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54210" w14:textId="1E424908" w:rsidR="005D388F" w:rsidRDefault="00DA2E75" w:rsidP="00DA2E75">
      <w:pPr>
        <w:pStyle w:val="Heading1"/>
      </w:pPr>
      <w:r>
        <w:t>1nc</w:t>
      </w:r>
    </w:p>
    <w:p w14:paraId="36B4539F" w14:textId="77777777" w:rsidR="00DA2E75" w:rsidRDefault="00DA2E75" w:rsidP="00DA2E75"/>
    <w:p w14:paraId="3EF8CD2F" w14:textId="77777777" w:rsidR="00DA2E75" w:rsidRDefault="00DA2E75" w:rsidP="00DA2E75">
      <w:pPr>
        <w:pStyle w:val="Heading2"/>
      </w:pPr>
      <w:r>
        <w:lastRenderedPageBreak/>
        <w:t>1</w:t>
      </w:r>
    </w:p>
    <w:p w14:paraId="69E4566B" w14:textId="77777777" w:rsidR="00DA2E75" w:rsidRPr="00965F40" w:rsidRDefault="00DA2E75" w:rsidP="00DA2E75">
      <w:pPr>
        <w:pStyle w:val="Heading4"/>
      </w:pPr>
      <w:r>
        <w:t>It’s important to stay hydrated – vote for the negative to promote drinking plenty of water</w:t>
      </w:r>
    </w:p>
    <w:p w14:paraId="77D4389C" w14:textId="77777777" w:rsidR="00DA2E75" w:rsidRPr="00965F40" w:rsidRDefault="00DA2E75" w:rsidP="00DA2E75">
      <w:pPr>
        <w:rPr>
          <w:sz w:val="16"/>
        </w:rPr>
      </w:pPr>
      <w:r w:rsidRPr="007024C7">
        <w:rPr>
          <w:rStyle w:val="Style13ptBold"/>
        </w:rPr>
        <w:t>Marzolf 22</w:t>
      </w:r>
      <w:r w:rsidRPr="007024C7">
        <w:t xml:space="preserve"> (Alicia Marzolf, UC Davis Health dietetic intern, reviewed by UC Davis registered dietitians,</w:t>
      </w:r>
      <w:r>
        <w:t xml:space="preserve"> “Health tips,” 7-21-22, </w:t>
      </w:r>
      <w:r w:rsidRPr="007024C7">
        <w:t>https://health.ucdavis.edu/blog/good-food/why-its-important-for-you-to-drink-water-and-stay-hydrated/2022/07</w:t>
      </w:r>
      <w:r>
        <w:t xml:space="preserve">) </w:t>
      </w:r>
    </w:p>
    <w:p w14:paraId="238CAE89" w14:textId="77777777" w:rsidR="00DA2E75" w:rsidRDefault="00DA2E75" w:rsidP="00DA2E75">
      <w:pPr>
        <w:rPr>
          <w:rStyle w:val="Emphasis"/>
        </w:rPr>
      </w:pPr>
      <w:r w:rsidRPr="00965F40">
        <w:rPr>
          <w:sz w:val="16"/>
        </w:rPr>
        <w:t xml:space="preserve">Why </w:t>
      </w:r>
      <w:r w:rsidRPr="00965F40">
        <w:rPr>
          <w:rStyle w:val="StyleUnderline"/>
          <w:highlight w:val="cyan"/>
        </w:rPr>
        <w:t xml:space="preserve">it’s important for you to </w:t>
      </w:r>
      <w:r w:rsidRPr="00965F40">
        <w:rPr>
          <w:rStyle w:val="Emphasis"/>
          <w:highlight w:val="cyan"/>
        </w:rPr>
        <w:t>drink water</w:t>
      </w:r>
      <w:r w:rsidRPr="00965F40">
        <w:rPr>
          <w:rStyle w:val="StyleUnderline"/>
          <w:highlight w:val="cyan"/>
        </w:rPr>
        <w:t xml:space="preserve"> and </w:t>
      </w:r>
      <w:r w:rsidRPr="00965F40">
        <w:rPr>
          <w:rStyle w:val="Emphasis"/>
          <w:highlight w:val="cyan"/>
        </w:rPr>
        <w:t>stay hydrated</w:t>
      </w:r>
    </w:p>
    <w:p w14:paraId="67108CF7" w14:textId="77777777" w:rsidR="00DA2E75" w:rsidRDefault="00DA2E75" w:rsidP="00DA2E75">
      <w:pPr>
        <w:rPr>
          <w:sz w:val="16"/>
        </w:rPr>
      </w:pPr>
      <w:r w:rsidRPr="007024C7">
        <w:rPr>
          <w:sz w:val="16"/>
        </w:rPr>
        <w:t>By Good Food Is Good Medicine</w:t>
      </w:r>
    </w:p>
    <w:p w14:paraId="00FCDFB6" w14:textId="77777777" w:rsidR="00DA2E75" w:rsidRDefault="00DA2E75" w:rsidP="00DA2E75">
      <w:pPr>
        <w:rPr>
          <w:sz w:val="16"/>
        </w:rPr>
      </w:pPr>
      <w:r w:rsidRPr="00965F40">
        <w:rPr>
          <w:sz w:val="16"/>
        </w:rPr>
        <w:t xml:space="preserve">As the weather heats up this summer, you might be wondering what drink will keep you hydrated. Water allows you to stay hydrated and doesn’t contain unnecessary calories or additives. Our registered dietitian team shares why water is your best choice year-round. Why should I drink water? </w:t>
      </w:r>
      <w:r w:rsidRPr="008E1953">
        <w:rPr>
          <w:rStyle w:val="StyleUnderline"/>
          <w:highlight w:val="cyan"/>
        </w:rPr>
        <w:t>Water is vital to our health</w:t>
      </w:r>
      <w:r w:rsidRPr="00965F40">
        <w:rPr>
          <w:sz w:val="16"/>
        </w:rPr>
        <w:t xml:space="preserve">. </w:t>
      </w:r>
      <w:r w:rsidRPr="00AC543F">
        <w:rPr>
          <w:rStyle w:val="StyleUnderline"/>
          <w:highlight w:val="cyan"/>
        </w:rPr>
        <w:t>It plays a key role</w:t>
      </w:r>
      <w:r w:rsidRPr="00965F40">
        <w:rPr>
          <w:sz w:val="16"/>
        </w:rPr>
        <w:t xml:space="preserve"> in many of </w:t>
      </w:r>
      <w:r w:rsidRPr="00AC543F">
        <w:rPr>
          <w:rStyle w:val="StyleUnderline"/>
          <w:highlight w:val="cyan"/>
        </w:rPr>
        <w:t>our body’s functions</w:t>
      </w:r>
      <w:r w:rsidRPr="00965F40">
        <w:rPr>
          <w:sz w:val="16"/>
        </w:rPr>
        <w:t xml:space="preserve">, including bringing nutrients to cells, getting rid of wastes, protecting joints and organs, and maintaining body temperature. </w:t>
      </w:r>
      <w:r w:rsidRPr="00AC543F">
        <w:rPr>
          <w:rStyle w:val="StyleUnderline"/>
          <w:highlight w:val="cyan"/>
        </w:rPr>
        <w:t xml:space="preserve">Water should almost always be your </w:t>
      </w:r>
      <w:r w:rsidRPr="00AC543F">
        <w:rPr>
          <w:rStyle w:val="Emphasis"/>
          <w:highlight w:val="cyan"/>
        </w:rPr>
        <w:t>go-to beverage</w:t>
      </w:r>
      <w:r w:rsidRPr="00965F40">
        <w:rPr>
          <w:sz w:val="16"/>
        </w:rPr>
        <w:t xml:space="preserve">. Choose it over sugary drinks like soda or juice, which can be high in simple sugars and calories. How much water should I drink? The amount of water you should drink varies depending on your activity level, health conditions, height and weight, gender, and other factors. Here are some general guidelines, according to the Institute of Medicine: It’s recommended that men drink 13 cups (about 3 liters) of water each day. Women are recommended to drink 9 cups (just over 2 liters) of water each day. Pregnant women should drink 10 cups of water daily, and breastfeeding women should drink 12 cups. Kids and teens should drink 6 to 8 cups of water a day. Again, this all depends on activity level, age, weight, etc. Eating fresh fruits and vegetables that are full of water helps with this daily water intake as well. For guidelines specific to you, ask your doctor or dietitian what they recommend. Are sports drinks good for me when I’m exercising? Sports drinks are advertised to increase endurance and replace nutrients lost during intense exercise. But are they necessary? These drinks contain electrolytes like sodium, potassium, and calcium, as well as simple sugars (some may be sugar-free). However, these nutrients are generally only lost in large amounts during high-intensity exercise for one hour or more. Sports drinks may be useful for people doing intense exercise for a long time, especially if they’re sweating a lot. But for non-athletes, </w:t>
      </w:r>
      <w:r w:rsidRPr="00AC543F">
        <w:rPr>
          <w:rStyle w:val="StyleUnderline"/>
          <w:highlight w:val="cyan"/>
        </w:rPr>
        <w:t>sports drinks are</w:t>
      </w:r>
      <w:r w:rsidRPr="00965F40">
        <w:rPr>
          <w:sz w:val="16"/>
        </w:rPr>
        <w:t xml:space="preserve"> simply </w:t>
      </w:r>
      <w:r w:rsidRPr="00AC543F">
        <w:rPr>
          <w:rStyle w:val="StyleUnderline"/>
          <w:highlight w:val="cyan"/>
        </w:rPr>
        <w:t>a</w:t>
      </w:r>
      <w:r w:rsidRPr="00965F40">
        <w:rPr>
          <w:sz w:val="16"/>
        </w:rPr>
        <w:t xml:space="preserve">nother </w:t>
      </w:r>
      <w:r w:rsidRPr="00AC543F">
        <w:rPr>
          <w:rStyle w:val="Emphasis"/>
          <w:highlight w:val="cyan"/>
        </w:rPr>
        <w:t>sugary beverage</w:t>
      </w:r>
      <w:r w:rsidRPr="00965F40">
        <w:rPr>
          <w:sz w:val="16"/>
        </w:rPr>
        <w:t xml:space="preserve">. Most people should drink water, not sports drinks, during their workouts. Do caffeine drinks provide hydration? Caffeine is found in drinks like coffee, some teas, energy drinks, and sodas. While you may urinate more after drinking a caffeinated drink, drinking these beverages does not cause you to lose more fluid than you consumed. However, caffeine can lead to headaches and trouble sleeping in some people. Overall, </w:t>
      </w:r>
      <w:r w:rsidRPr="008E1953">
        <w:rPr>
          <w:rStyle w:val="StyleUnderline"/>
        </w:rPr>
        <w:t>water is your best bet to stay hydrated</w:t>
      </w:r>
      <w:r w:rsidRPr="00965F40">
        <w:rPr>
          <w:sz w:val="16"/>
        </w:rPr>
        <w:t xml:space="preserve">. It’s caffeine-free, calorie-free, and readily available for most people. Is it ok to keep water in the car? Before reaching for a plastic water bottle that’s been sitting in a hot car, think about how long it’s been in the heat. When kept at high temperatures, the chemical bonds in plastic water bottles break down. This can increase the chance that chemicals get in the water. According to the U.S. Food and Drug Administration (FDA), this amount of chemicals is too small to cause health problems, but it can add up. Keep bottled water at the same temperature as other groceries. Avoid leaving plastic bottles in a hot car during summer heat. Instead, put a water bottle in your bag or by the door, so you can remember to grab it on your way out. Is it possible to drink too much water and overhydrate? Most people are familiar with what dehydration is and how it happens. But is overhydration possible? Overhydrating happens when someone drinks large amounts of water, which can alter the levels of electrolytes in the body like chloride, sodium, and potassium. </w:t>
      </w:r>
      <w:r w:rsidRPr="00AC543F">
        <w:rPr>
          <w:rStyle w:val="StyleUnderline"/>
          <w:highlight w:val="cyan"/>
        </w:rPr>
        <w:t>Not drinking enough fluid</w:t>
      </w:r>
      <w:r w:rsidRPr="00965F40">
        <w:rPr>
          <w:sz w:val="16"/>
        </w:rPr>
        <w:t xml:space="preserve"> (dehydration) </w:t>
      </w:r>
      <w:r w:rsidRPr="00AC543F">
        <w:rPr>
          <w:rStyle w:val="StyleUnderline"/>
          <w:highlight w:val="cyan"/>
        </w:rPr>
        <w:t>can lead to</w:t>
      </w:r>
      <w:r w:rsidRPr="00965F40">
        <w:rPr>
          <w:sz w:val="16"/>
        </w:rPr>
        <w:t xml:space="preserve"> symptoms like thirst, flushing, </w:t>
      </w:r>
      <w:r w:rsidRPr="00AC543F">
        <w:rPr>
          <w:rStyle w:val="StyleUnderline"/>
          <w:highlight w:val="cyan"/>
        </w:rPr>
        <w:t>fatigue</w:t>
      </w:r>
      <w:r w:rsidRPr="00965F40">
        <w:rPr>
          <w:sz w:val="16"/>
        </w:rPr>
        <w:t>, and fast breathing. In contrast, drinking too much fluid (overhydration) can cause nausea, headaches, cramps, weakness, and confusion. For most people, dehydration is a greater risk. But if you are concerned about or having symptoms of overhydration, talk to your doctor. Ask your healthcare team about how much water you should drink each day. Water is your best choice for health You have many drink choices out there. At the end of the day, water is the first-choice beverage for best hydration. Drinking the right amount of water for your personal health and activity level is important. Try healthy add-ins like fresh mint, sliced cucumber, or lemon wedges to add flavor and variety to your water.</w:t>
      </w:r>
    </w:p>
    <w:p w14:paraId="001F05E3" w14:textId="77777777" w:rsidR="00DA2E75" w:rsidRDefault="00DA2E75" w:rsidP="00DA2E75"/>
    <w:p w14:paraId="413194DB" w14:textId="77777777" w:rsidR="00DA2E75" w:rsidRDefault="00DA2E75" w:rsidP="00DA2E75">
      <w:pPr>
        <w:pStyle w:val="Heading2"/>
      </w:pPr>
      <w:r>
        <w:lastRenderedPageBreak/>
        <w:t>2</w:t>
      </w:r>
    </w:p>
    <w:p w14:paraId="26286E29" w14:textId="77777777" w:rsidR="00DA2E75" w:rsidRPr="000A5A49" w:rsidRDefault="00DA2E75" w:rsidP="00DA2E75">
      <w:pPr>
        <w:keepNext/>
        <w:keepLines/>
        <w:spacing w:before="40" w:after="0"/>
        <w:outlineLvl w:val="3"/>
        <w:rPr>
          <w:rFonts w:eastAsia="MS Gothic" w:cs="Times New Roman"/>
          <w:b/>
          <w:iCs/>
          <w:sz w:val="26"/>
        </w:rPr>
      </w:pPr>
      <w:r w:rsidRPr="000A5A49">
        <w:rPr>
          <w:rFonts w:eastAsia="MS Gothic" w:cs="Times New Roman"/>
          <w:b/>
          <w:iCs/>
          <w:sz w:val="26"/>
        </w:rPr>
        <w:t xml:space="preserve">Capitalism is unsustainable and driving escalating fascism, imperial warfare, and ecological destruction </w:t>
      </w:r>
    </w:p>
    <w:p w14:paraId="7816EBBD" w14:textId="77777777" w:rsidR="00DA2E75" w:rsidRPr="000A5A49" w:rsidRDefault="00DA2E75" w:rsidP="00DA2E75">
      <w:pPr>
        <w:rPr>
          <w:rFonts w:eastAsia="Aptos"/>
        </w:rPr>
      </w:pPr>
      <w:r w:rsidRPr="000A5A49">
        <w:rPr>
          <w:rFonts w:eastAsia="Aptos"/>
          <w:b/>
          <w:bCs/>
          <w:sz w:val="26"/>
        </w:rPr>
        <w:t>Çağlı 25</w:t>
      </w:r>
      <w:r w:rsidRPr="000A5A49">
        <w:rPr>
          <w:rFonts w:eastAsia="Aptos"/>
        </w:rPr>
        <w:t xml:space="preserve"> (Elif Çağlı – revolutionary and contributor at Marksist Tutum. “Only Revolution Can Cleanse This Filth.” </w:t>
      </w:r>
      <w:r w:rsidRPr="000A5A49">
        <w:rPr>
          <w:rFonts w:eastAsia="Aptos"/>
          <w:i/>
          <w:iCs/>
        </w:rPr>
        <w:t>Marksist Tutum</w:t>
      </w:r>
      <w:r w:rsidRPr="000A5A49">
        <w:rPr>
          <w:rFonts w:eastAsia="Aptos"/>
        </w:rPr>
        <w:t>, 2/20/25, https://marksist.net/node/8456, Accessed 3/18/25, JMoore)</w:t>
      </w:r>
    </w:p>
    <w:p w14:paraId="225EB17D" w14:textId="77777777" w:rsidR="00DA2E75" w:rsidRPr="000A5A49" w:rsidRDefault="00DA2E75" w:rsidP="00DA2E75">
      <w:pPr>
        <w:rPr>
          <w:rFonts w:eastAsia="Aptos"/>
          <w:u w:val="single"/>
        </w:rPr>
      </w:pPr>
      <w:r w:rsidRPr="000A5A49">
        <w:rPr>
          <w:rFonts w:eastAsia="Aptos"/>
          <w:u w:val="single"/>
        </w:rPr>
        <w:t xml:space="preserve">The </w:t>
      </w:r>
      <w:r w:rsidRPr="00DE7070">
        <w:rPr>
          <w:b/>
          <w:iCs/>
          <w:highlight w:val="cyan"/>
          <w:u w:val="single"/>
        </w:rPr>
        <w:t>capitalist</w:t>
      </w:r>
      <w:r w:rsidRPr="000D66B9">
        <w:rPr>
          <w:b/>
          <w:iCs/>
          <w:highlight w:val="cyan"/>
          <w:u w:val="single"/>
          <w:bdr w:val="single" w:sz="8" w:space="0" w:color="auto"/>
        </w:rPr>
        <w:t xml:space="preserve"> system</w:t>
      </w:r>
      <w:r w:rsidRPr="000A5A49">
        <w:rPr>
          <w:rFonts w:eastAsia="Aptos"/>
          <w:sz w:val="16"/>
        </w:rPr>
        <w:t xml:space="preserve">, floundering in its historical crisis, </w:t>
      </w:r>
      <w:r w:rsidRPr="000A5A49">
        <w:rPr>
          <w:rFonts w:eastAsia="Aptos"/>
          <w:u w:val="single"/>
        </w:rPr>
        <w:t>continues to exist alongside the immense unemployment</w:t>
      </w:r>
      <w:r w:rsidRPr="000A5A49">
        <w:rPr>
          <w:rFonts w:eastAsia="Aptos"/>
          <w:sz w:val="16"/>
        </w:rPr>
        <w:t xml:space="preserve"> it has created, the </w:t>
      </w:r>
      <w:r w:rsidRPr="000A5A49">
        <w:rPr>
          <w:rFonts w:eastAsia="Aptos"/>
          <w:u w:val="single"/>
        </w:rPr>
        <w:t>deepening poverty</w:t>
      </w:r>
      <w:r w:rsidRPr="000A5A49">
        <w:rPr>
          <w:rFonts w:eastAsia="Aptos"/>
          <w:sz w:val="16"/>
        </w:rPr>
        <w:t xml:space="preserve"> of the masses, </w:t>
      </w:r>
      <w:r w:rsidRPr="000A5A49">
        <w:rPr>
          <w:rFonts w:eastAsia="Aptos"/>
          <w:u w:val="single"/>
        </w:rPr>
        <w:t>and</w:t>
      </w:r>
      <w:r w:rsidRPr="000A5A49">
        <w:rPr>
          <w:rFonts w:eastAsia="Aptos"/>
          <w:sz w:val="16"/>
        </w:rPr>
        <w:t xml:space="preserve"> the </w:t>
      </w:r>
      <w:r w:rsidRPr="000A5A49">
        <w:rPr>
          <w:rFonts w:eastAsia="Aptos"/>
          <w:u w:val="single"/>
        </w:rPr>
        <w:t>imperialist wars of division</w:t>
      </w:r>
      <w:r w:rsidRPr="000A5A49">
        <w:rPr>
          <w:rFonts w:eastAsia="Aptos"/>
          <w:sz w:val="16"/>
        </w:rPr>
        <w:t xml:space="preserve"> it has spread. The </w:t>
      </w:r>
      <w:r w:rsidRPr="000A5A49">
        <w:rPr>
          <w:rFonts w:eastAsia="Aptos"/>
          <w:u w:val="single"/>
        </w:rPr>
        <w:t xml:space="preserve">rulers of this system, which </w:t>
      </w:r>
      <w:r w:rsidRPr="000D66B9">
        <w:rPr>
          <w:b/>
          <w:iCs/>
          <w:highlight w:val="cyan"/>
          <w:u w:val="single"/>
          <w:bdr w:val="single" w:sz="8" w:space="0" w:color="auto"/>
        </w:rPr>
        <w:t>is turning our world into</w:t>
      </w:r>
      <w:r w:rsidRPr="000A5A49">
        <w:rPr>
          <w:rFonts w:eastAsia="Aptos"/>
          <w:u w:val="single"/>
        </w:rPr>
        <w:t xml:space="preserve"> an increasingly chaotic and </w:t>
      </w:r>
      <w:r w:rsidRPr="000D66B9">
        <w:rPr>
          <w:b/>
          <w:iCs/>
          <w:highlight w:val="cyan"/>
          <w:u w:val="single"/>
          <w:bdr w:val="single" w:sz="8" w:space="0" w:color="auto"/>
        </w:rPr>
        <w:t>hellish place</w:t>
      </w:r>
      <w:r w:rsidRPr="000A5A49">
        <w:rPr>
          <w:rFonts w:eastAsia="Aptos"/>
          <w:u w:val="single"/>
        </w:rPr>
        <w:t>, maintain</w:t>
      </w:r>
      <w:r w:rsidRPr="000A5A49">
        <w:rPr>
          <w:rFonts w:eastAsia="Aptos"/>
          <w:sz w:val="16"/>
        </w:rPr>
        <w:t xml:space="preserve"> their </w:t>
      </w:r>
      <w:r w:rsidRPr="000A5A49">
        <w:rPr>
          <w:rFonts w:eastAsia="Aptos"/>
          <w:u w:val="single"/>
        </w:rPr>
        <w:t xml:space="preserve">dominance by </w:t>
      </w:r>
      <w:r w:rsidRPr="000D66B9">
        <w:rPr>
          <w:rFonts w:eastAsia="Aptos"/>
          <w:highlight w:val="cyan"/>
          <w:u w:val="single"/>
        </w:rPr>
        <w:t>intensifying</w:t>
      </w:r>
      <w:r w:rsidRPr="000A5A49">
        <w:rPr>
          <w:rFonts w:eastAsia="Aptos"/>
          <w:u w:val="single"/>
        </w:rPr>
        <w:t xml:space="preserve"> </w:t>
      </w:r>
      <w:r w:rsidRPr="000A5A49">
        <w:rPr>
          <w:rFonts w:eastAsia="Aptos"/>
          <w:sz w:val="16"/>
        </w:rPr>
        <w:t xml:space="preserve">their </w:t>
      </w:r>
      <w:r w:rsidRPr="000D66B9">
        <w:rPr>
          <w:rFonts w:eastAsia="Aptos"/>
          <w:highlight w:val="cyan"/>
          <w:u w:val="single"/>
        </w:rPr>
        <w:t>oppression</w:t>
      </w:r>
      <w:r w:rsidRPr="000A5A49">
        <w:rPr>
          <w:rFonts w:eastAsia="Aptos"/>
          <w:u w:val="single"/>
        </w:rPr>
        <w:t xml:space="preserve"> of the masses </w:t>
      </w:r>
      <w:r w:rsidRPr="000D66B9">
        <w:rPr>
          <w:rFonts w:eastAsia="Aptos"/>
          <w:highlight w:val="cyan"/>
          <w:u w:val="single"/>
        </w:rPr>
        <w:t>and spreading authoritarian regimes</w:t>
      </w:r>
      <w:r w:rsidRPr="000A5A49">
        <w:rPr>
          <w:rFonts w:eastAsia="Aptos"/>
          <w:u w:val="single"/>
        </w:rPr>
        <w:t>.</w:t>
      </w:r>
      <w:r w:rsidRPr="000A5A49">
        <w:rPr>
          <w:rFonts w:eastAsia="Aptos"/>
          <w:sz w:val="16"/>
        </w:rPr>
        <w:t xml:space="preserve"> The </w:t>
      </w:r>
      <w:r w:rsidRPr="000A5A49">
        <w:rPr>
          <w:rFonts w:eastAsia="Aptos"/>
          <w:u w:val="single"/>
        </w:rPr>
        <w:t>U</w:t>
      </w:r>
      <w:r w:rsidRPr="000A5A49">
        <w:rPr>
          <w:rFonts w:eastAsia="Aptos"/>
          <w:sz w:val="16"/>
        </w:rPr>
        <w:t xml:space="preserve">nited </w:t>
      </w:r>
      <w:r w:rsidRPr="000A5A49">
        <w:rPr>
          <w:rFonts w:eastAsia="Aptos"/>
          <w:u w:val="single"/>
        </w:rPr>
        <w:t>S</w:t>
      </w:r>
      <w:r w:rsidRPr="000A5A49">
        <w:rPr>
          <w:rFonts w:eastAsia="Aptos"/>
          <w:sz w:val="16"/>
        </w:rPr>
        <w:t xml:space="preserve">tates, which presented itself as the champion of democracy to the world after the Second World War, </w:t>
      </w:r>
      <w:r w:rsidRPr="000A5A49">
        <w:rPr>
          <w:rFonts w:eastAsia="Aptos"/>
          <w:u w:val="single"/>
        </w:rPr>
        <w:t>is now, under the reckless leadership of</w:t>
      </w:r>
      <w:r w:rsidRPr="000A5A49">
        <w:rPr>
          <w:rFonts w:eastAsia="Aptos"/>
          <w:sz w:val="16"/>
        </w:rPr>
        <w:t xml:space="preserve"> the madman </w:t>
      </w:r>
      <w:r w:rsidRPr="000A5A49">
        <w:rPr>
          <w:rFonts w:eastAsia="Aptos"/>
          <w:u w:val="single"/>
        </w:rPr>
        <w:t xml:space="preserve">Trump, trying to bring countries into line with astonishing audacity. </w:t>
      </w:r>
      <w:r w:rsidRPr="000A5A49">
        <w:rPr>
          <w:rFonts w:eastAsia="Aptos"/>
          <w:sz w:val="16"/>
        </w:rPr>
        <w:t xml:space="preserve">While </w:t>
      </w:r>
      <w:r w:rsidRPr="000A5A49">
        <w:rPr>
          <w:rFonts w:eastAsia="Aptos"/>
          <w:u w:val="single"/>
        </w:rPr>
        <w:t>Trump challenges</w:t>
      </w:r>
      <w:r w:rsidRPr="000A5A49">
        <w:rPr>
          <w:rFonts w:eastAsia="Aptos"/>
          <w:sz w:val="16"/>
        </w:rPr>
        <w:t xml:space="preserve"> the </w:t>
      </w:r>
      <w:r w:rsidRPr="000A5A49">
        <w:rPr>
          <w:rFonts w:eastAsia="Aptos"/>
          <w:u w:val="single"/>
        </w:rPr>
        <w:t>institutions that limit</w:t>
      </w:r>
      <w:r w:rsidRPr="000A5A49">
        <w:rPr>
          <w:rFonts w:eastAsia="Aptos"/>
          <w:sz w:val="16"/>
        </w:rPr>
        <w:t xml:space="preserve"> the </w:t>
      </w:r>
      <w:r w:rsidRPr="000A5A49">
        <w:rPr>
          <w:rFonts w:eastAsia="Aptos"/>
          <w:u w:val="single"/>
        </w:rPr>
        <w:t>powers of the president</w:t>
      </w:r>
      <w:r w:rsidRPr="000A5A49">
        <w:rPr>
          <w:rFonts w:eastAsia="Aptos"/>
          <w:sz w:val="16"/>
        </w:rPr>
        <w:t xml:space="preserve"> in the US </w:t>
      </w:r>
      <w:r w:rsidRPr="000A5A49">
        <w:rPr>
          <w:rFonts w:eastAsia="Aptos"/>
          <w:u w:val="single"/>
        </w:rPr>
        <w:t>and secures</w:t>
      </w:r>
      <w:r w:rsidRPr="000A5A49">
        <w:rPr>
          <w:rFonts w:eastAsia="Aptos"/>
          <w:sz w:val="16"/>
        </w:rPr>
        <w:t xml:space="preserve"> his seat of </w:t>
      </w:r>
      <w:r w:rsidRPr="000A5A49">
        <w:rPr>
          <w:rFonts w:eastAsia="Aptos"/>
          <w:u w:val="single"/>
        </w:rPr>
        <w:t>dominance, his crony</w:t>
      </w:r>
      <w:r w:rsidRPr="000A5A49">
        <w:rPr>
          <w:rFonts w:eastAsia="Aptos"/>
          <w:sz w:val="16"/>
        </w:rPr>
        <w:t xml:space="preserve"> Elon </w:t>
      </w:r>
      <w:r w:rsidRPr="000A5A49">
        <w:rPr>
          <w:rFonts w:eastAsia="Aptos"/>
          <w:u w:val="single"/>
        </w:rPr>
        <w:t>Musk puts on a show with Nazi salutes</w:t>
      </w:r>
      <w:r w:rsidRPr="000A5A49">
        <w:rPr>
          <w:rFonts w:eastAsia="Aptos"/>
          <w:sz w:val="16"/>
        </w:rPr>
        <w:t xml:space="preserve"> in his speeches. The </w:t>
      </w:r>
      <w:r w:rsidRPr="000D66B9">
        <w:rPr>
          <w:rFonts w:eastAsia="Aptos"/>
          <w:highlight w:val="cyan"/>
          <w:u w:val="single"/>
        </w:rPr>
        <w:t xml:space="preserve">bourgeois </w:t>
      </w:r>
      <w:r w:rsidRPr="000D66B9">
        <w:rPr>
          <w:b/>
          <w:iCs/>
          <w:highlight w:val="cyan"/>
          <w:u w:val="single"/>
          <w:bdr w:val="single" w:sz="8" w:space="0" w:color="auto"/>
        </w:rPr>
        <w:t>democracies</w:t>
      </w:r>
      <w:r w:rsidRPr="000D66B9">
        <w:rPr>
          <w:rFonts w:eastAsia="Aptos"/>
          <w:highlight w:val="cyan"/>
          <w:u w:val="single"/>
        </w:rPr>
        <w:t xml:space="preserve"> </w:t>
      </w:r>
      <w:r w:rsidRPr="000A5A49">
        <w:rPr>
          <w:rFonts w:eastAsia="Aptos"/>
          <w:u w:val="single"/>
        </w:rPr>
        <w:t xml:space="preserve">that accompanied the rise of capitalism </w:t>
      </w:r>
      <w:r w:rsidRPr="000D66B9">
        <w:rPr>
          <w:rFonts w:eastAsia="Aptos"/>
          <w:highlight w:val="cyan"/>
          <w:u w:val="single"/>
        </w:rPr>
        <w:t>are</w:t>
      </w:r>
      <w:r w:rsidRPr="000A5A49">
        <w:rPr>
          <w:rFonts w:eastAsia="Aptos"/>
          <w:sz w:val="16"/>
        </w:rPr>
        <w:t xml:space="preserve"> increasingly </w:t>
      </w:r>
      <w:r w:rsidRPr="000D66B9">
        <w:rPr>
          <w:b/>
          <w:iCs/>
          <w:highlight w:val="cyan"/>
          <w:u w:val="single"/>
          <w:bdr w:val="single" w:sz="8" w:space="0" w:color="auto"/>
        </w:rPr>
        <w:t>giving way</w:t>
      </w:r>
      <w:r w:rsidRPr="000A5A49">
        <w:rPr>
          <w:rFonts w:eastAsia="Aptos"/>
          <w:u w:val="single"/>
        </w:rPr>
        <w:t xml:space="preserve">, in capitalism’s era of decay, </w:t>
      </w:r>
      <w:r w:rsidRPr="000D66B9">
        <w:rPr>
          <w:rFonts w:eastAsia="Aptos"/>
          <w:highlight w:val="cyan"/>
          <w:u w:val="single"/>
        </w:rPr>
        <w:t xml:space="preserve">to </w:t>
      </w:r>
      <w:r w:rsidRPr="000A5A49">
        <w:rPr>
          <w:rFonts w:eastAsia="Aptos"/>
          <w:u w:val="single"/>
        </w:rPr>
        <w:t xml:space="preserve">a general reality of authoritarianism and </w:t>
      </w:r>
      <w:r w:rsidRPr="000D66B9">
        <w:rPr>
          <w:b/>
          <w:iCs/>
          <w:highlight w:val="cyan"/>
          <w:u w:val="single"/>
          <w:bdr w:val="single" w:sz="8" w:space="0" w:color="auto"/>
        </w:rPr>
        <w:t>fascism</w:t>
      </w:r>
      <w:r w:rsidRPr="000A5A49">
        <w:rPr>
          <w:rFonts w:eastAsia="Aptos"/>
          <w:u w:val="single"/>
        </w:rPr>
        <w:t xml:space="preserve"> in political life.</w:t>
      </w:r>
      <w:r w:rsidRPr="000A5A49">
        <w:rPr>
          <w:rFonts w:eastAsia="Aptos"/>
          <w:sz w:val="16"/>
        </w:rPr>
        <w:t xml:space="preserve"> </w:t>
      </w:r>
      <w:r w:rsidRPr="000A5A49">
        <w:rPr>
          <w:rFonts w:eastAsia="Aptos"/>
          <w:u w:val="single"/>
        </w:rPr>
        <w:t>What defines our era is</w:t>
      </w:r>
      <w:r w:rsidRPr="000A5A49">
        <w:rPr>
          <w:rFonts w:eastAsia="Aptos"/>
          <w:sz w:val="16"/>
        </w:rPr>
        <w:t xml:space="preserve"> the </w:t>
      </w:r>
      <w:r w:rsidRPr="000A5A49">
        <w:rPr>
          <w:rFonts w:eastAsia="Aptos"/>
          <w:u w:val="single"/>
        </w:rPr>
        <w:t>dominance of plutocracy shaped by dictators like Trump and Putin and</w:t>
      </w:r>
      <w:r w:rsidRPr="000A5A49">
        <w:rPr>
          <w:rFonts w:eastAsia="Aptos"/>
          <w:sz w:val="16"/>
        </w:rPr>
        <w:t xml:space="preserve"> the </w:t>
      </w:r>
      <w:r w:rsidRPr="000A5A49">
        <w:rPr>
          <w:rFonts w:eastAsia="Aptos"/>
          <w:u w:val="single"/>
        </w:rPr>
        <w:t xml:space="preserve">pinnacles of financial capital. </w:t>
      </w:r>
      <w:r w:rsidRPr="000A5A49">
        <w:rPr>
          <w:rFonts w:eastAsia="Aptos"/>
          <w:sz w:val="16"/>
        </w:rPr>
        <w:t xml:space="preserve">There is no need to dwell on this point for too long. Because it is clear that </w:t>
      </w:r>
      <w:r w:rsidRPr="000A5A49">
        <w:rPr>
          <w:rFonts w:eastAsia="Aptos"/>
          <w:u w:val="single"/>
        </w:rPr>
        <w:t xml:space="preserve">wherever we look, </w:t>
      </w:r>
      <w:r w:rsidRPr="000A5A49">
        <w:rPr>
          <w:b/>
          <w:iCs/>
          <w:u w:val="single"/>
          <w:bdr w:val="single" w:sz="8" w:space="0" w:color="auto"/>
        </w:rPr>
        <w:t>filth is oozing from the seams</w:t>
      </w:r>
      <w:r w:rsidRPr="000A5A49">
        <w:rPr>
          <w:rFonts w:eastAsia="Aptos"/>
          <w:u w:val="single"/>
        </w:rPr>
        <w:t xml:space="preserve"> of the capitalist system.</w:t>
      </w:r>
      <w:r w:rsidRPr="000A5A49">
        <w:rPr>
          <w:rFonts w:eastAsia="Aptos"/>
          <w:sz w:val="16"/>
        </w:rPr>
        <w:t xml:space="preserve"> Writers who have not sold their conscience to capitalism enough to ignore this reality cannot help but ask, “How will this filth be cleaned up?”</w:t>
      </w:r>
    </w:p>
    <w:p w14:paraId="25CBDDC1" w14:textId="77777777" w:rsidR="00DA2E75" w:rsidRPr="000A5A49" w:rsidRDefault="00DA2E75" w:rsidP="00DA2E75">
      <w:pPr>
        <w:rPr>
          <w:b/>
          <w:iCs/>
          <w:u w:val="single"/>
          <w:bdr w:val="single" w:sz="8" w:space="0" w:color="auto"/>
        </w:rPr>
      </w:pPr>
      <w:r w:rsidRPr="000A5A49">
        <w:rPr>
          <w:rFonts w:eastAsia="Aptos"/>
          <w:sz w:val="16"/>
        </w:rPr>
        <w:t xml:space="preserve">In the current period we are living through, </w:t>
      </w:r>
      <w:r w:rsidRPr="000A5A49">
        <w:rPr>
          <w:rFonts w:eastAsia="Aptos"/>
          <w:u w:val="single"/>
        </w:rPr>
        <w:t xml:space="preserve">due to </w:t>
      </w:r>
      <w:r w:rsidRPr="000A5A49">
        <w:rPr>
          <w:rFonts w:eastAsia="Aptos"/>
          <w:sz w:val="16"/>
        </w:rPr>
        <w:t xml:space="preserve">the </w:t>
      </w:r>
      <w:r w:rsidRPr="000A5A49">
        <w:rPr>
          <w:rFonts w:eastAsia="Aptos"/>
          <w:u w:val="single"/>
        </w:rPr>
        <w:t>disorganisation of the working class and</w:t>
      </w:r>
      <w:r w:rsidRPr="000A5A49">
        <w:rPr>
          <w:rFonts w:eastAsia="Aptos"/>
          <w:sz w:val="16"/>
        </w:rPr>
        <w:t xml:space="preserve"> the </w:t>
      </w:r>
      <w:r w:rsidRPr="000A5A49">
        <w:rPr>
          <w:rFonts w:eastAsia="Aptos"/>
          <w:u w:val="single"/>
        </w:rPr>
        <w:t xml:space="preserve">ideological barrage of the bourgeoisie that have weakened the idea of revolution, it is strangely still within this system and this order that people seek a way out, a search for democracy. Yet, </w:t>
      </w:r>
      <w:r w:rsidRPr="000A5A49">
        <w:rPr>
          <w:rFonts w:eastAsia="Aptos"/>
          <w:sz w:val="16"/>
        </w:rPr>
        <w:t xml:space="preserve">as the current state of the US, the hegemonic power of the capitalist system, most strikingly reveals, </w:t>
      </w:r>
      <w:r w:rsidRPr="000D66B9">
        <w:rPr>
          <w:b/>
          <w:iCs/>
          <w:highlight w:val="cyan"/>
          <w:u w:val="single"/>
          <w:bdr w:val="single" w:sz="8" w:space="0" w:color="auto"/>
        </w:rPr>
        <w:t>bourgeois democracy</w:t>
      </w:r>
      <w:r w:rsidRPr="000A5A49">
        <w:rPr>
          <w:rFonts w:eastAsia="Aptos"/>
          <w:u w:val="single"/>
        </w:rPr>
        <w:t xml:space="preserve"> has long since eroded even in advanced capitalist countries, and bourgeois governments have </w:t>
      </w:r>
      <w:r w:rsidRPr="000D66B9">
        <w:rPr>
          <w:rFonts w:eastAsia="Aptos"/>
          <w:highlight w:val="cyan"/>
          <w:u w:val="single"/>
        </w:rPr>
        <w:t>transformed into a hegemony of</w:t>
      </w:r>
      <w:r w:rsidRPr="000A5A49">
        <w:rPr>
          <w:rFonts w:eastAsia="Aptos"/>
          <w:sz w:val="16"/>
        </w:rPr>
        <w:t xml:space="preserve"> a rich men’s club, </w:t>
      </w:r>
      <w:r w:rsidRPr="000A5A49">
        <w:rPr>
          <w:rFonts w:eastAsia="Aptos"/>
          <w:u w:val="single"/>
        </w:rPr>
        <w:t xml:space="preserve">an </w:t>
      </w:r>
      <w:r w:rsidRPr="000D66B9">
        <w:rPr>
          <w:b/>
          <w:iCs/>
          <w:highlight w:val="cyan"/>
          <w:u w:val="single"/>
          <w:bdr w:val="single" w:sz="8" w:space="0" w:color="auto"/>
        </w:rPr>
        <w:t>oligarchic</w:t>
      </w:r>
      <w:r w:rsidRPr="000A5A49">
        <w:rPr>
          <w:rFonts w:eastAsia="Aptos"/>
          <w:u w:val="single"/>
        </w:rPr>
        <w:t xml:space="preserve"> form of </w:t>
      </w:r>
      <w:r w:rsidRPr="000D66B9">
        <w:rPr>
          <w:b/>
          <w:iCs/>
          <w:highlight w:val="cyan"/>
          <w:u w:val="single"/>
          <w:bdr w:val="single" w:sz="8" w:space="0" w:color="auto"/>
        </w:rPr>
        <w:t>domination</w:t>
      </w:r>
      <w:r w:rsidRPr="000A5A49">
        <w:rPr>
          <w:rFonts w:eastAsia="Aptos"/>
          <w:u w:val="single"/>
        </w:rPr>
        <w:t xml:space="preserve"> </w:t>
      </w:r>
      <w:r w:rsidRPr="000A5A49">
        <w:rPr>
          <w:rFonts w:eastAsia="Aptos"/>
          <w:sz w:val="16"/>
        </w:rPr>
        <w:t xml:space="preserve">we can call plutocracy. Leaving Turkey aside, the situation in countries once renowned for their bourgeois democracy is clear for all to see. </w:t>
      </w:r>
      <w:r w:rsidRPr="000D66B9">
        <w:rPr>
          <w:rFonts w:eastAsia="Aptos"/>
          <w:highlight w:val="cyan"/>
          <w:u w:val="single"/>
        </w:rPr>
        <w:t xml:space="preserve">Capitalism </w:t>
      </w:r>
      <w:r w:rsidRPr="000A5A49">
        <w:rPr>
          <w:rFonts w:eastAsia="Aptos"/>
          <w:u w:val="single"/>
        </w:rPr>
        <w:t xml:space="preserve">has decayed, </w:t>
      </w:r>
      <w:r w:rsidRPr="000D66B9">
        <w:rPr>
          <w:b/>
          <w:iCs/>
          <w:highlight w:val="cyan"/>
          <w:u w:val="single"/>
          <w:bdr w:val="single" w:sz="8" w:space="0" w:color="auto"/>
        </w:rPr>
        <w:t>exhausted its potential to advance humanity</w:t>
      </w:r>
      <w:r w:rsidRPr="000A5A49">
        <w:rPr>
          <w:rFonts w:eastAsia="Aptos"/>
          <w:u w:val="single"/>
        </w:rPr>
        <w:t xml:space="preserve">, and thus </w:t>
      </w:r>
      <w:r w:rsidRPr="000D66B9">
        <w:rPr>
          <w:rFonts w:eastAsia="Aptos"/>
          <w:highlight w:val="cyan"/>
          <w:u w:val="single"/>
        </w:rPr>
        <w:t xml:space="preserve">a return to its former days is </w:t>
      </w:r>
      <w:r w:rsidRPr="000A5A49">
        <w:rPr>
          <w:rFonts w:eastAsia="Aptos"/>
          <w:u w:val="single"/>
        </w:rPr>
        <w:t xml:space="preserve">utterly </w:t>
      </w:r>
      <w:r w:rsidRPr="000D66B9">
        <w:rPr>
          <w:rFonts w:eastAsia="Aptos"/>
          <w:highlight w:val="cyan"/>
          <w:u w:val="single"/>
        </w:rPr>
        <w:t>impossible</w:t>
      </w:r>
      <w:r w:rsidRPr="000A5A49">
        <w:rPr>
          <w:rFonts w:eastAsia="Aptos"/>
          <w:u w:val="single"/>
        </w:rPr>
        <w:t>.</w:t>
      </w:r>
      <w:r w:rsidRPr="000A5A49">
        <w:rPr>
          <w:rFonts w:eastAsia="Aptos"/>
          <w:sz w:val="16"/>
        </w:rPr>
        <w:t xml:space="preserve"> Today, the </w:t>
      </w:r>
      <w:r w:rsidRPr="000D66B9">
        <w:rPr>
          <w:b/>
          <w:iCs/>
          <w:highlight w:val="cyan"/>
          <w:u w:val="single"/>
          <w:bdr w:val="single" w:sz="8" w:space="0" w:color="auto"/>
        </w:rPr>
        <w:t>salvation of humanity depends on revolutions</w:t>
      </w:r>
      <w:r w:rsidRPr="000D66B9">
        <w:rPr>
          <w:rFonts w:eastAsia="Aptos"/>
          <w:highlight w:val="cyan"/>
          <w:u w:val="single"/>
        </w:rPr>
        <w:t xml:space="preserve"> achieved through</w:t>
      </w:r>
      <w:r w:rsidRPr="000A5A49">
        <w:rPr>
          <w:rFonts w:eastAsia="Aptos"/>
          <w:sz w:val="16"/>
        </w:rPr>
        <w:t xml:space="preserve"> the </w:t>
      </w:r>
      <w:r w:rsidRPr="000D66B9">
        <w:rPr>
          <w:rFonts w:eastAsia="Aptos"/>
          <w:highlight w:val="cyan"/>
          <w:u w:val="single"/>
        </w:rPr>
        <w:t>organised power of the working class</w:t>
      </w:r>
      <w:r w:rsidRPr="000A5A49">
        <w:rPr>
          <w:rFonts w:eastAsia="Aptos"/>
          <w:u w:val="single"/>
        </w:rPr>
        <w:t>, and democracy can only come to the world through</w:t>
      </w:r>
      <w:r w:rsidRPr="000A5A49">
        <w:rPr>
          <w:rFonts w:eastAsia="Aptos"/>
          <w:sz w:val="16"/>
        </w:rPr>
        <w:t xml:space="preserve"> the </w:t>
      </w:r>
      <w:r w:rsidRPr="000A5A49">
        <w:rPr>
          <w:rFonts w:eastAsia="Aptos"/>
          <w:u w:val="single"/>
        </w:rPr>
        <w:t>rule of the masses, who are overwhelmingly proletarianised. This is the reality, but unfortunately,</w:t>
      </w:r>
      <w:r w:rsidRPr="000A5A49">
        <w:rPr>
          <w:rFonts w:eastAsia="Aptos"/>
          <w:sz w:val="16"/>
        </w:rPr>
        <w:t xml:space="preserve"> we know that for now, </w:t>
      </w:r>
      <w:r w:rsidRPr="000A5A49">
        <w:rPr>
          <w:rFonts w:eastAsia="Aptos"/>
          <w:u w:val="single"/>
        </w:rPr>
        <w:t>these words will seem like a fantasy</w:t>
      </w:r>
      <w:r w:rsidRPr="000A5A49">
        <w:rPr>
          <w:rFonts w:eastAsia="Aptos"/>
          <w:sz w:val="16"/>
        </w:rPr>
        <w:t xml:space="preserve"> to the broad masses. </w:t>
      </w:r>
      <w:r w:rsidRPr="000A5A49">
        <w:rPr>
          <w:rFonts w:eastAsia="Aptos"/>
          <w:u w:val="single"/>
        </w:rPr>
        <w:t>However, it must</w:t>
      </w:r>
      <w:r w:rsidRPr="000A5A49">
        <w:rPr>
          <w:rFonts w:eastAsia="Aptos"/>
          <w:sz w:val="16"/>
        </w:rPr>
        <w:t xml:space="preserve"> also </w:t>
      </w:r>
      <w:r w:rsidRPr="000A5A49">
        <w:rPr>
          <w:rFonts w:eastAsia="Aptos"/>
          <w:u w:val="single"/>
        </w:rPr>
        <w:t xml:space="preserve">be understood that </w:t>
      </w:r>
      <w:r w:rsidRPr="000D66B9">
        <w:rPr>
          <w:rFonts w:eastAsia="Aptos"/>
          <w:highlight w:val="cyan"/>
          <w:u w:val="single"/>
        </w:rPr>
        <w:t>as long as the only realistic solution</w:t>
      </w:r>
      <w:r w:rsidRPr="000A5A49">
        <w:rPr>
          <w:rFonts w:eastAsia="Aptos"/>
          <w:u w:val="single"/>
        </w:rPr>
        <w:t xml:space="preserve"> to these problems </w:t>
      </w:r>
      <w:r w:rsidRPr="000D66B9">
        <w:rPr>
          <w:rFonts w:eastAsia="Aptos"/>
          <w:highlight w:val="cyan"/>
          <w:u w:val="single"/>
        </w:rPr>
        <w:t>is dismissed</w:t>
      </w:r>
      <w:r w:rsidRPr="000A5A49">
        <w:rPr>
          <w:rFonts w:eastAsia="Aptos"/>
          <w:u w:val="single"/>
        </w:rPr>
        <w:t xml:space="preserve"> in deep obliviousness, </w:t>
      </w:r>
      <w:r w:rsidRPr="000D66B9">
        <w:rPr>
          <w:b/>
          <w:iCs/>
          <w:highlight w:val="cyan"/>
          <w:u w:val="single"/>
          <w:bdr w:val="single" w:sz="8" w:space="0" w:color="auto"/>
        </w:rPr>
        <w:t>billions</w:t>
      </w:r>
      <w:r w:rsidRPr="000A5A49">
        <w:rPr>
          <w:rFonts w:eastAsia="Aptos"/>
          <w:sz w:val="16"/>
        </w:rPr>
        <w:t xml:space="preserve"> of workers </w:t>
      </w:r>
      <w:r w:rsidRPr="000A5A49">
        <w:rPr>
          <w:rFonts w:eastAsia="Aptos"/>
          <w:u w:val="single"/>
        </w:rPr>
        <w:t xml:space="preserve">around the world </w:t>
      </w:r>
      <w:r w:rsidRPr="000D66B9">
        <w:rPr>
          <w:b/>
          <w:iCs/>
          <w:highlight w:val="cyan"/>
          <w:u w:val="single"/>
          <w:bdr w:val="single" w:sz="8" w:space="0" w:color="auto"/>
        </w:rPr>
        <w:t>will</w:t>
      </w:r>
      <w:r w:rsidRPr="000D66B9">
        <w:rPr>
          <w:rFonts w:eastAsia="Aptos"/>
          <w:highlight w:val="cyan"/>
          <w:u w:val="single"/>
        </w:rPr>
        <w:t xml:space="preserve"> </w:t>
      </w:r>
      <w:r w:rsidRPr="000A5A49">
        <w:rPr>
          <w:rFonts w:eastAsia="Aptos"/>
          <w:u w:val="single"/>
        </w:rPr>
        <w:t xml:space="preserve">continue to </w:t>
      </w:r>
      <w:r w:rsidRPr="000D66B9">
        <w:rPr>
          <w:b/>
          <w:iCs/>
          <w:highlight w:val="cyan"/>
          <w:u w:val="single"/>
          <w:bdr w:val="single" w:sz="8" w:space="0" w:color="auto"/>
        </w:rPr>
        <w:t>be scorched by the cruelty of the struggle for survival and</w:t>
      </w:r>
      <w:r w:rsidRPr="000A5A49">
        <w:rPr>
          <w:rFonts w:eastAsia="Aptos"/>
          <w:sz w:val="16"/>
        </w:rPr>
        <w:t xml:space="preserve"> the </w:t>
      </w:r>
      <w:r w:rsidRPr="000D66B9">
        <w:rPr>
          <w:b/>
          <w:iCs/>
          <w:highlight w:val="cyan"/>
          <w:u w:val="single"/>
          <w:bdr w:val="single" w:sz="8" w:space="0" w:color="auto"/>
        </w:rPr>
        <w:t>flames of imperialist wars</w:t>
      </w:r>
      <w:r w:rsidRPr="000A5A49">
        <w:rPr>
          <w:b/>
          <w:iCs/>
          <w:u w:val="single"/>
          <w:bdr w:val="single" w:sz="8" w:space="0" w:color="auto"/>
        </w:rPr>
        <w:t>.</w:t>
      </w:r>
    </w:p>
    <w:p w14:paraId="19070AAF" w14:textId="77777777" w:rsidR="00DA2E75" w:rsidRPr="000A5A49" w:rsidRDefault="00DA2E75" w:rsidP="00DA2E75">
      <w:pPr>
        <w:rPr>
          <w:rFonts w:eastAsia="Aptos"/>
          <w:sz w:val="16"/>
        </w:rPr>
      </w:pPr>
      <w:r w:rsidRPr="000A5A49">
        <w:rPr>
          <w:rFonts w:eastAsia="Aptos"/>
          <w:sz w:val="16"/>
        </w:rPr>
        <w:t>Remembering basics</w:t>
      </w:r>
    </w:p>
    <w:p w14:paraId="3E319FAF" w14:textId="77777777" w:rsidR="00DA2E75" w:rsidRPr="000A5A49" w:rsidRDefault="00DA2E75" w:rsidP="00DA2E75">
      <w:pPr>
        <w:rPr>
          <w:rFonts w:eastAsia="Aptos"/>
          <w:sz w:val="16"/>
        </w:rPr>
      </w:pPr>
      <w:r w:rsidRPr="000A5A49">
        <w:rPr>
          <w:rFonts w:eastAsia="Aptos"/>
          <w:u w:val="single"/>
        </w:rPr>
        <w:t>To determine</w:t>
      </w:r>
      <w:r w:rsidRPr="000A5A49">
        <w:rPr>
          <w:rFonts w:eastAsia="Aptos"/>
          <w:sz w:val="16"/>
        </w:rPr>
        <w:t xml:space="preserve"> the </w:t>
      </w:r>
      <w:r w:rsidRPr="000A5A49">
        <w:rPr>
          <w:rFonts w:eastAsia="Aptos"/>
          <w:u w:val="single"/>
        </w:rPr>
        <w:t>strategic and tactical objectives of</w:t>
      </w:r>
      <w:r w:rsidRPr="000A5A49">
        <w:rPr>
          <w:rFonts w:eastAsia="Aptos"/>
          <w:sz w:val="16"/>
        </w:rPr>
        <w:t xml:space="preserve"> the </w:t>
      </w:r>
      <w:r w:rsidRPr="000A5A49">
        <w:rPr>
          <w:rFonts w:eastAsia="Aptos"/>
          <w:u w:val="single"/>
        </w:rPr>
        <w:t>revolutionary struggle</w:t>
      </w:r>
      <w:r w:rsidRPr="000A5A49">
        <w:rPr>
          <w:rFonts w:eastAsia="Aptos"/>
          <w:sz w:val="16"/>
        </w:rPr>
        <w:t xml:space="preserve"> of the working class, </w:t>
      </w:r>
      <w:r w:rsidRPr="000A5A49">
        <w:rPr>
          <w:rFonts w:eastAsia="Aptos"/>
          <w:u w:val="single"/>
        </w:rPr>
        <w:t xml:space="preserve">it is necessary to understand the fundamental </w:t>
      </w:r>
      <w:r w:rsidRPr="000A5A49">
        <w:rPr>
          <w:rFonts w:eastAsia="Aptos"/>
          <w:sz w:val="16"/>
        </w:rPr>
        <w:t xml:space="preserve">characteristics </w:t>
      </w:r>
      <w:r w:rsidRPr="000A5A49">
        <w:rPr>
          <w:rFonts w:eastAsia="Aptos"/>
          <w:u w:val="single"/>
        </w:rPr>
        <w:t>and main trends of the global capitalist system</w:t>
      </w:r>
      <w:r w:rsidRPr="000A5A49">
        <w:rPr>
          <w:rFonts w:eastAsia="Aptos"/>
          <w:sz w:val="16"/>
        </w:rPr>
        <w:t xml:space="preserve">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w:t>
      </w:r>
      <w:r w:rsidRPr="000A5A49">
        <w:rPr>
          <w:rFonts w:eastAsia="Aptos"/>
          <w:u w:val="single"/>
        </w:rPr>
        <w:t>key points</w:t>
      </w:r>
      <w:r w:rsidRPr="000A5A49">
        <w:rPr>
          <w:rFonts w:eastAsia="Aptos"/>
          <w:sz w:val="16"/>
        </w:rPr>
        <w:t xml:space="preserve"> we have emphasised since the beginning of the new millennium </w:t>
      </w:r>
      <w:r w:rsidRPr="000A5A49">
        <w:rPr>
          <w:rFonts w:eastAsia="Aptos"/>
          <w:u w:val="single"/>
        </w:rPr>
        <w:t>remain</w:t>
      </w:r>
      <w:r w:rsidRPr="000A5A49">
        <w:rPr>
          <w:rFonts w:eastAsia="Aptos"/>
          <w:sz w:val="16"/>
        </w:rPr>
        <w:t xml:space="preserve"> valid today and reveal the kind of world we live in. In this context, our comprehensive writings on the </w:t>
      </w:r>
      <w:r w:rsidRPr="000A5A49">
        <w:rPr>
          <w:rFonts w:eastAsia="Aptos"/>
          <w:u w:val="single"/>
        </w:rPr>
        <w:t>historical crisis</w:t>
      </w:r>
      <w:r w:rsidRPr="000A5A49">
        <w:rPr>
          <w:rFonts w:eastAsia="Aptos"/>
          <w:sz w:val="16"/>
        </w:rPr>
        <w:t xml:space="preserve"> of the capitalist system, the </w:t>
      </w:r>
      <w:r w:rsidRPr="000A5A49">
        <w:rPr>
          <w:rFonts w:eastAsia="Aptos"/>
          <w:u w:val="single"/>
        </w:rPr>
        <w:t>struggle for hegemony among</w:t>
      </w:r>
      <w:r w:rsidRPr="000A5A49">
        <w:rPr>
          <w:rFonts w:eastAsia="Aptos"/>
          <w:sz w:val="16"/>
        </w:rPr>
        <w:t xml:space="preserve"> </w:t>
      </w:r>
      <w:r w:rsidRPr="000A5A49">
        <w:rPr>
          <w:rFonts w:eastAsia="Aptos"/>
          <w:sz w:val="16"/>
        </w:rPr>
        <w:lastRenderedPageBreak/>
        <w:t xml:space="preserve">the major </w:t>
      </w:r>
      <w:r w:rsidRPr="000A5A49">
        <w:rPr>
          <w:rFonts w:eastAsia="Aptos"/>
          <w:u w:val="single"/>
        </w:rPr>
        <w:t>imperialist powers</w:t>
      </w:r>
      <w:r w:rsidRPr="000A5A49">
        <w:rPr>
          <w:rFonts w:eastAsia="Aptos"/>
          <w:sz w:val="16"/>
        </w:rPr>
        <w:t xml:space="preserve">, the </w:t>
      </w:r>
      <w:r w:rsidRPr="000A5A49">
        <w:rPr>
          <w:rFonts w:eastAsia="Aptos"/>
          <w:u w:val="single"/>
        </w:rPr>
        <w:t>resulting intensification and spread of the Third World War</w:t>
      </w:r>
      <w:r w:rsidRPr="000A5A49">
        <w:rPr>
          <w:rFonts w:eastAsia="Aptos"/>
          <w:sz w:val="16"/>
        </w:rPr>
        <w:t xml:space="preserve">, the </w:t>
      </w:r>
      <w:r w:rsidRPr="000A5A49">
        <w:rPr>
          <w:rFonts w:eastAsia="Aptos"/>
          <w:u w:val="single"/>
        </w:rPr>
        <w:t>chaotic world order, and</w:t>
      </w:r>
      <w:r w:rsidRPr="000A5A49">
        <w:rPr>
          <w:rFonts w:eastAsia="Aptos"/>
          <w:sz w:val="16"/>
        </w:rPr>
        <w:t xml:space="preserve"> the </w:t>
      </w:r>
      <w:r w:rsidRPr="000A5A49">
        <w:rPr>
          <w:rFonts w:eastAsia="Aptos"/>
          <w:u w:val="single"/>
        </w:rPr>
        <w:t>rising</w:t>
      </w:r>
      <w:r w:rsidRPr="000A5A49">
        <w:rPr>
          <w:rFonts w:eastAsia="Aptos"/>
          <w:sz w:val="16"/>
        </w:rPr>
        <w:t xml:space="preserve"> global trend of </w:t>
      </w:r>
      <w:r w:rsidRPr="000A5A49">
        <w:rPr>
          <w:rFonts w:eastAsia="Aptos"/>
          <w:u w:val="single"/>
        </w:rPr>
        <w:t>authoritarianism</w:t>
      </w:r>
      <w:r w:rsidRPr="000A5A49">
        <w:rPr>
          <w:rFonts w:eastAsia="Aptos"/>
          <w:sz w:val="16"/>
        </w:rPr>
        <w:t xml:space="preserve"> can be read or revisited.</w:t>
      </w:r>
    </w:p>
    <w:p w14:paraId="10C7DAB0" w14:textId="77777777" w:rsidR="00DA2E75" w:rsidRPr="000A5A49" w:rsidRDefault="00DA2E75" w:rsidP="00DA2E75">
      <w:pPr>
        <w:rPr>
          <w:rFonts w:eastAsia="Aptos"/>
          <w:u w:val="single"/>
        </w:rPr>
      </w:pPr>
      <w:r w:rsidRPr="000A5A49">
        <w:rPr>
          <w:rFonts w:eastAsia="Aptos"/>
          <w:sz w:val="16"/>
        </w:rPr>
        <w:t xml:space="preserve">To briefly recap here, as we have repeatedly emphasised in various articles since the early 2000s, the </w:t>
      </w:r>
      <w:r w:rsidRPr="000A5A49">
        <w:rPr>
          <w:rFonts w:eastAsia="Aptos"/>
          <w:u w:val="single"/>
        </w:rPr>
        <w:t>immense level reached by productive forces and technology</w:t>
      </w:r>
      <w:r w:rsidRPr="000A5A49">
        <w:rPr>
          <w:rFonts w:eastAsia="Aptos"/>
          <w:sz w:val="16"/>
        </w:rPr>
        <w:t xml:space="preserve"> today </w:t>
      </w:r>
      <w:r w:rsidRPr="000A5A49">
        <w:rPr>
          <w:rFonts w:eastAsia="Aptos"/>
          <w:u w:val="single"/>
        </w:rPr>
        <w:t xml:space="preserve">is incompatible with the narrow framework of capitalist private property relations. </w:t>
      </w:r>
      <w:r w:rsidRPr="000A5A49">
        <w:rPr>
          <w:rFonts w:eastAsia="Aptos"/>
          <w:sz w:val="16"/>
        </w:rPr>
        <w:t xml:space="preserve">The </w:t>
      </w:r>
      <w:r w:rsidRPr="000A5A49">
        <w:rPr>
          <w:rFonts w:eastAsia="Aptos"/>
          <w:u w:val="single"/>
        </w:rPr>
        <w:t>capitalist mode of production has long since lost its progressive dynamism.</w:t>
      </w:r>
      <w:r w:rsidRPr="000A5A49">
        <w:rPr>
          <w:rFonts w:eastAsia="Aptos"/>
          <w:sz w:val="16"/>
        </w:rPr>
        <w:t xml:space="preserve"> </w:t>
      </w:r>
      <w:r w:rsidRPr="000A5A49">
        <w:rPr>
          <w:rFonts w:eastAsia="Aptos"/>
          <w:u w:val="single"/>
        </w:rPr>
        <w:t>This system has decayed,</w:t>
      </w:r>
      <w:r w:rsidRPr="000A5A49">
        <w:rPr>
          <w:rFonts w:eastAsia="Aptos"/>
          <w:sz w:val="16"/>
        </w:rPr>
        <w:t xml:space="preserve"> degenerated, </w:t>
      </w:r>
      <w:r w:rsidRPr="000A5A49">
        <w:rPr>
          <w:rFonts w:eastAsia="Aptos"/>
          <w:u w:val="single"/>
        </w:rPr>
        <w:t xml:space="preserve">and turned into a capitalist scourge that gnaws at human society. </w:t>
      </w:r>
      <w:r w:rsidRPr="000D66B9">
        <w:rPr>
          <w:b/>
          <w:iCs/>
          <w:highlight w:val="cyan"/>
          <w:u w:val="single"/>
          <w:bdr w:val="single" w:sz="8" w:space="0" w:color="auto"/>
        </w:rPr>
        <w:t>Capitalism</w:t>
      </w:r>
      <w:r w:rsidRPr="000A5A49">
        <w:rPr>
          <w:rFonts w:eastAsia="Aptos"/>
          <w:u w:val="single"/>
        </w:rPr>
        <w:t xml:space="preserve"> has </w:t>
      </w:r>
      <w:r w:rsidRPr="000D66B9">
        <w:rPr>
          <w:b/>
          <w:iCs/>
          <w:highlight w:val="cyan"/>
          <w:u w:val="single"/>
          <w:bdr w:val="single" w:sz="8" w:space="0" w:color="auto"/>
        </w:rPr>
        <w:t>escalated</w:t>
      </w:r>
      <w:r w:rsidRPr="000A5A49">
        <w:rPr>
          <w:rFonts w:eastAsia="Aptos"/>
          <w:u w:val="single"/>
        </w:rPr>
        <w:t xml:space="preserve"> the </w:t>
      </w:r>
      <w:r w:rsidRPr="000D66B9">
        <w:rPr>
          <w:b/>
          <w:iCs/>
          <w:highlight w:val="cyan"/>
          <w:u w:val="single"/>
          <w:bdr w:val="single" w:sz="8" w:space="0" w:color="auto"/>
        </w:rPr>
        <w:t>exploitation</w:t>
      </w:r>
      <w:r w:rsidRPr="000A5A49">
        <w:rPr>
          <w:rFonts w:eastAsia="Aptos"/>
          <w:u w:val="single"/>
        </w:rPr>
        <w:t xml:space="preserve"> of humans by humans, </w:t>
      </w:r>
      <w:r w:rsidRPr="000D66B9">
        <w:rPr>
          <w:b/>
          <w:iCs/>
          <w:highlight w:val="cyan"/>
          <w:u w:val="single"/>
          <w:bdr w:val="single" w:sz="8" w:space="0" w:color="auto"/>
        </w:rPr>
        <w:t>social inequality</w:t>
      </w:r>
      <w:r w:rsidRPr="000A5A49">
        <w:rPr>
          <w:b/>
          <w:iCs/>
          <w:u w:val="single"/>
          <w:bdr w:val="single" w:sz="8" w:space="0" w:color="auto"/>
        </w:rPr>
        <w:t>,</w:t>
      </w:r>
      <w:r w:rsidRPr="000A5A49">
        <w:rPr>
          <w:rFonts w:eastAsia="Aptos"/>
          <w:sz w:val="16"/>
        </w:rPr>
        <w:t xml:space="preserve"> the </w:t>
      </w:r>
      <w:r w:rsidRPr="000A5A49">
        <w:rPr>
          <w:rFonts w:eastAsia="Aptos"/>
          <w:u w:val="single"/>
        </w:rPr>
        <w:t>resulting environment of social decay</w:t>
      </w:r>
      <w:r w:rsidRPr="000A5A49">
        <w:rPr>
          <w:rFonts w:eastAsia="Aptos"/>
          <w:sz w:val="16"/>
        </w:rPr>
        <w:t xml:space="preserve">, </w:t>
      </w:r>
      <w:r w:rsidRPr="000D66B9">
        <w:rPr>
          <w:rFonts w:eastAsia="Aptos"/>
          <w:highlight w:val="cyan"/>
          <w:u w:val="single"/>
        </w:rPr>
        <w:t>and</w:t>
      </w:r>
      <w:r w:rsidRPr="000A5A49">
        <w:rPr>
          <w:rFonts w:eastAsia="Aptos"/>
          <w:u w:val="single"/>
        </w:rPr>
        <w:t xml:space="preserve"> the </w:t>
      </w:r>
      <w:r w:rsidRPr="000D66B9">
        <w:rPr>
          <w:b/>
          <w:iCs/>
          <w:highlight w:val="cyan"/>
          <w:u w:val="single"/>
          <w:bdr w:val="single" w:sz="8" w:space="0" w:color="auto"/>
        </w:rPr>
        <w:t>destruction of nature</w:t>
      </w:r>
      <w:r w:rsidRPr="000D66B9">
        <w:rPr>
          <w:rFonts w:eastAsia="Aptos"/>
          <w:highlight w:val="cyan"/>
          <w:u w:val="single"/>
        </w:rPr>
        <w:t xml:space="preserve"> to </w:t>
      </w:r>
      <w:r w:rsidRPr="000A5A49">
        <w:rPr>
          <w:rFonts w:eastAsia="Aptos"/>
          <w:u w:val="single"/>
        </w:rPr>
        <w:t xml:space="preserve">such </w:t>
      </w:r>
      <w:r w:rsidRPr="000D66B9">
        <w:rPr>
          <w:b/>
          <w:iCs/>
          <w:highlight w:val="cyan"/>
          <w:u w:val="single"/>
          <w:bdr w:val="single" w:sz="8" w:space="0" w:color="auto"/>
        </w:rPr>
        <w:t>unbearable levels</w:t>
      </w:r>
      <w:r w:rsidRPr="000A5A49">
        <w:rPr>
          <w:rFonts w:eastAsia="Aptos"/>
          <w:u w:val="single"/>
        </w:rPr>
        <w:t xml:space="preserve"> that </w:t>
      </w:r>
      <w:r w:rsidRPr="000D66B9">
        <w:rPr>
          <w:rFonts w:eastAsia="Aptos"/>
          <w:highlight w:val="cyan"/>
          <w:u w:val="single"/>
        </w:rPr>
        <w:t xml:space="preserve">our </w:t>
      </w:r>
      <w:r w:rsidRPr="000D66B9">
        <w:rPr>
          <w:b/>
          <w:iCs/>
          <w:highlight w:val="cyan"/>
          <w:u w:val="single"/>
          <w:bdr w:val="single" w:sz="8" w:space="0" w:color="auto"/>
        </w:rPr>
        <w:t>planet</w:t>
      </w:r>
      <w:r w:rsidRPr="000A5A49">
        <w:rPr>
          <w:rFonts w:eastAsia="Aptos"/>
          <w:u w:val="single"/>
        </w:rPr>
        <w:t xml:space="preserve"> stands </w:t>
      </w:r>
      <w:r w:rsidRPr="000D66B9">
        <w:rPr>
          <w:b/>
          <w:iCs/>
          <w:highlight w:val="cyan"/>
          <w:u w:val="single"/>
          <w:bdr w:val="single" w:sz="8" w:space="0" w:color="auto"/>
        </w:rPr>
        <w:t>on the edge of an abyss</w:t>
      </w:r>
      <w:r w:rsidRPr="000A5A49">
        <w:rPr>
          <w:rFonts w:eastAsia="Aptos"/>
          <w:u w:val="single"/>
        </w:rPr>
        <w:t>.</w:t>
      </w:r>
      <w:r w:rsidRPr="000A5A49">
        <w:rPr>
          <w:rFonts w:eastAsia="Aptos"/>
          <w:sz w:val="16"/>
        </w:rPr>
        <w:t xml:space="preserve"> Many years have passed since the American socialist writer Jack London witnessed the poverty of East London and wrote his novel The People of the Abyss, but today </w:t>
      </w:r>
      <w:r w:rsidRPr="000A5A49">
        <w:rPr>
          <w:rFonts w:eastAsia="Aptos"/>
          <w:u w:val="single"/>
        </w:rPr>
        <w:t>the entire capitalist world has become a place filled with billions of people of the abyss.</w:t>
      </w:r>
      <w:r w:rsidRPr="000A5A49">
        <w:rPr>
          <w:rFonts w:eastAsia="Aptos"/>
          <w:sz w:val="16"/>
        </w:rPr>
        <w:t xml:space="preserve"> </w:t>
      </w:r>
      <w:r w:rsidRPr="000A5A49">
        <w:rPr>
          <w:rFonts w:eastAsia="Aptos"/>
          <w:u w:val="single"/>
        </w:rPr>
        <w:t>Capitalism</w:t>
      </w:r>
      <w:r w:rsidRPr="000A5A49">
        <w:rPr>
          <w:rFonts w:eastAsia="Aptos"/>
          <w:sz w:val="16"/>
        </w:rPr>
        <w:t xml:space="preserve"> now </w:t>
      </w:r>
      <w:r w:rsidRPr="000A5A49">
        <w:rPr>
          <w:rFonts w:eastAsia="Aptos"/>
          <w:u w:val="single"/>
        </w:rPr>
        <w:t>unfolds alongside</w:t>
      </w:r>
      <w:r w:rsidRPr="000A5A49">
        <w:rPr>
          <w:rFonts w:eastAsia="Aptos"/>
          <w:sz w:val="16"/>
        </w:rPr>
        <w:t xml:space="preserve"> capital’s </w:t>
      </w:r>
      <w:r w:rsidRPr="000A5A49">
        <w:rPr>
          <w:rFonts w:eastAsia="Aptos"/>
          <w:u w:val="single"/>
        </w:rPr>
        <w:t xml:space="preserve">global assault on workers’ rights and </w:t>
      </w:r>
      <w:r w:rsidRPr="000A5A49">
        <w:rPr>
          <w:b/>
          <w:iCs/>
          <w:u w:val="single"/>
          <w:bdr w:val="single" w:sz="8" w:space="0" w:color="auto"/>
        </w:rPr>
        <w:t>global wars</w:t>
      </w:r>
      <w:r w:rsidRPr="000A5A49">
        <w:rPr>
          <w:rFonts w:eastAsia="Aptos"/>
          <w:u w:val="single"/>
        </w:rPr>
        <w:t xml:space="preserve">. Global </w:t>
      </w:r>
      <w:r w:rsidRPr="000D66B9">
        <w:rPr>
          <w:b/>
          <w:iCs/>
          <w:highlight w:val="cyan"/>
          <w:u w:val="single"/>
          <w:bdr w:val="single" w:sz="8" w:space="0" w:color="auto"/>
        </w:rPr>
        <w:t xml:space="preserve">capitalism is driving </w:t>
      </w:r>
      <w:r w:rsidRPr="000A5A49">
        <w:rPr>
          <w:b/>
          <w:iCs/>
          <w:u w:val="single"/>
          <w:bdr w:val="single" w:sz="8" w:space="0" w:color="auto"/>
        </w:rPr>
        <w:t>humanity</w:t>
      </w:r>
      <w:r w:rsidRPr="000A5A49">
        <w:rPr>
          <w:rFonts w:eastAsia="Aptos"/>
          <w:sz w:val="16"/>
        </w:rPr>
        <w:t xml:space="preserve">, the greatest productive force, </w:t>
      </w:r>
      <w:r w:rsidRPr="000A5A49">
        <w:rPr>
          <w:rFonts w:eastAsia="Aptos"/>
          <w:u w:val="single"/>
        </w:rPr>
        <w:t xml:space="preserve">and nature </w:t>
      </w:r>
      <w:r w:rsidRPr="000A5A49">
        <w:rPr>
          <w:b/>
          <w:iCs/>
          <w:u w:val="single"/>
          <w:bdr w:val="single" w:sz="8" w:space="0" w:color="auto"/>
        </w:rPr>
        <w:t xml:space="preserve">toward </w:t>
      </w:r>
      <w:r w:rsidRPr="000D66B9">
        <w:rPr>
          <w:b/>
          <w:iCs/>
          <w:highlight w:val="cyan"/>
          <w:u w:val="single"/>
          <w:bdr w:val="single" w:sz="8" w:space="0" w:color="auto"/>
        </w:rPr>
        <w:t>global</w:t>
      </w:r>
      <w:r w:rsidRPr="000A5A49">
        <w:rPr>
          <w:b/>
          <w:iCs/>
          <w:u w:val="single"/>
          <w:bdr w:val="single" w:sz="8" w:space="0" w:color="auto"/>
        </w:rPr>
        <w:t xml:space="preserve">-scale </w:t>
      </w:r>
      <w:r w:rsidRPr="000D66B9">
        <w:rPr>
          <w:b/>
          <w:iCs/>
          <w:highlight w:val="cyan"/>
          <w:u w:val="single"/>
          <w:bdr w:val="single" w:sz="8" w:space="0" w:color="auto"/>
        </w:rPr>
        <w:t>destruction</w:t>
      </w:r>
      <w:r w:rsidRPr="000A5A49">
        <w:rPr>
          <w:rFonts w:eastAsia="Aptos"/>
          <w:sz w:val="16"/>
        </w:rPr>
        <w:t xml:space="preserve">. These signs indicate that </w:t>
      </w:r>
      <w:r w:rsidRPr="000A5A49">
        <w:rPr>
          <w:rFonts w:eastAsia="Aptos"/>
          <w:u w:val="single"/>
        </w:rPr>
        <w:t xml:space="preserve">the </w:t>
      </w:r>
      <w:r w:rsidRPr="000D66B9">
        <w:rPr>
          <w:rFonts w:eastAsia="Aptos"/>
          <w:highlight w:val="cyan"/>
          <w:u w:val="single"/>
        </w:rPr>
        <w:t>capitalist</w:t>
      </w:r>
      <w:r w:rsidRPr="000A5A49">
        <w:rPr>
          <w:rFonts w:eastAsia="Aptos"/>
          <w:u w:val="single"/>
        </w:rPr>
        <w:t xml:space="preserve"> mode of </w:t>
      </w:r>
      <w:r w:rsidRPr="000D66B9">
        <w:rPr>
          <w:rFonts w:eastAsia="Aptos"/>
          <w:highlight w:val="cyan"/>
          <w:u w:val="single"/>
        </w:rPr>
        <w:t>production</w:t>
      </w:r>
      <w:r w:rsidRPr="000A5A49">
        <w:rPr>
          <w:rFonts w:eastAsia="Aptos"/>
          <w:u w:val="single"/>
        </w:rPr>
        <w:t xml:space="preserve"> has reached a point of historical exhaustion, </w:t>
      </w:r>
      <w:r w:rsidRPr="000D66B9">
        <w:rPr>
          <w:rFonts w:eastAsia="Aptos"/>
          <w:highlight w:val="cyan"/>
          <w:u w:val="single"/>
        </w:rPr>
        <w:t>threatening</w:t>
      </w:r>
      <w:r w:rsidRPr="000A5A49">
        <w:rPr>
          <w:rFonts w:eastAsia="Aptos"/>
          <w:sz w:val="16"/>
        </w:rPr>
        <w:t xml:space="preserve"> the </w:t>
      </w:r>
      <w:r w:rsidRPr="000A5A49">
        <w:rPr>
          <w:rFonts w:eastAsia="Aptos"/>
          <w:u w:val="single"/>
        </w:rPr>
        <w:t xml:space="preserve">development of productive forces and the </w:t>
      </w:r>
      <w:r w:rsidRPr="000D66B9">
        <w:rPr>
          <w:rFonts w:eastAsia="Aptos"/>
          <w:highlight w:val="cyan"/>
          <w:u w:val="single"/>
        </w:rPr>
        <w:t>very existence of the world.</w:t>
      </w:r>
      <w:r w:rsidRPr="000D66B9">
        <w:rPr>
          <w:rFonts w:eastAsia="Aptos"/>
          <w:sz w:val="16"/>
          <w:highlight w:val="cyan"/>
        </w:rPr>
        <w:t xml:space="preserve"> </w:t>
      </w:r>
      <w:r w:rsidRPr="000D66B9">
        <w:rPr>
          <w:rFonts w:eastAsia="Aptos"/>
          <w:highlight w:val="cyan"/>
          <w:u w:val="single"/>
        </w:rPr>
        <w:t>Regardless of</w:t>
      </w:r>
      <w:r w:rsidRPr="000A5A49">
        <w:rPr>
          <w:rFonts w:eastAsia="Aptos"/>
          <w:u w:val="single"/>
        </w:rPr>
        <w:t xml:space="preserve"> the </w:t>
      </w:r>
      <w:r w:rsidRPr="000D66B9">
        <w:rPr>
          <w:rFonts w:eastAsia="Aptos"/>
          <w:highlight w:val="cyan"/>
          <w:u w:val="single"/>
        </w:rPr>
        <w:t xml:space="preserve">periodic ups </w:t>
      </w:r>
      <w:r w:rsidRPr="000A5A49">
        <w:rPr>
          <w:rFonts w:eastAsia="Aptos"/>
          <w:u w:val="single"/>
        </w:rPr>
        <w:t xml:space="preserve">and downs </w:t>
      </w:r>
      <w:r w:rsidRPr="000D66B9">
        <w:rPr>
          <w:rFonts w:eastAsia="Aptos"/>
          <w:highlight w:val="cyan"/>
          <w:u w:val="single"/>
        </w:rPr>
        <w:t xml:space="preserve">in economic functioning, </w:t>
      </w:r>
      <w:r w:rsidRPr="000D66B9">
        <w:rPr>
          <w:b/>
          <w:iCs/>
          <w:highlight w:val="cyan"/>
          <w:u w:val="single"/>
          <w:bdr w:val="single" w:sz="8" w:space="0" w:color="auto"/>
        </w:rPr>
        <w:t>capitalism will never be young again</w:t>
      </w:r>
      <w:r w:rsidRPr="000A5A49">
        <w:rPr>
          <w:rFonts w:eastAsia="Aptos"/>
          <w:u w:val="single"/>
        </w:rPr>
        <w:t>.</w:t>
      </w:r>
      <w:r w:rsidRPr="000A5A49">
        <w:rPr>
          <w:rFonts w:eastAsia="Aptos"/>
          <w:sz w:val="16"/>
        </w:rPr>
        <w:t xml:space="preserve"> On the contrary, </w:t>
      </w:r>
      <w:r w:rsidRPr="000A5A49">
        <w:rPr>
          <w:rFonts w:eastAsia="Aptos"/>
          <w:u w:val="single"/>
        </w:rPr>
        <w:t>as the aging and dying body is kept alive through forced measures, the process of agony will only become more prolonged and painful.</w:t>
      </w:r>
    </w:p>
    <w:p w14:paraId="5E1D4ACE" w14:textId="77777777" w:rsidR="00DA2E75" w:rsidRPr="000A5A49" w:rsidRDefault="00DA2E75" w:rsidP="00DA2E75">
      <w:pPr>
        <w:rPr>
          <w:rFonts w:eastAsia="Aptos"/>
          <w:u w:val="single"/>
        </w:rPr>
      </w:pPr>
      <w:r w:rsidRPr="000A5A49">
        <w:rPr>
          <w:rFonts w:eastAsia="Aptos"/>
          <w:sz w:val="16"/>
        </w:rPr>
        <w:t xml:space="preserve">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w:t>
      </w:r>
      <w:r w:rsidRPr="000A5A49">
        <w:rPr>
          <w:rFonts w:eastAsia="Aptos"/>
          <w:u w:val="single"/>
        </w:rPr>
        <w:t>growing rivalry</w:t>
      </w:r>
      <w:r w:rsidRPr="000A5A49">
        <w:rPr>
          <w:rFonts w:eastAsia="Aptos"/>
          <w:sz w:val="16"/>
        </w:rPr>
        <w:t xml:space="preserve"> </w:t>
      </w:r>
      <w:r w:rsidRPr="000A5A49">
        <w:rPr>
          <w:rFonts w:eastAsia="Aptos"/>
          <w:u w:val="single"/>
        </w:rPr>
        <w:t>between</w:t>
      </w:r>
      <w:r w:rsidRPr="000A5A49">
        <w:rPr>
          <w:rFonts w:eastAsia="Aptos"/>
          <w:sz w:val="16"/>
        </w:rPr>
        <w:t xml:space="preserve"> the old hegemon, the </w:t>
      </w:r>
      <w:r w:rsidRPr="000A5A49">
        <w:rPr>
          <w:rFonts w:eastAsia="Aptos"/>
          <w:u w:val="single"/>
        </w:rPr>
        <w:t>US</w:t>
      </w:r>
      <w:r w:rsidRPr="000A5A49">
        <w:rPr>
          <w:rFonts w:eastAsia="Aptos"/>
          <w:sz w:val="16"/>
        </w:rPr>
        <w:t xml:space="preserve">, and new competitors like </w:t>
      </w:r>
      <w:r w:rsidRPr="000A5A49">
        <w:rPr>
          <w:rFonts w:eastAsia="Aptos"/>
          <w:u w:val="single"/>
        </w:rPr>
        <w:t>Russia and China</w:t>
      </w:r>
      <w:r w:rsidRPr="000A5A49">
        <w:rPr>
          <w:rFonts w:eastAsia="Aptos"/>
          <w:sz w:val="16"/>
        </w:rPr>
        <w:t xml:space="preserve">, </w:t>
      </w:r>
      <w:r w:rsidRPr="000A5A49">
        <w:rPr>
          <w:rFonts w:eastAsia="Aptos"/>
          <w:u w:val="single"/>
        </w:rPr>
        <w:t>along with</w:t>
      </w:r>
      <w:r w:rsidRPr="000A5A49">
        <w:rPr>
          <w:rFonts w:eastAsia="Aptos"/>
          <w:sz w:val="16"/>
        </w:rPr>
        <w:t xml:space="preserve"> the </w:t>
      </w:r>
      <w:r w:rsidRPr="000A5A49">
        <w:rPr>
          <w:rFonts w:eastAsia="Aptos"/>
          <w:u w:val="single"/>
        </w:rPr>
        <w:t>US’s attempts to control the EU, brought imperialist redivision wars to the forefront</w:t>
      </w:r>
      <w:r w:rsidRPr="000A5A49">
        <w:rPr>
          <w:rFonts w:eastAsia="Aptos"/>
          <w:sz w:val="16"/>
        </w:rPr>
        <w:t xml:space="preserve">. The </w:t>
      </w:r>
      <w:r w:rsidRPr="000A5A49">
        <w:rPr>
          <w:rFonts w:eastAsia="Aptos"/>
          <w:u w:val="single"/>
        </w:rPr>
        <w:t>Balkan Wars</w:t>
      </w:r>
      <w:r w:rsidRPr="000A5A49">
        <w:rPr>
          <w:rFonts w:eastAsia="Aptos"/>
          <w:sz w:val="16"/>
        </w:rPr>
        <w:t xml:space="preserve">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t>
      </w:r>
      <w:r w:rsidRPr="000A5A49">
        <w:rPr>
          <w:rFonts w:eastAsia="Aptos"/>
          <w:u w:val="single"/>
        </w:rPr>
        <w:t>war launched</w:t>
      </w:r>
      <w:r w:rsidRPr="000A5A49">
        <w:rPr>
          <w:rFonts w:eastAsia="Aptos"/>
          <w:sz w:val="16"/>
        </w:rPr>
        <w:t xml:space="preserve"> by America </w:t>
      </w:r>
      <w:r w:rsidRPr="000A5A49">
        <w:rPr>
          <w:rFonts w:eastAsia="Aptos"/>
          <w:u w:val="single"/>
        </w:rPr>
        <w:t>in the Middle East under the guise of a “war on</w:t>
      </w:r>
      <w:r w:rsidRPr="000A5A49">
        <w:rPr>
          <w:rFonts w:eastAsia="Aptos"/>
          <w:sz w:val="16"/>
        </w:rPr>
        <w:t xml:space="preserve"> international </w:t>
      </w:r>
      <w:r w:rsidRPr="000A5A49">
        <w:rPr>
          <w:rFonts w:eastAsia="Aptos"/>
          <w:u w:val="single"/>
        </w:rPr>
        <w:t>terrorism”</w:t>
      </w:r>
      <w:r w:rsidRPr="000A5A49">
        <w:rPr>
          <w:rFonts w:eastAsia="Aptos"/>
          <w:sz w:val="16"/>
        </w:rPr>
        <w:t xml:space="preserve"> </w:t>
      </w:r>
      <w:r w:rsidRPr="000A5A49">
        <w:rPr>
          <w:rFonts w:eastAsia="Aptos"/>
          <w:u w:val="single"/>
        </w:rPr>
        <w:t>was</w:t>
      </w:r>
      <w:r w:rsidRPr="000A5A49">
        <w:rPr>
          <w:rFonts w:eastAsia="Aptos"/>
          <w:sz w:val="16"/>
        </w:rPr>
        <w:t xml:space="preserve">, in fact, </w:t>
      </w:r>
      <w:r w:rsidRPr="000A5A49">
        <w:rPr>
          <w:rFonts w:eastAsia="Aptos"/>
          <w:u w:val="single"/>
        </w:rPr>
        <w:t>an expression of American imperialism’s attempt to reshape the region according to its hegemonic interests</w:t>
      </w:r>
      <w:r w:rsidRPr="000A5A49">
        <w:rPr>
          <w:rFonts w:eastAsia="Aptos"/>
          <w:sz w:val="16"/>
        </w:rPr>
        <w:t xml:space="preserve"> (the Greater Middle East Project). The </w:t>
      </w:r>
      <w:r w:rsidRPr="000A5A49">
        <w:rPr>
          <w:rFonts w:eastAsia="Aptos"/>
          <w:u w:val="single"/>
        </w:rPr>
        <w:t>invasion of Iraq in 2003,</w:t>
      </w:r>
      <w:r w:rsidRPr="000A5A49">
        <w:rPr>
          <w:rFonts w:eastAsia="Aptos"/>
          <w:sz w:val="16"/>
        </w:rPr>
        <w:t xml:space="preserve"> which </w:t>
      </w:r>
      <w:r w:rsidRPr="000A5A49">
        <w:rPr>
          <w:rFonts w:eastAsia="Aptos"/>
          <w:u w:val="single"/>
        </w:rPr>
        <w:t>spread to other Middle Eastern countries</w:t>
      </w:r>
      <w:r w:rsidRPr="000A5A49">
        <w:rPr>
          <w:rFonts w:eastAsia="Aptos"/>
          <w:sz w:val="16"/>
        </w:rPr>
        <w:t xml:space="preserve"> over the years, </w:t>
      </w:r>
      <w:r w:rsidRPr="000A5A49">
        <w:rPr>
          <w:rFonts w:eastAsia="Aptos"/>
          <w:u w:val="single"/>
        </w:rPr>
        <w:t>marked the first major phase of the Third World War.</w:t>
      </w:r>
    </w:p>
    <w:p w14:paraId="24CBBBDF" w14:textId="77777777" w:rsidR="00DA2E75" w:rsidRPr="000A5A49" w:rsidRDefault="00DA2E75" w:rsidP="00DA2E75">
      <w:pPr>
        <w:rPr>
          <w:rFonts w:eastAsia="Aptos"/>
          <w:sz w:val="16"/>
        </w:rPr>
      </w:pPr>
      <w:r w:rsidRPr="000A5A49">
        <w:rPr>
          <w:rFonts w:eastAsia="Aptos"/>
          <w:sz w:val="16"/>
        </w:rPr>
        <w:t xml:space="preserve">Starting from that period, we pointed out that </w:t>
      </w:r>
      <w:r w:rsidRPr="000A5A49">
        <w:rPr>
          <w:rFonts w:eastAsia="Aptos"/>
          <w:u w:val="single"/>
        </w:rPr>
        <w:t>under globalised capitalism</w:t>
      </w:r>
      <w:r w:rsidRPr="000A5A49">
        <w:rPr>
          <w:rFonts w:eastAsia="Aptos"/>
          <w:sz w:val="16"/>
        </w:rPr>
        <w:t xml:space="preserve">, the </w:t>
      </w:r>
      <w:r w:rsidRPr="000A5A49">
        <w:rPr>
          <w:rFonts w:eastAsia="Aptos"/>
          <w:u w:val="single"/>
        </w:rPr>
        <w:t>hegemony wars between rival imperialist powers, while appearing regional</w:t>
      </w:r>
      <w:r w:rsidRPr="000A5A49">
        <w:rPr>
          <w:rFonts w:eastAsia="Aptos"/>
          <w:sz w:val="16"/>
        </w:rPr>
        <w:t xml:space="preserve"> in scope, had </w:t>
      </w:r>
      <w:r w:rsidRPr="000A5A49">
        <w:rPr>
          <w:rFonts w:eastAsia="Aptos"/>
          <w:u w:val="single"/>
        </w:rPr>
        <w:t xml:space="preserve">taken on the character of a world war </w:t>
      </w:r>
      <w:r w:rsidRPr="000A5A49">
        <w:rPr>
          <w:rFonts w:eastAsia="Aptos"/>
          <w:sz w:val="16"/>
        </w:rPr>
        <w:t xml:space="preserve">in content. Emphasising that the means, techniques, and forms of war have evolved throughout history, we highlighted that </w:t>
      </w:r>
      <w:r w:rsidRPr="000A5A49">
        <w:rPr>
          <w:rFonts w:eastAsia="Aptos"/>
          <w:u w:val="single"/>
        </w:rPr>
        <w:t>a new world war would not unfold as</w:t>
      </w:r>
      <w:r w:rsidRPr="000A5A49">
        <w:rPr>
          <w:rFonts w:eastAsia="Aptos"/>
          <w:sz w:val="16"/>
        </w:rPr>
        <w:t xml:space="preserve"> a </w:t>
      </w:r>
      <w:r w:rsidRPr="000A5A49">
        <w:rPr>
          <w:rFonts w:eastAsia="Aptos"/>
          <w:u w:val="single"/>
        </w:rPr>
        <w:t>mere repetition of the first and second imperialist wars of division</w:t>
      </w:r>
      <w:r w:rsidRPr="000A5A49">
        <w:rPr>
          <w:rFonts w:eastAsia="Aptos"/>
          <w:sz w:val="16"/>
        </w:rPr>
        <w:t xml:space="preserve">. One of our key observations was that </w:t>
      </w:r>
      <w:r w:rsidRPr="000A5A49">
        <w:rPr>
          <w:rFonts w:eastAsia="Aptos"/>
          <w:u w:val="single"/>
        </w:rPr>
        <w:t>the Third World War</w:t>
      </w:r>
      <w:r w:rsidRPr="000A5A49">
        <w:rPr>
          <w:rFonts w:eastAsia="Aptos"/>
          <w:sz w:val="16"/>
        </w:rPr>
        <w:t xml:space="preserve">, </w:t>
      </w:r>
      <w:r w:rsidRPr="000A5A49">
        <w:rPr>
          <w:rFonts w:eastAsia="Aptos"/>
          <w:u w:val="single"/>
        </w:rPr>
        <w:t>developing in its own unique way</w:t>
      </w:r>
      <w:r w:rsidRPr="000A5A49">
        <w:rPr>
          <w:rFonts w:eastAsia="Aptos"/>
          <w:sz w:val="16"/>
        </w:rPr>
        <w:t xml:space="preserve">, tends to </w:t>
      </w:r>
      <w:r w:rsidRPr="000A5A49">
        <w:rPr>
          <w:rFonts w:eastAsia="Aptos"/>
          <w:u w:val="single"/>
        </w:rPr>
        <w:t xml:space="preserve">spread in a chain-like manner, jumping from one region to another </w:t>
      </w:r>
      <w:r w:rsidRPr="000A5A49">
        <w:rPr>
          <w:rFonts w:eastAsia="Aptos"/>
          <w:sz w:val="16"/>
        </w:rPr>
        <w:t>before the destruction in the previous region has even ended.</w:t>
      </w:r>
    </w:p>
    <w:p w14:paraId="36F3173B" w14:textId="77777777" w:rsidR="00DA2E75" w:rsidRPr="000A5A49" w:rsidRDefault="00DA2E75" w:rsidP="00DA2E75">
      <w:pPr>
        <w:rPr>
          <w:rFonts w:eastAsia="Aptos"/>
          <w:u w:val="single"/>
        </w:rPr>
      </w:pPr>
      <w:r w:rsidRPr="000A5A49">
        <w:rPr>
          <w:rFonts w:eastAsia="Aptos"/>
          <w:sz w:val="16"/>
        </w:rPr>
        <w:t xml:space="preserve">Today, </w:t>
      </w:r>
      <w:r w:rsidRPr="000A5A49">
        <w:rPr>
          <w:rFonts w:eastAsia="Aptos"/>
          <w:u w:val="single"/>
        </w:rPr>
        <w:t>the</w:t>
      </w:r>
      <w:r w:rsidRPr="000A5A49">
        <w:rPr>
          <w:rFonts w:eastAsia="Aptos"/>
          <w:sz w:val="16"/>
        </w:rPr>
        <w:t xml:space="preserve"> </w:t>
      </w:r>
      <w:r w:rsidRPr="000D66B9">
        <w:rPr>
          <w:rFonts w:eastAsia="Aptos"/>
          <w:highlight w:val="cyan"/>
          <w:u w:val="single"/>
        </w:rPr>
        <w:t xml:space="preserve">chain of wars </w:t>
      </w:r>
      <w:r w:rsidRPr="000A5A49">
        <w:rPr>
          <w:rFonts w:eastAsia="Aptos"/>
          <w:u w:val="single"/>
        </w:rPr>
        <w:t>that the US has expanded</w:t>
      </w:r>
      <w:r w:rsidRPr="000A5A49">
        <w:rPr>
          <w:rFonts w:eastAsia="Aptos"/>
          <w:sz w:val="16"/>
        </w:rPr>
        <w:t xml:space="preserve"> in the Middle East </w:t>
      </w:r>
      <w:r w:rsidRPr="000A5A49">
        <w:rPr>
          <w:rFonts w:eastAsia="Aptos"/>
          <w:u w:val="single"/>
        </w:rPr>
        <w:t xml:space="preserve">by targeting the Ba’ath regime </w:t>
      </w:r>
      <w:r w:rsidRPr="000D66B9">
        <w:rPr>
          <w:rFonts w:eastAsia="Aptos"/>
          <w:highlight w:val="cyan"/>
          <w:u w:val="single"/>
        </w:rPr>
        <w:t>in Syria</w:t>
      </w:r>
      <w:r w:rsidRPr="000A5A49">
        <w:rPr>
          <w:rFonts w:eastAsia="Aptos"/>
          <w:u w:val="single"/>
        </w:rPr>
        <w:t xml:space="preserve"> and adding countries like </w:t>
      </w:r>
      <w:r w:rsidRPr="000D66B9">
        <w:rPr>
          <w:rFonts w:eastAsia="Aptos"/>
          <w:highlight w:val="cyan"/>
          <w:u w:val="single"/>
        </w:rPr>
        <w:t xml:space="preserve">Iraq and Iran </w:t>
      </w:r>
      <w:r w:rsidRPr="000A5A49">
        <w:rPr>
          <w:rFonts w:eastAsia="Aptos"/>
          <w:u w:val="single"/>
        </w:rPr>
        <w:t>to its list,</w:t>
      </w:r>
      <w:r w:rsidRPr="000A5A49">
        <w:rPr>
          <w:rFonts w:eastAsia="Aptos"/>
          <w:sz w:val="16"/>
        </w:rPr>
        <w:t xml:space="preserve"> </w:t>
      </w:r>
      <w:r w:rsidRPr="000A5A49">
        <w:rPr>
          <w:rFonts w:eastAsia="Aptos"/>
          <w:u w:val="single"/>
        </w:rPr>
        <w:t>stretching</w:t>
      </w:r>
      <w:r w:rsidRPr="000A5A49">
        <w:rPr>
          <w:rFonts w:eastAsia="Aptos"/>
          <w:sz w:val="16"/>
        </w:rPr>
        <w:t xml:space="preserve"> across vast regions </w:t>
      </w:r>
      <w:r w:rsidRPr="000A5A49">
        <w:rPr>
          <w:rFonts w:eastAsia="Aptos"/>
          <w:u w:val="single"/>
        </w:rPr>
        <w:t xml:space="preserve">from </w:t>
      </w:r>
      <w:r w:rsidRPr="000D66B9">
        <w:rPr>
          <w:rFonts w:eastAsia="Aptos"/>
          <w:highlight w:val="cyan"/>
          <w:u w:val="single"/>
        </w:rPr>
        <w:t>the Pacific to Greenland</w:t>
      </w:r>
      <w:r w:rsidRPr="000A5A49">
        <w:rPr>
          <w:rFonts w:eastAsia="Aptos"/>
          <w:sz w:val="16"/>
        </w:rPr>
        <w:t xml:space="preserve">, along with the </w:t>
      </w:r>
      <w:r w:rsidRPr="000D66B9">
        <w:rPr>
          <w:rFonts w:eastAsia="Aptos"/>
          <w:highlight w:val="cyan"/>
          <w:u w:val="single"/>
        </w:rPr>
        <w:t>Russia-Ukraine war and other</w:t>
      </w:r>
      <w:r w:rsidRPr="000A5A49">
        <w:rPr>
          <w:rFonts w:eastAsia="Aptos"/>
          <w:u w:val="single"/>
        </w:rPr>
        <w:t xml:space="preserve"> potential </w:t>
      </w:r>
      <w:r w:rsidRPr="000D66B9">
        <w:rPr>
          <w:rFonts w:eastAsia="Aptos"/>
          <w:highlight w:val="cyan"/>
          <w:u w:val="single"/>
        </w:rPr>
        <w:t>conflicts</w:t>
      </w:r>
      <w:r w:rsidRPr="000A5A49">
        <w:rPr>
          <w:rFonts w:eastAsia="Aptos"/>
          <w:u w:val="single"/>
        </w:rPr>
        <w:t xml:space="preserve">, starkly </w:t>
      </w:r>
      <w:r w:rsidRPr="000D66B9">
        <w:rPr>
          <w:rFonts w:eastAsia="Aptos"/>
          <w:highlight w:val="cyan"/>
          <w:u w:val="single"/>
        </w:rPr>
        <w:t>reveals</w:t>
      </w:r>
      <w:r w:rsidRPr="000A5A49">
        <w:rPr>
          <w:rFonts w:eastAsia="Aptos"/>
          <w:u w:val="single"/>
        </w:rPr>
        <w:t xml:space="preserve"> the </w:t>
      </w:r>
      <w:r w:rsidRPr="000D66B9">
        <w:rPr>
          <w:rFonts w:eastAsia="Aptos"/>
          <w:highlight w:val="cyan"/>
          <w:u w:val="single"/>
        </w:rPr>
        <w:t xml:space="preserve">reality of the </w:t>
      </w:r>
      <w:r w:rsidRPr="000D66B9">
        <w:rPr>
          <w:b/>
          <w:iCs/>
          <w:highlight w:val="cyan"/>
          <w:u w:val="single"/>
          <w:bdr w:val="single" w:sz="8" w:space="0" w:color="auto"/>
        </w:rPr>
        <w:t>Third World War</w:t>
      </w:r>
      <w:r w:rsidRPr="000A5A49">
        <w:rPr>
          <w:rFonts w:eastAsia="Aptos"/>
          <w:u w:val="single"/>
        </w:rPr>
        <w:t xml:space="preserve"> in its most painful form.</w:t>
      </w:r>
      <w:r w:rsidRPr="000A5A49">
        <w:rPr>
          <w:rFonts w:eastAsia="Aptos"/>
          <w:sz w:val="16"/>
        </w:rPr>
        <w:t xml:space="preserve"> Consequently, the number of people referring to the current situation as the Third World War is rapidly increasing. </w:t>
      </w:r>
      <w:r w:rsidRPr="000A5A49">
        <w:rPr>
          <w:rFonts w:eastAsia="Aptos"/>
          <w:u w:val="single"/>
        </w:rPr>
        <w:t xml:space="preserve">As for those who </w:t>
      </w:r>
      <w:r w:rsidRPr="000A5A49">
        <w:rPr>
          <w:rFonts w:eastAsia="Aptos"/>
          <w:sz w:val="16"/>
        </w:rPr>
        <w:t xml:space="preserve">close their eyes to this reality and </w:t>
      </w:r>
      <w:r w:rsidRPr="000A5A49">
        <w:rPr>
          <w:rFonts w:eastAsia="Aptos"/>
          <w:u w:val="single"/>
        </w:rPr>
        <w:t>remain in</w:t>
      </w:r>
      <w:r w:rsidRPr="000A5A49">
        <w:rPr>
          <w:rFonts w:eastAsia="Aptos"/>
          <w:sz w:val="16"/>
        </w:rPr>
        <w:t xml:space="preserve"> the </w:t>
      </w:r>
      <w:r w:rsidRPr="000A5A49">
        <w:rPr>
          <w:rFonts w:eastAsia="Aptos"/>
          <w:u w:val="single"/>
        </w:rPr>
        <w:t>delusion of only calling a future war a “world war” if it resembles the previous world wars, we have nothing more to say!</w:t>
      </w:r>
    </w:p>
    <w:p w14:paraId="26CEF546" w14:textId="77777777" w:rsidR="00DA2E75" w:rsidRPr="000A5A49" w:rsidRDefault="00DA2E75" w:rsidP="00DA2E75">
      <w:pPr>
        <w:rPr>
          <w:rFonts w:eastAsia="Aptos"/>
          <w:u w:val="single"/>
        </w:rPr>
      </w:pPr>
      <w:r w:rsidRPr="000A5A49">
        <w:rPr>
          <w:rFonts w:eastAsia="Aptos"/>
          <w:sz w:val="16"/>
        </w:rPr>
        <w:t xml:space="preserve">It is clear that the bipolar world and the Cold War era, dominated by the USSR and the US in the 20th century, are now behind us. Following the collapse of the Soviet Union and similar regimes, the world has become entirely capitalist. The struggle for hegemony between the US, China, </w:t>
      </w:r>
      <w:r w:rsidRPr="000A5A49">
        <w:rPr>
          <w:rFonts w:eastAsia="Aptos"/>
          <w:sz w:val="16"/>
        </w:rPr>
        <w:lastRenderedPageBreak/>
        <w:t xml:space="preserve">and Russia entered a new phase with Trump’s return to the presidency.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w:t>
      </w:r>
      <w:r w:rsidRPr="000A5A49">
        <w:rPr>
          <w:rFonts w:eastAsia="Aptos"/>
          <w:u w:val="single"/>
        </w:rPr>
        <w:t xml:space="preserve">US-Russia alliance now forming </w:t>
      </w:r>
      <w:r w:rsidRPr="000A5A49">
        <w:rPr>
          <w:rFonts w:eastAsia="Aptos"/>
          <w:sz w:val="16"/>
        </w:rPr>
        <w:t>before our eyes</w:t>
      </w:r>
      <w:r w:rsidRPr="000A5A49">
        <w:rPr>
          <w:rFonts w:eastAsia="Aptos"/>
          <w:u w:val="single"/>
        </w:rPr>
        <w:t xml:space="preserve"> proves</w:t>
      </w:r>
      <w:r w:rsidRPr="000A5A49">
        <w:rPr>
          <w:rFonts w:eastAsia="Aptos"/>
          <w:sz w:val="16"/>
        </w:rPr>
        <w:t xml:space="preserve">, as we have reiterated on various occasions, </w:t>
      </w:r>
      <w:r w:rsidRPr="000A5A49">
        <w:rPr>
          <w:rFonts w:eastAsia="Aptos"/>
          <w:u w:val="single"/>
        </w:rPr>
        <w:t>that the era of imperialist wars of division is accompanied by the crumbling of old alliances and</w:t>
      </w:r>
      <w:r w:rsidRPr="000A5A49">
        <w:rPr>
          <w:rFonts w:eastAsia="Aptos"/>
          <w:sz w:val="16"/>
        </w:rPr>
        <w:t xml:space="preserve"> the </w:t>
      </w:r>
      <w:r w:rsidRPr="000A5A49">
        <w:rPr>
          <w:rFonts w:eastAsia="Aptos"/>
          <w:u w:val="single"/>
        </w:rPr>
        <w:t>formation of new ones</w:t>
      </w:r>
      <w:r w:rsidRPr="000A5A49">
        <w:rPr>
          <w:rFonts w:eastAsia="Aptos"/>
          <w:sz w:val="16"/>
        </w:rPr>
        <w:t xml:space="preserve">.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0D66B9">
        <w:rPr>
          <w:rFonts w:eastAsia="Aptos"/>
          <w:highlight w:val="cyan"/>
          <w:u w:val="single"/>
        </w:rPr>
        <w:t>new</w:t>
      </w:r>
      <w:r w:rsidRPr="000A5A49">
        <w:rPr>
          <w:rFonts w:eastAsia="Aptos"/>
          <w:u w:val="single"/>
        </w:rPr>
        <w:t xml:space="preserve"> tensions, conflicts, and </w:t>
      </w:r>
      <w:r w:rsidRPr="000D66B9">
        <w:rPr>
          <w:rFonts w:eastAsia="Aptos"/>
          <w:highlight w:val="cyan"/>
          <w:u w:val="single"/>
        </w:rPr>
        <w:t>wars are on the horizon</w:t>
      </w:r>
      <w:r w:rsidRPr="000A5A49">
        <w:rPr>
          <w:rFonts w:eastAsia="Aptos"/>
          <w:u w:val="single"/>
        </w:rPr>
        <w:t>.</w:t>
      </w:r>
    </w:p>
    <w:p w14:paraId="6CA432CD" w14:textId="77777777" w:rsidR="00DA2E75" w:rsidRPr="00D854E3" w:rsidRDefault="00DA2E75" w:rsidP="00DA2E75">
      <w:pPr>
        <w:rPr>
          <w:rFonts w:eastAsia="Aptos"/>
          <w:u w:val="single"/>
        </w:rPr>
      </w:pPr>
      <w:r w:rsidRPr="000A5A49">
        <w:rPr>
          <w:rFonts w:eastAsia="Aptos"/>
          <w:u w:val="single"/>
        </w:rPr>
        <w:t>Under</w:t>
      </w:r>
      <w:r w:rsidRPr="000A5A49">
        <w:rPr>
          <w:rFonts w:eastAsia="Aptos"/>
          <w:sz w:val="16"/>
        </w:rPr>
        <w:t xml:space="preserve"> the </w:t>
      </w:r>
      <w:r w:rsidRPr="000A5A49">
        <w:rPr>
          <w:rFonts w:eastAsia="Aptos"/>
          <w:u w:val="single"/>
        </w:rPr>
        <w:t>dictatorship of Trump</w:t>
      </w:r>
      <w:r w:rsidRPr="000A5A49">
        <w:rPr>
          <w:rFonts w:eastAsia="Aptos"/>
          <w:sz w:val="16"/>
        </w:rPr>
        <w:t xml:space="preserve">, the </w:t>
      </w:r>
      <w:r w:rsidRPr="000A5A49">
        <w:rPr>
          <w:rFonts w:eastAsia="Aptos"/>
          <w:u w:val="single"/>
        </w:rPr>
        <w:t>US’s attempts to assert</w:t>
      </w:r>
      <w:r w:rsidRPr="000A5A49">
        <w:rPr>
          <w:rFonts w:eastAsia="Aptos"/>
          <w:sz w:val="16"/>
        </w:rPr>
        <w:t xml:space="preserve"> its </w:t>
      </w:r>
      <w:r w:rsidRPr="000A5A49">
        <w:rPr>
          <w:rFonts w:eastAsia="Aptos"/>
          <w:u w:val="single"/>
        </w:rPr>
        <w:t>hegemony have plunged the world into an extremely uncertain and utterly chaotic period.</w:t>
      </w:r>
      <w:r w:rsidRPr="000A5A49">
        <w:rPr>
          <w:rFonts w:eastAsia="Aptos"/>
          <w:sz w:val="16"/>
        </w:rPr>
        <w:t xml:space="preserve"> Some writers define this era as unique to Trump’s leadership. However, </w:t>
      </w:r>
      <w:r w:rsidRPr="000A5A49">
        <w:rPr>
          <w:rFonts w:eastAsia="Aptos"/>
          <w:u w:val="single"/>
        </w:rPr>
        <w:t>saying “this is Trump’s era” creates an expectation of transience.</w:t>
      </w:r>
      <w:r w:rsidRPr="000A5A49">
        <w:rPr>
          <w:rFonts w:eastAsia="Aptos"/>
          <w:sz w:val="16"/>
        </w:rPr>
        <w:t xml:space="preserve"> </w:t>
      </w:r>
      <w:r w:rsidRPr="000A5A49">
        <w:rPr>
          <w:rFonts w:eastAsia="Aptos"/>
          <w:u w:val="single"/>
        </w:rPr>
        <w:t>Trump is precisely the dictator suited to this rotten phase of capitalism.</w:t>
      </w:r>
      <w:r w:rsidRPr="000A5A49">
        <w:rPr>
          <w:rFonts w:eastAsia="Aptos"/>
          <w:sz w:val="16"/>
        </w:rPr>
        <w:t xml:space="preserve"> In the role of Big Brother, he seeks to shape the world. Like Hitler in Charlie Chaplin’s The Great Dictator, he plays with the world as he pleases. </w:t>
      </w:r>
      <w:r w:rsidRPr="000A5A49">
        <w:rPr>
          <w:rFonts w:eastAsia="Aptos"/>
          <w:u w:val="single"/>
        </w:rPr>
        <w:t xml:space="preserve">The </w:t>
      </w:r>
      <w:r w:rsidRPr="000D66B9">
        <w:rPr>
          <w:rFonts w:eastAsia="Aptos"/>
          <w:highlight w:val="cyan"/>
          <w:u w:val="single"/>
        </w:rPr>
        <w:t>reality</w:t>
      </w:r>
      <w:r w:rsidRPr="000A5A49">
        <w:rPr>
          <w:rFonts w:eastAsia="Aptos"/>
          <w:u w:val="single"/>
        </w:rPr>
        <w:t xml:space="preserve"> we live in today </w:t>
      </w:r>
      <w:r w:rsidRPr="000D66B9">
        <w:rPr>
          <w:rFonts w:eastAsia="Aptos"/>
          <w:highlight w:val="cyan"/>
          <w:u w:val="single"/>
        </w:rPr>
        <w:t>is one of</w:t>
      </w:r>
      <w:r w:rsidRPr="000A5A49">
        <w:rPr>
          <w:rFonts w:eastAsia="Aptos"/>
          <w:u w:val="single"/>
        </w:rPr>
        <w:t xml:space="preserve"> shifting global balances, changing alliances, </w:t>
      </w:r>
      <w:r w:rsidRPr="000D66B9">
        <w:rPr>
          <w:rStyle w:val="StyleUnderline"/>
          <w:highlight w:val="cyan"/>
        </w:rPr>
        <w:t>rising militarism, racism, fascism, and war expenditures that condemn billions to hunger</w:t>
      </w:r>
      <w:r w:rsidRPr="000A5A49">
        <w:rPr>
          <w:rFonts w:eastAsia="Aptos"/>
          <w:u w:val="single"/>
        </w:rPr>
        <w:t xml:space="preserve">. </w:t>
      </w:r>
      <w:r w:rsidRPr="000D66B9">
        <w:rPr>
          <w:rFonts w:eastAsia="Aptos"/>
          <w:highlight w:val="cyan"/>
          <w:u w:val="single"/>
        </w:rPr>
        <w:t>Modern weapons</w:t>
      </w:r>
      <w:r w:rsidRPr="000A5A49">
        <w:rPr>
          <w:rFonts w:eastAsia="Aptos"/>
          <w:u w:val="single"/>
        </w:rPr>
        <w:t xml:space="preserve"> that </w:t>
      </w:r>
      <w:r w:rsidRPr="000D66B9">
        <w:rPr>
          <w:rFonts w:eastAsia="Aptos"/>
          <w:highlight w:val="cyan"/>
          <w:u w:val="single"/>
        </w:rPr>
        <w:t>drive masses to</w:t>
      </w:r>
      <w:r w:rsidRPr="000A5A49">
        <w:rPr>
          <w:rFonts w:eastAsia="Aptos"/>
          <w:u w:val="single"/>
        </w:rPr>
        <w:t xml:space="preserve"> their </w:t>
      </w:r>
      <w:r w:rsidRPr="000D66B9">
        <w:rPr>
          <w:rFonts w:eastAsia="Aptos"/>
          <w:highlight w:val="cyan"/>
          <w:u w:val="single"/>
        </w:rPr>
        <w:t>deaths</w:t>
      </w:r>
      <w:r w:rsidRPr="000A5A49">
        <w:rPr>
          <w:rFonts w:eastAsia="Aptos"/>
          <w:u w:val="single"/>
        </w:rPr>
        <w:t xml:space="preserve">, new technologies serving not humanity but </w:t>
      </w:r>
      <w:r w:rsidRPr="000A5A49">
        <w:rPr>
          <w:rFonts w:eastAsia="Aptos"/>
          <w:sz w:val="16"/>
        </w:rPr>
        <w:t xml:space="preserve">the madness of </w:t>
      </w:r>
      <w:r w:rsidRPr="000A5A49">
        <w:rPr>
          <w:rFonts w:eastAsia="Aptos"/>
          <w:u w:val="single"/>
        </w:rPr>
        <w:t>capitalism</w:t>
      </w:r>
      <w:r w:rsidRPr="000A5A49">
        <w:rPr>
          <w:rFonts w:eastAsia="Aptos"/>
          <w:sz w:val="16"/>
        </w:rPr>
        <w:t xml:space="preserve">, </w:t>
      </w:r>
      <w:r w:rsidRPr="000A5A49">
        <w:rPr>
          <w:rFonts w:eastAsia="Aptos"/>
          <w:u w:val="single"/>
        </w:rPr>
        <w:t>and artificial intelligence in</w:t>
      </w:r>
      <w:r w:rsidRPr="000A5A49">
        <w:rPr>
          <w:rFonts w:eastAsia="Aptos"/>
          <w:sz w:val="16"/>
        </w:rPr>
        <w:t xml:space="preserve"> the </w:t>
      </w:r>
      <w:r w:rsidRPr="000A5A49">
        <w:rPr>
          <w:rFonts w:eastAsia="Aptos"/>
          <w:u w:val="single"/>
        </w:rPr>
        <w:t>hands of figures like Elon Musk, which pose terrifying scenarios for humanity, all represent a significant threat to the world’s working class and labouring masses.</w:t>
      </w:r>
      <w:r w:rsidRPr="000A5A49">
        <w:rPr>
          <w:rFonts w:eastAsia="Aptos"/>
          <w:sz w:val="16"/>
        </w:rPr>
        <w:t xml:space="preserve"> </w:t>
      </w:r>
      <w:r w:rsidRPr="000D66B9">
        <w:rPr>
          <w:b/>
          <w:iCs/>
          <w:highlight w:val="cyan"/>
          <w:u w:val="single"/>
          <w:bdr w:val="single" w:sz="8" w:space="0" w:color="auto"/>
        </w:rPr>
        <w:t>The choice</w:t>
      </w:r>
      <w:r w:rsidRPr="000A5A49">
        <w:rPr>
          <w:rFonts w:eastAsia="Aptos"/>
          <w:u w:val="single"/>
        </w:rPr>
        <w:t xml:space="preserve"> </w:t>
      </w:r>
      <w:r w:rsidRPr="000A5A49">
        <w:rPr>
          <w:rFonts w:eastAsia="Aptos"/>
          <w:sz w:val="16"/>
        </w:rPr>
        <w:t xml:space="preserve">once </w:t>
      </w:r>
      <w:r w:rsidRPr="000A5A49">
        <w:rPr>
          <w:rFonts w:eastAsia="Aptos"/>
          <w:u w:val="single"/>
        </w:rPr>
        <w:t xml:space="preserve">encapsulated in the phrase </w:t>
      </w:r>
      <w:r w:rsidRPr="000D66B9">
        <w:rPr>
          <w:b/>
          <w:iCs/>
          <w:highlight w:val="cyan"/>
          <w:u w:val="single"/>
          <w:bdr w:val="single" w:sz="8" w:space="0" w:color="auto"/>
        </w:rPr>
        <w:t>“socialism or extinction</w:t>
      </w:r>
      <w:r w:rsidRPr="000D66B9">
        <w:rPr>
          <w:rFonts w:eastAsia="Aptos"/>
          <w:highlight w:val="cyan"/>
          <w:u w:val="single"/>
        </w:rPr>
        <w:t>”</w:t>
      </w:r>
      <w:r w:rsidRPr="000A5A49">
        <w:rPr>
          <w:rFonts w:eastAsia="Aptos"/>
          <w:u w:val="single"/>
        </w:rPr>
        <w:t xml:space="preserve"> now </w:t>
      </w:r>
      <w:r w:rsidRPr="000D66B9">
        <w:rPr>
          <w:rFonts w:eastAsia="Aptos"/>
          <w:highlight w:val="cyan"/>
          <w:u w:val="single"/>
        </w:rPr>
        <w:t>stands squarely before us!</w:t>
      </w:r>
    </w:p>
    <w:p w14:paraId="723DE166" w14:textId="77777777" w:rsidR="00DA2E75" w:rsidRPr="00BF49F5" w:rsidRDefault="00DA2E75" w:rsidP="00DA2E75"/>
    <w:p w14:paraId="4AFCFADE" w14:textId="77777777" w:rsidR="00DA2E75" w:rsidRDefault="00DA2E75" w:rsidP="00DA2E75">
      <w:pPr>
        <w:pStyle w:val="Heading4"/>
      </w:pPr>
      <w:r>
        <w:t>Capitalism configures settler-colonialism – analysis of materialism is vital to criticize dominant hierarchies</w:t>
      </w:r>
    </w:p>
    <w:p w14:paraId="6630F761" w14:textId="77777777" w:rsidR="00DA2E75" w:rsidRDefault="00DA2E75" w:rsidP="00DA2E75">
      <w:r w:rsidRPr="000C3FAA">
        <w:rPr>
          <w:rStyle w:val="Style13ptBold"/>
        </w:rPr>
        <w:t>Curely 2021</w:t>
      </w:r>
      <w:r>
        <w:t xml:space="preserve"> (Andrew Curely, Dependency Theory and Indigenous Politics </w:t>
      </w:r>
      <w:r w:rsidRPr="00017C56">
        <w:t>in: S. Farris et al. (eds) </w:t>
      </w:r>
      <w:r w:rsidRPr="00017C56">
        <w:rPr>
          <w:i/>
          <w:iCs/>
        </w:rPr>
        <w:t>The SAGE Handbook of Marxism</w:t>
      </w:r>
      <w:r w:rsidRPr="00017C56">
        <w:t>, pp. 1150–1166</w:t>
      </w:r>
      <w:r>
        <w:t>, 2021. kcv.)</w:t>
      </w:r>
    </w:p>
    <w:p w14:paraId="7F8F312E" w14:textId="77777777" w:rsidR="00DA2E75" w:rsidRDefault="00DA2E75" w:rsidP="00DA2E75">
      <w:pPr>
        <w:rPr>
          <w:sz w:val="12"/>
        </w:rPr>
      </w:pPr>
      <w:r w:rsidRPr="00661735">
        <w:rPr>
          <w:sz w:val="12"/>
        </w:rPr>
        <w:t xml:space="preserve">Underdevelopment is a modernization-theory framing that Gunder Frank used ironically to critique assumptions that the traditional economy and not capitalism are the cause of penury in Indigenous spaces. Gunder Frank ultimately critiques the dual-economy thesis that suggests parts of the economy are formally incorporated into capitalist processes while others are left in ‘traditional’ or informal sectors. Dependency theorists use economic categories like underdevelopment to undermine them, not to argue that these places are underdeveloped and in need of development. On the contrary, their argument is that underdevelopment is a depoliticizing conceit, a fraud by economic historians, to hide the violent and bloody history of Indigenous dispossession. You have to recall the play on words, the development of underdevelopment, to get the fuller meaning of the critique. The implication of </w:t>
      </w:r>
      <w:r w:rsidRPr="005170EA">
        <w:rPr>
          <w:rStyle w:val="StyleUnderline"/>
        </w:rPr>
        <w:t>thinking of traditional economies as premodern and unimpacted by capitalism is to invite further capitalist intervention, either to destroy the traditional economy or to ‘formalize’ it through microloans and other initiatives popular in contemporary development circles</w:t>
      </w:r>
      <w:r w:rsidRPr="00661735">
        <w:rPr>
          <w:sz w:val="12"/>
        </w:rPr>
        <w:t xml:space="preserve">. </w:t>
      </w:r>
      <w:r w:rsidRPr="00EB46CD">
        <w:rPr>
          <w:rStyle w:val="Emphasis"/>
          <w:highlight w:val="cyan"/>
        </w:rPr>
        <w:t>Dependency theory</w:t>
      </w:r>
      <w:r w:rsidRPr="00EB46CD">
        <w:rPr>
          <w:rStyle w:val="StyleUnderline"/>
          <w:highlight w:val="cyan"/>
        </w:rPr>
        <w:t xml:space="preserve"> articulated the </w:t>
      </w:r>
      <w:r w:rsidRPr="00EB46CD">
        <w:rPr>
          <w:rStyle w:val="Emphasis"/>
          <w:highlight w:val="cyan"/>
        </w:rPr>
        <w:t>coloniality</w:t>
      </w:r>
      <w:r w:rsidRPr="005170EA">
        <w:rPr>
          <w:rStyle w:val="StyleUnderline"/>
        </w:rPr>
        <w:t xml:space="preserve"> </w:t>
      </w:r>
      <w:r w:rsidRPr="00EB46CD">
        <w:rPr>
          <w:rStyle w:val="StyleUnderline"/>
          <w:highlight w:val="cyan"/>
        </w:rPr>
        <w:t xml:space="preserve">of </w:t>
      </w:r>
      <w:r w:rsidRPr="00EB46CD">
        <w:rPr>
          <w:rStyle w:val="Emphasis"/>
          <w:highlight w:val="cyan"/>
        </w:rPr>
        <w:t>economic relationships</w:t>
      </w:r>
      <w:r w:rsidRPr="00EB46CD">
        <w:rPr>
          <w:rStyle w:val="StyleUnderline"/>
          <w:highlight w:val="cyan"/>
        </w:rPr>
        <w:t xml:space="preserve">, where </w:t>
      </w:r>
      <w:r w:rsidRPr="001F4C7D">
        <w:rPr>
          <w:rStyle w:val="Emphasis"/>
          <w:highlight w:val="cyan"/>
        </w:rPr>
        <w:t>settler communities</w:t>
      </w:r>
      <w:r w:rsidRPr="00EB46CD">
        <w:rPr>
          <w:rStyle w:val="StyleUnderline"/>
          <w:highlight w:val="cyan"/>
        </w:rPr>
        <w:t xml:space="preserve"> benefit from the</w:t>
      </w:r>
      <w:r w:rsidRPr="005170EA">
        <w:rPr>
          <w:rStyle w:val="StyleUnderline"/>
        </w:rPr>
        <w:t xml:space="preserve"> forceful and often purposeful </w:t>
      </w:r>
      <w:r w:rsidRPr="00EB46CD">
        <w:rPr>
          <w:rStyle w:val="Emphasis"/>
          <w:highlight w:val="cyan"/>
        </w:rPr>
        <w:t>underdevelopment</w:t>
      </w:r>
      <w:r w:rsidRPr="00EB46CD">
        <w:rPr>
          <w:rStyle w:val="StyleUnderline"/>
          <w:highlight w:val="cyan"/>
        </w:rPr>
        <w:t xml:space="preserve"> of </w:t>
      </w:r>
      <w:r w:rsidRPr="00EB46CD">
        <w:rPr>
          <w:rStyle w:val="Emphasis"/>
          <w:highlight w:val="cyan"/>
        </w:rPr>
        <w:t>Indigenous peoples</w:t>
      </w:r>
      <w:r w:rsidRPr="005170EA">
        <w:rPr>
          <w:rStyle w:val="StyleUnderline"/>
        </w:rPr>
        <w:t xml:space="preserve"> and homelands</w:t>
      </w:r>
      <w:r w:rsidRPr="00661735">
        <w:rPr>
          <w:sz w:val="12"/>
        </w:rPr>
        <w:t xml:space="preserve">. Although Churchill and others offered similar kinds of critiques when discussing the history of uranium mining within Indigenous communities, they could not adequately address important features of capitalist </w:t>
      </w:r>
      <w:r w:rsidRPr="00E50733">
        <w:rPr>
          <w:sz w:val="12"/>
        </w:rPr>
        <w:t xml:space="preserve">development. </w:t>
      </w:r>
      <w:r w:rsidRPr="00E50733">
        <w:rPr>
          <w:rStyle w:val="StyleUnderline"/>
          <w:highlight w:val="cyan"/>
        </w:rPr>
        <w:t>Missing from the critical</w:t>
      </w:r>
      <w:r w:rsidRPr="00E50733">
        <w:rPr>
          <w:rStyle w:val="StyleUnderline"/>
        </w:rPr>
        <w:t xml:space="preserve"> narratives of post-Marxist </w:t>
      </w:r>
      <w:r w:rsidRPr="00E50733">
        <w:rPr>
          <w:rStyle w:val="StyleUnderline"/>
          <w:highlight w:val="cyan"/>
        </w:rPr>
        <w:t xml:space="preserve">scholarship are explanations for why Indigenous peoples </w:t>
      </w:r>
      <w:r w:rsidRPr="00E50733">
        <w:rPr>
          <w:rStyle w:val="Emphasis"/>
          <w:highlight w:val="cyan"/>
        </w:rPr>
        <w:t>actively participate</w:t>
      </w:r>
      <w:r w:rsidRPr="00E50733">
        <w:rPr>
          <w:rStyle w:val="StyleUnderline"/>
          <w:highlight w:val="cyan"/>
        </w:rPr>
        <w:t xml:space="preserve"> in </w:t>
      </w:r>
      <w:r w:rsidRPr="00E50733">
        <w:rPr>
          <w:rStyle w:val="Emphasis"/>
          <w:highlight w:val="cyan"/>
        </w:rPr>
        <w:t>industries</w:t>
      </w:r>
      <w:r w:rsidRPr="00E50733">
        <w:rPr>
          <w:rStyle w:val="StyleUnderline"/>
          <w:highlight w:val="cyan"/>
        </w:rPr>
        <w:t xml:space="preserve"> harmful to </w:t>
      </w:r>
      <w:r w:rsidRPr="00E50733">
        <w:rPr>
          <w:rStyle w:val="Emphasis"/>
          <w:highlight w:val="cyan"/>
        </w:rPr>
        <w:t>people</w:t>
      </w:r>
      <w:r w:rsidRPr="00E50733">
        <w:rPr>
          <w:rStyle w:val="StyleUnderline"/>
          <w:highlight w:val="cyan"/>
        </w:rPr>
        <w:t xml:space="preserve"> and the </w:t>
      </w:r>
      <w:r w:rsidRPr="00E50733">
        <w:rPr>
          <w:rStyle w:val="Emphasis"/>
          <w:highlight w:val="cyan"/>
        </w:rPr>
        <w:t>environment</w:t>
      </w:r>
      <w:r w:rsidRPr="00E50733">
        <w:rPr>
          <w:sz w:val="12"/>
          <w:highlight w:val="cyan"/>
        </w:rPr>
        <w:t xml:space="preserve">. </w:t>
      </w:r>
      <w:r w:rsidRPr="00E50733">
        <w:rPr>
          <w:rStyle w:val="StyleUnderline"/>
          <w:highlight w:val="cyan"/>
        </w:rPr>
        <w:t xml:space="preserve">Indigenous labor is </w:t>
      </w:r>
      <w:r w:rsidRPr="00E50733">
        <w:rPr>
          <w:rStyle w:val="Emphasis"/>
          <w:highlight w:val="cyan"/>
        </w:rPr>
        <w:t>left in the background</w:t>
      </w:r>
      <w:r w:rsidRPr="00661735">
        <w:rPr>
          <w:sz w:val="12"/>
        </w:rPr>
        <w:t xml:space="preserve"> of Churchill and LaDuke’s idea of radioactive colonialism. </w:t>
      </w:r>
      <w:r w:rsidRPr="005170EA">
        <w:rPr>
          <w:rStyle w:val="StyleUnderline"/>
        </w:rPr>
        <w:t xml:space="preserve">Environmental contamination becomes a blunt colonial act that hardly accounts for how this </w:t>
      </w:r>
      <w:r w:rsidRPr="009C6D79">
        <w:rPr>
          <w:rStyle w:val="StyleUnderline"/>
          <w:highlight w:val="cyan"/>
        </w:rPr>
        <w:t>industry</w:t>
      </w:r>
      <w:r w:rsidRPr="005170EA">
        <w:rPr>
          <w:rStyle w:val="StyleUnderline"/>
        </w:rPr>
        <w:t xml:space="preserve"> actually </w:t>
      </w:r>
      <w:r w:rsidRPr="009C6D79">
        <w:rPr>
          <w:rStyle w:val="StyleUnderline"/>
          <w:highlight w:val="cyan"/>
        </w:rPr>
        <w:t>enters reservation communities</w:t>
      </w:r>
      <w:r w:rsidRPr="005170EA">
        <w:rPr>
          <w:rStyle w:val="StyleUnderline"/>
        </w:rPr>
        <w:t xml:space="preserve"> in the first place, </w:t>
      </w:r>
      <w:r w:rsidRPr="009C6D79">
        <w:rPr>
          <w:rStyle w:val="StyleUnderline"/>
          <w:highlight w:val="cyan"/>
        </w:rPr>
        <w:t>through</w:t>
      </w:r>
      <w:r w:rsidRPr="005170EA">
        <w:rPr>
          <w:rStyle w:val="StyleUnderline"/>
        </w:rPr>
        <w:t xml:space="preserve"> the </w:t>
      </w:r>
      <w:r w:rsidRPr="009C6D79">
        <w:rPr>
          <w:rStyle w:val="StyleUnderline"/>
          <w:highlight w:val="cyan"/>
        </w:rPr>
        <w:t>guile</w:t>
      </w:r>
      <w:r w:rsidRPr="005170EA">
        <w:rPr>
          <w:rStyle w:val="StyleUnderline"/>
        </w:rPr>
        <w:t xml:space="preserve"> of modernization theory, </w:t>
      </w:r>
      <w:r w:rsidRPr="009C6D79">
        <w:rPr>
          <w:rStyle w:val="StyleUnderline"/>
          <w:highlight w:val="cyan"/>
        </w:rPr>
        <w:t>development, and promises of progress</w:t>
      </w:r>
      <w:r w:rsidRPr="00661735">
        <w:rPr>
          <w:sz w:val="12"/>
        </w:rPr>
        <w:t xml:space="preserve">. </w:t>
      </w:r>
      <w:r w:rsidRPr="005170EA">
        <w:rPr>
          <w:rStyle w:val="StyleUnderline"/>
        </w:rPr>
        <w:t xml:space="preserve">More often than not, </w:t>
      </w:r>
      <w:r w:rsidRPr="009C6D79">
        <w:rPr>
          <w:rStyle w:val="Emphasis"/>
          <w:highlight w:val="cyan"/>
        </w:rPr>
        <w:t>Indigenous leaders</w:t>
      </w:r>
      <w:r w:rsidRPr="009C6D79">
        <w:rPr>
          <w:rStyle w:val="StyleUnderline"/>
          <w:highlight w:val="cyan"/>
        </w:rPr>
        <w:t xml:space="preserve"> agree</w:t>
      </w:r>
      <w:r w:rsidRPr="005170EA">
        <w:rPr>
          <w:rStyle w:val="StyleUnderline"/>
        </w:rPr>
        <w:t xml:space="preserve">d </w:t>
      </w:r>
      <w:r w:rsidRPr="009C6D79">
        <w:rPr>
          <w:rStyle w:val="StyleUnderline"/>
          <w:highlight w:val="cyan"/>
        </w:rPr>
        <w:t>to</w:t>
      </w:r>
      <w:r w:rsidRPr="005170EA">
        <w:rPr>
          <w:rStyle w:val="StyleUnderline"/>
        </w:rPr>
        <w:t xml:space="preserve"> the </w:t>
      </w:r>
      <w:r w:rsidRPr="009C6D79">
        <w:rPr>
          <w:rStyle w:val="Emphasis"/>
          <w:highlight w:val="cyan"/>
        </w:rPr>
        <w:t>terms of mining contracts</w:t>
      </w:r>
      <w:r w:rsidRPr="00661735">
        <w:rPr>
          <w:sz w:val="12"/>
        </w:rPr>
        <w:t xml:space="preserve">, even if it is later alleged that they did not know what they were doing. </w:t>
      </w:r>
      <w:r w:rsidRPr="005170EA">
        <w:rPr>
          <w:rStyle w:val="StyleUnderline"/>
        </w:rPr>
        <w:t xml:space="preserve">Dependency theory helps us understand how mining contracts </w:t>
      </w:r>
      <w:r w:rsidRPr="009C6D79">
        <w:rPr>
          <w:rStyle w:val="StyleUnderline"/>
        </w:rPr>
        <w:t>embedded</w:t>
      </w:r>
      <w:r w:rsidRPr="005170EA">
        <w:rPr>
          <w:rStyle w:val="StyleUnderline"/>
        </w:rPr>
        <w:t xml:space="preserve"> the reproduction of colonial relations within new forms of colonialism</w:t>
      </w:r>
      <w:r w:rsidRPr="00661735">
        <w:rPr>
          <w:sz w:val="12"/>
        </w:rPr>
        <w:t xml:space="preserve">. The power of capital to subvert the independence of postcolonial political institutions was understood as early as 1965 by Kwame Nkrumah in Ghana, the first president of the first independent nation in Africa following decolonization (Amin and McDonagh, 1973; Nkrumah, 1965). This is a point that Dunbar-Ortiz and </w:t>
      </w:r>
      <w:r w:rsidRPr="00661735">
        <w:rPr>
          <w:sz w:val="12"/>
        </w:rPr>
        <w:lastRenderedPageBreak/>
        <w:t>Ruffing brought to understandings of the coal industry in the Navajo Nation, and which Churchill abandoned in the early 1980s with little justification beyond disagreements with the tone of the terminology. Marx’s notion of primitive accumulation explains both the undermining of subsistence economies and the emergence of wage-laborers for burgeoning industries. For example, Gunder Frank discussed how capitalist expansion into Latin America invented what colonialists there refer to there as ‘the Indian Problem’, or the extreme penury of the continent’s Indigenous peoples (1967). On the other hand, Colleen O’Neill (2005) provides one of the best analyses of reservation labor but prematurely dismisses dependency theory in the beginning of her book on account of it not dealing with ‘agency’ well enough. To a large extent, I agree with O’Neill’s understanding of Indigenous labor, which follows the transformation of Indigenous notions of work and identity into new regimes of wage-labor (Curley, 2019; Hosmer et al., 2004). However, I think there is an ongoing misunderstanding of what dependency theory and other structural theories say about human agency, which was why scholars such as O’Neill avoided the term. Structuralism does not deny a people’s ability to make spontaneous choices and move in unpredictable directions and defy expectations. Rather</w:t>
      </w:r>
      <w:r w:rsidRPr="0033178C">
        <w:rPr>
          <w:rStyle w:val="StyleUnderline"/>
        </w:rPr>
        <w:t>, it puts emphasis on what constrains people’s full realization of their agency, namely the conditions of capitalism</w:t>
      </w:r>
      <w:r w:rsidRPr="00661735">
        <w:rPr>
          <w:sz w:val="12"/>
        </w:rPr>
        <w:t xml:space="preserve">. </w:t>
      </w:r>
      <w:r w:rsidRPr="00422987">
        <w:rPr>
          <w:rStyle w:val="StyleUnderline"/>
        </w:rPr>
        <w:t>It is important to highlight the histories of colonial land thefts, duplicitous deals, and active social engineering designed around fantastical ideas of development inherent in US federal-Indian law</w:t>
      </w:r>
      <w:r w:rsidRPr="00661735">
        <w:rPr>
          <w:sz w:val="12"/>
        </w:rPr>
        <w:t xml:space="preserve">. </w:t>
      </w:r>
      <w:r w:rsidRPr="00422987">
        <w:rPr>
          <w:rStyle w:val="StyleUnderline"/>
        </w:rPr>
        <w:t>These structuring legal, political, and economic forces constrain Indigenous self-determination and liberation. Dependency theory helps us understand how development and underdevelopment shape power dynamics between Indigenous and settler communities</w:t>
      </w:r>
      <w:r w:rsidRPr="00661735">
        <w:rPr>
          <w:sz w:val="12"/>
        </w:rPr>
        <w:t xml:space="preserve">. It forces us to account for how so-called developed and underdeveloped places are connected and essentially related. Dependency theory in particular explains the failed results of capitalism in Indian Country, emphasizing colonial restraints rather than a people’s inability to do capitalism well. It helps us to understand the failure of development projects beyond narratives of tribal ‘corruption’, economic ‘brain drain’, or explanations that point to the failure of weak tribal institutions in need of constitutionalism and independent judiciaries. REVISITING DEPENDENCY THEORY IN INDIAN COUNTRY Dependency theory is able to articulate the political and economic linkages between people and places and therefore help us understand how one place prospers at another’s expense. This is an original insight of Marx in his historical account of the origins of capitalism in his account of ‘primitive accumulation’ in England and one that dependency theorists, world-systems analysis, and other critical frameworks were able to extend into histories of colonialism and capitalism across the world. Critics rightly point out that Marx and others fail adequately to address racialization as an instrument of colonial-capital dispossession. In Black Marxism, Cedric Robinson (1983) was able to amend Marxist historical analysis to better theorize the roles of slavery, racialization, and colonialism in the expansion of capitalism. Similarly, Glen Coulthard (2014) argues stolen Indigenous land was fundamental for capital accumulation and the rise of the most powerful states in the world economy, such as the USA and the UK. </w:t>
      </w:r>
      <w:r w:rsidRPr="007B0098">
        <w:rPr>
          <w:rStyle w:val="StyleUnderline"/>
        </w:rPr>
        <w:t xml:space="preserve">Today </w:t>
      </w:r>
      <w:r w:rsidRPr="005E26D0">
        <w:rPr>
          <w:rStyle w:val="Emphasis"/>
          <w:highlight w:val="cyan"/>
        </w:rPr>
        <w:t>settler-colonialism</w:t>
      </w:r>
      <w:r w:rsidRPr="005E26D0">
        <w:rPr>
          <w:rStyle w:val="StyleUnderline"/>
          <w:highlight w:val="cyan"/>
        </w:rPr>
        <w:t xml:space="preserve"> is the </w:t>
      </w:r>
      <w:r w:rsidRPr="005E26D0">
        <w:rPr>
          <w:rStyle w:val="Emphasis"/>
          <w:highlight w:val="cyan"/>
        </w:rPr>
        <w:t>dominant</w:t>
      </w:r>
      <w:r w:rsidRPr="007B0098">
        <w:rPr>
          <w:rStyle w:val="StyleUnderline"/>
        </w:rPr>
        <w:t xml:space="preserve"> critical </w:t>
      </w:r>
      <w:r w:rsidRPr="005E26D0">
        <w:rPr>
          <w:rStyle w:val="Emphasis"/>
          <w:highlight w:val="cyan"/>
        </w:rPr>
        <w:t>framework</w:t>
      </w:r>
      <w:r w:rsidRPr="007B0098">
        <w:rPr>
          <w:rStyle w:val="StyleUnderline"/>
        </w:rPr>
        <w:t xml:space="preserve"> accounting for US colonialism and Indigenous resistance to it</w:t>
      </w:r>
      <w:r w:rsidRPr="00661735">
        <w:rPr>
          <w:sz w:val="12"/>
        </w:rPr>
        <w:t xml:space="preserve">. </w:t>
      </w:r>
      <w:r w:rsidRPr="00A63700">
        <w:rPr>
          <w:rStyle w:val="StyleUnderline"/>
        </w:rPr>
        <w:t>It argues that Indigenous land dispossession is constitutive of the identity and function of settler-states and that the political superstructure dominating Indigenous nations is one of violent replacement and elimination</w:t>
      </w:r>
      <w:r w:rsidRPr="00661735">
        <w:rPr>
          <w:sz w:val="12"/>
        </w:rPr>
        <w:t>. This structure is not an event in the distant past, but a continuing structure in effect today. Settler colonialism is used to explain Indigenous incorporation into colonial and imperial states. As Lorenzo Veracini wrote, the settler-colonial present is a specific form of domination (Veracini, 2015). But domination is focused on state repression with occasional mention of the economic forces driving it</w:t>
      </w:r>
      <w:r w:rsidRPr="00A63700">
        <w:rPr>
          <w:rStyle w:val="StyleUnderline"/>
        </w:rPr>
        <w:t xml:space="preserve">. </w:t>
      </w:r>
      <w:r w:rsidRPr="005E26D0">
        <w:rPr>
          <w:rStyle w:val="StyleUnderline"/>
          <w:highlight w:val="cyan"/>
        </w:rPr>
        <w:t xml:space="preserve">It </w:t>
      </w:r>
      <w:r w:rsidRPr="005E26D0">
        <w:rPr>
          <w:rStyle w:val="Emphasis"/>
          <w:highlight w:val="cyan"/>
        </w:rPr>
        <w:t>fails to account</w:t>
      </w:r>
      <w:r w:rsidRPr="005E26D0">
        <w:rPr>
          <w:rStyle w:val="StyleUnderline"/>
          <w:highlight w:val="cyan"/>
        </w:rPr>
        <w:t xml:space="preserve"> for </w:t>
      </w:r>
      <w:r w:rsidRPr="005E26D0">
        <w:rPr>
          <w:rStyle w:val="Emphasis"/>
          <w:highlight w:val="cyan"/>
        </w:rPr>
        <w:t>alternative colonial arrangements</w:t>
      </w:r>
      <w:r w:rsidRPr="005E26D0">
        <w:rPr>
          <w:rStyle w:val="StyleUnderline"/>
          <w:highlight w:val="cyan"/>
        </w:rPr>
        <w:t xml:space="preserve"> that might find it useful to keep Natives on the land with </w:t>
      </w:r>
      <w:r w:rsidRPr="005E26D0">
        <w:rPr>
          <w:rStyle w:val="Emphasis"/>
          <w:highlight w:val="cyan"/>
        </w:rPr>
        <w:t>limited forms of authority</w:t>
      </w:r>
      <w:r w:rsidRPr="00A63700">
        <w:rPr>
          <w:rStyle w:val="StyleUnderline"/>
        </w:rPr>
        <w:t xml:space="preserve">, such as the authority </w:t>
      </w:r>
      <w:r w:rsidRPr="005E26D0">
        <w:rPr>
          <w:rStyle w:val="StyleUnderline"/>
          <w:highlight w:val="cyan"/>
        </w:rPr>
        <w:t xml:space="preserve">to </w:t>
      </w:r>
      <w:r w:rsidRPr="005E26D0">
        <w:rPr>
          <w:rStyle w:val="Emphasis"/>
          <w:highlight w:val="cyan"/>
        </w:rPr>
        <w:t>sign mineral leases</w:t>
      </w:r>
      <w:r w:rsidRPr="005E26D0">
        <w:rPr>
          <w:rStyle w:val="StyleUnderline"/>
          <w:highlight w:val="cyan"/>
        </w:rPr>
        <w:t xml:space="preserve"> and (</w:t>
      </w:r>
      <w:r w:rsidRPr="005E26D0">
        <w:rPr>
          <w:rStyle w:val="Emphasis"/>
          <w:highlight w:val="cyan"/>
        </w:rPr>
        <w:t>not) regulate their environments</w:t>
      </w:r>
      <w:r w:rsidRPr="00661735">
        <w:rPr>
          <w:sz w:val="12"/>
        </w:rPr>
        <w:t xml:space="preserve">. Scholarship that focuses on the political economy of colonial incorporation of Indigenous lands only refers to settler colonialism in passing, not referencing or needing its specific framework of domination. For example, Winona LaDuke and Deb Cowen write that </w:t>
      </w:r>
      <w:r w:rsidRPr="00BE4C06">
        <w:rPr>
          <w:rStyle w:val="StyleUnderline"/>
          <w:highlight w:val="cyan"/>
        </w:rPr>
        <w:t>infrastructure serves</w:t>
      </w:r>
      <w:r w:rsidRPr="00BE4C06">
        <w:rPr>
          <w:rStyle w:val="StyleUnderline"/>
        </w:rPr>
        <w:t xml:space="preserve"> as</w:t>
      </w:r>
      <w:r w:rsidRPr="00F92A3F">
        <w:rPr>
          <w:rStyle w:val="StyleUnderline"/>
        </w:rPr>
        <w:t xml:space="preserve"> the ‘spine’ of settler colonial possibilities</w:t>
      </w:r>
      <w:r w:rsidRPr="00661735">
        <w:rPr>
          <w:sz w:val="12"/>
        </w:rPr>
        <w:t xml:space="preserve">, writing: We consider the Wiindigo in its invasion of Indigenous territory without consent, </w:t>
      </w:r>
      <w:r w:rsidRPr="00F92A3F">
        <w:rPr>
          <w:rStyle w:val="StyleUnderline"/>
        </w:rPr>
        <w:t>in its deepening of</w:t>
      </w:r>
      <w:r w:rsidRPr="00661735">
        <w:rPr>
          <w:sz w:val="12"/>
        </w:rPr>
        <w:t xml:space="preserve"> our collective </w:t>
      </w:r>
      <w:r w:rsidRPr="00F92A3F">
        <w:rPr>
          <w:rStyle w:val="StyleUnderline"/>
        </w:rPr>
        <w:t xml:space="preserve">dependence on fossil fuel extraction, and </w:t>
      </w:r>
      <w:r w:rsidRPr="00BE4C06">
        <w:rPr>
          <w:rStyle w:val="StyleUnderline"/>
          <w:highlight w:val="cyan"/>
        </w:rPr>
        <w:t xml:space="preserve">in its </w:t>
      </w:r>
      <w:r w:rsidRPr="00BE4C06">
        <w:rPr>
          <w:rStyle w:val="Emphasis"/>
          <w:highlight w:val="cyan"/>
        </w:rPr>
        <w:t>extension of settler political economy</w:t>
      </w:r>
      <w:r w:rsidRPr="00661735">
        <w:rPr>
          <w:sz w:val="12"/>
        </w:rPr>
        <w:t xml:space="preserve">. (LaDuke and Cowen, 2020: 253) But the Wiindigo does more than talk about replacement of Natives by settlers. </w:t>
      </w:r>
      <w:r w:rsidRPr="00BE4C06">
        <w:rPr>
          <w:rStyle w:val="StyleUnderline"/>
          <w:highlight w:val="cyan"/>
        </w:rPr>
        <w:t>It does not limit questions of incorporation to</w:t>
      </w:r>
      <w:r w:rsidRPr="00F92A3F">
        <w:rPr>
          <w:rStyle w:val="StyleUnderline"/>
        </w:rPr>
        <w:t xml:space="preserve"> one of blunt </w:t>
      </w:r>
      <w:r w:rsidRPr="00BE4C06">
        <w:rPr>
          <w:rStyle w:val="Emphasis"/>
          <w:highlight w:val="cyan"/>
        </w:rPr>
        <w:t>dispossession</w:t>
      </w:r>
      <w:r w:rsidRPr="00BE4C06">
        <w:rPr>
          <w:rStyle w:val="StyleUnderline"/>
          <w:highlight w:val="cyan"/>
        </w:rPr>
        <w:t xml:space="preserve"> and </w:t>
      </w:r>
      <w:r w:rsidRPr="00BE4C06">
        <w:rPr>
          <w:rStyle w:val="Emphasis"/>
          <w:highlight w:val="cyan"/>
        </w:rPr>
        <w:t>elimination</w:t>
      </w:r>
      <w:r w:rsidRPr="00BE4C06">
        <w:rPr>
          <w:rStyle w:val="StyleUnderline"/>
          <w:highlight w:val="cyan"/>
        </w:rPr>
        <w:t>, but of incorporation</w:t>
      </w:r>
      <w:r w:rsidRPr="00F92A3F">
        <w:rPr>
          <w:rStyle w:val="StyleUnderline"/>
        </w:rPr>
        <w:t xml:space="preserve">, feigned </w:t>
      </w:r>
      <w:r w:rsidRPr="00BE4C06">
        <w:rPr>
          <w:rStyle w:val="StyleUnderline"/>
          <w:highlight w:val="cyan"/>
        </w:rPr>
        <w:t>sovereignty</w:t>
      </w:r>
      <w:r w:rsidRPr="00F92A3F">
        <w:rPr>
          <w:rStyle w:val="StyleUnderline"/>
        </w:rPr>
        <w:t xml:space="preserve">, moments of </w:t>
      </w:r>
      <w:r w:rsidRPr="00BE4C06">
        <w:rPr>
          <w:rStyle w:val="StyleUnderline"/>
          <w:highlight w:val="cyan"/>
        </w:rPr>
        <w:t>recognition</w:t>
      </w:r>
      <w:r w:rsidRPr="00F92A3F">
        <w:rPr>
          <w:rStyle w:val="StyleUnderline"/>
        </w:rPr>
        <w:t xml:space="preserve">, </w:t>
      </w:r>
      <w:r w:rsidRPr="00BE4C06">
        <w:rPr>
          <w:rStyle w:val="StyleUnderline"/>
          <w:highlight w:val="cyan"/>
        </w:rPr>
        <w:t xml:space="preserve">and </w:t>
      </w:r>
      <w:r w:rsidRPr="00BE4C06">
        <w:rPr>
          <w:rStyle w:val="Emphasis"/>
          <w:highlight w:val="cyan"/>
        </w:rPr>
        <w:t>reworking of colonial law</w:t>
      </w:r>
      <w:r w:rsidRPr="00BE4C06">
        <w:rPr>
          <w:rStyle w:val="StyleUnderline"/>
          <w:highlight w:val="cyan"/>
        </w:rPr>
        <w:t xml:space="preserve"> in favor of </w:t>
      </w:r>
      <w:r w:rsidRPr="00BE4C06">
        <w:rPr>
          <w:rStyle w:val="StyleUnderline"/>
        </w:rPr>
        <w:t xml:space="preserve">one </w:t>
      </w:r>
      <w:r w:rsidRPr="00BE4C06">
        <w:rPr>
          <w:rStyle w:val="Emphasis"/>
          <w:highlight w:val="cyan"/>
        </w:rPr>
        <w:t>capitalist interest</w:t>
      </w:r>
      <w:r w:rsidRPr="00BE4C06">
        <w:rPr>
          <w:rStyle w:val="StyleUnderline"/>
          <w:highlight w:val="cyan"/>
        </w:rPr>
        <w:t xml:space="preserve"> </w:t>
      </w:r>
      <w:r w:rsidRPr="00BE4C06">
        <w:rPr>
          <w:rStyle w:val="StyleUnderline"/>
        </w:rPr>
        <w:t>over another</w:t>
      </w:r>
      <w:r w:rsidRPr="00661735">
        <w:rPr>
          <w:sz w:val="12"/>
        </w:rPr>
        <w:t xml:space="preserve">. Dependency theory helps us to account for actual economies and how Indigenous peoples are incorporated. After 50 years, dependency theory remains a useful framework for understanding the colonial incorporation of Indigenous peoples into capitalist economies. </w:t>
      </w:r>
      <w:r w:rsidRPr="00BE4C06">
        <w:rPr>
          <w:rStyle w:val="StyleUnderline"/>
          <w:highlight w:val="cyan"/>
        </w:rPr>
        <w:t xml:space="preserve">The </w:t>
      </w:r>
      <w:r w:rsidRPr="00BE4C06">
        <w:rPr>
          <w:rStyle w:val="Emphasis"/>
          <w:highlight w:val="cyan"/>
        </w:rPr>
        <w:t>active relationship</w:t>
      </w:r>
      <w:r w:rsidRPr="00BE4C06">
        <w:rPr>
          <w:rStyle w:val="StyleUnderline"/>
          <w:highlight w:val="cyan"/>
        </w:rPr>
        <w:t xml:space="preserve"> between </w:t>
      </w:r>
      <w:r w:rsidRPr="00BE4C06">
        <w:rPr>
          <w:rStyle w:val="Emphasis"/>
          <w:highlight w:val="cyan"/>
        </w:rPr>
        <w:t>settler communities</w:t>
      </w:r>
      <w:r w:rsidRPr="00BE4C06">
        <w:rPr>
          <w:rStyle w:val="StyleUnderline"/>
          <w:highlight w:val="cyan"/>
        </w:rPr>
        <w:t xml:space="preserve"> and </w:t>
      </w:r>
      <w:r w:rsidRPr="00BE4C06">
        <w:rPr>
          <w:rStyle w:val="Emphasis"/>
          <w:highlight w:val="cyan"/>
        </w:rPr>
        <w:t>colonized spaces</w:t>
      </w:r>
      <w:r w:rsidRPr="00661735">
        <w:rPr>
          <w:rStyle w:val="StyleUnderline"/>
        </w:rPr>
        <w:t xml:space="preserve"> (such as reservations) </w:t>
      </w:r>
      <w:r w:rsidRPr="00BE4C06">
        <w:rPr>
          <w:rStyle w:val="StyleUnderline"/>
          <w:highlight w:val="cyan"/>
        </w:rPr>
        <w:t>remains crucial for understanding</w:t>
      </w:r>
      <w:r w:rsidRPr="00661735">
        <w:rPr>
          <w:rStyle w:val="StyleUnderline"/>
        </w:rPr>
        <w:t xml:space="preserve"> social </w:t>
      </w:r>
      <w:r w:rsidRPr="00BE4C06">
        <w:rPr>
          <w:rStyle w:val="StyleUnderline"/>
          <w:highlight w:val="cyan"/>
        </w:rPr>
        <w:t>change</w:t>
      </w:r>
      <w:r w:rsidRPr="00661735">
        <w:rPr>
          <w:rStyle w:val="StyleUnderline"/>
        </w:rPr>
        <w:t xml:space="preserve"> and underdevelopment </w:t>
      </w:r>
      <w:r w:rsidRPr="002D4778">
        <w:rPr>
          <w:rStyle w:val="StyleUnderline"/>
          <w:highlight w:val="cyan"/>
        </w:rPr>
        <w:t>among</w:t>
      </w:r>
      <w:r w:rsidRPr="00661735">
        <w:rPr>
          <w:rStyle w:val="StyleUnderline"/>
        </w:rPr>
        <w:t xml:space="preserve"> Indigenous </w:t>
      </w:r>
      <w:r w:rsidRPr="002D4778">
        <w:rPr>
          <w:rStyle w:val="StyleUnderline"/>
          <w:highlight w:val="cyan"/>
        </w:rPr>
        <w:t>peoples</w:t>
      </w:r>
      <w:r w:rsidRPr="00661735">
        <w:rPr>
          <w:rStyle w:val="StyleUnderline"/>
        </w:rPr>
        <w:t xml:space="preserve"> and their homelands. </w:t>
      </w:r>
      <w:r w:rsidRPr="002D4778">
        <w:rPr>
          <w:rStyle w:val="StyleUnderline"/>
          <w:highlight w:val="cyan"/>
        </w:rPr>
        <w:t>It is useful to focus on</w:t>
      </w:r>
      <w:r w:rsidRPr="00661735">
        <w:rPr>
          <w:rStyle w:val="StyleUnderline"/>
        </w:rPr>
        <w:t xml:space="preserve"> the particulars of the regional and national </w:t>
      </w:r>
      <w:r w:rsidRPr="002D4778">
        <w:rPr>
          <w:rStyle w:val="Emphasis"/>
          <w:highlight w:val="cyan"/>
        </w:rPr>
        <w:t>incorporation</w:t>
      </w:r>
      <w:r w:rsidRPr="002D4778">
        <w:rPr>
          <w:rStyle w:val="StyleUnderline"/>
          <w:highlight w:val="cyan"/>
        </w:rPr>
        <w:t xml:space="preserve"> of </w:t>
      </w:r>
      <w:r w:rsidRPr="002D4778">
        <w:rPr>
          <w:rStyle w:val="Emphasis"/>
          <w:highlight w:val="cyan"/>
        </w:rPr>
        <w:t>Indigenous</w:t>
      </w:r>
      <w:r w:rsidRPr="002D4778">
        <w:rPr>
          <w:rStyle w:val="StyleUnderline"/>
          <w:highlight w:val="cyan"/>
        </w:rPr>
        <w:t xml:space="preserve"> peoples and </w:t>
      </w:r>
      <w:r w:rsidRPr="002D4778">
        <w:rPr>
          <w:rStyle w:val="Emphasis"/>
          <w:highlight w:val="cyan"/>
        </w:rPr>
        <w:t>places</w:t>
      </w:r>
      <w:r w:rsidRPr="002D4778">
        <w:rPr>
          <w:rStyle w:val="StyleUnderline"/>
          <w:highlight w:val="cyan"/>
        </w:rPr>
        <w:t xml:space="preserve"> into a </w:t>
      </w:r>
      <w:r w:rsidRPr="002D4778">
        <w:rPr>
          <w:rStyle w:val="Emphasis"/>
          <w:highlight w:val="cyan"/>
        </w:rPr>
        <w:t>capitalist economy</w:t>
      </w:r>
      <w:r w:rsidRPr="00661735">
        <w:rPr>
          <w:sz w:val="12"/>
        </w:rPr>
        <w:t xml:space="preserve">. </w:t>
      </w:r>
    </w:p>
    <w:p w14:paraId="335EB5F6" w14:textId="77777777" w:rsidR="00DA2E75" w:rsidRDefault="00DA2E75" w:rsidP="00DA2E75">
      <w:pPr>
        <w:pStyle w:val="Heading4"/>
      </w:pPr>
      <w:r>
        <w:t xml:space="preserve">Academic decolonial research reproduces liberal statist and authoritarian methods and is doomed to be endlessly co-opted in service of statist accumulation—we must engage in epistemic disobedience beyond the modernist project  </w:t>
      </w:r>
    </w:p>
    <w:p w14:paraId="537768C5" w14:textId="77777777" w:rsidR="00DA2E75" w:rsidRPr="00A90A02" w:rsidRDefault="00DA2E75" w:rsidP="00DA2E75">
      <w:r w:rsidRPr="00C60619">
        <w:rPr>
          <w:rStyle w:val="Style13ptBold"/>
        </w:rPr>
        <w:t>Dunlap 2022</w:t>
      </w:r>
      <w:r>
        <w:t xml:space="preserve"> (</w:t>
      </w:r>
      <w:r w:rsidRPr="00A90A02">
        <w:t>Alexander Dunlap</w:t>
      </w:r>
      <w:r>
        <w:t xml:space="preserve">, </w:t>
      </w:r>
      <w:r w:rsidRPr="00A90A02">
        <w:t>‘I don’t want your progress! It tries to kill</w:t>
      </w:r>
      <w:r>
        <w:t xml:space="preserve"> m</w:t>
      </w:r>
      <w:r w:rsidRPr="00A90A02">
        <w:t>e!’ Decolonial encounters and the anarchist critique of civilization, Globalizations, 24 May 2022</w:t>
      </w:r>
      <w:r>
        <w:t xml:space="preserve">. </w:t>
      </w:r>
      <w:r w:rsidRPr="00A90A02">
        <w:t>DOI:10.1080/14747731.2022.2073657</w:t>
      </w:r>
      <w:r>
        <w:t>. kcv.)</w:t>
      </w:r>
    </w:p>
    <w:p w14:paraId="26FB3592" w14:textId="77777777" w:rsidR="00DA2E75" w:rsidRDefault="00DA2E75" w:rsidP="00DA2E75">
      <w:pPr>
        <w:rPr>
          <w:sz w:val="10"/>
        </w:rPr>
      </w:pPr>
      <w:r w:rsidRPr="00F331F3">
        <w:rPr>
          <w:sz w:val="10"/>
        </w:rPr>
        <w:t>The Modernity/Coloniality/Decoloniality (MCD) project, or ‘</w:t>
      </w:r>
      <w:r w:rsidRPr="00DC5F10">
        <w:rPr>
          <w:rStyle w:val="StyleUnderline"/>
          <w:highlight w:val="cyan"/>
        </w:rPr>
        <w:t>academic decolonial’ thought, has demonstrated</w:t>
      </w:r>
      <w:r w:rsidRPr="00F331F3">
        <w:rPr>
          <w:sz w:val="10"/>
        </w:rPr>
        <w:t xml:space="preserve"> great value, </w:t>
      </w:r>
      <w:r w:rsidRPr="00DC5F10">
        <w:rPr>
          <w:rStyle w:val="StyleUnderline"/>
          <w:highlight w:val="cyan"/>
        </w:rPr>
        <w:t>shortcomings</w:t>
      </w:r>
      <w:r w:rsidRPr="00F331F3">
        <w:rPr>
          <w:rStyle w:val="StyleUnderline"/>
        </w:rPr>
        <w:t>, and ambiguities</w:t>
      </w:r>
      <w:r w:rsidRPr="00F331F3">
        <w:rPr>
          <w:sz w:val="10"/>
        </w:rPr>
        <w:t xml:space="preserve">. Without question, MCD oﬀers extensive and important historical explorations, epistemological deconstructions, and theoretical devices with great relevance (Mignolo, 2005, 2012; Mignolo &amp; Walsh, 2018; Sousa Santos, 2015). The ‘deco- lonial turn’, explains Nelson Maldonado-Torres (2018, p. 112), ‘refers to decolonization or deco- lonality as a project that aspires to create a world with symbols, relations of power, forms of being, and ways of knowing beyond modernity/coloniality’. Maldonado-Torres (2018, p. 112) con- tinues </w:t>
      </w:r>
      <w:r w:rsidRPr="00F331F3">
        <w:rPr>
          <w:rStyle w:val="StyleUnderline"/>
        </w:rPr>
        <w:t xml:space="preserve">that modernity and coloniality ‘are inseparable from </w:t>
      </w:r>
      <w:r w:rsidRPr="00F331F3">
        <w:rPr>
          <w:rStyle w:val="StyleUnderline"/>
        </w:rPr>
        <w:lastRenderedPageBreak/>
        <w:t>elements of modern colonialism like the hiearchization of human diﬀerence, the imposition of racial slavery, the appropriation of land, the monopolization of knowledge, and the naturalization of a nonethics of war</w:t>
      </w:r>
      <w:r w:rsidRPr="00F331F3">
        <w:rPr>
          <w:sz w:val="10"/>
        </w:rPr>
        <w:t xml:space="preserve"> where acts like exter- mination and rape are normalized against bodies negatively marked by coloniality’. This reads highly complementary – in style and aim – to anti-authoritarian thought, anarchist tensions (see Bonanno, 1998), and objectives. </w:t>
      </w:r>
      <w:r w:rsidRPr="00DC5F10">
        <w:rPr>
          <w:rStyle w:val="StyleUnderline"/>
          <w:highlight w:val="cyan"/>
        </w:rPr>
        <w:t xml:space="preserve">The </w:t>
      </w:r>
      <w:r w:rsidRPr="00075CC6">
        <w:rPr>
          <w:rStyle w:val="Emphasis"/>
          <w:highlight w:val="cyan"/>
        </w:rPr>
        <w:t>decolonial relationship to power</w:t>
      </w:r>
      <w:r w:rsidRPr="00F331F3">
        <w:rPr>
          <w:sz w:val="10"/>
        </w:rPr>
        <w:t xml:space="preserve">, however, </w:t>
      </w:r>
      <w:r w:rsidRPr="00DC5F10">
        <w:rPr>
          <w:rStyle w:val="StyleUnderline"/>
          <w:highlight w:val="cyan"/>
        </w:rPr>
        <w:t>remains ambiguous</w:t>
      </w:r>
      <w:r w:rsidRPr="00F331F3">
        <w:rPr>
          <w:rStyle w:val="StyleUnderline"/>
        </w:rPr>
        <w:t xml:space="preserve"> – scattered across many scholars – </w:t>
      </w:r>
      <w:r w:rsidRPr="00DC5F10">
        <w:rPr>
          <w:rStyle w:val="StyleUnderline"/>
          <w:highlight w:val="cyan"/>
        </w:rPr>
        <w:t>and in many instances aiming to seize the means of academic</w:t>
      </w:r>
      <w:r w:rsidRPr="00F331F3">
        <w:rPr>
          <w:rStyle w:val="StyleUnderline"/>
        </w:rPr>
        <w:t xml:space="preserve"> and statist </w:t>
      </w:r>
      <w:r w:rsidRPr="00DC5F10">
        <w:rPr>
          <w:rStyle w:val="StyleUnderline"/>
          <w:highlight w:val="cyan"/>
        </w:rPr>
        <w:t>production</w:t>
      </w:r>
      <w:r w:rsidRPr="00F331F3">
        <w:rPr>
          <w:rStyle w:val="StyleUnderline"/>
        </w:rPr>
        <w:t>. Decolonial works rely heavily on jargon and new academic terms or</w:t>
      </w:r>
      <w:r w:rsidRPr="00F331F3">
        <w:rPr>
          <w:sz w:val="10"/>
        </w:rPr>
        <w:t xml:space="preserve">, as Siliva Riveria Cusicanqui (2012/2010, p. 102) criticizes, </w:t>
      </w:r>
      <w:r w:rsidRPr="00F331F3">
        <w:rPr>
          <w:rStyle w:val="StyleUnderline"/>
        </w:rPr>
        <w:t>creates ‘a new academic canon, using a world of references and counter references that establish hierarchies and adopt new gurus</w:t>
      </w:r>
      <w:r w:rsidRPr="00F331F3">
        <w:rPr>
          <w:sz w:val="10"/>
        </w:rPr>
        <w:t xml:space="preserve">’ (see also Grosfoguel, 2016). </w:t>
      </w:r>
      <w:r w:rsidRPr="009B5049">
        <w:rPr>
          <w:rStyle w:val="StyleUnderline"/>
          <w:highlight w:val="cyan"/>
        </w:rPr>
        <w:t>Academic decolonization</w:t>
      </w:r>
      <w:r w:rsidRPr="00F331F3">
        <w:rPr>
          <w:sz w:val="10"/>
        </w:rPr>
        <w:t xml:space="preserve"> retains important messages and inves- tigations, yet </w:t>
      </w:r>
      <w:r w:rsidRPr="009B5049">
        <w:rPr>
          <w:rStyle w:val="StyleUnderline"/>
          <w:highlight w:val="cyan"/>
        </w:rPr>
        <w:t xml:space="preserve">tends towards </w:t>
      </w:r>
      <w:r w:rsidRPr="009B5049">
        <w:rPr>
          <w:rStyle w:val="Emphasis"/>
          <w:highlight w:val="cyan"/>
        </w:rPr>
        <w:t>abstraction</w:t>
      </w:r>
      <w:r w:rsidRPr="009B5049">
        <w:rPr>
          <w:rStyle w:val="StyleUnderline"/>
          <w:highlight w:val="cyan"/>
        </w:rPr>
        <w:t xml:space="preserve">, </w:t>
      </w:r>
      <w:r w:rsidRPr="009B5049">
        <w:rPr>
          <w:rStyle w:val="Emphasis"/>
          <w:highlight w:val="cyan"/>
        </w:rPr>
        <w:t>gate keeping</w:t>
      </w:r>
      <w:r w:rsidRPr="009B5049">
        <w:rPr>
          <w:rStyle w:val="StyleUnderline"/>
          <w:highlight w:val="cyan"/>
        </w:rPr>
        <w:t xml:space="preserve">, </w:t>
      </w:r>
      <w:r w:rsidRPr="009B5049">
        <w:rPr>
          <w:rStyle w:val="Emphasis"/>
          <w:highlight w:val="cyan"/>
        </w:rPr>
        <w:t>aﬃrming hierarchies</w:t>
      </w:r>
      <w:r w:rsidRPr="009B5049">
        <w:rPr>
          <w:rStyle w:val="StyleUnderline"/>
          <w:highlight w:val="cyan"/>
        </w:rPr>
        <w:t xml:space="preserve"> and</w:t>
      </w:r>
      <w:r w:rsidRPr="00F331F3">
        <w:rPr>
          <w:rStyle w:val="StyleUnderline"/>
        </w:rPr>
        <w:t xml:space="preserve">, overall, </w:t>
      </w:r>
      <w:r w:rsidRPr="009B5049">
        <w:rPr>
          <w:rStyle w:val="Emphasis"/>
          <w:highlight w:val="cyan"/>
        </w:rPr>
        <w:t>internalizing university logics</w:t>
      </w:r>
      <w:r w:rsidRPr="009B5049">
        <w:rPr>
          <w:rStyle w:val="StyleUnderline"/>
          <w:highlight w:val="cyan"/>
        </w:rPr>
        <w:t xml:space="preserve"> that are a microcosm of civilized society</w:t>
      </w:r>
      <w:r w:rsidRPr="00F331F3">
        <w:rPr>
          <w:sz w:val="10"/>
        </w:rPr>
        <w:t xml:space="preserve"> (Asher, 2013; Asher &amp; Ramamurthy, 2020; Dunlap, 2021a). As with the anecdote above, </w:t>
      </w:r>
      <w:r w:rsidRPr="00AB578C">
        <w:rPr>
          <w:rStyle w:val="StyleUnderline"/>
          <w:highlight w:val="cyan"/>
        </w:rPr>
        <w:t>this</w:t>
      </w:r>
      <w:r w:rsidRPr="00F331F3">
        <w:rPr>
          <w:rStyle w:val="StyleUnderline"/>
        </w:rPr>
        <w:t xml:space="preserve"> disposition </w:t>
      </w:r>
      <w:r w:rsidRPr="00AB578C">
        <w:rPr>
          <w:rStyle w:val="StyleUnderline"/>
          <w:highlight w:val="cyan"/>
        </w:rPr>
        <w:t>has a way of ﬂattening</w:t>
      </w:r>
      <w:r w:rsidRPr="00F331F3">
        <w:rPr>
          <w:rStyle w:val="StyleUnderline"/>
        </w:rPr>
        <w:t xml:space="preserve"> and alie- nating </w:t>
      </w:r>
      <w:r w:rsidRPr="00AB578C">
        <w:rPr>
          <w:rStyle w:val="StyleUnderline"/>
          <w:highlight w:val="cyan"/>
        </w:rPr>
        <w:t>others</w:t>
      </w:r>
      <w:r w:rsidRPr="00F331F3">
        <w:rPr>
          <w:rStyle w:val="StyleUnderline"/>
        </w:rPr>
        <w:t xml:space="preserve"> with similar concerns or, inversely, rebranding an attractive new gospel rooted in lib- eralism, academic publishing, careerism </w:t>
      </w:r>
      <w:r w:rsidRPr="00AB578C">
        <w:rPr>
          <w:rStyle w:val="StyleUnderline"/>
          <w:highlight w:val="cyan"/>
        </w:rPr>
        <w:t>and</w:t>
      </w:r>
      <w:r w:rsidRPr="00F331F3">
        <w:rPr>
          <w:rStyle w:val="StyleUnderline"/>
        </w:rPr>
        <w:t xml:space="preserve">, </w:t>
      </w:r>
      <w:r w:rsidRPr="00F331F3">
        <w:rPr>
          <w:sz w:val="10"/>
        </w:rPr>
        <w:t xml:space="preserve">depending on the author, </w:t>
      </w:r>
      <w:r w:rsidRPr="00AB578C">
        <w:rPr>
          <w:rStyle w:val="StyleUnderline"/>
          <w:highlight w:val="cyan"/>
        </w:rPr>
        <w:t xml:space="preserve">reintroducing identity infused </w:t>
      </w:r>
      <w:r w:rsidRPr="00AB578C">
        <w:rPr>
          <w:rStyle w:val="Emphasis"/>
          <w:highlight w:val="cyan"/>
        </w:rPr>
        <w:t>authoritarian ideologies</w:t>
      </w:r>
      <w:r w:rsidRPr="00F331F3">
        <w:rPr>
          <w:rStyle w:val="StyleUnderline"/>
        </w:rPr>
        <w:t>. These priorities tend towards replacing combative struggle against the colony and its extractive industries.</w:t>
      </w:r>
      <w:r w:rsidRPr="00F948E7">
        <w:rPr>
          <w:sz w:val="10"/>
        </w:rPr>
        <w:t xml:space="preserve"> </w:t>
      </w:r>
      <w:r w:rsidRPr="00F331F3">
        <w:rPr>
          <w:sz w:val="10"/>
        </w:rPr>
        <w:t>The ‘</w:t>
      </w:r>
      <w:r w:rsidRPr="00F331F3">
        <w:rPr>
          <w:rStyle w:val="StyleUnderline"/>
        </w:rPr>
        <w:t>decolonial</w:t>
      </w:r>
      <w:r w:rsidRPr="00F331F3">
        <w:rPr>
          <w:sz w:val="10"/>
        </w:rPr>
        <w:t xml:space="preserve"> turn’ and MCD </w:t>
      </w:r>
      <w:r w:rsidRPr="00F331F3">
        <w:rPr>
          <w:rStyle w:val="StyleUnderline"/>
        </w:rPr>
        <w:t>scholars</w:t>
      </w:r>
      <w:r w:rsidRPr="00F331F3">
        <w:rPr>
          <w:sz w:val="10"/>
        </w:rPr>
        <w:t xml:space="preserve">, with notable exceptions (Escobar &amp; Grofougal), despite voicing criticisms of Marxism (Mignolo &amp; Escobar, 2010), in actuality </w:t>
      </w:r>
      <w:r w:rsidRPr="00F331F3">
        <w:rPr>
          <w:rStyle w:val="StyleUnderline"/>
        </w:rPr>
        <w:t>share an uncritical embrace of academic divisions of labor</w:t>
      </w:r>
      <w:r w:rsidRPr="00F331F3">
        <w:rPr>
          <w:sz w:val="10"/>
        </w:rPr>
        <w:t xml:space="preserve"> (Cusicanqui, 2012; Dunlap, 2021a; Grosfoguel, 2016). Meanwhile, prioritizing mediatic iterations of social movement organizing, like the World Social Forum (Sousa Santos, 2015), to the exclusion of other kinds of organizing, not to mention unmediated or conﬂictive actions – a particular concern for anarchists. Criticism of the MCD project entails theoretical arrogance, nationalism, and authoritarian tendencies (Asher, 2013; Dunlap, 2021a), meanwhile </w:t>
      </w:r>
      <w:r w:rsidRPr="00F331F3">
        <w:rPr>
          <w:rStyle w:val="StyleUnderline"/>
        </w:rPr>
        <w:t>relying on, and employing, identity essentialism</w:t>
      </w:r>
      <w:r w:rsidRPr="00F331F3">
        <w:rPr>
          <w:sz w:val="10"/>
        </w:rPr>
        <w:t xml:space="preserve"> that </w:t>
      </w:r>
      <w:r w:rsidRPr="00F331F3">
        <w:rPr>
          <w:rStyle w:val="StyleUnderline"/>
        </w:rPr>
        <w:t>hinders the navigation of conﬂict terrains</w:t>
      </w:r>
      <w:r w:rsidRPr="00F331F3">
        <w:rPr>
          <w:sz w:val="10"/>
        </w:rPr>
        <w:t xml:space="preserve"> (Dunlap, 2021a; Rodríguez &amp; Inturias, 2018). David Graeber (2007, pp. 363–364), while</w:t>
      </w:r>
      <w:r w:rsidRPr="00F948E7">
        <w:rPr>
          <w:sz w:val="10"/>
        </w:rPr>
        <w:t xml:space="preserve"> noting aﬃnity with Walter Mignolo, recognizes that ‘Mignolo himself ends up falling into a more modest version of the very essentializing discourse he’s trying to escape’. Ironically, accusations extend to decolonial scholars perpetrating ‘epistemic extractivism’ and ‘racism’ (Cusicanqui, 2012; Grosfoguel, 2016). Aníbal Quijano, Ramon Grosfoguel (2016, p. 135) contends, ‘inferiorizes’ and appropriates ‘indigenous, mestizo and Afro knowledge’ without giving respective scholars credit, while Mignolo ‘appropriates ideas from thinkers who come from peoples in struggle without any political commitment to social movements or the struggles of indigenous peoples and Afros’ (see also Cusicanqui, 2012). This speaks to academic separation from, and implicitly proﬁteering on, political struggles which becomes divisive when Mignolo (2013), drawing on classical con- ceptions, exclaims: ‘Delinking from the colonial matrix is not an [sic] anarchism’. Mignolo (2013) justiﬁes this exclusion by pigeon holing anarchists and asserting: </w:t>
      </w:r>
      <w:r w:rsidRPr="00F92ED7">
        <w:rPr>
          <w:sz w:val="10"/>
        </w:rPr>
        <w:t>Anarchist delinking was not generated by the colonial wound but by the rage of economic exploitation and political abuses of power. However important these goals were and are, anarchism is embodied in modern subject and subjectivities while delinking and healing from the colonial wound are embedded in subject and subjectivities of colonial subjects. (devalued by heteronormative gender/sexual and by racial categories)</w:t>
      </w:r>
      <w:r w:rsidRPr="00F948E7">
        <w:rPr>
          <w:sz w:val="10"/>
        </w:rPr>
        <w:t xml:space="preserve"> </w:t>
      </w:r>
      <w:r w:rsidRPr="00F92ED7">
        <w:rPr>
          <w:sz w:val="10"/>
        </w:rPr>
        <w:t xml:space="preserve">This claim is divisive and limiting. It aﬃrms a limited understanding of colonialism and internal colonization – forgetting that </w:t>
      </w:r>
      <w:r w:rsidRPr="00F92ED7">
        <w:rPr>
          <w:rStyle w:val="StyleUnderline"/>
        </w:rPr>
        <w:t>colonial powers had to colonize within before they could expand their operations</w:t>
      </w:r>
      <w:r w:rsidRPr="00F92ED7">
        <w:rPr>
          <w:sz w:val="10"/>
        </w:rPr>
        <w:t xml:space="preserve"> (Churchill, 2003; Dunlap, 2018a) – but also categorically limits struggle, masking the productive and rippling complexity of colonial harm. Mignolo relies on anarchist stereotypes, ignoring the breadth of theory, action, solitaries, and internal contentions, not-to-forget develop- ments. This includes ignoring classical anarchists’ anti-colonial solidarity and resistances (Ferretti, 2018). Overall, </w:t>
      </w:r>
      <w:r w:rsidRPr="00F92ED7">
        <w:rPr>
          <w:rStyle w:val="StyleUnderline"/>
        </w:rPr>
        <w:t>well-known decolonial scholars appear to underestimate not only the eﬀects of civi- lity within academia but also the internalization and reproduction of colonial orders, favouring dis- tinction and categorical exclusion</w:t>
      </w:r>
      <w:r w:rsidRPr="00F92ED7">
        <w:rPr>
          <w:sz w:val="10"/>
        </w:rPr>
        <w:t>.</w:t>
      </w:r>
      <w:r w:rsidRPr="00F948E7">
        <w:rPr>
          <w:sz w:val="10"/>
        </w:rPr>
        <w:t xml:space="preserve"> </w:t>
      </w:r>
      <w:r w:rsidRPr="00F92ED7">
        <w:rPr>
          <w:sz w:val="10"/>
        </w:rPr>
        <w:t xml:space="preserve">Other than evoking general condemnation, </w:t>
      </w:r>
      <w:r w:rsidRPr="00D43AFB">
        <w:rPr>
          <w:rStyle w:val="StyleUnderline"/>
          <w:highlight w:val="cyan"/>
        </w:rPr>
        <w:t>decolonial claims are unclear concerning the diﬃcult questions of extractivism, infrastructure, civilization, and state formation</w:t>
      </w:r>
      <w:r w:rsidRPr="00D43AFB">
        <w:rPr>
          <w:rStyle w:val="StyleUnderline"/>
        </w:rPr>
        <w:t>. Academic decolonial discourse tends towards situating itself on a geopolitical level. There is an enormous amount</w:t>
      </w:r>
      <w:r w:rsidRPr="00F92ED7">
        <w:rPr>
          <w:rStyle w:val="StyleUnderline"/>
        </w:rPr>
        <w:t xml:space="preserve"> of discussion about colonialism, ‘coloniality’, eurocentrism, and ‘decoloniality’, but con- sidering the issue of civilizational transformation</w:t>
      </w:r>
      <w:r w:rsidRPr="00F92ED7">
        <w:rPr>
          <w:sz w:val="10"/>
        </w:rPr>
        <w:t xml:space="preserve"> – the subject of this special issue – </w:t>
      </w:r>
      <w:r w:rsidRPr="00F92ED7">
        <w:rPr>
          <w:rStyle w:val="StyleUnderline"/>
        </w:rPr>
        <w:t>what exactly is the colony and how does it relate to civilization and the state</w:t>
      </w:r>
      <w:r w:rsidRPr="00F92ED7">
        <w:rPr>
          <w:sz w:val="10"/>
        </w:rPr>
        <w:t>? ‘Anti-systemic decolonial struggles’ Ramon Grosfoguel (2011, p. 14) explains, ‘are at the same time a civilization struggle for a new humanism and a new civilization (indigenous’ conception of transformation in diﬀer- ent parts of the world)’. Recently in Globalizations, Mignolo (2021a, pp. 724–725) concurs, contending:</w:t>
      </w:r>
      <w:r w:rsidRPr="00F948E7">
        <w:rPr>
          <w:sz w:val="10"/>
        </w:rPr>
        <w:t xml:space="preserve"> </w:t>
      </w:r>
      <w:r w:rsidRPr="00F92ED7">
        <w:rPr>
          <w:sz w:val="10"/>
        </w:rPr>
        <w:t>What distinguishes coloniality from other superﬁcially similar forms of control and management is the conjunction of Western constitution of an institutional, conceptual machinery to regulate all areas of human experience with an intervention in all co-existing civilizations to “distort, disﬁgure and destroy” their past, disturbing the present of people intervened.</w:t>
      </w:r>
      <w:r w:rsidRPr="00F948E7">
        <w:rPr>
          <w:sz w:val="10"/>
        </w:rPr>
        <w:t xml:space="preserve"> </w:t>
      </w:r>
      <w:r w:rsidRPr="00F92ED7">
        <w:rPr>
          <w:sz w:val="10"/>
        </w:rPr>
        <w:t>There is clear disdain – and rightfully so – for the genocidal propensity of European civiliza- tion, yet it is accompanied by the claim that ‘all cultures and civilizations in the planet before 1500 were diversely co-existent’ (Mignolo, 2021a, p. 725). Repeating this claim earlier with Catharine Walsh, Mignolo contends that the cosmologies of diﬀerent non-European civilizations were based on ‘harmony and equilibrium’, not genocide, ecocide and epistmecide. By 1500</w:t>
      </w:r>
      <w:r w:rsidRPr="00F948E7">
        <w:rPr>
          <w:sz w:val="10"/>
        </w:rPr>
        <w:t xml:space="preserve"> </w:t>
      </w:r>
      <w:r w:rsidRPr="00F92ED7">
        <w:rPr>
          <w:sz w:val="10"/>
        </w:rPr>
        <w:t>one civilization emerged, Western civilization, that began to intrude, trespass, and violate</w:t>
      </w:r>
      <w:r w:rsidRPr="00F948E7">
        <w:rPr>
          <w:sz w:val="10"/>
        </w:rPr>
        <w:t xml:space="preserve"> other civilizations (Mignolo &amp; Walsh, 2018, p. 217). This, however, leads to suggest that </w:t>
      </w:r>
      <w:r w:rsidRPr="00C23B45">
        <w:rPr>
          <w:sz w:val="10"/>
        </w:rPr>
        <w:t>before 1500,</w:t>
      </w:r>
      <w:r w:rsidRPr="00F948E7">
        <w:rPr>
          <w:sz w:val="10"/>
        </w:rPr>
        <w:t xml:space="preserve"> </w:t>
      </w:r>
      <w:r w:rsidRPr="00C23B45">
        <w:rPr>
          <w:sz w:val="10"/>
        </w:rPr>
        <w:t>many civilizations, doing trade and commerce among them, making impressive buildings, telling stor- ies, doing mathematics, regenerating the anthropos species, and engaging in many other endeavors, in their own local civilizations, but none of them was encroaching into any other civilizations. There were hierarchical domestic organizations in all of them, but no expansion to interfere with other civiliza- tions. (Mignolo &amp; Walsh, 2018, p. 217)</w:t>
      </w:r>
      <w:r w:rsidRPr="00F948E7">
        <w:rPr>
          <w:sz w:val="10"/>
        </w:rPr>
        <w:t xml:space="preserve"> </w:t>
      </w:r>
      <w:r w:rsidRPr="00C23B45">
        <w:rPr>
          <w:sz w:val="10"/>
        </w:rPr>
        <w:t xml:space="preserve">The West in civilizational geopolitics was successful in instituting its campaign of imperial and colonial expansion. This claim, however, ignores the well-documented internal and external imper- ial campaigns of non-European civilizations or Empires (Novillo, 2006; Oberem, 1974; Scott, 2017; Zeitlin, 2005), and the seeds of discontent sowed. </w:t>
      </w:r>
      <w:r w:rsidRPr="000C1646">
        <w:rPr>
          <w:rStyle w:val="StyleUnderline"/>
          <w:highlight w:val="cyan"/>
        </w:rPr>
        <w:t xml:space="preserve">This perspective tends towards </w:t>
      </w:r>
      <w:r w:rsidRPr="00967DD8">
        <w:rPr>
          <w:rStyle w:val="Emphasis"/>
          <w:highlight w:val="cyan"/>
        </w:rPr>
        <w:t>romanticizing</w:t>
      </w:r>
      <w:r w:rsidRPr="000C1646">
        <w:rPr>
          <w:rStyle w:val="StyleUnderline"/>
          <w:highlight w:val="cyan"/>
        </w:rPr>
        <w:t xml:space="preserve"> non-European civilization</w:t>
      </w:r>
      <w:r w:rsidRPr="00C23B45">
        <w:rPr>
          <w:rStyle w:val="StyleUnderline"/>
        </w:rPr>
        <w:t xml:space="preserve">, in Eurocentric fashion, </w:t>
      </w:r>
      <w:r w:rsidRPr="000C1646">
        <w:rPr>
          <w:rStyle w:val="StyleUnderline"/>
          <w:highlight w:val="cyan"/>
        </w:rPr>
        <w:t xml:space="preserve">placing the </w:t>
      </w:r>
      <w:r w:rsidRPr="00967DD8">
        <w:rPr>
          <w:rStyle w:val="Emphasis"/>
          <w:highlight w:val="cyan"/>
        </w:rPr>
        <w:t>blame</w:t>
      </w:r>
      <w:r w:rsidRPr="00C23B45">
        <w:rPr>
          <w:rStyle w:val="StyleUnderline"/>
        </w:rPr>
        <w:t xml:space="preserve"> for the fall of a civilized Eden on </w:t>
      </w:r>
      <w:r w:rsidRPr="000C1646">
        <w:rPr>
          <w:rStyle w:val="StyleUnderline"/>
          <w:highlight w:val="cyan"/>
        </w:rPr>
        <w:t>the West instead of examining</w:t>
      </w:r>
      <w:r w:rsidRPr="00C23B45">
        <w:rPr>
          <w:rStyle w:val="StyleUnderline"/>
        </w:rPr>
        <w:t xml:space="preserve"> internal political discord, collaboration, and </w:t>
      </w:r>
      <w:r w:rsidRPr="00967DD8">
        <w:rPr>
          <w:rStyle w:val="Emphasis"/>
          <w:highlight w:val="cyan"/>
        </w:rPr>
        <w:t>agency expressed by Indigenous</w:t>
      </w:r>
      <w:r w:rsidRPr="00C23B45">
        <w:rPr>
          <w:rStyle w:val="StyleUnderline"/>
        </w:rPr>
        <w:t xml:space="preserve"> and ‘civilized’ </w:t>
      </w:r>
      <w:r w:rsidRPr="00967DD8">
        <w:rPr>
          <w:rStyle w:val="Emphasis"/>
          <w:highlight w:val="cyan"/>
        </w:rPr>
        <w:t>groups</w:t>
      </w:r>
      <w:r w:rsidRPr="00C23B45">
        <w:rPr>
          <w:rStyle w:val="StyleUnderline"/>
        </w:rPr>
        <w:t xml:space="preserve"> in their opposition to Empires </w:t>
      </w:r>
      <w:r w:rsidRPr="00C23B45">
        <w:rPr>
          <w:sz w:val="10"/>
        </w:rPr>
        <w:t xml:space="preserve">(Gelderloos, 2017; Graeber &amp; Wengrow, 2021; Iannone, 2014; Oberem, 1974). </w:t>
      </w:r>
      <w:r w:rsidRPr="000C1646">
        <w:rPr>
          <w:rStyle w:val="StyleUnderline"/>
          <w:highlight w:val="cyan"/>
        </w:rPr>
        <w:t xml:space="preserve">This </w:t>
      </w:r>
      <w:r w:rsidRPr="00967DD8">
        <w:rPr>
          <w:rStyle w:val="Emphasis"/>
          <w:highlight w:val="cyan"/>
        </w:rPr>
        <w:t>homogenization</w:t>
      </w:r>
      <w:r w:rsidRPr="000C1646">
        <w:rPr>
          <w:rStyle w:val="StyleUnderline"/>
          <w:highlight w:val="cyan"/>
        </w:rPr>
        <w:t xml:space="preserve"> of civilizations ignores the wars and internal dissent</w:t>
      </w:r>
      <w:r w:rsidRPr="00C23B45">
        <w:rPr>
          <w:rStyle w:val="StyleUnderline"/>
        </w:rPr>
        <w:t xml:space="preserve"> against civilizations</w:t>
      </w:r>
      <w:r w:rsidRPr="00C23B45">
        <w:rPr>
          <w:sz w:val="10"/>
        </w:rPr>
        <w:t xml:space="preserve"> (Scott, 2009, 2017), </w:t>
      </w:r>
      <w:r w:rsidRPr="00C23B45">
        <w:rPr>
          <w:rStyle w:val="StyleUnderline"/>
        </w:rPr>
        <w:t xml:space="preserve">but also the struggles within ‘Western-Civilization’ </w:t>
      </w:r>
      <w:r w:rsidRPr="00C23B45">
        <w:rPr>
          <w:sz w:val="10"/>
        </w:rPr>
        <w:t>that Indigenous (Churchill, 2003), autonomist (Federici, 2009/2004), and others (Sakolsky &amp; Koehnline, 1993) have acknowledged.</w:t>
      </w:r>
      <w:r w:rsidRPr="00F948E7">
        <w:rPr>
          <w:sz w:val="10"/>
        </w:rPr>
        <w:t xml:space="preserve"> </w:t>
      </w:r>
      <w:r w:rsidRPr="00C23B45">
        <w:rPr>
          <w:rStyle w:val="StyleUnderline"/>
        </w:rPr>
        <w:t>This analysis reduces the complications</w:t>
      </w:r>
      <w:r w:rsidRPr="00C23B45">
        <w:rPr>
          <w:sz w:val="10"/>
        </w:rPr>
        <w:t xml:space="preserve"> – or positive and enchanting features – </w:t>
      </w:r>
      <w:r w:rsidRPr="00C23B45">
        <w:rPr>
          <w:rStyle w:val="StyleUnderline"/>
        </w:rPr>
        <w:t>of civilizations</w:t>
      </w:r>
      <w:r w:rsidRPr="00C86A0B">
        <w:rPr>
          <w:rStyle w:val="StyleUnderline"/>
        </w:rPr>
        <w:t xml:space="preserve"> </w:t>
      </w:r>
      <w:r w:rsidRPr="00C23B45">
        <w:rPr>
          <w:rStyle w:val="StyleUnderline"/>
        </w:rPr>
        <w:t>and/or capitalism that allure and bind people to its operations</w:t>
      </w:r>
      <w:r w:rsidRPr="00C23B45">
        <w:rPr>
          <w:sz w:val="10"/>
        </w:rPr>
        <w:t xml:space="preserve">. Mignolo accepts a rudimentary dichotomy and – at least in these recurring moments – ignores various socio-political factors that allow a ‘minority’ European population to ‘distort, disﬁgure, and destroy’ non-European civi- lizations. While oﬀering important challenges and ways of thinking to the Western academy, </w:t>
      </w:r>
      <w:r w:rsidRPr="00C67ECB">
        <w:rPr>
          <w:rStyle w:val="StyleUnderline"/>
          <w:highlight w:val="cyan"/>
        </w:rPr>
        <w:t>this tends towards avoiding</w:t>
      </w:r>
      <w:r w:rsidRPr="00C23B45">
        <w:rPr>
          <w:sz w:val="10"/>
        </w:rPr>
        <w:t xml:space="preserve"> – or at least burying these questions within volumes of books – </w:t>
      </w:r>
      <w:r w:rsidRPr="00C67ECB">
        <w:rPr>
          <w:rStyle w:val="StyleUnderline"/>
          <w:highlight w:val="cyan"/>
        </w:rPr>
        <w:t>the uncom- fortable questions of how ‘</w:t>
      </w:r>
      <w:r w:rsidRPr="00967DD8">
        <w:rPr>
          <w:rStyle w:val="Emphasis"/>
          <w:highlight w:val="cyan"/>
        </w:rPr>
        <w:t>coloniality’</w:t>
      </w:r>
      <w:r w:rsidRPr="00C67ECB">
        <w:rPr>
          <w:rStyle w:val="StyleUnderline"/>
          <w:highlight w:val="cyan"/>
        </w:rPr>
        <w:t xml:space="preserve"> reproduces itself in practice</w:t>
      </w:r>
      <w:r w:rsidRPr="00C23B45">
        <w:rPr>
          <w:rStyle w:val="StyleUnderline"/>
        </w:rPr>
        <w:t xml:space="preserve">, its persistence, or </w:t>
      </w:r>
      <w:r w:rsidRPr="00C23B45">
        <w:rPr>
          <w:rStyle w:val="StyleUnderline"/>
        </w:rPr>
        <w:lastRenderedPageBreak/>
        <w:t>how people are possessed by it to uphold the colonial/capitalist/statist order</w:t>
      </w:r>
      <w:r w:rsidRPr="00C23B45">
        <w:rPr>
          <w:sz w:val="10"/>
        </w:rPr>
        <w:t xml:space="preserve"> (Dunlap &amp; Jakobsen, 2020). Cer- tainly, </w:t>
      </w:r>
      <w:r w:rsidRPr="00C67ECB">
        <w:rPr>
          <w:rStyle w:val="StyleUnderline"/>
          <w:highlight w:val="cyan"/>
        </w:rPr>
        <w:t>Western Civilization</w:t>
      </w:r>
      <w:r w:rsidRPr="00C23B45">
        <w:rPr>
          <w:rStyle w:val="StyleUnderline"/>
        </w:rPr>
        <w:t xml:space="preserve">, and the resulting colonial powers, </w:t>
      </w:r>
      <w:r w:rsidRPr="00C67ECB">
        <w:rPr>
          <w:rStyle w:val="StyleUnderline"/>
          <w:highlight w:val="cyan"/>
        </w:rPr>
        <w:t>were and</w:t>
      </w:r>
      <w:r w:rsidRPr="00C23B45">
        <w:rPr>
          <w:rStyle w:val="StyleUnderline"/>
        </w:rPr>
        <w:t xml:space="preserve"> </w:t>
      </w:r>
      <w:r w:rsidRPr="00C67ECB">
        <w:rPr>
          <w:rStyle w:val="StyleUnderline"/>
          <w:highlight w:val="cyan"/>
        </w:rPr>
        <w:t>continue to be disastrous, but this should not dissuade us from critical readings of other civilizations</w:t>
      </w:r>
      <w:r w:rsidRPr="00C23B45">
        <w:rPr>
          <w:rStyle w:val="StyleUnderline"/>
        </w:rPr>
        <w:t xml:space="preserve"> and falling into the myth of progress that ignores the existence of other civilizational powers vying for power alongside the diverse and internally contentious ‘West’</w:t>
      </w:r>
      <w:r w:rsidRPr="00C23B45">
        <w:rPr>
          <w:sz w:val="10"/>
        </w:rPr>
        <w:t xml:space="preserve"> (Graeber &amp; Wengrow, 2021). Anarchist readings of civi- lization are rather diﬀerent. ‘</w:t>
      </w:r>
      <w:r w:rsidRPr="00C23B45">
        <w:rPr>
          <w:rStyle w:val="StyleUnderline"/>
        </w:rPr>
        <w:t>We can certainly see traits that all civilizations have had in common’</w:t>
      </w:r>
      <w:r w:rsidRPr="00C23B45">
        <w:rPr>
          <w:sz w:val="10"/>
        </w:rPr>
        <w:t>, explains Wolﬁ Landstreicher (2009, p. 289), ‘</w:t>
      </w:r>
      <w:r w:rsidRPr="00C23B45">
        <w:rPr>
          <w:rStyle w:val="StyleUnderline"/>
        </w:rPr>
        <w:t>particularly the various institutions of domination and exploitation – state institutions, economic institutions, social institutions and systems of techniques developed to put and keep people in their place</w:t>
      </w:r>
      <w:r w:rsidRPr="00C23B45">
        <w:rPr>
          <w:sz w:val="10"/>
        </w:rPr>
        <w:t xml:space="preserve">’. The critique of civilization, as will be discussed below, has allowed for aﬃnity to bloom between anarchists and Indigenous Peoples across the world in a common struggle against domination. Moreover, </w:t>
      </w:r>
      <w:r w:rsidRPr="00C23B45">
        <w:rPr>
          <w:rStyle w:val="StyleUnderline"/>
        </w:rPr>
        <w:t xml:space="preserve">the </w:t>
      </w:r>
      <w:r w:rsidRPr="00933D17">
        <w:rPr>
          <w:rStyle w:val="StyleUnderline"/>
          <w:highlight w:val="cyan"/>
        </w:rPr>
        <w:t>decolonial ambiguity seems unclear on challenging divisions of labor</w:t>
      </w:r>
      <w:r w:rsidRPr="00C23B45">
        <w:rPr>
          <w:sz w:val="10"/>
        </w:rPr>
        <w:t xml:space="preserve"> (e.g. technocracies, hierarchies), </w:t>
      </w:r>
      <w:r w:rsidRPr="00933D17">
        <w:rPr>
          <w:rStyle w:val="StyleUnderline"/>
          <w:highlight w:val="cyan"/>
        </w:rPr>
        <w:t>industrial</w:t>
      </w:r>
      <w:r w:rsidRPr="00C23B45">
        <w:rPr>
          <w:rStyle w:val="StyleUnderline"/>
        </w:rPr>
        <w:t xml:space="preserve"> or cybernetic </w:t>
      </w:r>
      <w:r w:rsidRPr="00933D17">
        <w:rPr>
          <w:rStyle w:val="StyleUnderline"/>
          <w:highlight w:val="cyan"/>
        </w:rPr>
        <w:t>progress</w:t>
      </w:r>
      <w:r w:rsidRPr="00C23B45">
        <w:rPr>
          <w:rStyle w:val="StyleUnderline"/>
        </w:rPr>
        <w:t xml:space="preserve">, </w:t>
      </w:r>
      <w:r w:rsidRPr="00933D17">
        <w:rPr>
          <w:rStyle w:val="StyleUnderline"/>
          <w:highlight w:val="cyan"/>
        </w:rPr>
        <w:t>but instead</w:t>
      </w:r>
      <w:r w:rsidRPr="00C23B45">
        <w:rPr>
          <w:rStyle w:val="StyleUnderline"/>
        </w:rPr>
        <w:t xml:space="preserve"> are focused at the geopolitical level or media representations, which </w:t>
      </w:r>
      <w:r w:rsidRPr="00933D17">
        <w:rPr>
          <w:rStyle w:val="StyleUnderline"/>
          <w:highlight w:val="cyan"/>
        </w:rPr>
        <w:t>assume the existence of extractive</w:t>
      </w:r>
      <w:r w:rsidRPr="00C23B45">
        <w:rPr>
          <w:rStyle w:val="StyleUnderline"/>
        </w:rPr>
        <w:t xml:space="preserve"> and infrastructural </w:t>
      </w:r>
      <w:r w:rsidRPr="00933D17">
        <w:rPr>
          <w:rStyle w:val="Emphasis"/>
          <w:highlight w:val="cyan"/>
        </w:rPr>
        <w:t>modes of production</w:t>
      </w:r>
      <w:r w:rsidRPr="00C23B45">
        <w:rPr>
          <w:sz w:val="10"/>
        </w:rPr>
        <w:t>. This is apparent with Mignolo’s (2021b, p. 343) recent meanderings about the Belt and Road initiative (BRI), which he contends ‘are challenges to “the racial distribution of capital”’ and that from ‘a non-Western perspective, they are not a threat but are projects responding to the need to aﬃrm sovereignty and creativity instead of being servants of Western global designs’</w:t>
      </w:r>
      <w:r w:rsidRPr="00933D17">
        <w:rPr>
          <w:sz w:val="10"/>
          <w:highlight w:val="cyan"/>
        </w:rPr>
        <w:t xml:space="preserve">. </w:t>
      </w:r>
      <w:r w:rsidRPr="00933D17">
        <w:rPr>
          <w:rStyle w:val="StyleUnderline"/>
          <w:highlight w:val="cyan"/>
        </w:rPr>
        <w:t>This ignores the problem of states</w:t>
      </w:r>
      <w:r w:rsidRPr="00C23B45">
        <w:rPr>
          <w:rStyle w:val="StyleUnderline"/>
        </w:rPr>
        <w:t xml:space="preserve">, infrastructural devel- opment </w:t>
      </w:r>
      <w:r w:rsidRPr="00933D17">
        <w:rPr>
          <w:rStyle w:val="StyleUnderline"/>
          <w:highlight w:val="cyan"/>
        </w:rPr>
        <w:t>and appears content with modernist domination</w:t>
      </w:r>
      <w:r w:rsidRPr="00C23B45">
        <w:rPr>
          <w:rStyle w:val="StyleUnderline"/>
        </w:rPr>
        <w:t xml:space="preserve">. </w:t>
      </w:r>
      <w:r w:rsidRPr="00A109BA">
        <w:rPr>
          <w:rStyle w:val="Emphasis"/>
          <w:highlight w:val="cyan"/>
        </w:rPr>
        <w:t>Socio-ecological domination</w:t>
      </w:r>
      <w:r w:rsidRPr="00C23B45">
        <w:rPr>
          <w:rStyle w:val="StyleUnderline"/>
        </w:rPr>
        <w:t xml:space="preserve"> – and the largest megaproject scheme in the world – </w:t>
      </w:r>
      <w:r w:rsidRPr="00A109BA">
        <w:rPr>
          <w:rStyle w:val="StyleUnderline"/>
          <w:highlight w:val="cyan"/>
        </w:rPr>
        <w:t>is</w:t>
      </w:r>
      <w:r w:rsidRPr="00C23B45">
        <w:rPr>
          <w:rStyle w:val="StyleUnderline"/>
        </w:rPr>
        <w:t xml:space="preserve"> thereby </w:t>
      </w:r>
      <w:r w:rsidRPr="00A109BA">
        <w:rPr>
          <w:rStyle w:val="Emphasis"/>
          <w:highlight w:val="cyan"/>
        </w:rPr>
        <w:t>acceptable</w:t>
      </w:r>
      <w:r w:rsidRPr="00A109BA">
        <w:rPr>
          <w:rStyle w:val="StyleUnderline"/>
          <w:highlight w:val="cyan"/>
        </w:rPr>
        <w:t xml:space="preserve"> as long as it is a </w:t>
      </w:r>
      <w:r w:rsidRPr="00A109BA">
        <w:rPr>
          <w:rStyle w:val="Emphasis"/>
          <w:highlight w:val="cyan"/>
        </w:rPr>
        <w:t>non-Western</w:t>
      </w:r>
      <w:r w:rsidRPr="00A109BA">
        <w:rPr>
          <w:rStyle w:val="StyleUnderline"/>
          <w:highlight w:val="cyan"/>
        </w:rPr>
        <w:t xml:space="preserve"> civilizational attempt</w:t>
      </w:r>
      <w:r w:rsidRPr="00905770">
        <w:rPr>
          <w:rStyle w:val="StyleUnderline"/>
        </w:rPr>
        <w:t xml:space="preserve"> at colonizing, subjugating and absorbing diﬀerent peoples into destructive socio-ontological and ecological practices</w:t>
      </w:r>
      <w:r w:rsidRPr="00F948E7">
        <w:rPr>
          <w:sz w:val="10"/>
        </w:rPr>
        <w:t xml:space="preserve">. Green </w:t>
      </w:r>
      <w:r w:rsidRPr="00905770">
        <w:rPr>
          <w:rStyle w:val="StyleUnderline"/>
        </w:rPr>
        <w:t>anarchists</w:t>
      </w:r>
      <w:r w:rsidRPr="00F948E7">
        <w:rPr>
          <w:sz w:val="10"/>
        </w:rPr>
        <w:t xml:space="preserve">, consequently, </w:t>
      </w:r>
      <w:r w:rsidRPr="00905770">
        <w:rPr>
          <w:rStyle w:val="StyleUnderline"/>
        </w:rPr>
        <w:t>do not want</w:t>
      </w:r>
      <w:r w:rsidRPr="00F948E7">
        <w:rPr>
          <w:sz w:val="10"/>
        </w:rPr>
        <w:t xml:space="preserve"> Mignolo’s </w:t>
      </w:r>
      <w:r w:rsidRPr="00905770">
        <w:rPr>
          <w:rStyle w:val="StyleUnderline"/>
        </w:rPr>
        <w:t>progress as it appears rather comfortable with socio-ecological domination, continuing on a trajec- tory to control and ‘kill’ everything</w:t>
      </w:r>
      <w:r w:rsidRPr="00F948E7">
        <w:rPr>
          <w:sz w:val="10"/>
        </w:rPr>
        <w:t xml:space="preserve">. </w:t>
      </w:r>
      <w:bookmarkStart w:id="0" w:name="From_civilizations_to_states"/>
      <w:bookmarkEnd w:id="0"/>
      <w:r w:rsidRPr="00CF5666">
        <w:rPr>
          <w:sz w:val="10"/>
        </w:rPr>
        <w:t>From civilizations to states</w:t>
      </w:r>
      <w:r w:rsidRPr="00F948E7">
        <w:rPr>
          <w:sz w:val="10"/>
        </w:rPr>
        <w:t xml:space="preserve"> </w:t>
      </w:r>
      <w:r w:rsidRPr="00CF5666">
        <w:rPr>
          <w:sz w:val="10"/>
        </w:rPr>
        <w:t>This reduction and exceptionalism emerge over the issue of states. Mignolo and Walsh’s analysis of civilizations operates at the large or global scale, relying on generalizations and avoiding the diﬃcult and speciﬁc questions of colonial invasion, warfare, and infrastructural domination (see Gelderloos, 2017). Mignolo speaks about the ontological and cosmological values of civilizations and acknowledges ‘hierarchical domestic organizations’, yet there is still a general avoidance to dis- cuss civilizational politics, meanwhile taking an understandably romantic lens to non-European civilizations. Examining the state in relation to coloniality, however, brings this conversation closer in temporal and analytical scales. Raising important issues, Mignolo and Escobar (2010, p. 2) oﬀers a clear statement:</w:t>
      </w:r>
      <w:r w:rsidRPr="00F948E7">
        <w:rPr>
          <w:sz w:val="10"/>
        </w:rPr>
        <w:t xml:space="preserve"> </w:t>
      </w:r>
      <w:r w:rsidRPr="00CF5666">
        <w:rPr>
          <w:rStyle w:val="StyleUnderline"/>
        </w:rPr>
        <w:t>The decolonial option requires a diﬀerent type of thinking</w:t>
      </w:r>
      <w:r w:rsidRPr="00CF5666">
        <w:rPr>
          <w:sz w:val="10"/>
        </w:rPr>
        <w:t xml:space="preserve"> (Catherine Walsh theorizes it as an-other- thinking), a non-linear and chronological (but spatial) epistemological break; </w:t>
      </w:r>
      <w:r w:rsidRPr="00CF5666">
        <w:rPr>
          <w:rStyle w:val="StyleUnderline"/>
        </w:rPr>
        <w:t>it requires</w:t>
      </w:r>
      <w:r w:rsidRPr="00CF5666">
        <w:rPr>
          <w:sz w:val="10"/>
        </w:rPr>
        <w:t xml:space="preserve"> border epistemology (e.g. </w:t>
      </w:r>
      <w:r w:rsidRPr="00CF5666">
        <w:rPr>
          <w:rStyle w:val="StyleUnderline"/>
        </w:rPr>
        <w:t>epistemic disobedience), a non-capitalist political economy, and a pluri-national (that is, non-mono-national) concept of the state</w:t>
      </w:r>
      <w:r w:rsidRPr="00CF5666">
        <w:rPr>
          <w:sz w:val="10"/>
        </w:rPr>
        <w:t>. (emphasis added)</w:t>
      </w:r>
      <w:r w:rsidRPr="00F948E7">
        <w:rPr>
          <w:sz w:val="10"/>
        </w:rPr>
        <w:t xml:space="preserve"> </w:t>
      </w:r>
      <w:r w:rsidRPr="00CF5666">
        <w:rPr>
          <w:sz w:val="10"/>
        </w:rPr>
        <w:t xml:space="preserve">This ‘decolonial’ version of the state or state pluralism raises serious organizational questions, particularly important and highly debated among anarchists. How does ‘the colony’ and ‘coloniality’ relate to the state? ‘The emergence of the “modern nation-states” in Europe’, Mignolo (2010, p. 4) continues, ‘means two things: that the state became the new central authority of imperial/colonial domination and the “nation” in Europe was mainly constituted of one ethnicity, articulated as “whiteness.”’ This continues into an analysis of Black Creole and ex-slaves taking power in Haiti, but Mignolo’s (2010, p. 4) point was ‘a Black colonial state was not allowed to occupy the same pos- ition in the modern/colonial world, than the White colonial state’. By acknowledging forced colonial dependence and racist geopolitics, Mignolo highlights the hypocrisy of liberal governance while vali- dating world systems theory (Frank &amp; Gills, 1993). This appeal for geopolitical equality and auton- omy, however, ignores the complicated politics and governance issues associated with creating and managing ‘a Black colonial state’ (Mignolo, 2010, p. 3), which presumably inherits forms of political coercion, domestication and resource extractivism. The </w:t>
      </w:r>
      <w:r w:rsidRPr="00CF5666">
        <w:rPr>
          <w:rStyle w:val="StyleUnderline"/>
        </w:rPr>
        <w:t>diﬃcult questions</w:t>
      </w:r>
      <w:r w:rsidRPr="00CF5666">
        <w:rPr>
          <w:sz w:val="10"/>
        </w:rPr>
        <w:t xml:space="preserve">, however, </w:t>
      </w:r>
      <w:r w:rsidRPr="00CF5666">
        <w:rPr>
          <w:rStyle w:val="StyleUnderline"/>
        </w:rPr>
        <w:t>are bypassed through the rhetoric of self-determination and geopolitical scale</w:t>
      </w:r>
      <w:r w:rsidRPr="00CF5666">
        <w:rPr>
          <w:sz w:val="10"/>
        </w:rPr>
        <w:t xml:space="preserve">. </w:t>
      </w:r>
      <w:r w:rsidRPr="00CF5666">
        <w:rPr>
          <w:rStyle w:val="StyleUnderline"/>
        </w:rPr>
        <w:t>The question of political form and organization of colonial states, and if diﬀerent ‘Black’ or ‘Indigenous’ states will not reproduce similar socio-cultural discriminations, discontents and civilizations charting ecocidal pathways.</w:t>
      </w:r>
      <w:r w:rsidRPr="00CE1F08">
        <w:rPr>
          <w:rStyle w:val="StyleUnderline"/>
        </w:rPr>
        <w:t xml:space="preserve"> </w:t>
      </w:r>
      <w:r w:rsidRPr="00CF5666">
        <w:rPr>
          <w:rStyle w:val="StyleUnderline"/>
        </w:rPr>
        <w:t>How the colony is deﬁned, its relationship to the modern state and consequent organizational forms has far-reaching consequences. This question remains central to questions of self-determination and autonomy, and a preoccupation for anarchist decolonial praxis</w:t>
      </w:r>
      <w:r w:rsidRPr="00CF5666">
        <w:rPr>
          <w:sz w:val="10"/>
        </w:rPr>
        <w:t xml:space="preserve">. </w:t>
      </w:r>
      <w:r w:rsidRPr="00CF5666">
        <w:rPr>
          <w:rStyle w:val="StyleUnderline"/>
        </w:rPr>
        <w:t>Ambiguity pervades decolonial theory, meanwhile uncritically celebrating authoritarian and statist forms</w:t>
      </w:r>
      <w:r w:rsidRPr="00CF5666">
        <w:rPr>
          <w:sz w:val="10"/>
        </w:rPr>
        <w:t>. ‘For us, the horizon is not the pol- itical independence of nation-states (as it was for decolonization)’, explains Mignolo and Walsh (2018, p. 4), ‘nor is it only – or primarily – the confrontation with capitalism and the West (though both are central components of the modern/colonial matrix of power)’. Their concern is more with ‘conversa- tions sustained since the late 1990s’, ‘the habits that modernity/coloniality implanted in all of us’, and how it continues to ‘negate, disavow, distort and deny knowledges, subjectivities, world senses, and life</w:t>
      </w:r>
      <w:r w:rsidRPr="00F948E7">
        <w:rPr>
          <w:sz w:val="10"/>
        </w:rPr>
        <w:t xml:space="preserve"> visions’ (ibid). While important assertions, </w:t>
      </w:r>
      <w:r w:rsidRPr="00CE1F08">
        <w:rPr>
          <w:rStyle w:val="StyleUnderline"/>
        </w:rPr>
        <w:t>there is little recognition of the productive power, organ- izational and material technologies of the ‘colonial’ or ‘uninational state’</w:t>
      </w:r>
      <w:r w:rsidRPr="00F948E7">
        <w:rPr>
          <w:sz w:val="10"/>
        </w:rPr>
        <w:t xml:space="preserve"> (Ibid., 25). Explanation appears lacking or the meaning hidden within a new academic canon, to put it gently. </w:t>
      </w:r>
      <w:r w:rsidRPr="00FC7595">
        <w:rPr>
          <w:sz w:val="10"/>
        </w:rPr>
        <w:t>This ambiguity, however, becomes clear in the chapter, ‘Insurgency and decolonial Prospect, Praxis, and Project’ (Walsh, 2018). The chapter begins by celebrating Evo Morals and the Zapatistas, meanwhile discussing ‘insurgent subjectivities’, ‘insurgent agency’ and oﬀering new conceptual deﬁnitions (Walsh, 2018, p. 36, 38). While ignoring the history of insurrectionary theory (Dunlap, 2020a; Stirner, 2017/1844) – that despite its Eurocentric positioning could retain practical use in aca- demic conversations – the chapter oﬀers a philosophical extrapolation of insurgency by drawing on ‘Global South’ voices. There is, however, little-to-no reﬂection on what decolonial insurgency would create other than survival or presumably a pluri-national state or autonomist zones emblematic of the Zapatistas (under constant threat from the Mexican state and paramilitaries). The substance and politics of the academic decolonial position is revealed in Footnote 3. Catherine Walsh writes:</w:t>
      </w:r>
      <w:r w:rsidRPr="00F948E7">
        <w:rPr>
          <w:sz w:val="10"/>
        </w:rPr>
        <w:t xml:space="preserve"> </w:t>
      </w:r>
      <w:r w:rsidRPr="00FC7595">
        <w:rPr>
          <w:sz w:val="10"/>
        </w:rPr>
        <w:t>In this understanding of insurgency as an action and proposition “from below,” today Morales has no place. From his presidential post “above,” Morales and his government have worked to criminalize and eliminate social movements, claim and develop ancestral territories, and advance state capitalism. The Morales government, in this sense, is part of the structural problem of capitalism/modernity/coloni- ality/patriarchy intertwined. However, we should not forget that it is the insurgence “from below” that enabled Evo’s election, not only as the ﬁrst Indigenous president of the majority Indigenous plurination of Bolivia (a historic advance without doubt) but also as a member of a social movement and part of a collective (not individual) project. It is this insurgence that also put in motion the collective Project of state decolonizing and refounding. And it is this insurgence of social movements and Indigenous peoples that made possible, not only in Bolivia but also in Ecuador, the radical constellations of thought and life visions that now organize both countries’ constitutions and naming of a plurinational and intercultural state, a discussion that I will take up in chapter 3. Suﬃce it to say that the interest here is not with state, per se, nor with the triumph of coming to state power. Rather, it is with the insurgence of decolonial prospects and praxis, something clearly revealed by the Zapatistas in their practices and praxis of political, econ- omic, and territorial autonomy despite state. (Mignolo &amp; Walsh, 2018, p. 51, emphasis added)</w:t>
      </w:r>
      <w:r w:rsidRPr="00F948E7">
        <w:rPr>
          <w:sz w:val="10"/>
        </w:rPr>
        <w:t xml:space="preserve"> </w:t>
      </w:r>
      <w:r w:rsidRPr="00FC7595">
        <w:rPr>
          <w:sz w:val="10"/>
        </w:rPr>
        <w:t xml:space="preserve">Thankfully, Walsh acknowledges that ‘Morales and his government have worked to criminalize and eliminate social movements’, ‘develop ancestral territories’ and ‘advance state capitalism’, though this should not be surprising. The ‘above’ and ‘below’ dichotomies are rudimentary and limited criteria to root decolonial theory, which makes even less sense from an anti-authoritarian perspective considering the ‘Project of state decolonizing and refounding’ and the celebration of Bolivia and Ecuador organizing and constituting ‘a plurinational and intercultural state’ (see Anthias, 2018; Ranta, 2018). </w:t>
      </w:r>
      <w:r w:rsidRPr="00FC7595">
        <w:rPr>
          <w:rStyle w:val="StyleUnderline"/>
        </w:rPr>
        <w:t>The structural political and extractive issues of the state would remain intact</w:t>
      </w:r>
      <w:r w:rsidRPr="00FC7595">
        <w:rPr>
          <w:sz w:val="10"/>
        </w:rPr>
        <w:t xml:space="preserve">, as they have. This national-level perspective avoids precision, creates ambiguity and, later in the chapter, relies too heavily on references to the Zapatistas. Moreover, this general perspective demonstrates political confusion from the </w:t>
      </w:r>
      <w:r w:rsidRPr="00FC7595">
        <w:rPr>
          <w:sz w:val="10"/>
        </w:rPr>
        <w:lastRenderedPageBreak/>
        <w:t>authors, especially given their – rightfully – combative attitude towards Marxism (Mignolo &amp; Escobar, 2010). Relating decolonality to de-westernization, Mignolo (2021b: xi) says it bluntly: ‘</w:t>
      </w:r>
      <w:r w:rsidRPr="00FC7595">
        <w:rPr>
          <w:rStyle w:val="StyleUnderline"/>
        </w:rPr>
        <w:t>De-Westernization, however, can only be advanced by a strong state that is economically and ﬁnancially solid’. The necessity of authoritarianism is explicit, yet what type of Maoism, Leninism, or culturally appropriate capitalist command economy is favoured? Identity essentialism</w:t>
      </w:r>
      <w:r w:rsidRPr="00FC7595">
        <w:rPr>
          <w:sz w:val="10"/>
        </w:rPr>
        <w:t xml:space="preserve">, Walsh demonstrates above, </w:t>
      </w:r>
      <w:r w:rsidRPr="00FC7595">
        <w:rPr>
          <w:rStyle w:val="StyleUnderline"/>
        </w:rPr>
        <w:t>paves the way towards authoritarian embrace, meanwhile surreptitiously appealing to democratic logics by employing ‘above’ and ‘below’ categorization that cloud political precision and complications on matters of the state</w:t>
      </w:r>
      <w:r w:rsidRPr="00FC7595">
        <w:rPr>
          <w:sz w:val="10"/>
        </w:rPr>
        <w:t>. Con-</w:t>
      </w:r>
      <w:r w:rsidRPr="00F948E7">
        <w:rPr>
          <w:sz w:val="10"/>
        </w:rPr>
        <w:t xml:space="preserve"> </w:t>
      </w:r>
      <w:r w:rsidRPr="00FC7595">
        <w:rPr>
          <w:sz w:val="10"/>
        </w:rPr>
        <w:t xml:space="preserve">sequently, </w:t>
      </w:r>
      <w:r w:rsidRPr="00FC7595">
        <w:rPr>
          <w:rStyle w:val="StyleUnderline"/>
        </w:rPr>
        <w:t>this approach marginalizes post-statist</w:t>
      </w:r>
      <w:r w:rsidRPr="00FC7595">
        <w:rPr>
          <w:sz w:val="10"/>
        </w:rPr>
        <w:t xml:space="preserve"> and extactivist </w:t>
      </w:r>
      <w:r w:rsidRPr="00FC7595">
        <w:rPr>
          <w:rStyle w:val="StyleUnderline"/>
        </w:rPr>
        <w:t>visions</w:t>
      </w:r>
      <w:r w:rsidRPr="00FC7595">
        <w:rPr>
          <w:sz w:val="10"/>
        </w:rPr>
        <w:t>.</w:t>
      </w:r>
      <w:r w:rsidRPr="00F948E7">
        <w:rPr>
          <w:sz w:val="10"/>
        </w:rPr>
        <w:t xml:space="preserve"> </w:t>
      </w:r>
      <w:bookmarkStart w:id="1" w:name="F#%k_‘the_system:’_green_anarchism_and_a"/>
      <w:bookmarkEnd w:id="1"/>
      <w:r w:rsidRPr="00F948E7">
        <w:rPr>
          <w:sz w:val="10"/>
        </w:rPr>
        <w:t xml:space="preserve">Juxtapose this to the works of Raul Zibechi (2012, p. 320, 268), who is unafraid to draw on Euro- centric theory (or circulation/co-creation of ideas),10 recognizes the poverty of the term ‘social movement’, preferring instead ‘societies in movements’ to better communicate insurrectionary struggles and/or events in Bolivia or elsewhere. Mignolo, Walsh and other </w:t>
      </w:r>
      <w:r w:rsidRPr="00E97340">
        <w:rPr>
          <w:rStyle w:val="StyleUnderline"/>
          <w:highlight w:val="cyan"/>
        </w:rPr>
        <w:t>academic decolonial scholars dance between Leftism, authoritarianism, and Indigenism, all in the name of criticizing coloniality and eurocentrism</w:t>
      </w:r>
      <w:r w:rsidRPr="00F948E7">
        <w:rPr>
          <w:sz w:val="10"/>
        </w:rPr>
        <w:t xml:space="preserve">. This gives the impression that </w:t>
      </w:r>
      <w:r w:rsidRPr="00A42E46">
        <w:rPr>
          <w:rStyle w:val="StyleUnderline"/>
        </w:rPr>
        <w:t>Eurocentric and statist theory is accep- table as long as it is appropriated by an oppressed identity category</w:t>
      </w:r>
      <w:r w:rsidRPr="00F948E7">
        <w:rPr>
          <w:sz w:val="10"/>
        </w:rPr>
        <w:t xml:space="preserve"> (Dunlap, 2021a). The </w:t>
      </w:r>
      <w:r w:rsidRPr="00E7275F">
        <w:rPr>
          <w:rStyle w:val="StyleUnderline"/>
          <w:highlight w:val="cyan"/>
        </w:rPr>
        <w:t>political positions from anarchists and Indigenous combatants themselves remain ignored</w:t>
      </w:r>
      <w:r w:rsidRPr="00A42E46">
        <w:rPr>
          <w:rStyle w:val="StyleUnderline"/>
        </w:rPr>
        <w:t>, instead privileging a politics sympathetic to colonial institutional and statist logics</w:t>
      </w:r>
      <w:r w:rsidRPr="00F948E7">
        <w:rPr>
          <w:sz w:val="10"/>
        </w:rPr>
        <w:t xml:space="preserve">. Take the recent texts from Bolivia compiled by Gustavo Rodríguez (2020, p. 7), which is clear in the ﬁrst pages: ‘The emer- gence of the national state in this continent, is the result of a colonial imposition that was mutating into wars and “revolutions” led by the Creole elites’. In the context of the recent Coup d’état in Bolivia, and as the title of a chapter indicates: ‘Neither Dictatorships Nor Democracy Nor MASism Nor Fascism: Permanent Insurrection’. Critical of the Leftist programs of Chavistas in Venezuela, Lulaistas in Brazil and even the Zapatistas, the introduction explains: </w:t>
      </w:r>
      <w:r w:rsidRPr="00E7275F">
        <w:rPr>
          <w:rStyle w:val="StyleUnderline"/>
          <w:highlight w:val="cyan"/>
        </w:rPr>
        <w:t>For</w:t>
      </w:r>
      <w:r w:rsidRPr="00B46E4E">
        <w:rPr>
          <w:sz w:val="10"/>
        </w:rPr>
        <w:t xml:space="preserve"> us, informal and </w:t>
      </w:r>
      <w:r w:rsidRPr="00E7275F">
        <w:rPr>
          <w:rStyle w:val="Emphasis"/>
          <w:highlight w:val="cyan"/>
        </w:rPr>
        <w:t>insurrectionary anarchists</w:t>
      </w:r>
      <w:r w:rsidRPr="00B46E4E">
        <w:rPr>
          <w:rStyle w:val="StyleUnderline"/>
        </w:rPr>
        <w:t>, there are no “good governments” and “bad govern- ments” but a single system of domination to confront</w:t>
      </w:r>
      <w:r w:rsidRPr="00B46E4E">
        <w:rPr>
          <w:sz w:val="10"/>
        </w:rPr>
        <w:t xml:space="preserve">. “It is not because we are in favor of Evo, but because we are against Jeanine” (No es a favor de Evo sino en contra de Jeanine), is </w:t>
      </w:r>
      <w:r w:rsidRPr="00E7275F">
        <w:rPr>
          <w:rStyle w:val="StyleUnderline"/>
          <w:highlight w:val="cyan"/>
        </w:rPr>
        <w:t>the cry</w:t>
      </w:r>
      <w:r w:rsidRPr="00B46E4E">
        <w:rPr>
          <w:sz w:val="10"/>
        </w:rPr>
        <w:t xml:space="preserve"> that </w:t>
      </w:r>
      <w:r w:rsidRPr="00E7275F">
        <w:rPr>
          <w:rStyle w:val="StyleUnderline"/>
          <w:highlight w:val="cyan"/>
        </w:rPr>
        <w:t>expresses the end of belief in</w:t>
      </w:r>
      <w:r w:rsidRPr="00B46E4E">
        <w:rPr>
          <w:rStyle w:val="StyleUnderline"/>
        </w:rPr>
        <w:t xml:space="preserve"> a </w:t>
      </w:r>
      <w:r w:rsidRPr="00E7275F">
        <w:rPr>
          <w:rStyle w:val="StyleUnderline"/>
          <w:highlight w:val="cyan"/>
        </w:rPr>
        <w:t>government</w:t>
      </w:r>
      <w:r w:rsidRPr="00E7275F">
        <w:rPr>
          <w:sz w:val="10"/>
          <w:highlight w:val="cyan"/>
        </w:rPr>
        <w:t xml:space="preserve">, </w:t>
      </w:r>
      <w:r w:rsidRPr="00E7275F">
        <w:rPr>
          <w:rStyle w:val="StyleUnderline"/>
          <w:highlight w:val="cyan"/>
        </w:rPr>
        <w:t>and</w:t>
      </w:r>
      <w:r w:rsidRPr="00B46E4E">
        <w:rPr>
          <w:rStyle w:val="StyleUnderline"/>
        </w:rPr>
        <w:t xml:space="preserve"> </w:t>
      </w:r>
      <w:r w:rsidRPr="00E7275F">
        <w:rPr>
          <w:rStyle w:val="StyleUnderline"/>
          <w:highlight w:val="cyan"/>
        </w:rPr>
        <w:t>arises in the struggle</w:t>
      </w:r>
      <w:r w:rsidRPr="00B46E4E">
        <w:rPr>
          <w:sz w:val="10"/>
        </w:rPr>
        <w:t xml:space="preserve"> the need </w:t>
      </w:r>
      <w:r w:rsidRPr="00E7275F">
        <w:rPr>
          <w:rStyle w:val="StyleUnderline"/>
          <w:highlight w:val="cyan"/>
        </w:rPr>
        <w:t>to live</w:t>
      </w:r>
      <w:r w:rsidRPr="00B46E4E">
        <w:rPr>
          <w:rStyle w:val="StyleUnderline"/>
        </w:rPr>
        <w:t xml:space="preserve"> without a state, </w:t>
      </w:r>
      <w:r w:rsidRPr="00E7275F">
        <w:rPr>
          <w:rStyle w:val="StyleUnderline"/>
          <w:highlight w:val="cyan"/>
        </w:rPr>
        <w:t xml:space="preserve">the need for revolt, and spreads the </w:t>
      </w:r>
      <w:r w:rsidRPr="00E7275F">
        <w:rPr>
          <w:rStyle w:val="Emphasis"/>
          <w:highlight w:val="cyan"/>
        </w:rPr>
        <w:t>unstoppable power</w:t>
      </w:r>
      <w:r w:rsidRPr="00E7275F">
        <w:rPr>
          <w:rStyle w:val="StyleUnderline"/>
          <w:highlight w:val="cyan"/>
        </w:rPr>
        <w:t xml:space="preserve"> </w:t>
      </w:r>
      <w:r w:rsidRPr="00E7275F">
        <w:rPr>
          <w:rStyle w:val="Emphasis"/>
          <w:highlight w:val="cyan"/>
        </w:rPr>
        <w:t>engendered</w:t>
      </w:r>
      <w:r w:rsidRPr="00E7275F">
        <w:rPr>
          <w:rStyle w:val="StyleUnderline"/>
          <w:highlight w:val="cyan"/>
        </w:rPr>
        <w:t xml:space="preserve"> by </w:t>
      </w:r>
      <w:r w:rsidRPr="00E7275F">
        <w:rPr>
          <w:rStyle w:val="Emphasis"/>
          <w:highlight w:val="cyan"/>
        </w:rPr>
        <w:t>insurrectionary wrath</w:t>
      </w:r>
      <w:r w:rsidRPr="00B46E4E">
        <w:rPr>
          <w:rStyle w:val="StyleUnderline"/>
        </w:rPr>
        <w:t>, contrary to the cow- ardly accommodations of stagnant neoplataformism</w:t>
      </w:r>
      <w:r w:rsidRPr="00B46E4E">
        <w:rPr>
          <w:sz w:val="10"/>
        </w:rPr>
        <w:t xml:space="preserve"> and the local pachamamism.</w:t>
      </w:r>
      <w:r w:rsidRPr="00F948E7">
        <w:rPr>
          <w:sz w:val="10"/>
        </w:rPr>
        <w:t xml:space="preserve"> </w:t>
      </w:r>
      <w:r w:rsidRPr="00B46E4E">
        <w:rPr>
          <w:sz w:val="10"/>
        </w:rPr>
        <w:t xml:space="preserve">This speaks directly to the recuperation of Indigenous ideas and emerges from (Bolivian) anar- chist struggle. </w:t>
      </w:r>
      <w:r w:rsidRPr="00B46E4E">
        <w:rPr>
          <w:rStyle w:val="StyleUnderline"/>
        </w:rPr>
        <w:t>Academic decolonization evades the question of the state, which is the evolution of the colony, and expresses its organizational form, its epistemology, and ontology</w:t>
      </w:r>
      <w:r w:rsidRPr="00B46E4E">
        <w:rPr>
          <w:sz w:val="10"/>
        </w:rPr>
        <w:t xml:space="preserve"> (Dunlap, 2018a, 2021a).11 Indigenous and anarchists are well aware of this,12 yet </w:t>
      </w:r>
      <w:r w:rsidRPr="00B46E4E">
        <w:rPr>
          <w:rStyle w:val="StyleUnderline"/>
        </w:rPr>
        <w:t>this message seems lost in acade- mia as it can implicate the existent institutional organizations</w:t>
      </w:r>
      <w:r w:rsidRPr="00B46E4E">
        <w:rPr>
          <w:sz w:val="10"/>
        </w:rPr>
        <w:t xml:space="preserve">, including the universities, academic lifestyles and, more alarmingly, would demand immediate action, presumably placing in jeopardy the academic division of labor. Anarchist Decolonization, heavily inﬂuenced by green and anti-civi- lization </w:t>
      </w:r>
      <w:r w:rsidRPr="00E7275F">
        <w:rPr>
          <w:rStyle w:val="StyleUnderline"/>
          <w:highlight w:val="cyan"/>
        </w:rPr>
        <w:t>anarchism, responds to academic decolonial shortcomings by recognizing that the state remains the preeminent framework</w:t>
      </w:r>
      <w:r w:rsidRPr="00B46E4E">
        <w:rPr>
          <w:rStyle w:val="StyleUnderline"/>
        </w:rPr>
        <w:t xml:space="preserve"> or structure </w:t>
      </w:r>
      <w:r w:rsidRPr="00E7275F">
        <w:rPr>
          <w:rStyle w:val="StyleUnderline"/>
          <w:highlight w:val="cyan"/>
        </w:rPr>
        <w:t>of conquest</w:t>
      </w:r>
      <w:r w:rsidRPr="00B46E4E">
        <w:rPr>
          <w:rStyle w:val="StyleUnderline"/>
        </w:rPr>
        <w:t xml:space="preserve"> that manages and secures resource extractivism, social control, racial and sexual discrimination, as well as the subjugation of native populations</w:t>
      </w:r>
      <w:r w:rsidRPr="00B46E4E">
        <w:rPr>
          <w:sz w:val="10"/>
        </w:rPr>
        <w:t xml:space="preserve"> (Dunlap, 2021a). </w:t>
      </w:r>
      <w:r w:rsidRPr="009B6778">
        <w:rPr>
          <w:rStyle w:val="StyleUnderline"/>
          <w:highlight w:val="cyan"/>
        </w:rPr>
        <w:t>The ‘Global North’ and ‘South’ have a ‘common enemy</w:t>
      </w:r>
      <w:r w:rsidRPr="009B6778">
        <w:rPr>
          <w:sz w:val="10"/>
          <w:highlight w:val="cyan"/>
        </w:rPr>
        <w:t>’</w:t>
      </w:r>
      <w:r w:rsidRPr="00B46E4E">
        <w:rPr>
          <w:sz w:val="10"/>
        </w:rPr>
        <w:t xml:space="preserve"> as Ward Churchill (2002) reminds us, </w:t>
      </w:r>
      <w:r w:rsidRPr="009B6778">
        <w:rPr>
          <w:rStyle w:val="StyleUnderline"/>
          <w:highlight w:val="cyan"/>
        </w:rPr>
        <w:t>subjugating</w:t>
      </w:r>
      <w:r w:rsidRPr="00B46E4E">
        <w:rPr>
          <w:rStyle w:val="StyleUnderline"/>
        </w:rPr>
        <w:t xml:space="preserve">, possessing, </w:t>
      </w:r>
      <w:r w:rsidRPr="009B6778">
        <w:rPr>
          <w:rStyle w:val="StyleUnderline"/>
          <w:highlight w:val="cyan"/>
        </w:rPr>
        <w:t>and turning people on each other and sub- ordinating them to the imperatives of the state</w:t>
      </w:r>
      <w:r w:rsidRPr="00B46E4E">
        <w:rPr>
          <w:sz w:val="10"/>
        </w:rPr>
        <w:t xml:space="preserve"> (Dunlap, 2018a, 2021a). This means questioning the reality of the state form, its mode of production and its technologies, and the consequent extracti-</w:t>
      </w:r>
      <w:r w:rsidRPr="00F948E7">
        <w:rPr>
          <w:sz w:val="10"/>
        </w:rPr>
        <w:t xml:space="preserve"> </w:t>
      </w:r>
      <w:r w:rsidRPr="00B46E4E">
        <w:rPr>
          <w:sz w:val="10"/>
        </w:rPr>
        <w:t>vism it necessitates aiming for liberation in the face of coloniality and the state.</w:t>
      </w:r>
      <w:r w:rsidRPr="00F948E7">
        <w:rPr>
          <w:sz w:val="10"/>
        </w:rPr>
        <w:t xml:space="preserve"> F#%k ‘the system:’ green anarchism and anti-civilization thought </w:t>
      </w:r>
      <w:r w:rsidRPr="00C31F79">
        <w:rPr>
          <w:sz w:val="10"/>
        </w:rPr>
        <w:t>Anarchist decolonization contends that anarchist theory oﬀers a useful toolbox for decolonial prac- tice. While many strands of anarchism are rightfully critiqued for privileging enlightenment ration- alism and materialist atheism, which reduces issues solely to class while transposing Western conceptions of state, sovereignty, and law onto Indigenous cultures (Ciccariello-Maher, 2011; Ram- nath, 2012), green and anti-civilization anarchism(s) critically reﬂect on these issues. Forms of organ- ization are central questions for anarchists, which further raises the question: What are colonial and</w:t>
      </w:r>
      <w:r w:rsidRPr="00F948E7">
        <w:rPr>
          <w:sz w:val="10"/>
        </w:rPr>
        <w:t xml:space="preserve"> decolonial forms of organization? How can colonial forms of organization and relationships be bro- ken? Colonial organizational inﬂuences are pervasive, contested, and inﬂuencing seemingly horizon- tal forms (Dunlap, 2018b). The Zapatistas – resembling a Mayan-infused autonomist Marxism – serve as one highly celebrated from, yet this is only one of many possibilities (Dunlap, 2018b, 2020a; Rosset &amp; Barbosa, 2021). Anti-civilization theory, a foundation within green anarchism, remains another avenue for consideration and experimentation, which given its commitment to similar decolonial objectives deserves recognition and inclusion in the curriculum. </w:t>
      </w:r>
      <w:r w:rsidRPr="00704C26">
        <w:rPr>
          <w:sz w:val="10"/>
        </w:rPr>
        <w:t xml:space="preserve">Anti-civilization thought emerges with the onset of industrialization. An edited collection reveals that amongst many Romantic and enlightenment thinkers, there was recognition of the deteriorating eﬀects of Western Civilization (Zerzan, 2005/1999). </w:t>
      </w:r>
      <w:r w:rsidRPr="009B6778">
        <w:rPr>
          <w:rStyle w:val="StyleUnderline"/>
          <w:highlight w:val="cyan"/>
        </w:rPr>
        <w:t>Resistance against enclosure</w:t>
      </w:r>
      <w:r w:rsidRPr="00704C26">
        <w:rPr>
          <w:sz w:val="10"/>
        </w:rPr>
        <w:t xml:space="preserve"> (Illich, 1981; Merchant, 1983), </w:t>
      </w:r>
      <w:r w:rsidRPr="009B6778">
        <w:rPr>
          <w:rStyle w:val="StyleUnderline"/>
          <w:highlight w:val="cyan"/>
        </w:rPr>
        <w:t>colonial-statist desertion</w:t>
      </w:r>
      <w:r w:rsidRPr="00704C26">
        <w:rPr>
          <w:sz w:val="10"/>
        </w:rPr>
        <w:t xml:space="preserve"> (Graeber &amp; Wengrow, 2021; Sakolsky &amp; Koehnline, 1993), </w:t>
      </w:r>
      <w:r w:rsidRPr="009B6778">
        <w:rPr>
          <w:rStyle w:val="StyleUnderline"/>
          <w:highlight w:val="cyan"/>
        </w:rPr>
        <w:t>and rebellion</w:t>
      </w:r>
      <w:r w:rsidRPr="00704C26">
        <w:rPr>
          <w:sz w:val="10"/>
        </w:rPr>
        <w:t xml:space="preserve"> (Linebaugh &amp; Rediker, 2013) </w:t>
      </w:r>
      <w:r w:rsidRPr="009B6778">
        <w:rPr>
          <w:rStyle w:val="StyleUnderline"/>
          <w:highlight w:val="cyan"/>
        </w:rPr>
        <w:t>coincide with Indigenous struggles and wars against colonial imposition</w:t>
      </w:r>
      <w:r w:rsidRPr="00704C26">
        <w:rPr>
          <w:sz w:val="10"/>
        </w:rPr>
        <w:t xml:space="preserve">. The Diggers, Levellers and, later, the Luddites and Captain Swing in England recognized industrialization, urbanization, and mechanized technology as attacks against their social fabrics, joining the war against industrializing states (Foucualt, 2003/1976; Zer- zan, 1988). Meanwhile classic Western philosophers – from Durkheim to Marx – witnessed Wes- tern Civilization eroding authentic individuality and community (el-Ojeili &amp; Taylor, 2020). Individualist, socialist, and anarchist currents recognized the deleterious eﬀects of civilization (Car- penter, 1889; Stirner, 2017; Anonymous, n.d.). </w:t>
      </w:r>
    </w:p>
    <w:p w14:paraId="0E42DA04" w14:textId="77777777" w:rsidR="00DA2E75" w:rsidRPr="001D1C8E" w:rsidRDefault="00DA2E75" w:rsidP="00DA2E75">
      <w:pPr>
        <w:pStyle w:val="Heading4"/>
      </w:pPr>
      <w:r>
        <w:t xml:space="preserve">The aff represents the </w:t>
      </w:r>
      <w:r>
        <w:rPr>
          <w:u w:val="single"/>
        </w:rPr>
        <w:t>possibility</w:t>
      </w:r>
      <w:r>
        <w:t xml:space="preserve"> of praxis without the means to </w:t>
      </w:r>
      <w:r>
        <w:rPr>
          <w:u w:val="single"/>
        </w:rPr>
        <w:t>actualize</w:t>
      </w:r>
      <w:r>
        <w:t xml:space="preserve"> it – vague imagination and study of otherwise potentials is </w:t>
      </w:r>
      <w:r>
        <w:rPr>
          <w:u w:val="single"/>
        </w:rPr>
        <w:t>insufficient</w:t>
      </w:r>
      <w:r w:rsidRPr="00931F3C">
        <w:t xml:space="preserve"> to</w:t>
      </w:r>
      <w:r>
        <w:t xml:space="preserve"> catalyze </w:t>
      </w:r>
      <w:r w:rsidRPr="006A3F50">
        <w:rPr>
          <w:u w:val="single"/>
        </w:rPr>
        <w:t>material a</w:t>
      </w:r>
      <w:r>
        <w:rPr>
          <w:u w:val="single"/>
        </w:rPr>
        <w:t>lternatives</w:t>
      </w:r>
      <w:r>
        <w:t xml:space="preserve"> to capital – that leaves them open to </w:t>
      </w:r>
      <w:r>
        <w:rPr>
          <w:u w:val="single"/>
        </w:rPr>
        <w:t>cooption</w:t>
      </w:r>
      <w:r>
        <w:t xml:space="preserve"> and </w:t>
      </w:r>
      <w:r w:rsidRPr="0059269D">
        <w:rPr>
          <w:u w:val="single"/>
        </w:rPr>
        <w:t>repression</w:t>
      </w:r>
      <w:r>
        <w:t>.</w:t>
      </w:r>
    </w:p>
    <w:p w14:paraId="35B272DE" w14:textId="77777777" w:rsidR="00DA2E75" w:rsidRDefault="00DA2E75" w:rsidP="00DA2E75">
      <w:pPr>
        <w:rPr>
          <w:rStyle w:val="Style13ptBold"/>
        </w:rPr>
      </w:pPr>
      <w:r>
        <w:rPr>
          <w:rStyle w:val="Style13ptBold"/>
        </w:rPr>
        <w:t>Ford 17</w:t>
      </w:r>
    </w:p>
    <w:p w14:paraId="19ED76F5" w14:textId="77777777" w:rsidR="00DA2E75" w:rsidRPr="00713C12" w:rsidRDefault="00DA2E75" w:rsidP="00DA2E75">
      <w:pPr>
        <w:rPr>
          <w:sz w:val="16"/>
          <w:szCs w:val="16"/>
        </w:rPr>
      </w:pPr>
      <w:r w:rsidRPr="00713C12">
        <w:rPr>
          <w:sz w:val="16"/>
          <w:szCs w:val="16"/>
        </w:rPr>
        <w:t xml:space="preserve">[Derek, education at DePauw University. 2017. “Studying like a communist: Affect, the Party, and the educational limits to capitalism.” </w:t>
      </w:r>
      <w:r w:rsidRPr="00E0191C">
        <w:rPr>
          <w:sz w:val="16"/>
          <w:szCs w:val="16"/>
        </w:rPr>
        <w:t>https://www.tandfonline.com/doi/full/10.1080/00131857.2016.1237347</w:t>
      </w:r>
      <w:r w:rsidRPr="00713C12">
        <w:rPr>
          <w:sz w:val="16"/>
          <w:szCs w:val="16"/>
        </w:rPr>
        <w:t>] pat</w:t>
      </w:r>
    </w:p>
    <w:p w14:paraId="45F95358" w14:textId="77777777" w:rsidR="00DA2E75" w:rsidRPr="00526295" w:rsidRDefault="00DA2E75" w:rsidP="00DA2E75">
      <w:pPr>
        <w:rPr>
          <w:sz w:val="16"/>
        </w:rPr>
      </w:pPr>
      <w:r w:rsidRPr="005B7244">
        <w:rPr>
          <w:rStyle w:val="StyleUnderline"/>
          <w:highlight w:val="green"/>
        </w:rPr>
        <w:lastRenderedPageBreak/>
        <w:t>Studying is</w:t>
      </w:r>
      <w:r w:rsidRPr="00526295">
        <w:rPr>
          <w:sz w:val="16"/>
        </w:rPr>
        <w:t xml:space="preserve">, like the crowd event, </w:t>
      </w:r>
      <w:r w:rsidRPr="005B7244">
        <w:rPr>
          <w:rStyle w:val="StyleUnderline"/>
          <w:highlight w:val="green"/>
        </w:rPr>
        <w:t>a beautiful</w:t>
      </w:r>
      <w:r w:rsidRPr="00526295">
        <w:rPr>
          <w:rStyle w:val="StyleUnderline"/>
        </w:rPr>
        <w:t xml:space="preserve"> moment of </w:t>
      </w:r>
      <w:r w:rsidRPr="005B7244">
        <w:rPr>
          <w:rStyle w:val="StyleUnderline"/>
          <w:highlight w:val="green"/>
        </w:rPr>
        <w:t>encounter</w:t>
      </w:r>
      <w:r w:rsidRPr="00526295">
        <w:rPr>
          <w:sz w:val="16"/>
        </w:rPr>
        <w:t xml:space="preserve">, the opening up of the possible, the breeding ground of the new. While studying one is disindivuated, </w:t>
      </w:r>
      <w:r w:rsidRPr="005B7244">
        <w:rPr>
          <w:rStyle w:val="StyleUnderline"/>
          <w:highlight w:val="green"/>
        </w:rPr>
        <w:t>swaying</w:t>
      </w:r>
      <w:r w:rsidRPr="00526295">
        <w:rPr>
          <w:rStyle w:val="StyleUnderline"/>
        </w:rPr>
        <w:t xml:space="preserve"> between subjectification and desubjectification</w:t>
      </w:r>
      <w:r w:rsidRPr="00526295">
        <w:rPr>
          <w:sz w:val="16"/>
        </w:rPr>
        <w:t xml:space="preserve">, </w:t>
      </w:r>
      <w:r w:rsidRPr="005B7244">
        <w:rPr>
          <w:rStyle w:val="StyleUnderline"/>
          <w:highlight w:val="green"/>
        </w:rPr>
        <w:t>between being</w:t>
      </w:r>
      <w:r w:rsidRPr="00526295">
        <w:rPr>
          <w:rStyle w:val="StyleUnderline"/>
        </w:rPr>
        <w:t xml:space="preserve"> this and being that</w:t>
      </w:r>
      <w:r w:rsidRPr="00526295">
        <w:rPr>
          <w:sz w:val="16"/>
        </w:rPr>
        <w:t xml:space="preserve">. The studier resists classification, preferring not to actualize any predicate. And like the crowd event, I contend, </w:t>
      </w:r>
      <w:r w:rsidRPr="005B7244">
        <w:rPr>
          <w:rStyle w:val="Emphasis"/>
          <w:highlight w:val="green"/>
        </w:rPr>
        <w:t>studying isn’t politics</w:t>
      </w:r>
      <w:r w:rsidRPr="00526295">
        <w:rPr>
          <w:sz w:val="16"/>
        </w:rPr>
        <w:t xml:space="preserve">, </w:t>
      </w:r>
      <w:r w:rsidRPr="00526295">
        <w:rPr>
          <w:rStyle w:val="StyleUnderline"/>
        </w:rPr>
        <w:t>it is only the occasion for politics</w:t>
      </w:r>
      <w:r w:rsidRPr="00526295">
        <w:rPr>
          <w:sz w:val="16"/>
        </w:rPr>
        <w:t xml:space="preserve">, </w:t>
      </w:r>
      <w:r w:rsidRPr="00526295">
        <w:rPr>
          <w:rStyle w:val="StyleUnderline"/>
        </w:rPr>
        <w:t xml:space="preserve">a necessary but </w:t>
      </w:r>
      <w:r w:rsidRPr="005B7244">
        <w:rPr>
          <w:rStyle w:val="StyleUnderline"/>
          <w:highlight w:val="green"/>
        </w:rPr>
        <w:t>insufficient</w:t>
      </w:r>
      <w:r w:rsidRPr="00526295">
        <w:rPr>
          <w:rStyle w:val="StyleUnderline"/>
        </w:rPr>
        <w:t xml:space="preserve"> educational logic </w:t>
      </w:r>
      <w:r w:rsidRPr="005B7244">
        <w:rPr>
          <w:rStyle w:val="StyleUnderline"/>
          <w:highlight w:val="green"/>
        </w:rPr>
        <w:t>for</w:t>
      </w:r>
      <w:r w:rsidRPr="00526295">
        <w:rPr>
          <w:rStyle w:val="StyleUnderline"/>
        </w:rPr>
        <w:t xml:space="preserve"> the </w:t>
      </w:r>
      <w:r w:rsidRPr="005B7244">
        <w:rPr>
          <w:rStyle w:val="StyleUnderline"/>
          <w:highlight w:val="green"/>
        </w:rPr>
        <w:t>struggle against capitalist production</w:t>
      </w:r>
      <w:r w:rsidRPr="00526295">
        <w:rPr>
          <w:rStyle w:val="StyleUnderline"/>
        </w:rPr>
        <w:t xml:space="preserve"> relations </w:t>
      </w:r>
      <w:r w:rsidRPr="005B7244">
        <w:rPr>
          <w:rStyle w:val="StyleUnderline"/>
          <w:highlight w:val="green"/>
        </w:rPr>
        <w:t>and for the common</w:t>
      </w:r>
      <w:r w:rsidRPr="00526295">
        <w:rPr>
          <w:sz w:val="16"/>
        </w:rPr>
        <w:t>. Without something more, studying can retreat from impotentiality into impotence, and, on the other hand, it can be actualized into something reactionary. To illustrate these possibilities, I will turn to two examples.</w:t>
      </w:r>
    </w:p>
    <w:p w14:paraId="08FF359B" w14:textId="77777777" w:rsidR="00DA2E75" w:rsidRPr="00526295" w:rsidRDefault="00DA2E75" w:rsidP="00DA2E75">
      <w:pPr>
        <w:rPr>
          <w:sz w:val="16"/>
        </w:rPr>
      </w:pPr>
      <w:r w:rsidRPr="00526295">
        <w:rPr>
          <w:sz w:val="16"/>
        </w:rPr>
        <w:t xml:space="preserve">The first example is of studying as </w:t>
      </w:r>
      <w:r w:rsidRPr="005B7244">
        <w:rPr>
          <w:rStyle w:val="StyleUnderline"/>
          <w:highlight w:val="green"/>
        </w:rPr>
        <w:t>hacking</w:t>
      </w:r>
      <w:r w:rsidRPr="00526295">
        <w:rPr>
          <w:sz w:val="16"/>
        </w:rPr>
        <w:t xml:space="preserve">, when one </w:t>
      </w:r>
      <w:r w:rsidRPr="005B7244">
        <w:rPr>
          <w:rStyle w:val="StyleUnderline"/>
          <w:highlight w:val="green"/>
        </w:rPr>
        <w:t>takes some</w:t>
      </w:r>
      <w:r w:rsidRPr="00526295">
        <w:rPr>
          <w:rStyle w:val="StyleUnderline"/>
        </w:rPr>
        <w:t xml:space="preserve"> thing or </w:t>
      </w:r>
      <w:r w:rsidRPr="005B7244">
        <w:rPr>
          <w:rStyle w:val="StyleUnderline"/>
          <w:highlight w:val="green"/>
        </w:rPr>
        <w:t>process</w:t>
      </w:r>
      <w:r w:rsidRPr="00526295">
        <w:rPr>
          <w:sz w:val="16"/>
        </w:rPr>
        <w:t xml:space="preserve">, </w:t>
      </w:r>
      <w:r w:rsidRPr="00526295">
        <w:rPr>
          <w:rStyle w:val="StyleUnderline"/>
        </w:rPr>
        <w:t xml:space="preserve">enters into </w:t>
      </w:r>
      <w:r w:rsidRPr="005B7244">
        <w:rPr>
          <w:rStyle w:val="StyleUnderline"/>
          <w:highlight w:val="green"/>
        </w:rPr>
        <w:t>and disrupts it</w:t>
      </w:r>
      <w:r w:rsidRPr="00526295">
        <w:rPr>
          <w:sz w:val="16"/>
        </w:rPr>
        <w:t xml:space="preserve">. Hacking is an intervention that directs something toward other ends and uses, detaching it from its attachments to other objects and processes, potentially opening it up to the unforeseen and unforeseeable.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w:t>
      </w:r>
      <w:r w:rsidRPr="005B7244">
        <w:rPr>
          <w:rStyle w:val="StyleUnderline"/>
          <w:highlight w:val="green"/>
        </w:rPr>
        <w:t>Membership</w:t>
      </w:r>
      <w:r w:rsidRPr="00526295">
        <w:rPr>
          <w:rStyle w:val="StyleUnderline"/>
        </w:rPr>
        <w:t xml:space="preserve"> in the collective </w:t>
      </w:r>
      <w:r w:rsidRPr="005B7244">
        <w:rPr>
          <w:rStyle w:val="StyleUnderline"/>
          <w:highlight w:val="green"/>
        </w:rPr>
        <w:t>is not predicated upon</w:t>
      </w:r>
      <w:r w:rsidRPr="00526295">
        <w:rPr>
          <w:rStyle w:val="StyleUnderline"/>
        </w:rPr>
        <w:t xml:space="preserve"> any particular </w:t>
      </w:r>
      <w:r w:rsidRPr="005B7244">
        <w:rPr>
          <w:rStyle w:val="StyleUnderline"/>
          <w:highlight w:val="green"/>
        </w:rPr>
        <w:t>identity or</w:t>
      </w:r>
      <w:r w:rsidRPr="00526295">
        <w:rPr>
          <w:rStyle w:val="StyleUnderline"/>
        </w:rPr>
        <w:t xml:space="preserve"> a </w:t>
      </w:r>
      <w:r w:rsidRPr="005B7244">
        <w:rPr>
          <w:rStyle w:val="StyleUnderline"/>
          <w:highlight w:val="green"/>
        </w:rPr>
        <w:t>commitment</w:t>
      </w:r>
      <w:r w:rsidRPr="00526295">
        <w:rPr>
          <w:rStyle w:val="StyleUnderline"/>
        </w:rPr>
        <w:t xml:space="preserve"> to a specific end</w:t>
      </w:r>
      <w:r w:rsidRPr="00526295">
        <w:rPr>
          <w:sz w:val="16"/>
        </w:rPr>
        <w:t>.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w:t>
      </w:r>
    </w:p>
    <w:p w14:paraId="41B83E98" w14:textId="77777777" w:rsidR="00DA2E75" w:rsidRPr="00526295" w:rsidRDefault="00DA2E75" w:rsidP="00DA2E75">
      <w:pPr>
        <w:rPr>
          <w:sz w:val="16"/>
        </w:rPr>
      </w:pPr>
      <w:r w:rsidRPr="00526295">
        <w:rPr>
          <w:sz w:val="16"/>
        </w:rPr>
        <w:t xml:space="preserve">While hacking is indeed a reappropriation of code and a repurposing of the networked infrastructure of contemporary capitalism, </w:t>
      </w:r>
      <w:r w:rsidRPr="00526295">
        <w:rPr>
          <w:rStyle w:val="Emphasis"/>
        </w:rPr>
        <w:t xml:space="preserve">there is </w:t>
      </w:r>
      <w:r w:rsidRPr="005B7244">
        <w:rPr>
          <w:rStyle w:val="Emphasis"/>
          <w:highlight w:val="green"/>
        </w:rPr>
        <w:t>nothing inherently revolutionary</w:t>
      </w:r>
      <w:r w:rsidRPr="00526295">
        <w:rPr>
          <w:rStyle w:val="Emphasis"/>
        </w:rPr>
        <w:t xml:space="preserve"> about hacking</w:t>
      </w:r>
      <w:r w:rsidRPr="00526295">
        <w:rPr>
          <w:sz w:val="16"/>
        </w:rPr>
        <w:t xml:space="preserve">.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w:t>
      </w:r>
      <w:r w:rsidRPr="00526295">
        <w:rPr>
          <w:rStyle w:val="StyleUnderline"/>
        </w:rPr>
        <w:t xml:space="preserve">Yet </w:t>
      </w:r>
      <w:r w:rsidRPr="005B7244">
        <w:rPr>
          <w:rStyle w:val="StyleUnderline"/>
          <w:highlight w:val="green"/>
        </w:rPr>
        <w:t>in addition to attacking</w:t>
      </w:r>
      <w:r w:rsidRPr="00526295">
        <w:rPr>
          <w:rStyle w:val="StyleUnderline"/>
        </w:rPr>
        <w:t xml:space="preserve"> the governments of </w:t>
      </w:r>
      <w:r w:rsidRPr="005B7244">
        <w:rPr>
          <w:rStyle w:val="StyleUnderline"/>
          <w:highlight w:val="green"/>
        </w:rPr>
        <w:t>Egypt and Tunisia</w:t>
      </w:r>
      <w:r w:rsidRPr="00526295">
        <w:rPr>
          <w:sz w:val="16"/>
        </w:rPr>
        <w:t xml:space="preserve">, which were indeed repressing popular revolts, </w:t>
      </w:r>
      <w:r w:rsidRPr="005B7244">
        <w:rPr>
          <w:rStyle w:val="StyleUnderline"/>
          <w:highlight w:val="green"/>
        </w:rPr>
        <w:t>Anonymous also attacked</w:t>
      </w:r>
      <w:r w:rsidRPr="00526295">
        <w:rPr>
          <w:rStyle w:val="StyleUnderline"/>
        </w:rPr>
        <w:t xml:space="preserve"> the government of </w:t>
      </w:r>
      <w:r w:rsidRPr="005B7244">
        <w:rPr>
          <w:rStyle w:val="StyleUnderline"/>
          <w:highlight w:val="green"/>
        </w:rPr>
        <w:t>Syria</w:t>
      </w:r>
      <w:r w:rsidRPr="00526295">
        <w:rPr>
          <w:sz w:val="16"/>
        </w:rPr>
        <w:t xml:space="preserve">,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5B7244">
        <w:rPr>
          <w:rStyle w:val="StyleUnderline"/>
          <w:highlight w:val="green"/>
        </w:rPr>
        <w:t>Ghost Squad</w:t>
      </w:r>
      <w:r w:rsidRPr="00526295">
        <w:rPr>
          <w:sz w:val="16"/>
        </w:rPr>
        <w:t xml:space="preserve">, </w:t>
      </w:r>
      <w:r w:rsidRPr="00526295">
        <w:rPr>
          <w:rStyle w:val="StyleUnderline"/>
        </w:rPr>
        <w:t xml:space="preserve">which shut down the official website of the Loyal White Knights of the Ku Klux Klan and the next week </w:t>
      </w:r>
      <w:r w:rsidRPr="005B7244">
        <w:rPr>
          <w:rStyle w:val="StyleUnderline"/>
          <w:highlight w:val="green"/>
        </w:rPr>
        <w:t>attacked</w:t>
      </w:r>
      <w:r w:rsidRPr="00526295">
        <w:rPr>
          <w:rStyle w:val="StyleUnderline"/>
        </w:rPr>
        <w:t xml:space="preserve"> the website of </w:t>
      </w:r>
      <w:r w:rsidRPr="005B7244">
        <w:rPr>
          <w:rStyle w:val="Emphasis"/>
          <w:highlight w:val="green"/>
        </w:rPr>
        <w:t>B</w:t>
      </w:r>
      <w:r w:rsidRPr="00526295">
        <w:rPr>
          <w:rStyle w:val="StyleUnderline"/>
        </w:rPr>
        <w:t xml:space="preserve">lack </w:t>
      </w:r>
      <w:r w:rsidRPr="005B7244">
        <w:rPr>
          <w:rStyle w:val="Emphasis"/>
          <w:highlight w:val="green"/>
        </w:rPr>
        <w:t>L</w:t>
      </w:r>
      <w:r w:rsidRPr="00526295">
        <w:rPr>
          <w:rStyle w:val="StyleUnderline"/>
        </w:rPr>
        <w:t xml:space="preserve">ives </w:t>
      </w:r>
      <w:r w:rsidRPr="005B7244">
        <w:rPr>
          <w:rStyle w:val="Emphasis"/>
          <w:highlight w:val="green"/>
        </w:rPr>
        <w:t>M</w:t>
      </w:r>
      <w:r w:rsidRPr="00526295">
        <w:rPr>
          <w:rStyle w:val="StyleUnderline"/>
        </w:rPr>
        <w:t>atter</w:t>
      </w:r>
      <w:r w:rsidRPr="00526295">
        <w:rPr>
          <w:sz w:val="16"/>
        </w:rPr>
        <w:t xml:space="preserve"> (before tweeting, ‘All lives matter!’). Regardless of one’s position on these issues, conflicts, nation-states, and so on, it is clear from these few examples that hacking doesn’t have a politics and that, as an act of studying, it is not inherently against capitalist production relations.</w:t>
      </w:r>
    </w:p>
    <w:p w14:paraId="54462B67" w14:textId="77777777" w:rsidR="00DA2E75" w:rsidRPr="00526295" w:rsidRDefault="00DA2E75" w:rsidP="00DA2E75">
      <w:pPr>
        <w:rPr>
          <w:sz w:val="16"/>
        </w:rPr>
      </w:pPr>
      <w:r w:rsidRPr="00526295">
        <w:rPr>
          <w:sz w:val="16"/>
        </w:rPr>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collective, public studying, especially in its absence of concrete demands. While the mainstream press and politicians were anxious to hear what the protesters were demanding so they could issue a response accordingly, the occupation ‘spent most of its time preferring not to commit to any one demand over and above any other’ (p. 152). </w:t>
      </w:r>
      <w:r w:rsidRPr="005B7244">
        <w:rPr>
          <w:rStyle w:val="StyleUnderline"/>
          <w:highlight w:val="green"/>
        </w:rPr>
        <w:t>Rather than actualize</w:t>
      </w:r>
      <w:r w:rsidRPr="00526295">
        <w:rPr>
          <w:rStyle w:val="StyleUnderline"/>
        </w:rPr>
        <w:t xml:space="preserve"> political polemics and </w:t>
      </w:r>
      <w:r w:rsidRPr="005B7244">
        <w:rPr>
          <w:rStyle w:val="StyleUnderline"/>
          <w:highlight w:val="green"/>
        </w:rPr>
        <w:t>demands</w:t>
      </w:r>
      <w:r w:rsidRPr="00526295">
        <w:rPr>
          <w:sz w:val="16"/>
        </w:rPr>
        <w:t xml:space="preserve">, articulating them into proposals that could then be evaluated, </w:t>
      </w:r>
      <w:r w:rsidRPr="005B7244">
        <w:rPr>
          <w:rStyle w:val="StyleUnderline"/>
          <w:highlight w:val="green"/>
        </w:rPr>
        <w:t>occupiers produced</w:t>
      </w:r>
      <w:r w:rsidRPr="00526295">
        <w:rPr>
          <w:rStyle w:val="StyleUnderline"/>
        </w:rPr>
        <w:t xml:space="preserve"> a </w:t>
      </w:r>
      <w:r w:rsidRPr="005B7244">
        <w:rPr>
          <w:rStyle w:val="StyleUnderline"/>
          <w:highlight w:val="green"/>
        </w:rPr>
        <w:t>rupture</w:t>
      </w:r>
      <w:r w:rsidRPr="00526295">
        <w:rPr>
          <w:rStyle w:val="StyleUnderline"/>
        </w:rPr>
        <w:t xml:space="preserve"> within the received order of political struggle</w:t>
      </w:r>
      <w:r w:rsidRPr="00526295">
        <w:rPr>
          <w:sz w:val="16"/>
        </w:rPr>
        <w:t>. The occupation actively resisted the drive to achieve results and instead conducted an ongoing study of politics, suspending the pursuit of measureable outcomes; engaging in protest as not protest. As a result, efforts to grade Occupy falter, for there were no pre-established criteria with which to evaluate it.</w:t>
      </w:r>
    </w:p>
    <w:p w14:paraId="22FBF49F" w14:textId="77777777" w:rsidR="00DA2E75" w:rsidRPr="00526295" w:rsidRDefault="00DA2E75" w:rsidP="00DA2E75">
      <w:pPr>
        <w:rPr>
          <w:sz w:val="16"/>
        </w:rPr>
      </w:pPr>
      <w:r w:rsidRPr="00526295">
        <w:rPr>
          <w:sz w:val="16"/>
        </w:rPr>
        <w:t>Occupy celebrated horizontalism, leaderlessness, inclusivity, and the absence of hierarchical structures. Neither an undifferentiated mass nor an agglomeration of individuals, the occupiers formed a</w:t>
      </w:r>
    </w:p>
    <w:p w14:paraId="36E4484F" w14:textId="77777777" w:rsidR="00DA2E75" w:rsidRPr="00526295" w:rsidRDefault="00DA2E75" w:rsidP="00DA2E75">
      <w:pPr>
        <w:ind w:left="720"/>
        <w:rPr>
          <w:sz w:val="16"/>
        </w:rPr>
      </w:pPr>
      <w:r w:rsidRPr="00526295">
        <w:rPr>
          <w:sz w:val="16"/>
        </w:rPr>
        <w:t xml:space="preserve">state of exception where dichotomies and divisions were left idle, the homeless the middle class, and a host of other intermediary grounds (including students) met in an atopic space and time to study the sublime art of discussing across differences and living </w:t>
      </w:r>
      <w:r w:rsidRPr="00526295">
        <w:rPr>
          <w:sz w:val="16"/>
        </w:rPr>
        <w:lastRenderedPageBreak/>
        <w:t>across class divisions. What emerged was precisely the question (and not the answer) of inclusion and exclusion facing not only OWS but the contemporary learning society as such. (p. 159)</w:t>
      </w:r>
    </w:p>
    <w:p w14:paraId="6EB6E2A7" w14:textId="77777777" w:rsidR="00DA2E75" w:rsidRPr="00526295" w:rsidRDefault="00DA2E75" w:rsidP="00DA2E75">
      <w:pPr>
        <w:rPr>
          <w:sz w:val="16"/>
        </w:rPr>
      </w:pPr>
      <w:r w:rsidRPr="00526295">
        <w:rPr>
          <w:sz w:val="16"/>
        </w:rPr>
        <w:t>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w:t>
      </w:r>
    </w:p>
    <w:p w14:paraId="79220658" w14:textId="77777777" w:rsidR="00DA2E75" w:rsidRPr="00526295" w:rsidRDefault="00DA2E75" w:rsidP="00DA2E75">
      <w:pPr>
        <w:rPr>
          <w:sz w:val="16"/>
        </w:rPr>
      </w:pPr>
      <w:r w:rsidRPr="005B7244">
        <w:rPr>
          <w:rStyle w:val="StyleUnderline"/>
          <w:highlight w:val="green"/>
        </w:rPr>
        <w:t>A major problem</w:t>
      </w:r>
      <w:r w:rsidRPr="00526295">
        <w:rPr>
          <w:rStyle w:val="StyleUnderline"/>
        </w:rPr>
        <w:t xml:space="preserve"> with this ongoing collective study</w:t>
      </w:r>
      <w:r w:rsidRPr="00526295">
        <w:rPr>
          <w:sz w:val="16"/>
        </w:rPr>
        <w:t xml:space="preserve">, however, </w:t>
      </w:r>
      <w:r w:rsidRPr="005B7244">
        <w:rPr>
          <w:rStyle w:val="StyleUnderline"/>
          <w:highlight w:val="green"/>
        </w:rPr>
        <w:t>is</w:t>
      </w:r>
      <w:r w:rsidRPr="00526295">
        <w:rPr>
          <w:rStyle w:val="StyleUnderline"/>
        </w:rPr>
        <w:t xml:space="preserve"> that </w:t>
      </w:r>
      <w:r w:rsidRPr="005B7244">
        <w:rPr>
          <w:rStyle w:val="Emphasis"/>
          <w:highlight w:val="green"/>
        </w:rPr>
        <w:t>there was nothing to defend it</w:t>
      </w:r>
      <w:r w:rsidRPr="00526295">
        <w:rPr>
          <w:rStyle w:val="Emphasis"/>
        </w:rPr>
        <w:t xml:space="preserve"> or to sustain it</w:t>
      </w:r>
      <w:r w:rsidRPr="00526295">
        <w:rPr>
          <w:sz w:val="16"/>
        </w:rPr>
        <w:t xml:space="preserve">. Capital and its state weren’t studying, but were rather gearing up to unleash a wave of repression that would eventually undo the occupation.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5B7244">
        <w:rPr>
          <w:rStyle w:val="StyleUnderline"/>
          <w:highlight w:val="green"/>
        </w:rPr>
        <w:t>repression opened</w:t>
      </w:r>
      <w:r w:rsidRPr="00526295">
        <w:rPr>
          <w:rStyle w:val="StyleUnderline"/>
        </w:rPr>
        <w:t xml:space="preserve"> the door to </w:t>
      </w:r>
      <w:r w:rsidRPr="005B7244">
        <w:rPr>
          <w:rStyle w:val="StyleUnderline"/>
          <w:highlight w:val="green"/>
        </w:rPr>
        <w:t>reabsorption</w:t>
      </w:r>
      <w:r w:rsidRPr="00526295">
        <w:rPr>
          <w:sz w:val="16"/>
        </w:rPr>
        <w:t xml:space="preserve">, </w:t>
      </w:r>
      <w:r w:rsidRPr="005B7244">
        <w:rPr>
          <w:rStyle w:val="StyleUnderline"/>
          <w:highlight w:val="green"/>
        </w:rPr>
        <w:t>as</w:t>
      </w:r>
      <w:r w:rsidRPr="00526295">
        <w:rPr>
          <w:rStyle w:val="StyleUnderline"/>
        </w:rPr>
        <w:t xml:space="preserve"> many </w:t>
      </w:r>
      <w:r w:rsidRPr="005B7244">
        <w:rPr>
          <w:rStyle w:val="StyleUnderline"/>
          <w:highlight w:val="green"/>
        </w:rPr>
        <w:t>Occupiers entered the non-profit</w:t>
      </w:r>
      <w:r w:rsidRPr="00526295">
        <w:rPr>
          <w:rStyle w:val="StyleUnderline"/>
        </w:rPr>
        <w:t xml:space="preserve"> industrial </w:t>
      </w:r>
      <w:r w:rsidRPr="005B7244">
        <w:rPr>
          <w:rStyle w:val="StyleUnderline"/>
          <w:highlight w:val="green"/>
        </w:rPr>
        <w:t>complex</w:t>
      </w:r>
      <w:r w:rsidRPr="00526295">
        <w:rPr>
          <w:sz w:val="16"/>
        </w:rPr>
        <w:t xml:space="preserve">, </w:t>
      </w:r>
      <w:r w:rsidRPr="005B7244">
        <w:rPr>
          <w:rStyle w:val="StyleUnderline"/>
          <w:highlight w:val="green"/>
        </w:rPr>
        <w:t>or</w:t>
      </w:r>
      <w:r w:rsidRPr="00526295">
        <w:rPr>
          <w:rStyle w:val="StyleUnderline"/>
        </w:rPr>
        <w:t xml:space="preserve"> even started </w:t>
      </w:r>
      <w:r w:rsidRPr="005B7244">
        <w:rPr>
          <w:rStyle w:val="StyleUnderline"/>
          <w:highlight w:val="green"/>
        </w:rPr>
        <w:t>their own business ventures</w:t>
      </w:r>
      <w:r w:rsidRPr="00526295">
        <w:rPr>
          <w:rStyle w:val="StyleUnderline"/>
        </w:rPr>
        <w:t xml:space="preserve"> to profit from their activism</w:t>
      </w:r>
      <w:r w:rsidRPr="00526295">
        <w:rPr>
          <w:sz w:val="16"/>
        </w:rPr>
        <w:t>.</w:t>
      </w:r>
    </w:p>
    <w:p w14:paraId="295A4A8B" w14:textId="77777777" w:rsidR="00DA2E75" w:rsidRPr="00526295" w:rsidRDefault="00DA2E75" w:rsidP="00DA2E75">
      <w:pPr>
        <w:rPr>
          <w:sz w:val="16"/>
        </w:rPr>
      </w:pPr>
      <w:r w:rsidRPr="00526295">
        <w:rPr>
          <w:sz w:val="16"/>
        </w:rPr>
        <w:t xml:space="preserve">Occupying and hacking represent study as embryonic political praxis, </w:t>
      </w:r>
      <w:r w:rsidRPr="00526295">
        <w:rPr>
          <w:rStyle w:val="StyleUnderline"/>
        </w:rPr>
        <w:t xml:space="preserve">the enactment of </w:t>
      </w:r>
      <w:r w:rsidRPr="005B7244">
        <w:rPr>
          <w:rStyle w:val="StyleUnderline"/>
          <w:highlight w:val="green"/>
        </w:rPr>
        <w:t>educational logics</w:t>
      </w:r>
      <w:r w:rsidRPr="00526295">
        <w:rPr>
          <w:rStyle w:val="StyleUnderline"/>
        </w:rPr>
        <w:t xml:space="preserve"> that are </w:t>
      </w:r>
      <w:r w:rsidRPr="005B7244">
        <w:rPr>
          <w:rStyle w:val="StyleUnderline"/>
          <w:highlight w:val="green"/>
        </w:rPr>
        <w:t>potentially antagonistic to capitalist production</w:t>
      </w:r>
      <w:r w:rsidRPr="00526295">
        <w:rPr>
          <w:rStyle w:val="StyleUnderline"/>
        </w:rPr>
        <w:t xml:space="preserve"> relations and capital’s logic of learning</w:t>
      </w:r>
      <w:r w:rsidRPr="00526295">
        <w:rPr>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This is a crucial element of struggle but, as Dean insists, </w:t>
      </w:r>
      <w:r w:rsidRPr="00526295">
        <w:rPr>
          <w:rStyle w:val="StyleUnderline"/>
        </w:rPr>
        <w:t xml:space="preserve">it </w:t>
      </w:r>
      <w:r w:rsidRPr="005B7244">
        <w:rPr>
          <w:rStyle w:val="StyleUnderline"/>
          <w:highlight w:val="green"/>
        </w:rPr>
        <w:t>isn’t properly a politics</w:t>
      </w:r>
      <w:r w:rsidRPr="00526295">
        <w:rPr>
          <w:sz w:val="16"/>
        </w:rPr>
        <w:t xml:space="preserve">; </w:t>
      </w:r>
      <w:r w:rsidRPr="00526295">
        <w:rPr>
          <w:rStyle w:val="Emphasis"/>
        </w:rPr>
        <w:t xml:space="preserve">it is </w:t>
      </w:r>
      <w:r w:rsidRPr="005B7244">
        <w:rPr>
          <w:rStyle w:val="Emphasis"/>
          <w:highlight w:val="green"/>
        </w:rPr>
        <w:t>merely an opening for politics</w:t>
      </w:r>
      <w:r w:rsidRPr="00526295">
        <w:rPr>
          <w:sz w:val="16"/>
        </w:rPr>
        <w:t>. Writing again explicitly about political movements, Dean (2016) contends:</w:t>
      </w:r>
    </w:p>
    <w:p w14:paraId="07EA719E" w14:textId="77777777" w:rsidR="00DA2E75" w:rsidRPr="00526295" w:rsidRDefault="00DA2E75" w:rsidP="00DA2E75">
      <w:pPr>
        <w:ind w:left="720"/>
        <w:rPr>
          <w:sz w:val="16"/>
        </w:rPr>
      </w:pPr>
      <w:r w:rsidRPr="005B7244">
        <w:rPr>
          <w:rStyle w:val="StyleUnderline"/>
          <w:highlight w:val="green"/>
        </w:rPr>
        <w:t>The beautiful in-between</w:t>
      </w:r>
      <w:r w:rsidRPr="00526295">
        <w:rPr>
          <w:rStyle w:val="StyleUnderline"/>
        </w:rPr>
        <w:t xml:space="preserve"> of infinite potentiality </w:t>
      </w:r>
      <w:r w:rsidRPr="005B7244">
        <w:rPr>
          <w:rStyle w:val="StyleUnderline"/>
          <w:highlight w:val="green"/>
        </w:rPr>
        <w:t>can’t last forever</w:t>
      </w:r>
      <w:r w:rsidRPr="00526295">
        <w:rPr>
          <w:sz w:val="16"/>
        </w:rPr>
        <w:t xml:space="preserve">. People get tired. </w:t>
      </w:r>
      <w:r w:rsidRPr="005B7244">
        <w:rPr>
          <w:rStyle w:val="StyleUnderline"/>
          <w:highlight w:val="green"/>
        </w:rPr>
        <w:t>Some want</w:t>
      </w:r>
      <w:r w:rsidRPr="00526295">
        <w:rPr>
          <w:rStyle w:val="StyleUnderline"/>
        </w:rPr>
        <w:t xml:space="preserve"> a little predictability</w:t>
      </w:r>
      <w:r w:rsidRPr="00526295">
        <w:rPr>
          <w:sz w:val="16"/>
        </w:rPr>
        <w:t xml:space="preserve">, </w:t>
      </w:r>
      <w:r w:rsidRPr="00526295">
        <w:rPr>
          <w:rStyle w:val="StyleUnderline"/>
        </w:rPr>
        <w:t xml:space="preserve">reliable </w:t>
      </w:r>
      <w:r w:rsidRPr="005B7244">
        <w:rPr>
          <w:rStyle w:val="StyleUnderline"/>
          <w:highlight w:val="green"/>
        </w:rPr>
        <w:t>food</w:t>
      </w:r>
      <w:r w:rsidRPr="00526295">
        <w:rPr>
          <w:rStyle w:val="StyleUnderline"/>
        </w:rPr>
        <w:t xml:space="preserve"> sources</w:t>
      </w:r>
      <w:r w:rsidRPr="00526295">
        <w:rPr>
          <w:sz w:val="16"/>
        </w:rPr>
        <w:t xml:space="preserve">, </w:t>
      </w:r>
      <w:r w:rsidRPr="005B7244">
        <w:rPr>
          <w:rStyle w:val="StyleUnderline"/>
          <w:highlight w:val="green"/>
        </w:rPr>
        <w:t>shelter</w:t>
      </w:r>
      <w:r w:rsidRPr="00526295">
        <w:rPr>
          <w:sz w:val="16"/>
        </w:rPr>
        <w:t xml:space="preserve">, </w:t>
      </w:r>
      <w:r w:rsidRPr="00526295">
        <w:rPr>
          <w:rStyle w:val="StyleUnderline"/>
        </w:rPr>
        <w:t xml:space="preserve">and medical </w:t>
      </w:r>
      <w:r w:rsidRPr="005B7244">
        <w:rPr>
          <w:rStyle w:val="StyleUnderline"/>
          <w:highlight w:val="green"/>
        </w:rPr>
        <w:t>care</w:t>
      </w:r>
      <w:r w:rsidRPr="00526295">
        <w:rPr>
          <w:sz w:val="16"/>
        </w:rPr>
        <w:t>. Others realize they’re doing all the work… The crowd isn’t an alternative political arrangement; it’s the opening to a process of re-arrangement. (p. 142)</w:t>
      </w:r>
    </w:p>
    <w:p w14:paraId="481579F0" w14:textId="77777777" w:rsidR="00DA2E75" w:rsidRPr="00526295" w:rsidRDefault="00DA2E75" w:rsidP="00DA2E75">
      <w:pPr>
        <w:rPr>
          <w:sz w:val="16"/>
        </w:rPr>
      </w:pPr>
      <w:r w:rsidRPr="00526295">
        <w:rPr>
          <w:sz w:val="16"/>
        </w:rPr>
        <w:t xml:space="preserve">The question, then, is how to seize upon this opening and carry it forward into a real revolutionary movement. How, in other words, to make the encounter take hold, how to make it take off in a desirable direction? These are questions that, while they should always be open to study, have to be answered, at least provisionally and contingently. Or else the market and its advertising agencies will come knocking with an endless list of glossy, high-definition answers. Or, alternatively, </w:t>
      </w:r>
      <w:r w:rsidRPr="005B7244">
        <w:rPr>
          <w:rStyle w:val="StyleUnderline"/>
          <w:highlight w:val="green"/>
        </w:rPr>
        <w:t>the state will come</w:t>
      </w:r>
      <w:r w:rsidRPr="00526295">
        <w:rPr>
          <w:rStyle w:val="StyleUnderline"/>
        </w:rPr>
        <w:t xml:space="preserve"> knocking down doors</w:t>
      </w:r>
      <w:r w:rsidRPr="00526295">
        <w:rPr>
          <w:sz w:val="16"/>
        </w:rPr>
        <w:t xml:space="preserve">, </w:t>
      </w:r>
      <w:r w:rsidRPr="005B7244">
        <w:rPr>
          <w:rStyle w:val="Emphasis"/>
          <w:highlight w:val="green"/>
        </w:rPr>
        <w:t>guns drawn and handcuffs aplenty</w:t>
      </w:r>
      <w:r w:rsidRPr="00526295">
        <w:rPr>
          <w:sz w:val="16"/>
        </w:rPr>
        <w:t>. The encounter won’t take hold and the possibility of the new will be foreclosed as the crowd is dispersed through redirection, exhaustion, or repression.</w:t>
      </w:r>
    </w:p>
    <w:p w14:paraId="7AF3C739" w14:textId="77777777" w:rsidR="00DA2E75" w:rsidRPr="00F86905" w:rsidRDefault="00DA2E75" w:rsidP="00DA2E75">
      <w:pPr>
        <w:rPr>
          <w:sz w:val="10"/>
        </w:rPr>
      </w:pPr>
    </w:p>
    <w:p w14:paraId="752ECA25" w14:textId="77777777" w:rsidR="00DA2E75" w:rsidRPr="00255237" w:rsidRDefault="00DA2E75" w:rsidP="00DA2E75">
      <w:pPr>
        <w:pStyle w:val="Heading4"/>
      </w:pPr>
      <w:r>
        <w:t xml:space="preserve">Affective forms of community invest in a notion of “feeling political together” which may be </w:t>
      </w:r>
      <w:r>
        <w:rPr>
          <w:u w:val="single"/>
        </w:rPr>
        <w:t>proximate</w:t>
      </w:r>
      <w:r>
        <w:t xml:space="preserve"> to structures of power, but inevitably </w:t>
      </w:r>
      <w:r w:rsidRPr="0026303B">
        <w:rPr>
          <w:u w:val="single"/>
        </w:rPr>
        <w:t>erase</w:t>
      </w:r>
      <w:r>
        <w:t xml:space="preserve"> differential relationships and subject positions in favor of “intimate” forms of communication.</w:t>
      </w:r>
    </w:p>
    <w:p w14:paraId="1F0DD1C6" w14:textId="77777777" w:rsidR="00DA2E75" w:rsidRPr="004929A2" w:rsidRDefault="00DA2E75" w:rsidP="00DA2E75">
      <w:pPr>
        <w:rPr>
          <w:b/>
          <w:sz w:val="28"/>
        </w:rPr>
      </w:pPr>
      <w:r>
        <w:rPr>
          <w:rStyle w:val="Style13ptBold"/>
        </w:rPr>
        <w:t xml:space="preserve">Berlant ’11 </w:t>
      </w:r>
      <w:r w:rsidRPr="007741A5">
        <w:rPr>
          <w:sz w:val="16"/>
          <w:szCs w:val="16"/>
        </w:rPr>
        <w:t>[Lauren, English at UChicago. 2011. “Cruel Optimism.”] pat</w:t>
      </w:r>
    </w:p>
    <w:p w14:paraId="703554CB" w14:textId="77777777" w:rsidR="00DA2E75" w:rsidRPr="00BE652F" w:rsidRDefault="00DA2E75" w:rsidP="00DA2E75">
      <w:pPr>
        <w:rPr>
          <w:sz w:val="12"/>
        </w:rPr>
      </w:pPr>
      <w:r w:rsidRPr="00BE652F">
        <w:rPr>
          <w:sz w:val="12"/>
        </w:rPr>
        <w:t xml:space="preserve">Intensely political seasons spawn reveries of a different immediacy. </w:t>
      </w:r>
      <w:r w:rsidRPr="005B7244">
        <w:rPr>
          <w:rStyle w:val="StyleUnderline"/>
          <w:highlight w:val="green"/>
        </w:rPr>
        <w:t>People imagine</w:t>
      </w:r>
      <w:r w:rsidRPr="00BE652F">
        <w:rPr>
          <w:rStyle w:val="StyleUnderline"/>
        </w:rPr>
        <w:t xml:space="preserve"> alternative environments where </w:t>
      </w:r>
      <w:r w:rsidRPr="005B7244">
        <w:rPr>
          <w:rStyle w:val="StyleUnderline"/>
          <w:highlight w:val="green"/>
        </w:rPr>
        <w:t>authenticity trumps ideology</w:t>
      </w:r>
      <w:r w:rsidRPr="00BE652F">
        <w:rPr>
          <w:sz w:val="12"/>
        </w:rPr>
        <w:t xml:space="preserve">, </w:t>
      </w:r>
      <w:r w:rsidRPr="00BE652F">
        <w:rPr>
          <w:rStyle w:val="StyleUnderline"/>
        </w:rPr>
        <w:t>truths cannot be concealed</w:t>
      </w:r>
      <w:r w:rsidRPr="00BE652F">
        <w:rPr>
          <w:sz w:val="12"/>
        </w:rPr>
        <w:t xml:space="preserve">, </w:t>
      </w:r>
      <w:r w:rsidRPr="005B7244">
        <w:rPr>
          <w:rStyle w:val="StyleUnderline"/>
          <w:highlight w:val="green"/>
        </w:rPr>
        <w:t>and communication feels intimate</w:t>
      </w:r>
      <w:r w:rsidRPr="00BE652F">
        <w:rPr>
          <w:sz w:val="12"/>
        </w:rPr>
        <w:t xml:space="preserve">, </w:t>
      </w:r>
      <w:r w:rsidRPr="00BE652F">
        <w:rPr>
          <w:rStyle w:val="StyleUnderline"/>
        </w:rPr>
        <w:t>face-to-face</w:t>
      </w:r>
      <w:r w:rsidRPr="00BE652F">
        <w:rPr>
          <w:sz w:val="12"/>
        </w:rPr>
        <w:t>.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4902F4F8" w14:textId="77777777" w:rsidR="00DA2E75" w:rsidRPr="00BE652F" w:rsidRDefault="00DA2E75" w:rsidP="00DA2E75">
      <w:pPr>
        <w:rPr>
          <w:sz w:val="12"/>
        </w:rPr>
      </w:pPr>
      <w:r w:rsidRPr="00BE652F">
        <w:rPr>
          <w:sz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RPr="007741A5">
        <w:rPr>
          <w:rStyle w:val="StyleUnderline"/>
        </w:rPr>
        <w:t xml:space="preserve">In his head a public’s </w:t>
      </w:r>
      <w:r w:rsidRPr="005B7244">
        <w:rPr>
          <w:rStyle w:val="StyleUnderline"/>
          <w:highlight w:val="green"/>
        </w:rPr>
        <w:t>binding</w:t>
      </w:r>
      <w:r w:rsidRPr="007741A5">
        <w:rPr>
          <w:rStyle w:val="StyleUnderline"/>
        </w:rPr>
        <w:t xml:space="preserve"> to the political </w:t>
      </w:r>
      <w:r w:rsidRPr="005B7244">
        <w:rPr>
          <w:rStyle w:val="StyleUnderline"/>
          <w:highlight w:val="green"/>
        </w:rPr>
        <w:t>is</w:t>
      </w:r>
      <w:r w:rsidRPr="007741A5">
        <w:rPr>
          <w:rStyle w:val="StyleUnderline"/>
        </w:rPr>
        <w:t xml:space="preserve"> best </w:t>
      </w:r>
      <w:r w:rsidRPr="005B7244">
        <w:rPr>
          <w:rStyle w:val="StyleUnderline"/>
          <w:highlight w:val="green"/>
        </w:rPr>
        <w:t>achieved</w:t>
      </w:r>
      <w:r w:rsidRPr="007741A5">
        <w:rPr>
          <w:rStyle w:val="StyleUnderline"/>
        </w:rPr>
        <w:t xml:space="preserve"> neither </w:t>
      </w:r>
      <w:r w:rsidRPr="005B7244">
        <w:rPr>
          <w:rStyle w:val="StyleUnderline"/>
          <w:highlight w:val="green"/>
        </w:rPr>
        <w:t>by</w:t>
      </w:r>
      <w:r w:rsidRPr="007741A5">
        <w:rPr>
          <w:rStyle w:val="StyleUnderline"/>
        </w:rPr>
        <w:t xml:space="preserve"> policy nor ideology but </w:t>
      </w:r>
      <w:r w:rsidRPr="00BE652F">
        <w:rPr>
          <w:rStyle w:val="Emphasis"/>
        </w:rPr>
        <w:t xml:space="preserve">the affect of </w:t>
      </w:r>
      <w:r w:rsidRPr="005B7244">
        <w:rPr>
          <w:rStyle w:val="Emphasis"/>
          <w:highlight w:val="green"/>
        </w:rPr>
        <w:t>feeling political together</w:t>
      </w:r>
      <w:r w:rsidRPr="00BE652F">
        <w:rPr>
          <w:sz w:val="12"/>
        </w:rPr>
        <w:t xml:space="preserve">, </w:t>
      </w:r>
      <w:r w:rsidRPr="00BE652F">
        <w:rPr>
          <w:rStyle w:val="StyleUnderline"/>
        </w:rPr>
        <w:t>an effect of having communicated true feeling without the distancing mediation of speech</w:t>
      </w:r>
      <w:r w:rsidRPr="00BE652F">
        <w:rPr>
          <w:sz w:val="12"/>
        </w:rPr>
        <w:t xml:space="preserve">. The transmission of noise performs political attachment as a sustaining intimate relation, without which great dramas of betrayal are felt and staged. In The Ethical Soundscape, Charles Hirschkind talks about the role of “maieutic listening” in </w:t>
      </w:r>
      <w:r w:rsidRPr="00BE652F">
        <w:rPr>
          <w:sz w:val="12"/>
        </w:rPr>
        <w:lastRenderedPageBreak/>
        <w:t>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worldness, apart from whatever aim or claim the listening public might later bring to a particular political world because of what they have heard.</w:t>
      </w:r>
    </w:p>
    <w:p w14:paraId="117CA670" w14:textId="77777777" w:rsidR="00DA2E75" w:rsidRPr="00BE652F" w:rsidRDefault="00DA2E75" w:rsidP="00DA2E75">
      <w:pPr>
        <w:rPr>
          <w:sz w:val="12"/>
        </w:rPr>
      </w:pPr>
      <w:r w:rsidRPr="00BE652F">
        <w:rPr>
          <w:rStyle w:val="StyleUnderline"/>
        </w:rPr>
        <w:t xml:space="preserve">From Hirschkind’s perspective the social circulation of </w:t>
      </w:r>
      <w:r w:rsidRPr="005B7244">
        <w:rPr>
          <w:rStyle w:val="StyleUnderline"/>
          <w:highlight w:val="green"/>
        </w:rPr>
        <w:t>noise</w:t>
      </w:r>
      <w:r w:rsidRPr="00BE652F">
        <w:rPr>
          <w:sz w:val="12"/>
        </w:rPr>
        <w:t xml:space="preserve">, </w:t>
      </w:r>
      <w:r w:rsidRPr="00BE652F">
        <w:rPr>
          <w:rStyle w:val="StyleUnderline"/>
        </w:rPr>
        <w:t>of affective binding</w:t>
      </w:r>
      <w:r w:rsidRPr="00BE652F">
        <w:rPr>
          <w:sz w:val="12"/>
        </w:rPr>
        <w:t xml:space="preserve">, </w:t>
      </w:r>
      <w:r w:rsidRPr="005B7244">
        <w:rPr>
          <w:rStyle w:val="StyleUnderline"/>
          <w:highlight w:val="green"/>
        </w:rPr>
        <w:t>converts</w:t>
      </w:r>
      <w:r w:rsidRPr="00BE652F">
        <w:rPr>
          <w:rStyle w:val="StyleUnderline"/>
        </w:rPr>
        <w:t xml:space="preserve"> the world </w:t>
      </w:r>
      <w:r w:rsidRPr="005B7244">
        <w:rPr>
          <w:rStyle w:val="StyleUnderline"/>
          <w:highlight w:val="green"/>
        </w:rPr>
        <w:t>to a space</w:t>
      </w:r>
      <w:r w:rsidRPr="00BE652F">
        <w:rPr>
          <w:rStyle w:val="StyleUnderline"/>
        </w:rPr>
        <w:t xml:space="preserve"> of moral action that seems juxtapolitical</w:t>
      </w:r>
      <w:r w:rsidRPr="00BE652F">
        <w:rPr>
          <w:sz w:val="12"/>
        </w:rPr>
        <w:t>—</w:t>
      </w:r>
      <w:r w:rsidRPr="005B7244">
        <w:rPr>
          <w:rStyle w:val="StyleUnderline"/>
          <w:highlight w:val="green"/>
        </w:rPr>
        <w:t>proximate to</w:t>
      </w:r>
      <w:r w:rsidRPr="00BE652F">
        <w:rPr>
          <w:sz w:val="12"/>
        </w:rPr>
        <w:t xml:space="preserve">, </w:t>
      </w:r>
      <w:r w:rsidRPr="005B7244">
        <w:rPr>
          <w:rStyle w:val="StyleUnderline"/>
          <w:highlight w:val="green"/>
        </w:rPr>
        <w:t>without</w:t>
      </w:r>
      <w:r w:rsidRPr="00BE652F">
        <w:rPr>
          <w:rStyle w:val="StyleUnderline"/>
        </w:rPr>
        <w:t xml:space="preserve"> being </w:t>
      </w:r>
      <w:r w:rsidRPr="005B7244">
        <w:rPr>
          <w:rStyle w:val="StyleUnderline"/>
          <w:highlight w:val="green"/>
        </w:rPr>
        <w:t>compromise</w:t>
      </w:r>
      <w:r w:rsidRPr="00BE652F">
        <w:rPr>
          <w:sz w:val="12"/>
        </w:rPr>
        <w:t xml:space="preserve">d </w:t>
      </w:r>
      <w:r w:rsidRPr="005B7244">
        <w:rPr>
          <w:rStyle w:val="StyleUnderline"/>
          <w:highlight w:val="green"/>
        </w:rPr>
        <w:t>by</w:t>
      </w:r>
      <w:r w:rsidRPr="00BE652F">
        <w:rPr>
          <w:sz w:val="12"/>
        </w:rPr>
        <w:t xml:space="preserve">, </w:t>
      </w:r>
      <w:r w:rsidRPr="00BE652F">
        <w:rPr>
          <w:rStyle w:val="StyleUnderline"/>
        </w:rPr>
        <w:t xml:space="preserve">the instrumentalities of </w:t>
      </w:r>
      <w:r w:rsidRPr="005B7244">
        <w:rPr>
          <w:rStyle w:val="StyleUnderline"/>
          <w:highlight w:val="green"/>
        </w:rPr>
        <w:t>power that govern social life</w:t>
      </w:r>
      <w:r w:rsidRPr="00BE652F">
        <w:rPr>
          <w:sz w:val="12"/>
        </w:rPr>
        <w:t>.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14:paraId="7609D014" w14:textId="77777777" w:rsidR="00DA2E75" w:rsidRPr="00736F7D" w:rsidRDefault="00DA2E75" w:rsidP="00DA2E75">
      <w:pPr>
        <w:rPr>
          <w:sz w:val="8"/>
          <w:szCs w:val="8"/>
        </w:rPr>
      </w:pPr>
      <w:r w:rsidRPr="00736F7D">
        <w:rPr>
          <w:sz w:val="8"/>
          <w:szCs w:val="8"/>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fantasmatic clarities about the conditions for enduring collectivity, historical continuity, and infrastructural stability have melted away, along with predictable relations between event and effect.</w:t>
      </w:r>
    </w:p>
    <w:p w14:paraId="718094B6" w14:textId="77777777" w:rsidR="00DA2E75" w:rsidRPr="00736F7D" w:rsidRDefault="00DA2E75" w:rsidP="00DA2E75">
      <w:pPr>
        <w:rPr>
          <w:sz w:val="8"/>
          <w:szCs w:val="8"/>
        </w:rPr>
      </w:pPr>
      <w:r w:rsidRPr="00736F7D">
        <w:rPr>
          <w:sz w:val="8"/>
          <w:szCs w:val="8"/>
        </w:rPr>
        <w:t>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anxious and the political emotions attached to it veer wildly from recognition of the enigma that is clearly there to explanations that make sense, the kind of satisfying sense that enables enduring.</w:t>
      </w:r>
    </w:p>
    <w:p w14:paraId="6CD5F749" w14:textId="77777777" w:rsidR="00DA2E75" w:rsidRPr="00736F7D" w:rsidRDefault="00DA2E75" w:rsidP="00DA2E75">
      <w:pPr>
        <w:rPr>
          <w:sz w:val="8"/>
          <w:szCs w:val="8"/>
        </w:rPr>
      </w:pPr>
      <w:r w:rsidRPr="00736F7D">
        <w:rPr>
          <w:sz w:val="8"/>
          <w:szCs w:val="8"/>
        </w:rPr>
        <w:t>Uncertainty is the material that Bush wished to bracket. His desire for a politics of ambient noise, prepropositional transmission, and intuitive reciprocity sought to displace the filtered story of instability and contradiction from the center of sociality. He also wishfully banished self- reflexive,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677C9E62" w14:textId="77777777" w:rsidR="00DA2E75" w:rsidRPr="00736F7D" w:rsidRDefault="00DA2E75" w:rsidP="00DA2E75">
      <w:pPr>
        <w:rPr>
          <w:sz w:val="8"/>
          <w:szCs w:val="8"/>
        </w:rPr>
      </w:pPr>
      <w:r w:rsidRPr="00736F7D">
        <w:rPr>
          <w:sz w:val="8"/>
          <w:szCs w:val="8"/>
        </w:rPr>
        <w:t>These are not politically tendentious observations. Perhaps when Bush uttered his desire for affective communication to be the medium of the political, he was trying cynically to distract the public gaze from some of his particular actions.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32D500FA" w14:textId="77777777" w:rsidR="00DA2E75" w:rsidRPr="00736F7D" w:rsidRDefault="00DA2E75" w:rsidP="00DA2E75">
      <w:pPr>
        <w:rPr>
          <w:sz w:val="12"/>
        </w:rPr>
      </w:pPr>
      <w:r w:rsidRPr="00736F7D">
        <w:rPr>
          <w:sz w:val="12"/>
        </w:rPr>
        <w:t xml:space="preserve">Public spheres are always affect worlds, worlds to which people are bound, when they are, by affective projections of a constantly negotiated common interestedness. But an intimate public is more specific. </w:t>
      </w:r>
      <w:r w:rsidRPr="007741A5">
        <w:rPr>
          <w:rStyle w:val="StyleUnderline"/>
        </w:rPr>
        <w:t xml:space="preserve">In </w:t>
      </w:r>
      <w:r w:rsidRPr="005B7244">
        <w:rPr>
          <w:rStyle w:val="StyleUnderline"/>
          <w:highlight w:val="green"/>
        </w:rPr>
        <w:t>an intimate public</w:t>
      </w:r>
      <w:r w:rsidRPr="007741A5">
        <w:rPr>
          <w:rStyle w:val="StyleUnderline"/>
        </w:rPr>
        <w:t xml:space="preserve"> one </w:t>
      </w:r>
      <w:r w:rsidRPr="005B7244">
        <w:rPr>
          <w:rStyle w:val="StyleUnderline"/>
          <w:highlight w:val="green"/>
        </w:rPr>
        <w:t>senses</w:t>
      </w:r>
      <w:r w:rsidRPr="007741A5">
        <w:rPr>
          <w:rStyle w:val="StyleUnderline"/>
        </w:rPr>
        <w:t xml:space="preserve"> that matters of survival are at stake and that </w:t>
      </w:r>
      <w:r w:rsidRPr="005B7244">
        <w:rPr>
          <w:rStyle w:val="StyleUnderline"/>
          <w:highlight w:val="green"/>
        </w:rPr>
        <w:t>collective mediation</w:t>
      </w:r>
      <w:r w:rsidRPr="007741A5">
        <w:rPr>
          <w:rStyle w:val="StyleUnderline"/>
        </w:rPr>
        <w:t xml:space="preserve"> through narration and audition </w:t>
      </w:r>
      <w:r w:rsidRPr="005B7244">
        <w:rPr>
          <w:rStyle w:val="StyleUnderline"/>
          <w:highlight w:val="green"/>
        </w:rPr>
        <w:t>might provide</w:t>
      </w:r>
      <w:r w:rsidRPr="007741A5">
        <w:rPr>
          <w:rStyle w:val="StyleUnderline"/>
        </w:rPr>
        <w:t xml:space="preserve"> some </w:t>
      </w:r>
      <w:r w:rsidRPr="005B7244">
        <w:rPr>
          <w:rStyle w:val="StyleUnderline"/>
          <w:highlight w:val="green"/>
        </w:rPr>
        <w:t>routes out of</w:t>
      </w:r>
      <w:r w:rsidRPr="007741A5">
        <w:rPr>
          <w:rStyle w:val="StyleUnderline"/>
        </w:rPr>
        <w:t xml:space="preserve"> the impasse and the </w:t>
      </w:r>
      <w:r w:rsidRPr="005B7244">
        <w:rPr>
          <w:rStyle w:val="StyleUnderline"/>
          <w:highlight w:val="green"/>
        </w:rPr>
        <w:t>struggle</w:t>
      </w:r>
      <w:r w:rsidRPr="007741A5">
        <w:rPr>
          <w:rStyle w:val="StyleUnderline"/>
        </w:rPr>
        <w:t xml:space="preserve"> of the present</w:t>
      </w:r>
      <w:r w:rsidRPr="00736F7D">
        <w:rPr>
          <w:sz w:val="12"/>
        </w:rPr>
        <w:t xml:space="preserve">, </w:t>
      </w:r>
      <w:r w:rsidRPr="005B7244">
        <w:rPr>
          <w:rStyle w:val="StyleUnderline"/>
          <w:highlight w:val="green"/>
        </w:rPr>
        <w:t>or at least</w:t>
      </w:r>
      <w:r w:rsidRPr="007741A5">
        <w:rPr>
          <w:rStyle w:val="StyleUnderline"/>
        </w:rPr>
        <w:t xml:space="preserve"> some sense that there would be </w:t>
      </w:r>
      <w:r w:rsidRPr="005B7244">
        <w:rPr>
          <w:rStyle w:val="StyleUnderline"/>
          <w:highlight w:val="green"/>
        </w:rPr>
        <w:t>recognition were</w:t>
      </w:r>
      <w:r w:rsidRPr="007741A5">
        <w:rPr>
          <w:rStyle w:val="StyleUnderline"/>
        </w:rPr>
        <w:t xml:space="preserve"> the </w:t>
      </w:r>
      <w:r w:rsidRPr="005B7244">
        <w:rPr>
          <w:rStyle w:val="StyleUnderline"/>
          <w:highlight w:val="green"/>
        </w:rPr>
        <w:t>participants in the room together</w:t>
      </w:r>
      <w:r w:rsidRPr="00736F7D">
        <w:rPr>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5B7244">
        <w:rPr>
          <w:rStyle w:val="StyleUnderline"/>
          <w:highlight w:val="green"/>
        </w:rPr>
        <w:t>any person can contribute</w:t>
      </w:r>
      <w:r w:rsidRPr="00BE652F">
        <w:rPr>
          <w:rStyle w:val="StyleUnderline"/>
        </w:rPr>
        <w:t xml:space="preserve"> to an intimate public a personal story about not being defeated by what is overwhelming</w:t>
      </w:r>
      <w:r w:rsidRPr="00736F7D">
        <w:rPr>
          <w:sz w:val="12"/>
        </w:rPr>
        <w:t xml:space="preserve">. More likely, though, participants take things in and sometimes circulate what they hear, captioning them with opinion or wonder. </w:t>
      </w:r>
      <w:r w:rsidRPr="005B7244">
        <w:rPr>
          <w:rStyle w:val="Emphasis"/>
          <w:highlight w:val="green"/>
        </w:rPr>
        <w:t>But they do not have to do anything to belong</w:t>
      </w:r>
      <w:r w:rsidRPr="00736F7D">
        <w:rPr>
          <w:sz w:val="12"/>
        </w:rPr>
        <w:t>. They can be passive and lurk, deciding when to appear and disappear, and consider the freedom to come and go the exercise of sovereign freedom.</w:t>
      </w:r>
    </w:p>
    <w:p w14:paraId="30933576" w14:textId="77777777" w:rsidR="00DA2E75" w:rsidRPr="00736F7D" w:rsidRDefault="00DA2E75" w:rsidP="00DA2E75">
      <w:pPr>
        <w:rPr>
          <w:sz w:val="8"/>
          <w:szCs w:val="8"/>
        </w:rPr>
      </w:pPr>
      <w:r w:rsidRPr="00736F7D">
        <w:rPr>
          <w:sz w:val="8"/>
          <w:szCs w:val="8"/>
        </w:rPr>
        <w:t>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14:paraId="1A76C404" w14:textId="77777777" w:rsidR="00DA2E75" w:rsidRPr="00736F7D" w:rsidRDefault="00DA2E75" w:rsidP="00DA2E75">
      <w:pPr>
        <w:rPr>
          <w:sz w:val="12"/>
        </w:rPr>
      </w:pPr>
      <w:r w:rsidRPr="00736F7D">
        <w:rPr>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5B7244">
        <w:rPr>
          <w:rStyle w:val="StyleUnderline"/>
          <w:highlight w:val="green"/>
        </w:rPr>
        <w:t>Voting is one thing</w:t>
      </w:r>
      <w:r w:rsidRPr="00736F7D">
        <w:rPr>
          <w:sz w:val="12"/>
        </w:rPr>
        <w:t xml:space="preserve">; </w:t>
      </w:r>
      <w:r w:rsidRPr="005B7244">
        <w:rPr>
          <w:rStyle w:val="StyleUnderline"/>
          <w:highlight w:val="green"/>
        </w:rPr>
        <w:t>collective caring</w:t>
      </w:r>
      <w:r w:rsidRPr="00736F7D">
        <w:rPr>
          <w:sz w:val="12"/>
        </w:rPr>
        <w:t xml:space="preserve">, </w:t>
      </w:r>
      <w:r w:rsidRPr="00BE652F">
        <w:rPr>
          <w:rStyle w:val="StyleUnderline"/>
        </w:rPr>
        <w:t>listening</w:t>
      </w:r>
      <w:r w:rsidRPr="00736F7D">
        <w:rPr>
          <w:sz w:val="12"/>
        </w:rPr>
        <w:t xml:space="preserve">, </w:t>
      </w:r>
      <w:r w:rsidRPr="00BE652F">
        <w:rPr>
          <w:rStyle w:val="StyleUnderline"/>
        </w:rPr>
        <w:t>and scanning the airwaves</w:t>
      </w:r>
      <w:r w:rsidRPr="00736F7D">
        <w:rPr>
          <w:sz w:val="12"/>
        </w:rPr>
        <w:t xml:space="preserve">, </w:t>
      </w:r>
      <w:r w:rsidRPr="005B7244">
        <w:rPr>
          <w:rStyle w:val="StyleUnderline"/>
          <w:highlight w:val="green"/>
        </w:rPr>
        <w:t>are others</w:t>
      </w:r>
      <w:r w:rsidRPr="00736F7D">
        <w:rPr>
          <w:sz w:val="12"/>
        </w:rPr>
        <w:t>. All of these modes of orientation and having a feeling about it confirm our attachment to the system and thereby confirm the system and the legitimacy of the affects that make one feel bound to it, even if the manifest content of the binding has the negative force of cynicism or the dark attenuation of political depression.</w:t>
      </w:r>
    </w:p>
    <w:p w14:paraId="594A8041" w14:textId="77777777" w:rsidR="00DA2E75" w:rsidRPr="00736F7D" w:rsidRDefault="00DA2E75" w:rsidP="00DA2E75">
      <w:pPr>
        <w:rPr>
          <w:sz w:val="8"/>
          <w:szCs w:val="8"/>
        </w:rPr>
      </w:pPr>
      <w:r w:rsidRPr="00736F7D">
        <w:rPr>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1A271D4D" w14:textId="77777777" w:rsidR="00DA2E75" w:rsidRPr="00736F7D" w:rsidRDefault="00DA2E75" w:rsidP="00DA2E75">
      <w:pPr>
        <w:rPr>
          <w:sz w:val="12"/>
        </w:rPr>
      </w:pPr>
      <w:r w:rsidRPr="00736F7D">
        <w:rPr>
          <w:sz w:val="12"/>
        </w:rPr>
        <w:t xml:space="preserve">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736F7D">
        <w:rPr>
          <w:rStyle w:val="StyleUnderline"/>
        </w:rPr>
        <w:t xml:space="preserve">political </w:t>
      </w:r>
      <w:r w:rsidRPr="005B7244">
        <w:rPr>
          <w:rStyle w:val="StyleUnderline"/>
          <w:highlight w:val="green"/>
        </w:rPr>
        <w:t>solidarity is</w:t>
      </w:r>
      <w:r w:rsidRPr="00736F7D">
        <w:rPr>
          <w:rStyle w:val="StyleUnderline"/>
        </w:rPr>
        <w:t xml:space="preserve"> a </w:t>
      </w:r>
      <w:r w:rsidRPr="005B7244">
        <w:rPr>
          <w:rStyle w:val="StyleUnderline"/>
          <w:highlight w:val="green"/>
        </w:rPr>
        <w:t>more</w:t>
      </w:r>
      <w:r w:rsidRPr="00736F7D">
        <w:rPr>
          <w:rStyle w:val="StyleUnderline"/>
        </w:rPr>
        <w:t xml:space="preserve"> of a </w:t>
      </w:r>
      <w:r w:rsidRPr="005B7244">
        <w:rPr>
          <w:rStyle w:val="StyleUnderline"/>
          <w:highlight w:val="green"/>
        </w:rPr>
        <w:t>structure than</w:t>
      </w:r>
      <w:r w:rsidRPr="00736F7D">
        <w:rPr>
          <w:rStyle w:val="StyleUnderline"/>
        </w:rPr>
        <w:t xml:space="preserve"> a </w:t>
      </w:r>
      <w:r w:rsidRPr="005B7244">
        <w:rPr>
          <w:rStyle w:val="StyleUnderline"/>
          <w:highlight w:val="green"/>
        </w:rPr>
        <w:t>feeling</w:t>
      </w:r>
      <w:r w:rsidRPr="00736F7D">
        <w:rPr>
          <w:sz w:val="12"/>
        </w:rPr>
        <w:t>—</w:t>
      </w:r>
      <w:r w:rsidRPr="00736F7D">
        <w:rPr>
          <w:rStyle w:val="StyleUnderline"/>
        </w:rPr>
        <w:t xml:space="preserve">an identification </w:t>
      </w:r>
      <w:r w:rsidRPr="005B7244">
        <w:rPr>
          <w:rStyle w:val="StyleUnderline"/>
          <w:highlight w:val="green"/>
        </w:rPr>
        <w:t>with</w:t>
      </w:r>
      <w:r w:rsidRPr="00736F7D">
        <w:rPr>
          <w:rStyle w:val="StyleUnderline"/>
        </w:rPr>
        <w:t xml:space="preserve"> other </w:t>
      </w:r>
      <w:r w:rsidRPr="005B7244">
        <w:rPr>
          <w:rStyle w:val="StyleUnderline"/>
          <w:highlight w:val="green"/>
        </w:rPr>
        <w:t>people</w:t>
      </w:r>
      <w:r w:rsidRPr="00736F7D">
        <w:rPr>
          <w:rStyle w:val="StyleUnderline"/>
        </w:rPr>
        <w:t xml:space="preserve"> who are </w:t>
      </w:r>
      <w:r w:rsidRPr="005B7244">
        <w:rPr>
          <w:rStyle w:val="StyleUnderline"/>
          <w:highlight w:val="green"/>
        </w:rPr>
        <w:t>similarly committed</w:t>
      </w:r>
      <w:r w:rsidRPr="00736F7D">
        <w:rPr>
          <w:rStyle w:val="StyleUnderline"/>
        </w:rPr>
        <w:t xml:space="preserve"> to a project that does not require affective continuity or warm personal feeling to sustain itself</w:t>
      </w:r>
      <w:r w:rsidRPr="00736F7D">
        <w:rPr>
          <w:sz w:val="12"/>
        </w:rPr>
        <w:t xml:space="preserve">. But maintaining solidarity requires skills for adjudicating incommensurate visions of the better good life. </w:t>
      </w:r>
      <w:r w:rsidRPr="00736F7D">
        <w:rPr>
          <w:rStyle w:val="Emphasis"/>
        </w:rPr>
        <w:t xml:space="preserve">The </w:t>
      </w:r>
      <w:r w:rsidRPr="005B7244">
        <w:rPr>
          <w:rStyle w:val="Emphasis"/>
          <w:highlight w:val="green"/>
        </w:rPr>
        <w:t>atrophy</w:t>
      </w:r>
      <w:r w:rsidRPr="00736F7D">
        <w:rPr>
          <w:rStyle w:val="Emphasis"/>
        </w:rPr>
        <w:t xml:space="preserve"> of these skills </w:t>
      </w:r>
      <w:r w:rsidRPr="005B7244">
        <w:rPr>
          <w:rStyle w:val="Emphasis"/>
          <w:highlight w:val="green"/>
        </w:rPr>
        <w:t>is at risk when politics is reduced to</w:t>
      </w:r>
      <w:r w:rsidRPr="00736F7D">
        <w:rPr>
          <w:rStyle w:val="Emphasis"/>
        </w:rPr>
        <w:t xml:space="preserve"> the demand for affective </w:t>
      </w:r>
      <w:r w:rsidRPr="005B7244">
        <w:rPr>
          <w:rStyle w:val="Emphasis"/>
          <w:highlight w:val="green"/>
        </w:rPr>
        <w:t>attunement</w:t>
      </w:r>
      <w:r w:rsidRPr="00736F7D">
        <w:rPr>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5B7244">
        <w:rPr>
          <w:rStyle w:val="StyleUnderline"/>
          <w:highlight w:val="green"/>
        </w:rPr>
        <w:t>Splitting</w:t>
      </w:r>
      <w:r w:rsidRPr="00736F7D">
        <w:rPr>
          <w:rStyle w:val="StyleUnderline"/>
        </w:rPr>
        <w:t xml:space="preserve"> off political </w:t>
      </w:r>
      <w:r w:rsidRPr="005B7244">
        <w:rPr>
          <w:rStyle w:val="StyleUnderline"/>
          <w:highlight w:val="green"/>
        </w:rPr>
        <w:t>optimism from the way things are can sustain</w:t>
      </w:r>
      <w:r w:rsidRPr="00736F7D">
        <w:rPr>
          <w:rStyle w:val="StyleUnderline"/>
        </w:rPr>
        <w:t xml:space="preserve"> many kinds of </w:t>
      </w:r>
      <w:r w:rsidRPr="005B7244">
        <w:rPr>
          <w:rStyle w:val="StyleUnderline"/>
          <w:highlight w:val="green"/>
        </w:rPr>
        <w:t>the cruelest optimism</w:t>
      </w:r>
      <w:r w:rsidRPr="00736F7D">
        <w:rPr>
          <w:sz w:val="12"/>
        </w:rPr>
        <w:t>.</w:t>
      </w:r>
    </w:p>
    <w:p w14:paraId="699BC4B9" w14:textId="77777777" w:rsidR="00DA2E75" w:rsidRPr="00A6155C" w:rsidRDefault="00DA2E75" w:rsidP="00DA2E75">
      <w:pPr>
        <w:pStyle w:val="Heading4"/>
      </w:pPr>
      <w:r>
        <w:lastRenderedPageBreak/>
        <w:t>The alternative is to call for T</w:t>
      </w:r>
      <w:r w:rsidRPr="00A6155C">
        <w:t xml:space="preserve">otal </w:t>
      </w:r>
      <w:r>
        <w:t>Li</w:t>
      </w:r>
      <w:r w:rsidRPr="00A6155C">
        <w:t xml:space="preserve">beration </w:t>
      </w:r>
      <w:r>
        <w:t>N</w:t>
      </w:r>
      <w:r w:rsidRPr="00A6155C">
        <w:t xml:space="preserve">ow! </w:t>
      </w:r>
      <w:r>
        <w:t>We must build decolonial</w:t>
      </w:r>
      <w:r w:rsidRPr="00A6155C">
        <w:t xml:space="preserve"> plurivers</w:t>
      </w:r>
      <w:r>
        <w:t xml:space="preserve">al </w:t>
      </w:r>
      <w:r w:rsidRPr="00A6155C">
        <w:t xml:space="preserve">movements that </w:t>
      </w:r>
      <w:r>
        <w:t>reject state capitalist</w:t>
      </w:r>
      <w:r w:rsidRPr="00A6155C">
        <w:t xml:space="preserve"> domination </w:t>
      </w:r>
      <w:r>
        <w:t>– that’s crucial to challenge</w:t>
      </w:r>
      <w:r w:rsidRPr="00A6155C">
        <w:t xml:space="preserve"> </w:t>
      </w:r>
      <w:r>
        <w:t>climate necropolitics</w:t>
      </w:r>
    </w:p>
    <w:p w14:paraId="17D6DE6D" w14:textId="77777777" w:rsidR="00DA2E75" w:rsidRPr="00071AE8" w:rsidRDefault="00DA2E75" w:rsidP="00DA2E75">
      <w:r w:rsidRPr="00C60619">
        <w:rPr>
          <w:rStyle w:val="Style13ptBold"/>
        </w:rPr>
        <w:t>Dunlap 2022</w:t>
      </w:r>
      <w:r>
        <w:t xml:space="preserve"> (</w:t>
      </w:r>
      <w:r w:rsidRPr="00A90A02">
        <w:t>Alexander Dunlap</w:t>
      </w:r>
      <w:r>
        <w:t xml:space="preserve">, </w:t>
      </w:r>
      <w:r w:rsidRPr="00A90A02">
        <w:t>‘I don’t want your progress! It tries to kill</w:t>
      </w:r>
      <w:r>
        <w:t xml:space="preserve"> m</w:t>
      </w:r>
      <w:r w:rsidRPr="00A90A02">
        <w:t>e!’ Decolonial encounters and the anarchist critique of civilization, Globalizations, 24 May 2022</w:t>
      </w:r>
      <w:r>
        <w:t xml:space="preserve">. </w:t>
      </w:r>
      <w:r w:rsidRPr="00A90A02">
        <w:t>DOI:10.1080/14747731.2022.2073657</w:t>
      </w:r>
      <w:r>
        <w:t>. kcv.)</w:t>
      </w:r>
    </w:p>
    <w:p w14:paraId="291FC0AF" w14:textId="77777777" w:rsidR="00DA2E75" w:rsidRPr="0066220F" w:rsidRDefault="00DA2E75" w:rsidP="00DA2E75">
      <w:pPr>
        <w:rPr>
          <w:sz w:val="10"/>
        </w:rPr>
      </w:pPr>
      <w:r w:rsidRPr="0066220F">
        <w:rPr>
          <w:sz w:val="10"/>
        </w:rPr>
        <w:t xml:space="preserve">Anarchism’s broad appeal comes from its rejection of domination, mutual aid, free association, and direct action. Green anarchism and anti-civiliza- tion thought have been immensely inﬂuential on Earth First!, Earth and Animal Liberation (ALF &amp; ELF) groups (Parson, 2018; Tsolkas, 2015), which relates to insurrectionary anarchist action groups (Loadenthal, 2017) and, the more terroristic, ‘eco-extremist’ tendency equalizing human and nonhuman life through ‘indiscriminate attack’ (Anonymous, 2018a). The eco-extre- mist tendency has since broken away from anarchism, while anarchists across the world have heavily criticized this tendency (Anonymous, 2018b). Green anarchism and anti-civilization thoughts have had extensive, and Global, inﬂuence. Green Anarchy, and other anarchist publi- cation outlets, hosted these praxis debates. To name only a few: Fifth Estate, Do or Die, Anarchy: A Journal of Desire Armed, 325, Return Fire: Anti-Authority, Daily Revolt, Individual Will and De-Civilization, Black &amp; Green Review/Wild Resistance, Modern Slavery, Act for Freedom Now and Black Seed: A Green Anarchist Journal and in Italy, Terra Selvaggia and Mexico, among others, Conspiración Ácrata. </w:t>
      </w:r>
      <w:r w:rsidRPr="003104ED">
        <w:rPr>
          <w:rStyle w:val="StyleUnderline"/>
          <w:highlight w:val="cyan"/>
        </w:rPr>
        <w:t>Anarchism is a toolbox</w:t>
      </w:r>
      <w:r w:rsidRPr="00E770EE">
        <w:rPr>
          <w:rStyle w:val="StyleUnderline"/>
        </w:rPr>
        <w:t xml:space="preserve"> intended </w:t>
      </w:r>
      <w:r w:rsidRPr="003104ED">
        <w:rPr>
          <w:rStyle w:val="StyleUnderline"/>
          <w:highlight w:val="cyan"/>
        </w:rPr>
        <w:t>to</w:t>
      </w:r>
      <w:r w:rsidRPr="00E770EE">
        <w:rPr>
          <w:rStyle w:val="StyleUnderline"/>
        </w:rPr>
        <w:t xml:space="preserve"> </w:t>
      </w:r>
      <w:r w:rsidRPr="005353CA">
        <w:rPr>
          <w:rStyle w:val="StyleUnderline"/>
        </w:rPr>
        <w:t xml:space="preserve">attack, </w:t>
      </w:r>
      <w:r w:rsidRPr="003104ED">
        <w:rPr>
          <w:rStyle w:val="StyleUnderline"/>
          <w:highlight w:val="cyan"/>
        </w:rPr>
        <w:t>refuse</w:t>
      </w:r>
      <w:r w:rsidRPr="005353CA">
        <w:rPr>
          <w:rStyle w:val="StyleUnderline"/>
        </w:rPr>
        <w:t xml:space="preserve">, and create </w:t>
      </w:r>
      <w:r w:rsidRPr="003104ED">
        <w:rPr>
          <w:rStyle w:val="StyleUnderline"/>
          <w:highlight w:val="cyan"/>
        </w:rPr>
        <w:t xml:space="preserve">in the </w:t>
      </w:r>
      <w:r w:rsidRPr="003104ED">
        <w:rPr>
          <w:rStyle w:val="Emphasis"/>
          <w:highlight w:val="cyan"/>
        </w:rPr>
        <w:t>face of domination</w:t>
      </w:r>
      <w:r w:rsidRPr="005353CA">
        <w:rPr>
          <w:rStyle w:val="StyleUnderline"/>
        </w:rPr>
        <w:t xml:space="preserve">, meanwhile </w:t>
      </w:r>
      <w:r w:rsidRPr="003104ED">
        <w:rPr>
          <w:rStyle w:val="StyleUnderline"/>
          <w:highlight w:val="cyan"/>
        </w:rPr>
        <w:t>establishing permanent conﬂict against</w:t>
      </w:r>
      <w:r w:rsidRPr="005353CA">
        <w:rPr>
          <w:rStyle w:val="StyleUnderline"/>
        </w:rPr>
        <w:t xml:space="preserve"> </w:t>
      </w:r>
      <w:r w:rsidRPr="00F9602F">
        <w:rPr>
          <w:rStyle w:val="StyleUnderline"/>
        </w:rPr>
        <w:t>domination</w:t>
      </w:r>
      <w:r w:rsidRPr="005353CA">
        <w:rPr>
          <w:rStyle w:val="StyleUnderline"/>
        </w:rPr>
        <w:t xml:space="preserve"> and </w:t>
      </w:r>
      <w:r w:rsidRPr="003104ED">
        <w:rPr>
          <w:rStyle w:val="StyleUnderline"/>
          <w:highlight w:val="cyan"/>
        </w:rPr>
        <w:t>submission to</w:t>
      </w:r>
      <w:r w:rsidRPr="005353CA">
        <w:rPr>
          <w:rStyle w:val="StyleUnderline"/>
        </w:rPr>
        <w:t xml:space="preserve"> subjugating </w:t>
      </w:r>
      <w:r w:rsidRPr="003104ED">
        <w:rPr>
          <w:rStyle w:val="Emphasis"/>
          <w:highlight w:val="cyan"/>
        </w:rPr>
        <w:t>statist</w:t>
      </w:r>
      <w:r w:rsidRPr="003104ED">
        <w:rPr>
          <w:rStyle w:val="StyleUnderline"/>
          <w:highlight w:val="cyan"/>
        </w:rPr>
        <w:t>/</w:t>
      </w:r>
      <w:r w:rsidRPr="003104ED">
        <w:rPr>
          <w:rStyle w:val="Emphasis"/>
          <w:highlight w:val="cyan"/>
        </w:rPr>
        <w:t>extractivist forces</w:t>
      </w:r>
      <w:r w:rsidRPr="005353CA">
        <w:rPr>
          <w:rStyle w:val="StyleUnderline"/>
        </w:rPr>
        <w:t xml:space="preserve">. </w:t>
      </w:r>
      <w:r w:rsidRPr="003104ED">
        <w:rPr>
          <w:rStyle w:val="StyleUnderline"/>
          <w:highlight w:val="cyan"/>
        </w:rPr>
        <w:t>Green</w:t>
      </w:r>
      <w:r w:rsidRPr="005353CA">
        <w:rPr>
          <w:rStyle w:val="StyleUnderline"/>
        </w:rPr>
        <w:t xml:space="preserve"> and anti-civilization </w:t>
      </w:r>
      <w:r w:rsidRPr="003104ED">
        <w:rPr>
          <w:rStyle w:val="StyleUnderline"/>
          <w:highlight w:val="cyan"/>
        </w:rPr>
        <w:t>anarchism</w:t>
      </w:r>
      <w:r w:rsidRPr="005353CA">
        <w:rPr>
          <w:rStyle w:val="StyleUnderline"/>
        </w:rPr>
        <w:t>(s)’ critique of divisions of labor (which generates interlocking hierarchies of domination</w:t>
      </w:r>
      <w:r w:rsidRPr="0066220F">
        <w:rPr>
          <w:sz w:val="10"/>
        </w:rPr>
        <w:t xml:space="preserve"> and universities), </w:t>
      </w:r>
      <w:r w:rsidRPr="003104ED">
        <w:rPr>
          <w:rStyle w:val="StyleUnderline"/>
          <w:highlight w:val="cyan"/>
        </w:rPr>
        <w:t>advocates direct action</w:t>
      </w:r>
      <w:r w:rsidRPr="0066220F">
        <w:rPr>
          <w:sz w:val="10"/>
        </w:rPr>
        <w:t xml:space="preserve"> (e.g. protest, vandalism, and sabotage) </w:t>
      </w:r>
      <w:r w:rsidRPr="005353CA">
        <w:rPr>
          <w:rStyle w:val="StyleUnderline"/>
        </w:rPr>
        <w:t>and rejects (or tolerates by circumstance) political parties</w:t>
      </w:r>
      <w:r w:rsidRPr="0066220F">
        <w:rPr>
          <w:sz w:val="10"/>
        </w:rPr>
        <w:t xml:space="preserve"> and Left electoral strategies (e.g. Leftism). This earns green anarchism enemies, while making it diﬃcult for the academy and well-adjusted individuals to digest or feature. </w:t>
      </w:r>
      <w:r w:rsidRPr="005353CA">
        <w:rPr>
          <w:rStyle w:val="StyleUnderline"/>
        </w:rPr>
        <w:t>The immediate inﬂuence of green and anti-civilization anarchism within struggles</w:t>
      </w:r>
      <w:r w:rsidRPr="0066220F">
        <w:rPr>
          <w:sz w:val="10"/>
        </w:rPr>
        <w:t xml:space="preserve"> across Abya Yala/Turtle Island, </w:t>
      </w:r>
      <w:r w:rsidRPr="005353CA">
        <w:rPr>
          <w:rStyle w:val="StyleUnderline"/>
        </w:rPr>
        <w:t>cannot be overstated. This</w:t>
      </w:r>
      <w:r w:rsidRPr="0066220F">
        <w:rPr>
          <w:sz w:val="10"/>
        </w:rPr>
        <w:t xml:space="preserve"> inﬂuence, however, </w:t>
      </w:r>
      <w:r w:rsidRPr="005353CA">
        <w:rPr>
          <w:rStyle w:val="StyleUnderline"/>
        </w:rPr>
        <w:t>is often subtle</w:t>
      </w:r>
      <w:r w:rsidRPr="0066220F">
        <w:rPr>
          <w:sz w:val="10"/>
        </w:rPr>
        <w:t>, implicitly or pur- posely evasive</w:t>
      </w:r>
      <w:r w:rsidRPr="005353CA">
        <w:rPr>
          <w:rStyle w:val="StyleUnderline"/>
        </w:rPr>
        <w:t>, yet traces emerge in action claims</w:t>
      </w:r>
      <w:r w:rsidRPr="00847E53">
        <w:rPr>
          <w:rStyle w:val="StyleUnderline"/>
        </w:rPr>
        <w:t xml:space="preserve"> across the globe</w:t>
      </w:r>
      <w:r w:rsidRPr="0066220F">
        <w:rPr>
          <w:sz w:val="10"/>
        </w:rPr>
        <w:t xml:space="preserve">. While communiques are debated amongst anarchists (Anonymous, 2011; Rodríguez, 2014), ELF, ALF, Informal Anarchist Federa- tion (FAI), and Conspiracy Cells of Fire (CCF) actions and communiques make appearances from Indonesia to Europe, Russia, and Latin America (see Anonymous, 2014; CCF, 2012; Loa- denthal, 2017; Rodríguez, 2013; Ruiz, 2020). Anti-civilization thought, as mentioned in the intro- duction, has proven useful to insurrectionary queers (Bæden, 2014). Historically anarchism has supported anti-colonial struggles (Anderson, 2005; Ferretti, 2018; Gordon &amp; Grietzer, 2013; Mag- salin, 2020; Ramnath, 2012; Rapp, 2012), while the anarcho-feminism has taken hold in Bolivia with the Mujeres Creando (Woman Creating) or in Mexico with Féminas Brujas e Insurreccionalistas (Female witches and insurrectionalists). From Brazil, Chile, Colombia, and Mexico anarchists remain in struggle, collaborating with Indigenous groups, and cross pollinating anti-authoritarian ideas with and across cultures (Crimethinc, 2021; Dunlap, 2019b; Gelderloos, 2022; Maxwell &amp; Craib, 2015; Rodríguez, 2013, 2020; Ruiz, 2020; Severino, 2015). The varying green and ecological features of anarchism are foundational in this regard. </w:t>
      </w:r>
      <w:r w:rsidRPr="00F9602F">
        <w:rPr>
          <w:rStyle w:val="Emphasis"/>
        </w:rPr>
        <w:t>Indigenous anarchisms</w:t>
      </w:r>
      <w:r w:rsidRPr="00F9602F">
        <w:rPr>
          <w:rStyle w:val="StyleUnderline"/>
        </w:rPr>
        <w:t xml:space="preserve"> are emerging from this cross-pollination, revealing buried anti-authoritarian histories and language, cultivating and expanding complicities and solidarities. This anarchistic resurgence</w:t>
      </w:r>
      <w:r w:rsidRPr="0066220F">
        <w:rPr>
          <w:sz w:val="10"/>
        </w:rPr>
        <w:t xml:space="preserve">, so far, </w:t>
      </w:r>
      <w:r w:rsidRPr="00F9602F">
        <w:rPr>
          <w:rStyle w:val="StyleUnderline"/>
        </w:rPr>
        <w:t>has gained little acknowledgement in the academy</w:t>
      </w:r>
      <w:r w:rsidRPr="0066220F">
        <w:rPr>
          <w:sz w:val="10"/>
        </w:rPr>
        <w:t xml:space="preserve">.15 Advocating ‘deep ecology’, ‘soft-path technology’, ‘green anarchism’ and global balkanization’, Ward Churchill (2003, p. 261, 271) explains, ‘I see a lot of commonality between anarchist ideas of social organization and political economy on the one hand, and indigenous ways of seeing and doing on the other, and so I push people to explore anarchism as their ﬁrst and most immediate alternative to progressivism’. Indigenous and anarchists across Turtle Island and Abya Yala have long cultivated complicities and common ground (Dunlap, 2019a; Gelderloos, 2022; Maldonado, 2012; Ruiz, 2020). Black Seed (2019, p. 4), since issue seven, is now subtitled: A Journal of Indigen- ous Anarchy with an editorial board that is ‘indigenous-led, for what that’s worth’. In this genocidal-ecocidal context, a space of co-creation between Indigenism and anarchy plays across its pages. Black Seed, Green Anarchy, or the Earth First! Journal before it, oﬀers an inspiring publication model. The works of Zig Zag/Gord Hill,16 Aragorn!, Taiaiake Alfred, Rob los Ricos, Cante Waste, Silvia Rivera Cusicanqui, Klee Benally, Mike Gouldhawke, Indigenous Action Media (https://www.indigenousaction.org/) and many others have been important scholars in this regard. With the intention ‘to unite the unique anarchist struggle of Indigenous people in North America’, The Indigenous Anarchist Federation (see https://iaf-fai.org/) has emerged to create a ‘platform to share indigenous anarchist ideas, struggles, philosophies, and challenges’. Important to creating space for this development was Green Anarchy (2000–2008), eventually becoming a ‘100-page jour- nal circulating 8000 copies’ and celebrating Indigenous resistance, all the struggles and collectives in anti-authoritarian struggles against Civilization and the state and corresponding debates. While a product of its time, the magazine sent free issues to prisoners and, as mentioned, included nonhumans in their action reports with the section ‘The Wild Fight Back!’ </w:t>
      </w:r>
      <w:r w:rsidRPr="00B71C89">
        <w:rPr>
          <w:rStyle w:val="StyleUnderline"/>
        </w:rPr>
        <w:t xml:space="preserve">Contrary to negative </w:t>
      </w:r>
      <w:r w:rsidRPr="00847E53">
        <w:rPr>
          <w:rStyle w:val="StyleUnderline"/>
        </w:rPr>
        <w:t xml:space="preserve">anarchist stereotypes, </w:t>
      </w:r>
      <w:r w:rsidRPr="003104ED">
        <w:rPr>
          <w:rStyle w:val="Emphasis"/>
          <w:highlight w:val="cyan"/>
        </w:rPr>
        <w:t>green anarchists</w:t>
      </w:r>
      <w:r w:rsidRPr="003104ED">
        <w:rPr>
          <w:rStyle w:val="StyleUnderline"/>
          <w:highlight w:val="cyan"/>
        </w:rPr>
        <w:t xml:space="preserve"> have celebrated diﬀerent </w:t>
      </w:r>
      <w:r w:rsidRPr="003104ED">
        <w:rPr>
          <w:rStyle w:val="Emphasis"/>
          <w:highlight w:val="cyan"/>
        </w:rPr>
        <w:t>ontologies</w:t>
      </w:r>
      <w:r w:rsidRPr="0066220F">
        <w:rPr>
          <w:sz w:val="10"/>
        </w:rPr>
        <w:t>, acknowledged diﬀerent spirits</w:t>
      </w:r>
      <w:r w:rsidRPr="003104ED">
        <w:rPr>
          <w:rStyle w:val="StyleUnderline"/>
          <w:highlight w:val="cyan"/>
        </w:rPr>
        <w:t xml:space="preserve"> and see common cause with </w:t>
      </w:r>
      <w:r w:rsidRPr="003104ED">
        <w:rPr>
          <w:rStyle w:val="Emphasis"/>
          <w:highlight w:val="cyan"/>
        </w:rPr>
        <w:t>Indigenous struggle</w:t>
      </w:r>
      <w:r w:rsidRPr="003104ED">
        <w:rPr>
          <w:rStyle w:val="StyleUnderline"/>
          <w:highlight w:val="cyan"/>
        </w:rPr>
        <w:t xml:space="preserve">. Decolonial and anarchist </w:t>
      </w:r>
      <w:r w:rsidRPr="0066220F">
        <w:rPr>
          <w:sz w:val="10"/>
        </w:rPr>
        <w:t>voices and actions</w:t>
      </w:r>
      <w:r w:rsidRPr="00847E53">
        <w:rPr>
          <w:rStyle w:val="StyleUnderline"/>
        </w:rPr>
        <w:t xml:space="preserve"> </w:t>
      </w:r>
      <w:r w:rsidRPr="0066220F">
        <w:rPr>
          <w:sz w:val="10"/>
        </w:rPr>
        <w:t>were celebrated, and the</w:t>
      </w:r>
      <w:r w:rsidRPr="00F9602F">
        <w:rPr>
          <w:rStyle w:val="StyleUnderline"/>
        </w:rPr>
        <w:t xml:space="preserve"> </w:t>
      </w:r>
      <w:r w:rsidRPr="003104ED">
        <w:rPr>
          <w:rStyle w:val="StyleUnderline"/>
          <w:highlight w:val="cyan"/>
        </w:rPr>
        <w:t xml:space="preserve">goal was clear: stop </w:t>
      </w:r>
      <w:r w:rsidRPr="0066220F">
        <w:rPr>
          <w:sz w:val="10"/>
        </w:rPr>
        <w:t xml:space="preserve">this system of </w:t>
      </w:r>
      <w:r w:rsidRPr="003104ED">
        <w:rPr>
          <w:rStyle w:val="Emphasis"/>
          <w:highlight w:val="cyan"/>
        </w:rPr>
        <w:t>genocide</w:t>
      </w:r>
      <w:r w:rsidRPr="003104ED">
        <w:rPr>
          <w:rStyle w:val="StyleUnderline"/>
          <w:highlight w:val="cyan"/>
        </w:rPr>
        <w:t xml:space="preserve">, </w:t>
      </w:r>
      <w:r w:rsidRPr="003104ED">
        <w:rPr>
          <w:rStyle w:val="Emphasis"/>
          <w:highlight w:val="cyan"/>
        </w:rPr>
        <w:t>ecocide</w:t>
      </w:r>
      <w:r w:rsidRPr="003104ED">
        <w:rPr>
          <w:rStyle w:val="StyleUnderline"/>
          <w:highlight w:val="cyan"/>
        </w:rPr>
        <w:t xml:space="preserve"> and </w:t>
      </w:r>
      <w:r w:rsidRPr="003104ED">
        <w:rPr>
          <w:rStyle w:val="Emphasis"/>
          <w:highlight w:val="cyan"/>
        </w:rPr>
        <w:t>wage-slavery</w:t>
      </w:r>
      <w:r w:rsidRPr="0066220F">
        <w:rPr>
          <w:sz w:val="10"/>
        </w:rPr>
        <w:t xml:space="preserve"> – in a word, Civilization. </w:t>
      </w:r>
      <w:r w:rsidRPr="00847E53">
        <w:rPr>
          <w:rStyle w:val="StyleUnderline"/>
        </w:rPr>
        <w:t xml:space="preserve">Anarchist Decolonization aﬃrms the anti-authoritarian tensions, </w:t>
      </w:r>
      <w:r w:rsidRPr="003104ED">
        <w:rPr>
          <w:rStyle w:val="StyleUnderline"/>
          <w:highlight w:val="cyan"/>
        </w:rPr>
        <w:t>pushing for</w:t>
      </w:r>
      <w:r w:rsidRPr="00847E53">
        <w:rPr>
          <w:rStyle w:val="StyleUnderline"/>
        </w:rPr>
        <w:t xml:space="preserve"> political clarity and </w:t>
      </w:r>
      <w:r w:rsidRPr="003104ED">
        <w:rPr>
          <w:rStyle w:val="StyleUnderline"/>
          <w:highlight w:val="cyan"/>
        </w:rPr>
        <w:t xml:space="preserve">struggle </w:t>
      </w:r>
      <w:r w:rsidRPr="003104ED">
        <w:rPr>
          <w:rStyle w:val="Emphasis"/>
          <w:highlight w:val="cyan"/>
        </w:rPr>
        <w:t>within</w:t>
      </w:r>
      <w:r w:rsidRPr="003104ED">
        <w:rPr>
          <w:rStyle w:val="StyleUnderline"/>
          <w:highlight w:val="cyan"/>
        </w:rPr>
        <w:t xml:space="preserve"> </w:t>
      </w:r>
      <w:r w:rsidRPr="0066220F">
        <w:rPr>
          <w:sz w:val="10"/>
        </w:rPr>
        <w:t xml:space="preserve">and outside </w:t>
      </w:r>
      <w:r w:rsidRPr="003104ED">
        <w:rPr>
          <w:rStyle w:val="Emphasis"/>
          <w:highlight w:val="cyan"/>
        </w:rPr>
        <w:t>the academy</w:t>
      </w:r>
      <w:r w:rsidRPr="00847E53">
        <w:rPr>
          <w:rStyle w:val="StyleUnderline"/>
        </w:rPr>
        <w:t xml:space="preserve"> to create the world</w:t>
      </w:r>
      <w:r w:rsidRPr="00FA75C5">
        <w:rPr>
          <w:rStyle w:val="StyleUnderline"/>
        </w:rPr>
        <w:t xml:space="preserve"> </w:t>
      </w:r>
      <w:r w:rsidRPr="00847E53">
        <w:rPr>
          <w:rStyle w:val="StyleUnderline"/>
        </w:rPr>
        <w:t>based on self-organization, free association and mutual aid</w:t>
      </w:r>
      <w:r w:rsidRPr="0066220F">
        <w:rPr>
          <w:sz w:val="10"/>
        </w:rPr>
        <w:t xml:space="preserve">. Conclusion: </w:t>
      </w:r>
      <w:r w:rsidRPr="003104ED">
        <w:rPr>
          <w:rStyle w:val="StyleUnderline"/>
          <w:highlight w:val="cyan"/>
        </w:rPr>
        <w:t xml:space="preserve">towards </w:t>
      </w:r>
      <w:r w:rsidRPr="003104ED">
        <w:rPr>
          <w:rStyle w:val="Emphasis"/>
          <w:highlight w:val="cyan"/>
        </w:rPr>
        <w:t>pluriversal</w:t>
      </w:r>
      <w:r w:rsidRPr="00B06E8E">
        <w:rPr>
          <w:rStyle w:val="StyleUnderline"/>
        </w:rPr>
        <w:t xml:space="preserve"> anarchistic </w:t>
      </w:r>
      <w:r w:rsidRPr="003104ED">
        <w:rPr>
          <w:rStyle w:val="Emphasis"/>
          <w:highlight w:val="cyan"/>
        </w:rPr>
        <w:t>decolonization</w:t>
      </w:r>
      <w:r w:rsidRPr="0066220F">
        <w:rPr>
          <w:sz w:val="10"/>
        </w:rPr>
        <w:t xml:space="preserve"> Green anarchism and anti-civilization praxis are complementary to decolonial theory. </w:t>
      </w:r>
      <w:r w:rsidRPr="003104ED">
        <w:rPr>
          <w:rStyle w:val="StyleUnderline"/>
          <w:highlight w:val="cyan"/>
        </w:rPr>
        <w:t>Indigenous resistance</w:t>
      </w:r>
      <w:r w:rsidRPr="00B06E8E">
        <w:rPr>
          <w:rStyle w:val="StyleUnderline"/>
        </w:rPr>
        <w:t xml:space="preserve"> has shaped, </w:t>
      </w:r>
      <w:r w:rsidRPr="003104ED">
        <w:rPr>
          <w:rStyle w:val="StyleUnderline"/>
          <w:highlight w:val="cyan"/>
        </w:rPr>
        <w:t>inﬂuenced</w:t>
      </w:r>
      <w:r w:rsidRPr="00B06E8E">
        <w:rPr>
          <w:rStyle w:val="StyleUnderline"/>
        </w:rPr>
        <w:t xml:space="preserve">, and is celebrated by </w:t>
      </w:r>
      <w:r w:rsidRPr="003104ED">
        <w:rPr>
          <w:rStyle w:val="StyleUnderline"/>
          <w:highlight w:val="cyan"/>
        </w:rPr>
        <w:t>both schools of thought</w:t>
      </w:r>
      <w:r w:rsidRPr="00B06E8E">
        <w:rPr>
          <w:rStyle w:val="StyleUnderline"/>
        </w:rPr>
        <w:t xml:space="preserve">. </w:t>
      </w:r>
      <w:r w:rsidRPr="009B79C4">
        <w:rPr>
          <w:rStyle w:val="StyleUnderline"/>
        </w:rPr>
        <w:t>Modalities of self- organization, mutual aid, free association, and ‘attack</w:t>
      </w:r>
      <w:r w:rsidRPr="0066220F">
        <w:rPr>
          <w:sz w:val="10"/>
        </w:rPr>
        <w:t xml:space="preserve">’17 </w:t>
      </w:r>
      <w:r w:rsidRPr="009B79C4">
        <w:rPr>
          <w:rStyle w:val="StyleUnderline"/>
        </w:rPr>
        <w:t>against civilized and statist structures remain the objective</w:t>
      </w:r>
      <w:r w:rsidRPr="0066220F">
        <w:rPr>
          <w:sz w:val="10"/>
        </w:rPr>
        <w:t xml:space="preserve"> of green and anti-civilization anarchism. While green anarchism remains ‘Global North’ centric, decolonial theory and anti-civilization anarchism are heavily critical of – if not reject outright – anthropological inﬂuence (Ganawaabi, 2019). While MCD scholars retain arbitrary lines regarding Eurocentric inﬂuence (see Dunlap, 2021a), Graeber and Wengrow (2021), among others,18 contend that European theories were originally inspired by Indigenous groups. When Escobar (2021, this issue) advocates for ‘re-embedding ourselves in the land and seeing ourselves deeply as belonging to the Earth and to stream of life, as many indigenous and territorialized people have done for thou- sands of years’, he echoes exactly what anarcho-primitivists have been advocating since the 1980s. Remembering anarchist criticisms, anarcho-primitivism demonstrates the practical challenges that might arise from Escobar’s suggestions. Primal anarchy and rewilding, then, oﬀer anti-colonial prac- tices (to employ self-critically) to reconnect with the land, resituate values and root permanent conﬂ- ict. Decolonial theory, we must acknowledge, has done an enormous amount of work to raise the issues of eurocentrism, racisms and epistemicide under-acknowledged within anarchist and anti-civi- lization theory. More superﬁcially, anarchism and decolonial theory – around the same time – have both been labelled as ‘turns’ (or fads) within the academy. </w:t>
      </w:r>
      <w:r w:rsidRPr="00B06E8E">
        <w:rPr>
          <w:rStyle w:val="StyleUnderline"/>
        </w:rPr>
        <w:t>Decolonial theory and green anarchism are deeply intertwined within the dominant structures, serving as seeds sprouting from within techno- capitalism, civilization, and the university, as well as oﬀering a decolonial/anti-colonial partnership and methodology that provides a bi-directional emic-etic tool to disrupt and dismantle the colony and urbanism</w:t>
      </w:r>
      <w:r w:rsidRPr="0066220F">
        <w:rPr>
          <w:sz w:val="10"/>
        </w:rPr>
        <w:t xml:space="preserve">. </w:t>
      </w:r>
      <w:r w:rsidRPr="00B06E8E">
        <w:rPr>
          <w:rStyle w:val="StyleUnderline"/>
        </w:rPr>
        <w:t>Both tendencies</w:t>
      </w:r>
      <w:r w:rsidRPr="0066220F">
        <w:rPr>
          <w:sz w:val="10"/>
        </w:rPr>
        <w:t xml:space="preserve">, then, </w:t>
      </w:r>
      <w:r w:rsidRPr="00B06E8E">
        <w:rPr>
          <w:rStyle w:val="StyleUnderline"/>
        </w:rPr>
        <w:t>recognize the necessity to stop Western Civilization, while aﬃrming common romantic generalizations that decolonial anarchism(s) are correcting</w:t>
      </w:r>
      <w:r w:rsidRPr="0066220F">
        <w:rPr>
          <w:sz w:val="10"/>
        </w:rPr>
        <w:t xml:space="preserve">. There appear numerous roads for aﬃnity, empowerment, and developing struggle between green anarchist and decolonial praxis. ‘Whitness’, as Mignolo pointed out, is rooted in organizing hierar- chy and divisions of labor (Bey, 2020). The possibilities are </w:t>
      </w:r>
      <w:r w:rsidRPr="0066220F">
        <w:rPr>
          <w:sz w:val="10"/>
        </w:rPr>
        <w:lastRenderedPageBreak/>
        <w:t xml:space="preserve">numerous in building towards decolonial solidarity and complicities. The obstructions, however, relate to control, accepting divisions of labor, industrial/digital infrastructures, and the necessary extractivism that the latter implies. The politics of academic decolonial scholars, moreover, rely on general claims (and proliferating jargon) ﬂuctu- ating between left anti-authoritarian and authoritarian articulations (akin to the vague anarchist ‘critique of all oppressions’). This unwittingly generates similar Marxian hopes of seizing the state apparatus, consequently creating more dissonance on issues of eurocentrism, extractivism, technology, and the human and nonhuman costs to maintain a ‘decolonial’ or ‘plurinational and intercultural states’ and their megaprojects, such as the Belt and Road Initiative (BRI). Contrary to Mignolo, </w:t>
      </w:r>
      <w:r w:rsidRPr="003104ED">
        <w:rPr>
          <w:rStyle w:val="Emphasis"/>
          <w:highlight w:val="cyan"/>
        </w:rPr>
        <w:t>megaprojects</w:t>
      </w:r>
      <w:r w:rsidRPr="00B06E8E">
        <w:rPr>
          <w:rStyle w:val="StyleUnderline"/>
        </w:rPr>
        <w:t xml:space="preserve"> – regional or transnational – </w:t>
      </w:r>
      <w:r w:rsidRPr="003104ED">
        <w:rPr>
          <w:rStyle w:val="StyleUnderline"/>
          <w:highlight w:val="cyan"/>
        </w:rPr>
        <w:t xml:space="preserve">are </w:t>
      </w:r>
      <w:r w:rsidRPr="003104ED">
        <w:rPr>
          <w:rStyle w:val="Emphasis"/>
          <w:highlight w:val="cyan"/>
        </w:rPr>
        <w:t>antithetical</w:t>
      </w:r>
      <w:r w:rsidRPr="003104ED">
        <w:rPr>
          <w:rStyle w:val="StyleUnderline"/>
          <w:highlight w:val="cyan"/>
        </w:rPr>
        <w:t xml:space="preserve"> towards </w:t>
      </w:r>
      <w:r w:rsidRPr="003104ED">
        <w:rPr>
          <w:rStyle w:val="Emphasis"/>
          <w:highlight w:val="cyan"/>
        </w:rPr>
        <w:t>total liberation</w:t>
      </w:r>
      <w:r w:rsidRPr="00B06E8E">
        <w:rPr>
          <w:rStyle w:val="StyleUnderline"/>
        </w:rPr>
        <w:t xml:space="preserve">. </w:t>
      </w:r>
      <w:r w:rsidRPr="009B79C4">
        <w:rPr>
          <w:rStyle w:val="StyleUnderline"/>
        </w:rPr>
        <w:t xml:space="preserve">These are </w:t>
      </w:r>
      <w:r w:rsidRPr="003104ED">
        <w:rPr>
          <w:rStyle w:val="Emphasis"/>
          <w:highlight w:val="cyan"/>
        </w:rPr>
        <w:t>extractive</w:t>
      </w:r>
      <w:r w:rsidRPr="00B06E8E">
        <w:rPr>
          <w:rStyle w:val="StyleUnderline"/>
        </w:rPr>
        <w:t xml:space="preserve"> and socio-ecologically </w:t>
      </w:r>
      <w:r w:rsidRPr="009B79C4">
        <w:rPr>
          <w:rStyle w:val="StyleUnderline"/>
        </w:rPr>
        <w:t xml:space="preserve">domesticating </w:t>
      </w:r>
      <w:r w:rsidRPr="003104ED">
        <w:rPr>
          <w:rStyle w:val="Emphasis"/>
          <w:highlight w:val="cyan"/>
        </w:rPr>
        <w:t>infrastructures</w:t>
      </w:r>
      <w:r w:rsidRPr="00B06E8E">
        <w:rPr>
          <w:rStyle w:val="StyleUnderline"/>
        </w:rPr>
        <w:t xml:space="preserve"> that further </w:t>
      </w:r>
      <w:r w:rsidRPr="003104ED">
        <w:rPr>
          <w:rStyle w:val="StyleUnderline"/>
          <w:highlight w:val="cyan"/>
        </w:rPr>
        <w:t>separate us from our habitats</w:t>
      </w:r>
      <w:r w:rsidRPr="006D7F5C">
        <w:rPr>
          <w:rStyle w:val="StyleUnderline"/>
        </w:rPr>
        <w:t xml:space="preserve">, obscure our cultural values </w:t>
      </w:r>
      <w:r w:rsidRPr="003104ED">
        <w:rPr>
          <w:rStyle w:val="StyleUnderline"/>
          <w:highlight w:val="cyan"/>
        </w:rPr>
        <w:t>and</w:t>
      </w:r>
      <w:r w:rsidRPr="00017D40">
        <w:rPr>
          <w:rStyle w:val="StyleUnderline"/>
        </w:rPr>
        <w:t xml:space="preserve"> further</w:t>
      </w:r>
      <w:r w:rsidRPr="0066220F">
        <w:rPr>
          <w:sz w:val="10"/>
        </w:rPr>
        <w:t xml:space="preserve">, as Tucker (2019, p. 27) reminds us, </w:t>
      </w:r>
      <w:r w:rsidRPr="00883EDF">
        <w:rPr>
          <w:rStyle w:val="StyleUnderline"/>
        </w:rPr>
        <w:t xml:space="preserve">are </w:t>
      </w:r>
      <w:r w:rsidRPr="003104ED">
        <w:rPr>
          <w:rStyle w:val="StyleUnderline"/>
          <w:highlight w:val="cyan"/>
        </w:rPr>
        <w:t>‘intertwining our needs with that of the</w:t>
      </w:r>
      <w:r w:rsidRPr="00017D40">
        <w:rPr>
          <w:rStyle w:val="StyleUnderline"/>
        </w:rPr>
        <w:t xml:space="preserve"> machine’ or, more accurately, </w:t>
      </w:r>
      <w:r w:rsidRPr="003104ED">
        <w:rPr>
          <w:rStyle w:val="Emphasis"/>
          <w:highlight w:val="cyan"/>
        </w:rPr>
        <w:t>statist geopolitical economy</w:t>
      </w:r>
      <w:r w:rsidRPr="0066220F">
        <w:rPr>
          <w:sz w:val="10"/>
        </w:rPr>
        <w:t xml:space="preserve">. This raises the question, thinking of Cusicanqui (2012), what is Indigenous modernity (besides real multiculturalism) and </w:t>
      </w:r>
      <w:r w:rsidRPr="00046B4B">
        <w:rPr>
          <w:rStyle w:val="StyleUnderline"/>
        </w:rPr>
        <w:t xml:space="preserve">how can it avoid the ecocidal extractivism, dependence on energy-intensive infrastructures and the corresponding wage-slavery necessary for urban states and modernity to exist in the ﬁrst place? Decolonization cannot be a metaphor, a rebranding of liberalism or mega-projects – nor a new catchphrase, political tool, or gateway to accumulating social capital. </w:t>
      </w:r>
      <w:r w:rsidRPr="00B06E8E">
        <w:rPr>
          <w:rStyle w:val="StyleUnderline"/>
        </w:rPr>
        <w:t xml:space="preserve">Anti-civilization and </w:t>
      </w:r>
      <w:r w:rsidRPr="003104ED">
        <w:rPr>
          <w:rStyle w:val="StyleUnderline"/>
          <w:highlight w:val="cyan"/>
        </w:rPr>
        <w:t>green anarchism’s strength</w:t>
      </w:r>
      <w:r w:rsidRPr="00B06E8E">
        <w:rPr>
          <w:rStyle w:val="StyleUnderline"/>
        </w:rPr>
        <w:t xml:space="preserve"> is its determination towards total liberation and</w:t>
      </w:r>
      <w:r w:rsidRPr="00046B4B">
        <w:rPr>
          <w:rStyle w:val="StyleUnderline"/>
        </w:rPr>
        <w:t xml:space="preserve"> </w:t>
      </w:r>
      <w:r w:rsidRPr="003104ED">
        <w:rPr>
          <w:rStyle w:val="Emphasis"/>
          <w:highlight w:val="cyan"/>
        </w:rPr>
        <w:t>rejecting</w:t>
      </w:r>
      <w:r w:rsidRPr="003104ED">
        <w:rPr>
          <w:rStyle w:val="StyleUnderline"/>
          <w:highlight w:val="cyan"/>
        </w:rPr>
        <w:t xml:space="preserve"> the </w:t>
      </w:r>
      <w:r w:rsidRPr="003104ED">
        <w:rPr>
          <w:rStyle w:val="Emphasis"/>
          <w:highlight w:val="cyan"/>
        </w:rPr>
        <w:t>necropolitics of progress</w:t>
      </w:r>
      <w:r w:rsidRPr="00B06E8E">
        <w:rPr>
          <w:rStyle w:val="StyleUnderline"/>
        </w:rPr>
        <w:t xml:space="preserve">, even if this vision might appear ‘utopian’ or impossible. Yet </w:t>
      </w:r>
      <w:r w:rsidRPr="003104ED">
        <w:rPr>
          <w:rStyle w:val="Emphasis"/>
          <w:highlight w:val="cyan"/>
        </w:rPr>
        <w:t>total liberation</w:t>
      </w:r>
      <w:r w:rsidRPr="003104ED">
        <w:rPr>
          <w:rStyle w:val="StyleUnderline"/>
          <w:highlight w:val="cyan"/>
        </w:rPr>
        <w:t xml:space="preserve"> is the </w:t>
      </w:r>
      <w:r w:rsidRPr="003104ED">
        <w:rPr>
          <w:rStyle w:val="Emphasis"/>
          <w:highlight w:val="cyan"/>
        </w:rPr>
        <w:t>decolonial wager</w:t>
      </w:r>
      <w:r w:rsidRPr="003104ED">
        <w:rPr>
          <w:rStyle w:val="StyleUnderline"/>
          <w:highlight w:val="cyan"/>
        </w:rPr>
        <w:t>,</w:t>
      </w:r>
      <w:r w:rsidRPr="00B06E8E">
        <w:rPr>
          <w:rStyle w:val="StyleUnderline"/>
        </w:rPr>
        <w:t xml:space="preserve"> at least </w:t>
      </w:r>
      <w:r w:rsidRPr="003C17AB">
        <w:rPr>
          <w:rStyle w:val="StyleUnderline"/>
        </w:rPr>
        <w:t>for (green) anarchists</w:t>
      </w:r>
      <w:r w:rsidRPr="0066220F">
        <w:rPr>
          <w:sz w:val="10"/>
        </w:rPr>
        <w:t xml:space="preserve">. Green and anti-civilization anarchist theory, in addition to becoming a determined anti-authoritarian politic, we might con- sider useful in at least ﬁve ways. First, green anarchism links the colonial project to the ancient civi- lizations, and not just ‘Western Civilization’, challenging the ‘Fertile Crescent’ or ‘cradle of civilization’ Eurocentric myth. Non-academic decolonial theory, rooted in struggle, recognizes this continuity of civilization across continents (Zig Zag, 2011). As Peter Gelderloos’ (2017) work demonstrates, </w:t>
      </w:r>
      <w:r w:rsidRPr="003104ED">
        <w:rPr>
          <w:rStyle w:val="StyleUnderline"/>
          <w:highlight w:val="cyan"/>
        </w:rPr>
        <w:t>dissecting</w:t>
      </w:r>
      <w:r w:rsidRPr="00B06E8E">
        <w:rPr>
          <w:rStyle w:val="StyleUnderline"/>
        </w:rPr>
        <w:t xml:space="preserve"> the authoritarian and </w:t>
      </w:r>
      <w:r w:rsidRPr="003104ED">
        <w:rPr>
          <w:rStyle w:val="Emphasis"/>
          <w:highlight w:val="cyan"/>
        </w:rPr>
        <w:t>social control mechanisms</w:t>
      </w:r>
      <w:r w:rsidRPr="00B06E8E">
        <w:rPr>
          <w:rStyle w:val="StyleUnderline"/>
        </w:rPr>
        <w:t xml:space="preserve">, whether in ancient civilizations, colonial ventures, or states, </w:t>
      </w:r>
      <w:r w:rsidRPr="003104ED">
        <w:rPr>
          <w:rStyle w:val="StyleUnderline"/>
          <w:highlight w:val="cyan"/>
        </w:rPr>
        <w:t>allows us to understand</w:t>
      </w:r>
      <w:r w:rsidRPr="00B06E8E">
        <w:rPr>
          <w:rStyle w:val="StyleUnderline"/>
        </w:rPr>
        <w:t xml:space="preserve"> the </w:t>
      </w:r>
      <w:r w:rsidRPr="003104ED">
        <w:rPr>
          <w:rStyle w:val="Emphasis"/>
          <w:highlight w:val="cyan"/>
        </w:rPr>
        <w:t>repressive techniques</w:t>
      </w:r>
      <w:r w:rsidRPr="003104ED">
        <w:rPr>
          <w:rStyle w:val="StyleUnderline"/>
          <w:highlight w:val="cyan"/>
        </w:rPr>
        <w:t xml:space="preserve"> </w:t>
      </w:r>
      <w:r w:rsidRPr="0066220F">
        <w:rPr>
          <w:sz w:val="10"/>
        </w:rPr>
        <w:t>and strategies</w:t>
      </w:r>
      <w:r w:rsidRPr="006D1CFB">
        <w:rPr>
          <w:rStyle w:val="StyleUnderline"/>
        </w:rPr>
        <w:t xml:space="preserve"> </w:t>
      </w:r>
      <w:r w:rsidRPr="003104ED">
        <w:rPr>
          <w:rStyle w:val="StyleUnderline"/>
          <w:highlight w:val="cyan"/>
        </w:rPr>
        <w:t xml:space="preserve">designed to </w:t>
      </w:r>
      <w:r w:rsidRPr="0066220F">
        <w:rPr>
          <w:sz w:val="10"/>
        </w:rPr>
        <w:t>divide, conquer, and</w:t>
      </w:r>
      <w:r w:rsidRPr="003104ED">
        <w:rPr>
          <w:rStyle w:val="StyleUnderline"/>
          <w:highlight w:val="cyan"/>
        </w:rPr>
        <w:t xml:space="preserve"> reproduce political control and </w:t>
      </w:r>
      <w:r w:rsidRPr="003104ED">
        <w:rPr>
          <w:rStyle w:val="Emphasis"/>
          <w:highlight w:val="cyan"/>
        </w:rPr>
        <w:t>ecocidal infrastructure</w:t>
      </w:r>
      <w:r w:rsidRPr="003104ED">
        <w:rPr>
          <w:sz w:val="10"/>
          <w:highlight w:val="cyan"/>
        </w:rPr>
        <w:t>s</w:t>
      </w:r>
      <w:r w:rsidRPr="0066220F">
        <w:rPr>
          <w:sz w:val="10"/>
        </w:rPr>
        <w:t xml:space="preserve">. Second, anti-civilization anarchism(s) reject coercive authority. This confronts the currents in decolonial theory uncritical of authoritarianism, seeking to create new authoritarian ‘in-and-out’ groups or celebrate ‘Leftism’ and so-called decolonial states or representative democracies. Anti- authoritarianism, however, is not an excuse to disrespect people, cultures and territory as observers have raised (Barker &amp; Pickerill, 2012; Lewis, 2017), but rather asks why and how people submit to particular authorities in deserved constant and critical reﬂection. Third, </w:t>
      </w:r>
      <w:r w:rsidRPr="003104ED">
        <w:rPr>
          <w:rStyle w:val="StyleUnderline"/>
          <w:highlight w:val="cyan"/>
        </w:rPr>
        <w:t xml:space="preserve">green anarchism questions </w:t>
      </w:r>
      <w:r w:rsidRPr="0066220F">
        <w:rPr>
          <w:sz w:val="10"/>
        </w:rPr>
        <w:t>specialization and divisions of labor, identifying specialized roles,</w:t>
      </w:r>
      <w:r w:rsidRPr="00B06E8E">
        <w:rPr>
          <w:rStyle w:val="StyleUnderline"/>
        </w:rPr>
        <w:t xml:space="preserve"> </w:t>
      </w:r>
      <w:r w:rsidRPr="003104ED">
        <w:rPr>
          <w:rStyle w:val="Emphasis"/>
          <w:highlight w:val="cyan"/>
        </w:rPr>
        <w:t>organizational mythology</w:t>
      </w:r>
      <w:r w:rsidRPr="003104ED">
        <w:rPr>
          <w:rStyle w:val="StyleUnderline"/>
          <w:highlight w:val="cyan"/>
        </w:rPr>
        <w:t xml:space="preserve"> and</w:t>
      </w:r>
      <w:r w:rsidRPr="00B06E8E">
        <w:rPr>
          <w:rStyle w:val="StyleUnderline"/>
        </w:rPr>
        <w:t xml:space="preserve"> (technocratic) </w:t>
      </w:r>
      <w:r w:rsidRPr="003104ED">
        <w:rPr>
          <w:rStyle w:val="Emphasis"/>
          <w:highlight w:val="cyan"/>
        </w:rPr>
        <w:t>ideological adherence</w:t>
      </w:r>
      <w:r w:rsidRPr="00B06E8E">
        <w:rPr>
          <w:rStyle w:val="StyleUnderline"/>
        </w:rPr>
        <w:t xml:space="preserve"> </w:t>
      </w:r>
      <w:r w:rsidRPr="0066220F">
        <w:rPr>
          <w:sz w:val="10"/>
        </w:rPr>
        <w:t xml:space="preserve">as the seeds of bureaucracies that, overtime, can create a progressive collective usurpation of autonomy, condition habits, and instill dependency. </w:t>
      </w:r>
      <w:r w:rsidRPr="003104ED">
        <w:rPr>
          <w:rStyle w:val="StyleUnderline"/>
          <w:highlight w:val="cyan"/>
        </w:rPr>
        <w:t>Bureaucracy</w:t>
      </w:r>
      <w:r w:rsidRPr="00B06E8E">
        <w:rPr>
          <w:rStyle w:val="StyleUnderline"/>
        </w:rPr>
        <w:t xml:space="preserve">, </w:t>
      </w:r>
      <w:r w:rsidRPr="0066220F">
        <w:rPr>
          <w:sz w:val="10"/>
        </w:rPr>
        <w:t xml:space="preserve">arguably, </w:t>
      </w:r>
      <w:r w:rsidRPr="003104ED">
        <w:rPr>
          <w:rStyle w:val="StyleUnderline"/>
          <w:highlight w:val="cyan"/>
        </w:rPr>
        <w:t xml:space="preserve">is the heart of the </w:t>
      </w:r>
      <w:r w:rsidRPr="003104ED">
        <w:rPr>
          <w:rStyle w:val="Emphasis"/>
          <w:highlight w:val="cyan"/>
        </w:rPr>
        <w:t>colonial project</w:t>
      </w:r>
      <w:r w:rsidRPr="00B06E8E">
        <w:rPr>
          <w:rStyle w:val="StyleUnderline"/>
        </w:rPr>
        <w:t xml:space="preserve">, while </w:t>
      </w:r>
      <w:r w:rsidRPr="003104ED">
        <w:rPr>
          <w:rStyle w:val="Emphasis"/>
          <w:highlight w:val="cyan"/>
        </w:rPr>
        <w:t>racism</w:t>
      </w:r>
      <w:r w:rsidRPr="003104ED">
        <w:rPr>
          <w:rStyle w:val="StyleUnderline"/>
          <w:highlight w:val="cyan"/>
        </w:rPr>
        <w:t xml:space="preserve"> functions as the </w:t>
      </w:r>
      <w:r w:rsidRPr="003104ED">
        <w:rPr>
          <w:rStyle w:val="Emphasis"/>
          <w:highlight w:val="cyan"/>
        </w:rPr>
        <w:t>lungs of the leviathan</w:t>
      </w:r>
      <w:r w:rsidRPr="003104ED">
        <w:rPr>
          <w:rStyle w:val="StyleUnderline"/>
          <w:highlight w:val="cyan"/>
        </w:rPr>
        <w:t xml:space="preserve">, and </w:t>
      </w:r>
      <w:r w:rsidRPr="003104ED">
        <w:rPr>
          <w:rStyle w:val="Emphasis"/>
          <w:highlight w:val="cyan"/>
        </w:rPr>
        <w:t>patriarchy</w:t>
      </w:r>
      <w:r w:rsidRPr="003104ED">
        <w:rPr>
          <w:rStyle w:val="StyleUnderline"/>
          <w:highlight w:val="cyan"/>
        </w:rPr>
        <w:t xml:space="preserve"> breathes life into the </w:t>
      </w:r>
      <w:r w:rsidRPr="003104ED">
        <w:rPr>
          <w:rStyle w:val="Emphasis"/>
          <w:highlight w:val="cyan"/>
        </w:rPr>
        <w:t>Worldeater</w:t>
      </w:r>
      <w:r w:rsidRPr="00B06E8E">
        <w:rPr>
          <w:rStyle w:val="StyleUnderline"/>
        </w:rPr>
        <w:t xml:space="preserve">. </w:t>
      </w:r>
      <w:r w:rsidRPr="0066220F">
        <w:rPr>
          <w:sz w:val="10"/>
        </w:rPr>
        <w:t>This challenges the separation of anarchist theory and practice, creating an imperative to act. Meanwhile,</w:t>
      </w:r>
      <w:r w:rsidRPr="00B06E8E">
        <w:rPr>
          <w:rStyle w:val="StyleUnderline"/>
        </w:rPr>
        <w:t xml:space="preserve"> </w:t>
      </w:r>
      <w:r w:rsidRPr="003104ED">
        <w:rPr>
          <w:rStyle w:val="StyleUnderline"/>
          <w:highlight w:val="cyan"/>
        </w:rPr>
        <w:t>this creates an embedded hostility</w:t>
      </w:r>
      <w:r w:rsidRPr="00B06E8E">
        <w:rPr>
          <w:rStyle w:val="StyleUnderline"/>
        </w:rPr>
        <w:t xml:space="preserve"> or tension </w:t>
      </w:r>
      <w:r w:rsidRPr="003104ED">
        <w:rPr>
          <w:rStyle w:val="StyleUnderline"/>
          <w:highlight w:val="cyan"/>
        </w:rPr>
        <w:t>towards working in any type of</w:t>
      </w:r>
      <w:r w:rsidRPr="00B06E8E">
        <w:rPr>
          <w:rStyle w:val="StyleUnderline"/>
        </w:rPr>
        <w:t xml:space="preserve"> factory or </w:t>
      </w:r>
      <w:r w:rsidRPr="003104ED">
        <w:rPr>
          <w:rStyle w:val="Emphasis"/>
          <w:highlight w:val="cyan"/>
        </w:rPr>
        <w:t>capitalist institution</w:t>
      </w:r>
      <w:r w:rsidRPr="00B06E8E">
        <w:rPr>
          <w:rStyle w:val="StyleUnderline"/>
        </w:rPr>
        <w:t xml:space="preserve"> – universities, industrial or otherwise – </w:t>
      </w:r>
      <w:r w:rsidRPr="003104ED">
        <w:rPr>
          <w:rStyle w:val="StyleUnderline"/>
          <w:highlight w:val="cyan"/>
        </w:rPr>
        <w:t xml:space="preserve">as </w:t>
      </w:r>
      <w:r w:rsidRPr="003104ED">
        <w:rPr>
          <w:rStyle w:val="Emphasis"/>
          <w:highlight w:val="cyan"/>
        </w:rPr>
        <w:t>subordination</w:t>
      </w:r>
      <w:r w:rsidRPr="003104ED">
        <w:rPr>
          <w:rStyle w:val="StyleUnderline"/>
          <w:highlight w:val="cyan"/>
        </w:rPr>
        <w:t xml:space="preserve"> to </w:t>
      </w:r>
      <w:r w:rsidRPr="003104ED">
        <w:rPr>
          <w:rStyle w:val="Emphasis"/>
          <w:highlight w:val="cyan"/>
        </w:rPr>
        <w:t>socio-ecologically destructive processes</w:t>
      </w:r>
      <w:r w:rsidRPr="0066220F">
        <w:rPr>
          <w:sz w:val="10"/>
        </w:rPr>
        <w:t xml:space="preserve">. Furthermore, inspired by eco-feminism (Merchant, 1983; Plumwood, 1993), and complementing decolonial theory, this entails a questioning of modern science, and a natural aﬃrmation of Indigenous and other non- Western civilizational sciences (see Kaptchuk, 2000; Whyte et al., 2016). Fourth, and related, is a deep critique of technology as tool, mechanical and organizational forms. There are various per- spectives between green and anti-civilization anarchists yet minimizing divisions of labor and creating food energy autonomy through horticulture, rewilding, forest gardening as well micro- grids – appropriate and convivial technologies – oﬀer important post-developmental pathways. Finally, anti-civilizational </w:t>
      </w:r>
      <w:r w:rsidRPr="00B06E8E">
        <w:rPr>
          <w:rStyle w:val="StyleUnderline"/>
        </w:rPr>
        <w:t>anarchism is rooted in the desire to take direct action against the state, as it reﬂects civilizational and colonial control</w:t>
      </w:r>
      <w:r w:rsidRPr="0066220F">
        <w:rPr>
          <w:sz w:val="10"/>
        </w:rPr>
        <w:t xml:space="preserve">. Inﬂuenced by insurrectionary and nihilist anarchism (see Loadenthal, 2017), not waiting to take action with whatever means available and with a non-dogmatic approach to follow one’s instinct, either in terms of socio-ecological relational development or combative actions, remains central to green anarchist praxis. Decolonial theory, especially Escobar (2021, this issue), is clear about the issues of patriarchy and racism. Green anarchism acknowledges the deep roots of patriarchy, central to domestication and the civilizational process (GA, 2005, 2012; Return Fire Vol. 2, 2014), which relatively recently has been taken up by insurrectionary queer theory (Bæden, 2014). Decolonial theory oﬀers an impor- tant analysis of racism for green and anti-civilization anarchism(s) to heed. There are, however, important stakes in analysing divisions of labor and technology. Divisions of labor, and specializ- ation in general (Illich, 1978), remain important areas to remain vigilantly critical. </w:t>
      </w:r>
      <w:r w:rsidRPr="00B06E8E">
        <w:rPr>
          <w:rStyle w:val="StyleUnderline"/>
        </w:rPr>
        <w:t>Divisions of labor cut to the heart of the colonial model, often deeply intertwined with hierarchies, intensive energy use and speaks to the roots of civilizations, statist bureaucracy and the limiting of organiz- ational possibilities</w:t>
      </w:r>
      <w:r w:rsidRPr="0066220F">
        <w:rPr>
          <w:sz w:val="10"/>
        </w:rPr>
        <w:t xml:space="preserve">. How decolonial theory relates to the state and technology remain important questions, indicating the importance of specialization, divisions of labor, and how </w:t>
      </w:r>
      <w:r w:rsidRPr="00B06E8E">
        <w:rPr>
          <w:rStyle w:val="StyleUnderline"/>
        </w:rPr>
        <w:t>high technology will always require high levels and various forms of human, nonhuman, and digital extractivisms</w:t>
      </w:r>
      <w:r w:rsidRPr="0066220F">
        <w:rPr>
          <w:sz w:val="10"/>
        </w:rPr>
        <w:t xml:space="preserve"> (see Chagnon et al., 2021; Tarvainen, 2022). </w:t>
      </w:r>
      <w:r w:rsidRPr="003104ED">
        <w:rPr>
          <w:rStyle w:val="StyleUnderline"/>
          <w:highlight w:val="cyan"/>
        </w:rPr>
        <w:t>There remains an urgent need to</w:t>
      </w:r>
      <w:r w:rsidRPr="00B06E8E">
        <w:rPr>
          <w:rStyle w:val="StyleUnderline"/>
        </w:rPr>
        <w:t xml:space="preserve"> go</w:t>
      </w:r>
      <w:r w:rsidRPr="0066220F">
        <w:rPr>
          <w:sz w:val="10"/>
        </w:rPr>
        <w:t xml:space="preserve">-beyond democ- racy (and </w:t>
      </w:r>
      <w:r w:rsidRPr="00B06E8E">
        <w:rPr>
          <w:rStyle w:val="StyleUnderline"/>
        </w:rPr>
        <w:t xml:space="preserve">further away from authoritarianism), </w:t>
      </w:r>
      <w:r w:rsidRPr="003104ED">
        <w:rPr>
          <w:rStyle w:val="StyleUnderline"/>
          <w:highlight w:val="cyan"/>
        </w:rPr>
        <w:t>open</w:t>
      </w:r>
      <w:r w:rsidRPr="00B06E8E">
        <w:rPr>
          <w:rStyle w:val="StyleUnderline"/>
        </w:rPr>
        <w:t xml:space="preserve">ing </w:t>
      </w:r>
      <w:r w:rsidRPr="003104ED">
        <w:rPr>
          <w:rStyle w:val="StyleUnderline"/>
          <w:highlight w:val="cyan"/>
        </w:rPr>
        <w:t>up spaces</w:t>
      </w:r>
      <w:r w:rsidRPr="00B06E8E">
        <w:rPr>
          <w:rStyle w:val="StyleUnderline"/>
        </w:rPr>
        <w:t xml:space="preserve"> </w:t>
      </w:r>
      <w:r w:rsidRPr="003104ED">
        <w:rPr>
          <w:rStyle w:val="StyleUnderline"/>
          <w:highlight w:val="cyan"/>
        </w:rPr>
        <w:t xml:space="preserve">for new </w:t>
      </w:r>
      <w:r w:rsidRPr="007005AA">
        <w:rPr>
          <w:rStyle w:val="StyleUnderline"/>
        </w:rPr>
        <w:t>non-colonial organizational</w:t>
      </w:r>
      <w:r w:rsidRPr="003104ED">
        <w:rPr>
          <w:rStyle w:val="StyleUnderline"/>
          <w:highlight w:val="cyan"/>
        </w:rPr>
        <w:t xml:space="preserve"> proposals</w:t>
      </w:r>
      <w:r w:rsidRPr="00B06E8E">
        <w:rPr>
          <w:rStyle w:val="StyleUnderline"/>
        </w:rPr>
        <w:t xml:space="preserve"> and informal organizing. The possibilities are many, yet remain stiﬂed by existing norms, relationships, and material and organizational technologies</w:t>
      </w:r>
      <w:r w:rsidRPr="0066220F">
        <w:rPr>
          <w:sz w:val="10"/>
        </w:rPr>
        <w:t xml:space="preserve">. Excavating and resurging pre- colonial organizational forms, anarchist informal organization, and post-millennial networks all serve as avenues of experimentation. Green anarchism, and anti-civilization theory, stress the necessity – in line with Escobar (2021, this issue), LaDuke and Cowen (2020), Lennon (2021), and Siamanta (2021) – to radically alter our relationships to the earth, each other and, importantly, the current modes of production and supply-webs that back them. Currently, </w:t>
      </w:r>
      <w:r w:rsidRPr="002E1502">
        <w:rPr>
          <w:rStyle w:val="StyleUnderline"/>
        </w:rPr>
        <w:t>the ‘Left’ across the world believe that so-called ‘renewable energy’ is the answer</w:t>
      </w:r>
      <w:r w:rsidRPr="0066220F">
        <w:rPr>
          <w:sz w:val="10"/>
        </w:rPr>
        <w:t xml:space="preserve"> (Aronoﬀ, et al., 2019; Chomsky et al., 2020). People, </w:t>
      </w:r>
      <w:r w:rsidRPr="002E1502">
        <w:rPr>
          <w:rStyle w:val="StyleUnderline"/>
        </w:rPr>
        <w:t>scholars, and authorities are ignorant of the reality that our technological ‘hope’ on utility-scale</w:t>
      </w:r>
      <w:r w:rsidRPr="0066220F">
        <w:rPr>
          <w:sz w:val="10"/>
        </w:rPr>
        <w:t xml:space="preserve"> and even community scales </w:t>
      </w:r>
      <w:r w:rsidRPr="002E1502">
        <w:rPr>
          <w:rStyle w:val="StyleUnderline"/>
        </w:rPr>
        <w:t xml:space="preserve">have serious </w:t>
      </w:r>
      <w:r w:rsidRPr="002E1502">
        <w:rPr>
          <w:rStyle w:val="Emphasis"/>
        </w:rPr>
        <w:t>extractive</w:t>
      </w:r>
      <w:r w:rsidRPr="002E1502">
        <w:rPr>
          <w:rStyle w:val="StyleUnderline"/>
        </w:rPr>
        <w:t>, processing, transportation, governmental, energy-use, and decommissioning issues</w:t>
      </w:r>
      <w:r w:rsidRPr="0066220F">
        <w:rPr>
          <w:sz w:val="10"/>
        </w:rPr>
        <w:t xml:space="preserve"> (Dunlap, 2021b). </w:t>
      </w:r>
      <w:r w:rsidRPr="003104ED">
        <w:rPr>
          <w:rStyle w:val="StyleUnderline"/>
          <w:highlight w:val="cyan"/>
        </w:rPr>
        <w:t xml:space="preserve">Conceptions of </w:t>
      </w:r>
      <w:r w:rsidRPr="003104ED">
        <w:rPr>
          <w:rStyle w:val="Emphasis"/>
          <w:highlight w:val="cyan"/>
        </w:rPr>
        <w:t>energy production</w:t>
      </w:r>
      <w:r w:rsidRPr="00B06E8E">
        <w:rPr>
          <w:rStyle w:val="StyleUnderline"/>
        </w:rPr>
        <w:t xml:space="preserve"> and autonomy are</w:t>
      </w:r>
      <w:r w:rsidRPr="0066220F">
        <w:rPr>
          <w:sz w:val="10"/>
        </w:rPr>
        <w:t xml:space="preserve">, arguably, </w:t>
      </w:r>
      <w:r w:rsidRPr="003104ED">
        <w:rPr>
          <w:rStyle w:val="StyleUnderline"/>
          <w:highlight w:val="cyan"/>
        </w:rPr>
        <w:t>lag</w:t>
      </w:r>
      <w:r w:rsidRPr="00B06E8E">
        <w:rPr>
          <w:rStyle w:val="StyleUnderline"/>
        </w:rPr>
        <w:t xml:space="preserve">ging </w:t>
      </w:r>
      <w:r w:rsidRPr="003104ED">
        <w:rPr>
          <w:rStyle w:val="StyleUnderline"/>
          <w:highlight w:val="cyan"/>
        </w:rPr>
        <w:t xml:space="preserve">behind the development of </w:t>
      </w:r>
      <w:r w:rsidRPr="003104ED">
        <w:rPr>
          <w:rStyle w:val="Emphasis"/>
          <w:highlight w:val="cyan"/>
        </w:rPr>
        <w:t>food sovereignty</w:t>
      </w:r>
      <w:r w:rsidRPr="003104ED">
        <w:rPr>
          <w:rStyle w:val="StyleUnderline"/>
          <w:highlight w:val="cyan"/>
        </w:rPr>
        <w:t xml:space="preserve"> and </w:t>
      </w:r>
      <w:r w:rsidRPr="003104ED">
        <w:rPr>
          <w:rStyle w:val="Emphasis"/>
          <w:highlight w:val="cyan"/>
        </w:rPr>
        <w:t>autonomy</w:t>
      </w:r>
      <w:r w:rsidRPr="0066220F">
        <w:rPr>
          <w:sz w:val="10"/>
        </w:rPr>
        <w:t xml:space="preserve"> (</w:t>
      </w:r>
      <w:r w:rsidRPr="002E1502">
        <w:rPr>
          <w:rStyle w:val="StyleUnderline"/>
        </w:rPr>
        <w:t>via Indigenous sciences and permaculture</w:t>
      </w:r>
      <w:r w:rsidRPr="0066220F">
        <w:rPr>
          <w:sz w:val="10"/>
        </w:rPr>
        <w:t xml:space="preserve">). This is a call </w:t>
      </w:r>
      <w:r w:rsidRPr="003104ED">
        <w:rPr>
          <w:rStyle w:val="StyleUnderline"/>
          <w:highlight w:val="cyan"/>
        </w:rPr>
        <w:t xml:space="preserve">to </w:t>
      </w:r>
      <w:r w:rsidRPr="003104ED">
        <w:rPr>
          <w:rStyle w:val="Emphasis"/>
          <w:highlight w:val="cyan"/>
        </w:rPr>
        <w:t>radically question</w:t>
      </w:r>
      <w:r w:rsidRPr="003104ED">
        <w:rPr>
          <w:rStyle w:val="StyleUnderline"/>
          <w:highlight w:val="cyan"/>
        </w:rPr>
        <w:t xml:space="preserve"> industrial </w:t>
      </w:r>
      <w:r w:rsidRPr="003104ED">
        <w:rPr>
          <w:rStyle w:val="Emphasis"/>
          <w:highlight w:val="cyan"/>
        </w:rPr>
        <w:t>technology</w:t>
      </w:r>
      <w:r w:rsidRPr="00B06E8E">
        <w:rPr>
          <w:rStyle w:val="StyleUnderline"/>
        </w:rPr>
        <w:t xml:space="preserve"> and </w:t>
      </w:r>
      <w:r w:rsidRPr="00B06E8E">
        <w:rPr>
          <w:rStyle w:val="StyleUnderline"/>
        </w:rPr>
        <w:lastRenderedPageBreak/>
        <w:t xml:space="preserve">divisions of labor, </w:t>
      </w:r>
      <w:r w:rsidRPr="003104ED">
        <w:rPr>
          <w:rStyle w:val="StyleUnderline"/>
          <w:highlight w:val="cyan"/>
        </w:rPr>
        <w:t>along with</w:t>
      </w:r>
      <w:r w:rsidRPr="00B06E8E">
        <w:rPr>
          <w:rStyle w:val="StyleUnderline"/>
        </w:rPr>
        <w:t xml:space="preserve"> all </w:t>
      </w:r>
      <w:r w:rsidRPr="003104ED">
        <w:rPr>
          <w:rStyle w:val="Emphasis"/>
          <w:highlight w:val="cyan"/>
        </w:rPr>
        <w:t>coercive hierarchies</w:t>
      </w:r>
      <w:r w:rsidRPr="003104ED">
        <w:rPr>
          <w:rStyle w:val="StyleUnderline"/>
          <w:highlight w:val="cyan"/>
        </w:rPr>
        <w:t xml:space="preserve"> </w:t>
      </w:r>
      <w:r w:rsidRPr="002E1502">
        <w:rPr>
          <w:rStyle w:val="StyleUnderline"/>
        </w:rPr>
        <w:t xml:space="preserve">and forms of discrimination that support them, </w:t>
      </w:r>
      <w:r w:rsidRPr="003104ED">
        <w:rPr>
          <w:rStyle w:val="StyleUnderline"/>
          <w:highlight w:val="cyan"/>
        </w:rPr>
        <w:t xml:space="preserve">to </w:t>
      </w:r>
      <w:r w:rsidRPr="0066220F">
        <w:rPr>
          <w:sz w:val="10"/>
        </w:rPr>
        <w:t>truly</w:t>
      </w:r>
      <w:r w:rsidRPr="003104ED">
        <w:rPr>
          <w:rStyle w:val="StyleUnderline"/>
          <w:highlight w:val="cyan"/>
        </w:rPr>
        <w:t xml:space="preserve"> </w:t>
      </w:r>
      <w:r w:rsidRPr="003104ED">
        <w:rPr>
          <w:rStyle w:val="Emphasis"/>
          <w:highlight w:val="cyan"/>
        </w:rPr>
        <w:t>decolonize</w:t>
      </w:r>
      <w:r w:rsidRPr="003104ED">
        <w:rPr>
          <w:rStyle w:val="StyleUnderline"/>
          <w:highlight w:val="cyan"/>
        </w:rPr>
        <w:t xml:space="preserve"> our </w:t>
      </w:r>
      <w:r w:rsidRPr="003104ED">
        <w:rPr>
          <w:rStyle w:val="Emphasis"/>
          <w:highlight w:val="cyan"/>
        </w:rPr>
        <w:t>relationship</w:t>
      </w:r>
      <w:r w:rsidRPr="003104ED">
        <w:rPr>
          <w:rStyle w:val="StyleUnderline"/>
          <w:highlight w:val="cyan"/>
        </w:rPr>
        <w:t xml:space="preserve"> with </w:t>
      </w:r>
      <w:r w:rsidRPr="003104ED">
        <w:rPr>
          <w:rStyle w:val="Emphasis"/>
          <w:highlight w:val="cyan"/>
        </w:rPr>
        <w:t>energy production</w:t>
      </w:r>
      <w:r w:rsidRPr="00B06E8E">
        <w:rPr>
          <w:rStyle w:val="StyleUnderline"/>
        </w:rPr>
        <w:t xml:space="preserve"> and consumption</w:t>
      </w:r>
      <w:r w:rsidRPr="0066220F">
        <w:rPr>
          <w:sz w:val="10"/>
        </w:rPr>
        <w:t xml:space="preserve">. Faith in Western-based and practiced technological solutions – or </w:t>
      </w:r>
      <w:r w:rsidRPr="00B06E8E">
        <w:rPr>
          <w:rStyle w:val="StyleUnderline"/>
        </w:rPr>
        <w:t>‘</w:t>
      </w:r>
      <w:r w:rsidRPr="003104ED">
        <w:rPr>
          <w:rStyle w:val="Emphasis"/>
          <w:highlight w:val="cyan"/>
        </w:rPr>
        <w:t>techno-ﬁx’</w:t>
      </w:r>
      <w:r w:rsidRPr="003104ED">
        <w:rPr>
          <w:rStyle w:val="StyleUnderline"/>
          <w:highlight w:val="cyan"/>
        </w:rPr>
        <w:t xml:space="preserve">– amounts to </w:t>
      </w:r>
      <w:r w:rsidRPr="0066220F">
        <w:rPr>
          <w:sz w:val="10"/>
        </w:rPr>
        <w:t xml:space="preserve">little more than </w:t>
      </w:r>
      <w:r w:rsidRPr="003104ED">
        <w:rPr>
          <w:rStyle w:val="Emphasis"/>
          <w:highlight w:val="cyan"/>
        </w:rPr>
        <w:t>perpetuating</w:t>
      </w:r>
      <w:r w:rsidRPr="003104ED">
        <w:rPr>
          <w:rStyle w:val="StyleUnderline"/>
          <w:highlight w:val="cyan"/>
        </w:rPr>
        <w:t xml:space="preserve"> and </w:t>
      </w:r>
      <w:r w:rsidRPr="003104ED">
        <w:rPr>
          <w:rStyle w:val="Emphasis"/>
          <w:highlight w:val="cyan"/>
        </w:rPr>
        <w:t>repackaging</w:t>
      </w:r>
      <w:r w:rsidRPr="003104ED">
        <w:rPr>
          <w:rStyle w:val="StyleUnderline"/>
          <w:highlight w:val="cyan"/>
        </w:rPr>
        <w:t xml:space="preserve"> of </w:t>
      </w:r>
      <w:r w:rsidRPr="003104ED">
        <w:rPr>
          <w:rStyle w:val="Emphasis"/>
          <w:highlight w:val="cyan"/>
        </w:rPr>
        <w:t>a</w:t>
      </w:r>
      <w:r w:rsidRPr="0066220F">
        <w:rPr>
          <w:sz w:val="10"/>
        </w:rPr>
        <w:t xml:space="preserve">nother type of </w:t>
      </w:r>
      <w:r w:rsidRPr="003104ED">
        <w:rPr>
          <w:rStyle w:val="Emphasis"/>
          <w:highlight w:val="cyan"/>
        </w:rPr>
        <w:t>white savior-complex</w:t>
      </w:r>
      <w:r w:rsidRPr="00B06E8E">
        <w:rPr>
          <w:rStyle w:val="StyleUnderline"/>
        </w:rPr>
        <w:t xml:space="preserve">. </w:t>
      </w:r>
      <w:r w:rsidRPr="003104ED">
        <w:rPr>
          <w:rStyle w:val="StyleUnderline"/>
          <w:highlight w:val="cyan"/>
        </w:rPr>
        <w:t>This requires</w:t>
      </w:r>
      <w:r w:rsidRPr="00B06E8E">
        <w:rPr>
          <w:rStyle w:val="StyleUnderline"/>
        </w:rPr>
        <w:t xml:space="preserve"> a concerted </w:t>
      </w:r>
      <w:r w:rsidRPr="003104ED">
        <w:rPr>
          <w:rStyle w:val="Emphasis"/>
          <w:highlight w:val="cyan"/>
        </w:rPr>
        <w:t>focus</w:t>
      </w:r>
      <w:r w:rsidRPr="003104ED">
        <w:rPr>
          <w:rStyle w:val="StyleUnderline"/>
          <w:highlight w:val="cyan"/>
        </w:rPr>
        <w:t xml:space="preserve"> within a </w:t>
      </w:r>
      <w:r w:rsidRPr="003104ED">
        <w:rPr>
          <w:rStyle w:val="Emphasis"/>
          <w:highlight w:val="cyan"/>
        </w:rPr>
        <w:t>pluriverse</w:t>
      </w:r>
      <w:r w:rsidRPr="00B06E8E">
        <w:rPr>
          <w:rStyle w:val="StyleUnderline"/>
        </w:rPr>
        <w:t xml:space="preserve"> of possibilities on </w:t>
      </w:r>
      <w:r w:rsidRPr="003104ED">
        <w:rPr>
          <w:rStyle w:val="StyleUnderline"/>
          <w:highlight w:val="cyan"/>
        </w:rPr>
        <w:t xml:space="preserve">closing </w:t>
      </w:r>
      <w:r w:rsidRPr="0066220F">
        <w:rPr>
          <w:sz w:val="10"/>
        </w:rPr>
        <w:t>and remediating</w:t>
      </w:r>
      <w:r w:rsidRPr="007F3185">
        <w:rPr>
          <w:rStyle w:val="StyleUnderline"/>
        </w:rPr>
        <w:t xml:space="preserve"> </w:t>
      </w:r>
      <w:r w:rsidRPr="003104ED">
        <w:rPr>
          <w:rStyle w:val="StyleUnderline"/>
          <w:highlight w:val="cyan"/>
        </w:rPr>
        <w:t xml:space="preserve">extractive supply-webs by </w:t>
      </w:r>
      <w:r w:rsidRPr="003104ED">
        <w:rPr>
          <w:rStyle w:val="Emphasis"/>
          <w:highlight w:val="cyan"/>
        </w:rPr>
        <w:t>degrowing extractivism</w:t>
      </w:r>
      <w:r w:rsidRPr="003104ED">
        <w:rPr>
          <w:rStyle w:val="StyleUnderline"/>
          <w:highlight w:val="cyan"/>
        </w:rPr>
        <w:t xml:space="preserve"> and </w:t>
      </w:r>
      <w:r w:rsidRPr="003104ED">
        <w:rPr>
          <w:rStyle w:val="Emphasis"/>
          <w:highlight w:val="cyan"/>
        </w:rPr>
        <w:t>regrowing human</w:t>
      </w:r>
      <w:r w:rsidRPr="003104ED">
        <w:rPr>
          <w:rStyle w:val="StyleUnderline"/>
          <w:highlight w:val="cyan"/>
        </w:rPr>
        <w:t xml:space="preserve"> and non-human vitality</w:t>
      </w:r>
      <w:r w:rsidRPr="0066220F">
        <w:rPr>
          <w:sz w:val="10"/>
        </w:rPr>
        <w:t>. Escobar’s six principles are indispensable and complementary with this goal, while simultaneously implying that ‘</w:t>
      </w:r>
      <w:r w:rsidRPr="003104ED">
        <w:rPr>
          <w:rStyle w:val="StyleUnderline"/>
          <w:highlight w:val="cyan"/>
        </w:rPr>
        <w:t xml:space="preserve">re-localization of </w:t>
      </w:r>
      <w:r w:rsidRPr="003104ED">
        <w:rPr>
          <w:rStyle w:val="Emphasis"/>
          <w:highlight w:val="cyan"/>
        </w:rPr>
        <w:t>social</w:t>
      </w:r>
      <w:r w:rsidRPr="00B06E8E">
        <w:rPr>
          <w:rStyle w:val="StyleUnderline"/>
        </w:rPr>
        <w:t xml:space="preserve">, economic </w:t>
      </w:r>
      <w:r w:rsidRPr="003104ED">
        <w:rPr>
          <w:rStyle w:val="StyleUnderline"/>
          <w:highlight w:val="cyan"/>
        </w:rPr>
        <w:t xml:space="preserve">and </w:t>
      </w:r>
      <w:r w:rsidRPr="003104ED">
        <w:rPr>
          <w:rStyle w:val="Emphasis"/>
          <w:highlight w:val="cyan"/>
        </w:rPr>
        <w:t>cultural activities’</w:t>
      </w:r>
      <w:r w:rsidRPr="003104ED">
        <w:rPr>
          <w:rStyle w:val="StyleUnderline"/>
          <w:highlight w:val="cyan"/>
        </w:rPr>
        <w:t xml:space="preserve"> and ‘</w:t>
      </w:r>
      <w:r w:rsidRPr="003104ED">
        <w:rPr>
          <w:rStyle w:val="Emphasis"/>
          <w:highlight w:val="cyan"/>
        </w:rPr>
        <w:t>re-integration with the Earth’</w:t>
      </w:r>
      <w:r w:rsidRPr="003104ED">
        <w:rPr>
          <w:rStyle w:val="StyleUnderline"/>
          <w:highlight w:val="cyan"/>
        </w:rPr>
        <w:t xml:space="preserve"> means ending</w:t>
      </w:r>
      <w:r w:rsidRPr="00B06E8E">
        <w:rPr>
          <w:rStyle w:val="StyleUnderline"/>
        </w:rPr>
        <w:t xml:space="preserve"> – in the Northern and Southern hemisphere – the </w:t>
      </w:r>
      <w:r w:rsidRPr="003104ED">
        <w:rPr>
          <w:rStyle w:val="Emphasis"/>
          <w:highlight w:val="cyan"/>
        </w:rPr>
        <w:t>extractive supply-webs</w:t>
      </w:r>
      <w:r w:rsidRPr="003104ED">
        <w:rPr>
          <w:rStyle w:val="StyleUnderline"/>
          <w:highlight w:val="cyan"/>
        </w:rPr>
        <w:t xml:space="preserve">, energy-intensive infrastructures and our </w:t>
      </w:r>
      <w:r w:rsidRPr="003104ED">
        <w:rPr>
          <w:rStyle w:val="Emphasis"/>
          <w:highlight w:val="cyan"/>
        </w:rPr>
        <w:t>consumerist</w:t>
      </w:r>
      <w:r w:rsidRPr="003104ED">
        <w:rPr>
          <w:rStyle w:val="StyleUnderline"/>
          <w:highlight w:val="cyan"/>
        </w:rPr>
        <w:t xml:space="preserve"> </w:t>
      </w:r>
      <w:r w:rsidRPr="0066220F">
        <w:rPr>
          <w:sz w:val="10"/>
        </w:rPr>
        <w:t>emotional</w:t>
      </w:r>
      <w:r w:rsidRPr="003104ED">
        <w:rPr>
          <w:rStyle w:val="StyleUnderline"/>
          <w:highlight w:val="cyan"/>
        </w:rPr>
        <w:t xml:space="preserve"> ‘black holes’ organized by techno-capitalist societies</w:t>
      </w:r>
      <w:r w:rsidRPr="0066220F">
        <w:rPr>
          <w:sz w:val="10"/>
        </w:rPr>
        <w:t xml:space="preserve"> (see Alexander, 2008). </w:t>
      </w:r>
      <w:r w:rsidRPr="003104ED">
        <w:rPr>
          <w:rStyle w:val="StyleUnderline"/>
          <w:highlight w:val="cyan"/>
        </w:rPr>
        <w:t>Collective pluriversal approaches must</w:t>
      </w:r>
      <w:r w:rsidRPr="00B06E8E">
        <w:rPr>
          <w:rStyle w:val="StyleUnderline"/>
        </w:rPr>
        <w:t xml:space="preserve"> be implemented widely to end the extractive and exploitative supply webs, built on civilized norms, dis- criminations, and hierarchies</w:t>
      </w:r>
      <w:r w:rsidRPr="0066220F">
        <w:rPr>
          <w:sz w:val="10"/>
        </w:rPr>
        <w:t xml:space="preserve">. Anarchist praxis can widen anti-colonial struggles to take action where we are, </w:t>
      </w:r>
      <w:r w:rsidRPr="003104ED">
        <w:rPr>
          <w:rStyle w:val="StyleUnderline"/>
          <w:highlight w:val="cyan"/>
        </w:rPr>
        <w:t>question</w:t>
      </w:r>
      <w:r w:rsidRPr="00B06E8E">
        <w:rPr>
          <w:rStyle w:val="StyleUnderline"/>
        </w:rPr>
        <w:t xml:space="preserve">ing the </w:t>
      </w:r>
      <w:r w:rsidRPr="003104ED">
        <w:rPr>
          <w:rStyle w:val="Emphasis"/>
          <w:highlight w:val="cyan"/>
        </w:rPr>
        <w:t>multifaceted hierarchies</w:t>
      </w:r>
      <w:r w:rsidRPr="003104ED">
        <w:rPr>
          <w:rStyle w:val="StyleUnderline"/>
          <w:highlight w:val="cyan"/>
        </w:rPr>
        <w:t xml:space="preserve"> and forms of exploitation </w:t>
      </w:r>
      <w:r w:rsidRPr="003104ED">
        <w:rPr>
          <w:rStyle w:val="Emphasis"/>
          <w:highlight w:val="cyan"/>
        </w:rPr>
        <w:t>enveloping everyone</w:t>
      </w:r>
      <w:r w:rsidRPr="003104ED">
        <w:rPr>
          <w:rStyle w:val="StyleUnderline"/>
          <w:highlight w:val="cyan"/>
        </w:rPr>
        <w:t xml:space="preserve"> within the pyramid scheme of capitalism, colonialism, and civilization alike</w:t>
      </w:r>
      <w:r w:rsidRPr="0066220F">
        <w:rPr>
          <w:sz w:val="10"/>
        </w:rPr>
        <w:t>.</w:t>
      </w:r>
    </w:p>
    <w:p w14:paraId="422FBF2F" w14:textId="77777777" w:rsidR="00DA2E75" w:rsidRDefault="00DA2E75" w:rsidP="00DA2E75"/>
    <w:p w14:paraId="3CC63E19" w14:textId="77777777" w:rsidR="00DA2E75" w:rsidRDefault="00DA2E75" w:rsidP="00DA2E75">
      <w:pPr>
        <w:pStyle w:val="Heading2"/>
      </w:pPr>
      <w:r>
        <w:lastRenderedPageBreak/>
        <w:t>3</w:t>
      </w:r>
    </w:p>
    <w:p w14:paraId="1C491EA0" w14:textId="77777777" w:rsidR="00DA2E75" w:rsidRPr="008622E6" w:rsidRDefault="00DA2E75" w:rsidP="00DA2E75">
      <w:pPr>
        <w:pStyle w:val="Heading4"/>
      </w:pPr>
      <w:r>
        <w:t>We affirm the entirety of the 1ac absent their use of ableist metaphors of visibility</w:t>
      </w:r>
    </w:p>
    <w:p w14:paraId="3C2895ED" w14:textId="77777777" w:rsidR="00DA2E75" w:rsidRDefault="00DA2E75" w:rsidP="00DA2E75">
      <w:pPr>
        <w:pStyle w:val="Heading4"/>
      </w:pPr>
      <w:r>
        <w:t xml:space="preserve">Centering language of visibility and aurality is an ableist move towards normativity </w:t>
      </w:r>
    </w:p>
    <w:p w14:paraId="7C0C689B" w14:textId="77777777" w:rsidR="00DA2E75" w:rsidRDefault="00DA2E75" w:rsidP="00DA2E75">
      <w:r w:rsidRPr="00CC2266">
        <w:rPr>
          <w:rStyle w:val="Style13ptBold"/>
        </w:rPr>
        <w:t>Becerril 18</w:t>
      </w:r>
      <w:r>
        <w:t xml:space="preserve"> (Michael Wilson Becerril, “‘invisibilise’ this: ocular bias and ableist metaphors in anti-oppressive discourse,” </w:t>
      </w:r>
      <w:r w:rsidRPr="00AD77F0">
        <w:rPr>
          <w:i/>
          <w:iCs/>
        </w:rPr>
        <w:t>Feminist Review</w:t>
      </w:r>
      <w:r>
        <w:t>, November 2018, No. 120, Currents, November 2018,https://www.jstor.org/stable/10.2307/26776524 #GoTigers)</w:t>
      </w:r>
    </w:p>
    <w:p w14:paraId="0315F567" w14:textId="77777777" w:rsidR="00DA2E75" w:rsidRPr="00F22C74" w:rsidRDefault="00DA2E75" w:rsidP="00DA2E75">
      <w:pPr>
        <w:rPr>
          <w:rStyle w:val="StyleUnderline"/>
        </w:rPr>
      </w:pPr>
      <w:r w:rsidRPr="00F059D1">
        <w:rPr>
          <w:sz w:val="16"/>
        </w:rPr>
        <w:t xml:space="preserve">Whether in a recent episode of Full Frontal with Samantha Bee, 1 in memes or videos by ‘woke’ Instagram users, in journalism or in peer-reviewed journal articles and books, </w:t>
      </w:r>
      <w:r w:rsidRPr="004E4288">
        <w:rPr>
          <w:rStyle w:val="StyleUnderline"/>
        </w:rPr>
        <w:t>the language of</w:t>
      </w:r>
      <w:r>
        <w:rPr>
          <w:rStyle w:val="StyleUnderline"/>
        </w:rPr>
        <w:t xml:space="preserve"> </w:t>
      </w:r>
      <w:r w:rsidRPr="004E4288">
        <w:rPr>
          <w:rStyle w:val="StyleUnderline"/>
        </w:rPr>
        <w:t>visibility is a popular stand-in for attention, noticing and erasure</w:t>
      </w:r>
      <w:r w:rsidRPr="00F059D1">
        <w:rPr>
          <w:sz w:val="16"/>
        </w:rPr>
        <w:t xml:space="preserve">. For example, </w:t>
      </w:r>
      <w:r w:rsidRPr="00ED7ECD">
        <w:rPr>
          <w:rStyle w:val="StyleUnderline"/>
        </w:rPr>
        <w:t>you may have</w:t>
      </w:r>
      <w:r>
        <w:rPr>
          <w:rStyle w:val="StyleUnderline"/>
        </w:rPr>
        <w:t xml:space="preserve"> </w:t>
      </w:r>
      <w:r w:rsidRPr="00ED7ECD">
        <w:rPr>
          <w:rStyle w:val="StyleUnderline"/>
        </w:rPr>
        <w:t>come across otherwise excellent discussions of how women of colour’s labour or political</w:t>
      </w:r>
      <w:r>
        <w:rPr>
          <w:rStyle w:val="StyleUnderline"/>
        </w:rPr>
        <w:t xml:space="preserve"> </w:t>
      </w:r>
      <w:r w:rsidRPr="00ED7ECD">
        <w:rPr>
          <w:rStyle w:val="StyleUnderline"/>
        </w:rPr>
        <w:t>agency has been systematically ‘invisibilised’ in dominant social science accounts</w:t>
      </w:r>
      <w:r w:rsidRPr="00F059D1">
        <w:rPr>
          <w:sz w:val="16"/>
        </w:rPr>
        <w:t xml:space="preserve">, or a TED Talk about how women’s roles in non-violent conflict have been similarly downplayed (see Bacha, 2016). </w:t>
      </w:r>
      <w:r w:rsidRPr="00ED7ECD">
        <w:rPr>
          <w:rStyle w:val="StyleUnderline"/>
        </w:rPr>
        <w:t>You also may have encountered content</w:t>
      </w:r>
      <w:r w:rsidRPr="00F059D1">
        <w:rPr>
          <w:sz w:val="16"/>
        </w:rPr>
        <w:t xml:space="preserve">, on and offline, </w:t>
      </w:r>
      <w:r w:rsidRPr="00ED7ECD">
        <w:rPr>
          <w:rStyle w:val="StyleUnderline"/>
        </w:rPr>
        <w:t>about efforts to add</w:t>
      </w:r>
      <w:r>
        <w:rPr>
          <w:rStyle w:val="StyleUnderline"/>
        </w:rPr>
        <w:t xml:space="preserve"> </w:t>
      </w:r>
      <w:r w:rsidRPr="00ED7ECD">
        <w:rPr>
          <w:rStyle w:val="StyleUnderline"/>
        </w:rPr>
        <w:t>‘visibility’ to things like menstruation</w:t>
      </w:r>
      <w:r w:rsidRPr="00F059D1">
        <w:rPr>
          <w:sz w:val="16"/>
        </w:rPr>
        <w:t xml:space="preserve"> in order to destigmatise them in society (see Manica and Rios, 2017); </w:t>
      </w:r>
      <w:r w:rsidRPr="00ED7ECD">
        <w:rPr>
          <w:rStyle w:val="StyleUnderline"/>
        </w:rPr>
        <w:t>about how terms like ‘womxn’ and ‘Latinx’ can</w:t>
      </w:r>
      <w:r w:rsidRPr="00F059D1">
        <w:rPr>
          <w:sz w:val="16"/>
        </w:rPr>
        <w:t xml:space="preserve"> de-gender language and ‘</w:t>
      </w:r>
      <w:r w:rsidRPr="00ED7ECD">
        <w:rPr>
          <w:rStyle w:val="StyleUnderline"/>
        </w:rPr>
        <w:t>visibilise’</w:t>
      </w:r>
      <w:r>
        <w:rPr>
          <w:rStyle w:val="StyleUnderline"/>
        </w:rPr>
        <w:t xml:space="preserve"> </w:t>
      </w:r>
      <w:r w:rsidRPr="00ED7ECD">
        <w:rPr>
          <w:rStyle w:val="StyleUnderline"/>
        </w:rPr>
        <w:t>non-binary, trans and queer folks</w:t>
      </w:r>
      <w:r w:rsidRPr="00F059D1">
        <w:rPr>
          <w:sz w:val="16"/>
        </w:rPr>
        <w:t xml:space="preserve"> (see Padilla, 2016); about how women’s activism is bringing reframed attention to native and tribal communities (see Miranda, 2016); or about black people in Spain seeking greater ‘visibilisation’ in their society (see Rosati, 2017), just to name a few examples. </w:t>
      </w:r>
      <w:r w:rsidRPr="00ED7ECD">
        <w:rPr>
          <w:rStyle w:val="StyleUnderline"/>
        </w:rPr>
        <w:t>Documenting and theorising</w:t>
      </w:r>
      <w:r w:rsidRPr="00F059D1">
        <w:rPr>
          <w:sz w:val="16"/>
        </w:rPr>
        <w:t xml:space="preserve"> these </w:t>
      </w:r>
      <w:r w:rsidRPr="00ED7ECD">
        <w:rPr>
          <w:rStyle w:val="StyleUnderline"/>
        </w:rPr>
        <w:t xml:space="preserve">struggles is a necessary component of </w:t>
      </w:r>
      <w:r w:rsidRPr="00A250B0">
        <w:rPr>
          <w:rStyle w:val="StyleUnderline"/>
        </w:rPr>
        <w:t>organising for social</w:t>
      </w:r>
      <w:r>
        <w:rPr>
          <w:rStyle w:val="StyleUnderline"/>
        </w:rPr>
        <w:t xml:space="preserve"> </w:t>
      </w:r>
      <w:r w:rsidRPr="00A250B0">
        <w:rPr>
          <w:rStyle w:val="StyleUnderline"/>
        </w:rPr>
        <w:t>change</w:t>
      </w:r>
      <w:r w:rsidRPr="00F059D1">
        <w:rPr>
          <w:sz w:val="16"/>
        </w:rPr>
        <w:t xml:space="preserve">, and the contributions made by these analyses should not be understated. My own work and activism have been deeply influenced by these anti-oppressive theories and frameworks, well before and especially going into my recent research about violence and mining in Peru. During my fieldwork, I witnessed processes of erasure, exposure, concealment, selective attention and normalisation playing out in mining conflicts, and I scrutinised </w:t>
      </w:r>
      <w:r w:rsidRPr="00F16F4D">
        <w:rPr>
          <w:rStyle w:val="StyleUnderline"/>
          <w:highlight w:val="cyan"/>
        </w:rPr>
        <w:t>how</w:t>
      </w:r>
      <w:r w:rsidRPr="00F059D1">
        <w:rPr>
          <w:sz w:val="16"/>
        </w:rPr>
        <w:t xml:space="preserve"> these </w:t>
      </w:r>
      <w:r w:rsidRPr="00F16F4D">
        <w:rPr>
          <w:rStyle w:val="StyleUnderline"/>
          <w:highlight w:val="cyan"/>
        </w:rPr>
        <w:t>processes reflect</w:t>
      </w:r>
      <w:r w:rsidRPr="00F059D1">
        <w:rPr>
          <w:sz w:val="16"/>
        </w:rPr>
        <w:t xml:space="preserve">ed </w:t>
      </w:r>
      <w:r w:rsidRPr="00F16F4D">
        <w:rPr>
          <w:rStyle w:val="StyleUnderline"/>
          <w:highlight w:val="cyan"/>
        </w:rPr>
        <w:t>broader structures of oppression and exploitation</w:t>
      </w:r>
      <w:r w:rsidRPr="00F16F4D">
        <w:rPr>
          <w:rStyle w:val="StyleUnderline"/>
        </w:rPr>
        <w:t>, such as white supremacy, heteropatriarchy,</w:t>
      </w:r>
      <w:r>
        <w:rPr>
          <w:rStyle w:val="StyleUnderline"/>
        </w:rPr>
        <w:t xml:space="preserve"> </w:t>
      </w:r>
      <w:r w:rsidRPr="00F16F4D">
        <w:rPr>
          <w:rStyle w:val="StyleUnderline"/>
        </w:rPr>
        <w:t>classism and imperialism</w:t>
      </w:r>
      <w:r w:rsidRPr="00F059D1">
        <w:rPr>
          <w:sz w:val="16"/>
        </w:rPr>
        <w:t xml:space="preserve">. </w:t>
      </w:r>
      <w:r w:rsidRPr="00F16F4D">
        <w:rPr>
          <w:rStyle w:val="Emphasis"/>
          <w:highlight w:val="cyan"/>
        </w:rPr>
        <w:t>However</w:t>
      </w:r>
      <w:r w:rsidRPr="00F059D1">
        <w:rPr>
          <w:sz w:val="16"/>
        </w:rPr>
        <w:t xml:space="preserve">, while there, I also realised </w:t>
      </w:r>
      <w:r w:rsidRPr="00F16F4D">
        <w:rPr>
          <w:rStyle w:val="StyleUnderline"/>
          <w:highlight w:val="cyan"/>
        </w:rPr>
        <w:t>there was a problem with the very</w:t>
      </w:r>
      <w:r>
        <w:rPr>
          <w:rStyle w:val="StyleUnderline"/>
          <w:highlight w:val="cyan"/>
        </w:rPr>
        <w:t xml:space="preserve"> </w:t>
      </w:r>
      <w:r w:rsidRPr="00F16F4D">
        <w:rPr>
          <w:rStyle w:val="StyleUnderline"/>
          <w:highlight w:val="cyan"/>
        </w:rPr>
        <w:t>language of ‘</w:t>
      </w:r>
      <w:r w:rsidRPr="00F16F4D">
        <w:rPr>
          <w:rStyle w:val="Emphasis"/>
          <w:highlight w:val="cyan"/>
        </w:rPr>
        <w:t>invisibilisation’</w:t>
      </w:r>
      <w:r w:rsidRPr="00F16F4D">
        <w:rPr>
          <w:rStyle w:val="StyleUnderline"/>
          <w:highlight w:val="cyan"/>
        </w:rPr>
        <w:t xml:space="preserve"> and ‘</w:t>
      </w:r>
      <w:r w:rsidRPr="00F16F4D">
        <w:rPr>
          <w:rStyle w:val="Emphasis"/>
          <w:highlight w:val="cyan"/>
        </w:rPr>
        <w:t>silencing’</w:t>
      </w:r>
      <w:r w:rsidRPr="00F059D1">
        <w:rPr>
          <w:sz w:val="16"/>
        </w:rPr>
        <w:t xml:space="preserve"> that I was using to refer to these processes. One particular moment during my long-term stay in Peru sparked and crystallised this realisation. I was arriving in a northern, coastal region to conduct the first case study for my dissertation, about local agency and extractive industries. I had already been in touch with a key contact, who had participated in and covered the mining conflict I was there to study. He sent me via email an essay, which he hoped we could discuss during our first meeting in person. The morning before we met, we arranged our encounter via telephone, and I casually mentioned how clearly and lucidly his ‘vision’ had come across in his writing, which had been a pleasure to read. Although perhaps my word choice seemed to me innocent over the phone, I realised my mistake as soon as we met: he was blind. 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Through the rest of my field research, I continued meeting people who were alternatively abled. It was in thinking with them during the course of my study that I realised a problem with </w:t>
      </w:r>
      <w:r w:rsidRPr="00F16F4D">
        <w:rPr>
          <w:rStyle w:val="Emphasis"/>
          <w:highlight w:val="cyan"/>
        </w:rPr>
        <w:t>centring sight</w:t>
      </w:r>
      <w:r w:rsidRPr="00F16F4D">
        <w:rPr>
          <w:rStyle w:val="StyleUnderline"/>
          <w:highlight w:val="cyan"/>
        </w:rPr>
        <w:t xml:space="preserve"> or </w:t>
      </w:r>
      <w:r w:rsidRPr="00F16F4D">
        <w:rPr>
          <w:rStyle w:val="Emphasis"/>
          <w:highlight w:val="cyan"/>
        </w:rPr>
        <w:t>hearing</w:t>
      </w:r>
      <w:r w:rsidRPr="00F16F4D">
        <w:rPr>
          <w:rStyle w:val="StyleUnderline"/>
          <w:highlight w:val="cyan"/>
        </w:rPr>
        <w:t xml:space="preserve"> to express issues of recognition and erasure</w:t>
      </w:r>
      <w:r w:rsidRPr="00F059D1">
        <w:rPr>
          <w:sz w:val="16"/>
        </w:rPr>
        <w:t xml:space="preserve">: it </w:t>
      </w:r>
      <w:r w:rsidRPr="00F16F4D">
        <w:rPr>
          <w:rStyle w:val="StyleUnderline"/>
          <w:highlight w:val="cyan"/>
        </w:rPr>
        <w:t xml:space="preserve">can be </w:t>
      </w:r>
      <w:r w:rsidRPr="00F16F4D">
        <w:rPr>
          <w:rStyle w:val="Emphasis"/>
          <w:highlight w:val="cyan"/>
        </w:rPr>
        <w:t>ableist</w:t>
      </w:r>
      <w:r w:rsidRPr="00F059D1">
        <w:rPr>
          <w:sz w:val="16"/>
        </w:rPr>
        <w:t xml:space="preserve">. </w:t>
      </w:r>
      <w:r w:rsidRPr="003C5B2A">
        <w:rPr>
          <w:rStyle w:val="StyleUnderline"/>
        </w:rPr>
        <w:t>Given the useful dynamics to which these metaphors attend, generating activism that is changing the</w:t>
      </w:r>
      <w:r>
        <w:rPr>
          <w:rStyle w:val="StyleUnderline"/>
        </w:rPr>
        <w:t xml:space="preserve"> </w:t>
      </w:r>
      <w:r w:rsidRPr="003C5B2A">
        <w:rPr>
          <w:rStyle w:val="StyleUnderline"/>
        </w:rPr>
        <w:t>systematic erasure of peoples, it is ironic that, at the same time, reaffirming sight erases the lives and</w:t>
      </w:r>
      <w:r>
        <w:rPr>
          <w:rStyle w:val="StyleUnderline"/>
        </w:rPr>
        <w:t xml:space="preserve"> </w:t>
      </w:r>
      <w:r w:rsidRPr="003C5B2A">
        <w:rPr>
          <w:rStyle w:val="StyleUnderline"/>
        </w:rPr>
        <w:t>agency of the visually impaired</w:t>
      </w:r>
      <w:r w:rsidRPr="00F059D1">
        <w:rPr>
          <w:sz w:val="16"/>
        </w:rPr>
        <w:t xml:space="preserve">. </w:t>
      </w:r>
      <w:r w:rsidRPr="003C5B2A">
        <w:rPr>
          <w:rStyle w:val="StyleUnderline"/>
        </w:rPr>
        <w:t>Likewise, reaffirming ‘voice’ or ‘listening’ might do this to people who are</w:t>
      </w:r>
      <w:r>
        <w:rPr>
          <w:rStyle w:val="StyleUnderline"/>
        </w:rPr>
        <w:t xml:space="preserve"> </w:t>
      </w:r>
      <w:r w:rsidRPr="003C5B2A">
        <w:rPr>
          <w:rStyle w:val="StyleUnderline"/>
        </w:rPr>
        <w:t>deaf or mut</w:t>
      </w:r>
      <w:r w:rsidRPr="00F059D1">
        <w:rPr>
          <w:sz w:val="16"/>
        </w:rPr>
        <w:t xml:space="preserve">e. As useful as they may be, </w:t>
      </w:r>
      <w:r w:rsidRPr="003C5B2A">
        <w:rPr>
          <w:rStyle w:val="StyleUnderline"/>
          <w:highlight w:val="cyan"/>
        </w:rPr>
        <w:t xml:space="preserve">such </w:t>
      </w:r>
      <w:r w:rsidRPr="003C5B2A">
        <w:rPr>
          <w:rStyle w:val="Emphasis"/>
          <w:highlight w:val="cyan"/>
        </w:rPr>
        <w:t>metaphors presume able-bodiedness</w:t>
      </w:r>
      <w:r w:rsidRPr="003C5B2A">
        <w:rPr>
          <w:rStyle w:val="StyleUnderline"/>
        </w:rPr>
        <w:t>, and</w:t>
      </w:r>
      <w:r w:rsidRPr="00F059D1">
        <w:rPr>
          <w:sz w:val="16"/>
        </w:rPr>
        <w:t xml:space="preserve"> thus </w:t>
      </w:r>
      <w:r w:rsidRPr="003C5B2A">
        <w:rPr>
          <w:rStyle w:val="Emphasis"/>
          <w:highlight w:val="cyan"/>
        </w:rPr>
        <w:t>discount</w:t>
      </w:r>
      <w:r w:rsidRPr="003C5B2A">
        <w:rPr>
          <w:rStyle w:val="StyleUnderline"/>
          <w:highlight w:val="cyan"/>
        </w:rPr>
        <w:t xml:space="preserve"> the</w:t>
      </w:r>
      <w:r>
        <w:rPr>
          <w:rStyle w:val="StyleUnderline"/>
          <w:highlight w:val="cyan"/>
        </w:rPr>
        <w:t xml:space="preserve"> </w:t>
      </w:r>
      <w:r w:rsidRPr="003C5B2A">
        <w:rPr>
          <w:rStyle w:val="StyleUnderline"/>
          <w:highlight w:val="cyan"/>
        </w:rPr>
        <w:t xml:space="preserve">roles and </w:t>
      </w:r>
      <w:r w:rsidRPr="003C5B2A">
        <w:rPr>
          <w:rStyle w:val="Emphasis"/>
          <w:highlight w:val="cyan"/>
        </w:rPr>
        <w:t>experiences</w:t>
      </w:r>
      <w:r w:rsidRPr="003C5B2A">
        <w:rPr>
          <w:rStyle w:val="StyleUnderline"/>
          <w:highlight w:val="cyan"/>
        </w:rPr>
        <w:t xml:space="preserve"> of people with </w:t>
      </w:r>
      <w:r w:rsidRPr="003C5B2A">
        <w:rPr>
          <w:rStyle w:val="Emphasis"/>
          <w:highlight w:val="cyan"/>
        </w:rPr>
        <w:t>ocular</w:t>
      </w:r>
      <w:r w:rsidRPr="003C5B2A">
        <w:rPr>
          <w:rStyle w:val="StyleUnderline"/>
          <w:highlight w:val="cyan"/>
        </w:rPr>
        <w:t xml:space="preserve">, </w:t>
      </w:r>
      <w:r w:rsidRPr="003C5B2A">
        <w:rPr>
          <w:rStyle w:val="Emphasis"/>
          <w:highlight w:val="cyan"/>
        </w:rPr>
        <w:t>aural</w:t>
      </w:r>
      <w:r w:rsidRPr="003C5B2A">
        <w:rPr>
          <w:rStyle w:val="StyleUnderline"/>
          <w:highlight w:val="cyan"/>
        </w:rPr>
        <w:t xml:space="preserve"> or </w:t>
      </w:r>
      <w:r w:rsidRPr="003C5B2A">
        <w:rPr>
          <w:rStyle w:val="Emphasis"/>
          <w:highlight w:val="cyan"/>
        </w:rPr>
        <w:t>vocal disabilities</w:t>
      </w:r>
      <w:r w:rsidRPr="00F059D1">
        <w:rPr>
          <w:sz w:val="16"/>
        </w:rPr>
        <w:t xml:space="preserve">. </w:t>
      </w:r>
      <w:r w:rsidRPr="003C5B2A">
        <w:rPr>
          <w:rStyle w:val="StyleUnderline"/>
          <w:highlight w:val="cyan"/>
        </w:rPr>
        <w:t>Relying on these is a type of bias</w:t>
      </w:r>
      <w:r w:rsidRPr="003C5B2A">
        <w:rPr>
          <w:rStyle w:val="StyleUnderline"/>
        </w:rPr>
        <w:t>,</w:t>
      </w:r>
      <w:r>
        <w:rPr>
          <w:rStyle w:val="StyleUnderline"/>
        </w:rPr>
        <w:t xml:space="preserve"> </w:t>
      </w:r>
      <w:r w:rsidRPr="003C5B2A">
        <w:rPr>
          <w:rStyle w:val="StyleUnderline"/>
        </w:rPr>
        <w:t xml:space="preserve">an unchecked assumption about people’s bodies, </w:t>
      </w:r>
      <w:r w:rsidRPr="003C5B2A">
        <w:rPr>
          <w:rStyle w:val="StyleUnderline"/>
          <w:highlight w:val="cyan"/>
        </w:rPr>
        <w:t xml:space="preserve">and a form of </w:t>
      </w:r>
      <w:r w:rsidRPr="003C5B2A">
        <w:rPr>
          <w:rStyle w:val="Emphasis"/>
          <w:highlight w:val="cyan"/>
        </w:rPr>
        <w:t xml:space="preserve">imposing </w:t>
      </w:r>
      <w:r w:rsidRPr="00E8075C">
        <w:rPr>
          <w:rStyle w:val="Emphasis"/>
          <w:highlight w:val="cyan"/>
        </w:rPr>
        <w:t>normativity</w:t>
      </w:r>
      <w:r w:rsidRPr="00E8075C">
        <w:rPr>
          <w:rStyle w:val="StyleUnderline"/>
          <w:highlight w:val="cyan"/>
        </w:rPr>
        <w:t xml:space="preserve"> over human</w:t>
      </w:r>
      <w:r>
        <w:rPr>
          <w:rStyle w:val="StyleUnderline"/>
          <w:highlight w:val="cyan"/>
        </w:rPr>
        <w:t xml:space="preserve"> </w:t>
      </w:r>
      <w:r w:rsidRPr="00E8075C">
        <w:rPr>
          <w:rStyle w:val="StyleUnderline"/>
          <w:highlight w:val="cyan"/>
        </w:rPr>
        <w:t>experience</w:t>
      </w:r>
      <w:r w:rsidRPr="003C5B2A">
        <w:rPr>
          <w:rStyle w:val="StyleUnderline"/>
        </w:rPr>
        <w:t>.</w:t>
      </w:r>
      <w:r w:rsidRPr="00F059D1">
        <w:rPr>
          <w:sz w:val="16"/>
        </w:rPr>
        <w:t xml:space="preserve"> It is the kind of thing that you may not notice when it doesn’t apply to you—but it if it does apply to you, it happens often, it stings every time, and it is a pain that accumulates, slowly eroding your confidence and dignity. </w:t>
      </w:r>
      <w:r w:rsidRPr="00E8075C">
        <w:rPr>
          <w:rStyle w:val="StyleUnderline"/>
          <w:highlight w:val="cyan"/>
        </w:rPr>
        <w:t>Questioning the language of ‘invisibility’ is a useful opportunity for</w:t>
      </w:r>
      <w:r w:rsidRPr="00E8075C">
        <w:rPr>
          <w:rStyle w:val="StyleUnderline"/>
        </w:rPr>
        <w:t xml:space="preserve"> feminist </w:t>
      </w:r>
      <w:r w:rsidRPr="00E8075C">
        <w:rPr>
          <w:rStyle w:val="StyleUnderline"/>
          <w:highlight w:val="cyan"/>
        </w:rPr>
        <w:t>scholars to refine challenges</w:t>
      </w:r>
      <w:r>
        <w:rPr>
          <w:rStyle w:val="StyleUnderline"/>
          <w:highlight w:val="cyan"/>
        </w:rPr>
        <w:t xml:space="preserve"> </w:t>
      </w:r>
      <w:r w:rsidRPr="00E8075C">
        <w:rPr>
          <w:rStyle w:val="StyleUnderline"/>
          <w:highlight w:val="cyan"/>
        </w:rPr>
        <w:t>to oppression</w:t>
      </w:r>
      <w:r w:rsidRPr="00F059D1">
        <w:rPr>
          <w:sz w:val="16"/>
        </w:rPr>
        <w:t xml:space="preserve">. To be sure, feminists are not the only people responsible for this ableist metaphor, but it is a community that has deeply theorised invisibilisation and among which the metaphor is particularly salient, given how well it describes the systematic erasure of women and femmes. As Shireen Roshanravan (2014) has stated, feminist thought is by no means a unified corpus or genre of thought; yet this bias is prevalent across various subfields, conceptual frameworks and regional loci. Chances are that, if you’ve read at least a handful of feminist analyses, then you’ve come across the visibility/ invisibilisation metaphor. It is even possible that you (like me) have used it non-reflexively in the past, in conversations or </w:t>
      </w:r>
      <w:r w:rsidRPr="00F059D1">
        <w:rPr>
          <w:sz w:val="16"/>
        </w:rPr>
        <w:lastRenderedPageBreak/>
        <w:t xml:space="preserve">writing. But as a metaphor, it is ableist, and it is time to drop it from popular lexicons, especially from anti-oppressive analyses. Feminist and disability rights activists are uniquely positioned to lead in that direction. One valid criticism of a mainstreamed and superficial ‘woke’ culture (or of postmodernism more generally) is the trap of overstating the role of discourse while ignoring material circumstances altogether, or at least failing to link how language shapes lived experience and vice versa. However, </w:t>
      </w:r>
      <w:r w:rsidRPr="00E8075C">
        <w:rPr>
          <w:rStyle w:val="Emphasis"/>
          <w:highlight w:val="cyan"/>
        </w:rPr>
        <w:t>using words differently</w:t>
      </w:r>
      <w:r w:rsidRPr="00E8075C">
        <w:rPr>
          <w:rStyle w:val="StyleUnderline"/>
          <w:highlight w:val="cyan"/>
        </w:rPr>
        <w:t xml:space="preserve"> has the </w:t>
      </w:r>
      <w:r w:rsidRPr="00E8075C">
        <w:rPr>
          <w:rStyle w:val="Emphasis"/>
          <w:highlight w:val="cyan"/>
        </w:rPr>
        <w:t>potential</w:t>
      </w:r>
      <w:r w:rsidRPr="00E8075C">
        <w:rPr>
          <w:rStyle w:val="StyleUnderline"/>
          <w:highlight w:val="cyan"/>
        </w:rPr>
        <w:t xml:space="preserve"> to </w:t>
      </w:r>
      <w:r w:rsidRPr="00E8075C">
        <w:rPr>
          <w:rStyle w:val="Emphasis"/>
          <w:highlight w:val="cyan"/>
        </w:rPr>
        <w:t>create new possibilities</w:t>
      </w:r>
      <w:r w:rsidRPr="00E8075C">
        <w:rPr>
          <w:rStyle w:val="StyleUnderline"/>
          <w:highlight w:val="cyan"/>
        </w:rPr>
        <w:t xml:space="preserve"> to </w:t>
      </w:r>
      <w:r w:rsidRPr="00E8075C">
        <w:rPr>
          <w:rStyle w:val="Emphasis"/>
          <w:highlight w:val="cyan"/>
        </w:rPr>
        <w:t>resist oppression</w:t>
      </w:r>
      <w:r w:rsidRPr="00F059D1">
        <w:rPr>
          <w:sz w:val="16"/>
        </w:rPr>
        <w:t xml:space="preserve">. </w:t>
      </w:r>
      <w:r w:rsidRPr="00D4276B">
        <w:rPr>
          <w:rStyle w:val="StyleUnderline"/>
        </w:rPr>
        <w:t>Transgressing oppressive norms and practices in language may seem insignificant, but feminists do this</w:t>
      </w:r>
      <w:r>
        <w:rPr>
          <w:rStyle w:val="StyleUnderline"/>
        </w:rPr>
        <w:t xml:space="preserve"> </w:t>
      </w:r>
      <w:r w:rsidRPr="00D4276B">
        <w:rPr>
          <w:rStyle w:val="StyleUnderline"/>
        </w:rPr>
        <w:t>precisely because it is hugely consequential</w:t>
      </w:r>
      <w:r w:rsidRPr="00F059D1">
        <w:rPr>
          <w:sz w:val="16"/>
        </w:rPr>
        <w:t xml:space="preserve">. It is the same reason why people are increasingly using terms like ‘Latine’ and ‘Latinx’ (to decentre masculinity as the standard in Iberian languages and recognise non-binary queer and trans folks); why you should not be describing things as ‘lame’ when you mean ‘uncool’; why it is important to not refer to the United States as ‘America’, the name of two entire continents (imperialising much?); why the term ‘womyn’ has been popularised in the past decades; and why the Associated Press and others have dropped their use of the word ‘illegal’ to describe human beings: because words and language matter. As numerous feminists, such as Walidah Imarisha (2015), have argued, </w:t>
      </w:r>
      <w:r w:rsidRPr="00D4276B">
        <w:rPr>
          <w:rStyle w:val="StyleUnderline"/>
          <w:highlight w:val="cyan"/>
        </w:rPr>
        <w:t xml:space="preserve">we need </w:t>
      </w:r>
      <w:r w:rsidRPr="00D4276B">
        <w:rPr>
          <w:rStyle w:val="Emphasis"/>
          <w:highlight w:val="cyan"/>
        </w:rPr>
        <w:t>new words</w:t>
      </w:r>
      <w:r w:rsidRPr="00D4276B">
        <w:rPr>
          <w:rStyle w:val="StyleUnderline"/>
          <w:highlight w:val="cyan"/>
        </w:rPr>
        <w:t xml:space="preserve"> to </w:t>
      </w:r>
      <w:r w:rsidRPr="00D4276B">
        <w:rPr>
          <w:rStyle w:val="Emphasis"/>
          <w:highlight w:val="cyan"/>
        </w:rPr>
        <w:t>imagine</w:t>
      </w:r>
      <w:r>
        <w:rPr>
          <w:rStyle w:val="StyleUnderline"/>
          <w:highlight w:val="cyan"/>
        </w:rPr>
        <w:t xml:space="preserve"> </w:t>
      </w:r>
      <w:r w:rsidRPr="00D4276B">
        <w:rPr>
          <w:rStyle w:val="StyleUnderline"/>
          <w:highlight w:val="cyan"/>
        </w:rPr>
        <w:t xml:space="preserve">and </w:t>
      </w:r>
      <w:r w:rsidRPr="00D4276B">
        <w:rPr>
          <w:rStyle w:val="Emphasis"/>
          <w:highlight w:val="cyan"/>
        </w:rPr>
        <w:t>create better futures</w:t>
      </w:r>
      <w:r w:rsidRPr="00D4276B">
        <w:rPr>
          <w:rStyle w:val="StyleUnderline"/>
          <w:highlight w:val="cyan"/>
        </w:rPr>
        <w:t>.</w:t>
      </w:r>
      <w:r w:rsidRPr="00F059D1">
        <w:rPr>
          <w:sz w:val="16"/>
        </w:rPr>
        <w:t xml:space="preserve"> Indeed, </w:t>
      </w:r>
      <w:r w:rsidRPr="00CC2266">
        <w:rPr>
          <w:rStyle w:val="StyleUnderline"/>
          <w:highlight w:val="cyan"/>
        </w:rPr>
        <w:t>oppression operates</w:t>
      </w:r>
      <w:r w:rsidRPr="00D4276B">
        <w:rPr>
          <w:rStyle w:val="StyleUnderline"/>
        </w:rPr>
        <w:t xml:space="preserve"> precisely </w:t>
      </w:r>
      <w:r w:rsidRPr="00CC2266">
        <w:rPr>
          <w:rStyle w:val="StyleUnderline"/>
          <w:highlight w:val="cyan"/>
        </w:rPr>
        <w:t>by eliminating signs of alternative</w:t>
      </w:r>
      <w:r>
        <w:rPr>
          <w:rStyle w:val="StyleUnderline"/>
          <w:highlight w:val="cyan"/>
        </w:rPr>
        <w:t xml:space="preserve"> </w:t>
      </w:r>
      <w:r w:rsidRPr="00CC2266">
        <w:rPr>
          <w:rStyle w:val="StyleUnderline"/>
          <w:highlight w:val="cyan"/>
        </w:rPr>
        <w:t xml:space="preserve">realities through various forms of violence, physical and </w:t>
      </w:r>
      <w:r w:rsidRPr="00CC2266">
        <w:rPr>
          <w:rStyle w:val="Emphasis"/>
          <w:highlight w:val="cyan"/>
        </w:rPr>
        <w:t>epistemic</w:t>
      </w:r>
      <w:r w:rsidRPr="00F059D1">
        <w:rPr>
          <w:sz w:val="16"/>
        </w:rPr>
        <w:t xml:space="preserve">. </w:t>
      </w:r>
      <w:r w:rsidRPr="00D4540B">
        <w:rPr>
          <w:rStyle w:val="StyleUnderline"/>
          <w:highlight w:val="cyan"/>
        </w:rPr>
        <w:t>Exposing people to norm</w:t>
      </w:r>
      <w:r>
        <w:rPr>
          <w:rStyle w:val="StyleUnderline"/>
          <w:highlight w:val="cyan"/>
        </w:rPr>
        <w:t xml:space="preserve"> </w:t>
      </w:r>
      <w:r w:rsidRPr="00D4540B">
        <w:rPr>
          <w:rStyle w:val="StyleUnderline"/>
          <w:highlight w:val="cyan"/>
        </w:rPr>
        <w:t>transgressions</w:t>
      </w:r>
      <w:r w:rsidRPr="00F059D1">
        <w:rPr>
          <w:sz w:val="16"/>
        </w:rPr>
        <w:t xml:space="preserve"> also </w:t>
      </w:r>
      <w:r w:rsidRPr="00D4540B">
        <w:rPr>
          <w:rStyle w:val="StyleUnderline"/>
          <w:highlight w:val="cyan"/>
        </w:rPr>
        <w:t>offers an opportunity to</w:t>
      </w:r>
      <w:r w:rsidRPr="00F059D1">
        <w:rPr>
          <w:sz w:val="16"/>
        </w:rPr>
        <w:t xml:space="preserve"> explain the choice (try something like, ‘No, friend, this is not a typo. The choice is deliberate, and here is why’). In making space for these conversations, it invites a public </w:t>
      </w:r>
      <w:r w:rsidRPr="00D4540B">
        <w:rPr>
          <w:rStyle w:val="Emphasis"/>
          <w:highlight w:val="cyan"/>
        </w:rPr>
        <w:t>confront</w:t>
      </w:r>
      <w:r w:rsidRPr="00F059D1">
        <w:rPr>
          <w:sz w:val="16"/>
        </w:rPr>
        <w:t xml:space="preserve">ation of </w:t>
      </w:r>
      <w:r w:rsidRPr="00D4540B">
        <w:rPr>
          <w:rStyle w:val="Emphasis"/>
          <w:highlight w:val="cyan"/>
        </w:rPr>
        <w:t>oppressive structures</w:t>
      </w:r>
      <w:r w:rsidRPr="00F059D1">
        <w:rPr>
          <w:sz w:val="16"/>
        </w:rPr>
        <w:t xml:space="preserve">. These moments of collective consideration can alter views, attitudes, practices and relationships. In other words, </w:t>
      </w:r>
      <w:r w:rsidRPr="00D4540B">
        <w:rPr>
          <w:rStyle w:val="StyleUnderline"/>
        </w:rPr>
        <w:t>these choices are not mundane</w:t>
      </w:r>
      <w:r w:rsidRPr="00F059D1">
        <w:rPr>
          <w:sz w:val="16"/>
        </w:rPr>
        <w:t xml:space="preserve">. </w:t>
      </w:r>
      <w:r w:rsidRPr="00D4540B">
        <w:rPr>
          <w:rStyle w:val="StyleUnderline"/>
        </w:rPr>
        <w:t>They matter</w:t>
      </w:r>
      <w:r>
        <w:rPr>
          <w:rStyle w:val="StyleUnderline"/>
        </w:rPr>
        <w:t xml:space="preserve"> </w:t>
      </w:r>
      <w:r w:rsidRPr="00D4540B">
        <w:rPr>
          <w:rStyle w:val="StyleUnderline"/>
        </w:rPr>
        <w:t xml:space="preserve">because </w:t>
      </w:r>
      <w:r w:rsidRPr="00D4540B">
        <w:rPr>
          <w:rStyle w:val="StyleUnderline"/>
          <w:highlight w:val="cyan"/>
        </w:rPr>
        <w:t>language is a site of social struggle, where material worlds are imagined and remade</w:t>
      </w:r>
      <w:r w:rsidRPr="00F059D1">
        <w:rPr>
          <w:sz w:val="16"/>
        </w:rPr>
        <w:t xml:space="preserve">. Breaking the rules of language is a signal of, and a vehicle to build, emancipatory solidarity. Of course, </w:t>
      </w:r>
      <w:r w:rsidRPr="00E56CF6">
        <w:rPr>
          <w:rStyle w:val="StyleUnderline"/>
          <w:highlight w:val="cyan"/>
        </w:rPr>
        <w:t>altering</w:t>
      </w:r>
      <w:r>
        <w:rPr>
          <w:rStyle w:val="StyleUnderline"/>
          <w:highlight w:val="cyan"/>
        </w:rPr>
        <w:t xml:space="preserve"> </w:t>
      </w:r>
      <w:r w:rsidRPr="00E56CF6">
        <w:rPr>
          <w:rStyle w:val="StyleUnderline"/>
          <w:highlight w:val="cyan"/>
        </w:rPr>
        <w:t>words and discourses</w:t>
      </w:r>
      <w:r w:rsidRPr="00F059D1">
        <w:rPr>
          <w:sz w:val="16"/>
        </w:rPr>
        <w:t xml:space="preserve"> is not the end-all objective, but the </w:t>
      </w:r>
      <w:r w:rsidRPr="00E56CF6">
        <w:rPr>
          <w:rStyle w:val="StyleUnderline"/>
          <w:highlight w:val="cyan"/>
        </w:rPr>
        <w:t>practice is a crucial component of a</w:t>
      </w:r>
      <w:r w:rsidRPr="00F059D1">
        <w:rPr>
          <w:sz w:val="16"/>
        </w:rPr>
        <w:t xml:space="preserve"> broader, organised </w:t>
      </w:r>
      <w:r w:rsidRPr="00E56CF6">
        <w:rPr>
          <w:rStyle w:val="StyleUnderline"/>
          <w:highlight w:val="cyan"/>
        </w:rPr>
        <w:t xml:space="preserve">struggle to alter </w:t>
      </w:r>
      <w:r w:rsidRPr="00E56CF6">
        <w:rPr>
          <w:rStyle w:val="Emphasis"/>
          <w:highlight w:val="cyan"/>
        </w:rPr>
        <w:t>oppressive material conditions</w:t>
      </w:r>
      <w:r w:rsidRPr="00F059D1">
        <w:rPr>
          <w:sz w:val="16"/>
        </w:rPr>
        <w:t xml:space="preserve">. To be clear, this does not mean that there are absolutely no contexts in which references to vision are accurate. For example, in the brilliant book Black Women Against the Land Grab (2013), Keisha-Khan Y. Perry describes the cleansing dynamics of urban redevelopment and tourism in Salvador, Brazil—which violently displace poor black neighbourhoods for the sake of white, elite and colonial ideas of modernity and beautification—as ‘constructed concealment’ practices, directly informed by the state and elite’s production and commodification of spaces as visible and invisible. Perry details how the state has even painted in pastel colors the outside of buildings in poor black neighbourhoods of Salvador’s beachfront to represent an image of beauty for tourism flyers, without concerning itself with the basic infrastructure inside these buildings, like running water. In its analysis of the superficial, image-driven aspects of institutional racism and development, Perry’s use of visibility is accurate and not metaphorical. Likewise, Timothy Pachirat’s (2013) reference to ‘the politics of sight’ draws attention to practices of material, explicitly visual concealment, for example through the construction of walls that hide the ugly violence that meat eaters produce but are unwilling to confront. To be sure, referring to vision is not always imprecise or obsolete. Rather, this critique is a challenge against the over-reliance on these terms as metaphors that substitute perception more generally. As stand-ins for perception, attention and noticing, visual metaphors erase and discount the experiences of people with different abilities. For those situations, </w:t>
      </w:r>
      <w:r w:rsidRPr="00E56CF6">
        <w:rPr>
          <w:rStyle w:val="StyleUnderline"/>
          <w:highlight w:val="cyan"/>
        </w:rPr>
        <w:t>there are many alternatives that do not reproduce</w:t>
      </w:r>
      <w:r>
        <w:rPr>
          <w:rStyle w:val="StyleUnderline"/>
          <w:highlight w:val="cyan"/>
        </w:rPr>
        <w:t xml:space="preserve"> </w:t>
      </w:r>
      <w:r w:rsidRPr="00E56CF6">
        <w:rPr>
          <w:rStyle w:val="StyleUnderline"/>
          <w:highlight w:val="cyan"/>
        </w:rPr>
        <w:t>this bias of able-bodiedness.</w:t>
      </w:r>
      <w:r w:rsidRPr="00F059D1">
        <w:rPr>
          <w:sz w:val="16"/>
        </w:rPr>
        <w:t xml:space="preserve"> In my work, for example, I use the phrase ‘</w:t>
      </w:r>
      <w:r w:rsidRPr="00E56CF6">
        <w:rPr>
          <w:rStyle w:val="StyleUnderline"/>
          <w:highlight w:val="cyan"/>
        </w:rPr>
        <w:t>the politics of attention’ to</w:t>
      </w:r>
      <w:r>
        <w:rPr>
          <w:rStyle w:val="StyleUnderline"/>
        </w:rPr>
        <w:t xml:space="preserve"> </w:t>
      </w:r>
      <w:r w:rsidRPr="00E56CF6">
        <w:rPr>
          <w:rStyle w:val="StyleUnderline"/>
          <w:highlight w:val="cyan"/>
        </w:rPr>
        <w:t>describe processes of what is sensationalised, erased and normalised</w:t>
      </w:r>
      <w:r w:rsidRPr="00E56CF6">
        <w:rPr>
          <w:rStyle w:val="StyleUnderline"/>
        </w:rPr>
        <w:t xml:space="preserve"> </w:t>
      </w:r>
      <w:r w:rsidRPr="00F059D1">
        <w:rPr>
          <w:sz w:val="16"/>
        </w:rPr>
        <w:t>through actors’ discourses and media representations and how this feeds different forms of violence. Anna Tsing’s (2015) ‘</w:t>
      </w:r>
      <w:r w:rsidRPr="00E56CF6">
        <w:rPr>
          <w:rStyle w:val="StyleUnderline"/>
          <w:highlight w:val="cyan"/>
        </w:rPr>
        <w:t>arts of</w:t>
      </w:r>
      <w:r>
        <w:rPr>
          <w:rStyle w:val="StyleUnderline"/>
          <w:highlight w:val="cyan"/>
        </w:rPr>
        <w:t xml:space="preserve"> </w:t>
      </w:r>
      <w:r w:rsidRPr="00E56CF6">
        <w:rPr>
          <w:rStyle w:val="StyleUnderline"/>
          <w:highlight w:val="cyan"/>
        </w:rPr>
        <w:t>noticing’ may also be a useful substitute for metaphors of invisibilisation</w:t>
      </w:r>
      <w:r w:rsidRPr="00F059D1">
        <w:rPr>
          <w:sz w:val="16"/>
        </w:rPr>
        <w:t xml:space="preserve">. ‘Sensing’ could similarly work as an apt replacement for observing, seeing or hearing. This call to engage in new vocabularies could potentially open further questions and apply more broadly to other ableist biases in language. After all, as I alluded to earlier, </w:t>
      </w:r>
      <w:r w:rsidRPr="00B87EC2">
        <w:rPr>
          <w:rStyle w:val="StyleUnderline"/>
        </w:rPr>
        <w:t>non-ocular metaphors such as</w:t>
      </w:r>
      <w:r>
        <w:rPr>
          <w:rStyle w:val="StyleUnderline"/>
        </w:rPr>
        <w:t xml:space="preserve"> </w:t>
      </w:r>
      <w:r w:rsidRPr="00B87EC2">
        <w:rPr>
          <w:rStyle w:val="StyleUnderline"/>
        </w:rPr>
        <w:t>‘voicing’ and ‘silencing’ can be similarly problematic. All of these are worth questioning, even if we are</w:t>
      </w:r>
      <w:r>
        <w:rPr>
          <w:rStyle w:val="StyleUnderline"/>
        </w:rPr>
        <w:t xml:space="preserve"> </w:t>
      </w:r>
      <w:r w:rsidRPr="00B87EC2">
        <w:rPr>
          <w:rStyle w:val="StyleUnderline"/>
        </w:rPr>
        <w:t>careful in picking our battles. Shattering these floodgates is preferable to clinging defensively to</w:t>
      </w:r>
      <w:r>
        <w:rPr>
          <w:rStyle w:val="StyleUnderline"/>
        </w:rPr>
        <w:t xml:space="preserve"> </w:t>
      </w:r>
      <w:r w:rsidRPr="00B87EC2">
        <w:rPr>
          <w:rStyle w:val="StyleUnderline"/>
        </w:rPr>
        <w:t>problematic language simply because it is useful or accepted</w:t>
      </w:r>
      <w:r w:rsidRPr="00F059D1">
        <w:rPr>
          <w:sz w:val="16"/>
        </w:rPr>
        <w:t xml:space="preserve">. The idea is to be conscientious about these choices and how, in representing worlds, we create or foreclose spaces and realities. In other words, </w:t>
      </w:r>
      <w:r w:rsidRPr="00B87EC2">
        <w:rPr>
          <w:rStyle w:val="StyleUnderline"/>
        </w:rPr>
        <w:t>the</w:t>
      </w:r>
      <w:r>
        <w:rPr>
          <w:rStyle w:val="StyleUnderline"/>
        </w:rPr>
        <w:t xml:space="preserve"> </w:t>
      </w:r>
      <w:r w:rsidRPr="00B87EC2">
        <w:rPr>
          <w:rStyle w:val="StyleUnderline"/>
        </w:rPr>
        <w:t>point is to take a step back, keep our privileges checked, and be self-critical of our roles in producing</w:t>
      </w:r>
      <w:r>
        <w:rPr>
          <w:rStyle w:val="StyleUnderline"/>
        </w:rPr>
        <w:t xml:space="preserve"> </w:t>
      </w:r>
      <w:r w:rsidRPr="00B87EC2">
        <w:rPr>
          <w:rStyle w:val="StyleUnderline"/>
        </w:rPr>
        <w:t>various forms of oppression, however subtle</w:t>
      </w:r>
      <w:r w:rsidRPr="00F059D1">
        <w:rPr>
          <w:sz w:val="16"/>
        </w:rPr>
        <w:t xml:space="preserve">. Whether they refer to it as the practice of ‘troubling’ norms in Judith Butler’s (1990) words or as ‘epistemic disobedience’ as coined by Walter Mignolo (2007), postcolonial and feminist activists have long argued for the importance of </w:t>
      </w:r>
      <w:r w:rsidRPr="00B87EC2">
        <w:rPr>
          <w:rStyle w:val="StyleUnderline"/>
        </w:rPr>
        <w:t>linguistic choices</w:t>
      </w:r>
      <w:r w:rsidRPr="00F059D1">
        <w:rPr>
          <w:sz w:val="16"/>
        </w:rPr>
        <w:t xml:space="preserve">. These </w:t>
      </w:r>
      <w:r w:rsidRPr="00B87EC2">
        <w:rPr>
          <w:rStyle w:val="StyleUnderline"/>
        </w:rPr>
        <w:t>generate new, more complex conceptualisations, coalitions and strategies to confront different forms of oppression across different contexts</w:t>
      </w:r>
      <w:r w:rsidRPr="00F059D1">
        <w:rPr>
          <w:sz w:val="16"/>
        </w:rPr>
        <w:t xml:space="preserve">. Wherever issues and faults have been identified as problematic, feminists have intentionally formed and practised alternative ways of articulating ideas, with transformative potential not only for language but also for the organisation of collective power and the restructuring of material conditions. While disability studies may be a relatively nascent field, </w:t>
      </w:r>
      <w:r w:rsidRPr="00F22C74">
        <w:rPr>
          <w:rStyle w:val="StyleUnderline"/>
        </w:rPr>
        <w:t xml:space="preserve">it is surprising how prevalent and unchecked </w:t>
      </w:r>
      <w:r w:rsidRPr="00F22C74">
        <w:rPr>
          <w:rStyle w:val="StyleUnderline"/>
          <w:highlight w:val="cyan"/>
        </w:rPr>
        <w:t>the use of visibility</w:t>
      </w:r>
      <w:r>
        <w:rPr>
          <w:rStyle w:val="StyleUnderline"/>
          <w:highlight w:val="cyan"/>
        </w:rPr>
        <w:t xml:space="preserve"> </w:t>
      </w:r>
      <w:r w:rsidRPr="00F22C74">
        <w:rPr>
          <w:rStyle w:val="StyleUnderline"/>
          <w:highlight w:val="cyan"/>
        </w:rPr>
        <w:t>metaphors</w:t>
      </w:r>
      <w:r w:rsidRPr="00F22C74">
        <w:rPr>
          <w:rStyle w:val="StyleUnderline"/>
        </w:rPr>
        <w:t xml:space="preserve"> is </w:t>
      </w:r>
      <w:r w:rsidRPr="00F22C74">
        <w:rPr>
          <w:rStyle w:val="StyleUnderline"/>
          <w:highlight w:val="cyan"/>
        </w:rPr>
        <w:t>in anti-oppressive discourses</w:t>
      </w:r>
      <w:r w:rsidRPr="00F22C74">
        <w:rPr>
          <w:rStyle w:val="StyleUnderline"/>
        </w:rPr>
        <w:t>, especially as they become mainstreamed</w:t>
      </w:r>
      <w:r w:rsidRPr="00F059D1">
        <w:rPr>
          <w:sz w:val="16"/>
        </w:rPr>
        <w:t xml:space="preserve">. These forms of describing erasure </w:t>
      </w:r>
      <w:r w:rsidRPr="00F22C74">
        <w:rPr>
          <w:rStyle w:val="StyleUnderline"/>
          <w:highlight w:val="cyan"/>
        </w:rPr>
        <w:t>are</w:t>
      </w:r>
      <w:r w:rsidRPr="00F059D1">
        <w:rPr>
          <w:sz w:val="16"/>
        </w:rPr>
        <w:t xml:space="preserve">, ironically, </w:t>
      </w:r>
      <w:r w:rsidRPr="00F22C74">
        <w:rPr>
          <w:rStyle w:val="StyleUnderline"/>
          <w:highlight w:val="cyan"/>
        </w:rPr>
        <w:t>exclusive</w:t>
      </w:r>
      <w:r w:rsidRPr="00F059D1">
        <w:rPr>
          <w:sz w:val="16"/>
        </w:rPr>
        <w:t xml:space="preserve">, </w:t>
      </w:r>
      <w:r w:rsidRPr="00F22C74">
        <w:rPr>
          <w:rStyle w:val="StyleUnderline"/>
          <w:highlight w:val="cyan"/>
        </w:rPr>
        <w:t xml:space="preserve">especially for people who do not conform </w:t>
      </w:r>
      <w:r w:rsidRPr="00F22C74">
        <w:rPr>
          <w:rStyle w:val="StyleUnderline"/>
          <w:highlight w:val="cyan"/>
        </w:rPr>
        <w:lastRenderedPageBreak/>
        <w:t>to able-bodied</w:t>
      </w:r>
      <w:r>
        <w:rPr>
          <w:rStyle w:val="StyleUnderline"/>
          <w:highlight w:val="cyan"/>
        </w:rPr>
        <w:t xml:space="preserve"> </w:t>
      </w:r>
      <w:r w:rsidRPr="00F22C74">
        <w:rPr>
          <w:rStyle w:val="StyleUnderline"/>
          <w:highlight w:val="cyan"/>
        </w:rPr>
        <w:t>normativity</w:t>
      </w:r>
      <w:r w:rsidRPr="00F059D1">
        <w:rPr>
          <w:sz w:val="16"/>
        </w:rPr>
        <w:t xml:space="preserve">. </w:t>
      </w:r>
      <w:r w:rsidRPr="00F22C74">
        <w:rPr>
          <w:rStyle w:val="StyleUnderline"/>
          <w:highlight w:val="cyan"/>
        </w:rPr>
        <w:t>It’s time to drop these metaphors</w:t>
      </w:r>
      <w:r w:rsidRPr="00F059D1">
        <w:rPr>
          <w:sz w:val="16"/>
        </w:rPr>
        <w:t xml:space="preserve">, to question how similar ones may also operate, </w:t>
      </w:r>
      <w:r w:rsidRPr="00F22C74">
        <w:rPr>
          <w:rStyle w:val="StyleUnderline"/>
          <w:highlight w:val="cyan"/>
        </w:rPr>
        <w:t>and</w:t>
      </w:r>
      <w:r w:rsidRPr="00F059D1">
        <w:rPr>
          <w:sz w:val="16"/>
        </w:rPr>
        <w:t xml:space="preserve"> to </w:t>
      </w:r>
      <w:r w:rsidRPr="00F22C74">
        <w:rPr>
          <w:rStyle w:val="StyleUnderline"/>
          <w:highlight w:val="cyan"/>
        </w:rPr>
        <w:t>create alternatives.</w:t>
      </w:r>
    </w:p>
    <w:p w14:paraId="7C7423E4" w14:textId="77777777" w:rsidR="00DA2E75" w:rsidRDefault="00DA2E75" w:rsidP="00DA2E75"/>
    <w:p w14:paraId="0E91D9DE" w14:textId="77777777" w:rsidR="00DA2E75" w:rsidRDefault="00DA2E75" w:rsidP="00DA2E75"/>
    <w:p w14:paraId="0C5FE3C2" w14:textId="77777777" w:rsidR="00DA2E75" w:rsidRPr="00AB3AFA" w:rsidRDefault="00DA2E75" w:rsidP="00DA2E75"/>
    <w:p w14:paraId="55B12F3D" w14:textId="77777777" w:rsidR="00DA2E75" w:rsidRDefault="00DA2E75" w:rsidP="00DA2E75">
      <w:pPr>
        <w:pStyle w:val="Heading2"/>
      </w:pPr>
      <w:r>
        <w:lastRenderedPageBreak/>
        <w:t>Case</w:t>
      </w:r>
    </w:p>
    <w:p w14:paraId="096E25FC" w14:textId="77777777" w:rsidR="00DA2E75" w:rsidRDefault="00DA2E75" w:rsidP="00DA2E75">
      <w:pPr>
        <w:pStyle w:val="Heading4"/>
      </w:pPr>
      <w:r>
        <w:t xml:space="preserve">They position coloniality as a totalizing and immutable force – collapses into a failed search for an idealized subject – our alternative method best counters contemporary power structures </w:t>
      </w:r>
    </w:p>
    <w:p w14:paraId="61B3DA75" w14:textId="77777777" w:rsidR="00DA2E75" w:rsidRDefault="00DA2E75" w:rsidP="00DA2E75">
      <w:r w:rsidRPr="004B6B16">
        <w:rPr>
          <w:rStyle w:val="Style13ptBold"/>
        </w:rPr>
        <w:t>Franz &amp; McNelly 2024</w:t>
      </w:r>
      <w:r>
        <w:t xml:space="preserve"> (Tobias Franz &amp; Angus McNelly, “</w:t>
      </w:r>
      <w:r w:rsidRPr="00C33C21">
        <w:t>Making and unmaking the actually existing hegemonic green transition</w:t>
      </w:r>
      <w:r>
        <w:t xml:space="preserve">,” </w:t>
      </w:r>
      <w:r w:rsidRPr="002C03B4">
        <w:rPr>
          <w:i/>
          <w:iCs/>
        </w:rPr>
        <w:t>The Extractive Industries and Society</w:t>
      </w:r>
      <w:r>
        <w:t xml:space="preserve"> Volume 20, December 2024, 101525. Dr Tobias Franz is a Senior Lecturer in Economics and Political Economy across the Department of Economics and the Department of Political Science and International Studies at the University of London. He convenes the MSc Political Economy of Development and the MSc Global Corporations and Policy programs. He holds a PhD in Economics and worked as a postdoctoral researcher at CIDER, Los Andes University in Bogota. Angus McNelly is a Senior Lecturer in International Relations at the University of Greenwich. He holds a PhD in Politics and International Relations)</w:t>
      </w:r>
    </w:p>
    <w:p w14:paraId="4BD0B742" w14:textId="77777777" w:rsidR="00DA2E75" w:rsidRPr="00855410" w:rsidRDefault="00DA2E75" w:rsidP="00DA2E75">
      <w:pPr>
        <w:rPr>
          <w:sz w:val="16"/>
        </w:rPr>
      </w:pPr>
      <w:r w:rsidRPr="00855410">
        <w:rPr>
          <w:sz w:val="16"/>
        </w:rPr>
        <w:t xml:space="preserve">We argue that </w:t>
      </w:r>
      <w:r w:rsidRPr="006A283F">
        <w:rPr>
          <w:rStyle w:val="StyleUnderline"/>
          <w:highlight w:val="cyan"/>
        </w:rPr>
        <w:t xml:space="preserve">the Latin American transition debates provide a provocative </w:t>
      </w:r>
      <w:r w:rsidRPr="006A283F">
        <w:rPr>
          <w:rStyle w:val="Emphasis"/>
          <w:highlight w:val="cyan"/>
        </w:rPr>
        <w:t>point of departure</w:t>
      </w:r>
      <w:r w:rsidRPr="006A283F">
        <w:rPr>
          <w:rStyle w:val="StyleUnderline"/>
          <w:highlight w:val="cyan"/>
        </w:rPr>
        <w:t xml:space="preserve"> to broaden the </w:t>
      </w:r>
      <w:r w:rsidRPr="006A283F">
        <w:rPr>
          <w:rStyle w:val="Emphasis"/>
          <w:highlight w:val="cyan"/>
        </w:rPr>
        <w:t>current scope</w:t>
      </w:r>
      <w:r w:rsidRPr="006A283F">
        <w:rPr>
          <w:rStyle w:val="StyleUnderline"/>
          <w:highlight w:val="cyan"/>
        </w:rPr>
        <w:t xml:space="preserve"> of anglophone transition debates</w:t>
      </w:r>
      <w:r w:rsidRPr="00FE3DF4">
        <w:rPr>
          <w:rStyle w:val="StyleUnderline"/>
        </w:rPr>
        <w:t xml:space="preserve">, offering an antidote to the pre-political character of mainstream transition debates and </w:t>
      </w:r>
      <w:r w:rsidRPr="006A283F">
        <w:rPr>
          <w:rStyle w:val="StyleUnderline"/>
          <w:highlight w:val="cyan"/>
        </w:rPr>
        <w:t xml:space="preserve">opening </w:t>
      </w:r>
      <w:r w:rsidRPr="006A283F">
        <w:rPr>
          <w:rStyle w:val="Emphasis"/>
          <w:highlight w:val="cyan"/>
        </w:rPr>
        <w:t>potential future lines</w:t>
      </w:r>
      <w:r w:rsidRPr="006A283F">
        <w:rPr>
          <w:rStyle w:val="StyleUnderline"/>
          <w:highlight w:val="cyan"/>
        </w:rPr>
        <w:t xml:space="preserve"> of inquiry within critical debates on </w:t>
      </w:r>
      <w:r w:rsidRPr="006A283F">
        <w:rPr>
          <w:rStyle w:val="Emphasis"/>
          <w:highlight w:val="cyan"/>
        </w:rPr>
        <w:t>green extractivism</w:t>
      </w:r>
      <w:r w:rsidRPr="006A283F">
        <w:rPr>
          <w:rStyle w:val="StyleUnderline"/>
          <w:highlight w:val="cyan"/>
        </w:rPr>
        <w:t xml:space="preserve">, </w:t>
      </w:r>
      <w:r w:rsidRPr="006A283F">
        <w:rPr>
          <w:rStyle w:val="Emphasis"/>
          <w:highlight w:val="cyan"/>
        </w:rPr>
        <w:t>degrowth</w:t>
      </w:r>
      <w:r w:rsidRPr="006A283F">
        <w:rPr>
          <w:rStyle w:val="StyleUnderline"/>
          <w:highlight w:val="cyan"/>
        </w:rPr>
        <w:t xml:space="preserve"> and </w:t>
      </w:r>
      <w:r w:rsidRPr="006A283F">
        <w:rPr>
          <w:rStyle w:val="Emphasis"/>
          <w:highlight w:val="cyan"/>
        </w:rPr>
        <w:t>eco-socialism</w:t>
      </w:r>
      <w:r w:rsidRPr="006A283F">
        <w:rPr>
          <w:sz w:val="16"/>
          <w:highlight w:val="cyan"/>
        </w:rPr>
        <w:t>.</w:t>
      </w:r>
      <w:r w:rsidRPr="00855410">
        <w:rPr>
          <w:sz w:val="16"/>
        </w:rPr>
        <w:t xml:space="preserve"> As Svampa (2023) points out, </w:t>
      </w:r>
      <w:r w:rsidRPr="006A283F">
        <w:rPr>
          <w:rStyle w:val="Emphasis"/>
          <w:highlight w:val="cyan"/>
        </w:rPr>
        <w:t>decolonial</w:t>
      </w:r>
      <w:r w:rsidRPr="006A283F">
        <w:rPr>
          <w:rStyle w:val="StyleUnderline"/>
          <w:highlight w:val="cyan"/>
        </w:rPr>
        <w:t xml:space="preserve">, </w:t>
      </w:r>
      <w:r w:rsidRPr="006A283F">
        <w:rPr>
          <w:rStyle w:val="Emphasis"/>
          <w:highlight w:val="cyan"/>
        </w:rPr>
        <w:t>feminist</w:t>
      </w:r>
      <w:r w:rsidRPr="006A283F">
        <w:rPr>
          <w:rStyle w:val="StyleUnderline"/>
          <w:highlight w:val="cyan"/>
        </w:rPr>
        <w:t xml:space="preserve">, and </w:t>
      </w:r>
      <w:r w:rsidRPr="006A283F">
        <w:rPr>
          <w:rStyle w:val="Emphasis"/>
          <w:highlight w:val="cyan"/>
        </w:rPr>
        <w:t>socio-ecological</w:t>
      </w:r>
      <w:r w:rsidRPr="006A283F">
        <w:rPr>
          <w:rStyle w:val="StyleUnderline"/>
          <w:highlight w:val="cyan"/>
        </w:rPr>
        <w:t xml:space="preserve"> transitions envision a society organized outside of capitalism</w:t>
      </w:r>
      <w:r w:rsidRPr="00855410">
        <w:rPr>
          <w:sz w:val="16"/>
        </w:rPr>
        <w:t xml:space="preserve">. They challenge us to rethink the type of society and development models we aspire to, emphasizing justice from economic, environmental, social, and geopolitical standpoints. For radical Latin American scholars, </w:t>
      </w:r>
      <w:r w:rsidRPr="006A283F">
        <w:rPr>
          <w:rStyle w:val="StyleUnderline"/>
          <w:highlight w:val="cyan"/>
        </w:rPr>
        <w:t xml:space="preserve">any transition should seek to </w:t>
      </w:r>
      <w:r w:rsidRPr="006A283F">
        <w:rPr>
          <w:rStyle w:val="Emphasis"/>
          <w:highlight w:val="cyan"/>
        </w:rPr>
        <w:t>break away</w:t>
      </w:r>
      <w:r w:rsidRPr="006A283F">
        <w:rPr>
          <w:rStyle w:val="StyleUnderline"/>
          <w:highlight w:val="cyan"/>
        </w:rPr>
        <w:t xml:space="preserve"> from </w:t>
      </w:r>
      <w:r w:rsidRPr="006A283F">
        <w:rPr>
          <w:rStyle w:val="Emphasis"/>
          <w:highlight w:val="cyan"/>
        </w:rPr>
        <w:t>universal models of development</w:t>
      </w:r>
      <w:r w:rsidRPr="009949CB">
        <w:rPr>
          <w:rStyle w:val="StyleUnderline"/>
        </w:rPr>
        <w:t xml:space="preserve"> based on neo-colonial relations and dependencies</w:t>
      </w:r>
      <w:r w:rsidRPr="00855410">
        <w:rPr>
          <w:sz w:val="16"/>
        </w:rPr>
        <w:t xml:space="preserve">. </w:t>
      </w:r>
      <w:r w:rsidRPr="009949CB">
        <w:rPr>
          <w:rStyle w:val="StyleUnderline"/>
        </w:rPr>
        <w:t>This approach</w:t>
      </w:r>
      <w:r w:rsidRPr="00855410">
        <w:rPr>
          <w:sz w:val="16"/>
        </w:rPr>
        <w:t xml:space="preserve"> differs from the “big-D” development of the twenty-first century as it </w:t>
      </w:r>
      <w:r w:rsidRPr="006A283F">
        <w:rPr>
          <w:rStyle w:val="StyleUnderline"/>
          <w:highlight w:val="cyan"/>
        </w:rPr>
        <w:t xml:space="preserve">imagines change occurring outside of capitalism based on </w:t>
      </w:r>
      <w:r w:rsidRPr="006A283F">
        <w:rPr>
          <w:rStyle w:val="Emphasis"/>
          <w:highlight w:val="cyan"/>
        </w:rPr>
        <w:t>solidarity</w:t>
      </w:r>
      <w:r w:rsidRPr="006A283F">
        <w:rPr>
          <w:rStyle w:val="StyleUnderline"/>
          <w:highlight w:val="cyan"/>
        </w:rPr>
        <w:t xml:space="preserve">, </w:t>
      </w:r>
      <w:r w:rsidRPr="006A283F">
        <w:rPr>
          <w:rStyle w:val="Emphasis"/>
          <w:highlight w:val="cyan"/>
        </w:rPr>
        <w:t>reciprocity</w:t>
      </w:r>
      <w:r w:rsidRPr="006A283F">
        <w:rPr>
          <w:rStyle w:val="StyleUnderline"/>
          <w:highlight w:val="cyan"/>
        </w:rPr>
        <w:t xml:space="preserve">, </w:t>
      </w:r>
      <w:r w:rsidRPr="006A283F">
        <w:rPr>
          <w:rStyle w:val="Emphasis"/>
          <w:highlight w:val="cyan"/>
        </w:rPr>
        <w:t>complementarity</w:t>
      </w:r>
      <w:r w:rsidRPr="006A283F">
        <w:rPr>
          <w:rStyle w:val="StyleUnderline"/>
          <w:highlight w:val="cyan"/>
        </w:rPr>
        <w:t xml:space="preserve">, and </w:t>
      </w:r>
      <w:r w:rsidRPr="006A283F">
        <w:rPr>
          <w:rStyle w:val="Emphasis"/>
          <w:highlight w:val="cyan"/>
        </w:rPr>
        <w:t>care</w:t>
      </w:r>
      <w:r w:rsidRPr="009949CB">
        <w:rPr>
          <w:rStyle w:val="StyleUnderline"/>
        </w:rPr>
        <w:t xml:space="preserve"> </w:t>
      </w:r>
      <w:r w:rsidRPr="00855410">
        <w:rPr>
          <w:sz w:val="16"/>
        </w:rPr>
        <w:t xml:space="preserve">(Svampa, 2023). Nevertheless, </w:t>
      </w:r>
      <w:r w:rsidRPr="009949CB">
        <w:rPr>
          <w:rStyle w:val="StyleUnderline"/>
        </w:rPr>
        <w:t>there are two caveats to our assertions here that will help sharpen our contribution in bridging the anglophone and Latin American debates</w:t>
      </w:r>
      <w:r w:rsidRPr="00855410">
        <w:rPr>
          <w:sz w:val="16"/>
        </w:rPr>
        <w:t xml:space="preserve">. Firstly, there is a danger that decolonial approaches to green transitions end up, paradoxically, silencing Latin American voices and reproducing the pre-political character of the mainstream anglophone transition debates. Decoloniality has been in vogue among critical circles of scholars studying Latin America for the past three decades. However, as Rivera Cusicanqui (2014), Zapata Silva (2018) and Coronel (2023) underscore, </w:t>
      </w:r>
      <w:r w:rsidRPr="000A7BEC">
        <w:rPr>
          <w:rStyle w:val="StyleUnderline"/>
        </w:rPr>
        <w:t>decoloniality is not without its philosophical and practical contradictions</w:t>
      </w:r>
      <w:r w:rsidRPr="00855410">
        <w:rPr>
          <w:sz w:val="16"/>
        </w:rPr>
        <w:t xml:space="preserve">. </w:t>
      </w:r>
      <w:r w:rsidRPr="00DE3B87">
        <w:rPr>
          <w:rStyle w:val="StyleUnderline"/>
        </w:rPr>
        <w:t xml:space="preserve">In some notable cases, decoloniality has been </w:t>
      </w:r>
      <w:r w:rsidRPr="00810566">
        <w:rPr>
          <w:rStyle w:val="StyleUnderline"/>
        </w:rPr>
        <w:t>propagated by scholars based in North American universities, who by speaking of the coloniality of knowledge, undermine the already fragile higher education system in Latin America, making a name for themselves by attacking the institutions of Global South based scholars</w:t>
      </w:r>
      <w:r w:rsidRPr="00855410">
        <w:rPr>
          <w:sz w:val="16"/>
        </w:rPr>
        <w:t xml:space="preserve"> (Coronel, 2023; Rivera Cusicanqui, 2014). Moreover, </w:t>
      </w:r>
      <w:r w:rsidRPr="00DE3B87">
        <w:rPr>
          <w:rStyle w:val="StyleUnderline"/>
        </w:rPr>
        <w:t xml:space="preserve">by stressing the connection between European post-enlightenment thought, rationality and universality, decolonial scholars lead themselves down a philosophical cul-du-sac. </w:t>
      </w:r>
      <w:r w:rsidRPr="006A283F">
        <w:rPr>
          <w:rStyle w:val="StyleUnderline"/>
          <w:highlight w:val="cyan"/>
        </w:rPr>
        <w:t xml:space="preserve">On a </w:t>
      </w:r>
      <w:r w:rsidRPr="006A283F">
        <w:rPr>
          <w:rStyle w:val="Emphasis"/>
          <w:highlight w:val="cyan"/>
        </w:rPr>
        <w:t>high level</w:t>
      </w:r>
      <w:r w:rsidRPr="006A283F">
        <w:rPr>
          <w:rStyle w:val="StyleUnderline"/>
          <w:highlight w:val="cyan"/>
        </w:rPr>
        <w:t xml:space="preserve"> of </w:t>
      </w:r>
      <w:r w:rsidRPr="006A283F">
        <w:rPr>
          <w:rStyle w:val="Emphasis"/>
          <w:highlight w:val="cyan"/>
        </w:rPr>
        <w:t>abstraction</w:t>
      </w:r>
      <w:r w:rsidRPr="006A283F">
        <w:rPr>
          <w:rStyle w:val="StyleUnderline"/>
          <w:highlight w:val="cyan"/>
        </w:rPr>
        <w:t xml:space="preserve">, </w:t>
      </w:r>
      <w:r w:rsidRPr="006A283F">
        <w:rPr>
          <w:rStyle w:val="Emphasis"/>
          <w:highlight w:val="cyan"/>
        </w:rPr>
        <w:t>everything</w:t>
      </w:r>
      <w:r w:rsidRPr="006A283F">
        <w:rPr>
          <w:rStyle w:val="StyleUnderline"/>
          <w:highlight w:val="cyan"/>
        </w:rPr>
        <w:t xml:space="preserve"> is collapsed into </w:t>
      </w:r>
      <w:r w:rsidRPr="006A283F">
        <w:rPr>
          <w:rStyle w:val="Emphasis"/>
          <w:highlight w:val="cyan"/>
        </w:rPr>
        <w:t>coloniality</w:t>
      </w:r>
      <w:r w:rsidRPr="006A283F">
        <w:rPr>
          <w:rStyle w:val="StyleUnderline"/>
          <w:highlight w:val="cyan"/>
        </w:rPr>
        <w:t xml:space="preserve">, which becomes inescapable, and the intellectual task becomes a search for an </w:t>
      </w:r>
      <w:r w:rsidRPr="006A283F">
        <w:rPr>
          <w:rStyle w:val="Emphasis"/>
          <w:highlight w:val="cyan"/>
        </w:rPr>
        <w:t>idealised subject</w:t>
      </w:r>
      <w:r w:rsidRPr="006A283F">
        <w:rPr>
          <w:rStyle w:val="StyleUnderline"/>
          <w:highlight w:val="cyan"/>
        </w:rPr>
        <w:t xml:space="preserve"> unscathed by the </w:t>
      </w:r>
      <w:r w:rsidRPr="006A283F">
        <w:rPr>
          <w:rStyle w:val="Emphasis"/>
          <w:highlight w:val="cyan"/>
        </w:rPr>
        <w:t>colonial encounter</w:t>
      </w:r>
      <w:r w:rsidRPr="00DE3B87">
        <w:rPr>
          <w:rStyle w:val="StyleUnderline"/>
        </w:rPr>
        <w:t>.</w:t>
      </w:r>
      <w:r w:rsidRPr="00855410">
        <w:rPr>
          <w:sz w:val="16"/>
        </w:rPr>
        <w:t xml:space="preserve"> Thanks in a large part to the influence of (the European philosopher) Martin Heidegger and his ‘destruction of ontology’ on central decolonial thinkers – namely Arturo Escobar and Walter Mingolo – </w:t>
      </w:r>
      <w:r w:rsidRPr="006A283F">
        <w:rPr>
          <w:rStyle w:val="StyleUnderline"/>
          <w:highlight w:val="cyan"/>
        </w:rPr>
        <w:t xml:space="preserve">decolonial scholarship is often </w:t>
      </w:r>
      <w:r w:rsidRPr="006A283F">
        <w:rPr>
          <w:rStyle w:val="Emphasis"/>
          <w:highlight w:val="cyan"/>
        </w:rPr>
        <w:t>underpinned</w:t>
      </w:r>
      <w:r w:rsidRPr="006A283F">
        <w:rPr>
          <w:rStyle w:val="StyleUnderline"/>
          <w:highlight w:val="cyan"/>
        </w:rPr>
        <w:t xml:space="preserve"> by ‘an allusion to the “</w:t>
      </w:r>
      <w:r w:rsidRPr="006A283F">
        <w:rPr>
          <w:rStyle w:val="Emphasis"/>
          <w:highlight w:val="cyan"/>
        </w:rPr>
        <w:t>authentic</w:t>
      </w:r>
      <w:r w:rsidRPr="006A283F">
        <w:rPr>
          <w:rStyle w:val="StyleUnderline"/>
          <w:highlight w:val="cyan"/>
        </w:rPr>
        <w:t>”</w:t>
      </w:r>
      <w:r w:rsidRPr="00DE3B87">
        <w:rPr>
          <w:rStyle w:val="StyleUnderline"/>
        </w:rPr>
        <w:t xml:space="preserve"> </w:t>
      </w:r>
      <w:r w:rsidRPr="006A283F">
        <w:rPr>
          <w:rStyle w:val="StyleUnderline"/>
          <w:highlight w:val="cyan"/>
        </w:rPr>
        <w:t xml:space="preserve">dimension of the </w:t>
      </w:r>
      <w:r w:rsidRPr="006A283F">
        <w:rPr>
          <w:rStyle w:val="Emphasis"/>
          <w:highlight w:val="cyan"/>
        </w:rPr>
        <w:t>original</w:t>
      </w:r>
      <w:r w:rsidRPr="006A283F">
        <w:rPr>
          <w:rStyle w:val="StyleUnderline"/>
          <w:highlight w:val="cyan"/>
        </w:rPr>
        <w:t xml:space="preserve"> as a </w:t>
      </w:r>
      <w:r w:rsidRPr="006A283F">
        <w:rPr>
          <w:rStyle w:val="Emphasis"/>
          <w:highlight w:val="cyan"/>
        </w:rPr>
        <w:t>condition of possibility</w:t>
      </w:r>
      <w:r w:rsidRPr="006A283F">
        <w:rPr>
          <w:rStyle w:val="StyleUnderline"/>
          <w:highlight w:val="cyan"/>
        </w:rPr>
        <w:t xml:space="preserve"> of a </w:t>
      </w:r>
      <w:r w:rsidRPr="006A283F">
        <w:rPr>
          <w:rStyle w:val="Emphasis"/>
          <w:highlight w:val="cyan"/>
        </w:rPr>
        <w:t>liberation</w:t>
      </w:r>
      <w:r w:rsidRPr="006A283F">
        <w:rPr>
          <w:rStyle w:val="StyleUnderline"/>
          <w:highlight w:val="cyan"/>
        </w:rPr>
        <w:t xml:space="preserve"> of being</w:t>
      </w:r>
      <w:r w:rsidRPr="00855410">
        <w:rPr>
          <w:sz w:val="16"/>
        </w:rPr>
        <w:t xml:space="preserve"> [and] </w:t>
      </w:r>
      <w:r w:rsidRPr="00DE3B87">
        <w:rPr>
          <w:rStyle w:val="StyleUnderline"/>
        </w:rPr>
        <w:t xml:space="preserve">a </w:t>
      </w:r>
      <w:r w:rsidRPr="006A283F">
        <w:rPr>
          <w:rStyle w:val="StyleUnderline"/>
          <w:highlight w:val="cyan"/>
        </w:rPr>
        <w:t xml:space="preserve">narrative strategy that speaks more to our current fantasies toward that </w:t>
      </w:r>
      <w:r w:rsidRPr="006A283F">
        <w:rPr>
          <w:rStyle w:val="Emphasis"/>
          <w:highlight w:val="cyan"/>
        </w:rPr>
        <w:t>idealized past’</w:t>
      </w:r>
      <w:r w:rsidRPr="00855410">
        <w:rPr>
          <w:sz w:val="16"/>
        </w:rPr>
        <w:t xml:space="preserve"> (Cadahia and Coronel, 2021: 71–72). This leads to awkward questions of the academic rigour of this scholarship (Zapata Silva, 2018), not least because many of the supposedly “Eurocentric” modalities of knowledge were themselves borrowed by the Europeans from other regions of the world, most particularly the Arab World and China (Smith and Lester, 2023). In short, there are questions about the rigour and explanatory power of certain decolonial concepts. </w:t>
      </w:r>
      <w:r w:rsidRPr="00DE3B87">
        <w:rPr>
          <w:rStyle w:val="StyleUnderline"/>
        </w:rPr>
        <w:t xml:space="preserve">On a lower level of abstraction, </w:t>
      </w:r>
      <w:r w:rsidRPr="006A283F">
        <w:rPr>
          <w:rStyle w:val="StyleUnderline"/>
          <w:highlight w:val="cyan"/>
        </w:rPr>
        <w:t xml:space="preserve">this search for an idealised subject </w:t>
      </w:r>
      <w:r w:rsidRPr="006A283F">
        <w:rPr>
          <w:rStyle w:val="Emphasis"/>
          <w:highlight w:val="cyan"/>
        </w:rPr>
        <w:t>denies</w:t>
      </w:r>
      <w:r w:rsidRPr="006A283F">
        <w:rPr>
          <w:rStyle w:val="StyleUnderline"/>
          <w:highlight w:val="cyan"/>
        </w:rPr>
        <w:t xml:space="preserve"> the </w:t>
      </w:r>
      <w:r w:rsidRPr="006A283F">
        <w:rPr>
          <w:rStyle w:val="Emphasis"/>
          <w:highlight w:val="cyan"/>
        </w:rPr>
        <w:t>contemporaneity</w:t>
      </w:r>
      <w:r w:rsidRPr="006A283F">
        <w:rPr>
          <w:rStyle w:val="StyleUnderline"/>
          <w:highlight w:val="cyan"/>
        </w:rPr>
        <w:t xml:space="preserve"> of </w:t>
      </w:r>
      <w:r w:rsidRPr="006A283F">
        <w:rPr>
          <w:rStyle w:val="Emphasis"/>
          <w:highlight w:val="cyan"/>
        </w:rPr>
        <w:t>subaltern subjects</w:t>
      </w:r>
      <w:r w:rsidRPr="006A283F">
        <w:rPr>
          <w:rStyle w:val="StyleUnderline"/>
          <w:highlight w:val="cyan"/>
        </w:rPr>
        <w:t xml:space="preserve"> produced as the </w:t>
      </w:r>
      <w:r w:rsidRPr="006A283F">
        <w:rPr>
          <w:rStyle w:val="Emphasis"/>
          <w:highlight w:val="cyan"/>
        </w:rPr>
        <w:t>idealised “other</w:t>
      </w:r>
      <w:r w:rsidRPr="006A283F">
        <w:rPr>
          <w:rStyle w:val="StyleUnderline"/>
          <w:highlight w:val="cyan"/>
        </w:rPr>
        <w:t>”:</w:t>
      </w:r>
      <w:r w:rsidRPr="00DE3B87">
        <w:rPr>
          <w:rStyle w:val="StyleUnderline"/>
        </w:rPr>
        <w:t xml:space="preserve"> </w:t>
      </w:r>
      <w:r w:rsidRPr="006A283F">
        <w:rPr>
          <w:rStyle w:val="StyleUnderline"/>
          <w:highlight w:val="cyan"/>
        </w:rPr>
        <w:t>in particular</w:t>
      </w:r>
      <w:r w:rsidRPr="00DE3B87">
        <w:rPr>
          <w:rStyle w:val="StyleUnderline"/>
        </w:rPr>
        <w:t xml:space="preserve">, </w:t>
      </w:r>
      <w:r w:rsidRPr="006A283F">
        <w:rPr>
          <w:rStyle w:val="Emphasis"/>
          <w:highlight w:val="cyan"/>
        </w:rPr>
        <w:t>Afro- and Indigenous communities</w:t>
      </w:r>
      <w:r w:rsidRPr="00DE3B87">
        <w:rPr>
          <w:rStyle w:val="StyleUnderline"/>
        </w:rPr>
        <w:t>.</w:t>
      </w:r>
      <w:r w:rsidRPr="00855410">
        <w:rPr>
          <w:sz w:val="16"/>
        </w:rPr>
        <w:t xml:space="preserve"> </w:t>
      </w:r>
      <w:r w:rsidRPr="00C80DF7">
        <w:rPr>
          <w:rStyle w:val="StyleUnderline"/>
        </w:rPr>
        <w:t xml:space="preserve">Not only does this erase the significant role that these subjects had in shaping </w:t>
      </w:r>
      <w:r w:rsidRPr="00C80DF7">
        <w:rPr>
          <w:rStyle w:val="StyleUnderline"/>
        </w:rPr>
        <w:lastRenderedPageBreak/>
        <w:t>modern</w:t>
      </w:r>
      <w:r w:rsidRPr="00855410">
        <w:rPr>
          <w:sz w:val="16"/>
        </w:rPr>
        <w:t xml:space="preserve"> Latin America (see, for example, Rivera Cusicanqui 2003, 2012, Figueroa 2022, Gotkowitz 2007, Gobat 2013, Cadahia and Coronel 2021), </w:t>
      </w:r>
      <w:r w:rsidRPr="00FE3DF4">
        <w:rPr>
          <w:rStyle w:val="StyleUnderline"/>
        </w:rPr>
        <w:t>it also denies Afro- and Indigenous communities voice in shaping the politics of the present</w:t>
      </w:r>
      <w:r w:rsidRPr="00855410">
        <w:rPr>
          <w:sz w:val="16"/>
        </w:rPr>
        <w:t xml:space="preserve">. In a sense, then, </w:t>
      </w:r>
      <w:r w:rsidRPr="00FE3DF4">
        <w:rPr>
          <w:rStyle w:val="StyleUnderline"/>
        </w:rPr>
        <w:t>decolonial theory runs the risk of reproducing the pre-political character of the indio permitido of neoliberal multiculturalism</w:t>
      </w:r>
      <w:r w:rsidRPr="00855410">
        <w:rPr>
          <w:sz w:val="16"/>
        </w:rPr>
        <w:t xml:space="preserve"> noted by Silvia Rivera Cusicanqui (see Hale 2004), </w:t>
      </w:r>
      <w:r w:rsidRPr="006A283F">
        <w:rPr>
          <w:rStyle w:val="StyleUnderline"/>
          <w:highlight w:val="cyan"/>
        </w:rPr>
        <w:t>as engagement with</w:t>
      </w:r>
      <w:r w:rsidRPr="00855410">
        <w:rPr>
          <w:sz w:val="16"/>
        </w:rPr>
        <w:t xml:space="preserve"> the state and/or </w:t>
      </w:r>
      <w:r w:rsidRPr="006A283F">
        <w:rPr>
          <w:rStyle w:val="StyleUnderline"/>
          <w:highlight w:val="cyan"/>
        </w:rPr>
        <w:t xml:space="preserve">the </w:t>
      </w:r>
      <w:r w:rsidRPr="006A283F">
        <w:rPr>
          <w:rStyle w:val="Emphasis"/>
          <w:highlight w:val="cyan"/>
        </w:rPr>
        <w:t>politics of the present</w:t>
      </w:r>
      <w:r w:rsidRPr="006A283F">
        <w:rPr>
          <w:rStyle w:val="StyleUnderline"/>
          <w:highlight w:val="cyan"/>
        </w:rPr>
        <w:t xml:space="preserve"> risks tainting subalterns’ authenticity</w:t>
      </w:r>
      <w:r w:rsidRPr="00FE3DF4">
        <w:rPr>
          <w:rStyle w:val="StyleUnderline"/>
        </w:rPr>
        <w:t xml:space="preserve"> in the eyes of some decolonial scholarship</w:t>
      </w:r>
      <w:r w:rsidRPr="00855410">
        <w:rPr>
          <w:sz w:val="16"/>
        </w:rPr>
        <w:t xml:space="preserve">. Whilst we consider these critiques to be a serious challenge to certain strands of decoloniality, we contend that </w:t>
      </w:r>
      <w:r w:rsidRPr="006A283F">
        <w:rPr>
          <w:rStyle w:val="StyleUnderline"/>
          <w:highlight w:val="cyan"/>
        </w:rPr>
        <w:t xml:space="preserve">elements of the decolonial inspired </w:t>
      </w:r>
      <w:r w:rsidRPr="006A283F">
        <w:rPr>
          <w:rStyle w:val="Emphasis"/>
          <w:highlight w:val="cyan"/>
        </w:rPr>
        <w:t>transition debates</w:t>
      </w:r>
      <w:r w:rsidRPr="006A283F">
        <w:rPr>
          <w:rStyle w:val="StyleUnderline"/>
          <w:highlight w:val="cyan"/>
        </w:rPr>
        <w:t xml:space="preserve"> illuminate </w:t>
      </w:r>
      <w:r w:rsidRPr="006A283F">
        <w:rPr>
          <w:rStyle w:val="Emphasis"/>
          <w:highlight w:val="cyan"/>
        </w:rPr>
        <w:t>subaltern agency</w:t>
      </w:r>
      <w:r w:rsidRPr="006A283F">
        <w:rPr>
          <w:rStyle w:val="StyleUnderline"/>
          <w:highlight w:val="cyan"/>
        </w:rPr>
        <w:t xml:space="preserve"> and the potential for </w:t>
      </w:r>
      <w:r w:rsidRPr="006A283F">
        <w:rPr>
          <w:rStyle w:val="Emphasis"/>
          <w:highlight w:val="cyan"/>
        </w:rPr>
        <w:t>popular energy transitions</w:t>
      </w:r>
      <w:r w:rsidRPr="006A283F">
        <w:rPr>
          <w:rStyle w:val="StyleUnderline"/>
          <w:highlight w:val="cyan"/>
        </w:rPr>
        <w:t xml:space="preserve"> to produce </w:t>
      </w:r>
      <w:r w:rsidRPr="006A283F">
        <w:rPr>
          <w:rStyle w:val="Emphasis"/>
          <w:highlight w:val="cyan"/>
        </w:rPr>
        <w:t>countermovements</w:t>
      </w:r>
      <w:r w:rsidRPr="006A283F">
        <w:rPr>
          <w:rStyle w:val="StyleUnderline"/>
          <w:highlight w:val="cyan"/>
        </w:rPr>
        <w:t xml:space="preserve"> that challenge the actually existing </w:t>
      </w:r>
      <w:r w:rsidRPr="006A283F">
        <w:rPr>
          <w:rStyle w:val="Emphasis"/>
          <w:highlight w:val="cyan"/>
        </w:rPr>
        <w:t>hegemonic transition</w:t>
      </w:r>
      <w:r w:rsidRPr="00855410">
        <w:rPr>
          <w:sz w:val="16"/>
        </w:rPr>
        <w:t xml:space="preserve">. They point to alternative pathways that are obscured by the shadows of “big-D” development and invite us to rethink the very notion of energy transitions, so long as we are careful not to romanticise movements and actors pushing for popular energy transitions from below. Secondly, </w:t>
      </w:r>
      <w:r w:rsidRPr="00FE3DF4">
        <w:rPr>
          <w:rStyle w:val="StyleUnderline"/>
        </w:rPr>
        <w:t>we contend that our notion of the actually existing hegemonic green transition sharpens what in Latin American debates has been labelled the corporate energy transition</w:t>
      </w:r>
      <w:r w:rsidRPr="00855410">
        <w:rPr>
          <w:sz w:val="16"/>
        </w:rPr>
        <w:t xml:space="preserve">. Whilst the separation of the corporate energy transition from popular energy transitions is powerful and provocative as it draws attention to possible alternatives, analytically it is not precise enough. That the production of surplus value and the destruction of nature undergird the dominant form of the green transition is undoubtedly important, but this tells us little about how recent developments in global capitalism are shaping the green transition today. </w:t>
      </w:r>
      <w:r w:rsidRPr="006A283F">
        <w:rPr>
          <w:rStyle w:val="StyleUnderline"/>
          <w:highlight w:val="cyan"/>
        </w:rPr>
        <w:t xml:space="preserve">By highlighting how the actually existing hegemonic green transition sits at the </w:t>
      </w:r>
      <w:r w:rsidRPr="006A283F">
        <w:rPr>
          <w:rStyle w:val="Emphasis"/>
          <w:highlight w:val="cyan"/>
        </w:rPr>
        <w:t>intersection</w:t>
      </w:r>
      <w:r w:rsidRPr="006A283F">
        <w:rPr>
          <w:rStyle w:val="StyleUnderline"/>
          <w:highlight w:val="cyan"/>
        </w:rPr>
        <w:t xml:space="preserve"> of the </w:t>
      </w:r>
      <w:r w:rsidRPr="006A283F">
        <w:rPr>
          <w:rStyle w:val="Emphasis"/>
          <w:highlight w:val="cyan"/>
        </w:rPr>
        <w:t>Wall Street Consensus</w:t>
      </w:r>
      <w:r w:rsidRPr="006A283F">
        <w:rPr>
          <w:rStyle w:val="StyleUnderline"/>
          <w:highlight w:val="cyan"/>
        </w:rPr>
        <w:t xml:space="preserve"> on the one hand and </w:t>
      </w:r>
      <w:r w:rsidRPr="006A283F">
        <w:rPr>
          <w:rStyle w:val="Emphasis"/>
          <w:highlight w:val="cyan"/>
        </w:rPr>
        <w:t>state</w:t>
      </w:r>
      <w:r w:rsidRPr="006A283F">
        <w:rPr>
          <w:rStyle w:val="StyleUnderline"/>
          <w:highlight w:val="cyan"/>
        </w:rPr>
        <w:t xml:space="preserve"> and </w:t>
      </w:r>
      <w:r w:rsidRPr="006A283F">
        <w:rPr>
          <w:rStyle w:val="Emphasis"/>
          <w:highlight w:val="cyan"/>
        </w:rPr>
        <w:t>asset manager capitalism</w:t>
      </w:r>
      <w:r w:rsidRPr="006A283F">
        <w:rPr>
          <w:rStyle w:val="StyleUnderline"/>
          <w:highlight w:val="cyan"/>
        </w:rPr>
        <w:t xml:space="preserve"> on the other</w:t>
      </w:r>
      <w:r w:rsidRPr="00FB0018">
        <w:rPr>
          <w:rStyle w:val="StyleUnderline"/>
        </w:rPr>
        <w:t xml:space="preserve">, </w:t>
      </w:r>
      <w:r w:rsidRPr="006A283F">
        <w:rPr>
          <w:rStyle w:val="StyleUnderline"/>
          <w:highlight w:val="cyan"/>
        </w:rPr>
        <w:t xml:space="preserve">we </w:t>
      </w:r>
      <w:r w:rsidRPr="006A283F">
        <w:rPr>
          <w:rStyle w:val="Emphasis"/>
          <w:highlight w:val="cyan"/>
        </w:rPr>
        <w:t>historicise</w:t>
      </w:r>
      <w:r w:rsidRPr="006A283F">
        <w:rPr>
          <w:rStyle w:val="StyleUnderline"/>
          <w:highlight w:val="cyan"/>
        </w:rPr>
        <w:t xml:space="preserve"> the notion of the </w:t>
      </w:r>
      <w:r w:rsidRPr="006A283F">
        <w:rPr>
          <w:rStyle w:val="Emphasis"/>
          <w:highlight w:val="cyan"/>
        </w:rPr>
        <w:t>corporate energy transition</w:t>
      </w:r>
      <w:r w:rsidRPr="00FB0018">
        <w:rPr>
          <w:rStyle w:val="StyleUnderline"/>
        </w:rPr>
        <w:t>, adding specificity to exactly how the logics of capital accumulation in the post-2008 world are shaping the green transition</w:t>
      </w:r>
      <w:r w:rsidRPr="00855410">
        <w:rPr>
          <w:sz w:val="16"/>
        </w:rPr>
        <w:t>. We hope that as well as bringing Latin American transition debates to bear on anglophone debates (both mainstream and critical), we will encourage the conceptual development of corporate energy transitions that pays closer attention to recent developments in global capitalism.</w:t>
      </w:r>
    </w:p>
    <w:p w14:paraId="21134960" w14:textId="77777777" w:rsidR="00DA2E75" w:rsidRDefault="00DA2E75" w:rsidP="00DA2E75"/>
    <w:p w14:paraId="7BF2BF03" w14:textId="77777777" w:rsidR="00DA2E75" w:rsidRDefault="00DA2E75" w:rsidP="00DA2E75">
      <w:pPr>
        <w:pStyle w:val="Heading4"/>
      </w:pPr>
      <w:r>
        <w:t>The affirmative’s focus on coloniality is inevitably co-opted by extractive regimes— guts solvency and turns the case</w:t>
      </w:r>
    </w:p>
    <w:p w14:paraId="2A96DFCF" w14:textId="77777777" w:rsidR="00DA2E75" w:rsidRDefault="00DA2E75" w:rsidP="00DA2E75">
      <w:r w:rsidRPr="00BC20DC">
        <w:rPr>
          <w:rStyle w:val="Style13ptBold"/>
        </w:rPr>
        <w:t>Dunlap &amp; Tornel 2024</w:t>
      </w:r>
      <w:r>
        <w:t xml:space="preserve"> (</w:t>
      </w:r>
      <w:r w:rsidRPr="00C414F8">
        <w:t>Alexander Dunlap &amp; Carlos Tornel</w:t>
      </w:r>
      <w:r>
        <w:t>, Was postdevelopment too much? Autonomous struggle, academic coloniality &amp; the radical roots of the pluriverse, Globalizations, 16 May 2024. doi.org/10.1080/14747731.2024.2349317. kcv.)</w:t>
      </w:r>
    </w:p>
    <w:p w14:paraId="7914DCA4" w14:textId="77777777" w:rsidR="00DA2E75" w:rsidRDefault="00DA2E75" w:rsidP="00DA2E75">
      <w:pPr>
        <w:rPr>
          <w:rStyle w:val="StyleUnderline"/>
        </w:rPr>
      </w:pPr>
      <w:r w:rsidRPr="00F733B2">
        <w:rPr>
          <w:sz w:val="16"/>
        </w:rPr>
        <w:t xml:space="preserve">The ‘pluriverse’, Ashish Kothari et al. (2019, p. xvii) explain, has been conceptualized as ‘a broad transcultural compilation of concrete concepts, worldviews, and practices from around the world, challenging the modernist ontology of universalism in favor of a multiplicity of possible worlds’. Said diﬀerently, the pluriverse represents diﬀerent practices, lifeways, and customs that challenge capitalist modernity and the relationships it maintains, if not enforces, upon the planet and its inhabitants. The pluriverse challenges, if not rejects, narrowly deﬁned universalism that has come to dominate through state formation and international governance frameworks. Emerging from postdevelopment and decolonial literature (Dussel, 2003; Mignolo, 2005; Sachs, 1992), the pluriverse seeks to question the superiority of Western universalism, while simultaneously rejecting modernity’s ‘one-world’ view (Escobar, 2020). This entails challenging teleological progress at its core – via perpetual economic growth – and modernist conceptualization of (linear) development that promotes habitat extractivism, energy intensive, and market-based infrastructures (Dunlap, 2023a; Illich, 1973 [2006]), institutions (Illich, 1978; Sachs, 1992, 2019) and educational curriculums that reinforce these processes (Gills &amp; Morgan, 2021; Illich, 1970, 1973 [2006] ). Conceptions of the pluriverse inﬂuence imaginations of civilizational transition, which extends to articulations of degrowth in Euro-America and a myriad of concepts and articulations of postdevelopment frameworks in the South such as Buen Vivir, Sumaq Kawsay, and Zapatismo (Escobar, 2015; Kothari et al., 2019). Modernity, and its rapacious material extra- ctivism and energy consumption, is being critically questioned, if not challenged (unevenly) everywhere across the world in various anti-capitalists, communalist, feminist, and autonomous practices (Dunlap, 2022; Gutierrez Aguilar, 2018; Klein &amp; Moreno, 2019; Kothari et al., 2019). The pluriverse, however, still faces signiﬁcant challenges, in terms of how to engage and support emancipatory struggles, which extends to oppressed and marginalized peoples within Euro- American or, said diﬀerently, hyper-colonized contexts (Churchill, 2003, p. 236; Dunlap &amp; Tornel, 2023a; Turner, 2018). This raises questions regarding the conceptual and applied relevance of the pluriverse within everyday struggles, but – more so – how it has largely replaced the post- development school, which took a strong position against modernity and (extractive) development. This article explores the pluriverse in relation to postdevelopment thought, speciﬁcally how the pluriverse expresses or, even, represses antagonism towards capitalist modernity, extractive devel- opment, and statism. Postdevelopment, as expressed in various edited volumes (Klein &amp; Moreno, 2019; Kothari et al., 2019; Rahnema &amp; Bawtree, 1997; Sachs, 1992), by a multiplicity of authors, consistently embodies an anti-authoritarian tension against statist, capitalist, and extractive devel- opment in favour of autonomous and grassroots movements. Postdevelopment, as Escobar (2012 [1995], p. 215) made clear, is ‘interested not in development alternatives but in </w:t>
      </w:r>
      <w:r w:rsidRPr="00F733B2">
        <w:rPr>
          <w:sz w:val="16"/>
        </w:rPr>
        <w:lastRenderedPageBreak/>
        <w:t xml:space="preserve">alternatives to devel- opment, that is, the rejection of the entire paradigm altogether’. Since the 2000s, however, postde- velopment has been largely displaced by academic, or mainstream, decolonial theory within the academy under the banner of the pluriverse, along with terms such as coloniality, colonial matrixes of power, of being, and knowledge. While mainstream decolonial theory is complementary and merges with postdevelopment, it also, as we show, diverges in signiﬁcant ways. ‘The burgeoning literature on decolonial alternatives and ontologies in a range of ﬁelds form geography to feminist theory’, explains Asher and Wainwright (2019, p. 28), ‘is taking up postdevelopment arguments implicitly or explicitly’. While there is great value in decolonial theory, and some like Arturo Escobar (2020) and Gustavo Esteva (2022) have built bridges between the postdevelopment and decolonial schools, </w:t>
      </w:r>
      <w:r w:rsidRPr="00A70F76">
        <w:rPr>
          <w:rStyle w:val="StyleUnderline"/>
          <w:highlight w:val="cyan"/>
        </w:rPr>
        <w:t>the struggle against development</w:t>
      </w:r>
      <w:r w:rsidRPr="00C16709">
        <w:rPr>
          <w:rStyle w:val="StyleUnderline"/>
        </w:rPr>
        <w:t xml:space="preserve"> – and the institutions it represents – </w:t>
      </w:r>
      <w:r w:rsidRPr="00A70F76">
        <w:rPr>
          <w:rStyle w:val="StyleUnderline"/>
          <w:highlight w:val="cyan"/>
        </w:rPr>
        <w:t>have been displaced in favour of ‘decolonial’</w:t>
      </w:r>
      <w:r w:rsidRPr="00C16709">
        <w:rPr>
          <w:rStyle w:val="StyleUnderline"/>
        </w:rPr>
        <w:t xml:space="preserve"> institutional </w:t>
      </w:r>
      <w:r w:rsidRPr="00A70F76">
        <w:rPr>
          <w:rStyle w:val="StyleUnderline"/>
          <w:highlight w:val="cyan"/>
        </w:rPr>
        <w:t>reform and</w:t>
      </w:r>
      <w:r w:rsidRPr="00C16709">
        <w:rPr>
          <w:rStyle w:val="StyleUnderline"/>
        </w:rPr>
        <w:t xml:space="preserve">, in many instances, </w:t>
      </w:r>
      <w:r w:rsidRPr="00A70F76">
        <w:rPr>
          <w:rStyle w:val="Emphasis"/>
          <w:highlight w:val="cyan"/>
        </w:rPr>
        <w:t>does not</w:t>
      </w:r>
      <w:r w:rsidRPr="00C16709">
        <w:rPr>
          <w:rStyle w:val="StyleUnderline"/>
        </w:rPr>
        <w:t xml:space="preserve"> ade- quately critically </w:t>
      </w:r>
      <w:r w:rsidRPr="00A70F76">
        <w:rPr>
          <w:rStyle w:val="StyleUnderline"/>
        </w:rPr>
        <w:t>reﬂect</w:t>
      </w:r>
      <w:r w:rsidRPr="00C16709">
        <w:rPr>
          <w:rStyle w:val="StyleUnderline"/>
        </w:rPr>
        <w:t xml:space="preserve"> on or </w:t>
      </w:r>
      <w:r w:rsidRPr="00A70F76">
        <w:rPr>
          <w:rStyle w:val="Emphasis"/>
          <w:highlight w:val="cyan"/>
        </w:rPr>
        <w:t>challenge modernity</w:t>
      </w:r>
      <w:r w:rsidRPr="00A70F76">
        <w:rPr>
          <w:rStyle w:val="StyleUnderline"/>
          <w:highlight w:val="cyan"/>
        </w:rPr>
        <w:t xml:space="preserve">, </w:t>
      </w:r>
      <w:r w:rsidRPr="00A70F76">
        <w:rPr>
          <w:rStyle w:val="Emphasis"/>
          <w:highlight w:val="cyan"/>
        </w:rPr>
        <w:t>infrastructural extraction</w:t>
      </w:r>
      <w:r w:rsidRPr="00C16709">
        <w:rPr>
          <w:rStyle w:val="StyleUnderline"/>
        </w:rPr>
        <w:t xml:space="preserve"> or states themselves</w:t>
      </w:r>
      <w:r w:rsidRPr="00F733B2">
        <w:rPr>
          <w:sz w:val="16"/>
        </w:rPr>
        <w:t xml:space="preserve"> (Dunlap, 2021, 2022; Dunlap &amp; Tornel, 2023b). While this might be limited to speciﬁc institutio- nalized decolonial authors, and diverges from non-academic decolonial (con)texts (e.g. Benally, 2023; Hill &amp; Antliﬀ, 2021), </w:t>
      </w:r>
      <w:r w:rsidRPr="00C16709">
        <w:rPr>
          <w:rStyle w:val="StyleUnderline"/>
        </w:rPr>
        <w:t>challenging statism and capitalism relates to issues of politics, critical theory and positionality in relationship to agency.</w:t>
      </w:r>
      <w:r w:rsidRPr="00BD211F">
        <w:rPr>
          <w:rStyle w:val="StyleUnderline"/>
        </w:rPr>
        <w:t xml:space="preserve"> </w:t>
      </w:r>
      <w:r w:rsidRPr="000C29C5">
        <w:rPr>
          <w:rStyle w:val="StyleUnderline"/>
          <w:highlight w:val="cyan"/>
        </w:rPr>
        <w:t xml:space="preserve">The </w:t>
      </w:r>
      <w:r w:rsidRPr="007643AB">
        <w:rPr>
          <w:rStyle w:val="Emphasis"/>
          <w:highlight w:val="cyan"/>
        </w:rPr>
        <w:t>decolonial academic gaze</w:t>
      </w:r>
      <w:r w:rsidRPr="000C29C5">
        <w:rPr>
          <w:rStyle w:val="StyleUnderline"/>
          <w:highlight w:val="cyan"/>
        </w:rPr>
        <w:t xml:space="preserve"> tends to </w:t>
      </w:r>
      <w:r w:rsidRPr="007643AB">
        <w:rPr>
          <w:rStyle w:val="Emphasis"/>
          <w:highlight w:val="cyan"/>
        </w:rPr>
        <w:t>ignore</w:t>
      </w:r>
      <w:r w:rsidRPr="000C29C5">
        <w:rPr>
          <w:rStyle w:val="StyleUnderline"/>
          <w:highlight w:val="cyan"/>
        </w:rPr>
        <w:t xml:space="preserve"> an </w:t>
      </w:r>
      <w:r w:rsidRPr="007643AB">
        <w:rPr>
          <w:rStyle w:val="Emphasis"/>
          <w:highlight w:val="cyan"/>
        </w:rPr>
        <w:t>expansive terrain</w:t>
      </w:r>
      <w:r w:rsidRPr="000C29C5">
        <w:rPr>
          <w:rStyle w:val="StyleUnderline"/>
          <w:highlight w:val="cyan"/>
        </w:rPr>
        <w:t xml:space="preserve"> of </w:t>
      </w:r>
      <w:r w:rsidRPr="007643AB">
        <w:rPr>
          <w:rStyle w:val="Emphasis"/>
          <w:highlight w:val="cyan"/>
        </w:rPr>
        <w:t>anti-systemic movements</w:t>
      </w:r>
      <w:r w:rsidRPr="00C16709">
        <w:rPr>
          <w:rStyle w:val="StyleUnderline"/>
        </w:rPr>
        <w:t>, speciﬁcally those emerging in the geographical North</w:t>
      </w:r>
      <w:r w:rsidRPr="00F733B2">
        <w:rPr>
          <w:sz w:val="16"/>
        </w:rPr>
        <w:t xml:space="preserve"> (Dunlap, 2021, 2022), </w:t>
      </w:r>
      <w:r w:rsidRPr="007643AB">
        <w:rPr>
          <w:rStyle w:val="StyleUnderline"/>
          <w:highlight w:val="cyan"/>
        </w:rPr>
        <w:t>placing</w:t>
      </w:r>
      <w:r w:rsidRPr="00C16709">
        <w:rPr>
          <w:rStyle w:val="StyleUnderline"/>
        </w:rPr>
        <w:t xml:space="preserve"> much </w:t>
      </w:r>
      <w:r w:rsidRPr="007643AB">
        <w:rPr>
          <w:rStyle w:val="StyleUnderline"/>
          <w:highlight w:val="cyan"/>
        </w:rPr>
        <w:t xml:space="preserve">more emphasis on the </w:t>
      </w:r>
      <w:r w:rsidRPr="007643AB">
        <w:rPr>
          <w:rStyle w:val="Emphasis"/>
          <w:highlight w:val="cyan"/>
        </w:rPr>
        <w:t>identity</w:t>
      </w:r>
      <w:r w:rsidRPr="007643AB">
        <w:rPr>
          <w:rStyle w:val="StyleUnderline"/>
          <w:highlight w:val="cyan"/>
        </w:rPr>
        <w:t xml:space="preserve"> of people in struggle</w:t>
      </w:r>
      <w:r w:rsidRPr="00C16709">
        <w:rPr>
          <w:rStyle w:val="StyleUnderline"/>
        </w:rPr>
        <w:t xml:space="preserve"> and celebrating statist and institutional capture</w:t>
      </w:r>
      <w:r w:rsidRPr="00F733B2">
        <w:rPr>
          <w:sz w:val="16"/>
        </w:rPr>
        <w:t xml:space="preserve">. </w:t>
      </w:r>
      <w:r w:rsidRPr="00C16709">
        <w:rPr>
          <w:rStyle w:val="StyleUnderline"/>
        </w:rPr>
        <w:t>This is expressed by decolonial scholars’ supporting Global South governments as an opposition to ‘Eurocentric universalism’ under the real or imagined guise of anti-imperialist politics</w:t>
      </w:r>
      <w:r w:rsidRPr="00F733B2">
        <w:rPr>
          <w:sz w:val="16"/>
        </w:rPr>
        <w:t xml:space="preserve">. For example, Ramon Grosfoguel’s support for Nicolas Maduro in Venezuela (Grosfoguel, 2022), Boa- ventura de Sousa Santos and Enrique Dussel’s support of Andrés Manuel Lopez Obrador in Mexico (San Martín, 2022; Velazquez, 2022) and the reactionary identity politics of Mignolo (Mignolo &amp; Walsh, 2018), which includes justifying the Belt and Road Initiative as a de-Westernization project shows how </w:t>
      </w:r>
      <w:r w:rsidRPr="002C4BA4">
        <w:rPr>
          <w:rStyle w:val="StyleUnderline"/>
        </w:rPr>
        <w:t>the mainstream conceptualization of decolonial thought normalizes hierarchical forms of power through statism and academic privilege</w:t>
      </w:r>
      <w:r w:rsidRPr="00F733B2">
        <w:rPr>
          <w:sz w:val="16"/>
        </w:rPr>
        <w:t xml:space="preserve"> (Cusicanqui, 2010; Dunlap, 2022; Dunlap &amp; Tor- nel, 2023a; Grosfoguel, 2016). </w:t>
      </w:r>
      <w:r w:rsidRPr="007643AB">
        <w:rPr>
          <w:rStyle w:val="Emphasis"/>
          <w:highlight w:val="cyan"/>
        </w:rPr>
        <w:t>Leftist governments</w:t>
      </w:r>
      <w:r w:rsidRPr="007643AB">
        <w:rPr>
          <w:rStyle w:val="StyleUnderline"/>
          <w:highlight w:val="cyan"/>
        </w:rPr>
        <w:t>, coming to power on the backs of grassroots movements, have ‘expropriated’</w:t>
      </w:r>
      <w:r w:rsidRPr="002C4BA4">
        <w:rPr>
          <w:rStyle w:val="StyleUnderline"/>
        </w:rPr>
        <w:t xml:space="preserve">, betray and disarticulated communitarian </w:t>
      </w:r>
      <w:r w:rsidRPr="007643AB">
        <w:rPr>
          <w:rStyle w:val="StyleUnderline"/>
          <w:highlight w:val="cyan"/>
        </w:rPr>
        <w:t xml:space="preserve">struggles to reinstate a </w:t>
      </w:r>
      <w:r w:rsidRPr="007643AB">
        <w:rPr>
          <w:rStyle w:val="Emphasis"/>
          <w:highlight w:val="cyan"/>
        </w:rPr>
        <w:t>colonial</w:t>
      </w:r>
      <w:r w:rsidRPr="007643AB">
        <w:rPr>
          <w:rStyle w:val="StyleUnderline"/>
          <w:highlight w:val="cyan"/>
        </w:rPr>
        <w:t xml:space="preserve">, </w:t>
      </w:r>
      <w:r w:rsidRPr="007643AB">
        <w:rPr>
          <w:rStyle w:val="Emphasis"/>
          <w:highlight w:val="cyan"/>
        </w:rPr>
        <w:t>patriarchal</w:t>
      </w:r>
      <w:r w:rsidRPr="007643AB">
        <w:rPr>
          <w:rStyle w:val="StyleUnderline"/>
          <w:highlight w:val="cyan"/>
        </w:rPr>
        <w:t xml:space="preserve">, </w:t>
      </w:r>
      <w:r w:rsidRPr="007643AB">
        <w:rPr>
          <w:rStyle w:val="Emphasis"/>
          <w:highlight w:val="cyan"/>
        </w:rPr>
        <w:t>extractivist</w:t>
      </w:r>
      <w:r w:rsidRPr="007643AB">
        <w:rPr>
          <w:rStyle w:val="StyleUnderline"/>
          <w:highlight w:val="cyan"/>
        </w:rPr>
        <w:t xml:space="preserve"> and </w:t>
      </w:r>
      <w:r w:rsidRPr="007643AB">
        <w:rPr>
          <w:rStyle w:val="Emphasis"/>
          <w:highlight w:val="cyan"/>
        </w:rPr>
        <w:t>capitalist</w:t>
      </w:r>
      <w:r w:rsidRPr="007643AB">
        <w:rPr>
          <w:rStyle w:val="StyleUnderline"/>
          <w:highlight w:val="cyan"/>
        </w:rPr>
        <w:t xml:space="preserve"> form of</w:t>
      </w:r>
      <w:r w:rsidRPr="00F733B2">
        <w:rPr>
          <w:sz w:val="16"/>
        </w:rPr>
        <w:t xml:space="preserve"> plurinational </w:t>
      </w:r>
      <w:r w:rsidRPr="007643AB">
        <w:rPr>
          <w:rStyle w:val="StyleUnderline"/>
          <w:highlight w:val="cyan"/>
        </w:rPr>
        <w:t>governance</w:t>
      </w:r>
      <w:r w:rsidRPr="00F733B2">
        <w:rPr>
          <w:sz w:val="16"/>
        </w:rPr>
        <w:t xml:space="preserve"> (Giraldo, 2021; Gutierrez Aguilar, 2018; Svampa, 2018). As Silvia Rivera Cusicanqui (2010, p. 98) reminds us</w:t>
      </w:r>
      <w:r w:rsidRPr="002C4BA4">
        <w:rPr>
          <w:rStyle w:val="StyleUnderline"/>
        </w:rPr>
        <w:t>, such an approach is ‘creating a jargon, a conceptual apparatus, and forms of reference and counter-reference that have isolated academic treatises from any obligation to or dialogue with insurgent social forces</w:t>
      </w:r>
      <w:r w:rsidRPr="00F733B2">
        <w:rPr>
          <w:sz w:val="16"/>
        </w:rPr>
        <w:t xml:space="preserve">’. Contrary to Ivan Illich, and the postdevelopment ethos, </w:t>
      </w:r>
      <w:r w:rsidRPr="00DB1E24">
        <w:rPr>
          <w:rStyle w:val="StyleUnderline"/>
        </w:rPr>
        <w:t xml:space="preserve">we are witnessing the ‘overspecialization’ of </w:t>
      </w:r>
      <w:r w:rsidRPr="00D4781D">
        <w:rPr>
          <w:rStyle w:val="Emphasis"/>
          <w:highlight w:val="cyan"/>
        </w:rPr>
        <w:t>decolonial studies</w:t>
      </w:r>
      <w:r w:rsidRPr="00F733B2">
        <w:rPr>
          <w:sz w:val="16"/>
        </w:rPr>
        <w:t xml:space="preserve">. By creating a posteriori tradition, or selecting what is included and what is not in the ﬁeld – often </w:t>
      </w:r>
      <w:r w:rsidRPr="00D4781D">
        <w:rPr>
          <w:rStyle w:val="StyleUnderline"/>
          <w:highlight w:val="cyan"/>
        </w:rPr>
        <w:t xml:space="preserve">by overemphasizing </w:t>
      </w:r>
      <w:r w:rsidRPr="00D4781D">
        <w:rPr>
          <w:rStyle w:val="Emphasis"/>
          <w:highlight w:val="cyan"/>
        </w:rPr>
        <w:t>identity</w:t>
      </w:r>
      <w:r w:rsidRPr="00D4781D">
        <w:rPr>
          <w:rStyle w:val="StyleUnderline"/>
          <w:highlight w:val="cyan"/>
        </w:rPr>
        <w:t xml:space="preserve"> and </w:t>
      </w:r>
      <w:r w:rsidRPr="00D4781D">
        <w:rPr>
          <w:rStyle w:val="Emphasis"/>
          <w:highlight w:val="cyan"/>
        </w:rPr>
        <w:t>geographic location</w:t>
      </w:r>
      <w:r w:rsidRPr="00D4781D">
        <w:rPr>
          <w:rStyle w:val="StyleUnderline"/>
          <w:highlight w:val="cyan"/>
        </w:rPr>
        <w:t xml:space="preserve"> over politics</w:t>
      </w:r>
      <w:r w:rsidRPr="00F733B2">
        <w:rPr>
          <w:sz w:val="16"/>
        </w:rPr>
        <w:t xml:space="preserve"> (e.g. ‘geopolitics of knowledge’) – </w:t>
      </w:r>
      <w:r w:rsidRPr="00DB1E24">
        <w:rPr>
          <w:rStyle w:val="StyleUnderline"/>
        </w:rPr>
        <w:t>and through the reproduction of study programmes, publi- cations, and entire faculties devoted to canonizing and commodifying the decolonial tradition</w:t>
      </w:r>
      <w:r w:rsidRPr="00F733B2">
        <w:rPr>
          <w:sz w:val="16"/>
        </w:rPr>
        <w:t xml:space="preserve"> (González, 2022, p. 16). </w:t>
      </w:r>
      <w:r w:rsidRPr="00DB1E24">
        <w:rPr>
          <w:rStyle w:val="StyleUnderline"/>
        </w:rPr>
        <w:t xml:space="preserve">Academic overspecialization and the institutionalization of decolonial thought </w:t>
      </w:r>
      <w:r w:rsidRPr="00194486">
        <w:rPr>
          <w:rStyle w:val="StyleUnderline"/>
          <w:highlight w:val="cyan"/>
        </w:rPr>
        <w:t>combines to reinforce and celebrate a condescending form of liberal recognition</w:t>
      </w:r>
      <w:r w:rsidRPr="00F733B2">
        <w:rPr>
          <w:sz w:val="16"/>
        </w:rPr>
        <w:t xml:space="preserve"> (Coulthard, 2014; Panikkar, 2000; Ulloa, 2013; Wiegink, 2020), taking the form of plurinational statism (Dunlap, 2022) and, consequently, </w:t>
      </w:r>
      <w:r w:rsidRPr="00194486">
        <w:rPr>
          <w:rStyle w:val="StyleUnderline"/>
          <w:highlight w:val="cyan"/>
        </w:rPr>
        <w:t xml:space="preserve">embodying a </w:t>
      </w:r>
      <w:r w:rsidRPr="00194486">
        <w:rPr>
          <w:rStyle w:val="Emphasis"/>
          <w:highlight w:val="cyan"/>
        </w:rPr>
        <w:t>Eurocentric</w:t>
      </w:r>
      <w:r w:rsidRPr="00194486">
        <w:rPr>
          <w:rStyle w:val="StyleUnderline"/>
          <w:highlight w:val="cyan"/>
        </w:rPr>
        <w:t xml:space="preserve">, </w:t>
      </w:r>
      <w:r w:rsidRPr="00194486">
        <w:rPr>
          <w:rStyle w:val="Emphasis"/>
          <w:highlight w:val="cyan"/>
        </w:rPr>
        <w:t>capitalist</w:t>
      </w:r>
      <w:r w:rsidRPr="00194486">
        <w:rPr>
          <w:rStyle w:val="StyleUnderline"/>
          <w:highlight w:val="cyan"/>
        </w:rPr>
        <w:t xml:space="preserve"> and </w:t>
      </w:r>
      <w:r w:rsidRPr="00194486">
        <w:rPr>
          <w:rStyle w:val="Emphasis"/>
          <w:highlight w:val="cyan"/>
        </w:rPr>
        <w:t>patriarchal</w:t>
      </w:r>
      <w:r w:rsidRPr="00F733B2">
        <w:rPr>
          <w:sz w:val="16"/>
        </w:rPr>
        <w:t xml:space="preserve"> lef- tist parliamentary </w:t>
      </w:r>
      <w:r w:rsidRPr="00194486">
        <w:rPr>
          <w:rStyle w:val="Emphasis"/>
          <w:highlight w:val="cyan"/>
        </w:rPr>
        <w:t>strategy</w:t>
      </w:r>
      <w:r w:rsidRPr="00F733B2">
        <w:rPr>
          <w:sz w:val="16"/>
        </w:rPr>
        <w:t xml:space="preserve"> (Dinerstein, 2015; Escobar, 2020; Zibechi, 2022). The old formula of revolution (Esteva, 2009; Ryan, 2012), but, more recently, Latin American ‘</w:t>
      </w:r>
      <w:r w:rsidRPr="00F733B2">
        <w:rPr>
          <w:rStyle w:val="Emphasis"/>
          <w:highlight w:val="cyan"/>
        </w:rPr>
        <w:t>Pink Tide’</w:t>
      </w:r>
      <w:r w:rsidRPr="00194486">
        <w:rPr>
          <w:rStyle w:val="StyleUnderline"/>
          <w:highlight w:val="cyan"/>
        </w:rPr>
        <w:t xml:space="preserve"> governments</w:t>
      </w:r>
      <w:r w:rsidRPr="00F733B2">
        <w:rPr>
          <w:sz w:val="16"/>
        </w:rPr>
        <w:t xml:space="preserve"> (Venezuela, Bolivia, Ecuador, Brazil, and Mexico) </w:t>
      </w:r>
      <w:r w:rsidRPr="00DB1E24">
        <w:rPr>
          <w:rStyle w:val="StyleUnderline"/>
        </w:rPr>
        <w:t xml:space="preserve">have </w:t>
      </w:r>
      <w:r w:rsidRPr="00194486">
        <w:rPr>
          <w:rStyle w:val="StyleUnderline"/>
          <w:highlight w:val="cyan"/>
        </w:rPr>
        <w:t xml:space="preserve">cloaked social justice reforms under new </w:t>
      </w:r>
      <w:r w:rsidRPr="00194486">
        <w:rPr>
          <w:rStyle w:val="Emphasis"/>
          <w:highlight w:val="cyan"/>
        </w:rPr>
        <w:t>extractivist policies</w:t>
      </w:r>
      <w:r w:rsidRPr="00DB1E24">
        <w:rPr>
          <w:rStyle w:val="StyleUnderline"/>
        </w:rPr>
        <w:t xml:space="preserve">, imposing the same teleological model of development/modernization and </w:t>
      </w:r>
      <w:r w:rsidRPr="00194486">
        <w:rPr>
          <w:rStyle w:val="Emphasis"/>
          <w:highlight w:val="cyan"/>
        </w:rPr>
        <w:t>substituting one dominant class for another</w:t>
      </w:r>
      <w:r w:rsidRPr="00F733B2">
        <w:rPr>
          <w:sz w:val="16"/>
        </w:rPr>
        <w:t xml:space="preserve"> (Machado &amp; Zibechi, 2017; Tapia, 2020). In short, </w:t>
      </w:r>
      <w:r w:rsidRPr="00DB1E24">
        <w:rPr>
          <w:rStyle w:val="StyleUnderline"/>
        </w:rPr>
        <w:t>the (neo)colonial model</w:t>
      </w:r>
      <w:r w:rsidRPr="00F733B2">
        <w:rPr>
          <w:sz w:val="16"/>
        </w:rPr>
        <w:t xml:space="preserve">, expressing itself through the state, </w:t>
      </w:r>
      <w:r w:rsidRPr="00DB1E24">
        <w:rPr>
          <w:rStyle w:val="StyleUnderline"/>
        </w:rPr>
        <w:t xml:space="preserve">is </w:t>
      </w:r>
      <w:r w:rsidRPr="006D4815">
        <w:rPr>
          <w:rStyle w:val="StyleUnderline"/>
          <w:highlight w:val="cyan"/>
        </w:rPr>
        <w:t>reaﬃrmed by academic decolonial thought while the promise of revolution</w:t>
      </w:r>
      <w:r w:rsidRPr="00F733B2">
        <w:rPr>
          <w:sz w:val="16"/>
        </w:rPr>
        <w:t xml:space="preserve"> – or real decolonization and anti-colonialism – </w:t>
      </w:r>
      <w:r w:rsidRPr="006D4815">
        <w:rPr>
          <w:rStyle w:val="StyleUnderline"/>
          <w:highlight w:val="cyan"/>
        </w:rPr>
        <w:t xml:space="preserve">is thwarted by </w:t>
      </w:r>
      <w:r w:rsidRPr="006D4815">
        <w:rPr>
          <w:rStyle w:val="Emphasis"/>
          <w:highlight w:val="cyan"/>
        </w:rPr>
        <w:t>progressive governmentalism</w:t>
      </w:r>
      <w:r w:rsidRPr="00F733B2">
        <w:rPr>
          <w:sz w:val="16"/>
          <w:highlight w:val="cyan"/>
        </w:rPr>
        <w:t>.</w:t>
      </w:r>
      <w:r w:rsidRPr="00F733B2">
        <w:rPr>
          <w:sz w:val="16"/>
        </w:rPr>
        <w:t xml:space="preserve"> To counter this recuperative statist tendency, we contend, recentering the role of postdevelopment and its critique of power structures. Emerging form thinkers such as Ivan Illich, Vandana Shiva, James Scott, Gustavo Esteva, and María Mies – to name a few – the notion of postdevelopment is rooted in a rejection of modernity and development entrenched by a standardized notion of (economic and civilized) progress enforced by ‘developed’ countries. Economic development, as it was originally pitched (Escobar, 2012 [1995]), reinforced colonial development by expanding the statist model (Scott, 1998; Vidalou, 2017/2023), market economics, ﬁnance, and even if far from perfect, attempting to replicated Euro-American develop- ment by deploying a biopolitical apparatus of indicators, statistics and performance measurements to enforce this modernist vision of development (Esteva et al., 2013; Sachs, 2019). Postdevelopment challenges the material and energy intensity of modernity and the psycho-political imposition of development (Esteva &amp; Escobar, 2017), which has only become more pressing with the onslaught of medical illnesses, climate catastrophes and the transgression of </w:t>
      </w:r>
      <w:r w:rsidRPr="00F733B2">
        <w:rPr>
          <w:sz w:val="16"/>
        </w:rPr>
        <w:lastRenderedPageBreak/>
        <w:t xml:space="preserve">many socio-ecological thresholds. Postdevelopmental practice, or praxis, remains a point of contention within the academy. More concretely, contends Asher and Wainwright (2019, p. 26), ‘attempts to deﬁne alternatives to devel- opment have not been particularly successful’. Postdevelopment, and academic decolonial thought, make repeated references to Buen Vivir, Sumaq Kawsay and Zapatista strategies (Escobar, 2012 [1995]; Gudynas, 2017). Academic scholars, however, repeatedly ignore postdevelopment’s relationship to countless autonomous struggles (Dunlap, 2018; Rahmena &amp; Bawtree, 1997); food autonomy and marginalized communities (Esteva, 1991; Klein &amp; Moreno, 2019; Schöneberg et al., 2022), which extends to an entire dictionary listing upwards of 70 counter-hegemonic phil- osophies and practices operating under the general banner of postdevelopment (Kothari et al., 2019). While distinctions are made between postdevelopment and academic decolonial discourse to stress the importance of authoritarianism, this article reviews academic and non-academic litera- ture while drawing on experiences in these areas (e.g. ‘ﬁeldwork’), to further illuminate alternatives to development (e.g. postdevelopment) in practice. To accomplish this, the article presents three postdevelopment practices: the Organización Popular Francisco Villa de Izquierda Independiente (OPFVII) in the community of Acapatzingo, Mexico City; the Zone à Défendre (ZAD) concept formalized in France; and on the Global Tapestry of Alternatives (GTA) initiative. Overall, we aim to show how </w:t>
      </w:r>
      <w:r w:rsidRPr="00FA0B46">
        <w:rPr>
          <w:rStyle w:val="Emphasis"/>
          <w:highlight w:val="cyan"/>
        </w:rPr>
        <w:t>anti-authoritarian</w:t>
      </w:r>
      <w:r w:rsidRPr="00FA0B46">
        <w:rPr>
          <w:rStyle w:val="StyleUnderline"/>
          <w:highlight w:val="cyan"/>
        </w:rPr>
        <w:t xml:space="preserve"> political aﬃnity is built on a </w:t>
      </w:r>
      <w:r w:rsidRPr="00FA0B46">
        <w:rPr>
          <w:rStyle w:val="Emphasis"/>
          <w:highlight w:val="cyan"/>
        </w:rPr>
        <w:t>radical pluralism</w:t>
      </w:r>
      <w:r w:rsidRPr="00FA0B46">
        <w:rPr>
          <w:rStyle w:val="StyleUnderline"/>
          <w:highlight w:val="cyan"/>
        </w:rPr>
        <w:t>, which forms a common rejection of extractive development and struggles for</w:t>
      </w:r>
      <w:r w:rsidRPr="00146DAA">
        <w:rPr>
          <w:rStyle w:val="StyleUnderline"/>
        </w:rPr>
        <w:t xml:space="preserve"> autochthonous traditions and centuries-old experiences of resistance and </w:t>
      </w:r>
      <w:r w:rsidRPr="00FA0B46">
        <w:rPr>
          <w:rStyle w:val="StyleUnderline"/>
          <w:highlight w:val="cyan"/>
        </w:rPr>
        <w:t>liberation</w:t>
      </w:r>
      <w:r w:rsidRPr="00F733B2">
        <w:rPr>
          <w:sz w:val="16"/>
        </w:rPr>
        <w:t xml:space="preserve"> (Esteva, 2022). The article proceeds by reviewing and responding to critiques of postdevelopment, before discussing these struggles enacting postdevelopmental concerns and practices. Before con- cluding, we discuss the importance of postdevelopment in relation to academic decolonial thought. Contending that </w:t>
      </w:r>
      <w:r w:rsidRPr="00FA0B46">
        <w:rPr>
          <w:rStyle w:val="Emphasis"/>
          <w:highlight w:val="cyan"/>
        </w:rPr>
        <w:t>decolonial</w:t>
      </w:r>
      <w:r w:rsidRPr="00FA0B46">
        <w:rPr>
          <w:rStyle w:val="StyleUnderline"/>
          <w:highlight w:val="cyan"/>
        </w:rPr>
        <w:t xml:space="preserve"> and </w:t>
      </w:r>
      <w:r w:rsidRPr="00FA0B46">
        <w:rPr>
          <w:rStyle w:val="Emphasis"/>
          <w:highlight w:val="cyan"/>
        </w:rPr>
        <w:t>postdevelopment</w:t>
      </w:r>
      <w:r w:rsidRPr="00FA0B46">
        <w:rPr>
          <w:rStyle w:val="StyleUnderline"/>
          <w:highlight w:val="cyan"/>
        </w:rPr>
        <w:t xml:space="preserve"> approaches should remain ﬁrmly </w:t>
      </w:r>
      <w:r w:rsidRPr="00FA0B46">
        <w:rPr>
          <w:rStyle w:val="Emphasis"/>
          <w:highlight w:val="cyan"/>
        </w:rPr>
        <w:t>anti-capitalist</w:t>
      </w:r>
      <w:r w:rsidRPr="00FA0B46">
        <w:rPr>
          <w:rStyle w:val="StyleUnderline"/>
          <w:highlight w:val="cyan"/>
        </w:rPr>
        <w:t xml:space="preserve">, </w:t>
      </w:r>
      <w:r w:rsidRPr="00FA0B46">
        <w:rPr>
          <w:rStyle w:val="Emphasis"/>
          <w:highlight w:val="cyan"/>
        </w:rPr>
        <w:t>anti-statist</w:t>
      </w:r>
      <w:r w:rsidRPr="00FA0B46">
        <w:rPr>
          <w:rStyle w:val="StyleUnderline"/>
          <w:highlight w:val="cyan"/>
        </w:rPr>
        <w:t xml:space="preserve">, </w:t>
      </w:r>
      <w:r w:rsidRPr="00FA0B46">
        <w:rPr>
          <w:rStyle w:val="Emphasis"/>
          <w:highlight w:val="cyan"/>
        </w:rPr>
        <w:t>anti-extractivist</w:t>
      </w:r>
      <w:r w:rsidRPr="00FA0B46">
        <w:rPr>
          <w:rStyle w:val="StyleUnderline"/>
          <w:highlight w:val="cyan"/>
        </w:rPr>
        <w:t xml:space="preserve">, and </w:t>
      </w:r>
      <w:r w:rsidRPr="00FA0B46">
        <w:rPr>
          <w:rStyle w:val="Emphasis"/>
          <w:highlight w:val="cyan"/>
        </w:rPr>
        <w:t>anti-patriarchal</w:t>
      </w:r>
      <w:r w:rsidRPr="00FA0B46">
        <w:rPr>
          <w:rStyle w:val="StyleUnderline"/>
          <w:highlight w:val="cyan"/>
        </w:rPr>
        <w:t xml:space="preserve"> to avoid (neo)colonial recuperations of anti-colo- nial/statist struggle</w:t>
      </w:r>
      <w:r w:rsidRPr="00146DAA">
        <w:rPr>
          <w:rStyle w:val="StyleUnderline"/>
        </w:rPr>
        <w:t>.</w:t>
      </w:r>
    </w:p>
    <w:p w14:paraId="3061749E" w14:textId="77777777" w:rsidR="00DA2E75" w:rsidRDefault="00DA2E75" w:rsidP="00DA2E75">
      <w:pPr>
        <w:rPr>
          <w:rStyle w:val="StyleUnderline"/>
        </w:rPr>
      </w:pPr>
    </w:p>
    <w:p w14:paraId="25C3A0C0" w14:textId="77777777" w:rsidR="00DA2E75" w:rsidRDefault="00DA2E75" w:rsidP="00DA2E75">
      <w:pPr>
        <w:pStyle w:val="Heading4"/>
      </w:pPr>
      <w:r>
        <w:t xml:space="preserve">There’s a laundry list of historical evidence that disproves Wilderson’s ontological vision of Blackness --- </w:t>
      </w:r>
    </w:p>
    <w:p w14:paraId="5CFAA6F0" w14:textId="77777777" w:rsidR="00DA2E75" w:rsidRDefault="00DA2E75" w:rsidP="00DA2E75">
      <w:r w:rsidRPr="00A0612D">
        <w:rPr>
          <w:rStyle w:val="Style13ptBold"/>
        </w:rPr>
        <w:t>Waquant 23</w:t>
      </w:r>
      <w:r>
        <w:t xml:space="preserve"> (Loic Waquant, </w:t>
      </w:r>
      <w:r w:rsidRPr="00AB0239">
        <w:t>professor in the Department of Sociology at the University of California, Berkeley, where he is affiliated with the Center for the Study of Law and Society, Program in Medical Anthropology, the Global Metropolitan Studies Program, and the Center for Urban Ethnography</w:t>
      </w:r>
      <w:r>
        <w:t>; he</w:t>
      </w:r>
      <w:r w:rsidRPr="00AB0239">
        <w:t xml:space="preserve"> is also Researcher at the Centre Européen de Sociologie et de Science Politique in Paris</w:t>
      </w:r>
      <w:r>
        <w:t xml:space="preserve">. Afropessimism’s Radical Abdication: Some Sociological Notes, 144 New Left Review 97-109. 2023. </w:t>
      </w:r>
      <w:r w:rsidRPr="00A0612D">
        <w:t>https://newleftreview.org/issues/ii144/articles/loic-wacquant-afropessimism-s-radical-abdication.pdf</w:t>
      </w:r>
      <w:r>
        <w:t>. kcv.)</w:t>
      </w:r>
    </w:p>
    <w:p w14:paraId="16E32014" w14:textId="77777777" w:rsidR="00DA2E75" w:rsidRPr="00E51F84" w:rsidRDefault="00DA2E75" w:rsidP="00DA2E75">
      <w:pPr>
        <w:rPr>
          <w:sz w:val="12"/>
        </w:rPr>
      </w:pPr>
      <w:r w:rsidRPr="00E51F84">
        <w:rPr>
          <w:sz w:val="12"/>
        </w:rPr>
        <w:t xml:space="preserve">So much for slavery and violence. What of blackness now? In his critique of Afropessimism, the New Yorker writer Vinson Cunningham wryly describes Wilderson’s book as ‘the story of an American who thinks of his Blackness as normative and therefore as characteristic of Blackness around the world.’footnote20 Indeed, </w:t>
      </w:r>
      <w:r w:rsidRPr="00E51F84">
        <w:rPr>
          <w:rStyle w:val="StyleUnderline"/>
        </w:rPr>
        <w:t xml:space="preserve">mired in the racial doxa of his home country, </w:t>
      </w:r>
      <w:r w:rsidRPr="0019241E">
        <w:rPr>
          <w:rStyle w:val="StyleUnderline"/>
          <w:highlight w:val="cyan"/>
        </w:rPr>
        <w:t>Wilderson takes blackness as a self-evident, fixed and homogeneous category</w:t>
      </w:r>
      <w:r w:rsidRPr="00E51F84">
        <w:rPr>
          <w:sz w:val="12"/>
        </w:rPr>
        <w:t>. He never stops to ponder the question posed by the sociologist F. James Davis in his classic book Who Is Black? (1991), which establishes that the us definition of blackness through strict hypodescent (the ‘one-drop rule’), disregarding phenotype, social status and non-African ancestry, is a global outlier.footnote21 Even within the United States, a rival system of ethno-racial classification built on gradations of colour that recognizes intermediate categories between blacks and whites (mulatto, quadroon, octoroon, sambo, mango, etc.) was operative in southern states such as South Carolina and Louisiana until the mid-19th century under the influence of Caribbean migration and imports from Catholic French and Spanish culture.footnote22</w:t>
      </w:r>
    </w:p>
    <w:p w14:paraId="22525F68" w14:textId="77777777" w:rsidR="00DA2E75" w:rsidRPr="00E51F84" w:rsidRDefault="00DA2E75" w:rsidP="00DA2E75">
      <w:pPr>
        <w:rPr>
          <w:sz w:val="12"/>
        </w:rPr>
      </w:pPr>
      <w:r w:rsidRPr="00E51F84">
        <w:rPr>
          <w:sz w:val="12"/>
        </w:rPr>
        <w:t xml:space="preserve">So </w:t>
      </w:r>
      <w:r w:rsidRPr="0019241E">
        <w:rPr>
          <w:rStyle w:val="StyleUnderline"/>
          <w:highlight w:val="cyan"/>
        </w:rPr>
        <w:t xml:space="preserve">the clearcut </w:t>
      </w:r>
      <w:r w:rsidRPr="0019241E">
        <w:rPr>
          <w:rStyle w:val="StyleUnderline"/>
        </w:rPr>
        <w:t>black</w:t>
      </w:r>
      <w:r w:rsidRPr="00E51F84">
        <w:rPr>
          <w:rStyle w:val="StyleUnderline"/>
        </w:rPr>
        <w:t xml:space="preserve">–white or </w:t>
      </w:r>
      <w:r w:rsidRPr="0019241E">
        <w:rPr>
          <w:rStyle w:val="StyleUnderline"/>
          <w:highlight w:val="cyan"/>
        </w:rPr>
        <w:t>black–other dichotomy is neither universal nor transhistorical</w:t>
      </w:r>
      <w:r w:rsidRPr="00E51F84">
        <w:rPr>
          <w:rStyle w:val="StyleUnderline"/>
        </w:rPr>
        <w:t xml:space="preserve">: the </w:t>
      </w:r>
      <w:r w:rsidRPr="0019241E">
        <w:rPr>
          <w:rStyle w:val="StyleUnderline"/>
          <w:highlight w:val="cyan"/>
        </w:rPr>
        <w:t>racial</w:t>
      </w:r>
      <w:r w:rsidRPr="00E51F84">
        <w:rPr>
          <w:rStyle w:val="StyleUnderline"/>
        </w:rPr>
        <w:t xml:space="preserve"> </w:t>
      </w:r>
      <w:r w:rsidRPr="0019241E">
        <w:rPr>
          <w:rStyle w:val="StyleUnderline"/>
          <w:highlight w:val="cyan"/>
        </w:rPr>
        <w:t>classification</w:t>
      </w:r>
      <w:r w:rsidRPr="00E51F84">
        <w:rPr>
          <w:rStyle w:val="StyleUnderline"/>
        </w:rPr>
        <w:t xml:space="preserve"> of ‘blacks’ </w:t>
      </w:r>
      <w:r w:rsidRPr="0019241E">
        <w:rPr>
          <w:rStyle w:val="StyleUnderline"/>
          <w:highlight w:val="cyan"/>
        </w:rPr>
        <w:t>varies across societies</w:t>
      </w:r>
      <w:r w:rsidRPr="00E51F84">
        <w:rPr>
          <w:rStyle w:val="StyleUnderline"/>
        </w:rPr>
        <w:t xml:space="preserve"> and eras and so does their racial stratification</w:t>
      </w:r>
      <w:r w:rsidRPr="00E51F84">
        <w:rPr>
          <w:sz w:val="12"/>
        </w:rPr>
        <w:t xml:space="preserve">. In his little-known yet cardinal essay, ‘Four Modes of Ethno-Somatic Stratification’, Orlando </w:t>
      </w:r>
      <w:r w:rsidRPr="00E51F84">
        <w:rPr>
          <w:rStyle w:val="StyleUnderline"/>
        </w:rPr>
        <w:t>Patterson</w:t>
      </w:r>
      <w:r w:rsidRPr="00E51F84">
        <w:rPr>
          <w:sz w:val="12"/>
        </w:rPr>
        <w:t>—Wilderson’s favourite sociologist—</w:t>
      </w:r>
      <w:r w:rsidRPr="00E51F84">
        <w:rPr>
          <w:rStyle w:val="StyleUnderline"/>
        </w:rPr>
        <w:t xml:space="preserve">shows how </w:t>
      </w:r>
      <w:r w:rsidRPr="0019241E">
        <w:rPr>
          <w:rStyle w:val="StyleUnderline"/>
          <w:highlight w:val="cyan"/>
        </w:rPr>
        <w:t>the same root population</w:t>
      </w:r>
      <w:r w:rsidRPr="00E51F84">
        <w:rPr>
          <w:rStyle w:val="StyleUnderline"/>
        </w:rPr>
        <w:t xml:space="preserve">, the descendants of African slaves, </w:t>
      </w:r>
      <w:r w:rsidRPr="0019241E">
        <w:rPr>
          <w:rStyle w:val="StyleUnderline"/>
          <w:highlight w:val="cyan"/>
        </w:rPr>
        <w:t>were differentially defined and incorporated in the U</w:t>
      </w:r>
      <w:r w:rsidRPr="00E51F84">
        <w:rPr>
          <w:rStyle w:val="StyleUnderline"/>
        </w:rPr>
        <w:t xml:space="preserve">nited </w:t>
      </w:r>
      <w:r w:rsidRPr="0019241E">
        <w:rPr>
          <w:rStyle w:val="StyleUnderline"/>
          <w:highlight w:val="cyan"/>
        </w:rPr>
        <w:t>S</w:t>
      </w:r>
      <w:r w:rsidRPr="00E51F84">
        <w:rPr>
          <w:rStyle w:val="StyleUnderline"/>
        </w:rPr>
        <w:t xml:space="preserve">tates (‘binary mobilization’), </w:t>
      </w:r>
      <w:r w:rsidRPr="0019241E">
        <w:rPr>
          <w:rStyle w:val="StyleUnderline"/>
          <w:highlight w:val="cyan"/>
        </w:rPr>
        <w:t>Latin America</w:t>
      </w:r>
      <w:r w:rsidRPr="00E51F84">
        <w:rPr>
          <w:rStyle w:val="StyleUnderline"/>
        </w:rPr>
        <w:t xml:space="preserve"> (‘hegemonic whitening’), </w:t>
      </w:r>
      <w:r w:rsidRPr="0019241E">
        <w:rPr>
          <w:rStyle w:val="StyleUnderline"/>
          <w:highlight w:val="cyan"/>
        </w:rPr>
        <w:t>the Caribbean</w:t>
      </w:r>
      <w:r w:rsidRPr="00E51F84">
        <w:rPr>
          <w:rStyle w:val="StyleUnderline"/>
        </w:rPr>
        <w:t xml:space="preserve"> (‘pluralistic underdevelopment’) </w:t>
      </w:r>
      <w:r w:rsidRPr="0019241E">
        <w:rPr>
          <w:rStyle w:val="StyleUnderline"/>
          <w:highlight w:val="cyan"/>
        </w:rPr>
        <w:t>and northern Europe</w:t>
      </w:r>
      <w:r w:rsidRPr="00E51F84">
        <w:rPr>
          <w:rStyle w:val="StyleUnderline"/>
        </w:rPr>
        <w:t xml:space="preserve"> (‘proletarian incorporation’</w:t>
      </w:r>
      <w:r w:rsidRPr="00E51F84">
        <w:rPr>
          <w:sz w:val="12"/>
        </w:rPr>
        <w:t>). ‘</w:t>
      </w:r>
      <w:r w:rsidRPr="0019241E">
        <w:rPr>
          <w:rStyle w:val="StyleUnderline"/>
          <w:highlight w:val="cyan"/>
        </w:rPr>
        <w:t>Each</w:t>
      </w:r>
      <w:r w:rsidRPr="00E51F84">
        <w:rPr>
          <w:rStyle w:val="StyleUnderline"/>
        </w:rPr>
        <w:t xml:space="preserve"> mode refers to </w:t>
      </w:r>
      <w:r w:rsidRPr="0019241E">
        <w:rPr>
          <w:rStyle w:val="StyleUnderline"/>
          <w:highlight w:val="cyan"/>
        </w:rPr>
        <w:t>a unique</w:t>
      </w:r>
      <w:r w:rsidRPr="00E51F84">
        <w:rPr>
          <w:rStyle w:val="StyleUnderline"/>
        </w:rPr>
        <w:t xml:space="preserve"> </w:t>
      </w:r>
      <w:r w:rsidRPr="0019241E">
        <w:rPr>
          <w:rStyle w:val="StyleUnderline"/>
          <w:highlight w:val="cyan"/>
        </w:rPr>
        <w:t>configuration of ethno-racial ideology</w:t>
      </w:r>
      <w:r w:rsidRPr="00E51F84">
        <w:rPr>
          <w:rStyle w:val="StyleUnderline"/>
        </w:rPr>
        <w:t xml:space="preserve">, ethno-demographic mix, ethno-class </w:t>
      </w:r>
      <w:r w:rsidRPr="0019241E">
        <w:rPr>
          <w:rStyle w:val="StyleUnderline"/>
          <w:highlight w:val="cyan"/>
        </w:rPr>
        <w:t>stratification</w:t>
      </w:r>
      <w:r w:rsidRPr="00E51F84">
        <w:rPr>
          <w:rStyle w:val="StyleUnderline"/>
        </w:rPr>
        <w:t xml:space="preserve">, </w:t>
      </w:r>
      <w:r w:rsidRPr="0019241E">
        <w:rPr>
          <w:rStyle w:val="StyleUnderline"/>
          <w:highlight w:val="cyan"/>
        </w:rPr>
        <w:t>and</w:t>
      </w:r>
      <w:r w:rsidRPr="00E51F84">
        <w:rPr>
          <w:rStyle w:val="StyleUnderline"/>
        </w:rPr>
        <w:t xml:space="preserve"> level of societal </w:t>
      </w:r>
      <w:r w:rsidRPr="0019241E">
        <w:rPr>
          <w:rStyle w:val="StyleUnderline"/>
          <w:highlight w:val="cyan"/>
        </w:rPr>
        <w:t>racialization</w:t>
      </w:r>
      <w:r w:rsidRPr="00E51F84">
        <w:rPr>
          <w:sz w:val="12"/>
        </w:rPr>
        <w:t>.’footnote23 </w:t>
      </w:r>
      <w:r w:rsidRPr="0019241E">
        <w:rPr>
          <w:rStyle w:val="StyleUnderline"/>
          <w:highlight w:val="cyan"/>
        </w:rPr>
        <w:t>This</w:t>
      </w:r>
      <w:r w:rsidRPr="00E51F84">
        <w:rPr>
          <w:rStyle w:val="StyleUnderline"/>
        </w:rPr>
        <w:t xml:space="preserve"> historical variation in modes of racial domination </w:t>
      </w:r>
      <w:r w:rsidRPr="0019241E">
        <w:rPr>
          <w:rStyle w:val="StyleUnderline"/>
          <w:highlight w:val="cyan"/>
        </w:rPr>
        <w:t>is</w:t>
      </w:r>
      <w:r w:rsidRPr="00E51F84">
        <w:rPr>
          <w:rStyle w:val="StyleUnderline"/>
        </w:rPr>
        <w:t xml:space="preserve"> just </w:t>
      </w:r>
      <w:r w:rsidRPr="0019241E">
        <w:rPr>
          <w:rStyle w:val="StyleUnderline"/>
          <w:highlight w:val="cyan"/>
        </w:rPr>
        <w:t>what</w:t>
      </w:r>
      <w:r w:rsidRPr="00E51F84">
        <w:rPr>
          <w:rStyle w:val="StyleUnderline"/>
        </w:rPr>
        <w:t xml:space="preserve"> the rhetoric of </w:t>
      </w:r>
      <w:r w:rsidRPr="0019241E">
        <w:rPr>
          <w:rStyle w:val="StyleUnderline"/>
          <w:highlight w:val="cyan"/>
        </w:rPr>
        <w:t>Afropessimism</w:t>
      </w:r>
      <w:r w:rsidRPr="00E51F84">
        <w:rPr>
          <w:rStyle w:val="StyleUnderline"/>
        </w:rPr>
        <w:t xml:space="preserve"> unknowingly </w:t>
      </w:r>
      <w:r w:rsidRPr="0019241E">
        <w:rPr>
          <w:rStyle w:val="StyleUnderline"/>
          <w:highlight w:val="cyan"/>
        </w:rPr>
        <w:t>denies</w:t>
      </w:r>
      <w:r w:rsidRPr="00E51F84">
        <w:rPr>
          <w:rStyle w:val="StyleUnderline"/>
        </w:rPr>
        <w:t xml:space="preserve"> </w:t>
      </w:r>
      <w:r w:rsidRPr="0019241E">
        <w:rPr>
          <w:rStyle w:val="StyleUnderline"/>
          <w:highlight w:val="cyan"/>
        </w:rPr>
        <w:t>and</w:t>
      </w:r>
      <w:r w:rsidRPr="00E51F84">
        <w:rPr>
          <w:rStyle w:val="StyleUnderline"/>
        </w:rPr>
        <w:t xml:space="preserve"> magically </w:t>
      </w:r>
      <w:r w:rsidRPr="0019241E">
        <w:rPr>
          <w:rStyle w:val="StyleUnderline"/>
          <w:highlight w:val="cyan"/>
        </w:rPr>
        <w:t>disappears</w:t>
      </w:r>
      <w:r w:rsidRPr="00E51F84">
        <w:rPr>
          <w:sz w:val="12"/>
        </w:rPr>
        <w:t>.</w:t>
      </w:r>
    </w:p>
    <w:p w14:paraId="4D22DED7" w14:textId="77777777" w:rsidR="00DA2E75" w:rsidRPr="00E51F84" w:rsidRDefault="00DA2E75" w:rsidP="00DA2E75">
      <w:pPr>
        <w:rPr>
          <w:sz w:val="12"/>
        </w:rPr>
      </w:pPr>
      <w:r w:rsidRPr="00E51F84">
        <w:rPr>
          <w:sz w:val="12"/>
        </w:rPr>
        <w:t xml:space="preserve">But </w:t>
      </w:r>
      <w:r w:rsidRPr="00E51F84">
        <w:rPr>
          <w:rStyle w:val="StyleUnderline"/>
        </w:rPr>
        <w:t xml:space="preserve">there is more when it comes to blackness </w:t>
      </w:r>
      <w:r w:rsidRPr="0019241E">
        <w:rPr>
          <w:rStyle w:val="StyleUnderline"/>
        </w:rPr>
        <w:t>in the U</w:t>
      </w:r>
      <w:r w:rsidRPr="00E51F84">
        <w:rPr>
          <w:rStyle w:val="StyleUnderline"/>
        </w:rPr>
        <w:t>nited States specifically</w:t>
      </w:r>
      <w:r w:rsidRPr="00E51F84">
        <w:rPr>
          <w:sz w:val="12"/>
        </w:rPr>
        <w:t xml:space="preserve">. The notion that it is a compact construct is a social fiction and thus a literary facility that ignores the long, ongoing history of skin tone differentiation and discrimination among both blacks and nonblacks. It is well established that since the days of Emancipation, African Americans have been ‘colour struck’, establishing invidious distinctions among themselves based on complexion along a gradient nested inside descent-based categorization that has operated to diffract life chances and inflect social strategies such as marriage, social club membership and political allegiance.footnote24 Whites also distinguish African </w:t>
      </w:r>
      <w:r w:rsidRPr="00E51F84">
        <w:rPr>
          <w:sz w:val="12"/>
        </w:rPr>
        <w:lastRenderedPageBreak/>
        <w:t xml:space="preserve">Americans, native and immigrant, by phenotype, including complexion, facial features, body size and corpulence. In a string of innovative papers, the </w:t>
      </w:r>
      <w:r w:rsidRPr="00E51F84">
        <w:rPr>
          <w:rStyle w:val="StyleUnderline"/>
        </w:rPr>
        <w:t xml:space="preserve">Harvard sociologist </w:t>
      </w:r>
      <w:r w:rsidRPr="00B42488">
        <w:rPr>
          <w:rStyle w:val="StyleUnderline"/>
          <w:highlight w:val="cyan"/>
        </w:rPr>
        <w:t>Ellis Monk has</w:t>
      </w:r>
      <w:r w:rsidRPr="00B42488">
        <w:rPr>
          <w:sz w:val="12"/>
          <w:highlight w:val="cyan"/>
        </w:rPr>
        <w:t>,</w:t>
      </w:r>
      <w:r w:rsidRPr="00E51F84">
        <w:rPr>
          <w:sz w:val="12"/>
        </w:rPr>
        <w:t xml:space="preserve"> moreover, </w:t>
      </w:r>
      <w:r w:rsidRPr="00B42488">
        <w:rPr>
          <w:rStyle w:val="StyleUnderline"/>
          <w:highlight w:val="cyan"/>
        </w:rPr>
        <w:t xml:space="preserve">revealed that the disparity between light-skin and dark-skin </w:t>
      </w:r>
      <w:r w:rsidRPr="00735FC0">
        <w:rPr>
          <w:sz w:val="16"/>
        </w:rPr>
        <w:t>blacks</w:t>
      </w:r>
      <w:r w:rsidRPr="00735FC0">
        <w:rPr>
          <w:rStyle w:val="StyleUnderline"/>
          <w:sz w:val="16"/>
          <w:highlight w:val="cyan"/>
        </w:rPr>
        <w:t xml:space="preserve"> </w:t>
      </w:r>
      <w:r w:rsidRPr="00B42488">
        <w:rPr>
          <w:rStyle w:val="StyleUnderline"/>
          <w:highlight w:val="cyan"/>
        </w:rPr>
        <w:t>is greater than the white–black disparity for a range of critical life outcomes</w:t>
      </w:r>
      <w:r w:rsidRPr="00E51F84">
        <w:rPr>
          <w:rStyle w:val="StyleUnderline"/>
        </w:rPr>
        <w:t>, including education, household income, health and ageing, police contact and incarceration</w:t>
      </w:r>
      <w:r w:rsidRPr="00E51F84">
        <w:rPr>
          <w:sz w:val="12"/>
        </w:rPr>
        <w:t>.footnote25 </w:t>
      </w:r>
      <w:r w:rsidRPr="00E51F84">
        <w:rPr>
          <w:rStyle w:val="StyleUnderline"/>
        </w:rPr>
        <w:t xml:space="preserve">This </w:t>
      </w:r>
      <w:r w:rsidRPr="00B42488">
        <w:rPr>
          <w:rStyle w:val="StyleUnderline"/>
          <w:highlight w:val="cyan"/>
        </w:rPr>
        <w:t>suggests</w:t>
      </w:r>
      <w:r w:rsidRPr="00E51F84">
        <w:rPr>
          <w:rStyle w:val="StyleUnderline"/>
        </w:rPr>
        <w:t xml:space="preserve"> </w:t>
      </w:r>
      <w:r w:rsidRPr="00B42488">
        <w:rPr>
          <w:rStyle w:val="StyleUnderline"/>
          <w:highlight w:val="cyan"/>
        </w:rPr>
        <w:t>that</w:t>
      </w:r>
      <w:r w:rsidRPr="00E51F84">
        <w:rPr>
          <w:sz w:val="12"/>
        </w:rPr>
        <w:t xml:space="preserve">, at a minimum, </w:t>
      </w:r>
      <w:r w:rsidRPr="00B42488">
        <w:rPr>
          <w:rStyle w:val="StyleUnderline"/>
          <w:highlight w:val="cyan"/>
        </w:rPr>
        <w:t>Wilderson’s proposition that ‘Blackness is a locus of abjection</w:t>
      </w:r>
      <w:r w:rsidRPr="00E51F84">
        <w:rPr>
          <w:rStyle w:val="StyleUnderline"/>
        </w:rPr>
        <w:t xml:space="preserve"> to be instrumentalized on a whim’ </w:t>
      </w:r>
      <w:r w:rsidRPr="00B42488">
        <w:rPr>
          <w:rStyle w:val="StyleUnderline"/>
          <w:highlight w:val="cyan"/>
        </w:rPr>
        <w:t>needs to be qualified to connect with historical reality</w:t>
      </w:r>
      <w:r w:rsidRPr="00E51F84">
        <w:rPr>
          <w:sz w:val="12"/>
        </w:rPr>
        <w:t>.footnote26</w:t>
      </w:r>
    </w:p>
    <w:p w14:paraId="4DCBB193" w14:textId="77777777" w:rsidR="00DA2E75" w:rsidRPr="00E51F84" w:rsidRDefault="00DA2E75" w:rsidP="00DA2E75">
      <w:pPr>
        <w:rPr>
          <w:sz w:val="12"/>
        </w:rPr>
      </w:pPr>
      <w:r w:rsidRPr="00E51F84">
        <w:rPr>
          <w:sz w:val="12"/>
        </w:rPr>
        <w:t xml:space="preserve">Is the protrusive and suffusive tenor of blackness beautifully conveyed by Afropessimism’s rhapsodic prose a property of the social world or a projection of the racially obsessed and obsessive gaze that Wilderson trains on that world—that is, the product of a thoroughly racialized habitus?footnote27 The answer is both. </w:t>
      </w:r>
      <w:r w:rsidRPr="00E51F84">
        <w:rPr>
          <w:rStyle w:val="StyleUnderline"/>
        </w:rPr>
        <w:t>There is no question that the United States is a historical formation resting on a deep and enduring caesura relegating the descendants of African slaves to a subordinate position in symbolic, social and physical space, and in which the black/nonblack binary operates in multiple domains, each echoing and reinforcing the others</w:t>
      </w:r>
      <w:r w:rsidRPr="00E51F84">
        <w:rPr>
          <w:sz w:val="12"/>
        </w:rPr>
        <w:t xml:space="preserve">. It is also abundantly evident that, as a properly socialized member of that society, Wilderson has been trained to see, feel and act in racially inflected ways—as vividly demonstrated by all the episodes of his childhood recounted in Afropessimism.footnote28 The meeting of social structure and mental structure, position and disposition, produces a spontaneous agreement such that racialized world and racialized gaze reinforce and validate each other. The proposition that ‘without Black people, Human existence would be unintelligible’ might, with suitable qualifications, apply in ‘race-divided societies’ such as the United States and South Africa, where Wilderson sojourned to join the fight against apartheid, and where ethno-racial division remains highly salient, suffusive and consequential.footnote29 But it is questionable whether it holds in ‘societies with race’ where ethno-racial division is ancillary to the makeup of social space, the state and subjectivityfootnote30—think of China and its one-and-a-half billion citizens, for instance, compared to the roughly 164 million persons of African ancestry, part or whole, residing in Europe and the Americas. </w:t>
      </w:r>
      <w:r w:rsidRPr="0019241E">
        <w:rPr>
          <w:rStyle w:val="StyleUnderline"/>
          <w:highlight w:val="cyan"/>
        </w:rPr>
        <w:t>Wilderson</w:t>
      </w:r>
      <w:r w:rsidRPr="00E51F84">
        <w:rPr>
          <w:rStyle w:val="StyleUnderline"/>
        </w:rPr>
        <w:t xml:space="preserve"> speaks of the World, capital W, Life, capital L, Slave, capital S and Human, capital H, but these are scholastic archetypes that </w:t>
      </w:r>
      <w:r w:rsidRPr="0019241E">
        <w:rPr>
          <w:rStyle w:val="StyleUnderline"/>
          <w:highlight w:val="cyan"/>
        </w:rPr>
        <w:t>erase essential distinctions between historical epochs and geographical formations that an adequate theory of racial domination must imperatively capture</w:t>
      </w:r>
      <w:r w:rsidRPr="00E51F84">
        <w:rPr>
          <w:sz w:val="12"/>
        </w:rPr>
        <w:t>.</w:t>
      </w:r>
    </w:p>
    <w:p w14:paraId="1A683B95" w14:textId="77777777" w:rsidR="00DA2E75" w:rsidRPr="00E51F84" w:rsidRDefault="00DA2E75" w:rsidP="00DA2E75">
      <w:pPr>
        <w:rPr>
          <w:sz w:val="12"/>
        </w:rPr>
      </w:pPr>
      <w:r w:rsidRPr="00E51F84">
        <w:rPr>
          <w:rStyle w:val="StyleUnderline"/>
        </w:rPr>
        <w:t>The racial exceptionalism of the United States is reinforced by what might be described as a rhetoric of extremism</w:t>
      </w:r>
      <w:r w:rsidRPr="00E51F84">
        <w:rPr>
          <w:sz w:val="12"/>
        </w:rPr>
        <w:t xml:space="preserve">. At multiple points in his narration, whether recounting scenes from everyday life, political episodes or academic encounters, </w:t>
      </w:r>
      <w:r w:rsidRPr="00E51F84">
        <w:rPr>
          <w:rStyle w:val="StyleUnderline"/>
        </w:rPr>
        <w:t>Wilderson presents extreme cases or extreme interpretations as the baseline against which antiblackness is tallied</w:t>
      </w:r>
      <w:r w:rsidRPr="00E51F84">
        <w:rPr>
          <w:sz w:val="12"/>
        </w:rPr>
        <w:t>. Thus, in his account of the violence of slavery in the us South, he draws on the stunning 1853 memoir by the former slave Solomon Northup, Twelve Years a Slave, which depicts in vivid detail the sadistic and seemingly gratuitous brutality of Northup’s master. But this account needs to be read alongside those evoking the paternalistic cast of American slavery well established by historians of the South’s ‘peculiar institution’.footnote31 To say that American slavery was paternalistic takes nothing away from the horror, violence and immorality of human bondage. It is simply a statement of historical fact born of the comparative study of different regimes of enslavement, both in the Americas and around the world, which ranged from domestic to paternalistic to despotic.footnote32 </w:t>
      </w:r>
      <w:r w:rsidRPr="0019241E">
        <w:rPr>
          <w:rStyle w:val="StyleUnderline"/>
          <w:highlight w:val="cyan"/>
        </w:rPr>
        <w:t>Contrary to</w:t>
      </w:r>
      <w:r w:rsidRPr="00E51F84">
        <w:rPr>
          <w:rStyle w:val="StyleUnderline"/>
        </w:rPr>
        <w:t xml:space="preserve"> </w:t>
      </w:r>
      <w:r w:rsidRPr="0019241E">
        <w:rPr>
          <w:rStyle w:val="StyleUnderline"/>
          <w:highlight w:val="cyan"/>
        </w:rPr>
        <w:t>Wilderson’s thesis</w:t>
      </w:r>
      <w:r w:rsidRPr="00E51F84">
        <w:rPr>
          <w:rStyle w:val="StyleUnderline"/>
        </w:rPr>
        <w:t xml:space="preserve"> that </w:t>
      </w:r>
      <w:r w:rsidRPr="00E51F84">
        <w:rPr>
          <w:sz w:val="12"/>
        </w:rPr>
        <w:t xml:space="preserve">such </w:t>
      </w:r>
      <w:r w:rsidRPr="00E51F84">
        <w:rPr>
          <w:rStyle w:val="StyleUnderline"/>
        </w:rPr>
        <w:t xml:space="preserve">violence against blacks is ‘beyond the grasp of reason’ and ‘secures the order of life itself’, </w:t>
      </w:r>
      <w:r w:rsidRPr="0019241E">
        <w:rPr>
          <w:rStyle w:val="StyleUnderline"/>
          <w:highlight w:val="cyan"/>
        </w:rPr>
        <w:t>horrific punishment is</w:t>
      </w:r>
      <w:r w:rsidRPr="00E51F84">
        <w:rPr>
          <w:rStyle w:val="StyleUnderline"/>
        </w:rPr>
        <w:t xml:space="preserve"> perfectly </w:t>
      </w:r>
      <w:r w:rsidRPr="0019241E">
        <w:rPr>
          <w:rStyle w:val="StyleUnderline"/>
          <w:highlight w:val="cyan"/>
        </w:rPr>
        <w:t xml:space="preserve">intelligible in </w:t>
      </w:r>
      <w:r w:rsidRPr="0019241E">
        <w:rPr>
          <w:rStyle w:val="StyleUnderline"/>
        </w:rPr>
        <w:t>the</w:t>
      </w:r>
      <w:r w:rsidRPr="00E51F84">
        <w:rPr>
          <w:rStyle w:val="StyleUnderline"/>
        </w:rPr>
        <w:t xml:space="preserve"> prosaically </w:t>
      </w:r>
      <w:r w:rsidRPr="0019241E">
        <w:rPr>
          <w:rStyle w:val="StyleUnderline"/>
          <w:highlight w:val="cyan"/>
        </w:rPr>
        <w:t>materialistic</w:t>
      </w:r>
      <w:r w:rsidRPr="00E51F84">
        <w:rPr>
          <w:rStyle w:val="StyleUnderline"/>
        </w:rPr>
        <w:t>—as opposed to ontogenetic—</w:t>
      </w:r>
      <w:r w:rsidRPr="0019241E">
        <w:rPr>
          <w:rStyle w:val="StyleUnderline"/>
          <w:highlight w:val="cyan"/>
        </w:rPr>
        <w:t>terms of instilling terror</w:t>
      </w:r>
      <w:r w:rsidRPr="00E51F84">
        <w:rPr>
          <w:rStyle w:val="StyleUnderline"/>
        </w:rPr>
        <w:t xml:space="preserve"> into the slaves who witness it in order </w:t>
      </w:r>
      <w:r w:rsidRPr="0019241E">
        <w:rPr>
          <w:rStyle w:val="StyleUnderline"/>
          <w:highlight w:val="cyan"/>
        </w:rPr>
        <w:t>to enforce discipline and</w:t>
      </w:r>
      <w:r w:rsidRPr="00E51F84">
        <w:rPr>
          <w:rStyle w:val="StyleUnderline"/>
        </w:rPr>
        <w:t xml:space="preserve"> facilitate the </w:t>
      </w:r>
      <w:r w:rsidRPr="0019241E">
        <w:rPr>
          <w:rStyle w:val="StyleUnderline"/>
          <w:highlight w:val="cyan"/>
        </w:rPr>
        <w:t>extract</w:t>
      </w:r>
      <w:r w:rsidRPr="00E51F84">
        <w:rPr>
          <w:rStyle w:val="StyleUnderline"/>
        </w:rPr>
        <w:t xml:space="preserve">ion of </w:t>
      </w:r>
      <w:r w:rsidRPr="0019241E">
        <w:rPr>
          <w:rStyle w:val="StyleUnderline"/>
          <w:highlight w:val="cyan"/>
        </w:rPr>
        <w:t>labour</w:t>
      </w:r>
      <w:r w:rsidRPr="00E51F84">
        <w:rPr>
          <w:rStyle w:val="StyleUnderline"/>
        </w:rPr>
        <w:t xml:space="preserve"> on the plantation, </w:t>
      </w:r>
      <w:r w:rsidRPr="0019241E">
        <w:rPr>
          <w:rStyle w:val="StyleUnderline"/>
          <w:highlight w:val="cyan"/>
        </w:rPr>
        <w:t>as well as</w:t>
      </w:r>
      <w:r w:rsidRPr="00E51F84">
        <w:rPr>
          <w:rStyle w:val="StyleUnderline"/>
        </w:rPr>
        <w:t xml:space="preserve"> in the symbolic logic of </w:t>
      </w:r>
      <w:r w:rsidRPr="0019241E">
        <w:rPr>
          <w:rStyle w:val="StyleUnderline"/>
          <w:highlight w:val="cyan"/>
        </w:rPr>
        <w:t>affirm</w:t>
      </w:r>
      <w:r w:rsidRPr="00E51F84">
        <w:rPr>
          <w:rStyle w:val="StyleUnderline"/>
        </w:rPr>
        <w:t xml:space="preserve">ing </w:t>
      </w:r>
      <w:r w:rsidRPr="0019241E">
        <w:rPr>
          <w:rStyle w:val="StyleUnderline"/>
          <w:highlight w:val="cyan"/>
        </w:rPr>
        <w:t>caste</w:t>
      </w:r>
      <w:r w:rsidRPr="00E51F84">
        <w:rPr>
          <w:rStyle w:val="StyleUnderline"/>
        </w:rPr>
        <w:t xml:space="preserve"> </w:t>
      </w:r>
      <w:r w:rsidRPr="0019241E">
        <w:rPr>
          <w:rStyle w:val="StyleUnderline"/>
          <w:highlight w:val="cyan"/>
        </w:rPr>
        <w:t>superiority</w:t>
      </w:r>
      <w:r w:rsidRPr="00E51F84">
        <w:rPr>
          <w:sz w:val="12"/>
        </w:rPr>
        <w:t>.footnote33</w:t>
      </w:r>
    </w:p>
    <w:p w14:paraId="2BC27B2D" w14:textId="77777777" w:rsidR="00DA2E75" w:rsidRPr="00E51F84" w:rsidRDefault="00DA2E75" w:rsidP="00DA2E75">
      <w:pPr>
        <w:rPr>
          <w:sz w:val="12"/>
        </w:rPr>
      </w:pPr>
      <w:r w:rsidRPr="00E51F84">
        <w:rPr>
          <w:sz w:val="12"/>
        </w:rPr>
        <w:t xml:space="preserve">Another germane technique </w:t>
      </w:r>
      <w:r w:rsidRPr="00E51F84">
        <w:rPr>
          <w:rStyle w:val="StyleUnderline"/>
        </w:rPr>
        <w:t>Wilderson uses</w:t>
      </w:r>
      <w:r w:rsidRPr="00E51F84">
        <w:rPr>
          <w:sz w:val="12"/>
        </w:rPr>
        <w:t xml:space="preserve"> is to resort to analytic </w:t>
      </w:r>
      <w:r w:rsidRPr="00E51F84">
        <w:rPr>
          <w:rStyle w:val="StyleUnderline"/>
        </w:rPr>
        <w:t>hyperbole as though the dramatization of a claim were its own validation because it silences the would-be critic</w:t>
      </w:r>
      <w:r w:rsidRPr="00E51F84">
        <w:rPr>
          <w:sz w:val="12"/>
        </w:rPr>
        <w:t xml:space="preserve">: ‘You can’t make an analogy between the violence immigrants, Native Americans and workers are subjected to and the violence that attends to Black people. It is absolutely necessary for Blacks to be castrated, raped, genitally mutilated and violated, beaten, shot and maimed.’footnote34 Or </w:t>
      </w:r>
      <w:r w:rsidRPr="00E51F84">
        <w:rPr>
          <w:rStyle w:val="StyleUnderline"/>
        </w:rPr>
        <w:t>when he presents ‘the logic of White feminism, the logic of working-class struggle, the logic of multicultural coalitions, and the logic of immigrant rights’</w:t>
      </w:r>
      <w:r w:rsidRPr="00E51F84">
        <w:rPr>
          <w:sz w:val="12"/>
        </w:rPr>
        <w:t xml:space="preserve"> not as disconnected from, or impediments to, the struggles of blacks (insofar as such a notion makes sense anymore), but </w:t>
      </w:r>
      <w:r w:rsidRPr="00E51F84">
        <w:rPr>
          <w:rStyle w:val="StyleUnderline"/>
        </w:rPr>
        <w:t>as partaking of the ‘unrelenting terror’ that threatens black thought, ‘an essential terror as constitutive of an anti-Black world as the military or the megachurch’</w:t>
      </w:r>
      <w:r w:rsidRPr="00E51F84">
        <w:rPr>
          <w:sz w:val="12"/>
        </w:rPr>
        <w:t>. Another example: ‘Whoever says “rape” says Black, whoever says “prison” says Black; and whoever says “aids” says Black—the Negro is a phobogenic object: a past without a heritage, the map of gratuitous violence, and a programme of complete disorder.’footnote35 These associations may be operative in us history and public culture, but everywhere and at all times? Even in the United States, it is highly questionable whether such connotations are transhistorical: the dominant image of the convict in the postwar decades, for example, when the prison population of the country was 70 per cent white, was a bumbling, socially incompetent white male, not a violent black man.</w:t>
      </w:r>
    </w:p>
    <w:p w14:paraId="5EFC4217" w14:textId="77777777" w:rsidR="00DA2E75" w:rsidRPr="00E51F84" w:rsidRDefault="00DA2E75" w:rsidP="00DA2E75">
      <w:pPr>
        <w:rPr>
          <w:sz w:val="12"/>
        </w:rPr>
      </w:pPr>
      <w:r w:rsidRPr="00E51F84">
        <w:rPr>
          <w:rStyle w:val="StyleUnderline"/>
        </w:rPr>
        <w:t>Where does this</w:t>
      </w:r>
      <w:r w:rsidRPr="00E51F84">
        <w:rPr>
          <w:sz w:val="12"/>
        </w:rPr>
        <w:t xml:space="preserve"> time-stamped Americanocentric </w:t>
      </w:r>
      <w:r w:rsidRPr="0019241E">
        <w:rPr>
          <w:rStyle w:val="StyleUnderline"/>
          <w:highlight w:val="cyan"/>
        </w:rPr>
        <w:t>ontologization of blackness</w:t>
      </w:r>
      <w:r w:rsidRPr="00E51F84">
        <w:rPr>
          <w:sz w:val="12"/>
        </w:rPr>
        <w:t xml:space="preserve"> based on the ‘structural antagonism’ between humans and blacks </w:t>
      </w:r>
      <w:r w:rsidRPr="00E51F84">
        <w:rPr>
          <w:rStyle w:val="StyleUnderline"/>
        </w:rPr>
        <w:t xml:space="preserve">lead us </w:t>
      </w:r>
      <w:r w:rsidRPr="0019241E">
        <w:rPr>
          <w:rStyle w:val="StyleUnderline"/>
          <w:highlight w:val="cyan"/>
        </w:rPr>
        <w:t>on the political front</w:t>
      </w:r>
      <w:r w:rsidRPr="00E51F84">
        <w:rPr>
          <w:sz w:val="12"/>
        </w:rPr>
        <w:t xml:space="preserve">? </w:t>
      </w:r>
      <w:r w:rsidRPr="00E51F84">
        <w:rPr>
          <w:rStyle w:val="StyleUnderline"/>
        </w:rPr>
        <w:t>It is hard to see light at the end of an intellectual tunnel dug on the principled negation of black agency, individual and collective</w:t>
      </w:r>
      <w:r w:rsidRPr="00E51F84">
        <w:rPr>
          <w:sz w:val="12"/>
        </w:rPr>
        <w:t>. Indeed, the only goal one can meaningfully pursue according to Wilderson is to expedite ‘the end of the world’—real or metaphorical, it is hard to say.footnote36 The Afropessimistic diagnosis of the black predicament yields a conviction in the futility, worse the utter impossibility, of a politics of freedom. For Wilderson, ‘Blackness is a positionality of “absolute dereliction”, abandonment, in the face of civil society and therefore cannot be liberated or be made legible through counter-hegemonic interventions.’ Instead of seeking to liberate blackness, Wilderson urges us to ‘embrace its disorder, its incoherence’.footnote37 This may be a comfortable attitude to adopt for a tenured university professor and kindred specialists in cultural production who trade in symbolic representations, the more captivating the better, but for a black janitor, a black fast-food worker, a black accountant or a black physician in their day-to-day?</w:t>
      </w:r>
    </w:p>
    <w:p w14:paraId="0E8056E8" w14:textId="77777777" w:rsidR="00DA2E75" w:rsidRPr="00E51F84" w:rsidRDefault="00DA2E75" w:rsidP="00DA2E75">
      <w:pPr>
        <w:rPr>
          <w:sz w:val="12"/>
        </w:rPr>
      </w:pPr>
      <w:r w:rsidRPr="00E51F84">
        <w:rPr>
          <w:sz w:val="12"/>
        </w:rPr>
        <w:lastRenderedPageBreak/>
        <w:t xml:space="preserve">At most, </w:t>
      </w:r>
      <w:r w:rsidRPr="00E51F84">
        <w:rPr>
          <w:rStyle w:val="StyleUnderline"/>
        </w:rPr>
        <w:t xml:space="preserve">the paradoxical quietism of Afropessimism </w:t>
      </w:r>
      <w:r w:rsidRPr="0019241E">
        <w:rPr>
          <w:rStyle w:val="StyleUnderline"/>
          <w:highlight w:val="cyan"/>
        </w:rPr>
        <w:t>yields</w:t>
      </w:r>
      <w:r w:rsidRPr="00E51F84">
        <w:rPr>
          <w:rStyle w:val="StyleUnderline"/>
        </w:rPr>
        <w:t xml:space="preserve"> an ethic, sustained by those ‘in the know’ about </w:t>
      </w:r>
      <w:r w:rsidRPr="0019241E">
        <w:rPr>
          <w:rStyle w:val="StyleUnderline"/>
          <w:highlight w:val="cyan"/>
        </w:rPr>
        <w:t>the necessary eternity of black enslavement, that fuels a negative solidarity of eternal exclusion</w:t>
      </w:r>
      <w:r w:rsidRPr="00E51F84">
        <w:rPr>
          <w:sz w:val="12"/>
        </w:rPr>
        <w:t xml:space="preserve">. Occasionally, </w:t>
      </w:r>
      <w:r w:rsidRPr="0019241E">
        <w:rPr>
          <w:rStyle w:val="StyleUnderline"/>
        </w:rPr>
        <w:t>Wilderson vacillates</w:t>
      </w:r>
      <w:r w:rsidRPr="00E51F84">
        <w:rPr>
          <w:rStyle w:val="StyleUnderline"/>
        </w:rPr>
        <w:t xml:space="preserve">, perhaps sensing that his radical racial essentialism could be plunging his reader into an abyss of despair, so he gestures in the direction of constructivism: ‘Like class and gender, which are also constructs, not divine designations, </w:t>
      </w:r>
      <w:r w:rsidRPr="0019241E">
        <w:rPr>
          <w:rStyle w:val="StyleUnderline"/>
        </w:rPr>
        <w:t>social death can be destroyed</w:t>
      </w:r>
      <w:r w:rsidRPr="00E51F84">
        <w:rPr>
          <w:sz w:val="12"/>
        </w:rPr>
        <w:t>. But the first step toward the destruction is to assume one’s position (assume, not celebrate or disavow), and then burn the ship or the plantation, in its past and present incarnations.’ But this concession is quickly withdrawn: blacks are ‘often psychically unable and unwilling to assume this position’, which ‘is as understandable as it is impossible.’ And so, Wilderson writes, ‘Black people form a mass of indistinguishable flesh in the collective unconscious, not a social formation of interests, agendas or ideas.’footnote38</w:t>
      </w:r>
    </w:p>
    <w:p w14:paraId="6C92C0FE" w14:textId="77777777" w:rsidR="00DA2E75" w:rsidRPr="00E51F84" w:rsidRDefault="00DA2E75" w:rsidP="00DA2E75">
      <w:pPr>
        <w:rPr>
          <w:sz w:val="12"/>
        </w:rPr>
      </w:pPr>
      <w:r w:rsidRPr="00E51F84">
        <w:rPr>
          <w:sz w:val="12"/>
        </w:rPr>
        <w:t>This raises a conundrum: what is the status of Wilderson’s own discourse as the ‘narrative’ of a ‘slave’? Does its author not believe that Afropessimism offers a sober, accurate assessment of the quandary of blackness? Would that not mean that there is an ‘outside’ to the condition of ‘slaveness’ from which a black author can speak—and possibly ‘speak truth to power’?footnote39 An erudite ‘slave’ writing for an attentive audience of educated readers, black and nonblack, is surely more than a generic Slave capital-s. His very existence points, if not to an outside of slaveness, at least to gradations within the category. Does Wilderson’s ability to reflect on his own social position and existential injuries suffered on the sole account of being black in American society, to share his insights, broadcast his view in and outside academia, and enlighten his readers not invalidate his account of blackness as paralysing slaveness?footnote40 Otherwise what would be the point of propagandizing ‘a looter’s creed: critique without redemption’?footnote41</w:t>
      </w:r>
    </w:p>
    <w:p w14:paraId="5502D1C0" w14:textId="77777777" w:rsidR="00DA2E75" w:rsidRDefault="00DA2E75" w:rsidP="00DA2E75">
      <w:pPr>
        <w:rPr>
          <w:sz w:val="12"/>
        </w:rPr>
      </w:pPr>
      <w:r w:rsidRPr="0019241E">
        <w:rPr>
          <w:rStyle w:val="StyleUnderline"/>
          <w:highlight w:val="cyan"/>
        </w:rPr>
        <w:t>Afropessimism is not a theory so much as a mood</w:t>
      </w:r>
      <w:r w:rsidRPr="00E51F84">
        <w:rPr>
          <w:rStyle w:val="StyleUnderline"/>
        </w:rPr>
        <w:t xml:space="preserve"> coalescing in the hangover from the Obama years and a paradoxical expression of the yearning of the African American cultural bourgeoisie for black solidarity</w:t>
      </w:r>
      <w:r w:rsidRPr="00E51F84">
        <w:rPr>
          <w:sz w:val="12"/>
        </w:rPr>
        <w:t xml:space="preserve">, be it negative, </w:t>
      </w:r>
      <w:r w:rsidRPr="0019241E">
        <w:rPr>
          <w:rStyle w:val="StyleUnderline"/>
          <w:highlight w:val="cyan"/>
        </w:rPr>
        <w:t>made</w:t>
      </w:r>
      <w:r w:rsidRPr="00E51F84">
        <w:rPr>
          <w:rStyle w:val="StyleUnderline"/>
        </w:rPr>
        <w:t xml:space="preserve"> more </w:t>
      </w:r>
      <w:r w:rsidRPr="0019241E">
        <w:rPr>
          <w:rStyle w:val="StyleUnderline"/>
          <w:highlight w:val="cyan"/>
        </w:rPr>
        <w:t>tenuous by upward class mobility or inheritance</w:t>
      </w:r>
      <w:r w:rsidRPr="0019241E">
        <w:rPr>
          <w:sz w:val="12"/>
          <w:highlight w:val="cyan"/>
        </w:rPr>
        <w:t xml:space="preserve">. </w:t>
      </w:r>
      <w:r w:rsidRPr="0019241E">
        <w:rPr>
          <w:rStyle w:val="StyleUnderline"/>
          <w:highlight w:val="cyan"/>
        </w:rPr>
        <w:t>It offers a rhetorical radicalization</w:t>
      </w:r>
      <w:r w:rsidRPr="00E51F84">
        <w:rPr>
          <w:rStyle w:val="StyleUnderline"/>
        </w:rPr>
        <w:t xml:space="preserve"> of racial nihilism in the face of shifting yet enduring black oppression </w:t>
      </w:r>
      <w:r w:rsidRPr="0019241E">
        <w:rPr>
          <w:rStyle w:val="StyleUnderline"/>
          <w:highlight w:val="cyan"/>
        </w:rPr>
        <w:t>that leads straight to political abdication</w:t>
      </w:r>
      <w:r w:rsidRPr="00E51F84">
        <w:rPr>
          <w:sz w:val="12"/>
        </w:rPr>
        <w:t xml:space="preserve">. </w:t>
      </w:r>
      <w:r w:rsidRPr="00E51F84">
        <w:rPr>
          <w:rStyle w:val="StyleUnderline"/>
        </w:rPr>
        <w:t>It is</w:t>
      </w:r>
      <w:r w:rsidRPr="00E51F84">
        <w:rPr>
          <w:sz w:val="12"/>
        </w:rPr>
        <w:t xml:space="preserve"> ironic and </w:t>
      </w:r>
      <w:r w:rsidRPr="00E51F84">
        <w:rPr>
          <w:rStyle w:val="StyleUnderline"/>
        </w:rPr>
        <w:t xml:space="preserve">revealing that </w:t>
      </w:r>
      <w:r w:rsidRPr="0019241E">
        <w:rPr>
          <w:rStyle w:val="StyleUnderline"/>
          <w:highlight w:val="cyan"/>
        </w:rPr>
        <w:t>Afropessimism would thrive in the academy</w:t>
      </w:r>
      <w:r w:rsidRPr="00E51F84">
        <w:rPr>
          <w:rStyle w:val="StyleUnderline"/>
        </w:rPr>
        <w:t xml:space="preserve"> and seduce college-educated black millennials </w:t>
      </w:r>
      <w:r w:rsidRPr="0019241E">
        <w:rPr>
          <w:rStyle w:val="StyleUnderline"/>
          <w:highlight w:val="cyan"/>
        </w:rPr>
        <w:t>at the very moment when Black Lives Matter</w:t>
      </w:r>
      <w:r w:rsidRPr="00E51F84">
        <w:rPr>
          <w:rStyle w:val="StyleUnderline"/>
        </w:rPr>
        <w:t xml:space="preserve">, the most significant movement of black mobilization since the Civil Rights Movement, </w:t>
      </w:r>
      <w:r w:rsidRPr="0019241E">
        <w:rPr>
          <w:rStyle w:val="StyleUnderline"/>
          <w:highlight w:val="cyan"/>
        </w:rPr>
        <w:t>surged</w:t>
      </w:r>
      <w:r w:rsidRPr="00E51F84">
        <w:rPr>
          <w:rStyle w:val="StyleUnderline"/>
        </w:rPr>
        <w:t xml:space="preserve"> in the streets, challenging the premises of white rule across the gamut of American institutions, starting with the university</w:t>
      </w:r>
      <w:r w:rsidRPr="00E51F84">
        <w:rPr>
          <w:sz w:val="12"/>
        </w:rPr>
        <w:t>.footnote42 </w:t>
      </w:r>
      <w:r w:rsidRPr="00E51F84">
        <w:rPr>
          <w:rStyle w:val="StyleUnderline"/>
        </w:rPr>
        <w:t xml:space="preserve">Ultimately, </w:t>
      </w:r>
      <w:r w:rsidRPr="0019241E">
        <w:rPr>
          <w:rStyle w:val="StyleUnderline"/>
          <w:highlight w:val="cyan"/>
        </w:rPr>
        <w:t xml:space="preserve">Afropessimism flounders because it denies the varieties of blackness and the historicity of racial domination </w:t>
      </w:r>
      <w:r w:rsidRPr="0019241E">
        <w:rPr>
          <w:rStyle w:val="StyleUnderline"/>
        </w:rPr>
        <w:t>that have been demonstrated time and again</w:t>
      </w:r>
      <w:r w:rsidRPr="00E51F84">
        <w:rPr>
          <w:rStyle w:val="StyleUnderline"/>
        </w:rPr>
        <w:t>—first and foremost by the long string of hard-fought victories of black struggles for dignity in America, Africa and beyond</w:t>
      </w:r>
      <w:r w:rsidRPr="00E51F84">
        <w:rPr>
          <w:sz w:val="12"/>
        </w:rPr>
        <w:t>.footnote43</w:t>
      </w:r>
    </w:p>
    <w:p w14:paraId="683587CB" w14:textId="77777777" w:rsidR="00DA2E75" w:rsidRPr="006575F7" w:rsidRDefault="00DA2E75" w:rsidP="00DA2E75">
      <w:pPr>
        <w:rPr>
          <w:u w:val="single"/>
        </w:rPr>
      </w:pPr>
    </w:p>
    <w:p w14:paraId="68A756CD" w14:textId="77777777" w:rsidR="00DA2E75" w:rsidRPr="00143A7A" w:rsidRDefault="00DA2E75" w:rsidP="00DA2E75">
      <w:pPr>
        <w:pStyle w:val="Heading4"/>
        <w:rPr>
          <w:rStyle w:val="Style13ptBold"/>
          <w:b/>
          <w:bCs w:val="0"/>
        </w:rPr>
      </w:pPr>
      <w:r w:rsidRPr="00143A7A">
        <w:rPr>
          <w:rStyle w:val="Style13ptBold"/>
          <w:b/>
          <w:bCs w:val="0"/>
        </w:rPr>
        <w:t xml:space="preserve">Projects of memorial and recognition are inevitably folded into the settler project, constituting a move to innocence that affirms the power of the state </w:t>
      </w:r>
    </w:p>
    <w:p w14:paraId="76B9F16D" w14:textId="77777777" w:rsidR="00DA2E75" w:rsidRDefault="00DA2E75" w:rsidP="00DA2E75">
      <w:r w:rsidRPr="003C54A9">
        <w:rPr>
          <w:rStyle w:val="Style13ptBold"/>
        </w:rPr>
        <w:t>Fung 2024</w:t>
      </w:r>
      <w:r w:rsidRPr="00313FE5">
        <w:t xml:space="preserve"> </w:t>
      </w:r>
      <w:r>
        <w:t>(</w:t>
      </w:r>
      <w:r w:rsidRPr="00313FE5">
        <w:t>Amy</w:t>
      </w:r>
      <w:r>
        <w:t xml:space="preserve"> Fung</w:t>
      </w:r>
      <w:r w:rsidRPr="00313FE5">
        <w:t>. "The Long Memory of Mourning: An Investigation into the Process of Political Apologies from Refusal to Recognition." PhD diss., Carleton University, 2024.</w:t>
      </w:r>
      <w:r>
        <w:t xml:space="preserve"> kcv.)</w:t>
      </w:r>
    </w:p>
    <w:p w14:paraId="6D6AD6A5" w14:textId="0D541265" w:rsidR="00DA2E75" w:rsidRPr="00DA2E75" w:rsidRDefault="00DA2E75" w:rsidP="00DA2E75">
      <w:pPr>
        <w:rPr>
          <w:sz w:val="10"/>
        </w:rPr>
      </w:pPr>
      <w:r w:rsidRPr="7D5D8EE5">
        <w:rPr>
          <w:sz w:val="10"/>
          <w:szCs w:val="10"/>
        </w:rPr>
        <w:t>The use of economic tools continued following the post-Second World War recovery and the Cold War thaw, with a coordinated liberalization scheme introduced by leading world economies and global financial institutions including the World Bank, the International Monetary Fund, and the World Trade Organization. However, as scholars have noted, &lt;</w:t>
      </w:r>
      <w:r w:rsidRPr="7D5D8EE5">
        <w:rPr>
          <w:rStyle w:val="StyleUnderline"/>
        </w:rPr>
        <w:t>neoliberal reforms tend to strengthen the power of well-positioned domestic and international economic elites while providing only tangential if any benefits to the poor</w:t>
      </w:r>
      <w:r w:rsidRPr="7D5D8EE5">
        <w:rPr>
          <w:sz w:val="10"/>
          <w:szCs w:val="10"/>
        </w:rPr>
        <w:t xml:space="preserve">. </w:t>
      </w:r>
      <w:r w:rsidRPr="7D5D8EE5">
        <w:rPr>
          <w:rStyle w:val="StyleUnderline"/>
        </w:rPr>
        <w:t>At the same time, these reforms tend to subject historically disadvantaged groups to even greater economic vulnerability</w:t>
      </w:r>
      <w:r w:rsidRPr="7D5D8EE5">
        <w:rPr>
          <w:sz w:val="10"/>
          <w:szCs w:val="10"/>
        </w:rPr>
        <w:t xml:space="preserve">.=18 Significantly, </w:t>
      </w:r>
      <w:r w:rsidRPr="7D5D8EE5">
        <w:rPr>
          <w:rStyle w:val="StyleUnderline"/>
        </w:rPr>
        <w:t>neoliberal reforms entrenched the Global North’s political and economic power</w:t>
      </w:r>
      <w:r w:rsidRPr="7D5D8EE5">
        <w:rPr>
          <w:sz w:val="10"/>
          <w:szCs w:val="10"/>
        </w:rPr>
        <w:t xml:space="preserve"> under the guise of trickle-down poverty relief. In Canada, the federal government9s post-Second World War welfare programs and &lt;aspirations to universality,= were immediately challenged by the high rates of systemic poverty experienced by Inuit, which led to experimental relocations to curb the cost of relief payments.19 The state would also apply neoliberal logics to official multiculturalism by encouraging entrepreneurs from ethnic minority communities to establish transnational operations based in Canada, whose capital flow and taxes would ultimately benefit the state.20 </w:t>
      </w:r>
      <w:r w:rsidRPr="7D5D8EE5">
        <w:rPr>
          <w:rStyle w:val="StyleUnderline"/>
        </w:rPr>
        <w:t>Through</w:t>
      </w:r>
      <w:r w:rsidRPr="7D5D8EE5">
        <w:rPr>
          <w:sz w:val="10"/>
          <w:szCs w:val="10"/>
        </w:rPr>
        <w:t xml:space="preserve"> this period of </w:t>
      </w:r>
      <w:r w:rsidRPr="7D5D8EE5">
        <w:rPr>
          <w:rStyle w:val="StyleUnderline"/>
        </w:rPr>
        <w:t>neoliberalism, the guarantee of economic rights was advanced as a fundamental civil right to protect individual rights and freedoms</w:t>
      </w:r>
      <w:r w:rsidRPr="7D5D8EE5">
        <w:rPr>
          <w:sz w:val="10"/>
          <w:szCs w:val="10"/>
        </w:rPr>
        <w:t xml:space="preserve">.21 Beginning in the 1970s and continuing through the 1990s, the goal was to &lt;reduce constraints on international trade and expand opportunities for foreign investment, thereby integrating national economies into the global capitalist economy.=22 </w:t>
      </w:r>
      <w:r w:rsidRPr="7D5D8EE5">
        <w:rPr>
          <w:rStyle w:val="StyleUnderline"/>
        </w:rPr>
        <w:t xml:space="preserve">This </w:t>
      </w:r>
      <w:r w:rsidRPr="00C40A3A">
        <w:rPr>
          <w:rStyle w:val="StyleUnderline"/>
          <w:highlight w:val="cyan"/>
        </w:rPr>
        <w:t>ascendency of neoliberalism</w:t>
      </w:r>
      <w:r w:rsidRPr="7D5D8EE5">
        <w:rPr>
          <w:sz w:val="10"/>
          <w:szCs w:val="10"/>
        </w:rPr>
        <w:t xml:space="preserve"> on the world stage </w:t>
      </w:r>
      <w:r w:rsidRPr="7D5D8EE5">
        <w:rPr>
          <w:rStyle w:val="StyleUnderline"/>
        </w:rPr>
        <w:t xml:space="preserve">also </w:t>
      </w:r>
      <w:r w:rsidRPr="00C40A3A">
        <w:rPr>
          <w:rStyle w:val="StyleUnderline"/>
          <w:highlight w:val="cyan"/>
        </w:rPr>
        <w:t>saw the first domestic apologies</w:t>
      </w:r>
      <w:r w:rsidRPr="7D5D8EE5">
        <w:rPr>
          <w:rStyle w:val="StyleUnderline"/>
        </w:rPr>
        <w:t xml:space="preserve"> by the wealthiest nations in the world, </w:t>
      </w:r>
      <w:r w:rsidRPr="00C40A3A">
        <w:rPr>
          <w:rStyle w:val="StyleUnderline"/>
          <w:highlight w:val="cyan"/>
        </w:rPr>
        <w:t>whose apologies</w:t>
      </w:r>
      <w:r w:rsidRPr="7D5D8EE5">
        <w:rPr>
          <w:sz w:val="10"/>
          <w:szCs w:val="10"/>
        </w:rPr>
        <w:t xml:space="preserve"> in the Northern hemisphere &lt;appear[ed] to </w:t>
      </w:r>
      <w:r w:rsidRPr="00C40A3A">
        <w:rPr>
          <w:rStyle w:val="StyleUnderline"/>
          <w:highlight w:val="cyan"/>
        </w:rPr>
        <w:t>serve as moral theatres of cross-national comparisons between</w:t>
      </w:r>
      <w:r w:rsidRPr="7D5D8EE5">
        <w:rPr>
          <w:rStyle w:val="StyleUnderline"/>
        </w:rPr>
        <w:t xml:space="preserve"> Northern and Southern </w:t>
      </w:r>
      <w:r w:rsidRPr="00C40A3A">
        <w:rPr>
          <w:rStyle w:val="StyleUnderline"/>
          <w:highlight w:val="cyan"/>
        </w:rPr>
        <w:t>economies</w:t>
      </w:r>
      <w:r w:rsidRPr="7D5D8EE5">
        <w:rPr>
          <w:sz w:val="10"/>
          <w:szCs w:val="10"/>
        </w:rPr>
        <w:t xml:space="preserve">.23 </w:t>
      </w:r>
      <w:r w:rsidRPr="00C40A3A">
        <w:rPr>
          <w:rStyle w:val="StyleUnderline"/>
          <w:highlight w:val="cyan"/>
        </w:rPr>
        <w:t xml:space="preserve">A state’s ability to acknowledge past injustices became </w:t>
      </w:r>
      <w:r w:rsidRPr="00C40A3A">
        <w:rPr>
          <w:rStyle w:val="StyleUnderline"/>
        </w:rPr>
        <w:t xml:space="preserve">one </w:t>
      </w:r>
      <w:r w:rsidRPr="00C40A3A">
        <w:rPr>
          <w:rStyle w:val="StyleUnderline"/>
          <w:highlight w:val="cyan"/>
        </w:rPr>
        <w:t xml:space="preserve">marker of </w:t>
      </w:r>
      <w:r w:rsidRPr="00C40A3A">
        <w:rPr>
          <w:rStyle w:val="StyleUnderline"/>
        </w:rPr>
        <w:t xml:space="preserve">its </w:t>
      </w:r>
      <w:r w:rsidRPr="00C40A3A">
        <w:rPr>
          <w:rStyle w:val="StyleUnderline"/>
          <w:highlight w:val="cyan"/>
        </w:rPr>
        <w:t xml:space="preserve">political stability and </w:t>
      </w:r>
      <w:r w:rsidRPr="00C40A3A">
        <w:rPr>
          <w:rStyle w:val="StyleUnderline"/>
        </w:rPr>
        <w:t xml:space="preserve">its </w:t>
      </w:r>
      <w:r w:rsidRPr="00C40A3A">
        <w:rPr>
          <w:rStyle w:val="StyleUnderline"/>
          <w:highlight w:val="cyan"/>
        </w:rPr>
        <w:t>viability</w:t>
      </w:r>
      <w:r w:rsidRPr="7D5D8EE5">
        <w:rPr>
          <w:rStyle w:val="StyleUnderline"/>
        </w:rPr>
        <w:t xml:space="preserve"> for international trade agreements</w:t>
      </w:r>
      <w:r w:rsidRPr="7D5D8EE5">
        <w:rPr>
          <w:sz w:val="10"/>
          <w:szCs w:val="10"/>
        </w:rPr>
        <w:t xml:space="preserve">. In this era of neoliberal peace reform, </w:t>
      </w:r>
      <w:r w:rsidRPr="7D5D8EE5">
        <w:rPr>
          <w:rStyle w:val="StyleUnderline"/>
        </w:rPr>
        <w:t>modern wealthy nations</w:t>
      </w:r>
      <w:r w:rsidRPr="7D5D8EE5">
        <w:rPr>
          <w:sz w:val="10"/>
          <w:szCs w:val="10"/>
        </w:rPr>
        <w:t xml:space="preserve">, according to scholar Elazar Barkan, </w:t>
      </w:r>
      <w:r w:rsidRPr="7D5D8EE5">
        <w:rPr>
          <w:rStyle w:val="StyleUnderline"/>
        </w:rPr>
        <w:t xml:space="preserve">felt the need </w:t>
      </w:r>
      <w:r w:rsidRPr="00C01744">
        <w:rPr>
          <w:rStyle w:val="StyleUnderline"/>
          <w:highlight w:val="cyan"/>
        </w:rPr>
        <w:t>to distinguish</w:t>
      </w:r>
      <w:r w:rsidRPr="7D5D8EE5">
        <w:rPr>
          <w:rStyle w:val="StyleUnderline"/>
        </w:rPr>
        <w:t xml:space="preserve"> themselves through &lt;the growing political willingness and</w:t>
      </w:r>
      <w:r w:rsidRPr="7D5D8EE5">
        <w:rPr>
          <w:sz w:val="10"/>
          <w:szCs w:val="10"/>
        </w:rPr>
        <w:t xml:space="preserve">, at times, </w:t>
      </w:r>
      <w:r w:rsidRPr="7D5D8EE5">
        <w:rPr>
          <w:rStyle w:val="StyleUnderline"/>
        </w:rPr>
        <w:t xml:space="preserve">eagerness to admit </w:t>
      </w:r>
      <w:r w:rsidRPr="00C01744">
        <w:rPr>
          <w:rStyle w:val="StyleUnderline"/>
          <w:highlight w:val="cyan"/>
        </w:rPr>
        <w:lastRenderedPageBreak/>
        <w:t>one’s historical guilt</w:t>
      </w:r>
      <w:r w:rsidRPr="7D5D8EE5">
        <w:rPr>
          <w:sz w:val="10"/>
          <w:szCs w:val="10"/>
        </w:rPr>
        <w:t>= where &lt;</w:t>
      </w:r>
      <w:r w:rsidRPr="00C01744">
        <w:rPr>
          <w:rStyle w:val="StyleUnderline"/>
          <w:highlight w:val="cyan"/>
        </w:rPr>
        <w:t>acknowledging responsibility has</w:t>
      </w:r>
      <w:r w:rsidRPr="7D5D8EE5">
        <w:rPr>
          <w:rStyle w:val="StyleUnderline"/>
        </w:rPr>
        <w:t xml:space="preserve"> also </w:t>
      </w:r>
      <w:r w:rsidRPr="00C01744">
        <w:rPr>
          <w:rStyle w:val="StyleUnderline"/>
          <w:highlight w:val="cyan"/>
        </w:rPr>
        <w:t>become a liberal marker of</w:t>
      </w:r>
      <w:r w:rsidRPr="7D5D8EE5">
        <w:rPr>
          <w:rStyle w:val="StyleUnderline"/>
        </w:rPr>
        <w:t xml:space="preserve"> national political stability and </w:t>
      </w:r>
      <w:r w:rsidRPr="00C01744">
        <w:rPr>
          <w:rStyle w:val="StyleUnderline"/>
          <w:highlight w:val="cyan"/>
        </w:rPr>
        <w:t>strength</w:t>
      </w:r>
      <w:r w:rsidRPr="7D5D8EE5">
        <w:rPr>
          <w:sz w:val="10"/>
          <w:szCs w:val="10"/>
        </w:rPr>
        <w:t xml:space="preserve"> rather than shame.=24 This shift in atoning for past injustices after the Second World War must be understood in its historic context as a dramatic shift for nations, or what scholar Aaron Lazare has understood as a global attempt &lt;to change our behavior in order to survive= following the &lt;enormous destruction of human life and the introduction and proliferation of nuclear weapons during the past century.=25 Where nations once boasted of their military and colonial conquests, </w:t>
      </w:r>
      <w:r w:rsidRPr="7D5D8EE5">
        <w:rPr>
          <w:rStyle w:val="StyleUnderline"/>
        </w:rPr>
        <w:t>the global proliferation of apologies reflected how states have become preoccupied with</w:t>
      </w:r>
      <w:r w:rsidRPr="7D5D8EE5">
        <w:rPr>
          <w:sz w:val="10"/>
          <w:szCs w:val="10"/>
        </w:rPr>
        <w:t xml:space="preserve"> what Jeffrey Olick and Brenda Coughlin termed </w:t>
      </w:r>
      <w:r w:rsidRPr="7D5D8EE5">
        <w:rPr>
          <w:rStyle w:val="StyleUnderline"/>
        </w:rPr>
        <w:t>a &lt;politics of regret</w:t>
      </w:r>
      <w:r w:rsidRPr="7D5D8EE5">
        <w:rPr>
          <w:sz w:val="10"/>
          <w:szCs w:val="10"/>
        </w:rPr>
        <w:t xml:space="preserve">.=26  Scholars including Barkan, John Torpey, and Marcos Zunino have demonstrated how reparative models for truth telling and prosecutions for international human rights tribunals established to address the Holocaust, the Vietnam War, Apartheid in South Africa, along with violence and conflict arising from independence-seeking nations across the continents of Africa and Asia through much to the end of the Cold War, informed the geopolitical drive toward post-conflict stability.27 The political recognition for past injustices explored in this research unfolded over this period, which has been referred to as the &lt;age of apology,= an era beginning at the end of the Cold War and through to present times. As a term, &lt;the age of apology= was first evoked by scholar Roy L. Brooks in his compendium on the limits and contradictions of apologies and reparations in human rights injustices committed during and since the Second World War.28 Emphasizing the role that </w:t>
      </w:r>
      <w:r w:rsidRPr="7D5D8EE5">
        <w:rPr>
          <w:rStyle w:val="StyleUnderline"/>
        </w:rPr>
        <w:t>apologies served to assuage fears of human rights injustices by liberal democracies</w:t>
      </w:r>
      <w:r w:rsidRPr="7D5D8EE5">
        <w:rPr>
          <w:sz w:val="10"/>
          <w:szCs w:val="10"/>
        </w:rPr>
        <w:t xml:space="preserve">, Brooks defined modern apologies as &lt;a matrix of guilt and mourning, atonement and national revival= where &lt;heartfelt contrition just might signify a nation9s capacity to suppress its next impulse to harm others.=29  </w:t>
      </w:r>
      <w:r w:rsidRPr="7D5D8EE5">
        <w:rPr>
          <w:rStyle w:val="StyleUnderline"/>
        </w:rPr>
        <w:t>The ascendency of political apologies as diplomatic and geopolitical relations during a heightened era of neoliberalization and globalization via transnational identities and economies has now proliferated into hundreds of official apologies around the world</w:t>
      </w:r>
      <w:r w:rsidRPr="7D5D8EE5">
        <w:rPr>
          <w:sz w:val="10"/>
          <w:szCs w:val="10"/>
        </w:rPr>
        <w:t xml:space="preserve">. While redress is the more common language in Canada, redress functions as a form of reparations, which scholar Ernesto Verdeja defined as falling into typically two fields of &lt;symbolic= and &lt;material= that moves across an axis of acknowledgement between &lt;collective= and &lt;individual.=30 The manifestation of symbolic reparations can include &lt;public acts of atonement and official apologies, creating public spaces to pay homage to victims, and establishing museums, monuments, and days of remembrance to preserve collective memory.=31 In the settler state, reparations and political recognition have historically been withheld from Indigenous and racialized ethnic groups, who were excluded from the project of nation-making. Yet since 1988, the Canadian state has delivered over a dozen official apologies for past injustices towards marginalized groups including Inuit, whose arguments for recognition are often based on nationalist logics of equal rights and freedoms with fellow settler Canadians. </w:t>
      </w:r>
      <w:r w:rsidRPr="00C01744">
        <w:rPr>
          <w:rStyle w:val="StyleUnderline"/>
          <w:highlight w:val="cyan"/>
        </w:rPr>
        <w:t>The struggle for recognition</w:t>
      </w:r>
      <w:r w:rsidRPr="7D5D8EE5">
        <w:rPr>
          <w:rStyle w:val="StyleUnderline"/>
        </w:rPr>
        <w:t xml:space="preserve"> in the age of </w:t>
      </w:r>
      <w:r w:rsidRPr="00C01744">
        <w:rPr>
          <w:rStyle w:val="StyleUnderline"/>
          <w:highlight w:val="cyan"/>
        </w:rPr>
        <w:t>apology is a contradiction</w:t>
      </w:r>
      <w:r w:rsidRPr="7D5D8EE5">
        <w:rPr>
          <w:rStyle w:val="StyleUnderline"/>
        </w:rPr>
        <w:t xml:space="preserve"> of contesting the state for past human rights injustices while simultaneously </w:t>
      </w:r>
      <w:r w:rsidRPr="00C01744">
        <w:rPr>
          <w:rStyle w:val="StyleUnderline"/>
          <w:highlight w:val="cyan"/>
        </w:rPr>
        <w:t>affirming</w:t>
      </w:r>
      <w:r w:rsidRPr="7D5D8EE5">
        <w:rPr>
          <w:rStyle w:val="StyleUnderline"/>
        </w:rPr>
        <w:t xml:space="preserve"> </w:t>
      </w:r>
      <w:r w:rsidRPr="00C01744">
        <w:rPr>
          <w:rStyle w:val="StyleUnderline"/>
          <w:highlight w:val="cyan"/>
        </w:rPr>
        <w:t>the power of the state and settler colonial logics</w:t>
      </w:r>
      <w:r w:rsidRPr="7D5D8EE5">
        <w:rPr>
          <w:sz w:val="10"/>
          <w:szCs w:val="10"/>
        </w:rPr>
        <w:t xml:space="preserve">. As such, the primary analysis of this research is to examine the contentious process of official apologies which this dissertation defines as a process of political recognition and reparative atonement working in tandem to appease aggrieved groups while advancing settler values in the interest of the state.  This research does not affirm &lt;positive= dimensions of settler colonialism with a moral tone, only with a quantifiable element that understands the settler state is one of growth. Due to the settler state9s dynamic formation being &lt;territorially acquisitive in perpetuity,= this research updates scholar Patrick Wolfe9s understanding of territory by expanding the definition beyond only expropriated land base, to include its underlying resources as well as the ongoing defence and demarcation of its territorial sovereignty through unifying national narratives and militarized security.32 Wolfe explained:  Settler colonialism has both negative and positive dimensions. Negatively, it strives for the dissolution of native societies. Positively, it erects a new colonial society on the expropriated land base4 as I put it, settler colonizers come to stay: invasion is a structure not an event. In its positive aspect, elimination is an organizing principle of settler-colonial society rather than a one-off (and superseded) occurrence.33 Whereas Wolfe defined the invasion of Indigenous territory for settler occupation as the negative dimension of eliminating Indigenous jurisdiction in favour of settler colonial societies, extractive colonialism becomes the surplus of this negation. Extraction-based colonialism historically preceded settler colonialism, but for settler states, these two forms of colonialism are inextricably linked in mutual economic dependency. Extraction drives the ongoing colonial occupation of Indigenous territories in Canada and internationally in the pursuit of economic gain. The rule of law in favour of settler colonialism supports the ongoing industrialization of extraction. In the mining industry alone, the commodification of surface and subsurface property rights, exploration rights, and mineral rights generates a perpetually expanding field of settler state jurisdiction.34 In other words, </w:t>
      </w:r>
      <w:r w:rsidRPr="7D5D8EE5">
        <w:rPr>
          <w:rStyle w:val="StyleUnderline"/>
        </w:rPr>
        <w:t>settler colonialism and its ongoing expansion of territorial rights &lt;commits the violence of gross interference on Indigenous territories and of Indigenous lifeways by viewing water, minerals, land and trees through the lens of market value rather than the lens of relationship and stewardship</w:t>
      </w:r>
      <w:r w:rsidRPr="7D5D8EE5">
        <w:rPr>
          <w:sz w:val="10"/>
          <w:szCs w:val="10"/>
        </w:rPr>
        <w:t xml:space="preserve">.=35 The elimination of Indigenous self-determination is neither a past historic event or in the discourse of apologies, a &lt;dark chapter= in the nation9s past, but its negative dimension remains a central force propelling the ongoing growth of the settler state.36 Many scholars including Patrick Wolfe (2006), Lorenzo Veracini (2011), Jodi Byrd (2011), Tiffany King Lethabo (2019), Cole Harris (2002), Haunani-Kay Trask (1999), and Dean Itsuji Saranillio (2018) have expanded upon the negative dimensions of settler colonialism, which have greatly informed my own understanding of the concept. I see settler colonialism as a violent and ongoing process of domination that devalues and deconstructs Indigenous life to assert settler supremacy in socio-political, legal, and economic spheres.37 Following this definition, the day to day experience of settler colonialism is to affirm and expand the values of settler life and rights. Working with and expanding upon this definition of settler colonialism as an ongoing process to assert settler supremacy in socio-political, legal, and economic spheres, this research investigates the process of political recognition and reparative atonement as one method of substantiation by the state to secure settler rights and values. Wolfe determined, &lt;The primary motive for elimination is not race (or religion, ethnicity, grade of civilization, etc.) but access to territory. Territoriality is settler colonialism9s specific, irreducible element.=38 In tandem with the affirmative dimensions of territorial expansion comes the necessary need to increase the population of settlers and to render them secure. A central force of the positive dimensions of the settler state is in the perpetual growth of a settler society, namely, the inclusion of racialized minorities that fit into the narrow parameters of official multiculturalism. Recognition in a settler state is thus the affirmation of values based on unfettered access to state claims to territory, including its jurisdictional and militarized efforts to become impermeable to perceived threats and vulnerabilities.   My previous research analyzing settler colonial studies as a study of whiteness sought to better understand how the field was perpetuating uneven power dynamics by receiving greater funding, attention, and resources than Indigenous Studies.39 My research defined a contemporary settler as an economic identity no longer bound by scientific racism and exclusionary immigration policies, but by the governing of settler values. I argued: The simultaneous strategies by the white settler nation to enfranchise Indigenous [P]eople while disenfranchising racialized people both lead to the same goal of strengthening and protecting the material interests of white supremacy. From a political economic perspective, </w:t>
      </w:r>
      <w:r w:rsidRPr="7D5D8EE5">
        <w:rPr>
          <w:rStyle w:val="StyleUnderline"/>
        </w:rPr>
        <w:t>settler supremacy requires unchallenged access to land and a dehumanized pool of labour to exploit</w:t>
      </w:r>
      <w:r w:rsidRPr="7D5D8EE5">
        <w:rPr>
          <w:sz w:val="10"/>
          <w:szCs w:val="10"/>
        </w:rPr>
        <w:t xml:space="preserve">. The boundaries around </w:t>
      </w:r>
      <w:r w:rsidRPr="7D5D8EE5">
        <w:rPr>
          <w:rStyle w:val="StyleUnderline"/>
        </w:rPr>
        <w:t>who can be a settler is</w:t>
      </w:r>
      <w:r w:rsidRPr="7D5D8EE5">
        <w:rPr>
          <w:sz w:val="10"/>
          <w:szCs w:val="10"/>
        </w:rPr>
        <w:t xml:space="preserve"> thus </w:t>
      </w:r>
      <w:r w:rsidRPr="7D5D8EE5">
        <w:rPr>
          <w:rStyle w:val="StyleUnderline"/>
        </w:rPr>
        <w:t>premised on who simultaneously supports Indigenous dispossession for extractive economies and contributes economically to the nation beyond their own exploited labour</w:t>
      </w:r>
      <w:r w:rsidRPr="7D5D8EE5">
        <w:rPr>
          <w:sz w:val="10"/>
          <w:szCs w:val="10"/>
        </w:rPr>
        <w:t xml:space="preserve">. The settler identity cannot be reduced by race or class alone, but requires a dynamic interpretation within a shifting lens of economic powers.40 Building from Wolfe, my understanding articulated how present-day affirmations of settler state formation manifest as settler supremacy, whose desire for territory including its sub- territorial resources is what propels its ongoing logic of elimination.  The expansion of settler territory and settler rights to occupy and affirm its state jurisdiction and identity is an ongoing process. Unfolding across the era of neoliberalism, this research argues that </w:t>
      </w:r>
      <w:r w:rsidRPr="7D5D8EE5">
        <w:rPr>
          <w:rStyle w:val="StyleUnderline"/>
        </w:rPr>
        <w:t xml:space="preserve">the extension of political </w:t>
      </w:r>
      <w:r w:rsidRPr="00C01744">
        <w:rPr>
          <w:rStyle w:val="StyleUnderline"/>
          <w:highlight w:val="cyan"/>
        </w:rPr>
        <w:t>recognition and reparative atonement operates as an expansion of settler colonial logics to eliminate Indigenous jurisdiction</w:t>
      </w:r>
      <w:r w:rsidRPr="7D5D8EE5">
        <w:rPr>
          <w:rStyle w:val="StyleUnderline"/>
        </w:rPr>
        <w:t xml:space="preserve"> by affirming a historical and ongoing pattern of settler rights to private property, resource extraction, and state securitization</w:t>
      </w:r>
      <w:r w:rsidRPr="7D5D8EE5">
        <w:rPr>
          <w:sz w:val="10"/>
          <w:szCs w:val="10"/>
        </w:rPr>
        <w:t xml:space="preserve">.   Multiculturalism and the Settler State The Canadian settler state before the Second World War operated under a limited conception of who was fit and unfit for the right to freedom and prosperity under racialized logics of Western liberalism.41 The state preferred to fulfill its much-needed immigration needs from countries that primarily included white British and Americans and the Nordic races of Norway, Sweden, Denmark, Germany, Luxembourg, Holland, Belgium, Switzerland, and France.42 The preference for Northern Europeans to settle the state fulfilled the goal as described by the nation9s first Prime Minister who proudly promoted &lt;the Aryan character of the future of British America.=43 This limitation was governed through exclusionary legislations including the Chinese Head Tax which was in place between 1885 until 1923 when an almost total ban of Chinese migrants was introduced and enforced until 1947. Other exclusionary policies and regulations from climate suitability levied against Black migrants and the continuous journey clause regulation, developed in 1908 to legally deter South Asian migrants who had no possible single journey route from India to Canada, were deemed necessary precautions to protect the British characteristics of the settler state.44 These exclusionary practices were combined with colonial policies including the segregation of First Nations Peoples onto reserves and the relocation of Inuit families to allegedly become more self-sufficient as studied in Chapter Three. In the post-Second World War period, the settler state’s conciliatory efforts toward some minorities were pursued through the extension of enfranchisement to Chinese Canadians and Indo-Canadians in 1947, Japanese Canadians in 1949, Inuit in 1950, and First Nations in 1960. The settler state9s population and demographics also shifted as the federal state encouraged the migration and settlement of some racialized groups through a pointsbased immigration system introduced in 1967. This system prioritized economic viability of young, educated and employable candidates with high adaptability potential to middle-class values.45 While the points-based immigration system has been widely celebrated for removing overtly racist admission criteria, it has encouraged the use of economic barriers to measure and assess potential citizens. Nevertheless, it has also had a profound impact on the demographic make-up of the Canadian nation. In 1981, less than 5% of the country9s population identified as a visible minority, but projections estimate 41% of the overall population will identify as such by 2040.46 While Asian Canadians have been settled in Canada from as early as the late 1850s, often under discriminatory laws, the establishment of official multiculturalism in 1971 encouraged cultural rights that strengthened the state9s liberal conceptions of who was fit for freedom and prosperity. Official multiculturalism was in some ways an accident, an unintended consequence arising from Book IV on &lt;other ethnic groups= from the Royal Commission on Bilingualism and Biculturalism (Bi &amp; Bi Commission) that then galvanized many ethnic community leaders who sought a form of recognition of their respective cultures and languages. 47   It is worth underscoring that the work of the Bi &amp; Bi Commission also omitted any consideration of Indigenous Peoples in Canada, following a logic of settler colonial erasure that I will detail below. By their own account, the authors of the commission9s Preliminary Report clearly stated: &lt;We should point out here that the Commission will not examine the question of the Indians and the Eskimos. Our terms of reference contain no allusion to Canada9s native populations.=48  Crucially, efforts to advance discussions of multiculturalism did not extend to the rights of </w:t>
      </w:r>
      <w:r w:rsidRPr="7D5D8EE5">
        <w:rPr>
          <w:sz w:val="10"/>
          <w:szCs w:val="10"/>
        </w:rPr>
        <w:lastRenderedPageBreak/>
        <w:t>Indigenous Peoples in this period. This would be a separate fight, largely undertaken in the wake of the assimilatory 1969 White Paper put forward by Pierre Trudeau and his then Indian Affairs Minister, Jean Chrétien, to abolish the Indian Act by transforming Indigenous Peoples into another ethnic minority group.  The White Paper proposed to end the legal, moral, and constitutional relationship between First Nations and the Crown including all Treaty obligations and Aboriginal title.49 The White Paper was advanced in 1969 with little to no support from Indigenous leaders across the country, leading to the counter-response one year later of the Red Paper formally known as &lt;Citizen Plus= by Harold Cardinal, representing the Indian Association of Alberta, with the support of the National Indian Brotherhood9s President Walter Deiter.50 Withdrawing the White Paper shortly after, Trudeau reportedly quipped at a press conference, &lt;We9ll keep them in the ghetto as long as they want.=51  By contrast, the federal government did respond to critiques about the limited scope of the Bi &amp; Bi Commission with an official policy on multiculturalism. At its foundation, the expansion of liberal rights to economic freedom and recognition in the form of official multiculturalism required the negation of Indigenous self-determination. When official multiculturalism was introduced in 1971, Prime Minister Trudeau explained that &lt;a policy of multiculturalism within a bilingual framework commends itself to the government as the most suitable means of assuring the cultural freedom of Canadians.= Trudeau continued, &lt;The government will support and encourage the various cultures and ethnic groups that give structure and vitality to our society. They will be encouraged to share their cultural expression with other Canadians and so contribute to a richer life for us all.=52 In the context of the contests over political recognition that followed, Trudeau9s definition of multiculturalism and cultural freedom stand in stark contrast to what would ultimately be at stake for the victims of internment, relocation, and terrorism explored in this study. Unlike the federal government9s approach in the 1970s</w:t>
      </w:r>
      <w:r w:rsidRPr="7D5D8EE5">
        <w:rPr>
          <w:rStyle w:val="StyleUnderline"/>
        </w:rPr>
        <w:t xml:space="preserve">, it is crucial to consider the politics of recognition and reparative atonements for historical grievances as an extension of nation-building as the state repented </w:t>
      </w:r>
      <w:r w:rsidRPr="00C01744">
        <w:rPr>
          <w:rStyle w:val="StyleUnderline"/>
          <w:highlight w:val="cyan"/>
        </w:rPr>
        <w:t>and then absorbed past injustices into its identity as a multicultural nation</w:t>
      </w:r>
      <w:r w:rsidRPr="7D5D8EE5">
        <w:rPr>
          <w:sz w:val="10"/>
          <w:szCs w:val="10"/>
        </w:rPr>
        <w:t xml:space="preserve">. Each aggrieved group makes compelling arguments that their rights as Canadians were violated. In each of the three case studies that I explore, I highlight the contradiction inherent in the ways these arguments affirmed the settler state even as it was being contested. Neoliberal Multiculturalism  The scope of this dissertation9s case studies spans the late 1970s through to the 2000s, an era commonly understood as the beginning of official multiculturalism as federal policy. As noted previously, this period has generally been defined as the expansive economic deregulation of the world9s largest market conditions and acceleration of global free trade agreements. Scholars David Harvey (2005), Cedric Robinson (2000), Wendy Brown (2016), Jodi Melamed (2006), Lauren Berlant (2011), and Grace Kyungwon Hong (2015) have contributed towards critical definitions of </w:t>
      </w:r>
      <w:r w:rsidRPr="7D5D8EE5">
        <w:rPr>
          <w:rStyle w:val="StyleUnderline"/>
        </w:rPr>
        <w:t>neoliberalism</w:t>
      </w:r>
      <w:r w:rsidRPr="7D5D8EE5">
        <w:rPr>
          <w:sz w:val="10"/>
          <w:szCs w:val="10"/>
        </w:rPr>
        <w:t xml:space="preserve"> as a world historical process that </w:t>
      </w:r>
      <w:r w:rsidRPr="7D5D8EE5">
        <w:rPr>
          <w:rStyle w:val="StyleUnderline"/>
        </w:rPr>
        <w:t>builds upon the political reorganization of international finance to secure and proliferate the conditions for capital accumulation of economic elites that in turn produces severe inequality</w:t>
      </w:r>
      <w:r w:rsidRPr="7D5D8EE5">
        <w:rPr>
          <w:sz w:val="10"/>
          <w:szCs w:val="10"/>
        </w:rPr>
        <w:t xml:space="preserve">.53 </w:t>
      </w:r>
      <w:r w:rsidRPr="7D5D8EE5">
        <w:rPr>
          <w:rStyle w:val="StyleUnderline"/>
        </w:rPr>
        <w:t>In a settler state, accumulation for elites requires loss, dispossession, and debt, often at the expense of Indigenous Peoples whose resistance to rampant accumulation has come to the forefront in neoliberalism’s acceleration</w:t>
      </w:r>
      <w:r w:rsidRPr="7D5D8EE5">
        <w:rPr>
          <w:sz w:val="10"/>
          <w:szCs w:val="10"/>
        </w:rPr>
        <w:t xml:space="preserve">.54 Along with territorial dispossession, </w:t>
      </w:r>
      <w:r w:rsidRPr="7D5D8EE5">
        <w:rPr>
          <w:rStyle w:val="StyleUnderline"/>
        </w:rPr>
        <w:t>multiculturalism and economic migration as state policies allowed for the settler state to expand its jurisidiction through population growth and an influx of global capital</w:t>
      </w:r>
      <w:r w:rsidRPr="7D5D8EE5">
        <w:rPr>
          <w:sz w:val="10"/>
          <w:szCs w:val="10"/>
        </w:rPr>
        <w:t xml:space="preserve">. Traditionally, </w:t>
      </w:r>
      <w:r w:rsidRPr="7D5D8EE5">
        <w:rPr>
          <w:rStyle w:val="StyleUnderline"/>
        </w:rPr>
        <w:t>nation building has emphasized the &lt;reconstructing and preserving the past, to encourage the present, to build and secure the future and this has often required the use and misuse of history and heritage</w:t>
      </w:r>
      <w:r w:rsidRPr="7D5D8EE5">
        <w:rPr>
          <w:sz w:val="10"/>
          <w:szCs w:val="10"/>
        </w:rPr>
        <w:t xml:space="preserve">.=55 In the Canadian context, the production of grand national monuments to unite fellow citizens fell into a lull after the expense of two World Wars, but started up again by the 1970s in tandem with a new national identity. A boon of commemorative activities associated with &lt;new= Canadians and their histories flourished as an official form of national identity-making throughout the 1970s and into the 1990s. This commemoration was supported by the 1971 official multiculturalism policy and its allocation of nearly $200 million dollars to support diverse language rights and cultural celebrations over its first ten years.56 While this era saw a rise in commemorative activities by non-dominant groups, or what filmmaker Richard Fung has called the &lt;song and dance= variety of multiculturalism, their narratives were often ephemeral events and performances and short-lived heritage celebrations.57 In contrast to the established bronze gardens of figureheads and figurines stationed across civic spaces, multicultural expressions through fleeting forms of entertainment did not bear the same cadence as other national histories.  Scholarship by Jodi Melamed, Yasmeen Abu-Laban and Christina Gabriel connects the links between globalization with domestic diversity and prosperity through the policy of multiculturalism.58 Abu-Laban and Gabriel9s research charted how by 1994, multiculturalism became absorbed into the Department of Canadian Heritage where funding for core operational funding for ethnocultural organizations were stripped down into one-off grants.59 Abu-Laban and Gabriel also contextualized this era of institutional multiculturalism as the &lt;selling of diversity= where </w:t>
      </w:r>
      <w:r w:rsidRPr="7D5D8EE5">
        <w:rPr>
          <w:rStyle w:val="StyleUnderline"/>
        </w:rPr>
        <w:t>the rise in globalization transformed ethnic minorities as gateways to global markets akin to neoliberalism’s flow of global capital to increase the wealthiest nations</w:t>
      </w:r>
      <w:r w:rsidRPr="7D5D8EE5">
        <w:rPr>
          <w:sz w:val="10"/>
          <w:szCs w:val="10"/>
        </w:rPr>
        <w:t xml:space="preserve">.60 Scholar Ghassan Hage9s concept of &lt;ethnic enrichment= also describes why less-consumable (i.e. non-enriching) forms of ethnic differences have been cast as unassimilable, or even barbaric, by dominant discourses that cannot relate because they cannot consume these aspects of difference.61 As a unifying strategy, </w:t>
      </w:r>
      <w:r w:rsidRPr="7D5D8EE5">
        <w:rPr>
          <w:rStyle w:val="StyleUnderline"/>
        </w:rPr>
        <w:t>multiculturalism was fundamentally based on expanding the settler state’s newest national tropes of liberal pluralism</w:t>
      </w:r>
      <w:r w:rsidRPr="7D5D8EE5">
        <w:rPr>
          <w:sz w:val="10"/>
          <w:szCs w:val="10"/>
        </w:rPr>
        <w:t xml:space="preserve">.  Building on Abu-Laban and Gabriel as well as Melamed9s scholarship, political scientist Matt James shows how state-funded commemorations that began under the official multiculturalism framework did not fully anticipate the histories of exclusion that would be explored by communities who had survived and prospered, despite active discrimination.  Following the Mulroney government9s strategy of promoting Canada9s ethnic minorities as &lt;multicultural resources= to create an advantage for the state9s global economic outlook, James argued that </w:t>
      </w:r>
      <w:r w:rsidRPr="7D5D8EE5">
        <w:rPr>
          <w:rStyle w:val="StyleUnderline"/>
        </w:rPr>
        <w:t>the commemorative turn</w:t>
      </w:r>
      <w:r w:rsidRPr="7D5D8EE5">
        <w:rPr>
          <w:sz w:val="10"/>
          <w:szCs w:val="10"/>
        </w:rPr>
        <w:t xml:space="preserve"> of inserting ethnic minorities into the fabric of national identity had &lt;</w:t>
      </w:r>
      <w:r w:rsidRPr="7D5D8EE5">
        <w:rPr>
          <w:rStyle w:val="StyleUnderline"/>
        </w:rPr>
        <w:t>succumbed to an emphasis on</w:t>
      </w:r>
      <w:r w:rsidRPr="7D5D8EE5">
        <w:rPr>
          <w:sz w:val="10"/>
          <w:szCs w:val="10"/>
        </w:rPr>
        <w:t xml:space="preserve"> 8Canadian </w:t>
      </w:r>
      <w:r w:rsidRPr="7D5D8EE5">
        <w:rPr>
          <w:rStyle w:val="StyleUnderline"/>
        </w:rPr>
        <w:t>heritage and social cohesion</w:t>
      </w:r>
      <w:r w:rsidRPr="7D5D8EE5">
        <w:rPr>
          <w:sz w:val="10"/>
          <w:szCs w:val="10"/>
        </w:rPr>
        <w:t xml:space="preserve">.9=62 With particular emphasis on the Community Historical Recognition Program (CHRP) grants that ran from 2008 3 2013, James9s analysis of these commemorative funds made available during the span of Prime Minister Stephen Harper9s rule (2006 - 2015) towards ethnic minorities saw this targeted expansion of state-funded commemorations as multidirectional, and as this study also argues, as a settler colonial project in rewriting historical injustices into expressions of state expansion. Defining this process as </w:t>
      </w:r>
      <w:r w:rsidRPr="7D5D8EE5">
        <w:rPr>
          <w:rStyle w:val="StyleUnderline"/>
        </w:rPr>
        <w:t>a &lt;neoliberal heritage redress system</w:t>
      </w:r>
      <w:r w:rsidRPr="7D5D8EE5">
        <w:rPr>
          <w:sz w:val="10"/>
          <w:szCs w:val="10"/>
        </w:rPr>
        <w:t>,= James argued this system explicitly &lt;</w:t>
      </w:r>
      <w:r w:rsidRPr="7D5D8EE5">
        <w:rPr>
          <w:rStyle w:val="StyleUnderline"/>
        </w:rPr>
        <w:t>turns experiences of historical injustice into a kind of company-store currency, which groups are then expected to barter in return for grants and forms of acknowledgement whose acceptance requires in turn that they forsake more ambitiously reparative discourses and claims</w:t>
      </w:r>
      <w:r w:rsidRPr="7D5D8EE5">
        <w:rPr>
          <w:sz w:val="10"/>
          <w:szCs w:val="10"/>
        </w:rPr>
        <w:t xml:space="preserve">.=63 While in theory I agree with James9 analysis that CHRP benefited the state overall more than individual groups, the subsequent chapters counter James9 theory that strips communities of their own agency to narrate their own stories. As a result, this study actively seeks to remember the struggle of recognition pursued by aggrieved communities. Of central importance to this research is the process and patterns of struggle, or the underbelly of recognition, where </w:t>
      </w:r>
      <w:r w:rsidRPr="00C01744">
        <w:rPr>
          <w:rStyle w:val="StyleUnderline"/>
          <w:highlight w:val="cyan"/>
        </w:rPr>
        <w:t>grievances are routinely dismissed and evaded before recognition is achieved and injustices are absorbed into unifying national narratives</w:t>
      </w:r>
      <w:r w:rsidRPr="7D5D8EE5">
        <w:rPr>
          <w:sz w:val="10"/>
          <w:szCs w:val="10"/>
        </w:rPr>
        <w:t xml:space="preserve"> of private property, jurisdiction over the Arctic, and counterterrorism initiatives. Similar to James, cultural studies scholar Pauline Wakeham has also critiqued the CHRP commemorations under Harper as an &lt;apology industry, an almost assembly-line approach to manufacturing reconciliation= in its &lt;almost identical, fill-in-the-blank press releases posted on the Canadian Heritage website.=64  The shared concern by both Wakeham and James addresses how </w:t>
      </w:r>
      <w:r w:rsidRPr="00C01744">
        <w:rPr>
          <w:rStyle w:val="StyleUnderline"/>
          <w:highlight w:val="cyan"/>
        </w:rPr>
        <w:t>anti-racist activism has been absorbed into nation-building commemorations that conform to appease the dominant society with scattered depoliticized acts instead of injustices contextualized within systemic histories of racist oppression</w:t>
      </w:r>
      <w:r w:rsidRPr="00C01744">
        <w:rPr>
          <w:sz w:val="10"/>
          <w:szCs w:val="10"/>
          <w:highlight w:val="cyan"/>
        </w:rPr>
        <w:t>.</w:t>
      </w:r>
      <w:r w:rsidRPr="7D5D8EE5">
        <w:rPr>
          <w:sz w:val="10"/>
          <w:szCs w:val="10"/>
        </w:rPr>
        <w:t xml:space="preserve">=65 Despite natural divisions within any community, ethnic community groups and leaders from grassroots organizations to university institutions willfully participated in the Community Historical Recognition Program to collect, archive, and translate perspectives and stories to better understand discrimination from the affected communities directly. Critical perspectives such as Wakeham and James9 towards federally funded commemorative programs have influenced my own research, but the agency of communities also demands ethical consideration. </w:t>
      </w:r>
      <w:r w:rsidRPr="7D5D8EE5">
        <w:rPr>
          <w:rStyle w:val="StyleUnderline"/>
        </w:rPr>
        <w:t>The official recognition of racial and Indigenous grievances as past historical events may on one level allow the settler state to continue re-imagining itself as an inclusive and tolerant modern nation</w:t>
      </w:r>
      <w:r w:rsidRPr="7D5D8EE5">
        <w:rPr>
          <w:sz w:val="10"/>
          <w:szCs w:val="10"/>
        </w:rPr>
        <w:t xml:space="preserve">, but the intergenerational efforts of aggrieved communities must also be analyzed to fully understand recognition as a multifaceted process. </w:t>
      </w:r>
      <w:r w:rsidRPr="7D5D8EE5">
        <w:rPr>
          <w:rStyle w:val="StyleUnderline"/>
        </w:rPr>
        <w:lastRenderedPageBreak/>
        <w:t>Recognition</w:t>
      </w:r>
      <w:r w:rsidRPr="7D5D8EE5">
        <w:rPr>
          <w:sz w:val="10"/>
          <w:szCs w:val="10"/>
        </w:rPr>
        <w:t xml:space="preserve"> by the Canadian state </w:t>
      </w:r>
      <w:r w:rsidRPr="7D5D8EE5">
        <w:rPr>
          <w:rStyle w:val="StyleUnderline"/>
        </w:rPr>
        <w:t>in the age of neoliberal multiculturalism has been conditioned, sustained, and enriched by an ongoing invasion of Indigenous territories and the relentless exploitation of labour, which continues into the present day</w:t>
      </w:r>
      <w:r w:rsidRPr="7D5D8EE5">
        <w:rPr>
          <w:sz w:val="10"/>
          <w:szCs w:val="10"/>
        </w:rPr>
        <w:t xml:space="preserve">. </w:t>
      </w:r>
      <w:r w:rsidRPr="7D5D8EE5">
        <w:rPr>
          <w:rStyle w:val="StyleUnderline"/>
        </w:rPr>
        <w:t>This exploitation has primarily targeted racialized people, both unfree and indentured, whose racialization was itself a construct and a reasoning by white supremacists to deem them unfit for freedom, rights, and prosperity</w:t>
      </w:r>
      <w:r w:rsidRPr="7D5D8EE5">
        <w:rPr>
          <w:sz w:val="10"/>
          <w:szCs w:val="10"/>
        </w:rPr>
        <w:t xml:space="preserve">.66 </w:t>
      </w:r>
      <w:r w:rsidRPr="7D5D8EE5">
        <w:rPr>
          <w:rStyle w:val="StyleUnderline"/>
        </w:rPr>
        <w:t>The logic of economic rights being the most fundamental civil right has long been intertwined with racial logics, where concepts of freedom have been &lt;closely entangled with ideas of whiteness and white racial identity in modern history, so that to be free has often meant to be white, and vice versa</w:t>
      </w:r>
      <w:r w:rsidRPr="7D5D8EE5">
        <w:rPr>
          <w:sz w:val="10"/>
          <w:szCs w:val="10"/>
        </w:rPr>
        <w:t xml:space="preserve">.=67 As such, </w:t>
      </w:r>
      <w:r w:rsidRPr="7D5D8EE5">
        <w:rPr>
          <w:rStyle w:val="StyleUnderline"/>
        </w:rPr>
        <w:t>the limitations of cultural recognition bestowed through multiculturalism and throughout the age of apology serve to tightly manage the parameters governing freedom and prosperity</w:t>
      </w:r>
      <w:r w:rsidRPr="7D5D8EE5">
        <w:rPr>
          <w:sz w:val="10"/>
          <w:szCs w:val="10"/>
        </w:rPr>
        <w:t>.68 Communities understood these limitations, and they also sought to use them to their own advantage. The next section outlines the methodologies employed to explore the sociohistorical context of the three case studies to better understand how injustices were officially refused by the settler state as well as how they were remembered and represented by each community.</w:t>
      </w:r>
    </w:p>
    <w:p w14:paraId="295EB337" w14:textId="26C3B011" w:rsidR="00DA2E75" w:rsidRDefault="00DA2E75" w:rsidP="00DA2E75">
      <w:pPr>
        <w:pStyle w:val="Heading1"/>
      </w:pPr>
      <w:r>
        <w:lastRenderedPageBreak/>
        <w:t>2nc</w:t>
      </w:r>
    </w:p>
    <w:p w14:paraId="7743E35E" w14:textId="77777777" w:rsidR="000455B9" w:rsidRDefault="000455B9" w:rsidP="000455B9">
      <w:pPr>
        <w:pStyle w:val="Heading4"/>
      </w:pPr>
      <w:r>
        <w:t>Dependency theory is more salient describing current extractive realities than settler colonialism --- exploitation is inevitable absent radical challenges</w:t>
      </w:r>
    </w:p>
    <w:p w14:paraId="02769200" w14:textId="77777777" w:rsidR="000455B9" w:rsidRDefault="000455B9" w:rsidP="000455B9">
      <w:r w:rsidRPr="000C3FAA">
        <w:rPr>
          <w:rStyle w:val="Style13ptBold"/>
        </w:rPr>
        <w:t>Curely 2021</w:t>
      </w:r>
      <w:r>
        <w:t xml:space="preserve"> (Andrew Curely, Dependency Theory and Indigenous Politics </w:t>
      </w:r>
      <w:r w:rsidRPr="00017C56">
        <w:t>in: S. Farris et al. (eds) </w:t>
      </w:r>
      <w:r w:rsidRPr="00017C56">
        <w:rPr>
          <w:i/>
          <w:iCs/>
        </w:rPr>
        <w:t>The SAGE Handbook of Marxism</w:t>
      </w:r>
      <w:r w:rsidRPr="00017C56">
        <w:t>, pp. 1150–1166</w:t>
      </w:r>
      <w:r>
        <w:t>, 2021. kcv.)</w:t>
      </w:r>
    </w:p>
    <w:p w14:paraId="0F2E618B" w14:textId="4C25FE7F" w:rsidR="00DA2E75" w:rsidRPr="000455B9" w:rsidRDefault="000455B9" w:rsidP="00DA2E75">
      <w:pPr>
        <w:rPr>
          <w:sz w:val="12"/>
        </w:rPr>
      </w:pPr>
      <w:r w:rsidRPr="00ED516F">
        <w:rPr>
          <w:sz w:val="12"/>
        </w:rPr>
        <w:t xml:space="preserve">Understanding the history of capitalism on a world-scale has been tremendously helpful but misses the unique configurations of regional colonial and capitalist incorporations of Indigenous places which are not always covered by a world-historical explanation. For example, in the case of the Navajo Nation it is hard to understand the impact of coal on tribal lands and people without knowing the specificity with how coal and coal infrastructure was brought to the Navajo Nation in order to allow for Phoenix (Arizona) to gain access to energy and water (Needham, 2014), leading to economic dependency on this resource. Understanding how the US federal government, regional utilities, and the political elite created the conditions through which the Navajo Nation could act and affirm its role in a regional energy economy is important for knowing how the tribal economy works and sets its priorities. Dependency frameworks always relate Navajo economic choices to direct predatory economies without having analytically to buttress global capitalism. Nonetheless, considering the history of capitalist incorporation of the Navajo Nation into the expanding empire of the USA helps us to understand how underdevelopment occurred in the reservation and how dependency works within Indian Country. These ideas are useful for understanding and highlighting the history of colonialism and capitalism across the world and among Indigenous communities in particular. </w:t>
      </w:r>
      <w:r w:rsidRPr="00661735">
        <w:rPr>
          <w:rStyle w:val="StyleUnderline"/>
        </w:rPr>
        <w:t>Modernization frameworks fail to address the independence of tribes prior to colonization, the Diné people’s ability to live on the land sustainably for thousands of years, and to remain prosperous until colonization</w:t>
      </w:r>
      <w:r w:rsidRPr="00ED516F">
        <w:rPr>
          <w:sz w:val="12"/>
        </w:rPr>
        <w:t xml:space="preserve"> (Denetdale, 2007; Yazzie, 2018). </w:t>
      </w:r>
      <w:r w:rsidRPr="00E23F65">
        <w:rPr>
          <w:rStyle w:val="Emphasis"/>
          <w:highlight w:val="cyan"/>
        </w:rPr>
        <w:t>Colonialists</w:t>
      </w:r>
      <w:r w:rsidRPr="00344691">
        <w:rPr>
          <w:rStyle w:val="StyleUnderline"/>
        </w:rPr>
        <w:t xml:space="preserve"> and developmentalists arrogantly </w:t>
      </w:r>
      <w:r w:rsidRPr="00E23F65">
        <w:rPr>
          <w:rStyle w:val="StyleUnderline"/>
          <w:highlight w:val="cyan"/>
        </w:rPr>
        <w:t xml:space="preserve">assumed Indigenous economies were </w:t>
      </w:r>
      <w:r w:rsidRPr="00E23F65">
        <w:rPr>
          <w:rStyle w:val="Emphasis"/>
          <w:highlight w:val="cyan"/>
        </w:rPr>
        <w:t>undeveloped</w:t>
      </w:r>
      <w:r w:rsidRPr="00E23F65">
        <w:rPr>
          <w:rStyle w:val="StyleUnderline"/>
          <w:highlight w:val="cyan"/>
        </w:rPr>
        <w:t xml:space="preserve"> and in need of intervention</w:t>
      </w:r>
      <w:r w:rsidRPr="00344691">
        <w:rPr>
          <w:rStyle w:val="StyleUnderline"/>
        </w:rPr>
        <w:t xml:space="preserve">. It was the intervention </w:t>
      </w:r>
      <w:r w:rsidRPr="00E23F65">
        <w:rPr>
          <w:rStyle w:val="StyleUnderline"/>
          <w:highlight w:val="cyan"/>
        </w:rPr>
        <w:t xml:space="preserve">that trapped us into </w:t>
      </w:r>
      <w:r w:rsidRPr="00E23F65">
        <w:rPr>
          <w:rStyle w:val="Emphasis"/>
          <w:highlight w:val="cyan"/>
        </w:rPr>
        <w:t>colonial-capitalist relationships</w:t>
      </w:r>
      <w:r w:rsidRPr="00ED516F">
        <w:rPr>
          <w:sz w:val="12"/>
        </w:rPr>
        <w:t xml:space="preserve">. </w:t>
      </w:r>
      <w:r w:rsidRPr="00435B1D">
        <w:rPr>
          <w:rStyle w:val="StyleUnderline"/>
          <w:highlight w:val="cyan"/>
        </w:rPr>
        <w:t>Dependency theory</w:t>
      </w:r>
      <w:r w:rsidRPr="00344691">
        <w:rPr>
          <w:rStyle w:val="StyleUnderline"/>
        </w:rPr>
        <w:t xml:space="preserve"> puts this ongoing relationship and its predatory characteristics into focus. This </w:t>
      </w:r>
      <w:r w:rsidRPr="00435B1D">
        <w:rPr>
          <w:rStyle w:val="StyleUnderline"/>
          <w:highlight w:val="cyan"/>
        </w:rPr>
        <w:t>helps us</w:t>
      </w:r>
      <w:r w:rsidRPr="00344691">
        <w:rPr>
          <w:rStyle w:val="StyleUnderline"/>
        </w:rPr>
        <w:t xml:space="preserve"> to </w:t>
      </w:r>
      <w:r w:rsidRPr="00435B1D">
        <w:rPr>
          <w:rStyle w:val="StyleUnderline"/>
          <w:highlight w:val="cyan"/>
        </w:rPr>
        <w:t xml:space="preserve">understand </w:t>
      </w:r>
      <w:r w:rsidRPr="00435B1D">
        <w:rPr>
          <w:rStyle w:val="Emphasis"/>
          <w:highlight w:val="cyan"/>
        </w:rPr>
        <w:t>contemporary capitalist formations</w:t>
      </w:r>
      <w:r w:rsidRPr="00344691">
        <w:rPr>
          <w:rStyle w:val="StyleUnderline"/>
        </w:rPr>
        <w:t xml:space="preserve">, </w:t>
      </w:r>
      <w:r w:rsidRPr="00435B1D">
        <w:rPr>
          <w:rStyle w:val="StyleUnderline"/>
          <w:highlight w:val="cyan"/>
        </w:rPr>
        <w:t>like the</w:t>
      </w:r>
      <w:r w:rsidRPr="00344691">
        <w:rPr>
          <w:rStyle w:val="StyleUnderline"/>
        </w:rPr>
        <w:t xml:space="preserve"> rise and fall of the </w:t>
      </w:r>
      <w:r w:rsidRPr="00435B1D">
        <w:rPr>
          <w:rStyle w:val="Emphasis"/>
          <w:highlight w:val="cyan"/>
        </w:rPr>
        <w:t>Navajo coal economy</w:t>
      </w:r>
      <w:r w:rsidRPr="00ED516F">
        <w:rPr>
          <w:sz w:val="12"/>
        </w:rPr>
        <w:t xml:space="preserve">. CONCLUSION Dependency theory continues to operate as a valid critique of the expansion and maintenance of capitalist relations in different sites across the planet. Critics have pointed out that it uses language that can be interpreted as pejorative, such as ‘underdevelopment’, that it fails to account for economic successes in Indigenous communities, and that it denies or undermines Indigenous agency – at times ignoring ontological and epistemological assumptions in development and modernization thinking. But as a critical theory, dependency theory is meant to challenge the racist and colonial narratives of modernization theory. We might continue to ask ontological and epistemic questions about what it means to be developed without abandoning the usefulness of being able to highlight how core economies incorporate and render dependent peripheral economies. </w:t>
      </w:r>
      <w:r w:rsidRPr="00344691">
        <w:rPr>
          <w:rStyle w:val="StyleUnderline"/>
        </w:rPr>
        <w:t xml:space="preserve">Dependency theory articulates how </w:t>
      </w:r>
      <w:r w:rsidRPr="001E7A76">
        <w:rPr>
          <w:rStyle w:val="Emphasis"/>
          <w:highlight w:val="cyan"/>
        </w:rPr>
        <w:t>capitalistic pressures</w:t>
      </w:r>
      <w:r w:rsidRPr="00344691">
        <w:rPr>
          <w:rStyle w:val="StyleUnderline"/>
        </w:rPr>
        <w:t xml:space="preserve"> regularly </w:t>
      </w:r>
      <w:r w:rsidRPr="00435B1D">
        <w:rPr>
          <w:rStyle w:val="StyleUnderline"/>
          <w:highlight w:val="cyan"/>
        </w:rPr>
        <w:t xml:space="preserve">work to </w:t>
      </w:r>
      <w:r w:rsidRPr="001E7A76">
        <w:rPr>
          <w:rStyle w:val="Emphasis"/>
          <w:highlight w:val="cyan"/>
        </w:rPr>
        <w:t>limit</w:t>
      </w:r>
      <w:r w:rsidRPr="00435B1D">
        <w:rPr>
          <w:rStyle w:val="StyleUnderline"/>
          <w:highlight w:val="cyan"/>
        </w:rPr>
        <w:t xml:space="preserve"> what tribes can do </w:t>
      </w:r>
      <w:r w:rsidRPr="001E7A76">
        <w:rPr>
          <w:rStyle w:val="Emphasis"/>
          <w:highlight w:val="cyan"/>
        </w:rPr>
        <w:t>despite Indigenous challenges</w:t>
      </w:r>
      <w:r w:rsidRPr="00ED516F">
        <w:rPr>
          <w:sz w:val="12"/>
        </w:rPr>
        <w:t xml:space="preserve">. We can build on the work on </w:t>
      </w:r>
      <w:r w:rsidRPr="00344691">
        <w:rPr>
          <w:rStyle w:val="StyleUnderline"/>
        </w:rPr>
        <w:t>Indigenous scholars</w:t>
      </w:r>
      <w:r w:rsidRPr="00ED516F">
        <w:rPr>
          <w:sz w:val="12"/>
        </w:rPr>
        <w:t xml:space="preserve"> who </w:t>
      </w:r>
      <w:r w:rsidRPr="00344691">
        <w:rPr>
          <w:rStyle w:val="StyleUnderline"/>
        </w:rPr>
        <w:t>challenge assumptions of modernization and ‘the politics of recognition’</w:t>
      </w:r>
      <w:r w:rsidRPr="00ED516F">
        <w:rPr>
          <w:sz w:val="12"/>
        </w:rPr>
        <w:t xml:space="preserve"> (Coulthard, 2014; Simpson 2014), state-formation (Nadasdy, 2017), settler-colonialism (Wolfe, 2006), and racial capitalism. We can move toward a dependency theory that is spatial, rather than merely economic in focus. For the Navajo Nation, colonial displacement of communities onto reservations, under restrictions of federal-Indian law and domestic dependent relations; the killing of Diné sheep and the restriction of subsistence economies; the development and modernization impetus under the guise of progress while the USA strategically invested in water and energy infrastructure to benefit Phoenix –  all of these in combination and over time rendered the Navajo Nation dependent and underdeveloped. Critical scholars and researchers offered these explanations as early as 40 years ago, while Indigenous community members have vocalized this idea for as long if not longer. </w:t>
      </w:r>
      <w:r w:rsidRPr="00435B1D">
        <w:rPr>
          <w:rStyle w:val="StyleUnderline"/>
          <w:highlight w:val="cyan"/>
        </w:rPr>
        <w:t xml:space="preserve">For Indigenous peoples, dependency theory offers a renewed understanding of poverty and displacement as a </w:t>
      </w:r>
      <w:r w:rsidRPr="00435B1D">
        <w:rPr>
          <w:rStyle w:val="Emphasis"/>
          <w:highlight w:val="cyan"/>
        </w:rPr>
        <w:t>consequence</w:t>
      </w:r>
      <w:r w:rsidRPr="00435B1D">
        <w:rPr>
          <w:rStyle w:val="StyleUnderline"/>
          <w:highlight w:val="cyan"/>
        </w:rPr>
        <w:t xml:space="preserve"> of </w:t>
      </w:r>
      <w:r w:rsidRPr="00435B1D">
        <w:rPr>
          <w:rStyle w:val="Emphasis"/>
          <w:highlight w:val="cyan"/>
        </w:rPr>
        <w:t>capitalist incorporation</w:t>
      </w:r>
      <w:r w:rsidRPr="00ED516F">
        <w:rPr>
          <w:rStyle w:val="StyleUnderline"/>
        </w:rPr>
        <w:t xml:space="preserve"> instead of a lack of capitalism </w:t>
      </w:r>
      <w:r w:rsidRPr="00ED516F">
        <w:rPr>
          <w:sz w:val="12"/>
        </w:rPr>
        <w:t xml:space="preserve">– is the alternative explanation. </w:t>
      </w:r>
      <w:r w:rsidRPr="00C074AC">
        <w:rPr>
          <w:rStyle w:val="StyleUnderline"/>
          <w:highlight w:val="cyan"/>
        </w:rPr>
        <w:t>The value of historicizing capitalism is to identify the specific structuring mechanisms that incorporate tribes into regional, national, and global economies in ways that have undermined Indigenous sovereignty and self-determination</w:t>
      </w:r>
      <w:r w:rsidRPr="00ED516F">
        <w:rPr>
          <w:sz w:val="12"/>
        </w:rPr>
        <w:t>. Dependency theory brings critical histories of capitalism into understandings of colonialization. It puts at the center of analysis the structuring interrelation between core and peripheral economies. It shows the unique ways and circumstances through which colonialism undermined, destroyed, and transformed Indigenous peoples, places, and practices.</w:t>
      </w:r>
    </w:p>
    <w:sectPr w:rsidR="00DA2E75" w:rsidRPr="000455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D60DA" w14:textId="77777777" w:rsidR="00DA2E75" w:rsidRDefault="00DA2E75" w:rsidP="00066D2C">
      <w:pPr>
        <w:spacing w:after="0" w:line="240" w:lineRule="auto"/>
      </w:pPr>
      <w:r>
        <w:separator/>
      </w:r>
    </w:p>
  </w:endnote>
  <w:endnote w:type="continuationSeparator" w:id="0">
    <w:p w14:paraId="1A37EE91" w14:textId="77777777" w:rsidR="00DA2E75" w:rsidRDefault="00DA2E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5F1EC" w14:textId="77777777" w:rsidR="00DA2E75" w:rsidRDefault="00DA2E75" w:rsidP="00066D2C">
      <w:pPr>
        <w:spacing w:after="0" w:line="240" w:lineRule="auto"/>
      </w:pPr>
      <w:r>
        <w:separator/>
      </w:r>
    </w:p>
  </w:footnote>
  <w:footnote w:type="continuationSeparator" w:id="0">
    <w:p w14:paraId="71843ED8" w14:textId="77777777" w:rsidR="00DA2E75" w:rsidRDefault="00DA2E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A2E75"/>
    <w:rsid w:val="00001C7E"/>
    <w:rsid w:val="0000487C"/>
    <w:rsid w:val="00011FEF"/>
    <w:rsid w:val="00013C8B"/>
    <w:rsid w:val="00017718"/>
    <w:rsid w:val="00023AEF"/>
    <w:rsid w:val="000250CA"/>
    <w:rsid w:val="00032119"/>
    <w:rsid w:val="000427BD"/>
    <w:rsid w:val="00043C82"/>
    <w:rsid w:val="000455B9"/>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CF6"/>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0C40"/>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2E75"/>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3977D0"/>
  <w15:chartTrackingRefBased/>
  <w15:docId w15:val="{4918F4DA-298A-234C-9B3C-A76D79EC5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2E75"/>
    <w:rPr>
      <w:rFonts w:ascii="Calibri" w:hAnsi="Calibri" w:cs="Calibri"/>
    </w:rPr>
  </w:style>
  <w:style w:type="paragraph" w:styleId="Heading1">
    <w:name w:val="heading 1"/>
    <w:aliases w:val="Pocket"/>
    <w:basedOn w:val="Normal"/>
    <w:next w:val="Normal"/>
    <w:link w:val="Heading1Char"/>
    <w:qFormat/>
    <w:rsid w:val="00DA2E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A2E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A2E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
    <w:basedOn w:val="Normal"/>
    <w:next w:val="Normal"/>
    <w:link w:val="Heading4Char"/>
    <w:uiPriority w:val="3"/>
    <w:qFormat/>
    <w:rsid w:val="00DA2E7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2E7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A2E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2E75"/>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DA2E7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A2E75"/>
    <w:rPr>
      <w:color w:val="auto"/>
      <w:u w:val="none"/>
    </w:rPr>
  </w:style>
  <w:style w:type="character" w:customStyle="1" w:styleId="Heading1Char">
    <w:name w:val="Heading 1 Char"/>
    <w:aliases w:val="Pocket Char"/>
    <w:basedOn w:val="DefaultParagraphFont"/>
    <w:link w:val="Heading1"/>
    <w:rsid w:val="00DA2E7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A2E7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A2E7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DA2E7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A2E7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UnderlinePara"/>
    <w:uiPriority w:val="7"/>
    <w:qFormat/>
    <w:rsid w:val="00DA2E75"/>
    <w:rPr>
      <w:b w:val="0"/>
      <w:sz w:val="22"/>
      <w:u w:val="single"/>
    </w:rPr>
  </w:style>
  <w:style w:type="character" w:styleId="Strong">
    <w:name w:val="Strong"/>
    <w:basedOn w:val="DefaultParagraphFont"/>
    <w:uiPriority w:val="22"/>
    <w:semiHidden/>
    <w:qFormat/>
    <w:rsid w:val="00DA2E75"/>
    <w:rPr>
      <w:b/>
      <w:bCs/>
    </w:rPr>
  </w:style>
  <w:style w:type="character" w:styleId="BookTitle">
    <w:name w:val="Book Title"/>
    <w:basedOn w:val="DefaultParagraphFont"/>
    <w:uiPriority w:val="33"/>
    <w:semiHidden/>
    <w:qFormat/>
    <w:rsid w:val="00DA2E75"/>
    <w:rPr>
      <w:b/>
      <w:bCs/>
      <w:i/>
      <w:iCs/>
      <w:spacing w:val="5"/>
    </w:rPr>
  </w:style>
  <w:style w:type="character" w:customStyle="1" w:styleId="Heading5Char">
    <w:name w:val="Heading 5 Char"/>
    <w:basedOn w:val="DefaultParagraphFont"/>
    <w:link w:val="Heading5"/>
    <w:uiPriority w:val="9"/>
    <w:semiHidden/>
    <w:rsid w:val="00DA2E7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2E75"/>
  </w:style>
  <w:style w:type="paragraph" w:styleId="Header">
    <w:name w:val="header"/>
    <w:basedOn w:val="Normal"/>
    <w:link w:val="HeaderChar"/>
    <w:uiPriority w:val="99"/>
    <w:semiHidden/>
    <w:rsid w:val="00DA2E7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2E75"/>
    <w:rPr>
      <w:rFonts w:ascii="Calibri" w:hAnsi="Calibri" w:cs="Calibri"/>
    </w:rPr>
  </w:style>
  <w:style w:type="paragraph" w:styleId="Footer">
    <w:name w:val="footer"/>
    <w:basedOn w:val="Normal"/>
    <w:link w:val="FooterChar"/>
    <w:uiPriority w:val="99"/>
    <w:semiHidden/>
    <w:rsid w:val="00DA2E7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2E75"/>
    <w:rPr>
      <w:rFonts w:ascii="Calibri" w:hAnsi="Calibri" w:cs="Calibri"/>
    </w:rPr>
  </w:style>
  <w:style w:type="paragraph" w:styleId="BodyText">
    <w:name w:val="Body Text"/>
    <w:basedOn w:val="Normal"/>
    <w:link w:val="BodyTextChar"/>
    <w:uiPriority w:val="99"/>
    <w:semiHidden/>
    <w:unhideWhenUsed/>
    <w:rsid w:val="00DA2E75"/>
    <w:pPr>
      <w:spacing w:after="120"/>
    </w:pPr>
  </w:style>
  <w:style w:type="character" w:customStyle="1" w:styleId="BodyTextChar">
    <w:name w:val="Body Text Char"/>
    <w:basedOn w:val="DefaultParagraphFont"/>
    <w:link w:val="BodyText"/>
    <w:uiPriority w:val="99"/>
    <w:semiHidden/>
    <w:rsid w:val="00DA2E75"/>
    <w:rPr>
      <w:rFonts w:ascii="Calibri" w:hAnsi="Calibri" w:cs="Calibri"/>
    </w:rPr>
  </w:style>
  <w:style w:type="paragraph" w:styleId="NoSpacing">
    <w:name w:val="No Spacing"/>
    <w:link w:val="NoSpacingChar"/>
    <w:uiPriority w:val="99"/>
    <w:semiHidden/>
    <w:unhideWhenUsed/>
    <w:qFormat/>
    <w:rsid w:val="00DA2E7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A2E75"/>
    <w:rPr>
      <w:rFonts w:ascii="Calibri" w:hAnsi="Calibri" w:cs="Calibri"/>
    </w:rPr>
  </w:style>
  <w:style w:type="character" w:styleId="Hyperlink">
    <w:name w:val="Hyperlink"/>
    <w:aliases w:val="heading 1 (block title),Card Text,Important,Read,Internet Link,Analytic Text,Internet link,Block Char1,No Underline Char1,Text 7 Char1,Tags v 2 Char1,Underline Char Char Char Char1,Heading 3 Char Char Char Char Char Char Char Char Char Char1"/>
    <w:basedOn w:val="DefaultParagraphFont"/>
    <w:link w:val="Card"/>
    <w:uiPriority w:val="99"/>
    <w:unhideWhenUsed/>
    <w:rsid w:val="00DA2E75"/>
    <w:rPr>
      <w:color w:val="0563C1" w:themeColor="hyperlink"/>
      <w:u w:val="single"/>
    </w:rPr>
  </w:style>
  <w:style w:type="character" w:styleId="UnresolvedMention">
    <w:name w:val="Unresolved Mention"/>
    <w:basedOn w:val="DefaultParagraphFont"/>
    <w:uiPriority w:val="99"/>
    <w:semiHidden/>
    <w:unhideWhenUsed/>
    <w:rsid w:val="00DA2E75"/>
    <w:rPr>
      <w:color w:val="605E5C"/>
      <w:shd w:val="clear" w:color="auto" w:fill="E1DFDD"/>
    </w:rPr>
  </w:style>
  <w:style w:type="paragraph" w:customStyle="1" w:styleId="UnderlinePara">
    <w:name w:val="Underline Para"/>
    <w:basedOn w:val="Normal"/>
    <w:link w:val="StyleUnderline"/>
    <w:uiPriority w:val="7"/>
    <w:qFormat/>
    <w:rsid w:val="00DA2E75"/>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link w:val="Emphasis"/>
    <w:autoRedefine/>
    <w:uiPriority w:val="8"/>
    <w:qFormat/>
    <w:rsid w:val="00DA2E75"/>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textbold">
    <w:name w:val="text bold"/>
    <w:basedOn w:val="Normal"/>
    <w:uiPriority w:val="8"/>
    <w:qFormat/>
    <w:rsid w:val="00DA2E7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Card">
    <w:name w:val="Card"/>
    <w:aliases w:val="Debate Text,No Spacing11,No Spacing31,No Spacing22,No Spacing111,No Spacing3,No Spacing2,Read stuff,No Spacing41,Tag and Cite,nonunderlined,Dont use,Very Small Text,No Spacing1,Tag and Ci,No Spacing112,car"/>
    <w:basedOn w:val="Heading1"/>
    <w:link w:val="Hyperlink"/>
    <w:autoRedefine/>
    <w:uiPriority w:val="99"/>
    <w:qFormat/>
    <w:rsid w:val="00DA2E75"/>
    <w:pPr>
      <w:keepNext w:val="0"/>
      <w:keepLines w:val="0"/>
      <w:pageBreakBefore w:val="0"/>
      <w:pBdr>
        <w:top w:val="none" w:sz="0" w:space="0" w:color="auto"/>
        <w:left w:val="none" w:sz="0" w:space="0" w:color="auto"/>
        <w:bottom w:val="none" w:sz="0" w:space="0" w:color="auto"/>
        <w:right w:val="none" w:sz="0" w:space="0" w:color="auto"/>
      </w:pBdr>
      <w:spacing w:after="160"/>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28</Pages>
  <Words>25787</Words>
  <Characters>146992</Characters>
  <Application>Microsoft Office Word</Application>
  <DocSecurity>0</DocSecurity>
  <Lines>1224</Lines>
  <Paragraphs>344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1</cp:revision>
  <dcterms:created xsi:type="dcterms:W3CDTF">2025-10-12T19:49:00Z</dcterms:created>
  <dcterms:modified xsi:type="dcterms:W3CDTF">2025-10-12T19:51:00Z</dcterms:modified>
</cp:coreProperties>
</file>