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166B" w14:textId="77777777" w:rsidR="00F53386" w:rsidRDefault="00F53386" w:rsidP="00F53386">
      <w:pPr>
        <w:pStyle w:val="Heading1"/>
      </w:pPr>
      <w:r>
        <w:t>1AC</w:t>
      </w:r>
    </w:p>
    <w:p w14:paraId="4126DCE4" w14:textId="77777777" w:rsidR="00F53386" w:rsidRDefault="00F53386" w:rsidP="00F53386">
      <w:pPr>
        <w:pStyle w:val="Heading3"/>
      </w:pPr>
      <w:r>
        <w:lastRenderedPageBreak/>
        <w:t xml:space="preserve">1AC---Plan </w:t>
      </w:r>
    </w:p>
    <w:p w14:paraId="0AF4DE63" w14:textId="77777777" w:rsidR="00F53386" w:rsidRDefault="00F53386" w:rsidP="00F53386">
      <w:pPr>
        <w:pStyle w:val="Heading4"/>
      </w:pPr>
      <w:r>
        <w:t xml:space="preserve">The United States Federal Government should substantially strengthen collective bargaining rights for data workers. </w:t>
      </w:r>
    </w:p>
    <w:p w14:paraId="6F044159" w14:textId="77777777" w:rsidR="00F53386" w:rsidRPr="00156787" w:rsidRDefault="00F53386" w:rsidP="00F53386"/>
    <w:p w14:paraId="114BD4D1" w14:textId="77777777" w:rsidR="00F53386" w:rsidRDefault="00F53386" w:rsidP="00F53386">
      <w:pPr>
        <w:pStyle w:val="Heading3"/>
      </w:pPr>
      <w:r>
        <w:lastRenderedPageBreak/>
        <w:t xml:space="preserve">1AC---Data Economy </w:t>
      </w:r>
    </w:p>
    <w:p w14:paraId="2530158B" w14:textId="77777777" w:rsidR="00F53386" w:rsidRDefault="00F53386" w:rsidP="00F53386">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40B73124" w14:textId="77777777" w:rsidR="00F53386" w:rsidRPr="00AD520B" w:rsidRDefault="00F53386" w:rsidP="00F53386"/>
    <w:p w14:paraId="4EE4FC08" w14:textId="77777777" w:rsidR="00F53386" w:rsidRPr="00286599" w:rsidRDefault="00F53386" w:rsidP="00F53386">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41A5A376" w14:textId="77777777" w:rsidR="00F53386" w:rsidRPr="00783613" w:rsidRDefault="00F53386" w:rsidP="00F5338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0A7CB692" w14:textId="77777777" w:rsidR="00F53386" w:rsidRPr="00AD520B" w:rsidRDefault="00F53386" w:rsidP="00F5338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6D74A433" w14:textId="77777777" w:rsidR="00F53386" w:rsidRPr="00AD520B" w:rsidRDefault="00F53386" w:rsidP="00F5338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ECC3C54" w14:textId="77777777" w:rsidR="00F53386" w:rsidRPr="00AD520B" w:rsidRDefault="00F53386" w:rsidP="00F53386">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6C332978" w14:textId="77777777" w:rsidR="00F53386" w:rsidRPr="00AD520B" w:rsidRDefault="00F53386" w:rsidP="00F5338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1CAE153" w14:textId="77777777" w:rsidR="00F53386" w:rsidRPr="00AD520B" w:rsidRDefault="00F53386" w:rsidP="00F5338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F32E2E0" w14:textId="77777777" w:rsidR="00F53386" w:rsidRPr="00AD520B" w:rsidRDefault="00F53386" w:rsidP="00F53386">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E368E48" w14:textId="77777777" w:rsidR="00F53386" w:rsidRPr="00AD520B" w:rsidRDefault="00F53386" w:rsidP="00F53386">
      <w:pPr>
        <w:spacing w:line="256" w:lineRule="auto"/>
        <w:rPr>
          <w:rFonts w:eastAsia="Calibri"/>
          <w:sz w:val="14"/>
        </w:rPr>
      </w:pPr>
      <w:r w:rsidRPr="00AD520B">
        <w:rPr>
          <w:rFonts w:eastAsia="Calibri"/>
          <w:sz w:val="14"/>
        </w:rPr>
        <w:t>1.3 Target Audience</w:t>
      </w:r>
    </w:p>
    <w:p w14:paraId="4DFD4802" w14:textId="77777777" w:rsidR="00F53386" w:rsidRPr="002440F5" w:rsidRDefault="00F53386" w:rsidP="00F53386">
      <w:pPr>
        <w:spacing w:line="256" w:lineRule="auto"/>
        <w:rPr>
          <w:rStyle w:val="StyleUnderline"/>
        </w:rPr>
      </w:pPr>
      <w:r w:rsidRPr="002440F5">
        <w:rPr>
          <w:rStyle w:val="StyleUnderline"/>
        </w:rPr>
        <w:lastRenderedPageBreak/>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08C04521" w14:textId="77777777" w:rsidR="00F53386" w:rsidRPr="002440F5" w:rsidRDefault="00F53386" w:rsidP="00F53386">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328B2A4" w14:textId="77777777" w:rsidR="00F53386" w:rsidRPr="00AD520B" w:rsidRDefault="00F53386" w:rsidP="00F5338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5B5A2B7F" w14:textId="77777777" w:rsidR="00F53386" w:rsidRPr="00AD520B" w:rsidRDefault="00F53386" w:rsidP="00F5338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2D4392E3" w14:textId="77777777" w:rsidR="00F53386" w:rsidRPr="00AD520B" w:rsidRDefault="00F53386" w:rsidP="00F53386">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1466C996" w14:textId="77777777" w:rsidR="00F53386" w:rsidRPr="00286599" w:rsidRDefault="00F53386" w:rsidP="00F53386">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46503F08" w14:textId="77777777" w:rsidR="00F53386" w:rsidRPr="00AD520B" w:rsidRDefault="00F53386" w:rsidP="00F5338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F8EF0F3" w14:textId="77777777" w:rsidR="00F53386" w:rsidRPr="00AD520B" w:rsidRDefault="00F53386" w:rsidP="00F5338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w:t>
      </w:r>
      <w:r w:rsidRPr="00AD520B">
        <w:rPr>
          <w:rFonts w:eastAsia="Calibri"/>
          <w:u w:val="single"/>
        </w:rPr>
        <w:lastRenderedPageBreak/>
        <w:t xml:space="preserve">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9BE41FC" w14:textId="77777777" w:rsidR="00F53386" w:rsidRPr="00AD520B" w:rsidRDefault="00F53386" w:rsidP="00F53386">
      <w:pPr>
        <w:spacing w:line="256" w:lineRule="auto"/>
        <w:rPr>
          <w:rFonts w:eastAsia="Calibri"/>
          <w:sz w:val="12"/>
        </w:rPr>
      </w:pPr>
      <w:r w:rsidRPr="00AD520B">
        <w:rPr>
          <w:rFonts w:eastAsia="Calibri"/>
          <w:sz w:val="12"/>
        </w:rPr>
        <w:t>3 Harms from AI-driven Power Concentration</w:t>
      </w:r>
    </w:p>
    <w:p w14:paraId="12F66B18" w14:textId="77777777" w:rsidR="00F53386" w:rsidRPr="00AD520B" w:rsidRDefault="00F53386" w:rsidP="00F5338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127725A7" w14:textId="77777777" w:rsidR="00F53386" w:rsidRPr="00286599" w:rsidRDefault="00F53386" w:rsidP="00F5338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FEC3867" w14:textId="77777777" w:rsidR="00F53386" w:rsidRPr="000A60E8" w:rsidRDefault="00F53386" w:rsidP="00F5338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43CC539" w14:textId="77777777" w:rsidR="00F53386" w:rsidRPr="00AD520B" w:rsidRDefault="00F53386" w:rsidP="00F5338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4A66F4A6" w14:textId="77777777" w:rsidR="00F53386" w:rsidRPr="00AD520B" w:rsidRDefault="00F53386" w:rsidP="00F5338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6AC44F15" w14:textId="77777777" w:rsidR="00F53386" w:rsidRPr="00AD520B" w:rsidRDefault="00F53386" w:rsidP="00F53386">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81ABD1D" w14:textId="77777777" w:rsidR="00F53386" w:rsidRPr="00AD520B" w:rsidRDefault="00F53386" w:rsidP="00F53386">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04D5A4FB" w14:textId="77777777" w:rsidR="00F53386" w:rsidRPr="00AD520B" w:rsidRDefault="00F53386" w:rsidP="00F5338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1326E171" w14:textId="77777777" w:rsidR="00F53386" w:rsidRPr="00AD520B" w:rsidRDefault="00F53386" w:rsidP="00F53386">
      <w:pPr>
        <w:spacing w:line="256" w:lineRule="auto"/>
        <w:rPr>
          <w:rFonts w:eastAsia="Calibri"/>
          <w:sz w:val="12"/>
        </w:rPr>
      </w:pPr>
      <w:r w:rsidRPr="00AD520B">
        <w:rPr>
          <w:rFonts w:eastAsia="Calibri"/>
          <w:sz w:val="12"/>
        </w:rPr>
        <w:lastRenderedPageBreak/>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5A35EA0" w14:textId="77777777" w:rsidR="00F53386" w:rsidRPr="00AD520B" w:rsidRDefault="00F53386" w:rsidP="00F5338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77721143" w14:textId="77777777" w:rsidR="00F53386" w:rsidRDefault="00F53386" w:rsidP="00F5338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6E0D422E" w14:textId="77777777" w:rsidR="00F53386" w:rsidRPr="007B2151" w:rsidRDefault="00F53386" w:rsidP="00F53386">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0DB0CEE2" w14:textId="77777777" w:rsidR="00F53386" w:rsidRDefault="00F53386" w:rsidP="00F53386">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52FD646E" w14:textId="77777777" w:rsidR="00F53386" w:rsidRPr="000B21CB" w:rsidRDefault="00F53386" w:rsidP="00F5338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E02AFDE" w14:textId="77777777" w:rsidR="00F53386" w:rsidRPr="000B21CB" w:rsidRDefault="00F53386" w:rsidP="00F5338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2821C4AC" w14:textId="77777777" w:rsidR="00F53386" w:rsidRPr="008007D1" w:rsidRDefault="00F53386" w:rsidP="00F5338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282B8FA" w14:textId="77777777" w:rsidR="00F53386" w:rsidRPr="008007D1" w:rsidRDefault="00F53386" w:rsidP="00F5338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BFF1507" w14:textId="77777777" w:rsidR="00F53386" w:rsidRPr="008007D1" w:rsidRDefault="00F53386" w:rsidP="00F5338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63D68EF3" w14:textId="77777777" w:rsidR="00F53386" w:rsidRPr="008007D1" w:rsidRDefault="00F53386" w:rsidP="00F5338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3936DF36" w14:textId="77777777" w:rsidR="00F53386" w:rsidRPr="008007D1" w:rsidRDefault="00F53386" w:rsidP="00F53386">
      <w:pPr>
        <w:rPr>
          <w:sz w:val="8"/>
          <w:szCs w:val="8"/>
        </w:rPr>
      </w:pPr>
      <w:r w:rsidRPr="008007D1">
        <w:rPr>
          <w:sz w:val="8"/>
          <w:szCs w:val="8"/>
        </w:rPr>
        <w:t>More concretely, risk has been analyzed through at least four distinct, though not mutually exclusive, interpretations.</w:t>
      </w:r>
    </w:p>
    <w:p w14:paraId="091DF9C8" w14:textId="77777777" w:rsidR="00F53386" w:rsidRPr="008007D1" w:rsidRDefault="00F53386" w:rsidP="00F5338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E0414FE" w14:textId="77777777" w:rsidR="00F53386" w:rsidRPr="008007D1" w:rsidRDefault="00F53386" w:rsidP="00F5338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5DA63BF9" w14:textId="77777777" w:rsidR="00F53386" w:rsidRPr="008007D1" w:rsidRDefault="00F53386" w:rsidP="00F5338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4D57A848" w14:textId="77777777" w:rsidR="00F53386" w:rsidRPr="008007D1" w:rsidRDefault="00F53386" w:rsidP="00F5338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36DFB06B" w14:textId="77777777" w:rsidR="00F53386" w:rsidRPr="008007D1" w:rsidRDefault="00F53386" w:rsidP="00F53386">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3E7FBFAE" w14:textId="77777777" w:rsidR="00F53386" w:rsidRPr="008007D1" w:rsidRDefault="00F53386" w:rsidP="00F5338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5E942A3" w14:textId="77777777" w:rsidR="00F53386" w:rsidRPr="008007D1" w:rsidRDefault="00F53386" w:rsidP="00F5338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0AE4B8C" w14:textId="77777777" w:rsidR="00F53386" w:rsidRPr="008007D1" w:rsidRDefault="00F53386" w:rsidP="00F5338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5994F5A7" w14:textId="77777777" w:rsidR="00F53386" w:rsidRPr="008007D1" w:rsidRDefault="00F53386" w:rsidP="00F53386">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42A0DF8F" w14:textId="77777777" w:rsidR="00F53386" w:rsidRPr="008007D1" w:rsidRDefault="00F53386" w:rsidP="00F5338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0AD4D43" w14:textId="77777777" w:rsidR="00F53386" w:rsidRPr="008007D1" w:rsidRDefault="00F53386" w:rsidP="00F5338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379D4CA" w14:textId="77777777" w:rsidR="00F53386" w:rsidRPr="008007D1" w:rsidRDefault="00F53386" w:rsidP="00F5338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3E50DDD" w14:textId="77777777" w:rsidR="00F53386" w:rsidRPr="008007D1" w:rsidRDefault="00F53386" w:rsidP="00F5338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551D83D" w14:textId="77777777" w:rsidR="00F53386" w:rsidRPr="008007D1" w:rsidRDefault="00F53386" w:rsidP="00F5338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1FE166DE" w14:textId="77777777" w:rsidR="00F53386" w:rsidRPr="000B21CB" w:rsidRDefault="00F53386" w:rsidP="00F5338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 xml:space="preserve">Geoffrey Hinton, who departed from his </w:t>
      </w:r>
      <w:r w:rsidRPr="000B21CB">
        <w:rPr>
          <w:sz w:val="8"/>
          <w:szCs w:val="8"/>
        </w:rPr>
        <w:lastRenderedPageBreak/>
        <w:t>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253409CC" w14:textId="77777777" w:rsidR="00F53386" w:rsidRPr="000B21CB" w:rsidRDefault="00F53386" w:rsidP="00F5338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5868A4F5" w14:textId="77777777" w:rsidR="00F53386" w:rsidRPr="000B21CB" w:rsidRDefault="00F53386" w:rsidP="00F5338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418D40A4" w14:textId="77777777" w:rsidR="00F53386" w:rsidRPr="000B21CB" w:rsidRDefault="00F53386" w:rsidP="00F5338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62F5B429" w14:textId="77777777" w:rsidR="00F53386" w:rsidRPr="002D4E23" w:rsidRDefault="00F53386" w:rsidP="00F53386">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070D67E8" w14:textId="77777777" w:rsidR="00F53386" w:rsidRPr="002D4E23" w:rsidRDefault="00F53386" w:rsidP="00F5338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2857EF0C" w14:textId="77777777" w:rsidR="00F53386" w:rsidRPr="002D4E23" w:rsidRDefault="00F53386" w:rsidP="00F5338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507A68F0" w14:textId="77777777" w:rsidR="00F53386" w:rsidRPr="000B21CB" w:rsidRDefault="00F53386" w:rsidP="00F5338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318A744" w14:textId="77777777" w:rsidR="00F53386" w:rsidRPr="000B21CB" w:rsidRDefault="00F53386" w:rsidP="00F5338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63D59AA4" w14:textId="77777777" w:rsidR="00F53386" w:rsidRPr="000B21CB" w:rsidRDefault="00F53386" w:rsidP="00F5338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149A759A" w14:textId="77777777" w:rsidR="00F53386" w:rsidRPr="000B21CB" w:rsidRDefault="00F53386" w:rsidP="00F5338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49E4E45" w14:textId="77777777" w:rsidR="00F53386" w:rsidRPr="000B21CB" w:rsidRDefault="00F53386" w:rsidP="00F5338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82D5ED2" w14:textId="77777777" w:rsidR="00F53386" w:rsidRPr="000B21CB" w:rsidRDefault="00F53386" w:rsidP="00F53386">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0F9B6925" w14:textId="77777777" w:rsidR="00F53386" w:rsidRPr="000B21CB" w:rsidRDefault="00F53386" w:rsidP="00F5338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581D7586" w14:textId="77777777" w:rsidR="00F53386" w:rsidRPr="000B21CB" w:rsidRDefault="00F53386" w:rsidP="00F53386">
      <w:pPr>
        <w:rPr>
          <w:sz w:val="8"/>
        </w:rPr>
      </w:pPr>
      <w:r w:rsidRPr="000B21CB">
        <w:rPr>
          <w:sz w:val="8"/>
        </w:rPr>
        <w:t>Systems analysis, pioneered by Von</w:t>
      </w:r>
      <w:r>
        <w:rPr>
          <w:sz w:val="8"/>
        </w:rPr>
        <w:t xml:space="preserve"> </w:t>
      </w:r>
      <w:proofErr w:type="spellStart"/>
      <w:r w:rsidRPr="000B21CB">
        <w:rPr>
          <w:sz w:val="8"/>
        </w:rPr>
        <w:t>Bertalanffy</w:t>
      </w:r>
      <w:proofErr w:type="spellEnd"/>
      <w:r w:rsidRPr="000B21CB">
        <w:rPr>
          <w:sz w:val="8"/>
        </w:rPr>
        <w:t xml:space="preserve">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7D3281A6" w14:textId="77777777" w:rsidR="00F53386" w:rsidRPr="000B21CB" w:rsidRDefault="00F53386" w:rsidP="00F5338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15A4B3B2" w14:textId="77777777" w:rsidR="00F53386" w:rsidRPr="000B21CB" w:rsidRDefault="00F53386" w:rsidP="00F5338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A8E66D6" w14:textId="77777777" w:rsidR="00F53386" w:rsidRPr="000B21CB" w:rsidRDefault="00F53386" w:rsidP="00F5338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740C2244" w14:textId="77777777" w:rsidR="00F53386" w:rsidRPr="000A60E8" w:rsidRDefault="00F53386" w:rsidP="00F5338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108B7494" w14:textId="77777777" w:rsidR="00F53386" w:rsidRPr="000B21CB" w:rsidRDefault="00F53386" w:rsidP="00F5338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51041E91" w14:textId="77777777" w:rsidR="00F53386" w:rsidRPr="000B21CB" w:rsidRDefault="00F53386" w:rsidP="00F53386">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2615817C" w14:textId="77777777" w:rsidR="00F53386" w:rsidRPr="000B21CB" w:rsidRDefault="00F53386" w:rsidP="00F5338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22153F9A" w14:textId="77777777" w:rsidR="00F53386" w:rsidRPr="000B21CB" w:rsidRDefault="00F53386" w:rsidP="00F5338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435AA59" w14:textId="77777777" w:rsidR="00F53386" w:rsidRPr="000B21CB" w:rsidRDefault="00F53386" w:rsidP="00F5338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9D4E309" w14:textId="77777777" w:rsidR="00F53386" w:rsidRPr="000B21CB" w:rsidRDefault="00F53386" w:rsidP="00F5338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3716ADC8" w14:textId="77777777" w:rsidR="00F53386" w:rsidRPr="000B21CB" w:rsidRDefault="00F53386" w:rsidP="00F5338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7C159F81" w14:textId="77777777" w:rsidR="00F53386" w:rsidRPr="000B21CB" w:rsidRDefault="00F53386" w:rsidP="00F5338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64950D80" w14:textId="77777777" w:rsidR="00F53386" w:rsidRPr="000B21CB" w:rsidRDefault="00F53386" w:rsidP="00F53386">
      <w:pPr>
        <w:rPr>
          <w:sz w:val="8"/>
        </w:rPr>
      </w:pPr>
      <w:r w:rsidRPr="000B21CB">
        <w:rPr>
          <w:sz w:val="8"/>
        </w:rPr>
        <w:t>4</w:t>
      </w:r>
      <w:r w:rsidRPr="000B21CB">
        <w:rPr>
          <w:sz w:val="8"/>
        </w:rPr>
        <w:t> </w:t>
      </w:r>
      <w:r w:rsidRPr="000B21CB">
        <w:rPr>
          <w:sz w:val="8"/>
        </w:rPr>
        <w:t xml:space="preserve"> The perfect storm MISTER</w:t>
      </w:r>
    </w:p>
    <w:p w14:paraId="4533C815" w14:textId="77777777" w:rsidR="00F53386" w:rsidRPr="000B21CB" w:rsidRDefault="00F53386" w:rsidP="00F53386">
      <w:pPr>
        <w:rPr>
          <w:sz w:val="8"/>
        </w:rPr>
      </w:pPr>
      <w:r w:rsidRPr="000B21CB">
        <w:rPr>
          <w:sz w:val="8"/>
        </w:rPr>
        <w:lastRenderedPageBreak/>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6E8FACA3" w14:textId="77777777" w:rsidR="00F53386" w:rsidRPr="000B21CB" w:rsidRDefault="00F53386" w:rsidP="00F5338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18DECF58" w14:textId="77777777" w:rsidR="00F53386" w:rsidRPr="000B21CB" w:rsidRDefault="00F53386" w:rsidP="00F5338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36C52CA0" w14:textId="77777777" w:rsidR="00F53386" w:rsidRPr="000B21CB" w:rsidRDefault="00F53386" w:rsidP="00F5338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54DBECE" w14:textId="77777777" w:rsidR="00F53386" w:rsidRPr="000B21CB" w:rsidRDefault="00F53386" w:rsidP="00F5338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529DC604" w14:textId="77777777" w:rsidR="00F53386" w:rsidRPr="000B21CB" w:rsidRDefault="00F53386" w:rsidP="00F5338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09C277D9" w14:textId="77777777" w:rsidR="00F53386" w:rsidRPr="000B21CB" w:rsidRDefault="00F53386" w:rsidP="00F5338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47C84FF" w14:textId="77777777" w:rsidR="00F53386" w:rsidRPr="000B21CB" w:rsidRDefault="00F53386" w:rsidP="00F5338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806D0DA" w14:textId="77777777" w:rsidR="00F53386" w:rsidRPr="000B21CB" w:rsidRDefault="00F53386" w:rsidP="00F5338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8870718" w14:textId="77777777" w:rsidR="00F53386" w:rsidRPr="000B21CB" w:rsidRDefault="00F53386" w:rsidP="00F5338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F2823FE" w14:textId="77777777" w:rsidR="00F53386" w:rsidRPr="000B21CB" w:rsidRDefault="00F53386" w:rsidP="00F5338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71F9C646" w14:textId="77777777" w:rsidR="00F53386" w:rsidRPr="000B21CB" w:rsidRDefault="00F53386" w:rsidP="00F5338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16386724" w14:textId="77777777" w:rsidR="00F53386" w:rsidRPr="000B21CB" w:rsidRDefault="00F53386" w:rsidP="00F53386">
      <w:pPr>
        <w:rPr>
          <w:sz w:val="8"/>
        </w:rPr>
      </w:pPr>
      <w:r w:rsidRPr="000B21CB">
        <w:rPr>
          <w:sz w:val="8"/>
        </w:rPr>
        <w:t xml:space="preserve">The societal implications of ubiquitous surveillance manifest in what Han (2015) describes as the “transparency society,” where the mere possibility of observation fundamentally alters social behavior.30 Earlier studies (Kaminski &amp; </w:t>
      </w:r>
      <w:proofErr w:type="spellStart"/>
      <w:r w:rsidRPr="000B21CB">
        <w:rPr>
          <w:sz w:val="8"/>
        </w:rPr>
        <w:t>Witnov</w:t>
      </w:r>
      <w:proofErr w:type="spellEnd"/>
      <w:r w:rsidRPr="000B21CB">
        <w:rPr>
          <w:sz w:val="8"/>
        </w:rPr>
        <w:t>,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0CD97F5D" w14:textId="77777777" w:rsidR="00F53386" w:rsidRPr="000B21CB" w:rsidRDefault="00F53386" w:rsidP="00F5338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0EF7B781" w14:textId="77777777" w:rsidR="00F53386" w:rsidRPr="000B21CB" w:rsidRDefault="00F53386" w:rsidP="00F53386">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5047837D" w14:textId="77777777" w:rsidR="00F53386" w:rsidRPr="000B21CB" w:rsidRDefault="00F53386" w:rsidP="00F5338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28C3204" w14:textId="77777777" w:rsidR="00F53386" w:rsidRPr="000B21CB" w:rsidRDefault="00F53386" w:rsidP="00F5338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3767BAF7" w14:textId="77777777" w:rsidR="00F53386" w:rsidRPr="000B21CB" w:rsidRDefault="00F53386" w:rsidP="00F5338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217C64B5" w14:textId="77777777" w:rsidR="00F53386" w:rsidRPr="009733DA" w:rsidRDefault="00F53386" w:rsidP="00F5338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w:t>
      </w:r>
      <w:r w:rsidRPr="002D4E23">
        <w:rPr>
          <w:rStyle w:val="StyleUnderline"/>
          <w:highlight w:val="cyan"/>
        </w:rPr>
        <w:lastRenderedPageBreak/>
        <w:t xml:space="preserve">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3C303877" w14:textId="77777777" w:rsidR="00F53386" w:rsidRPr="000B21CB" w:rsidRDefault="00F53386" w:rsidP="00F5338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20F2F65D" w14:textId="77777777" w:rsidR="00F53386" w:rsidRPr="000B21CB" w:rsidRDefault="00F53386" w:rsidP="00F5338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23E20C0D" w14:textId="77777777" w:rsidR="00F53386" w:rsidRDefault="00F53386" w:rsidP="00F53386">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31F52664" w14:textId="77777777" w:rsidR="00F53386" w:rsidRPr="00383CF7" w:rsidRDefault="00F53386" w:rsidP="00F53386">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24CE91BD" w14:textId="77777777" w:rsidR="00F53386" w:rsidRDefault="00F53386" w:rsidP="00F5338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23B9B71C" w14:textId="77777777" w:rsidR="00F53386" w:rsidRPr="006F0BF3" w:rsidRDefault="00F53386" w:rsidP="00F53386">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6B27089" w14:textId="77777777" w:rsidR="00F53386" w:rsidRPr="002D4FDF" w:rsidRDefault="00F53386" w:rsidP="00F53386">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693F690" w14:textId="77777777" w:rsidR="00F53386" w:rsidRDefault="00F53386" w:rsidP="00F53386">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1566AE09" w14:textId="77777777" w:rsidR="00F53386" w:rsidRDefault="00F53386" w:rsidP="00F53386">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1F2F39D5" w14:textId="77777777" w:rsidR="00F53386" w:rsidRPr="00672B02" w:rsidRDefault="00F53386" w:rsidP="00F53386">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1CA5A72" w14:textId="77777777" w:rsidR="00F53386" w:rsidRPr="00AF188A" w:rsidRDefault="00F53386" w:rsidP="00F53386">
      <w:pPr>
        <w:rPr>
          <w:rStyle w:val="StyleUnderline"/>
        </w:rPr>
      </w:pPr>
      <w:r w:rsidRPr="00DD6ECE">
        <w:rPr>
          <w:sz w:val="14"/>
        </w:rPr>
        <w:lastRenderedPageBreak/>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AFCBED9" w14:textId="77777777" w:rsidR="00F53386" w:rsidRPr="00DD6ECE" w:rsidRDefault="00F53386" w:rsidP="00F53386">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4D327933" w14:textId="77777777" w:rsidR="00F53386" w:rsidRPr="00165045" w:rsidRDefault="00F53386" w:rsidP="00F5338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46088CC" w14:textId="77777777" w:rsidR="00F53386" w:rsidRDefault="00F53386" w:rsidP="00F5338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266CC9D6" w14:textId="77777777" w:rsidR="00F53386" w:rsidRDefault="00F53386" w:rsidP="00F53386">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3687D469" w14:textId="77777777" w:rsidR="00F53386" w:rsidRPr="000A60E8" w:rsidRDefault="00F53386" w:rsidP="00F53386">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13EC866E" w14:textId="77777777" w:rsidR="00F53386" w:rsidRPr="004E4F0C" w:rsidRDefault="00F53386" w:rsidP="00F53386">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3EDEBF8" w14:textId="77777777" w:rsidR="00F53386" w:rsidRPr="004E4F0C" w:rsidRDefault="00F53386" w:rsidP="00F53386">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9828A46" w14:textId="77777777" w:rsidR="00F53386" w:rsidRPr="0076557D" w:rsidRDefault="00F53386" w:rsidP="00F53386">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6FFF5899" w14:textId="77777777" w:rsidR="00F53386" w:rsidRPr="004E4F0C" w:rsidRDefault="00F53386" w:rsidP="00F53386">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w:t>
      </w:r>
      <w:r w:rsidRPr="004E4F0C">
        <w:rPr>
          <w:rStyle w:val="StyleUnderline"/>
        </w:rPr>
        <w:lastRenderedPageBreak/>
        <w:t xml:space="preserve">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31F6D620" w14:textId="77777777" w:rsidR="00F53386" w:rsidRDefault="00F53386" w:rsidP="00F53386">
      <w:pPr>
        <w:rPr>
          <w:sz w:val="14"/>
        </w:rPr>
      </w:pPr>
    </w:p>
    <w:p w14:paraId="65815CB8" w14:textId="77777777" w:rsidR="00F53386" w:rsidRPr="00917BBA" w:rsidRDefault="00F53386" w:rsidP="00F53386">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2ECEE98B" w14:textId="77777777" w:rsidR="00F53386" w:rsidRDefault="00F53386" w:rsidP="00F53386">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52E24626" w14:textId="77777777" w:rsidR="00F53386" w:rsidRPr="00052CF9" w:rsidRDefault="00F53386" w:rsidP="00F5338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4DA9F2AD" w14:textId="77777777" w:rsidR="00F53386" w:rsidRPr="00052CF9" w:rsidRDefault="00F53386" w:rsidP="00F53386">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0BCFACA5" w14:textId="77777777" w:rsidR="00F53386" w:rsidRPr="00052CF9" w:rsidRDefault="00F53386" w:rsidP="00F5338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91EE898" w14:textId="77777777" w:rsidR="00F53386" w:rsidRPr="00052CF9" w:rsidRDefault="00F53386" w:rsidP="00F5338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71CDE0F6" w14:textId="77777777" w:rsidR="00F53386" w:rsidRPr="00052CF9" w:rsidRDefault="00F53386" w:rsidP="00F5338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23C4418" w14:textId="77777777" w:rsidR="00F53386" w:rsidRPr="00052CF9" w:rsidRDefault="00F53386" w:rsidP="00F53386">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D0CF075" w14:textId="77777777" w:rsidR="00F53386" w:rsidRPr="00052CF9" w:rsidRDefault="00F53386" w:rsidP="00F5338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5471AAFF" w14:textId="77777777" w:rsidR="00F53386" w:rsidRPr="00052CF9" w:rsidRDefault="00F53386" w:rsidP="00F53386">
      <w:pPr>
        <w:rPr>
          <w:sz w:val="8"/>
          <w:szCs w:val="8"/>
        </w:rPr>
      </w:pPr>
      <w:r w:rsidRPr="00052CF9">
        <w:rPr>
          <w:sz w:val="8"/>
          <w:szCs w:val="8"/>
        </w:rPr>
        <w:t xml:space="preserve">I. PLATFORM PROBLEMS </w:t>
      </w:r>
    </w:p>
    <w:p w14:paraId="27B9D819" w14:textId="77777777" w:rsidR="00F53386" w:rsidRPr="00052CF9" w:rsidRDefault="00F53386" w:rsidP="00F5338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FA3FA4C" w14:textId="77777777" w:rsidR="00F53386" w:rsidRPr="00052CF9" w:rsidRDefault="00F53386" w:rsidP="00F53386">
      <w:pPr>
        <w:rPr>
          <w:sz w:val="8"/>
          <w:szCs w:val="8"/>
        </w:rPr>
      </w:pPr>
      <w:r w:rsidRPr="00052CF9">
        <w:rPr>
          <w:sz w:val="8"/>
          <w:szCs w:val="8"/>
        </w:rPr>
        <w:lastRenderedPageBreak/>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70C5E676" w14:textId="77777777" w:rsidR="00F53386" w:rsidRPr="00052CF9" w:rsidRDefault="00F53386" w:rsidP="00F53386">
      <w:pPr>
        <w:rPr>
          <w:sz w:val="8"/>
          <w:szCs w:val="8"/>
        </w:rPr>
      </w:pPr>
      <w:r w:rsidRPr="00052CF9">
        <w:rPr>
          <w:sz w:val="8"/>
          <w:szCs w:val="8"/>
        </w:rPr>
        <w:t>A. A BRIEF SUMMARY OF PLATFORM PROBLEMS</w:t>
      </w:r>
    </w:p>
    <w:p w14:paraId="73272730" w14:textId="77777777" w:rsidR="00F53386" w:rsidRPr="00052CF9" w:rsidRDefault="00F53386" w:rsidP="00F53386">
      <w:pPr>
        <w:rPr>
          <w:sz w:val="8"/>
          <w:szCs w:val="8"/>
        </w:rPr>
      </w:pPr>
      <w:r w:rsidRPr="00052CF9">
        <w:rPr>
          <w:sz w:val="8"/>
          <w:szCs w:val="8"/>
        </w:rPr>
        <w:t>1. Data-Privacy Problems</w:t>
      </w:r>
    </w:p>
    <w:p w14:paraId="4017530D" w14:textId="77777777" w:rsidR="00F53386" w:rsidRPr="00894588" w:rsidRDefault="00F53386" w:rsidP="00F53386">
      <w:pPr>
        <w:rPr>
          <w:sz w:val="8"/>
          <w:szCs w:val="8"/>
        </w:rPr>
      </w:pPr>
      <w:r w:rsidRPr="00894588">
        <w:rPr>
          <w:sz w:val="8"/>
          <w:szCs w:val="8"/>
        </w:rPr>
        <w:t xml:space="preserve">That platforms collect a large amount of data about users (and even non-users) is a longstanding source of concern.9 </w:t>
      </w:r>
    </w:p>
    <w:p w14:paraId="59D9E1E1" w14:textId="77777777" w:rsidR="00F53386" w:rsidRPr="00894588" w:rsidRDefault="00F53386" w:rsidP="00F53386">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16BB4B82" w14:textId="77777777" w:rsidR="00F53386" w:rsidRPr="00894588" w:rsidRDefault="00F53386" w:rsidP="00F53386">
      <w:pPr>
        <w:rPr>
          <w:sz w:val="8"/>
          <w:szCs w:val="8"/>
        </w:rPr>
      </w:pPr>
      <w:r w:rsidRPr="00894588">
        <w:rPr>
          <w:sz w:val="8"/>
          <w:szCs w:val="8"/>
        </w:rPr>
        <w:t xml:space="preserve">Some of this user data is provided knowingly—for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2A4C7ABE" w14:textId="77777777" w:rsidR="00F53386" w:rsidRPr="004A3BAE" w:rsidRDefault="00F53386" w:rsidP="00F5338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30D8D8F" w14:textId="77777777" w:rsidR="00F53386" w:rsidRPr="004A3BAE" w:rsidRDefault="00F53386" w:rsidP="00F5338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49FC8C2D" w14:textId="77777777" w:rsidR="00F53386" w:rsidRPr="004A3BAE" w:rsidRDefault="00F53386" w:rsidP="00F53386">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89A8365" w14:textId="77777777" w:rsidR="00F53386" w:rsidRPr="004A3BAE" w:rsidRDefault="00F53386" w:rsidP="00F53386">
      <w:pPr>
        <w:rPr>
          <w:sz w:val="14"/>
        </w:rPr>
      </w:pPr>
      <w:r w:rsidRPr="004A3BAE">
        <w:rPr>
          <w:sz w:val="14"/>
        </w:rPr>
        <w:t>2. Content Moderation and Curation Problems</w:t>
      </w:r>
    </w:p>
    <w:p w14:paraId="5AAFACDB" w14:textId="77777777" w:rsidR="00F53386" w:rsidRPr="004A3BAE" w:rsidRDefault="00F53386" w:rsidP="00F53386">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20872E71" w14:textId="77777777" w:rsidR="00F53386" w:rsidRPr="004A3BAE" w:rsidRDefault="00F53386" w:rsidP="00F5338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D0D7991" w14:textId="77777777" w:rsidR="00F53386" w:rsidRPr="004A3BAE" w:rsidRDefault="00F53386" w:rsidP="00F5338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08FDABB0" w14:textId="77777777" w:rsidR="00F53386" w:rsidRPr="00052CF9" w:rsidRDefault="00F53386" w:rsidP="00F53386">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6B023BB" w14:textId="77777777" w:rsidR="00F53386" w:rsidRPr="00052CF9" w:rsidRDefault="00F53386" w:rsidP="00F5338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E577787" w14:textId="77777777" w:rsidR="00F53386" w:rsidRPr="004A3BAE" w:rsidRDefault="00F53386" w:rsidP="00F53386">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6C915187" w14:textId="77777777" w:rsidR="00F53386" w:rsidRDefault="00F53386" w:rsidP="00F53386">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DF19FEE" w14:textId="77777777" w:rsidR="00F53386" w:rsidRPr="00ED204F" w:rsidRDefault="00F53386" w:rsidP="00F53386">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599138EA" w14:textId="77777777" w:rsidR="00F53386" w:rsidRPr="00DB105E" w:rsidRDefault="00F53386" w:rsidP="00F53386">
      <w:r w:rsidRPr="00894C1D">
        <w:rPr>
          <w:rStyle w:val="Style13ptBold"/>
        </w:rPr>
        <w:t>Nair</w:t>
      </w:r>
      <w:r>
        <w:t xml:space="preserve"> et al </w:t>
      </w:r>
      <w:r w:rsidRPr="00894C1D">
        <w:rPr>
          <w:rStyle w:val="Style13ptBold"/>
        </w:rPr>
        <w:t>23</w:t>
      </w:r>
      <w:r>
        <w:t>, [</w:t>
      </w:r>
      <w:r w:rsidRPr="00894C1D">
        <w:t xml:space="preserve">Sneha Nair is a Research Analyst with the Nuclear Security Program and Partnerships in Proliferation Prevention Program at the Stimson Center and Coordinator for the International Nuclear </w:t>
      </w:r>
      <w:r w:rsidRPr="00894C1D">
        <w:lastRenderedPageBreak/>
        <w:t>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33413F7A" w14:textId="77777777" w:rsidR="00F53386" w:rsidRPr="00D84CAA" w:rsidRDefault="00F53386" w:rsidP="00F5338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692CF652" w14:textId="77777777" w:rsidR="00F53386" w:rsidRPr="00D84CAA" w:rsidRDefault="00F53386" w:rsidP="00F5338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7CF2A12B" w14:textId="77777777" w:rsidR="00F53386" w:rsidRPr="00D84CAA" w:rsidRDefault="00F53386" w:rsidP="00F53386">
      <w:pPr>
        <w:rPr>
          <w:sz w:val="16"/>
        </w:rPr>
      </w:pPr>
      <w:r w:rsidRPr="00D84CAA">
        <w:rPr>
          <w:sz w:val="16"/>
        </w:rPr>
        <w:t xml:space="preserve">The Domestic Violent Extremist Threat </w:t>
      </w:r>
    </w:p>
    <w:p w14:paraId="031DF8B8" w14:textId="77777777" w:rsidR="00F53386" w:rsidRPr="00D84CAA" w:rsidRDefault="00F53386" w:rsidP="00F53386">
      <w:pPr>
        <w:rPr>
          <w:sz w:val="16"/>
        </w:rPr>
      </w:pPr>
      <w:r w:rsidRPr="00D84CAA">
        <w:rPr>
          <w:sz w:val="16"/>
        </w:rPr>
        <w:t xml:space="preserve">POST-JANUARY 6TH AND THE CURRENT DVE THREAT </w:t>
      </w:r>
    </w:p>
    <w:p w14:paraId="2FDB5554" w14:textId="77777777" w:rsidR="00F53386" w:rsidRPr="00D84CAA" w:rsidRDefault="00F53386" w:rsidP="00F5338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0C6550FC" w14:textId="77777777" w:rsidR="00F53386" w:rsidRPr="00D84CAA" w:rsidRDefault="00F53386" w:rsidP="00F53386">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25E09962" w14:textId="77777777" w:rsidR="00F53386" w:rsidRPr="00D84CAA" w:rsidRDefault="00F53386" w:rsidP="00F5338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3469032B" w14:textId="77777777" w:rsidR="00F53386" w:rsidRPr="00D84CAA" w:rsidRDefault="00F53386" w:rsidP="00F53386">
      <w:pPr>
        <w:rPr>
          <w:sz w:val="16"/>
        </w:rPr>
      </w:pPr>
      <w:r w:rsidRPr="00D84CAA">
        <w:rPr>
          <w:sz w:val="16"/>
        </w:rPr>
        <w:lastRenderedPageBreak/>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BAB55CC" w14:textId="77777777" w:rsidR="00F53386" w:rsidRPr="00D84CAA" w:rsidRDefault="00F53386" w:rsidP="00F53386">
      <w:pPr>
        <w:rPr>
          <w:sz w:val="16"/>
        </w:rPr>
      </w:pPr>
      <w:r w:rsidRPr="00D84CAA">
        <w:rPr>
          <w:sz w:val="16"/>
        </w:rPr>
        <w:t>DVE, Accelerationism, and Critical Nuclear Infrastructure</w:t>
      </w:r>
    </w:p>
    <w:p w14:paraId="37075065" w14:textId="77777777" w:rsidR="00F53386" w:rsidRPr="00D84CAA" w:rsidRDefault="00F53386" w:rsidP="00F5338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2EA41200" w14:textId="77777777" w:rsidR="00F53386" w:rsidRPr="00D84CAA" w:rsidRDefault="00F53386" w:rsidP="00F53386">
      <w:pPr>
        <w:rPr>
          <w:sz w:val="16"/>
        </w:rPr>
      </w:pPr>
      <w:r w:rsidRPr="00D84CAA">
        <w:rPr>
          <w:sz w:val="16"/>
        </w:rPr>
        <w:t xml:space="preserve">CRITICAL INFRASTRUCTURE </w:t>
      </w:r>
    </w:p>
    <w:p w14:paraId="675365A3" w14:textId="77777777" w:rsidR="00F53386" w:rsidRPr="00D84CAA" w:rsidRDefault="00F53386" w:rsidP="00F5338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056EFDAD" w14:textId="77777777" w:rsidR="00F53386" w:rsidRPr="00D84CAA" w:rsidRDefault="00F53386" w:rsidP="00F5338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E069910" w14:textId="77777777" w:rsidR="00F53386" w:rsidRPr="00D84CAA" w:rsidRDefault="00F53386" w:rsidP="00F53386">
      <w:pPr>
        <w:rPr>
          <w:sz w:val="16"/>
        </w:rPr>
      </w:pPr>
      <w:r w:rsidRPr="00D84CAA">
        <w:rPr>
          <w:sz w:val="16"/>
        </w:rPr>
        <w:t xml:space="preserve">ACCELERATIONISM </w:t>
      </w:r>
    </w:p>
    <w:p w14:paraId="2E2AABAB" w14:textId="77777777" w:rsidR="00F53386" w:rsidRPr="00D84CAA" w:rsidRDefault="00F53386" w:rsidP="00F5338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36088315" w14:textId="77777777" w:rsidR="00F53386" w:rsidRPr="00D84CAA" w:rsidRDefault="00F53386" w:rsidP="00F5338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7F998CCC" w14:textId="77777777" w:rsidR="00F53386" w:rsidRPr="00D84CAA" w:rsidRDefault="00F53386" w:rsidP="00F53386">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40BB7BF3" w14:textId="77777777" w:rsidR="00F53386" w:rsidRPr="00D84CAA" w:rsidRDefault="00F53386" w:rsidP="00F5338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w:t>
      </w:r>
      <w:r w:rsidRPr="00D84CAA">
        <w:rPr>
          <w:sz w:val="16"/>
        </w:rPr>
        <w:lastRenderedPageBreak/>
        <w:t xml:space="preserve">emphasize the importance of examining the ties between accelerationist groups, to ensure that DVE groups remain unable to acquire nuclear materials, weapons, technology, or information that would advance their cause. </w:t>
      </w:r>
    </w:p>
    <w:p w14:paraId="738EED45" w14:textId="77777777" w:rsidR="00F53386" w:rsidRPr="00D84CAA" w:rsidRDefault="00F53386" w:rsidP="00F53386">
      <w:pPr>
        <w:rPr>
          <w:sz w:val="16"/>
        </w:rPr>
      </w:pPr>
      <w:r w:rsidRPr="00D84CAA">
        <w:rPr>
          <w:sz w:val="16"/>
        </w:rPr>
        <w:t>U.S. Military and DVE</w:t>
      </w:r>
    </w:p>
    <w:p w14:paraId="4D3161A8" w14:textId="77777777" w:rsidR="00F53386" w:rsidRPr="00D84CAA" w:rsidRDefault="00F53386" w:rsidP="00F5338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A7C51F4" w14:textId="77777777" w:rsidR="00F53386" w:rsidRPr="00D84CAA" w:rsidRDefault="00F53386" w:rsidP="00F5338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0E60FB60" w14:textId="77777777" w:rsidR="00F53386" w:rsidRPr="00D84CAA" w:rsidRDefault="00F53386" w:rsidP="00F53386">
      <w:pPr>
        <w:rPr>
          <w:sz w:val="16"/>
        </w:rPr>
      </w:pPr>
      <w:r w:rsidRPr="00D84CAA">
        <w:rPr>
          <w:sz w:val="16"/>
        </w:rPr>
        <w:t xml:space="preserve">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39983D69" w14:textId="77777777" w:rsidR="00F53386" w:rsidRPr="00D84CAA" w:rsidRDefault="00F53386" w:rsidP="00F5338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078AD14" w14:textId="77777777" w:rsidR="00F53386" w:rsidRPr="00D84CAA" w:rsidRDefault="00F53386" w:rsidP="00F5338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50949A20" w14:textId="77777777" w:rsidR="00F53386" w:rsidRPr="00D84CAA" w:rsidRDefault="00F53386" w:rsidP="00F53386">
      <w:pPr>
        <w:rPr>
          <w:sz w:val="16"/>
        </w:rPr>
      </w:pPr>
      <w:r w:rsidRPr="00D84CAA">
        <w:rPr>
          <w:sz w:val="16"/>
        </w:rPr>
        <w:t>ACCESS AND PARTICIPATION: REFLECTING ON WHO MAKES IT THROUGH</w:t>
      </w:r>
    </w:p>
    <w:p w14:paraId="6FE9B0DD" w14:textId="77777777" w:rsidR="00F53386" w:rsidRPr="00D84CAA" w:rsidRDefault="00F53386" w:rsidP="00F5338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7332F60F" w14:textId="77777777" w:rsidR="00F53386" w:rsidRPr="00D84CAA" w:rsidRDefault="00F53386" w:rsidP="00F5338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5168D52" w14:textId="77777777" w:rsidR="00F53386" w:rsidRPr="00D84CAA" w:rsidRDefault="00F53386" w:rsidP="00F53386">
      <w:pPr>
        <w:rPr>
          <w:sz w:val="16"/>
        </w:rPr>
      </w:pPr>
      <w:r w:rsidRPr="00D84CAA">
        <w:rPr>
          <w:sz w:val="16"/>
        </w:rPr>
        <w:lastRenderedPageBreak/>
        <w:t>PROLIFERATION OF DVE IDEOLOGY</w:t>
      </w:r>
    </w:p>
    <w:p w14:paraId="4D383D9B" w14:textId="77777777" w:rsidR="00F53386" w:rsidRPr="00D84CAA" w:rsidRDefault="00F53386" w:rsidP="00F5338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01A053B5" w14:textId="77777777" w:rsidR="00F53386" w:rsidRPr="00D84CAA" w:rsidRDefault="00F53386" w:rsidP="00F5338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EB7E58C" w14:textId="77777777" w:rsidR="00F53386" w:rsidRPr="00D84CAA" w:rsidRDefault="00F53386" w:rsidP="00F5338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FEE1ECC" w14:textId="77777777" w:rsidR="00F53386" w:rsidRPr="00D84CAA" w:rsidRDefault="00F53386" w:rsidP="00F53386">
      <w:pPr>
        <w:rPr>
          <w:sz w:val="16"/>
        </w:rPr>
      </w:pPr>
      <w:r w:rsidRPr="00D84CAA">
        <w:rPr>
          <w:sz w:val="16"/>
        </w:rPr>
        <w:t>Case Studies: DVE Threats to Nuclear Security</w:t>
      </w:r>
    </w:p>
    <w:p w14:paraId="1D2075EB" w14:textId="77777777" w:rsidR="00F53386" w:rsidRPr="00D84CAA" w:rsidRDefault="00F53386" w:rsidP="00F5338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01586AF4" w14:textId="77777777" w:rsidR="00F53386" w:rsidRPr="00CC7E17" w:rsidRDefault="00F53386" w:rsidP="00F53386">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t xml:space="preserve">, </w:t>
      </w:r>
      <w:r w:rsidRPr="00CC7E17">
        <w:t xml:space="preserve">source </w:t>
      </w:r>
      <w:r w:rsidRPr="00CC7E17">
        <w:rPr>
          <w:u w:val="single"/>
        </w:rPr>
        <w:t>diversity</w:t>
      </w:r>
      <w:r>
        <w:t xml:space="preserve">, and higher </w:t>
      </w:r>
      <w:r w:rsidRPr="00560FB5">
        <w:rPr>
          <w:u w:val="single"/>
        </w:rPr>
        <w:t>quality data</w:t>
      </w:r>
      <w:r>
        <w:t>.</w:t>
      </w:r>
    </w:p>
    <w:p w14:paraId="380BB70E" w14:textId="77777777" w:rsidR="00F53386" w:rsidRPr="00AD520B" w:rsidRDefault="00F53386" w:rsidP="00F53386">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47A7891" w14:textId="77777777" w:rsidR="00F53386" w:rsidRPr="005C4E8D" w:rsidRDefault="00F53386" w:rsidP="00F5338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597027DE" w14:textId="77777777" w:rsidR="00F53386" w:rsidRPr="00F409D2" w:rsidRDefault="00F53386" w:rsidP="00F5338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lastRenderedPageBreak/>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EB65DA5" w14:textId="77777777" w:rsidR="00F53386" w:rsidRPr="00F409D2" w:rsidRDefault="00F53386" w:rsidP="00F53386">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5334F4A" w14:textId="77777777" w:rsidR="00F53386" w:rsidRPr="00DA77E8" w:rsidRDefault="00F53386" w:rsidP="00F5338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4C75CD9B" w14:textId="77777777" w:rsidR="00F53386" w:rsidRPr="00036FF2" w:rsidRDefault="00F53386" w:rsidP="00F53386">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E5D9996" w14:textId="77777777" w:rsidR="00F53386" w:rsidRPr="00F409D2" w:rsidRDefault="00F53386" w:rsidP="00F53386">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7D9E702" w14:textId="77777777" w:rsidR="00F53386" w:rsidRDefault="00F53386" w:rsidP="00F53386">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F25E200" w14:textId="77777777" w:rsidR="00F53386" w:rsidRDefault="00F53386" w:rsidP="00F53386">
      <w:pPr>
        <w:pStyle w:val="Heading4"/>
      </w:pPr>
      <w:r w:rsidRPr="00FA0F9B">
        <w:t xml:space="preserve">Building </w:t>
      </w:r>
      <w:r w:rsidRPr="00FA0F9B">
        <w:rPr>
          <w:u w:val="single"/>
        </w:rPr>
        <w:t>legal and technical expertise</w:t>
      </w:r>
      <w:r w:rsidRPr="00FA0F9B">
        <w:t xml:space="preserve"> around </w:t>
      </w:r>
      <w:r w:rsidRPr="00FA0F9B">
        <w:rPr>
          <w:u w:val="single"/>
        </w:rPr>
        <w:t>algorithmic assemblages</w:t>
      </w:r>
      <w:r w:rsidRPr="00FA0F9B">
        <w:t xml:space="preserve"> helps students to </w:t>
      </w:r>
      <w:r w:rsidRPr="00FA0F9B">
        <w:rPr>
          <w:u w:val="single"/>
        </w:rPr>
        <w:t>navigate complexities</w:t>
      </w:r>
      <w:r w:rsidRPr="00FA0F9B">
        <w:t xml:space="preserve">. That’s </w:t>
      </w:r>
      <w:r w:rsidRPr="00FA0F9B">
        <w:rPr>
          <w:u w:val="single"/>
        </w:rPr>
        <w:t>generative</w:t>
      </w:r>
      <w:r w:rsidRPr="00FA0F9B">
        <w:t xml:space="preserve"> for </w:t>
      </w:r>
      <w:r w:rsidRPr="00FA0F9B">
        <w:rPr>
          <w:u w:val="single"/>
        </w:rPr>
        <w:t>counter-publics</w:t>
      </w:r>
      <w:r w:rsidRPr="00FA0F9B">
        <w:t xml:space="preserve"> and </w:t>
      </w:r>
      <w:r w:rsidRPr="00FA0F9B">
        <w:rPr>
          <w:u w:val="single"/>
        </w:rPr>
        <w:t>challenges</w:t>
      </w:r>
      <w:r w:rsidRPr="00FA0F9B">
        <w:t xml:space="preserve"> to </w:t>
      </w:r>
      <w:r w:rsidRPr="00FA0F9B">
        <w:rPr>
          <w:u w:val="single"/>
        </w:rPr>
        <w:t>racial injustice</w:t>
      </w:r>
      <w:r w:rsidRPr="00FA0F9B">
        <w:t>.</w:t>
      </w:r>
    </w:p>
    <w:p w14:paraId="2B5BEAD9" w14:textId="77777777" w:rsidR="00F53386" w:rsidRPr="00FA0F9B" w:rsidRDefault="00F53386" w:rsidP="00F53386">
      <w:r w:rsidRPr="00FA0F9B">
        <w:rPr>
          <w:rStyle w:val="Style13ptBold"/>
        </w:rPr>
        <w:t>Ettlinger 18</w:t>
      </w:r>
      <w:r w:rsidRPr="00FA0F9B">
        <w:t xml:space="preserve">, [Nancy Ettlinger is a professor in the </w:t>
      </w:r>
      <w:proofErr w:type="gramStart"/>
      <w:r w:rsidRPr="00FA0F9B">
        <w:t>Geography</w:t>
      </w:r>
      <w:proofErr w:type="gramEnd"/>
      <w:r w:rsidRPr="00FA0F9B">
        <w:t xml:space="preserve"> department at The Ohio State University, Algorithmic affordances for productive resistance, https://journals.sagepub.com/doi/pdf/10.1177/2053951718771399]</w:t>
      </w:r>
    </w:p>
    <w:p w14:paraId="004D604D" w14:textId="77777777" w:rsidR="00F53386" w:rsidRPr="00FA0F9B" w:rsidRDefault="00F53386" w:rsidP="00F53386">
      <w:pPr>
        <w:rPr>
          <w:sz w:val="16"/>
        </w:rPr>
      </w:pPr>
      <w:r w:rsidRPr="00FA0F9B">
        <w:rPr>
          <w:rStyle w:val="StyleUnderline"/>
          <w:highlight w:val="cyan"/>
        </w:rPr>
        <w:t>Manipulation of metadata can empower</w:t>
      </w:r>
      <w:r w:rsidRPr="00FA0F9B">
        <w:rPr>
          <w:sz w:val="16"/>
        </w:rPr>
        <w:t xml:space="preserve">, in part </w:t>
      </w:r>
      <w:r w:rsidRPr="00FA0F9B">
        <w:rPr>
          <w:rStyle w:val="StyleUnderline"/>
          <w:highlight w:val="cyan"/>
        </w:rPr>
        <w:t>because it is</w:t>
      </w:r>
      <w:r w:rsidRPr="00FA0F9B">
        <w:rPr>
          <w:sz w:val="16"/>
          <w:highlight w:val="cyan"/>
        </w:rPr>
        <w:t xml:space="preserve"> </w:t>
      </w:r>
      <w:r w:rsidRPr="00FA0F9B">
        <w:rPr>
          <w:sz w:val="16"/>
        </w:rPr>
        <w:t xml:space="preserve">‘‘a </w:t>
      </w:r>
      <w:r w:rsidRPr="00FA0F9B">
        <w:rPr>
          <w:rStyle w:val="Emphasis"/>
          <w:highlight w:val="cyan"/>
        </w:rPr>
        <w:t>bottom up</w:t>
      </w:r>
      <w:r w:rsidRPr="00FA0F9B">
        <w:rPr>
          <w:sz w:val="16"/>
          <w:highlight w:val="cyan"/>
        </w:rPr>
        <w:t xml:space="preserve"> </w:t>
      </w:r>
      <w:r w:rsidRPr="00FA0F9B">
        <w:rPr>
          <w:sz w:val="16"/>
        </w:rPr>
        <w:t xml:space="preserve">and </w:t>
      </w:r>
      <w:r w:rsidRPr="00FA0F9B">
        <w:rPr>
          <w:rStyle w:val="StyleUnderline"/>
        </w:rPr>
        <w:t>not</w:t>
      </w:r>
      <w:r w:rsidRPr="00FA0F9B">
        <w:rPr>
          <w:sz w:val="16"/>
        </w:rPr>
        <w:t xml:space="preserve"> a </w:t>
      </w:r>
      <w:proofErr w:type="gramStart"/>
      <w:r w:rsidRPr="00FA0F9B">
        <w:rPr>
          <w:rStyle w:val="StyleUnderline"/>
        </w:rPr>
        <w:t>top down</w:t>
      </w:r>
      <w:proofErr w:type="gramEnd"/>
      <w:r w:rsidRPr="00FA0F9B">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FA0F9B">
        <w:rPr>
          <w:sz w:val="16"/>
        </w:rPr>
        <w:t>historicities</w:t>
      </w:r>
      <w:proofErr w:type="spellEnd"/>
      <w:r w:rsidRPr="00FA0F9B">
        <w:rPr>
          <w:sz w:val="16"/>
        </w:rPr>
        <w:t xml:space="preserve"> that enact the performative expression of inauthentic historic differences.’’ She says that </w:t>
      </w:r>
      <w:r w:rsidRPr="00FA0F9B">
        <w:rPr>
          <w:rStyle w:val="Emphasis"/>
          <w:highlight w:val="cyan"/>
        </w:rPr>
        <w:t>we should all be critical info</w:t>
      </w:r>
      <w:r w:rsidRPr="00FA0F9B">
        <w:rPr>
          <w:rStyle w:val="StyleUnderline"/>
        </w:rPr>
        <w:t>rmation</w:t>
      </w:r>
      <w:r w:rsidRPr="00FA0F9B">
        <w:rPr>
          <w:rStyle w:val="StyleUnderline"/>
          <w:highlight w:val="cyan"/>
        </w:rPr>
        <w:t xml:space="preserve"> </w:t>
      </w:r>
      <w:r w:rsidRPr="00FA0F9B">
        <w:rPr>
          <w:rStyle w:val="Emphasis"/>
          <w:highlight w:val="cyan"/>
        </w:rPr>
        <w:t>managers</w:t>
      </w:r>
      <w:r w:rsidRPr="00FA0F9B">
        <w:rPr>
          <w:sz w:val="16"/>
          <w:highlight w:val="cyan"/>
        </w:rPr>
        <w:t xml:space="preserve"> </w:t>
      </w:r>
      <w:r w:rsidRPr="00FA0F9B">
        <w:rPr>
          <w:sz w:val="16"/>
        </w:rPr>
        <w:t xml:space="preserve">(2015: 178), </w:t>
      </w:r>
      <w:r w:rsidRPr="00FA0F9B">
        <w:rPr>
          <w:rStyle w:val="StyleUnderline"/>
        </w:rPr>
        <w:t>although</w:t>
      </w:r>
      <w:r w:rsidRPr="00FA0F9B">
        <w:rPr>
          <w:sz w:val="16"/>
        </w:rPr>
        <w:t xml:space="preserve"> such </w:t>
      </w:r>
      <w:r w:rsidRPr="00FA0F9B">
        <w:rPr>
          <w:rStyle w:val="StyleUnderline"/>
        </w:rPr>
        <w:t>management</w:t>
      </w:r>
      <w:r w:rsidRPr="00FA0F9B">
        <w:rPr>
          <w:sz w:val="16"/>
        </w:rPr>
        <w:t xml:space="preserve"> in civic technologies </w:t>
      </w:r>
      <w:r w:rsidRPr="00FA0F9B">
        <w:rPr>
          <w:rStyle w:val="StyleUnderline"/>
          <w:highlight w:val="cyan"/>
        </w:rPr>
        <w:t xml:space="preserve">does require </w:t>
      </w:r>
      <w:r w:rsidRPr="00FA0F9B">
        <w:rPr>
          <w:rStyle w:val="StyleUnderline"/>
        </w:rPr>
        <w:t>tech-savviness. Nonetheless</w:t>
      </w:r>
      <w:r w:rsidRPr="00FA0F9B">
        <w:rPr>
          <w:sz w:val="16"/>
        </w:rPr>
        <w:t xml:space="preserve">, although new technologies of the digital era may dominate digital subjects by way of the human–software interface, </w:t>
      </w:r>
      <w:r w:rsidRPr="00FA0F9B">
        <w:rPr>
          <w:rStyle w:val="StyleUnderline"/>
        </w:rPr>
        <w:t>reflexive digital subjects</w:t>
      </w:r>
      <w:r w:rsidRPr="00FA0F9B">
        <w:rPr>
          <w:sz w:val="16"/>
        </w:rPr>
        <w:t xml:space="preserve">, </w:t>
      </w:r>
      <w:r w:rsidRPr="00FA0F9B">
        <w:rPr>
          <w:rStyle w:val="Emphasis"/>
        </w:rPr>
        <w:t>specifically</w:t>
      </w:r>
      <w:r w:rsidRPr="00FA0F9B">
        <w:rPr>
          <w:rStyle w:val="StyleUnderline"/>
        </w:rPr>
        <w:t xml:space="preserve"> those </w:t>
      </w:r>
      <w:r w:rsidRPr="00FA0F9B">
        <w:rPr>
          <w:rStyle w:val="Emphasis"/>
        </w:rPr>
        <w:t xml:space="preserve">with </w:t>
      </w:r>
      <w:r w:rsidRPr="00FA0F9B">
        <w:rPr>
          <w:rStyle w:val="Emphasis"/>
          <w:highlight w:val="cyan"/>
        </w:rPr>
        <w:t>technical and</w:t>
      </w:r>
      <w:r w:rsidRPr="00FA0F9B">
        <w:rPr>
          <w:sz w:val="16"/>
          <w:highlight w:val="cyan"/>
        </w:rPr>
        <w:t xml:space="preserve"> </w:t>
      </w:r>
      <w:r w:rsidRPr="00FA0F9B">
        <w:rPr>
          <w:sz w:val="16"/>
        </w:rPr>
        <w:t xml:space="preserve">also often </w:t>
      </w:r>
      <w:r w:rsidRPr="00FA0F9B">
        <w:rPr>
          <w:rStyle w:val="Emphasis"/>
          <w:highlight w:val="cyan"/>
        </w:rPr>
        <w:t>legal expertise</w:t>
      </w:r>
      <w:r w:rsidRPr="00FA0F9B">
        <w:rPr>
          <w:rStyle w:val="StyleUnderline"/>
        </w:rPr>
        <w:t xml:space="preserve">, can </w:t>
      </w:r>
      <w:r w:rsidRPr="00FA0F9B">
        <w:rPr>
          <w:rStyle w:val="Emphasis"/>
          <w:highlight w:val="cyan"/>
        </w:rPr>
        <w:t>proactively</w:t>
      </w:r>
      <w:r w:rsidRPr="00FA0F9B">
        <w:rPr>
          <w:rStyle w:val="StyleUnderline"/>
          <w:highlight w:val="cyan"/>
        </w:rPr>
        <w:t xml:space="preserve"> </w:t>
      </w:r>
      <w:r w:rsidRPr="00FA0F9B">
        <w:rPr>
          <w:rStyle w:val="StyleUnderline"/>
        </w:rPr>
        <w:t>use</w:t>
      </w:r>
      <w:r w:rsidRPr="00FA0F9B">
        <w:rPr>
          <w:sz w:val="16"/>
        </w:rPr>
        <w:t xml:space="preserve"> </w:t>
      </w:r>
      <w:r w:rsidRPr="00FA0F9B">
        <w:rPr>
          <w:rStyle w:val="StyleUnderline"/>
        </w:rPr>
        <w:t>themselves</w:t>
      </w:r>
      <w:r w:rsidRPr="00FA0F9B">
        <w:rPr>
          <w:sz w:val="16"/>
        </w:rPr>
        <w:t xml:space="preserve"> as so-called ‘‘human computers’’ </w:t>
      </w:r>
      <w:r w:rsidRPr="00FA0F9B">
        <w:rPr>
          <w:rStyle w:val="StyleUnderline"/>
        </w:rPr>
        <w:t xml:space="preserve">to </w:t>
      </w:r>
      <w:r w:rsidRPr="00FA0F9B">
        <w:rPr>
          <w:rStyle w:val="Emphasis"/>
          <w:highlight w:val="cyan"/>
        </w:rPr>
        <w:t xml:space="preserve">serve </w:t>
      </w:r>
      <w:r w:rsidRPr="00FA0F9B">
        <w:rPr>
          <w:rStyle w:val="Emphasis"/>
          <w:highlight w:val="cyan"/>
        </w:rPr>
        <w:lastRenderedPageBreak/>
        <w:t>counterpublics</w:t>
      </w:r>
      <w:r w:rsidRPr="00FA0F9B">
        <w:rPr>
          <w:sz w:val="16"/>
        </w:rPr>
        <w:t xml:space="preserve">11 by </w:t>
      </w:r>
      <w:r w:rsidRPr="00FA0F9B">
        <w:rPr>
          <w:rStyle w:val="StyleUnderline"/>
          <w:highlight w:val="cyan"/>
        </w:rPr>
        <w:t xml:space="preserve">disentangling, </w:t>
      </w:r>
      <w:r w:rsidRPr="00FA0F9B">
        <w:rPr>
          <w:rStyle w:val="StyleUnderline"/>
        </w:rPr>
        <w:t xml:space="preserve">re/producing, and </w:t>
      </w:r>
      <w:r w:rsidRPr="00FA0F9B">
        <w:rPr>
          <w:rStyle w:val="StyleUnderline"/>
          <w:highlight w:val="cyan"/>
        </w:rPr>
        <w:t>re/coding</w:t>
      </w:r>
      <w:r w:rsidRPr="00FA0F9B">
        <w:rPr>
          <w:sz w:val="16"/>
          <w:highlight w:val="cyan"/>
        </w:rPr>
        <w:t xml:space="preserve"> </w:t>
      </w:r>
      <w:r w:rsidRPr="00FA0F9B">
        <w:rPr>
          <w:rStyle w:val="StyleUnderline"/>
          <w:highlight w:val="cyan"/>
        </w:rPr>
        <w:t>information</w:t>
      </w:r>
      <w:r w:rsidRPr="00FA0F9B">
        <w:rPr>
          <w:sz w:val="16"/>
        </w:rPr>
        <w:t xml:space="preserve">, </w:t>
      </w:r>
      <w:r w:rsidRPr="00FA0F9B">
        <w:rPr>
          <w:rStyle w:val="StyleUnderline"/>
          <w:highlight w:val="cyan"/>
        </w:rPr>
        <w:t xml:space="preserve">a </w:t>
      </w:r>
      <w:r w:rsidRPr="00FA0F9B">
        <w:rPr>
          <w:rStyle w:val="StyleUnderline"/>
        </w:rPr>
        <w:t>signpost of a</w:t>
      </w:r>
      <w:r w:rsidRPr="00FA0F9B">
        <w:rPr>
          <w:sz w:val="16"/>
        </w:rPr>
        <w:t xml:space="preserve"> </w:t>
      </w:r>
      <w:r w:rsidRPr="00FA0F9B">
        <w:rPr>
          <w:rStyle w:val="StyleUnderline"/>
        </w:rPr>
        <w:t>new, digitized</w:t>
      </w:r>
      <w:r w:rsidRPr="00FA0F9B">
        <w:rPr>
          <w:sz w:val="16"/>
        </w:rPr>
        <w:t xml:space="preserve"> frontier of </w:t>
      </w:r>
      <w:r w:rsidRPr="00FA0F9B">
        <w:rPr>
          <w:rStyle w:val="StyleUnderline"/>
          <w:highlight w:val="cyan"/>
        </w:rPr>
        <w:t>resistance</w:t>
      </w:r>
      <w:r w:rsidRPr="00FA0F9B">
        <w:rPr>
          <w:sz w:val="16"/>
        </w:rPr>
        <w:t xml:space="preserve">. ‘‘Human computers’’ in the rapidly growing field of ‘‘human computation’’ (Law and von Ahn, 2011) refer to </w:t>
      </w:r>
      <w:proofErr w:type="spellStart"/>
      <w:r w:rsidRPr="00FA0F9B">
        <w:rPr>
          <w:sz w:val="16"/>
        </w:rPr>
        <w:t>crowdworkers</w:t>
      </w:r>
      <w:proofErr w:type="spellEnd"/>
      <w:r w:rsidRPr="00FA0F9B">
        <w:rPr>
          <w:sz w:val="16"/>
        </w:rPr>
        <w:t xml:space="preserve"> on online work platforms; the work of actual computers is to combine input from </w:t>
      </w:r>
      <w:proofErr w:type="spellStart"/>
      <w:r w:rsidRPr="00FA0F9B">
        <w:rPr>
          <w:sz w:val="16"/>
        </w:rPr>
        <w:t>crowdworkers</w:t>
      </w:r>
      <w:proofErr w:type="spellEnd"/>
      <w:r w:rsidRPr="00FA0F9B">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FA0F9B">
        <w:rPr>
          <w:sz w:val="16"/>
        </w:rPr>
        <w:t>techsavvy</w:t>
      </w:r>
      <w:proofErr w:type="spellEnd"/>
      <w:r w:rsidRPr="00FA0F9B">
        <w:rPr>
          <w:sz w:val="16"/>
        </w:rPr>
        <w:t xml:space="preserve"> skills to produce new elements of the digital environment to serve not computers, but rather, </w:t>
      </w:r>
      <w:proofErr w:type="spellStart"/>
      <w:r w:rsidRPr="00FA0F9B">
        <w:rPr>
          <w:sz w:val="16"/>
        </w:rPr>
        <w:t>counterpublics</w:t>
      </w:r>
      <w:proofErr w:type="spellEnd"/>
      <w:r w:rsidRPr="00FA0F9B">
        <w:rPr>
          <w:sz w:val="16"/>
        </w:rPr>
        <w:t xml:space="preserve">. </w:t>
      </w:r>
      <w:r w:rsidRPr="00FA0F9B">
        <w:rPr>
          <w:rStyle w:val="StyleUnderline"/>
          <w:highlight w:val="cyan"/>
        </w:rPr>
        <w:t>Challenging</w:t>
      </w:r>
      <w:r w:rsidRPr="00FA0F9B">
        <w:rPr>
          <w:sz w:val="16"/>
          <w:highlight w:val="cyan"/>
        </w:rPr>
        <w:t xml:space="preserve"> </w:t>
      </w:r>
      <w:r w:rsidRPr="00FA0F9B">
        <w:rPr>
          <w:sz w:val="16"/>
        </w:rPr>
        <w:t xml:space="preserve">the </w:t>
      </w:r>
      <w:r w:rsidRPr="00FA0F9B">
        <w:rPr>
          <w:rStyle w:val="StyleUnderline"/>
          <w:highlight w:val="cyan"/>
        </w:rPr>
        <w:t>governance of digital life</w:t>
      </w:r>
      <w:r w:rsidRPr="00FA0F9B">
        <w:rPr>
          <w:sz w:val="16"/>
          <w:highlight w:val="cyan"/>
        </w:rPr>
        <w:t xml:space="preserve"> </w:t>
      </w:r>
      <w:r w:rsidRPr="00FA0F9B">
        <w:rPr>
          <w:sz w:val="16"/>
        </w:rPr>
        <w:t xml:space="preserve">often </w:t>
      </w:r>
      <w:r w:rsidRPr="00FA0F9B">
        <w:rPr>
          <w:rStyle w:val="Emphasis"/>
          <w:highlight w:val="cyan"/>
        </w:rPr>
        <w:t>pivots on</w:t>
      </w:r>
      <w:r w:rsidRPr="00FA0F9B">
        <w:rPr>
          <w:rStyle w:val="StyleUnderline"/>
          <w:highlight w:val="cyan"/>
        </w:rPr>
        <w:t xml:space="preserve"> </w:t>
      </w:r>
      <w:r w:rsidRPr="00FA0F9B">
        <w:rPr>
          <w:rStyle w:val="StyleUnderline"/>
        </w:rPr>
        <w:t>the role of</w:t>
      </w:r>
      <w:r w:rsidRPr="00FA0F9B">
        <w:rPr>
          <w:sz w:val="16"/>
        </w:rPr>
        <w:t xml:space="preserve"> </w:t>
      </w:r>
      <w:r w:rsidRPr="00FA0F9B">
        <w:rPr>
          <w:rStyle w:val="Emphasis"/>
          <w:highlight w:val="cyan"/>
        </w:rPr>
        <w:t>ethical subjects</w:t>
      </w:r>
      <w:r w:rsidRPr="00FA0F9B">
        <w:rPr>
          <w:rStyle w:val="StyleUnderline"/>
          <w:highlight w:val="cyan"/>
        </w:rPr>
        <w:t xml:space="preserve"> willing to use</w:t>
      </w:r>
      <w:r w:rsidRPr="00FA0F9B">
        <w:rPr>
          <w:sz w:val="16"/>
          <w:highlight w:val="cyan"/>
        </w:rPr>
        <w:t xml:space="preserve"> </w:t>
      </w:r>
      <w:r w:rsidRPr="00FA0F9B">
        <w:rPr>
          <w:sz w:val="16"/>
        </w:rPr>
        <w:t xml:space="preserve">their exclusive </w:t>
      </w:r>
      <w:r w:rsidRPr="00FA0F9B">
        <w:rPr>
          <w:rStyle w:val="StyleUnderline"/>
          <w:highlight w:val="cyan"/>
        </w:rPr>
        <w:t xml:space="preserve">knowledge to serve </w:t>
      </w:r>
      <w:proofErr w:type="spellStart"/>
      <w:r w:rsidRPr="00FA0F9B">
        <w:rPr>
          <w:rStyle w:val="StyleUnderline"/>
          <w:highlight w:val="cyan"/>
        </w:rPr>
        <w:t>counterpublics</w:t>
      </w:r>
      <w:proofErr w:type="spellEnd"/>
      <w:r w:rsidRPr="00FA0F9B">
        <w:rPr>
          <w:sz w:val="16"/>
          <w:highlight w:val="cyan"/>
        </w:rPr>
        <w:t xml:space="preserve"> </w:t>
      </w:r>
      <w:r w:rsidRPr="00FA0F9B">
        <w:rPr>
          <w:sz w:val="16"/>
        </w:rPr>
        <w:t>(Baack, 2015).</w:t>
      </w:r>
    </w:p>
    <w:p w14:paraId="337418CE" w14:textId="77777777" w:rsidR="00F53386" w:rsidRPr="00FA0F9B" w:rsidRDefault="00F53386" w:rsidP="00F53386">
      <w:r w:rsidRPr="00FA0F9B">
        <w:rPr>
          <w:sz w:val="16"/>
        </w:rPr>
        <w:t xml:space="preserve">If it appears that only resource-rich people and organizations have the capacity to develop civic technologies, </w:t>
      </w:r>
      <w:r w:rsidRPr="00FA0F9B">
        <w:rPr>
          <w:rStyle w:val="StyleUnderline"/>
          <w:highlight w:val="cyan"/>
        </w:rPr>
        <w:t xml:space="preserve">consider </w:t>
      </w:r>
      <w:r w:rsidRPr="00FA0F9B">
        <w:rPr>
          <w:rStyle w:val="Emphasis"/>
          <w:highlight w:val="cyan"/>
        </w:rPr>
        <w:t>Five-O</w:t>
      </w:r>
      <w:r w:rsidRPr="00FA0F9B">
        <w:rPr>
          <w:rStyle w:val="StyleUnderline"/>
          <w:highlight w:val="cyan"/>
        </w:rPr>
        <w:t>, a mobile app</w:t>
      </w:r>
      <w:r w:rsidRPr="00FA0F9B">
        <w:rPr>
          <w:sz w:val="16"/>
          <w:highlight w:val="cyan"/>
        </w:rPr>
        <w:t xml:space="preserve"> </w:t>
      </w:r>
      <w:r w:rsidRPr="00FA0F9B">
        <w:rPr>
          <w:sz w:val="16"/>
        </w:rPr>
        <w:t xml:space="preserve">(http://fiveo. us/) </w:t>
      </w:r>
      <w:r w:rsidRPr="00FA0F9B">
        <w:rPr>
          <w:rStyle w:val="StyleUnderline"/>
          <w:highlight w:val="cyan"/>
        </w:rPr>
        <w:t>developed in the aftermath of Ferguson</w:t>
      </w:r>
      <w:r w:rsidRPr="00FA0F9B">
        <w:rPr>
          <w:sz w:val="16"/>
          <w:highlight w:val="cyan"/>
        </w:rPr>
        <w:t xml:space="preserve"> </w:t>
      </w:r>
      <w:r w:rsidRPr="00FA0F9B">
        <w:rPr>
          <w:sz w:val="16"/>
        </w:rPr>
        <w:t xml:space="preserve">and related events by three technically sophisticated African American siblings in high school (The Economist, 2015). The app </w:t>
      </w:r>
      <w:r w:rsidRPr="00FA0F9B">
        <w:rPr>
          <w:rStyle w:val="Emphasis"/>
          <w:highlight w:val="cyan"/>
        </w:rPr>
        <w:t>targets police brutality</w:t>
      </w:r>
      <w:r w:rsidRPr="00FA0F9B">
        <w:rPr>
          <w:sz w:val="16"/>
          <w:highlight w:val="cyan"/>
        </w:rPr>
        <w:t xml:space="preserve"> </w:t>
      </w:r>
      <w:r w:rsidRPr="006F60A1">
        <w:rPr>
          <w:rStyle w:val="Emphasis"/>
          <w:highlight w:val="cyan"/>
        </w:rPr>
        <w:t>with</w:t>
      </w:r>
      <w:r w:rsidRPr="00FA0F9B">
        <w:rPr>
          <w:sz w:val="16"/>
        </w:rPr>
        <w:t xml:space="preserve"> the use of </w:t>
      </w:r>
      <w:r w:rsidRPr="006F60A1">
        <w:rPr>
          <w:rStyle w:val="Emphasis"/>
          <w:highlight w:val="cyan"/>
        </w:rPr>
        <w:t>algorithms</w:t>
      </w:r>
      <w:r w:rsidRPr="00FA0F9B">
        <w:rPr>
          <w:sz w:val="16"/>
        </w:rPr>
        <w:t xml:space="preserve"> </w:t>
      </w:r>
      <w:r w:rsidRPr="006F60A1">
        <w:rPr>
          <w:rStyle w:val="StyleUnderline"/>
        </w:rPr>
        <w:t>to subvert oppressive police–citizen interaction</w:t>
      </w:r>
      <w:r w:rsidRPr="00FA0F9B">
        <w:rPr>
          <w:sz w:val="16"/>
        </w:rPr>
        <w:t xml:space="preserve">. It </w:t>
      </w:r>
      <w:r w:rsidRPr="00FA0F9B">
        <w:rPr>
          <w:rStyle w:val="StyleUnderline"/>
          <w:highlight w:val="cyan"/>
        </w:rPr>
        <w:t>produces metadata that</w:t>
      </w:r>
      <w:r w:rsidRPr="00FA0F9B">
        <w:rPr>
          <w:sz w:val="16"/>
          <w:highlight w:val="cyan"/>
        </w:rPr>
        <w:t xml:space="preserve"> </w:t>
      </w:r>
      <w:r w:rsidRPr="00FA0F9B">
        <w:rPr>
          <w:rStyle w:val="StyleUnderline"/>
          <w:highlight w:val="cyan"/>
        </w:rPr>
        <w:t xml:space="preserve">provides </w:t>
      </w:r>
      <w:r w:rsidRPr="00FA0F9B">
        <w:rPr>
          <w:rStyle w:val="StyleUnderline"/>
        </w:rPr>
        <w:t xml:space="preserve">information </w:t>
      </w:r>
      <w:r w:rsidRPr="00FA0F9B">
        <w:rPr>
          <w:rStyle w:val="StyleUnderline"/>
          <w:highlight w:val="cyan"/>
        </w:rPr>
        <w:t>about</w:t>
      </w:r>
      <w:r w:rsidRPr="00FA0F9B">
        <w:rPr>
          <w:sz w:val="16"/>
          <w:highlight w:val="cyan"/>
        </w:rPr>
        <w:t xml:space="preserve"> </w:t>
      </w:r>
      <w:r w:rsidRPr="00FA0F9B">
        <w:rPr>
          <w:sz w:val="16"/>
        </w:rPr>
        <w:t xml:space="preserve">citizen </w:t>
      </w:r>
      <w:r w:rsidRPr="00FA0F9B">
        <w:rPr>
          <w:rStyle w:val="StyleUnderline"/>
          <w:highlight w:val="cyan"/>
        </w:rPr>
        <w:t xml:space="preserve">rights; informs and serves </w:t>
      </w:r>
      <w:r w:rsidRPr="00FA0F9B">
        <w:rPr>
          <w:rStyle w:val="StyleUnderline"/>
        </w:rPr>
        <w:t xml:space="preserve">as </w:t>
      </w:r>
      <w:r w:rsidRPr="00FA0F9B">
        <w:rPr>
          <w:rStyle w:val="StyleUnderline"/>
          <w:highlight w:val="cyan"/>
        </w:rPr>
        <w:t>data collection</w:t>
      </w:r>
      <w:r w:rsidRPr="00FA0F9B">
        <w:rPr>
          <w:sz w:val="16"/>
        </w:rPr>
        <w:t xml:space="preserve">; serves as an </w:t>
      </w:r>
      <w:r w:rsidRPr="00FA0F9B">
        <w:rPr>
          <w:rStyle w:val="StyleUnderline"/>
          <w:highlight w:val="cyan"/>
        </w:rPr>
        <w:t>evaluation</w:t>
      </w:r>
      <w:r w:rsidRPr="00FA0F9B">
        <w:rPr>
          <w:sz w:val="16"/>
          <w:highlight w:val="cyan"/>
        </w:rPr>
        <w:t xml:space="preserve"> </w:t>
      </w:r>
      <w:r w:rsidRPr="00FA0F9B">
        <w:rPr>
          <w:sz w:val="16"/>
        </w:rPr>
        <w:t xml:space="preserve">tool </w:t>
      </w:r>
      <w:r w:rsidRPr="00FA0F9B">
        <w:rPr>
          <w:rStyle w:val="StyleUnderline"/>
          <w:highlight w:val="cyan"/>
        </w:rPr>
        <w:t>regarding police</w:t>
      </w:r>
      <w:r w:rsidRPr="00FA0F9B">
        <w:rPr>
          <w:sz w:val="16"/>
        </w:rPr>
        <w:t xml:space="preserve">–citizen </w:t>
      </w:r>
      <w:r w:rsidRPr="00FA0F9B">
        <w:rPr>
          <w:rStyle w:val="StyleUnderline"/>
          <w:highlight w:val="cyan"/>
        </w:rPr>
        <w:t>interactions</w:t>
      </w:r>
      <w:r w:rsidRPr="00FA0F9B">
        <w:rPr>
          <w:sz w:val="16"/>
          <w:highlight w:val="cyan"/>
        </w:rPr>
        <w:t xml:space="preserve"> </w:t>
      </w:r>
      <w:r w:rsidRPr="00FA0F9B">
        <w:rPr>
          <w:sz w:val="16"/>
        </w:rPr>
        <w:t xml:space="preserve">that may range from negative to positive; and moreover, also produces positive prototypes for police behavior. Five-O is especially instructive insofar as </w:t>
      </w:r>
      <w:r w:rsidRPr="00FA0F9B">
        <w:rPr>
          <w:rStyle w:val="StyleUnderline"/>
          <w:highlight w:val="cyan"/>
        </w:rPr>
        <w:t xml:space="preserve">three African American youths </w:t>
      </w:r>
      <w:r w:rsidRPr="00FA0F9B">
        <w:rPr>
          <w:rStyle w:val="StyleUnderline"/>
        </w:rPr>
        <w:t>in high</w:t>
      </w:r>
      <w:r w:rsidRPr="00FA0F9B">
        <w:rPr>
          <w:sz w:val="16"/>
        </w:rPr>
        <w:t xml:space="preserve"> school—two girls and boy—</w:t>
      </w:r>
      <w:r w:rsidRPr="00FA0F9B">
        <w:rPr>
          <w:rStyle w:val="StyleUnderline"/>
          <w:highlight w:val="cyan"/>
        </w:rPr>
        <w:t>are the</w:t>
      </w:r>
      <w:r w:rsidRPr="00FA0F9B">
        <w:rPr>
          <w:sz w:val="16"/>
          <w:highlight w:val="cyan"/>
        </w:rPr>
        <w:t xml:space="preserve"> </w:t>
      </w:r>
      <w:r w:rsidRPr="00FA0F9B">
        <w:rPr>
          <w:sz w:val="16"/>
        </w:rPr>
        <w:t xml:space="preserve">heroic </w:t>
      </w:r>
      <w:r w:rsidRPr="00FA0F9B">
        <w:rPr>
          <w:rStyle w:val="StyleUnderline"/>
          <w:highlight w:val="cyan"/>
        </w:rPr>
        <w:t>mediators of civic</w:t>
      </w:r>
      <w:r w:rsidRPr="00FA0F9B">
        <w:rPr>
          <w:sz w:val="16"/>
        </w:rPr>
        <w:t xml:space="preserve"> knowledge and </w:t>
      </w:r>
      <w:r w:rsidRPr="00FA0F9B">
        <w:rPr>
          <w:rStyle w:val="StyleUnderline"/>
          <w:highlight w:val="cyan"/>
        </w:rPr>
        <w:t>futures</w:t>
      </w:r>
      <w:r w:rsidRPr="00FA0F9B">
        <w:rPr>
          <w:sz w:val="16"/>
        </w:rPr>
        <w:t xml:space="preserve">. In a world of resistance that has been dominated by white men, especially among hacktivists and hackers (O’Toole, 2013; Tanczer, 2015), the actions as well as the actors of Five-O suggest that </w:t>
      </w:r>
      <w:r w:rsidRPr="00FA0F9B">
        <w:rPr>
          <w:rStyle w:val="StyleUnderline"/>
          <w:highlight w:val="cyan"/>
        </w:rPr>
        <w:t xml:space="preserve">exclusive knowledge requirements can </w:t>
      </w:r>
      <w:r w:rsidRPr="00FA0F9B">
        <w:rPr>
          <w:rStyle w:val="Emphasis"/>
          <w:highlight w:val="cyan"/>
        </w:rPr>
        <w:t>escape conventional raced, gendered</w:t>
      </w:r>
      <w:r w:rsidRPr="00FA0F9B">
        <w:rPr>
          <w:sz w:val="16"/>
        </w:rPr>
        <w:t xml:space="preserve">, as well as aged, </w:t>
      </w:r>
      <w:r w:rsidRPr="00FA0F9B">
        <w:rPr>
          <w:rStyle w:val="Emphasis"/>
          <w:highlight w:val="cyan"/>
        </w:rPr>
        <w:t>boundaries</w:t>
      </w:r>
      <w:r w:rsidRPr="00FA0F9B">
        <w:rPr>
          <w:sz w:val="16"/>
        </w:rPr>
        <w:t xml:space="preserve">. </w:t>
      </w:r>
      <w:r w:rsidRPr="00FA0F9B">
        <w:rPr>
          <w:rStyle w:val="StyleUnderline"/>
          <w:highlight w:val="cyan"/>
        </w:rPr>
        <w:t>Algorithmic affordances can be accessed by diverse actors</w:t>
      </w:r>
      <w:r w:rsidRPr="00FA0F9B">
        <w:rPr>
          <w:sz w:val="16"/>
        </w:rPr>
        <w:t>—a hopeful set of possibilities that connect with Allison Parish’s new hacker ethics (https://vimeo.com/187595174).</w:t>
      </w:r>
    </w:p>
    <w:p w14:paraId="07E85E79" w14:textId="77777777" w:rsidR="00F53386" w:rsidRDefault="00F53386" w:rsidP="00F53386"/>
    <w:p w14:paraId="787CFC54" w14:textId="77777777" w:rsidR="00F53386" w:rsidRPr="00FA0F9B" w:rsidRDefault="00F53386" w:rsidP="00F53386">
      <w:pPr>
        <w:pStyle w:val="Heading4"/>
      </w:pPr>
      <w:r>
        <w:t xml:space="preserve">Advocating for the plan </w:t>
      </w:r>
      <w:r w:rsidRPr="00713899">
        <w:rPr>
          <w:u w:val="single"/>
        </w:rPr>
        <w:t>reorients politics</w:t>
      </w:r>
      <w:r>
        <w:t xml:space="preserve"> away from the far right and tech imperialists. </w:t>
      </w:r>
      <w:r w:rsidRPr="00FA0F9B">
        <w:t xml:space="preserve">Ceding the </w:t>
      </w:r>
      <w:r w:rsidRPr="00FA0F9B">
        <w:rPr>
          <w:u w:val="single"/>
        </w:rPr>
        <w:t>policy debate</w:t>
      </w:r>
      <w:r w:rsidRPr="00FA0F9B">
        <w:t xml:space="preserve"> enables </w:t>
      </w:r>
      <w:r w:rsidRPr="00FA0F9B">
        <w:rPr>
          <w:u w:val="single"/>
        </w:rPr>
        <w:t>fascists</w:t>
      </w:r>
      <w:r w:rsidRPr="00FA0F9B">
        <w:t xml:space="preserve"> to </w:t>
      </w:r>
      <w:r w:rsidRPr="00FA0F9B">
        <w:rPr>
          <w:u w:val="single"/>
        </w:rPr>
        <w:t>weaponize</w:t>
      </w:r>
      <w:r w:rsidRPr="00FA0F9B">
        <w:t xml:space="preserve"> displacement </w:t>
      </w:r>
      <w:r w:rsidRPr="00FA0F9B">
        <w:rPr>
          <w:u w:val="single"/>
        </w:rPr>
        <w:t>against marginalized people</w:t>
      </w:r>
      <w:r w:rsidRPr="00FA0F9B">
        <w:t xml:space="preserve"> while </w:t>
      </w:r>
      <w:r w:rsidRPr="00FA0F9B">
        <w:rPr>
          <w:u w:val="single"/>
        </w:rPr>
        <w:t>big tech shapes the future</w:t>
      </w:r>
      <w:r w:rsidRPr="00FA0F9B">
        <w:t>.</w:t>
      </w:r>
    </w:p>
    <w:p w14:paraId="6DE92171" w14:textId="77777777" w:rsidR="00F53386" w:rsidRPr="00FA0F9B" w:rsidRDefault="00F53386" w:rsidP="00F53386">
      <w:r w:rsidRPr="00FA0F9B">
        <w:rPr>
          <w:rStyle w:val="Style13ptBold"/>
        </w:rPr>
        <w:t>Buck</w:t>
      </w:r>
      <w:r w:rsidRPr="00FA0F9B">
        <w:t xml:space="preserve"> and Huber </w:t>
      </w:r>
      <w:r w:rsidRPr="00FA0F9B">
        <w:rPr>
          <w:rStyle w:val="Style13ptBold"/>
        </w:rPr>
        <w:t>25</w:t>
      </w:r>
      <w:r w:rsidRPr="00FA0F9B">
        <w:t xml:space="preserve">, [Holly Buck is associate professor of environment and sustainability at the University at Buffalo. Matt Huber is a professor of geography at Syracuse University. His latest book is Climate Change as Class War: Building Socialism on a Warming Planet (Verso, 2022), July 14, AI-Driven Worker Displacement Is a Serious Threat, </w:t>
      </w:r>
      <w:hyperlink r:id="rId8" w:history="1">
        <w:r w:rsidRPr="00FA0F9B">
          <w:rPr>
            <w:rStyle w:val="Hyperlink"/>
          </w:rPr>
          <w:t>https://jacobin.com/2025/07/artificial-intelligence-worker-displacement-jobs</w:t>
        </w:r>
      </w:hyperlink>
      <w:r w:rsidRPr="00FA0F9B">
        <w:t>]</w:t>
      </w:r>
    </w:p>
    <w:p w14:paraId="23B4E0B7" w14:textId="77777777" w:rsidR="00F53386" w:rsidRPr="00FA0F9B" w:rsidRDefault="00F53386" w:rsidP="00F53386">
      <w:pPr>
        <w:rPr>
          <w:sz w:val="16"/>
        </w:rPr>
      </w:pPr>
      <w:r w:rsidRPr="00FA0F9B">
        <w:rPr>
          <w:sz w:val="16"/>
        </w:rPr>
        <w:t xml:space="preserve">Three, </w:t>
      </w:r>
      <w:r w:rsidRPr="00FA0F9B">
        <w:rPr>
          <w:rStyle w:val="StyleUnderline"/>
          <w:highlight w:val="cyan"/>
        </w:rPr>
        <w:t xml:space="preserve">it </w:t>
      </w:r>
      <w:r w:rsidRPr="00FA0F9B">
        <w:rPr>
          <w:rStyle w:val="Emphasis"/>
          <w:highlight w:val="cyan"/>
        </w:rPr>
        <w:t>takes time</w:t>
      </w:r>
      <w:r w:rsidRPr="00FA0F9B">
        <w:rPr>
          <w:rStyle w:val="StyleUnderline"/>
          <w:highlight w:val="cyan"/>
        </w:rPr>
        <w:t xml:space="preserve"> to </w:t>
      </w:r>
      <w:r w:rsidRPr="00FA0F9B">
        <w:rPr>
          <w:rStyle w:val="Emphasis"/>
          <w:highlight w:val="cyan"/>
        </w:rPr>
        <w:t>build out</w:t>
      </w:r>
      <w:r w:rsidRPr="00FA0F9B">
        <w:rPr>
          <w:rStyle w:val="StyleUnderline"/>
          <w:highlight w:val="cyan"/>
        </w:rPr>
        <w:t xml:space="preserve"> </w:t>
      </w:r>
      <w:r w:rsidRPr="00FA0F9B">
        <w:rPr>
          <w:rStyle w:val="StyleUnderline"/>
        </w:rPr>
        <w:t xml:space="preserve">serious </w:t>
      </w:r>
      <w:r w:rsidRPr="00143AA5">
        <w:rPr>
          <w:rStyle w:val="StyleUnderline"/>
        </w:rPr>
        <w:t xml:space="preserve">ideas and </w:t>
      </w:r>
      <w:r w:rsidRPr="00FA0F9B">
        <w:rPr>
          <w:rStyle w:val="Emphasis"/>
          <w:highlight w:val="cyan"/>
        </w:rPr>
        <w:t>political power</w:t>
      </w:r>
      <w:r w:rsidRPr="00FA0F9B">
        <w:rPr>
          <w:rStyle w:val="StyleUnderline"/>
          <w:highlight w:val="cyan"/>
        </w:rPr>
        <w:t xml:space="preserve"> to confront</w:t>
      </w:r>
      <w:r w:rsidRPr="00FA0F9B">
        <w:rPr>
          <w:sz w:val="16"/>
          <w:highlight w:val="cyan"/>
        </w:rPr>
        <w:t xml:space="preserve"> </w:t>
      </w:r>
      <w:r w:rsidRPr="00FA0F9B">
        <w:rPr>
          <w:sz w:val="16"/>
        </w:rPr>
        <w:t xml:space="preserve">the </w:t>
      </w:r>
      <w:r w:rsidRPr="00FA0F9B">
        <w:rPr>
          <w:rStyle w:val="StyleUnderline"/>
          <w:highlight w:val="cyan"/>
        </w:rPr>
        <w:t xml:space="preserve">displacement. </w:t>
      </w:r>
      <w:r w:rsidRPr="00FA0F9B">
        <w:rPr>
          <w:rStyle w:val="Emphasis"/>
          <w:highlight w:val="cyan"/>
        </w:rPr>
        <w:t xml:space="preserve">Planning </w:t>
      </w:r>
      <w:proofErr w:type="gramStart"/>
      <w:r w:rsidRPr="00FA0F9B">
        <w:rPr>
          <w:rStyle w:val="Emphasis"/>
          <w:highlight w:val="cyan"/>
        </w:rPr>
        <w:t>has to</w:t>
      </w:r>
      <w:proofErr w:type="gramEnd"/>
      <w:r w:rsidRPr="00FA0F9B">
        <w:rPr>
          <w:rStyle w:val="Emphasis"/>
          <w:highlight w:val="cyan"/>
        </w:rPr>
        <w:t xml:space="preserve"> begin now</w:t>
      </w:r>
      <w:r w:rsidRPr="00FA0F9B">
        <w:rPr>
          <w:sz w:val="16"/>
        </w:rPr>
        <w:t>, before there is a weight of evidence confirming that it is already happening on a large scale.</w:t>
      </w:r>
    </w:p>
    <w:p w14:paraId="6D1D9F46" w14:textId="77777777" w:rsidR="00F53386" w:rsidRPr="00FA0F9B" w:rsidRDefault="00F53386" w:rsidP="00F53386">
      <w:pPr>
        <w:rPr>
          <w:sz w:val="16"/>
        </w:rPr>
      </w:pPr>
      <w:r w:rsidRPr="00FA0F9B">
        <w:rPr>
          <w:sz w:val="16"/>
        </w:rPr>
        <w:t>The Political Traps Ahead</w:t>
      </w:r>
    </w:p>
    <w:p w14:paraId="2474359F" w14:textId="77777777" w:rsidR="00F53386" w:rsidRPr="00FA0F9B" w:rsidRDefault="00F53386" w:rsidP="00F53386">
      <w:pPr>
        <w:rPr>
          <w:sz w:val="16"/>
        </w:rPr>
      </w:pPr>
      <w:r w:rsidRPr="00FA0F9B">
        <w:rPr>
          <w:rStyle w:val="StyleUnderline"/>
        </w:rPr>
        <w:t xml:space="preserve">Public </w:t>
      </w:r>
      <w:r w:rsidRPr="00FA0F9B">
        <w:rPr>
          <w:rStyle w:val="StyleUnderline"/>
          <w:highlight w:val="cyan"/>
        </w:rPr>
        <w:t xml:space="preserve">concern about AI brings a </w:t>
      </w:r>
      <w:r w:rsidRPr="00FA0F9B">
        <w:rPr>
          <w:rStyle w:val="Emphasis"/>
          <w:highlight w:val="cyan"/>
        </w:rPr>
        <w:t>unique opportunity</w:t>
      </w:r>
      <w:r w:rsidRPr="00FA0F9B">
        <w:rPr>
          <w:rStyle w:val="StyleUnderline"/>
          <w:highlight w:val="cyan"/>
        </w:rPr>
        <w:t xml:space="preserve"> to </w:t>
      </w:r>
      <w:r w:rsidRPr="00FA0F9B">
        <w:rPr>
          <w:rStyle w:val="Emphasis"/>
          <w:highlight w:val="cyan"/>
        </w:rPr>
        <w:t>reorient</w:t>
      </w:r>
      <w:r w:rsidRPr="00FA0F9B">
        <w:rPr>
          <w:rStyle w:val="StyleUnderline"/>
          <w:highlight w:val="cyan"/>
        </w:rPr>
        <w:t xml:space="preserve"> </w:t>
      </w:r>
      <w:r w:rsidRPr="00FA0F9B">
        <w:rPr>
          <w:sz w:val="16"/>
        </w:rPr>
        <w:t xml:space="preserve">our </w:t>
      </w:r>
      <w:r w:rsidRPr="00FA0F9B">
        <w:rPr>
          <w:rStyle w:val="Emphasis"/>
          <w:highlight w:val="cyan"/>
        </w:rPr>
        <w:t>broader politics</w:t>
      </w:r>
      <w:r w:rsidRPr="00FA0F9B">
        <w:rPr>
          <w:rStyle w:val="StyleUnderline"/>
          <w:highlight w:val="cyan"/>
        </w:rPr>
        <w:t xml:space="preserve"> and </w:t>
      </w:r>
      <w:r w:rsidRPr="00FA0F9B">
        <w:rPr>
          <w:sz w:val="16"/>
        </w:rPr>
        <w:t xml:space="preserve">even </w:t>
      </w:r>
      <w:r w:rsidRPr="00FA0F9B">
        <w:rPr>
          <w:rStyle w:val="Emphasis"/>
          <w:highlight w:val="cyan"/>
        </w:rPr>
        <w:t>reinvigorate the Left.</w:t>
      </w:r>
      <w:r w:rsidRPr="00FA0F9B">
        <w:rPr>
          <w:rStyle w:val="StyleUnderline"/>
          <w:highlight w:val="cyan"/>
        </w:rPr>
        <w:t xml:space="preserve"> </w:t>
      </w:r>
      <w:r w:rsidRPr="00FA0F9B">
        <w:rPr>
          <w:rStyle w:val="StyleUnderline"/>
        </w:rPr>
        <w:t xml:space="preserve">But </w:t>
      </w:r>
      <w:r w:rsidRPr="00FA0F9B">
        <w:rPr>
          <w:rStyle w:val="StyleUnderline"/>
          <w:highlight w:val="cyan"/>
        </w:rPr>
        <w:t xml:space="preserve">there are </w:t>
      </w:r>
      <w:proofErr w:type="gramStart"/>
      <w:r w:rsidRPr="00FA0F9B">
        <w:rPr>
          <w:sz w:val="16"/>
        </w:rPr>
        <w:t>a number of</w:t>
      </w:r>
      <w:proofErr w:type="gramEnd"/>
      <w:r w:rsidRPr="00FA0F9B">
        <w:rPr>
          <w:sz w:val="16"/>
        </w:rPr>
        <w:t xml:space="preserve"> </w:t>
      </w:r>
      <w:r w:rsidRPr="00FA0F9B">
        <w:rPr>
          <w:rStyle w:val="StyleUnderline"/>
          <w:highlight w:val="cyan"/>
        </w:rPr>
        <w:t xml:space="preserve">traps </w:t>
      </w:r>
      <w:r w:rsidRPr="00FA0F9B">
        <w:rPr>
          <w:sz w:val="16"/>
        </w:rPr>
        <w:t xml:space="preserve">emerging. The </w:t>
      </w:r>
      <w:r w:rsidRPr="00FA0F9B">
        <w:rPr>
          <w:rStyle w:val="StyleUnderline"/>
        </w:rPr>
        <w:t>first is the</w:t>
      </w:r>
      <w:r w:rsidRPr="00FA0F9B">
        <w:rPr>
          <w:rStyle w:val="StyleUnderline"/>
          <w:highlight w:val="cyan"/>
        </w:rPr>
        <w:t xml:space="preserve"> risk </w:t>
      </w:r>
      <w:r w:rsidRPr="00FA0F9B">
        <w:rPr>
          <w:sz w:val="16"/>
        </w:rPr>
        <w:t xml:space="preserve">that </w:t>
      </w:r>
      <w:r w:rsidRPr="00FA0F9B">
        <w:rPr>
          <w:rStyle w:val="StyleUnderline"/>
          <w:highlight w:val="cyan"/>
        </w:rPr>
        <w:t xml:space="preserve">we </w:t>
      </w:r>
      <w:r w:rsidRPr="00FA0F9B">
        <w:rPr>
          <w:rStyle w:val="Emphasis"/>
          <w:highlight w:val="cyan"/>
        </w:rPr>
        <w:t>wave off</w:t>
      </w:r>
      <w:r w:rsidRPr="00FA0F9B">
        <w:rPr>
          <w:rStyle w:val="StyleUnderline"/>
          <w:highlight w:val="cyan"/>
        </w:rPr>
        <w:t xml:space="preserve"> </w:t>
      </w:r>
      <w:r w:rsidRPr="00FA0F9B">
        <w:rPr>
          <w:rStyle w:val="StyleUnderline"/>
        </w:rPr>
        <w:t xml:space="preserve">the </w:t>
      </w:r>
      <w:r w:rsidRPr="00FA0F9B">
        <w:rPr>
          <w:rStyle w:val="StyleUnderline"/>
          <w:highlight w:val="cyan"/>
        </w:rPr>
        <w:t xml:space="preserve">threat </w:t>
      </w:r>
      <w:r w:rsidRPr="00FA0F9B">
        <w:rPr>
          <w:rStyle w:val="StyleUnderline"/>
        </w:rPr>
        <w:t xml:space="preserve">of AI-driven </w:t>
      </w:r>
      <w:r w:rsidRPr="00FA0F9B">
        <w:rPr>
          <w:sz w:val="16"/>
        </w:rPr>
        <w:t xml:space="preserve">job </w:t>
      </w:r>
      <w:r w:rsidRPr="00FA0F9B">
        <w:rPr>
          <w:rStyle w:val="StyleUnderline"/>
        </w:rPr>
        <w:t xml:space="preserve">displacement </w:t>
      </w:r>
      <w:r w:rsidRPr="00FA0F9B">
        <w:rPr>
          <w:rStyle w:val="StyleUnderline"/>
          <w:highlight w:val="cyan"/>
        </w:rPr>
        <w:t xml:space="preserve">as a scam and </w:t>
      </w:r>
      <w:r w:rsidRPr="00FA0F9B">
        <w:rPr>
          <w:rStyle w:val="Emphasis"/>
          <w:highlight w:val="cyan"/>
        </w:rPr>
        <w:t xml:space="preserve">miss </w:t>
      </w:r>
      <w:r w:rsidRPr="00FA0F9B">
        <w:rPr>
          <w:rStyle w:val="Emphasis"/>
        </w:rPr>
        <w:t xml:space="preserve">the </w:t>
      </w:r>
      <w:r w:rsidRPr="00FA0F9B">
        <w:rPr>
          <w:rStyle w:val="Emphasis"/>
          <w:highlight w:val="cyan"/>
        </w:rPr>
        <w:t>opportunity</w:t>
      </w:r>
      <w:r w:rsidRPr="00FA0F9B">
        <w:rPr>
          <w:rStyle w:val="StyleUnderline"/>
          <w:highlight w:val="cyan"/>
        </w:rPr>
        <w:t xml:space="preserve"> to </w:t>
      </w:r>
      <w:r w:rsidRPr="00FA0F9B">
        <w:rPr>
          <w:rStyle w:val="Emphasis"/>
          <w:highlight w:val="cyan"/>
        </w:rPr>
        <w:t>lead on solutions</w:t>
      </w:r>
      <w:r w:rsidRPr="00FA0F9B">
        <w:rPr>
          <w:sz w:val="16"/>
        </w:rPr>
        <w:t>.</w:t>
      </w:r>
    </w:p>
    <w:p w14:paraId="1939CB89" w14:textId="77777777" w:rsidR="00F53386" w:rsidRPr="00FA0F9B" w:rsidRDefault="00F53386" w:rsidP="00F53386">
      <w:pPr>
        <w:rPr>
          <w:u w:val="single"/>
        </w:rPr>
      </w:pPr>
      <w:r w:rsidRPr="00FA0F9B">
        <w:rPr>
          <w:sz w:val="16"/>
        </w:rPr>
        <w:t xml:space="preserve">The </w:t>
      </w:r>
      <w:r w:rsidRPr="00FA0F9B">
        <w:rPr>
          <w:rStyle w:val="StyleUnderline"/>
        </w:rPr>
        <w:t xml:space="preserve">second is </w:t>
      </w:r>
      <w:r w:rsidRPr="00FA0F9B">
        <w:rPr>
          <w:sz w:val="16"/>
        </w:rPr>
        <w:t xml:space="preserve">that </w:t>
      </w:r>
      <w:r w:rsidRPr="00FA0F9B">
        <w:rPr>
          <w:rStyle w:val="StyleUnderline"/>
        </w:rPr>
        <w:t xml:space="preserve">we </w:t>
      </w:r>
      <w:r w:rsidRPr="00FA0F9B">
        <w:rPr>
          <w:rStyle w:val="Emphasis"/>
          <w:highlight w:val="cyan"/>
        </w:rPr>
        <w:t xml:space="preserve">allow the Right to use </w:t>
      </w:r>
      <w:r w:rsidRPr="00FA0F9B">
        <w:rPr>
          <w:rStyle w:val="Emphasis"/>
        </w:rPr>
        <w:t>AI</w:t>
      </w:r>
      <w:r w:rsidRPr="00FA0F9B">
        <w:rPr>
          <w:rStyle w:val="StyleUnderline"/>
        </w:rPr>
        <w:t xml:space="preserve"> </w:t>
      </w:r>
      <w:r w:rsidRPr="00FA0F9B">
        <w:rPr>
          <w:sz w:val="16"/>
        </w:rPr>
        <w:t xml:space="preserve">job </w:t>
      </w:r>
      <w:r w:rsidRPr="00FA0F9B">
        <w:rPr>
          <w:rStyle w:val="Emphasis"/>
          <w:highlight w:val="cyan"/>
        </w:rPr>
        <w:t>displacement to exacerbate class tensions</w:t>
      </w:r>
      <w:r w:rsidRPr="00FA0F9B">
        <w:rPr>
          <w:rStyle w:val="StyleUnderline"/>
          <w:highlight w:val="cyan"/>
        </w:rPr>
        <w:t xml:space="preserve"> </w:t>
      </w:r>
      <w:r w:rsidRPr="00FA0F9B">
        <w:rPr>
          <w:sz w:val="16"/>
        </w:rPr>
        <w:t xml:space="preserve">in ways </w:t>
      </w:r>
      <w:r w:rsidRPr="00FA0F9B">
        <w:rPr>
          <w:rStyle w:val="StyleUnderline"/>
          <w:highlight w:val="cyan"/>
        </w:rPr>
        <w:t xml:space="preserve">that play to Trump’s base and </w:t>
      </w:r>
      <w:r w:rsidRPr="00FA0F9B">
        <w:rPr>
          <w:sz w:val="16"/>
        </w:rPr>
        <w:t xml:space="preserve">further </w:t>
      </w:r>
      <w:r w:rsidRPr="00FA0F9B">
        <w:rPr>
          <w:rStyle w:val="StyleUnderline"/>
          <w:highlight w:val="cyan"/>
        </w:rPr>
        <w:t xml:space="preserve">weaken </w:t>
      </w:r>
      <w:r w:rsidRPr="00FA0F9B">
        <w:rPr>
          <w:rStyle w:val="StyleUnderline"/>
        </w:rPr>
        <w:t xml:space="preserve">public </w:t>
      </w:r>
      <w:r w:rsidRPr="00FA0F9B">
        <w:rPr>
          <w:rStyle w:val="StyleUnderline"/>
          <w:highlight w:val="cyan"/>
        </w:rPr>
        <w:t>institutions</w:t>
      </w:r>
      <w:r w:rsidRPr="00FA0F9B">
        <w:rPr>
          <w:sz w:val="16"/>
        </w:rPr>
        <w:t xml:space="preserve">. Treasury Secretary Scott Bessent’s quip that fired federal workers could supply “the labor we need for new manufacturing,” plus the attacks on universities, have inspired discussions of </w:t>
      </w:r>
      <w:r w:rsidRPr="00FA0F9B">
        <w:rPr>
          <w:rStyle w:val="StyleUnderline"/>
          <w:highlight w:val="cyan"/>
        </w:rPr>
        <w:t>“MAGA Maoism</w:t>
      </w:r>
      <w:r w:rsidRPr="00FA0F9B">
        <w:rPr>
          <w:sz w:val="16"/>
        </w:rPr>
        <w:t xml:space="preserve">” — a movement that </w:t>
      </w:r>
      <w:r w:rsidRPr="00FA0F9B">
        <w:rPr>
          <w:rStyle w:val="StyleUnderline"/>
          <w:highlight w:val="cyan"/>
        </w:rPr>
        <w:t>glorifies economic sacrifice</w:t>
      </w:r>
      <w:r w:rsidRPr="00FA0F9B">
        <w:rPr>
          <w:sz w:val="16"/>
        </w:rPr>
        <w:t xml:space="preserve">, </w:t>
      </w:r>
      <w:r w:rsidRPr="00FA0F9B">
        <w:rPr>
          <w:rStyle w:val="StyleUnderline"/>
          <w:highlight w:val="cyan"/>
        </w:rPr>
        <w:t xml:space="preserve">strongman leadership, </w:t>
      </w:r>
      <w:r w:rsidRPr="008D4295">
        <w:rPr>
          <w:rStyle w:val="StyleUnderline"/>
          <w:highlight w:val="cyan"/>
        </w:rPr>
        <w:t>centralized economic power</w:t>
      </w:r>
      <w:r w:rsidRPr="00FA0F9B">
        <w:rPr>
          <w:rStyle w:val="StyleUnderline"/>
        </w:rPr>
        <w:t xml:space="preserve">, and nostalgic visions of industrial production. We can imagine how </w:t>
      </w:r>
      <w:r w:rsidRPr="00FA0F9B">
        <w:rPr>
          <w:rStyle w:val="StyleUnderline"/>
          <w:highlight w:val="cyan"/>
        </w:rPr>
        <w:t xml:space="preserve">displaced knowledge workers might be </w:t>
      </w:r>
      <w:r w:rsidRPr="00FA0F9B">
        <w:rPr>
          <w:rStyle w:val="Emphasis"/>
          <w:highlight w:val="cyan"/>
        </w:rPr>
        <w:t>jeered at</w:t>
      </w:r>
      <w:r w:rsidRPr="00FA0F9B">
        <w:rPr>
          <w:rStyle w:val="StyleUnderline"/>
          <w:highlight w:val="cyan"/>
        </w:rPr>
        <w:t xml:space="preserve"> for </w:t>
      </w:r>
      <w:r w:rsidRPr="00FA0F9B">
        <w:rPr>
          <w:rStyle w:val="StyleUnderline"/>
        </w:rPr>
        <w:t xml:space="preserve">even </w:t>
      </w:r>
      <w:r w:rsidRPr="00FA0F9B">
        <w:rPr>
          <w:rStyle w:val="Emphasis"/>
          <w:highlight w:val="cyan"/>
        </w:rPr>
        <w:t>having gone to college</w:t>
      </w:r>
      <w:r w:rsidRPr="00FA0F9B">
        <w:rPr>
          <w:rStyle w:val="StyleUnderline"/>
          <w:highlight w:val="cyan"/>
        </w:rPr>
        <w:t xml:space="preserve"> </w:t>
      </w:r>
      <w:r w:rsidRPr="00FA0F9B">
        <w:rPr>
          <w:rStyle w:val="StyleUnderline"/>
        </w:rPr>
        <w:t xml:space="preserve">and wasting </w:t>
      </w:r>
      <w:r w:rsidRPr="00FA0F9B">
        <w:rPr>
          <w:sz w:val="16"/>
        </w:rPr>
        <w:t xml:space="preserve">their </w:t>
      </w:r>
      <w:r w:rsidRPr="00FA0F9B">
        <w:rPr>
          <w:rStyle w:val="StyleUnderline"/>
        </w:rPr>
        <w:t xml:space="preserve">money </w:t>
      </w:r>
      <w:r w:rsidRPr="00FA0F9B">
        <w:rPr>
          <w:sz w:val="16"/>
        </w:rPr>
        <w:t xml:space="preserve">and time — the </w:t>
      </w:r>
      <w:r w:rsidRPr="00FA0F9B">
        <w:rPr>
          <w:rStyle w:val="StyleUnderline"/>
          <w:highlight w:val="cyan"/>
        </w:rPr>
        <w:t xml:space="preserve">rhetoric will be against “bailing out” those </w:t>
      </w:r>
      <w:r w:rsidRPr="00FA0F9B">
        <w:rPr>
          <w:rStyle w:val="StyleUnderline"/>
        </w:rPr>
        <w:t>workers for bad choices they made.</w:t>
      </w:r>
    </w:p>
    <w:p w14:paraId="59421824" w14:textId="77777777" w:rsidR="00F53386" w:rsidRPr="00FA0F9B" w:rsidRDefault="00F53386" w:rsidP="00F53386">
      <w:pPr>
        <w:rPr>
          <w:sz w:val="16"/>
        </w:rPr>
      </w:pPr>
      <w:r w:rsidRPr="00FA0F9B">
        <w:rPr>
          <w:rStyle w:val="StyleUnderline"/>
        </w:rPr>
        <w:t xml:space="preserve">This </w:t>
      </w:r>
      <w:r w:rsidRPr="00FA0F9B">
        <w:rPr>
          <w:rStyle w:val="StyleUnderline"/>
          <w:highlight w:val="cyan"/>
        </w:rPr>
        <w:t xml:space="preserve">idea </w:t>
      </w:r>
      <w:r w:rsidRPr="00FA0F9B">
        <w:rPr>
          <w:sz w:val="16"/>
        </w:rPr>
        <w:t xml:space="preserve">that </w:t>
      </w:r>
      <w:r w:rsidRPr="00FA0F9B">
        <w:rPr>
          <w:rStyle w:val="StyleUnderline"/>
        </w:rPr>
        <w:t xml:space="preserve">AI job </w:t>
      </w:r>
      <w:r w:rsidRPr="00FA0F9B">
        <w:rPr>
          <w:rStyle w:val="StyleUnderline"/>
          <w:highlight w:val="cyan"/>
        </w:rPr>
        <w:t xml:space="preserve">displacement is just white-collar </w:t>
      </w:r>
      <w:r w:rsidRPr="00FA0F9B">
        <w:rPr>
          <w:rStyle w:val="StyleUnderline"/>
        </w:rPr>
        <w:t xml:space="preserve">folly </w:t>
      </w:r>
      <w:r w:rsidRPr="00FA0F9B">
        <w:rPr>
          <w:rStyle w:val="StyleUnderline"/>
          <w:highlight w:val="cyan"/>
        </w:rPr>
        <w:t xml:space="preserve">is a </w:t>
      </w:r>
      <w:r w:rsidRPr="00FA0F9B">
        <w:rPr>
          <w:rStyle w:val="Emphasis"/>
          <w:highlight w:val="cyan"/>
        </w:rPr>
        <w:t>misconception</w:t>
      </w:r>
      <w:r w:rsidRPr="00FA0F9B">
        <w:rPr>
          <w:sz w:val="16"/>
        </w:rPr>
        <w:t xml:space="preserve">. </w:t>
      </w:r>
      <w:r w:rsidRPr="00FA0F9B">
        <w:rPr>
          <w:rStyle w:val="StyleUnderline"/>
          <w:highlight w:val="cyan"/>
        </w:rPr>
        <w:t xml:space="preserve">AI is </w:t>
      </w:r>
      <w:r w:rsidRPr="00FA0F9B">
        <w:rPr>
          <w:rStyle w:val="StyleUnderline"/>
        </w:rPr>
        <w:t xml:space="preserve">also </w:t>
      </w:r>
      <w:r w:rsidRPr="00FA0F9B">
        <w:rPr>
          <w:rStyle w:val="StyleUnderline"/>
          <w:highlight w:val="cyan"/>
        </w:rPr>
        <w:t xml:space="preserve">poised to </w:t>
      </w:r>
      <w:r w:rsidRPr="00FA0F9B">
        <w:rPr>
          <w:rStyle w:val="Emphasis"/>
          <w:highlight w:val="cyan"/>
        </w:rPr>
        <w:t>displace</w:t>
      </w:r>
      <w:r w:rsidRPr="00FA0F9B">
        <w:rPr>
          <w:rStyle w:val="StyleUnderline"/>
          <w:highlight w:val="cyan"/>
        </w:rPr>
        <w:t xml:space="preserve"> many </w:t>
      </w:r>
      <w:r w:rsidRPr="00FA0F9B">
        <w:rPr>
          <w:rStyle w:val="Emphasis"/>
          <w:highlight w:val="cyan"/>
        </w:rPr>
        <w:t>lower-wage jobs</w:t>
      </w:r>
      <w:r w:rsidRPr="00FA0F9B">
        <w:rPr>
          <w:sz w:val="16"/>
        </w:rPr>
        <w:t xml:space="preserve"> in a variety of fields, including for non-college-educated workers. And </w:t>
      </w:r>
      <w:r w:rsidRPr="00FA0F9B">
        <w:rPr>
          <w:rStyle w:val="StyleUnderline"/>
        </w:rPr>
        <w:t>if higher-earning jobs are displaced</w:t>
      </w:r>
      <w:r w:rsidRPr="00FA0F9B">
        <w:rPr>
          <w:sz w:val="16"/>
        </w:rPr>
        <w:t xml:space="preserve">, the </w:t>
      </w:r>
      <w:r w:rsidRPr="00FA0F9B">
        <w:rPr>
          <w:rStyle w:val="Emphasis"/>
          <w:highlight w:val="cyan"/>
        </w:rPr>
        <w:t>effects</w:t>
      </w:r>
      <w:r w:rsidRPr="00FA0F9B">
        <w:rPr>
          <w:rStyle w:val="StyleUnderline"/>
          <w:highlight w:val="cyan"/>
        </w:rPr>
        <w:t xml:space="preserve"> </w:t>
      </w:r>
      <w:r w:rsidRPr="00FA0F9B">
        <w:rPr>
          <w:rStyle w:val="StyleUnderline"/>
        </w:rPr>
        <w:t xml:space="preserve">will </w:t>
      </w:r>
      <w:r w:rsidRPr="00FA0F9B">
        <w:rPr>
          <w:rStyle w:val="Emphasis"/>
          <w:highlight w:val="cyan"/>
        </w:rPr>
        <w:t>ripple out</w:t>
      </w:r>
      <w:r w:rsidRPr="00FA0F9B">
        <w:rPr>
          <w:rStyle w:val="StyleUnderline"/>
          <w:highlight w:val="cyan"/>
        </w:rPr>
        <w:t xml:space="preserve"> </w:t>
      </w:r>
      <w:r w:rsidRPr="00FA0F9B">
        <w:rPr>
          <w:rStyle w:val="StyleUnderline"/>
        </w:rPr>
        <w:t xml:space="preserve">through the economy </w:t>
      </w:r>
      <w:r w:rsidRPr="00FA0F9B">
        <w:rPr>
          <w:rStyle w:val="StyleUnderline"/>
          <w:highlight w:val="cyan"/>
        </w:rPr>
        <w:t xml:space="preserve">and impact service workers </w:t>
      </w:r>
      <w:r w:rsidRPr="00FA0F9B">
        <w:rPr>
          <w:rStyle w:val="StyleUnderline"/>
        </w:rPr>
        <w:t>as well</w:t>
      </w:r>
      <w:r w:rsidRPr="00FA0F9B">
        <w:rPr>
          <w:sz w:val="16"/>
        </w:rPr>
        <w:t>.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57A500F5" w14:textId="77777777" w:rsidR="00F53386" w:rsidRPr="00FA0F9B" w:rsidRDefault="00F53386" w:rsidP="00F53386">
      <w:pPr>
        <w:rPr>
          <w:sz w:val="16"/>
        </w:rPr>
      </w:pPr>
      <w:r w:rsidRPr="00FA0F9B">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702295B6" w14:textId="77777777" w:rsidR="00F53386" w:rsidRPr="00FA0F9B" w:rsidRDefault="00F53386" w:rsidP="00F53386">
      <w:pPr>
        <w:rPr>
          <w:sz w:val="16"/>
        </w:rPr>
      </w:pPr>
      <w:r w:rsidRPr="00FA0F9B">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w:t>
      </w:r>
      <w:r w:rsidRPr="00FA0F9B">
        <w:rPr>
          <w:sz w:val="16"/>
        </w:rPr>
        <w:lastRenderedPageBreak/>
        <w:t xml:space="preserve">“the main concern that I have with AI is not of the obsolescence, it’s not people losing jobs </w:t>
      </w:r>
      <w:proofErr w:type="spellStart"/>
      <w:r w:rsidRPr="00FA0F9B">
        <w:rPr>
          <w:sz w:val="16"/>
        </w:rPr>
        <w:t>en</w:t>
      </w:r>
      <w:proofErr w:type="spellEnd"/>
      <w:r w:rsidRPr="00FA0F9B">
        <w:rPr>
          <w:sz w:val="16"/>
        </w:rPr>
        <w:t xml:space="preserve"> masse” and that he’s worried about “millions of American teenagers talking to chatbots who don’t have their best interests at heart,” that’s going to be the template for right-wing discussion of the topic.</w:t>
      </w:r>
    </w:p>
    <w:p w14:paraId="79D657BB" w14:textId="77777777" w:rsidR="00F53386" w:rsidRPr="00FA0F9B" w:rsidRDefault="00F53386" w:rsidP="00F53386">
      <w:pPr>
        <w:rPr>
          <w:sz w:val="16"/>
        </w:rPr>
      </w:pPr>
      <w:r w:rsidRPr="00FA0F9B">
        <w:rPr>
          <w:sz w:val="16"/>
        </w:rPr>
        <w:t xml:space="preserve">But </w:t>
      </w:r>
      <w:r w:rsidRPr="00FA0F9B">
        <w:rPr>
          <w:rStyle w:val="StyleUnderline"/>
          <w:highlight w:val="cyan"/>
        </w:rPr>
        <w:t xml:space="preserve">if we </w:t>
      </w:r>
      <w:r w:rsidRPr="00FA0F9B">
        <w:rPr>
          <w:sz w:val="16"/>
        </w:rPr>
        <w:t xml:space="preserve">can </w:t>
      </w:r>
      <w:r w:rsidRPr="00FA0F9B">
        <w:rPr>
          <w:rStyle w:val="StyleUnderline"/>
        </w:rPr>
        <w:t xml:space="preserve">avoid </w:t>
      </w:r>
      <w:r w:rsidRPr="00FA0F9B">
        <w:rPr>
          <w:sz w:val="16"/>
        </w:rPr>
        <w:t xml:space="preserve">these </w:t>
      </w:r>
      <w:r w:rsidRPr="00FA0F9B">
        <w:rPr>
          <w:rStyle w:val="StyleUnderline"/>
        </w:rPr>
        <w:t xml:space="preserve">traps </w:t>
      </w:r>
      <w:r w:rsidRPr="00FA0F9B">
        <w:rPr>
          <w:sz w:val="16"/>
        </w:rPr>
        <w:t xml:space="preserve">— </w:t>
      </w:r>
      <w:r w:rsidRPr="00FA0F9B">
        <w:rPr>
          <w:rStyle w:val="StyleUnderline"/>
        </w:rPr>
        <w:t xml:space="preserve">and </w:t>
      </w:r>
      <w:r w:rsidRPr="00FA0F9B">
        <w:rPr>
          <w:rStyle w:val="StyleUnderline"/>
          <w:highlight w:val="cyan"/>
        </w:rPr>
        <w:t xml:space="preserve">develop a </w:t>
      </w:r>
      <w:r w:rsidRPr="00FA0F9B">
        <w:rPr>
          <w:rStyle w:val="StyleUnderline"/>
        </w:rPr>
        <w:t xml:space="preserve">register and </w:t>
      </w:r>
      <w:r w:rsidRPr="00FA0F9B">
        <w:rPr>
          <w:rStyle w:val="StyleUnderline"/>
          <w:highlight w:val="cyan"/>
        </w:rPr>
        <w:t xml:space="preserve">strategy for talking about </w:t>
      </w:r>
      <w:r w:rsidRPr="00FA0F9B">
        <w:rPr>
          <w:sz w:val="16"/>
        </w:rPr>
        <w:t xml:space="preserve">the issue of </w:t>
      </w:r>
      <w:r w:rsidRPr="00FA0F9B">
        <w:rPr>
          <w:rStyle w:val="StyleUnderline"/>
          <w:highlight w:val="cyan"/>
        </w:rPr>
        <w:t>AI</w:t>
      </w:r>
      <w:r w:rsidRPr="00FA0F9B">
        <w:rPr>
          <w:rStyle w:val="StyleUnderline"/>
        </w:rPr>
        <w:t xml:space="preserve">-driven </w:t>
      </w:r>
      <w:r w:rsidRPr="00FA0F9B">
        <w:rPr>
          <w:sz w:val="16"/>
        </w:rPr>
        <w:t xml:space="preserve">job </w:t>
      </w:r>
      <w:r w:rsidRPr="00FA0F9B">
        <w:rPr>
          <w:rStyle w:val="StyleUnderline"/>
          <w:highlight w:val="cyan"/>
        </w:rPr>
        <w:t xml:space="preserve">displacement </w:t>
      </w:r>
      <w:r w:rsidRPr="00FA0F9B">
        <w:rPr>
          <w:rStyle w:val="StyleUnderline"/>
        </w:rPr>
        <w:t>with bold</w:t>
      </w:r>
      <w:r w:rsidRPr="00FA0F9B">
        <w:rPr>
          <w:sz w:val="16"/>
        </w:rPr>
        <w:t xml:space="preserve"> and </w:t>
      </w:r>
      <w:r w:rsidRPr="00FA0F9B">
        <w:rPr>
          <w:rStyle w:val="StyleUnderline"/>
        </w:rPr>
        <w:t xml:space="preserve">rigorous analysis </w:t>
      </w:r>
      <w:r w:rsidRPr="00FA0F9B">
        <w:rPr>
          <w:sz w:val="16"/>
        </w:rPr>
        <w:t xml:space="preserve">of some of the topics raised above — </w:t>
      </w:r>
      <w:r w:rsidRPr="00FA0F9B">
        <w:rPr>
          <w:rStyle w:val="StyleUnderline"/>
          <w:highlight w:val="cyan"/>
        </w:rPr>
        <w:t xml:space="preserve">there’s </w:t>
      </w:r>
      <w:r w:rsidRPr="00FA0F9B">
        <w:rPr>
          <w:rStyle w:val="StyleUnderline"/>
        </w:rPr>
        <w:t xml:space="preserve">still </w:t>
      </w:r>
      <w:r w:rsidRPr="00FA0F9B">
        <w:rPr>
          <w:rStyle w:val="StyleUnderline"/>
          <w:highlight w:val="cyan"/>
        </w:rPr>
        <w:t xml:space="preserve">a chance to take hold of an </w:t>
      </w:r>
      <w:r w:rsidRPr="00FA0F9B">
        <w:rPr>
          <w:rStyle w:val="Emphasis"/>
          <w:highlight w:val="cyan"/>
        </w:rPr>
        <w:t>unpredictable</w:t>
      </w:r>
      <w:r w:rsidRPr="00FA0F9B">
        <w:rPr>
          <w:rStyle w:val="StyleUnderline"/>
          <w:highlight w:val="cyan"/>
        </w:rPr>
        <w:t xml:space="preserve"> </w:t>
      </w:r>
      <w:r w:rsidRPr="00FA0F9B">
        <w:rPr>
          <w:sz w:val="16"/>
        </w:rPr>
        <w:t xml:space="preserve">and </w:t>
      </w:r>
      <w:r w:rsidRPr="00FA0F9B">
        <w:rPr>
          <w:rStyle w:val="Emphasis"/>
          <w:highlight w:val="cyan"/>
        </w:rPr>
        <w:t>disruptive moment</w:t>
      </w:r>
      <w:r w:rsidRPr="00FA0F9B">
        <w:rPr>
          <w:rStyle w:val="StyleUnderline"/>
          <w:highlight w:val="cyan"/>
        </w:rPr>
        <w:t>.</w:t>
      </w:r>
    </w:p>
    <w:p w14:paraId="2EF0A170" w14:textId="77777777" w:rsidR="00F53386" w:rsidRPr="00FA0F9B" w:rsidRDefault="00F53386" w:rsidP="00F53386">
      <w:pPr>
        <w:rPr>
          <w:u w:val="single"/>
        </w:rPr>
      </w:pPr>
      <w:r w:rsidRPr="00FA0F9B">
        <w:rPr>
          <w:rStyle w:val="StyleUnderline"/>
        </w:rPr>
        <w:t>It can seem overwhelming</w:t>
      </w:r>
      <w:r w:rsidRPr="00FA0F9B">
        <w:rPr>
          <w:sz w:val="16"/>
        </w:rPr>
        <w:t xml:space="preserve">. In her new book, Empire of AI, Karen Hao describes </w:t>
      </w:r>
      <w:r w:rsidRPr="00FA0F9B">
        <w:rPr>
          <w:rStyle w:val="Emphasis"/>
          <w:highlight w:val="cyan"/>
        </w:rPr>
        <w:t>OpenAI</w:t>
      </w:r>
      <w:r w:rsidRPr="00FA0F9B">
        <w:rPr>
          <w:rStyle w:val="StyleUnderline"/>
          <w:highlight w:val="cyan"/>
        </w:rPr>
        <w:t xml:space="preserve"> and </w:t>
      </w:r>
      <w:r w:rsidRPr="00FA0F9B">
        <w:rPr>
          <w:rStyle w:val="StyleUnderline"/>
        </w:rPr>
        <w:t xml:space="preserve">other </w:t>
      </w:r>
      <w:r w:rsidRPr="00FA0F9B">
        <w:rPr>
          <w:rStyle w:val="StyleUnderline"/>
          <w:highlight w:val="cyan"/>
        </w:rPr>
        <w:t xml:space="preserve">power players as </w:t>
      </w:r>
      <w:r w:rsidRPr="00FA0F9B">
        <w:rPr>
          <w:rStyle w:val="Emphasis"/>
          <w:highlight w:val="cyan"/>
        </w:rPr>
        <w:t>empires</w:t>
      </w:r>
      <w:r w:rsidRPr="00FA0F9B">
        <w:rPr>
          <w:sz w:val="16"/>
        </w:rPr>
        <w:t xml:space="preserve">: during colonialism, empires </w:t>
      </w:r>
      <w:r w:rsidRPr="00FA0F9B">
        <w:rPr>
          <w:rStyle w:val="Emphasis"/>
          <w:highlight w:val="cyan"/>
        </w:rPr>
        <w:t>seized</w:t>
      </w:r>
      <w:r w:rsidRPr="00FA0F9B">
        <w:rPr>
          <w:rStyle w:val="StyleUnderline"/>
          <w:highlight w:val="cyan"/>
        </w:rPr>
        <w:t xml:space="preserve"> and </w:t>
      </w:r>
      <w:r w:rsidRPr="00FA0F9B">
        <w:rPr>
          <w:rStyle w:val="Emphasis"/>
          <w:highlight w:val="cyan"/>
        </w:rPr>
        <w:t>extracted resources</w:t>
      </w:r>
      <w:r w:rsidRPr="00FA0F9B">
        <w:rPr>
          <w:rStyle w:val="StyleUnderline"/>
          <w:highlight w:val="cyan"/>
        </w:rPr>
        <w:t xml:space="preserve">, </w:t>
      </w:r>
      <w:r w:rsidRPr="00FA0F9B">
        <w:rPr>
          <w:sz w:val="16"/>
        </w:rPr>
        <w:t xml:space="preserve">exploited </w:t>
      </w:r>
      <w:r w:rsidRPr="00FA0F9B">
        <w:rPr>
          <w:rStyle w:val="Emphasis"/>
          <w:highlight w:val="cyan"/>
        </w:rPr>
        <w:t>subjugated labor</w:t>
      </w:r>
      <w:r w:rsidRPr="00FA0F9B">
        <w:rPr>
          <w:rStyle w:val="StyleUnderline"/>
          <w:highlight w:val="cyan"/>
        </w:rPr>
        <w:t xml:space="preserve">, </w:t>
      </w:r>
      <w:r w:rsidRPr="00FA0F9B">
        <w:rPr>
          <w:rStyle w:val="StyleUnderline"/>
        </w:rPr>
        <w:t xml:space="preserve">and </w:t>
      </w:r>
      <w:r w:rsidRPr="00FA0F9B">
        <w:rPr>
          <w:rStyle w:val="Emphasis"/>
          <w:highlight w:val="cyan"/>
        </w:rPr>
        <w:t>projected racist</w:t>
      </w:r>
      <w:r w:rsidRPr="00FA0F9B">
        <w:rPr>
          <w:rStyle w:val="StyleUnderline"/>
          <w:highlight w:val="cyan"/>
        </w:rPr>
        <w:t xml:space="preserve"> </w:t>
      </w:r>
      <w:r w:rsidRPr="00FA0F9B">
        <w:rPr>
          <w:sz w:val="16"/>
        </w:rPr>
        <w:t xml:space="preserve">and </w:t>
      </w:r>
      <w:r w:rsidRPr="00FA0F9B">
        <w:rPr>
          <w:rStyle w:val="StyleUnderline"/>
          <w:highlight w:val="cyan"/>
        </w:rPr>
        <w:t xml:space="preserve">dehumanizing </w:t>
      </w:r>
      <w:r w:rsidRPr="00FA0F9B">
        <w:rPr>
          <w:rStyle w:val="Emphasis"/>
          <w:highlight w:val="cyan"/>
        </w:rPr>
        <w:t>ideas</w:t>
      </w:r>
      <w:r w:rsidRPr="00FA0F9B">
        <w:rPr>
          <w:rStyle w:val="StyleUnderline"/>
          <w:highlight w:val="cyan"/>
        </w:rPr>
        <w:t xml:space="preserve"> of their </w:t>
      </w:r>
      <w:r w:rsidRPr="00FA0F9B">
        <w:rPr>
          <w:rStyle w:val="StyleUnderline"/>
        </w:rPr>
        <w:t xml:space="preserve">own </w:t>
      </w:r>
      <w:r w:rsidRPr="00FA0F9B">
        <w:rPr>
          <w:rStyle w:val="StyleUnderline"/>
          <w:highlight w:val="cyan"/>
        </w:rPr>
        <w:t xml:space="preserve">superiority </w:t>
      </w:r>
      <w:r w:rsidRPr="00FA0F9B">
        <w:rPr>
          <w:rStyle w:val="StyleUnderline"/>
        </w:rPr>
        <w:t xml:space="preserve">and modernity </w:t>
      </w:r>
      <w:r w:rsidRPr="00FA0F9B">
        <w:rPr>
          <w:rStyle w:val="StyleUnderline"/>
          <w:highlight w:val="cyan"/>
        </w:rPr>
        <w:t xml:space="preserve">to justify </w:t>
      </w:r>
      <w:r w:rsidRPr="00FA0F9B">
        <w:rPr>
          <w:sz w:val="16"/>
        </w:rPr>
        <w:t xml:space="preserve">the </w:t>
      </w:r>
      <w:r w:rsidRPr="00FA0F9B">
        <w:rPr>
          <w:rStyle w:val="StyleUnderline"/>
          <w:highlight w:val="cyan"/>
        </w:rPr>
        <w:t xml:space="preserve">exploitation </w:t>
      </w:r>
      <w:r w:rsidRPr="00FA0F9B">
        <w:rPr>
          <w:rStyle w:val="StyleUnderline"/>
        </w:rPr>
        <w:t xml:space="preserve">and the imposition </w:t>
      </w:r>
      <w:r w:rsidRPr="00FA0F9B">
        <w:rPr>
          <w:sz w:val="16"/>
        </w:rPr>
        <w:t xml:space="preserve">of their world order. The metaphor resonates. But Hao maintains that </w:t>
      </w:r>
      <w:r w:rsidRPr="00FA0F9B">
        <w:rPr>
          <w:rStyle w:val="StyleUnderline"/>
        </w:rPr>
        <w:t xml:space="preserve">at this pivotal moment, </w:t>
      </w:r>
      <w:r w:rsidRPr="00FA0F9B">
        <w:rPr>
          <w:rStyle w:val="StyleUnderline"/>
          <w:highlight w:val="cyan"/>
        </w:rPr>
        <w:t xml:space="preserve">it’s </w:t>
      </w:r>
      <w:r w:rsidRPr="00FA0F9B">
        <w:rPr>
          <w:rStyle w:val="Emphasis"/>
          <w:highlight w:val="cyan"/>
        </w:rPr>
        <w:t>still possible</w:t>
      </w:r>
      <w:r w:rsidRPr="00FA0F9B">
        <w:rPr>
          <w:rStyle w:val="StyleUnderline"/>
          <w:highlight w:val="cyan"/>
        </w:rPr>
        <w:t xml:space="preserve"> to “</w:t>
      </w:r>
      <w:r w:rsidRPr="00FA0F9B">
        <w:rPr>
          <w:rStyle w:val="Emphasis"/>
          <w:highlight w:val="cyan"/>
        </w:rPr>
        <w:t>wrest back control</w:t>
      </w:r>
      <w:r w:rsidRPr="00FA0F9B">
        <w:rPr>
          <w:rStyle w:val="StyleUnderline"/>
          <w:highlight w:val="cyan"/>
        </w:rPr>
        <w:t xml:space="preserve"> </w:t>
      </w:r>
      <w:r w:rsidRPr="00FA0F9B">
        <w:rPr>
          <w:rStyle w:val="StyleUnderline"/>
        </w:rPr>
        <w:t>of this technology’s future.”</w:t>
      </w:r>
    </w:p>
    <w:p w14:paraId="606E0CF1" w14:textId="77777777" w:rsidR="00F53386" w:rsidRPr="00FA0F9B" w:rsidRDefault="00F53386" w:rsidP="00F53386">
      <w:pPr>
        <w:rPr>
          <w:rStyle w:val="StyleUnderline"/>
          <w:sz w:val="28"/>
          <w:szCs w:val="28"/>
          <w:highlight w:val="cyan"/>
        </w:rPr>
      </w:pPr>
      <w:r w:rsidRPr="00FA0F9B">
        <w:rPr>
          <w:rStyle w:val="StyleUnderline"/>
          <w:highlight w:val="cyan"/>
        </w:rPr>
        <w:t xml:space="preserve">Doing so means </w:t>
      </w:r>
      <w:r w:rsidRPr="00FA0F9B">
        <w:rPr>
          <w:rStyle w:val="Emphasis"/>
          <w:sz w:val="28"/>
          <w:szCs w:val="28"/>
          <w:highlight w:val="cyan"/>
        </w:rPr>
        <w:t>steering clear of the Left’s tendency to</w:t>
      </w:r>
      <w:r w:rsidRPr="00FA0F9B">
        <w:rPr>
          <w:rStyle w:val="StyleUnderline"/>
          <w:sz w:val="28"/>
          <w:szCs w:val="28"/>
          <w:highlight w:val="cyan"/>
        </w:rPr>
        <w:t xml:space="preserve"> </w:t>
      </w:r>
      <w:r w:rsidRPr="00FA0F9B">
        <w:rPr>
          <w:sz w:val="16"/>
        </w:rPr>
        <w:t xml:space="preserve">organize and </w:t>
      </w:r>
      <w:r w:rsidRPr="00FA0F9B">
        <w:rPr>
          <w:rStyle w:val="Emphasis"/>
          <w:sz w:val="28"/>
          <w:szCs w:val="28"/>
          <w:highlight w:val="cyan"/>
        </w:rPr>
        <w:t>think around single “issues”</w:t>
      </w:r>
      <w:r w:rsidRPr="00FA0F9B">
        <w:rPr>
          <w:rStyle w:val="StyleUnderline"/>
          <w:sz w:val="28"/>
          <w:szCs w:val="28"/>
          <w:highlight w:val="cyan"/>
        </w:rPr>
        <w:t xml:space="preserve"> </w:t>
      </w:r>
      <w:r w:rsidRPr="008D4295">
        <w:rPr>
          <w:rStyle w:val="StyleUnderline"/>
          <w:highlight w:val="cyan"/>
        </w:rPr>
        <w:t>or “movements</w:t>
      </w:r>
      <w:r w:rsidRPr="00FA0F9B">
        <w:rPr>
          <w:rStyle w:val="StyleUnderline"/>
        </w:rPr>
        <w:t>.”</w:t>
      </w:r>
      <w:r w:rsidRPr="00FA0F9B">
        <w:rPr>
          <w:rStyle w:val="StyleUnderline"/>
          <w:highlight w:val="cyan"/>
        </w:rPr>
        <w:t xml:space="preserve"> AI could </w:t>
      </w:r>
      <w:r w:rsidRPr="00FA0F9B">
        <w:rPr>
          <w:rStyle w:val="StyleUnderline"/>
        </w:rPr>
        <w:t xml:space="preserve">fundamentally </w:t>
      </w:r>
      <w:r w:rsidRPr="00FA0F9B">
        <w:rPr>
          <w:rStyle w:val="StyleUnderline"/>
          <w:highlight w:val="cyan"/>
        </w:rPr>
        <w:t xml:space="preserve">reshape </w:t>
      </w:r>
      <w:r w:rsidRPr="00FA0F9B">
        <w:rPr>
          <w:rStyle w:val="StyleUnderline"/>
        </w:rPr>
        <w:t xml:space="preserve">the </w:t>
      </w:r>
      <w:r w:rsidRPr="00FA0F9B">
        <w:rPr>
          <w:rStyle w:val="StyleUnderline"/>
          <w:highlight w:val="cyan"/>
        </w:rPr>
        <w:t>relations between labor and capital</w:t>
      </w:r>
      <w:r w:rsidRPr="00FA0F9B">
        <w:rPr>
          <w:sz w:val="16"/>
        </w:rPr>
        <w:t xml:space="preserve">, </w:t>
      </w:r>
      <w:r w:rsidRPr="00FA0F9B">
        <w:rPr>
          <w:rStyle w:val="StyleUnderline"/>
        </w:rPr>
        <w:t xml:space="preserve">and </w:t>
      </w:r>
      <w:r w:rsidRPr="00FA0F9B">
        <w:rPr>
          <w:rStyle w:val="StyleUnderline"/>
          <w:highlight w:val="cyan"/>
        </w:rPr>
        <w:t xml:space="preserve">how we live, work, </w:t>
      </w:r>
      <w:r w:rsidRPr="00FA0F9B">
        <w:rPr>
          <w:rStyle w:val="StyleUnderline"/>
        </w:rPr>
        <w:t xml:space="preserve">and </w:t>
      </w:r>
      <w:r w:rsidRPr="00FA0F9B">
        <w:rPr>
          <w:rStyle w:val="StyleUnderline"/>
          <w:highlight w:val="cyan"/>
        </w:rPr>
        <w:t xml:space="preserve">think. This </w:t>
      </w:r>
      <w:r w:rsidRPr="00FA0F9B">
        <w:rPr>
          <w:rStyle w:val="StyleUnderline"/>
        </w:rPr>
        <w:t xml:space="preserve">fight </w:t>
      </w:r>
      <w:r w:rsidRPr="00FA0F9B">
        <w:rPr>
          <w:rStyle w:val="StyleUnderline"/>
          <w:highlight w:val="cyan"/>
        </w:rPr>
        <w:t xml:space="preserve">could shape the terrain of capitalism for decades </w:t>
      </w:r>
      <w:r w:rsidRPr="00FA0F9B">
        <w:rPr>
          <w:rStyle w:val="StyleUnderline"/>
        </w:rPr>
        <w:t xml:space="preserve">to come. </w:t>
      </w:r>
      <w:r w:rsidRPr="00FA0F9B">
        <w:rPr>
          <w:rStyle w:val="StyleUnderline"/>
          <w:highlight w:val="cyan"/>
        </w:rPr>
        <w:t xml:space="preserve">It will need </w:t>
      </w:r>
      <w:r w:rsidRPr="00FA0F9B">
        <w:rPr>
          <w:rStyle w:val="Emphasis"/>
          <w:highlight w:val="cyan"/>
        </w:rPr>
        <w:t>socialists</w:t>
      </w:r>
      <w:r w:rsidRPr="00FA0F9B">
        <w:rPr>
          <w:rStyle w:val="StyleUnderline"/>
          <w:highlight w:val="cyan"/>
        </w:rPr>
        <w:t xml:space="preserve"> and </w:t>
      </w:r>
      <w:r w:rsidRPr="00FA0F9B">
        <w:rPr>
          <w:rStyle w:val="StyleUnderline"/>
        </w:rPr>
        <w:t xml:space="preserve">labor </w:t>
      </w:r>
      <w:r w:rsidRPr="00FA0F9B">
        <w:rPr>
          <w:rStyle w:val="Emphasis"/>
          <w:highlight w:val="cyan"/>
        </w:rPr>
        <w:t>unionists</w:t>
      </w:r>
      <w:r w:rsidRPr="00FA0F9B">
        <w:rPr>
          <w:rStyle w:val="StyleUnderline"/>
          <w:highlight w:val="cyan"/>
        </w:rPr>
        <w:t xml:space="preserve"> as much as </w:t>
      </w:r>
      <w:r w:rsidRPr="00FA0F9B">
        <w:rPr>
          <w:rStyle w:val="Emphasis"/>
          <w:highlight w:val="cyan"/>
        </w:rPr>
        <w:t>economists</w:t>
      </w:r>
      <w:r w:rsidRPr="00FA0F9B">
        <w:rPr>
          <w:rStyle w:val="StyleUnderline"/>
          <w:highlight w:val="cyan"/>
        </w:rPr>
        <w:t xml:space="preserve">, </w:t>
      </w:r>
      <w:r w:rsidRPr="00FA0F9B">
        <w:rPr>
          <w:rStyle w:val="Emphasis"/>
          <w:highlight w:val="cyan"/>
        </w:rPr>
        <w:t>tech visionaries</w:t>
      </w:r>
      <w:r w:rsidRPr="00FA0F9B">
        <w:rPr>
          <w:rStyle w:val="StyleUnderline"/>
          <w:highlight w:val="cyan"/>
        </w:rPr>
        <w:t xml:space="preserve">, or </w:t>
      </w:r>
      <w:r w:rsidRPr="00FA0F9B">
        <w:rPr>
          <w:rStyle w:val="Emphasis"/>
          <w:highlight w:val="cyan"/>
        </w:rPr>
        <w:t>c</w:t>
      </w:r>
      <w:r w:rsidRPr="00FA0F9B">
        <w:rPr>
          <w:rStyle w:val="StyleUnderline"/>
        </w:rPr>
        <w:t>omputer</w:t>
      </w:r>
      <w:r w:rsidRPr="00FA0F9B">
        <w:rPr>
          <w:rStyle w:val="StyleUnderline"/>
          <w:highlight w:val="cyan"/>
        </w:rPr>
        <w:t xml:space="preserve"> </w:t>
      </w:r>
      <w:r w:rsidRPr="00FA0F9B">
        <w:rPr>
          <w:rStyle w:val="Emphasis"/>
          <w:highlight w:val="cyan"/>
        </w:rPr>
        <w:t>s</w:t>
      </w:r>
      <w:r w:rsidRPr="00FA0F9B">
        <w:rPr>
          <w:rStyle w:val="StyleUnderline"/>
        </w:rPr>
        <w:t>cience</w:t>
      </w:r>
      <w:r w:rsidRPr="00FA0F9B">
        <w:rPr>
          <w:rStyle w:val="StyleUnderline"/>
          <w:highlight w:val="cyan"/>
        </w:rPr>
        <w:t xml:space="preserve"> experts. </w:t>
      </w:r>
      <w:r w:rsidRPr="00FA0F9B">
        <w:rPr>
          <w:rStyle w:val="Emphasis"/>
          <w:highlight w:val="cyan"/>
        </w:rPr>
        <w:t xml:space="preserve">Without a Left </w:t>
      </w:r>
      <w:r w:rsidRPr="00FA0F9B">
        <w:rPr>
          <w:rStyle w:val="Emphasis"/>
        </w:rPr>
        <w:t xml:space="preserve">thinking seriously about </w:t>
      </w:r>
      <w:r w:rsidRPr="00FA0F9B">
        <w:rPr>
          <w:rStyle w:val="Emphasis"/>
          <w:sz w:val="28"/>
          <w:szCs w:val="28"/>
          <w:highlight w:val="cyan"/>
        </w:rPr>
        <w:t xml:space="preserve">actively shaping </w:t>
      </w:r>
      <w:r w:rsidRPr="00FA0F9B">
        <w:rPr>
          <w:rStyle w:val="Emphasis"/>
          <w:sz w:val="28"/>
          <w:szCs w:val="28"/>
        </w:rPr>
        <w:t xml:space="preserve">the future of </w:t>
      </w:r>
      <w:r w:rsidRPr="00FA0F9B">
        <w:rPr>
          <w:rStyle w:val="Emphasis"/>
          <w:sz w:val="28"/>
          <w:szCs w:val="28"/>
          <w:highlight w:val="cyan"/>
        </w:rPr>
        <w:t>AI</w:t>
      </w:r>
      <w:r w:rsidRPr="00FA0F9B">
        <w:rPr>
          <w:rStyle w:val="Emphasis"/>
          <w:highlight w:val="cyan"/>
        </w:rPr>
        <w:t xml:space="preserve">, we will be </w:t>
      </w:r>
      <w:r w:rsidRPr="00FA0F9B">
        <w:rPr>
          <w:rStyle w:val="Emphasis"/>
          <w:sz w:val="28"/>
          <w:szCs w:val="28"/>
          <w:highlight w:val="cyan"/>
        </w:rPr>
        <w:t xml:space="preserve">forced to merely react to a dark future </w:t>
      </w:r>
      <w:r w:rsidRPr="00FA0F9B">
        <w:rPr>
          <w:rStyle w:val="Emphasis"/>
          <w:sz w:val="28"/>
          <w:szCs w:val="28"/>
        </w:rPr>
        <w:t xml:space="preserve">made </w:t>
      </w:r>
      <w:r w:rsidRPr="00FA0F9B">
        <w:rPr>
          <w:rStyle w:val="Emphasis"/>
          <w:sz w:val="28"/>
          <w:szCs w:val="28"/>
          <w:highlight w:val="cyan"/>
        </w:rPr>
        <w:t>by tech bros</w:t>
      </w:r>
      <w:r w:rsidRPr="00FA0F9B">
        <w:rPr>
          <w:rStyle w:val="StyleUnderline"/>
          <w:sz w:val="28"/>
          <w:szCs w:val="28"/>
          <w:highlight w:val="cyan"/>
        </w:rPr>
        <w:t>.</w:t>
      </w:r>
    </w:p>
    <w:p w14:paraId="78F36FC9" w14:textId="77777777" w:rsidR="00F53386" w:rsidRDefault="00F53386" w:rsidP="00F53386"/>
    <w:p w14:paraId="2E1463FD" w14:textId="77777777" w:rsidR="00F53386" w:rsidRPr="005D388F" w:rsidRDefault="00F53386" w:rsidP="00F53386"/>
    <w:p w14:paraId="2D6F0EFB" w14:textId="3A7277B9" w:rsidR="005D388F" w:rsidRDefault="0077085A" w:rsidP="0077085A">
      <w:pPr>
        <w:pStyle w:val="Heading1"/>
      </w:pPr>
      <w:r>
        <w:lastRenderedPageBreak/>
        <w:t>2AC</w:t>
      </w:r>
    </w:p>
    <w:p w14:paraId="6A94F29F" w14:textId="77777777" w:rsidR="0077085A" w:rsidRDefault="0077085A" w:rsidP="0077085A">
      <w:pPr>
        <w:pStyle w:val="Heading3"/>
      </w:pPr>
      <w:r>
        <w:t xml:space="preserve">AT: T---Strengthen =/= Extend---2AC </w:t>
      </w:r>
    </w:p>
    <w:p w14:paraId="6C5DA6F4" w14:textId="77777777" w:rsidR="0077085A" w:rsidRDefault="0077085A" w:rsidP="0077085A">
      <w:pPr>
        <w:rPr>
          <w:sz w:val="16"/>
        </w:rPr>
      </w:pPr>
    </w:p>
    <w:p w14:paraId="5FDAC19F" w14:textId="77777777" w:rsidR="0077085A" w:rsidRDefault="0077085A" w:rsidP="0077085A">
      <w:pPr>
        <w:pStyle w:val="Heading4"/>
      </w:pPr>
      <w:r>
        <w:t xml:space="preserve">C/I---strengthen includes </w:t>
      </w:r>
      <w:r>
        <w:rPr>
          <w:u w:val="single"/>
        </w:rPr>
        <w:t xml:space="preserve">expanding </w:t>
      </w:r>
      <w:r>
        <w:t xml:space="preserve">coverage.  </w:t>
      </w:r>
    </w:p>
    <w:p w14:paraId="6642C8A7" w14:textId="77777777" w:rsidR="0077085A" w:rsidRDefault="0077085A" w:rsidP="0077085A">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w:t>
      </w:r>
      <w:proofErr w:type="spellStart"/>
      <w:r w:rsidRPr="004D1813">
        <w:t>Spiegelaere</w:t>
      </w:r>
      <w:proofErr w:type="spellEnd"/>
      <w:r w:rsidRPr="004D1813">
        <w:t>; Faculty of Economics and Business Administration @ Ghent University. “Policies to strengthen collective bargaining” European Journal of Industrial Relations. Vol. 0(0) 1-23 DOI: 10.1177/09596801251351303. Minion]</w:t>
      </w:r>
    </w:p>
    <w:p w14:paraId="2B188AFB" w14:textId="77777777" w:rsidR="0077085A" w:rsidRPr="007764E3" w:rsidRDefault="0077085A" w:rsidP="0077085A">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679890A1" w14:textId="77777777" w:rsidR="0077085A" w:rsidRPr="007764E3" w:rsidRDefault="0077085A" w:rsidP="0077085A">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62F15B56" w14:textId="77777777" w:rsidR="0077085A" w:rsidRPr="007764E3" w:rsidRDefault="0077085A" w:rsidP="0077085A">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6049CCD4" w14:textId="77777777" w:rsidR="0077085A" w:rsidRPr="007764E3" w:rsidRDefault="0077085A" w:rsidP="0077085A">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0A43D203" w14:textId="77777777" w:rsidR="0077085A" w:rsidRPr="007764E3" w:rsidRDefault="0077085A" w:rsidP="0077085A">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66DC6D44" w14:textId="77777777" w:rsidR="0077085A" w:rsidRPr="004C7189" w:rsidRDefault="0077085A" w:rsidP="0077085A">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3158C20A" w14:textId="77777777" w:rsidR="0077085A" w:rsidRPr="004C7189" w:rsidRDefault="0077085A" w:rsidP="0077085A">
      <w:pPr>
        <w:rPr>
          <w:sz w:val="8"/>
          <w:szCs w:val="8"/>
        </w:rPr>
      </w:pPr>
      <w:r w:rsidRPr="004C7189">
        <w:rPr>
          <w:sz w:val="8"/>
          <w:szCs w:val="8"/>
        </w:rPr>
        <w:t xml:space="preserve">[[CHART OMITTED]] </w:t>
      </w:r>
    </w:p>
    <w:p w14:paraId="3518C889" w14:textId="77777777" w:rsidR="0077085A" w:rsidRPr="004C7189" w:rsidRDefault="0077085A" w:rsidP="0077085A">
      <w:pPr>
        <w:rPr>
          <w:sz w:val="8"/>
          <w:szCs w:val="8"/>
        </w:rPr>
      </w:pPr>
      <w:r w:rsidRPr="004C7189">
        <w:rPr>
          <w:sz w:val="8"/>
          <w:szCs w:val="8"/>
        </w:rPr>
        <w:t xml:space="preserve">The methodology can be compared to a classic ‘Delphi method’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12D1ED83" w14:textId="77777777" w:rsidR="0077085A" w:rsidRPr="004C7189" w:rsidRDefault="0077085A" w:rsidP="0077085A">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1A9187D8" w14:textId="77777777" w:rsidR="0077085A" w:rsidRPr="004C7189" w:rsidRDefault="0077085A" w:rsidP="0077085A">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w:t>
      </w:r>
      <w:proofErr w:type="gramStart"/>
      <w:r w:rsidRPr="004C7189">
        <w:rPr>
          <w:sz w:val="8"/>
          <w:szCs w:val="8"/>
        </w:rPr>
        <w:t>particular system</w:t>
      </w:r>
      <w:proofErr w:type="gramEnd"/>
      <w:r w:rsidRPr="004C7189">
        <w:rPr>
          <w:sz w:val="8"/>
          <w:szCs w:val="8"/>
        </w:rPr>
        <w:t xml:space="preserve">.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5C15275C" w14:textId="77777777" w:rsidR="0077085A" w:rsidRPr="004C7189" w:rsidRDefault="0077085A" w:rsidP="0077085A">
      <w:pPr>
        <w:rPr>
          <w:sz w:val="8"/>
          <w:szCs w:val="8"/>
        </w:rPr>
      </w:pPr>
      <w:r w:rsidRPr="004C7189">
        <w:rPr>
          <w:sz w:val="8"/>
          <w:szCs w:val="8"/>
        </w:rPr>
        <w:t xml:space="preserve">[[CHART OMITTED]] </w:t>
      </w:r>
    </w:p>
    <w:p w14:paraId="3293CF9C" w14:textId="77777777" w:rsidR="0077085A" w:rsidRPr="004C7189" w:rsidRDefault="0077085A" w:rsidP="0077085A">
      <w:pPr>
        <w:rPr>
          <w:sz w:val="8"/>
          <w:szCs w:val="8"/>
        </w:rPr>
      </w:pPr>
      <w:r w:rsidRPr="004C7189">
        <w:rPr>
          <w:sz w:val="8"/>
          <w:szCs w:val="8"/>
        </w:rPr>
        <w:t>Results</w:t>
      </w:r>
    </w:p>
    <w:p w14:paraId="6B906FAE" w14:textId="77777777" w:rsidR="0077085A" w:rsidRPr="00AE06FC" w:rsidRDefault="0077085A" w:rsidP="0077085A">
      <w:pPr>
        <w:rPr>
          <w:sz w:val="8"/>
          <w:szCs w:val="8"/>
        </w:rPr>
      </w:pPr>
      <w:r w:rsidRPr="00AE06FC">
        <w:rPr>
          <w:sz w:val="8"/>
          <w:szCs w:val="8"/>
        </w:rPr>
        <w:t>Analytical framework</w:t>
      </w:r>
    </w:p>
    <w:p w14:paraId="1F196883" w14:textId="77777777" w:rsidR="0077085A" w:rsidRPr="00AE06FC" w:rsidRDefault="0077085A" w:rsidP="0077085A">
      <w:pPr>
        <w:rPr>
          <w:sz w:val="8"/>
          <w:szCs w:val="8"/>
        </w:rPr>
      </w:pPr>
      <w:proofErr w:type="gramStart"/>
      <w:r w:rsidRPr="00AE06FC">
        <w:rPr>
          <w:sz w:val="8"/>
          <w:szCs w:val="8"/>
        </w:rPr>
        <w:t>In order to</w:t>
      </w:r>
      <w:proofErr w:type="gramEnd"/>
      <w:r w:rsidRPr="00AE06FC">
        <w:rPr>
          <w:sz w:val="8"/>
          <w:szCs w:val="8"/>
        </w:rPr>
        <w:t xml:space="preserve"> structure the diverse range of ideas and proposals, this article adopts an analytical framework, which is detailed below (Figure 4). The framework is based on both an inductive and a deductive approach. </w:t>
      </w:r>
    </w:p>
    <w:p w14:paraId="2CCB3EA3" w14:textId="77777777" w:rsidR="0077085A" w:rsidRPr="00AE06FC" w:rsidRDefault="0077085A" w:rsidP="0077085A">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 xml:space="preserve">argaining, and multi-employer </w:t>
      </w:r>
      <w:proofErr w:type="gramStart"/>
      <w:r w:rsidRPr="00AE06FC">
        <w:rPr>
          <w:sz w:val="16"/>
        </w:rPr>
        <w:t>bargaining in particular</w:t>
      </w:r>
      <w:proofErr w:type="gramEnd"/>
      <w:r w:rsidRPr="00AE06FC">
        <w:rPr>
          <w:sz w:val="16"/>
        </w:rPr>
        <w:t xml:space="preserve"> (e.g. Eastman, 1952; Pierson, 1948, 1950; Traxler, 1998).</w:t>
      </w:r>
    </w:p>
    <w:p w14:paraId="0C2EACEA" w14:textId="77777777" w:rsidR="0077085A" w:rsidRPr="00AE06FC" w:rsidRDefault="0077085A" w:rsidP="0077085A">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75AC3B3C" w14:textId="77777777" w:rsidR="0077085A" w:rsidRPr="00AE06FC" w:rsidRDefault="0077085A" w:rsidP="0077085A">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6B696FC5" w14:textId="77777777" w:rsidR="0077085A" w:rsidRPr="00AE06FC" w:rsidRDefault="0077085A" w:rsidP="0077085A">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46F1C5E3" w14:textId="77777777" w:rsidR="0077085A" w:rsidRPr="00AE06FC" w:rsidRDefault="0077085A" w:rsidP="0077085A">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44416FE7" w14:textId="77777777" w:rsidR="0077085A" w:rsidRPr="004D1813" w:rsidRDefault="0077085A" w:rsidP="0077085A">
      <w:pPr>
        <w:rPr>
          <w:sz w:val="16"/>
        </w:rPr>
      </w:pPr>
      <w:r w:rsidRPr="00AE06FC">
        <w:rPr>
          <w:sz w:val="16"/>
        </w:rPr>
        <w:t>Trade unions</w:t>
      </w:r>
    </w:p>
    <w:p w14:paraId="1D6ED3FA" w14:textId="77777777" w:rsidR="0077085A" w:rsidRPr="004D1813" w:rsidRDefault="0077085A" w:rsidP="0077085A">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w:t>
      </w:r>
      <w:proofErr w:type="gramStart"/>
      <w:r w:rsidRPr="004D1813">
        <w:rPr>
          <w:sz w:val="16"/>
        </w:rPr>
        <w:t>are</w:t>
      </w:r>
      <w:proofErr w:type="gramEnd"/>
      <w:r w:rsidRPr="004D1813">
        <w:rPr>
          <w:sz w:val="16"/>
        </w:rPr>
        <w:t xml:space="preserv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3FC6D63E" w14:textId="77777777" w:rsidR="0077085A" w:rsidRPr="004D1813" w:rsidRDefault="0077085A" w:rsidP="0077085A">
      <w:pPr>
        <w:rPr>
          <w:sz w:val="16"/>
        </w:rPr>
      </w:pPr>
      <w:r w:rsidRPr="004D1813">
        <w:rPr>
          <w:sz w:val="16"/>
        </w:rPr>
        <w:t xml:space="preserve">This focus on trade union capacity is reflected in the literature (Eastman, 1952; Pierson, 1948, 1950; Traxler, 1998) </w:t>
      </w:r>
      <w:proofErr w:type="gramStart"/>
      <w:r w:rsidRPr="004D1813">
        <w:rPr>
          <w:sz w:val="16"/>
        </w:rPr>
        <w:t>and also</w:t>
      </w:r>
      <w:proofErr w:type="gramEnd"/>
      <w:r w:rsidRPr="004D1813">
        <w:rPr>
          <w:sz w:val="16"/>
        </w:rPr>
        <w:t xml:space="preserve"> in the Adequate Minimum Wage Directive, which </w:t>
      </w:r>
      <w:proofErr w:type="gramStart"/>
      <w:r w:rsidRPr="004D1813">
        <w:rPr>
          <w:sz w:val="16"/>
        </w:rPr>
        <w:t>first of all</w:t>
      </w:r>
      <w:proofErr w:type="gramEnd"/>
      <w:r w:rsidRPr="004D1813">
        <w:rPr>
          <w:sz w:val="16"/>
        </w:rPr>
        <w:t xml:space="preserve">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4A15D9BF" w14:textId="77777777" w:rsidR="0077085A" w:rsidRPr="00FB4A5C" w:rsidRDefault="0077085A" w:rsidP="0077085A">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53E35F77" w14:textId="77777777" w:rsidR="0077085A" w:rsidRDefault="0077085A" w:rsidP="0077085A">
      <w:pPr>
        <w:pStyle w:val="Heading4"/>
        <w:numPr>
          <w:ilvl w:val="0"/>
          <w:numId w:val="46"/>
        </w:numPr>
        <w:tabs>
          <w:tab w:val="num" w:pos="360"/>
        </w:tabs>
        <w:ind w:left="0" w:firstLine="0"/>
      </w:pPr>
      <w:r w:rsidRPr="00DA0F8D">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54D24819" w14:textId="77777777" w:rsidR="0077085A" w:rsidRPr="00F829F8" w:rsidRDefault="0077085A" w:rsidP="0077085A">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2224C831" w14:textId="77777777" w:rsidR="0077085A" w:rsidRPr="00F829F8" w:rsidRDefault="0077085A" w:rsidP="0077085A">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7820C2DC" w14:textId="77777777" w:rsidR="0077085A" w:rsidRPr="0076258A" w:rsidRDefault="0077085A" w:rsidP="0077085A">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w:t>
      </w:r>
      <w:proofErr w:type="gramStart"/>
      <w:r w:rsidRPr="00F829F8">
        <w:rPr>
          <w:sz w:val="16"/>
        </w:rPr>
        <w:t>( Pacific</w:t>
      </w:r>
      <w:proofErr w:type="gramEnd"/>
      <w:r w:rsidRPr="00F829F8">
        <w:rPr>
          <w:sz w:val="16"/>
        </w:rPr>
        <w:t xml:space="preserve"> Legal Foundation v. Brown, [2 Cal. App. 4th 882] supra, 29 Cal.3d at p. 176.) Its </w:t>
      </w:r>
      <w:r w:rsidRPr="00F829F8">
        <w:rPr>
          <w:rStyle w:val="StyleUnderline"/>
          <w:highlight w:val="cyan"/>
        </w:rPr>
        <w:t>enactment</w:t>
      </w:r>
      <w:r w:rsidRPr="00F829F8">
        <w:rPr>
          <w:rStyle w:val="StyleUnderline"/>
        </w:rPr>
        <w:t xml:space="preserve"> </w:t>
      </w:r>
      <w:proofErr w:type="gramStart"/>
      <w:r w:rsidRPr="00F829F8">
        <w:rPr>
          <w:rStyle w:val="StyleUnderline"/>
        </w:rPr>
        <w:t>actually was</w:t>
      </w:r>
      <w:proofErr w:type="gramEnd"/>
      <w:r w:rsidRPr="00F829F8">
        <w:rPr>
          <w:rStyle w:val="StyleUnderline"/>
        </w:rPr>
        <w:t xml:space="preserve"> </w:t>
      </w:r>
      <w:r w:rsidRPr="00F829F8">
        <w:rPr>
          <w:rStyle w:val="StyleUnderline"/>
          <w:highlight w:val="cyan"/>
        </w:rPr>
        <w:t>intended to</w:t>
      </w:r>
      <w:r w:rsidRPr="00F829F8">
        <w:rPr>
          <w:sz w:val="16"/>
          <w:highlight w:val="cyan"/>
          <w:u w:val="single"/>
        </w:rPr>
        <w:t xml:space="preserve"> </w:t>
      </w:r>
      <w:r w:rsidRPr="00F829F8">
        <w:rPr>
          <w:rStyle w:val="Emphasis"/>
          <w:highlight w:val="cyan"/>
        </w:rPr>
        <w:t>strengthen collective bargaining rights</w:t>
      </w:r>
      <w:r w:rsidRPr="00F829F8">
        <w:rPr>
          <w:sz w:val="16"/>
        </w:rPr>
        <w:t xml:space="preserve"> </w:t>
      </w:r>
      <w:r w:rsidRPr="00F829F8">
        <w:rPr>
          <w:rStyle w:val="StyleUnderline"/>
        </w:rPr>
        <w:t xml:space="preserve">for government employees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4BA26E47" w14:textId="77777777" w:rsidR="0077085A" w:rsidRPr="004E1623" w:rsidRDefault="0077085A" w:rsidP="0077085A"/>
    <w:p w14:paraId="49CAFEB2" w14:textId="5056EF41" w:rsidR="0077085A" w:rsidRPr="00566A68" w:rsidRDefault="0077085A" w:rsidP="0077085A">
      <w:pPr>
        <w:pStyle w:val="Heading3"/>
      </w:pPr>
      <w:r w:rsidRPr="00566A68">
        <w:t>AT: Rights PIC---2AC</w:t>
      </w:r>
    </w:p>
    <w:p w14:paraId="0B99C743" w14:textId="77777777" w:rsidR="0077085A" w:rsidRPr="00566A68" w:rsidRDefault="0077085A" w:rsidP="0077085A">
      <w:pPr>
        <w:pStyle w:val="Heading4"/>
      </w:pPr>
      <w:r w:rsidRPr="00566A68">
        <w:t>4. Rights good.</w:t>
      </w:r>
      <w:r>
        <w:t xml:space="preserve"> </w:t>
      </w:r>
      <w:r w:rsidRPr="00566A68">
        <w:t xml:space="preserve">Rights are </w:t>
      </w:r>
      <w:r w:rsidRPr="00566A68">
        <w:rPr>
          <w:u w:val="single"/>
        </w:rPr>
        <w:t>inevitable</w:t>
      </w:r>
      <w:r w:rsidRPr="00566A68">
        <w:t xml:space="preserve"> and </w:t>
      </w:r>
      <w:r w:rsidRPr="00566A68">
        <w:rPr>
          <w:u w:val="single"/>
        </w:rPr>
        <w:t>good</w:t>
      </w:r>
      <w:r w:rsidRPr="00566A68">
        <w:t xml:space="preserve"> for socialism.</w:t>
      </w:r>
    </w:p>
    <w:p w14:paraId="257E0B97" w14:textId="77777777" w:rsidR="0077085A" w:rsidRPr="00566A68" w:rsidRDefault="0077085A" w:rsidP="0077085A">
      <w:r w:rsidRPr="00566A68">
        <w:rPr>
          <w:rStyle w:val="Style13ptBold"/>
        </w:rPr>
        <w:t>Brighouse ’91</w:t>
      </w:r>
      <w:r w:rsidRPr="00566A68">
        <w:t xml:space="preserve"> [Harry; Mildred Fish Harnack Professor of Philosophy and Carol Dickson Bascom Professor of the Humanities, PhD, USC; July/August 1991; Against the Current; Rights in a Socialist Society; https://www.marxists.org/history/etol/newspape/atc/6180.html; accessed 08-19-2025]</w:t>
      </w:r>
    </w:p>
    <w:p w14:paraId="6F8F66CF" w14:textId="77777777" w:rsidR="0077085A" w:rsidRPr="00566A68" w:rsidRDefault="0077085A" w:rsidP="0077085A">
      <w:pPr>
        <w:rPr>
          <w:sz w:val="16"/>
        </w:rPr>
      </w:pPr>
      <w:r w:rsidRPr="00566A68">
        <w:rPr>
          <w:sz w:val="16"/>
        </w:rPr>
        <w:t xml:space="preserve">TOM SMITH’S UNWILLINGNESS [“Ethics of Socialist Praxis,” ATC 32] to engage with the views </w:t>
      </w:r>
      <w:proofErr w:type="gramStart"/>
      <w:r w:rsidRPr="00566A68">
        <w:rPr>
          <w:sz w:val="16"/>
        </w:rPr>
        <w:t>actually presented</w:t>
      </w:r>
      <w:proofErr w:type="gramEnd"/>
      <w:r w:rsidRPr="00566A68">
        <w:rPr>
          <w:sz w:val="16"/>
        </w:rPr>
        <w:t xml:space="preserve"> in my exchange with Milt Fisk in ATC 29 is disappointing. </w:t>
      </w:r>
      <w:r w:rsidRPr="00566A68">
        <w:rPr>
          <w:rStyle w:val="StyleUnderline"/>
          <w:highlight w:val="cyan"/>
        </w:rPr>
        <w:t>Dismissing</w:t>
      </w:r>
      <w:r w:rsidRPr="00566A68">
        <w:rPr>
          <w:rStyle w:val="StyleUnderline"/>
        </w:rPr>
        <w:t xml:space="preserve"> a particular view of </w:t>
      </w:r>
      <w:r w:rsidRPr="00566A68">
        <w:rPr>
          <w:rStyle w:val="StyleUnderline"/>
          <w:highlight w:val="cyan"/>
        </w:rPr>
        <w:t>rights as “abstract”</w:t>
      </w:r>
      <w:r w:rsidRPr="00566A68">
        <w:rPr>
          <w:rStyle w:val="StyleUnderline"/>
        </w:rPr>
        <w:t xml:space="preserve"> and a view of human nature as “bourgeois,” as if that is sufficient to demonstrate that it is not worth investigating, </w:t>
      </w:r>
      <w:r w:rsidRPr="00566A68">
        <w:rPr>
          <w:rStyle w:val="StyleUnderline"/>
          <w:highlight w:val="cyan"/>
        </w:rPr>
        <w:t xml:space="preserve">does </w:t>
      </w:r>
      <w:r w:rsidRPr="00566A68">
        <w:rPr>
          <w:rStyle w:val="Emphasis"/>
          <w:highlight w:val="cyan"/>
        </w:rPr>
        <w:t>nothing</w:t>
      </w:r>
      <w:r w:rsidRPr="00566A68">
        <w:rPr>
          <w:rStyle w:val="StyleUnderline"/>
          <w:highlight w:val="cyan"/>
        </w:rPr>
        <w:t xml:space="preserve"> to further</w:t>
      </w:r>
      <w:r w:rsidRPr="00566A68">
        <w:rPr>
          <w:rStyle w:val="StyleUnderline"/>
        </w:rPr>
        <w:t xml:space="preserve"> the project of developing a </w:t>
      </w:r>
      <w:r w:rsidRPr="00566A68">
        <w:rPr>
          <w:rStyle w:val="Emphasis"/>
        </w:rPr>
        <w:t>political morality</w:t>
      </w:r>
      <w:r w:rsidRPr="00566A68">
        <w:rPr>
          <w:rStyle w:val="StyleUnderline"/>
        </w:rPr>
        <w:t xml:space="preserve"> for </w:t>
      </w:r>
      <w:r w:rsidRPr="00566A68">
        <w:rPr>
          <w:rStyle w:val="Emphasis"/>
          <w:highlight w:val="cyan"/>
        </w:rPr>
        <w:t>socialism</w:t>
      </w:r>
      <w:r w:rsidRPr="00566A68">
        <w:rPr>
          <w:sz w:val="16"/>
        </w:rPr>
        <w:t>.</w:t>
      </w:r>
    </w:p>
    <w:p w14:paraId="6B6813EC" w14:textId="77777777" w:rsidR="0077085A" w:rsidRPr="00566A68" w:rsidRDefault="0077085A" w:rsidP="0077085A">
      <w:pPr>
        <w:rPr>
          <w:sz w:val="16"/>
        </w:rPr>
      </w:pPr>
      <w:r w:rsidRPr="00566A68">
        <w:rPr>
          <w:sz w:val="16"/>
        </w:rPr>
        <w:t xml:space="preserve">Smith carelessly accuses me of claiming that rights theory is a twentieth century phenomenon, and then falsely attributes its development to Kant: In fact, the recent revival of rights-based liberalism bears more resemblance to the seventeenth century theories of Locke and Hobbes than to that of </w:t>
      </w:r>
      <w:proofErr w:type="gramStart"/>
      <w:r w:rsidRPr="00566A68">
        <w:rPr>
          <w:sz w:val="16"/>
        </w:rPr>
        <w:t>Kant.(</w:t>
      </w:r>
      <w:proofErr w:type="gramEnd"/>
      <w:r w:rsidRPr="00566A68">
        <w:rPr>
          <w:sz w:val="16"/>
        </w:rPr>
        <w:t>1)</w:t>
      </w:r>
    </w:p>
    <w:p w14:paraId="12D14730" w14:textId="77777777" w:rsidR="0077085A" w:rsidRPr="00566A68" w:rsidRDefault="0077085A" w:rsidP="0077085A">
      <w:pPr>
        <w:rPr>
          <w:sz w:val="16"/>
        </w:rPr>
      </w:pPr>
      <w:r w:rsidRPr="00566A68">
        <w:rPr>
          <w:sz w:val="16"/>
        </w:rPr>
        <w:t>Defense Against Smith and Mandel</w:t>
      </w:r>
    </w:p>
    <w:p w14:paraId="01A4B90F" w14:textId="77777777" w:rsidR="0077085A" w:rsidRPr="00566A68" w:rsidRDefault="0077085A" w:rsidP="0077085A">
      <w:pPr>
        <w:rPr>
          <w:sz w:val="16"/>
        </w:rPr>
      </w:pPr>
      <w:r w:rsidRPr="00566A68">
        <w:rPr>
          <w:sz w:val="16"/>
        </w:rPr>
        <w:t>What really troubles Smith about my view is that it takes human beings to be, as he says, “inherently selfish” Ernest Mandel [“Socialism and Individual Rights,” ATC 32], similarly, dislikes the assumption that there is “some unavoidable opposition between the ‘private sphere’ and the collective sphere.”(2) The selfishness and opposition are seen as problems for socialists because both authors see one of the aims of socialism as being the eradication of the tensions arising from these problems.</w:t>
      </w:r>
    </w:p>
    <w:p w14:paraId="275C25E7" w14:textId="77777777" w:rsidR="0077085A" w:rsidRPr="00566A68" w:rsidRDefault="0077085A" w:rsidP="0077085A">
      <w:pPr>
        <w:rPr>
          <w:sz w:val="16"/>
        </w:rPr>
      </w:pPr>
      <w:r w:rsidRPr="00566A68">
        <w:rPr>
          <w:sz w:val="16"/>
        </w:rPr>
        <w:t xml:space="preserve">Smith is </w:t>
      </w:r>
      <w:proofErr w:type="gramStart"/>
      <w:r w:rsidRPr="00566A68">
        <w:rPr>
          <w:sz w:val="16"/>
        </w:rPr>
        <w:t>actually right</w:t>
      </w:r>
      <w:proofErr w:type="gramEnd"/>
      <w:r w:rsidRPr="00566A68">
        <w:rPr>
          <w:sz w:val="16"/>
        </w:rPr>
        <w:t xml:space="preserve"> to accuse me of seeing human beings as inherently selfish. But I see them as selfish only in certain </w:t>
      </w:r>
      <w:proofErr w:type="gramStart"/>
      <w:r w:rsidRPr="00566A68">
        <w:rPr>
          <w:sz w:val="16"/>
        </w:rPr>
        <w:t>ways, and</w:t>
      </w:r>
      <w:proofErr w:type="gramEnd"/>
      <w:r w:rsidRPr="00566A68">
        <w:rPr>
          <w:sz w:val="16"/>
        </w:rPr>
        <w:t xml:space="preserve"> regard the selfishness as morally quite unobjectionable. It is selfish to seek shelter and food, but human beings will always do </w:t>
      </w:r>
      <w:proofErr w:type="gramStart"/>
      <w:r w:rsidRPr="00566A68">
        <w:rPr>
          <w:sz w:val="16"/>
        </w:rPr>
        <w:t>this, and</w:t>
      </w:r>
      <w:proofErr w:type="gramEnd"/>
      <w:r w:rsidRPr="00566A68">
        <w:rPr>
          <w:sz w:val="16"/>
        </w:rPr>
        <w:t xml:space="preserve"> need not thereby jeopardize social solidarity. The idea that humans are legitimately selfish is not foreign to Marxism: </w:t>
      </w:r>
      <w:r w:rsidRPr="00566A68">
        <w:rPr>
          <w:rStyle w:val="StyleUnderline"/>
        </w:rPr>
        <w:t>“</w:t>
      </w:r>
      <w:r w:rsidRPr="00566A68">
        <w:rPr>
          <w:rStyle w:val="StyleUnderline"/>
          <w:highlight w:val="cyan"/>
        </w:rPr>
        <w:t>To each according to</w:t>
      </w:r>
      <w:r w:rsidRPr="00566A68">
        <w:rPr>
          <w:rStyle w:val="StyleUnderline"/>
        </w:rPr>
        <w:t xml:space="preserve"> their </w:t>
      </w:r>
      <w:r w:rsidRPr="00566A68">
        <w:rPr>
          <w:rStyle w:val="StyleUnderline"/>
          <w:highlight w:val="cyan"/>
        </w:rPr>
        <w:t>needs</w:t>
      </w:r>
      <w:r w:rsidRPr="00566A68">
        <w:rPr>
          <w:rStyle w:val="StyleUnderline"/>
        </w:rPr>
        <w:t xml:space="preserve">” </w:t>
      </w:r>
      <w:r w:rsidRPr="00566A68">
        <w:rPr>
          <w:rStyle w:val="StyleUnderline"/>
          <w:highlight w:val="cyan"/>
        </w:rPr>
        <w:t>is</w:t>
      </w:r>
      <w:r w:rsidRPr="00566A68">
        <w:rPr>
          <w:rStyle w:val="StyleUnderline"/>
        </w:rPr>
        <w:t xml:space="preserve"> a </w:t>
      </w:r>
      <w:r w:rsidRPr="00566A68">
        <w:rPr>
          <w:rStyle w:val="StyleUnderline"/>
          <w:highlight w:val="cyan"/>
        </w:rPr>
        <w:t>plausible</w:t>
      </w:r>
      <w:r w:rsidRPr="00566A68">
        <w:rPr>
          <w:rStyle w:val="StyleUnderline"/>
        </w:rPr>
        <w:t xml:space="preserve"> distributive principle </w:t>
      </w:r>
      <w:r w:rsidRPr="00566A68">
        <w:rPr>
          <w:rStyle w:val="Emphasis"/>
          <w:highlight w:val="cyan"/>
        </w:rPr>
        <w:t>precisely because</w:t>
      </w:r>
      <w:r w:rsidRPr="00566A68">
        <w:rPr>
          <w:rStyle w:val="StyleUnderline"/>
          <w:highlight w:val="cyan"/>
        </w:rPr>
        <w:t xml:space="preserve"> we see citizens as</w:t>
      </w:r>
      <w:r w:rsidRPr="00566A68">
        <w:rPr>
          <w:rStyle w:val="StyleUnderline"/>
        </w:rPr>
        <w:t xml:space="preserve"> being </w:t>
      </w:r>
      <w:r w:rsidRPr="00566A68">
        <w:rPr>
          <w:rStyle w:val="Emphasis"/>
          <w:highlight w:val="cyan"/>
        </w:rPr>
        <w:t>sources of claims</w:t>
      </w:r>
      <w:r w:rsidRPr="00566A68">
        <w:rPr>
          <w:rStyle w:val="StyleUnderline"/>
        </w:rPr>
        <w:t xml:space="preserve"> on society which stand in no need of justification in terms of the common </w:t>
      </w:r>
      <w:proofErr w:type="gramStart"/>
      <w:r w:rsidRPr="00566A68">
        <w:rPr>
          <w:rStyle w:val="StyleUnderline"/>
        </w:rPr>
        <w:t>good—claims</w:t>
      </w:r>
      <w:proofErr w:type="gramEnd"/>
      <w:r w:rsidRPr="00566A68">
        <w:rPr>
          <w:rStyle w:val="StyleUnderline"/>
        </w:rPr>
        <w:t xml:space="preserve"> that </w:t>
      </w:r>
      <w:r w:rsidRPr="00566A68">
        <w:rPr>
          <w:rStyle w:val="StyleUnderline"/>
          <w:highlight w:val="cyan"/>
        </w:rPr>
        <w:t>we call</w:t>
      </w:r>
      <w:r w:rsidRPr="00566A68">
        <w:rPr>
          <w:rStyle w:val="StyleUnderline"/>
        </w:rPr>
        <w:t xml:space="preserve"> “</w:t>
      </w:r>
      <w:r w:rsidRPr="00566A68">
        <w:rPr>
          <w:rStyle w:val="Emphasis"/>
          <w:highlight w:val="cyan"/>
        </w:rPr>
        <w:t>needs</w:t>
      </w:r>
      <w:r w:rsidRPr="00566A68">
        <w:rPr>
          <w:rStyle w:val="StyleUnderline"/>
        </w:rPr>
        <w:t>.”</w:t>
      </w:r>
    </w:p>
    <w:p w14:paraId="1526E444" w14:textId="77777777" w:rsidR="0077085A" w:rsidRPr="00566A68" w:rsidRDefault="0077085A" w:rsidP="0077085A">
      <w:pPr>
        <w:rPr>
          <w:sz w:val="16"/>
        </w:rPr>
      </w:pPr>
      <w:r w:rsidRPr="00566A68">
        <w:rPr>
          <w:sz w:val="16"/>
        </w:rPr>
        <w:t xml:space="preserve">Selfishness, then, is properly distinguished from greed or power-hungriness, which I do not see as inherent in human nature, and which would be a serious problem for socialism if they were. </w:t>
      </w:r>
      <w:r w:rsidRPr="00566A68">
        <w:rPr>
          <w:rStyle w:val="StyleUnderline"/>
          <w:highlight w:val="cyan"/>
        </w:rPr>
        <w:t>That</w:t>
      </w:r>
      <w:r w:rsidRPr="00566A68">
        <w:rPr>
          <w:rStyle w:val="StyleUnderline"/>
        </w:rPr>
        <w:t xml:space="preserve"> </w:t>
      </w:r>
      <w:r w:rsidRPr="00566A68">
        <w:rPr>
          <w:rStyle w:val="StyleUnderline"/>
          <w:highlight w:val="cyan"/>
        </w:rPr>
        <w:t>human</w:t>
      </w:r>
      <w:r w:rsidRPr="00566A68">
        <w:rPr>
          <w:rStyle w:val="StyleUnderline"/>
        </w:rPr>
        <w:t xml:space="preserve"> being</w:t>
      </w:r>
      <w:r w:rsidRPr="00566A68">
        <w:rPr>
          <w:rStyle w:val="StyleUnderline"/>
          <w:highlight w:val="cyan"/>
        </w:rPr>
        <w:t>s</w:t>
      </w:r>
      <w:r w:rsidRPr="00566A68">
        <w:rPr>
          <w:rStyle w:val="StyleUnderline"/>
        </w:rPr>
        <w:t xml:space="preserve"> </w:t>
      </w:r>
      <w:r w:rsidRPr="00566A68">
        <w:rPr>
          <w:rStyle w:val="StyleUnderline"/>
          <w:highlight w:val="cyan"/>
        </w:rPr>
        <w:t>are sources of</w:t>
      </w:r>
      <w:r w:rsidRPr="00566A68">
        <w:rPr>
          <w:rStyle w:val="StyleUnderline"/>
        </w:rPr>
        <w:t xml:space="preserve"> some</w:t>
      </w:r>
      <w:r w:rsidRPr="00566A68">
        <w:rPr>
          <w:sz w:val="16"/>
        </w:rPr>
        <w:t xml:space="preserve"> (but only some) </w:t>
      </w:r>
      <w:r w:rsidRPr="00566A68">
        <w:rPr>
          <w:rStyle w:val="StyleUnderline"/>
          <w:highlight w:val="cyan"/>
        </w:rPr>
        <w:t>claims</w:t>
      </w:r>
      <w:r w:rsidRPr="00566A68">
        <w:rPr>
          <w:rStyle w:val="StyleUnderline"/>
        </w:rPr>
        <w:t xml:space="preserve"> on society which stand in no need of social justification </w:t>
      </w:r>
      <w:r w:rsidRPr="00566A68">
        <w:rPr>
          <w:rStyle w:val="StyleUnderline"/>
          <w:highlight w:val="cyan"/>
        </w:rPr>
        <w:t xml:space="preserve">is a </w:t>
      </w:r>
      <w:r w:rsidRPr="00566A68">
        <w:rPr>
          <w:rStyle w:val="Emphasis"/>
          <w:highlight w:val="cyan"/>
        </w:rPr>
        <w:t>fundamental assumption</w:t>
      </w:r>
      <w:r w:rsidRPr="00566A68">
        <w:rPr>
          <w:rStyle w:val="StyleUnderline"/>
          <w:highlight w:val="cyan"/>
        </w:rPr>
        <w:t xml:space="preserve"> of </w:t>
      </w:r>
      <w:r w:rsidRPr="00566A68">
        <w:rPr>
          <w:rStyle w:val="Emphasis"/>
          <w:highlight w:val="cyan"/>
        </w:rPr>
        <w:t>liberalism</w:t>
      </w:r>
      <w:r w:rsidRPr="00566A68">
        <w:rPr>
          <w:rStyle w:val="StyleUnderline"/>
          <w:highlight w:val="cyan"/>
        </w:rPr>
        <w:t xml:space="preserve"> </w:t>
      </w:r>
      <w:proofErr w:type="gramStart"/>
      <w:r w:rsidRPr="00566A68">
        <w:rPr>
          <w:rStyle w:val="StyleUnderline"/>
          <w:highlight w:val="cyan"/>
        </w:rPr>
        <w:t xml:space="preserve">and </w:t>
      </w:r>
      <w:r w:rsidRPr="00566A68">
        <w:rPr>
          <w:rStyle w:val="Emphasis"/>
          <w:highlight w:val="cyan"/>
        </w:rPr>
        <w:t>also</w:t>
      </w:r>
      <w:proofErr w:type="gramEnd"/>
      <w:r w:rsidRPr="00566A68">
        <w:rPr>
          <w:sz w:val="16"/>
        </w:rPr>
        <w:t xml:space="preserve">, I believe, </w:t>
      </w:r>
      <w:r w:rsidRPr="00566A68">
        <w:rPr>
          <w:rStyle w:val="StyleUnderline"/>
        </w:rPr>
        <w:t xml:space="preserve">of </w:t>
      </w:r>
      <w:r w:rsidRPr="00566A68">
        <w:rPr>
          <w:rStyle w:val="Emphasis"/>
          <w:highlight w:val="cyan"/>
        </w:rPr>
        <w:t>any plausible socialist political morality</w:t>
      </w:r>
      <w:r w:rsidRPr="00566A68">
        <w:rPr>
          <w:sz w:val="16"/>
        </w:rPr>
        <w:t>. Should citizens not advance these claims, as it is their prerogative not to, then the gap between individual pursuits and the collective good about which Ernest Mandel is worried will close considerably.</w:t>
      </w:r>
    </w:p>
    <w:p w14:paraId="100FBF6A" w14:textId="77777777" w:rsidR="0077085A" w:rsidRPr="00566A68" w:rsidRDefault="0077085A" w:rsidP="0077085A">
      <w:pPr>
        <w:rPr>
          <w:sz w:val="16"/>
        </w:rPr>
      </w:pPr>
      <w:r w:rsidRPr="00566A68">
        <w:rPr>
          <w:sz w:val="16"/>
        </w:rPr>
        <w:t xml:space="preserve">For this </w:t>
      </w:r>
      <w:proofErr w:type="gramStart"/>
      <w:r w:rsidRPr="00566A68">
        <w:rPr>
          <w:sz w:val="16"/>
        </w:rPr>
        <w:t>reason</w:t>
      </w:r>
      <w:proofErr w:type="gramEnd"/>
      <w:r w:rsidRPr="00566A68">
        <w:rPr>
          <w:sz w:val="16"/>
        </w:rPr>
        <w:t xml:space="preserve"> I do not believe that the private sphere and the collective sphere are unavoidably opposed, as Mandel says. But I do believe that </w:t>
      </w:r>
      <w:r w:rsidRPr="00566A68">
        <w:rPr>
          <w:rStyle w:val="StyleUnderline"/>
        </w:rPr>
        <w:t xml:space="preserve">the task of </w:t>
      </w:r>
      <w:r w:rsidRPr="00566A68">
        <w:rPr>
          <w:rStyle w:val="StyleUnderline"/>
          <w:highlight w:val="cyan"/>
        </w:rPr>
        <w:t xml:space="preserve">designing </w:t>
      </w:r>
      <w:r w:rsidRPr="00566A68">
        <w:rPr>
          <w:rStyle w:val="Emphasis"/>
          <w:highlight w:val="cyan"/>
        </w:rPr>
        <w:t>feasible</w:t>
      </w:r>
      <w:r w:rsidRPr="00566A68">
        <w:rPr>
          <w:rStyle w:val="StyleUnderline"/>
        </w:rPr>
        <w:t xml:space="preserve"> socialist </w:t>
      </w:r>
      <w:r w:rsidRPr="00566A68">
        <w:rPr>
          <w:rStyle w:val="StyleUnderline"/>
          <w:highlight w:val="cyan"/>
        </w:rPr>
        <w:t xml:space="preserve">institutions is </w:t>
      </w:r>
      <w:r w:rsidRPr="00566A68">
        <w:rPr>
          <w:rStyle w:val="Emphasis"/>
          <w:highlight w:val="cyan"/>
        </w:rPr>
        <w:t>impossible</w:t>
      </w:r>
      <w:r w:rsidRPr="00566A68">
        <w:rPr>
          <w:rStyle w:val="StyleUnderline"/>
          <w:highlight w:val="cyan"/>
        </w:rPr>
        <w:t xml:space="preserve"> unless we recognize</w:t>
      </w:r>
      <w:r w:rsidRPr="00566A68">
        <w:rPr>
          <w:rStyle w:val="StyleUnderline"/>
        </w:rPr>
        <w:t xml:space="preserve"> that </w:t>
      </w:r>
      <w:r w:rsidRPr="00566A68">
        <w:rPr>
          <w:rStyle w:val="StyleUnderline"/>
          <w:highlight w:val="cyan"/>
        </w:rPr>
        <w:t>there may</w:t>
      </w:r>
      <w:r w:rsidRPr="00566A68">
        <w:rPr>
          <w:rStyle w:val="StyleUnderline"/>
        </w:rPr>
        <w:t xml:space="preserve"> sometimes </w:t>
      </w:r>
      <w:r w:rsidRPr="00566A68">
        <w:rPr>
          <w:rStyle w:val="StyleUnderline"/>
          <w:highlight w:val="cyan"/>
        </w:rPr>
        <w:t>be</w:t>
      </w:r>
      <w:r w:rsidRPr="00566A68">
        <w:rPr>
          <w:rStyle w:val="StyleUnderline"/>
        </w:rPr>
        <w:t xml:space="preserve"> </w:t>
      </w:r>
      <w:r w:rsidRPr="00566A68">
        <w:rPr>
          <w:rStyle w:val="Emphasis"/>
        </w:rPr>
        <w:t xml:space="preserve">legitimate </w:t>
      </w:r>
      <w:r w:rsidRPr="00566A68">
        <w:rPr>
          <w:rStyle w:val="Emphasis"/>
          <w:highlight w:val="cyan"/>
        </w:rPr>
        <w:t>conflict</w:t>
      </w:r>
      <w:r w:rsidRPr="00566A68">
        <w:rPr>
          <w:rStyle w:val="StyleUnderline"/>
          <w:highlight w:val="cyan"/>
        </w:rPr>
        <w:t xml:space="preserve"> between</w:t>
      </w:r>
      <w:r w:rsidRPr="00566A68">
        <w:rPr>
          <w:rStyle w:val="StyleUnderline"/>
        </w:rPr>
        <w:t xml:space="preserve"> individuals’ </w:t>
      </w:r>
      <w:r w:rsidRPr="00566A68">
        <w:rPr>
          <w:rStyle w:val="Emphasis"/>
          <w:highlight w:val="cyan"/>
        </w:rPr>
        <w:t>personal projects</w:t>
      </w:r>
      <w:r w:rsidRPr="00566A68">
        <w:rPr>
          <w:rStyle w:val="StyleUnderline"/>
          <w:highlight w:val="cyan"/>
        </w:rPr>
        <w:t xml:space="preserve"> and the</w:t>
      </w:r>
      <w:r w:rsidRPr="00566A68">
        <w:rPr>
          <w:rStyle w:val="StyleUnderline"/>
        </w:rPr>
        <w:t xml:space="preserve"> so-called </w:t>
      </w:r>
      <w:r w:rsidRPr="00566A68">
        <w:rPr>
          <w:rStyle w:val="Emphasis"/>
          <w:highlight w:val="cyan"/>
        </w:rPr>
        <w:t>common good</w:t>
      </w:r>
      <w:r w:rsidRPr="00566A68">
        <w:rPr>
          <w:sz w:val="16"/>
        </w:rPr>
        <w:t>.</w:t>
      </w:r>
    </w:p>
    <w:p w14:paraId="472EF1E7" w14:textId="77777777" w:rsidR="0077085A" w:rsidRPr="00566A68" w:rsidRDefault="0077085A" w:rsidP="0077085A">
      <w:pPr>
        <w:rPr>
          <w:sz w:val="16"/>
        </w:rPr>
      </w:pPr>
      <w:r w:rsidRPr="00566A68">
        <w:rPr>
          <w:rStyle w:val="StyleUnderline"/>
        </w:rPr>
        <w:t xml:space="preserve">We </w:t>
      </w:r>
      <w:proofErr w:type="gramStart"/>
      <w:r w:rsidRPr="00566A68">
        <w:rPr>
          <w:rStyle w:val="Emphasis"/>
        </w:rPr>
        <w:t>have to</w:t>
      </w:r>
      <w:proofErr w:type="gramEnd"/>
      <w:r w:rsidRPr="00566A68">
        <w:rPr>
          <w:rStyle w:val="StyleUnderline"/>
        </w:rPr>
        <w:t xml:space="preserve"> assume the possibility of such conflict </w:t>
      </w:r>
      <w:proofErr w:type="gramStart"/>
      <w:r w:rsidRPr="00566A68">
        <w:rPr>
          <w:rStyle w:val="StyleUnderline"/>
        </w:rPr>
        <w:t>in order to</w:t>
      </w:r>
      <w:proofErr w:type="gramEnd"/>
      <w:r w:rsidRPr="00566A68">
        <w:rPr>
          <w:rStyle w:val="StyleUnderline"/>
        </w:rPr>
        <w:t xml:space="preserve"> design institutions in which people will interact </w:t>
      </w:r>
      <w:r w:rsidRPr="00566A68">
        <w:rPr>
          <w:rStyle w:val="Emphasis"/>
        </w:rPr>
        <w:t>freely</w:t>
      </w:r>
      <w:r w:rsidRPr="00566A68">
        <w:rPr>
          <w:rStyle w:val="StyleUnderline"/>
        </w:rPr>
        <w:t xml:space="preserve"> as well as </w:t>
      </w:r>
      <w:r w:rsidRPr="00566A68">
        <w:rPr>
          <w:rStyle w:val="Emphasis"/>
        </w:rPr>
        <w:t>harmoniously</w:t>
      </w:r>
      <w:r w:rsidRPr="00566A68">
        <w:rPr>
          <w:sz w:val="16"/>
        </w:rPr>
        <w:t xml:space="preserve">: It is irresponsible to assume that conflicts will “wither away,” even if they will, in fact, ultimately do </w:t>
      </w:r>
      <w:proofErr w:type="gramStart"/>
      <w:r w:rsidRPr="00566A68">
        <w:rPr>
          <w:sz w:val="16"/>
        </w:rPr>
        <w:t>so.(</w:t>
      </w:r>
      <w:proofErr w:type="gramEnd"/>
      <w:r w:rsidRPr="00566A68">
        <w:rPr>
          <w:sz w:val="16"/>
        </w:rPr>
        <w:t>3)</w:t>
      </w:r>
    </w:p>
    <w:p w14:paraId="6F030970" w14:textId="77777777" w:rsidR="0077085A" w:rsidRPr="00566A68" w:rsidRDefault="0077085A" w:rsidP="0077085A">
      <w:pPr>
        <w:rPr>
          <w:sz w:val="16"/>
        </w:rPr>
      </w:pPr>
      <w:r w:rsidRPr="00566A68">
        <w:rPr>
          <w:sz w:val="16"/>
        </w:rPr>
        <w:t>Objections to Smith and Mandel</w:t>
      </w:r>
    </w:p>
    <w:p w14:paraId="628E001A" w14:textId="77777777" w:rsidR="0077085A" w:rsidRPr="00566A68" w:rsidRDefault="0077085A" w:rsidP="0077085A">
      <w:pPr>
        <w:rPr>
          <w:sz w:val="16"/>
        </w:rPr>
      </w:pPr>
      <w:r w:rsidRPr="00566A68">
        <w:rPr>
          <w:sz w:val="16"/>
        </w:rPr>
        <w:t>My objection to Smith’s own substantive conception of rights is simple. He presents rights as being firmly guaranteed because of their indispensable instrumentality to the success of “The Revolution.” But this just begs the question, because he does not say what the revolution itself is or give any independent reason why people should be concerned with its success.</w:t>
      </w:r>
    </w:p>
    <w:p w14:paraId="7CA6CD5E" w14:textId="77777777" w:rsidR="0077085A" w:rsidRPr="00566A68" w:rsidRDefault="0077085A" w:rsidP="0077085A">
      <w:pPr>
        <w:rPr>
          <w:sz w:val="16"/>
        </w:rPr>
      </w:pPr>
      <w:r w:rsidRPr="00566A68">
        <w:rPr>
          <w:sz w:val="16"/>
        </w:rPr>
        <w:t xml:space="preserve">On my view </w:t>
      </w:r>
      <w:r w:rsidRPr="00566A68">
        <w:rPr>
          <w:rStyle w:val="StyleUnderline"/>
          <w:highlight w:val="cyan"/>
        </w:rPr>
        <w:t xml:space="preserve">the revolution is valuable </w:t>
      </w:r>
      <w:r w:rsidRPr="00566A68">
        <w:rPr>
          <w:rStyle w:val="Emphasis"/>
          <w:highlight w:val="cyan"/>
        </w:rPr>
        <w:t>not in itself</w:t>
      </w:r>
      <w:r w:rsidRPr="00566A68">
        <w:rPr>
          <w:rStyle w:val="StyleUnderline"/>
          <w:highlight w:val="cyan"/>
        </w:rPr>
        <w:t>, but because it enables</w:t>
      </w:r>
      <w:r w:rsidRPr="00566A68">
        <w:rPr>
          <w:rStyle w:val="StyleUnderline"/>
        </w:rPr>
        <w:t xml:space="preserve"> us to build </w:t>
      </w:r>
      <w:r w:rsidRPr="00566A68">
        <w:rPr>
          <w:rStyle w:val="StyleUnderline"/>
          <w:highlight w:val="cyan"/>
        </w:rPr>
        <w:t xml:space="preserve">a society in which individuals can live </w:t>
      </w:r>
      <w:r w:rsidRPr="00566A68">
        <w:rPr>
          <w:rStyle w:val="Emphasis"/>
          <w:highlight w:val="cyan"/>
        </w:rPr>
        <w:t>better</w:t>
      </w:r>
      <w:r w:rsidRPr="00566A68">
        <w:rPr>
          <w:rStyle w:val="StyleUnderline"/>
        </w:rPr>
        <w:t xml:space="preserve">, more </w:t>
      </w:r>
      <w:r w:rsidRPr="00566A68">
        <w:rPr>
          <w:rStyle w:val="Emphasis"/>
        </w:rPr>
        <w:t>fulfilled</w:t>
      </w:r>
      <w:r w:rsidRPr="00566A68">
        <w:rPr>
          <w:rStyle w:val="StyleUnderline"/>
        </w:rPr>
        <w:t xml:space="preserve">, and </w:t>
      </w:r>
      <w:r w:rsidRPr="00566A68">
        <w:rPr>
          <w:rStyle w:val="Emphasis"/>
          <w:highlight w:val="cyan"/>
        </w:rPr>
        <w:t>freer lives</w:t>
      </w:r>
      <w:r w:rsidRPr="00566A68">
        <w:rPr>
          <w:sz w:val="16"/>
        </w:rPr>
        <w:t xml:space="preserve">; and </w:t>
      </w:r>
      <w:r w:rsidRPr="00566A68">
        <w:rPr>
          <w:rStyle w:val="Emphasis"/>
          <w:highlight w:val="cyan"/>
        </w:rPr>
        <w:t>individual rights</w:t>
      </w:r>
      <w:r w:rsidRPr="00566A68">
        <w:rPr>
          <w:rStyle w:val="StyleUnderline"/>
          <w:highlight w:val="cyan"/>
        </w:rPr>
        <w:t xml:space="preserve"> are</w:t>
      </w:r>
      <w:r w:rsidRPr="00566A68">
        <w:rPr>
          <w:rStyle w:val="StyleUnderline"/>
        </w:rPr>
        <w:t xml:space="preserve"> thus </w:t>
      </w:r>
      <w:r w:rsidRPr="00566A68">
        <w:rPr>
          <w:rStyle w:val="StyleUnderline"/>
          <w:highlight w:val="cyan"/>
        </w:rPr>
        <w:t xml:space="preserve">an </w:t>
      </w:r>
      <w:r w:rsidRPr="00566A68">
        <w:rPr>
          <w:rStyle w:val="Emphasis"/>
          <w:highlight w:val="cyan"/>
        </w:rPr>
        <w:t>integral part</w:t>
      </w:r>
      <w:r w:rsidRPr="00566A68">
        <w:rPr>
          <w:rStyle w:val="StyleUnderline"/>
          <w:highlight w:val="cyan"/>
        </w:rPr>
        <w:t xml:space="preserve"> of the revolution, </w:t>
      </w:r>
      <w:r w:rsidRPr="00566A68">
        <w:rPr>
          <w:rStyle w:val="Emphasis"/>
          <w:highlight w:val="cyan"/>
        </w:rPr>
        <w:t>not merely instrumental</w:t>
      </w:r>
      <w:r w:rsidRPr="00566A68">
        <w:rPr>
          <w:rStyle w:val="StyleUnderline"/>
          <w:highlight w:val="cyan"/>
        </w:rPr>
        <w:t xml:space="preserve"> to its success</w:t>
      </w:r>
      <w:r w:rsidRPr="00566A68">
        <w:rPr>
          <w:sz w:val="16"/>
        </w:rPr>
        <w:t xml:space="preserve">. </w:t>
      </w:r>
      <w:proofErr w:type="gramStart"/>
      <w:r w:rsidRPr="00566A68">
        <w:rPr>
          <w:rStyle w:val="StyleUnderline"/>
        </w:rPr>
        <w:t>So</w:t>
      </w:r>
      <w:proofErr w:type="gramEnd"/>
      <w:r w:rsidRPr="00566A68">
        <w:rPr>
          <w:rStyle w:val="StyleUnderline"/>
        </w:rPr>
        <w:t xml:space="preserve"> one reason why people should care about </w:t>
      </w:r>
      <w:r w:rsidRPr="00566A68">
        <w:rPr>
          <w:rStyle w:val="StyleUnderline"/>
          <w:highlight w:val="cyan"/>
        </w:rPr>
        <w:t>the revolution</w:t>
      </w:r>
      <w:r w:rsidRPr="00566A68">
        <w:rPr>
          <w:rStyle w:val="StyleUnderline"/>
        </w:rPr>
        <w:t xml:space="preserve"> is that it </w:t>
      </w:r>
      <w:r w:rsidRPr="00566A68">
        <w:rPr>
          <w:rStyle w:val="StyleUnderline"/>
          <w:highlight w:val="cyan"/>
        </w:rPr>
        <w:t xml:space="preserve">will give a </w:t>
      </w:r>
      <w:r w:rsidRPr="00566A68">
        <w:rPr>
          <w:rStyle w:val="Emphasis"/>
          <w:highlight w:val="cyan"/>
        </w:rPr>
        <w:t>firmer guarantee</w:t>
      </w:r>
      <w:r w:rsidRPr="00566A68">
        <w:rPr>
          <w:rStyle w:val="StyleUnderline"/>
          <w:highlight w:val="cyan"/>
        </w:rPr>
        <w:t xml:space="preserve"> to</w:t>
      </w:r>
      <w:r w:rsidRPr="00566A68">
        <w:rPr>
          <w:rStyle w:val="StyleUnderline"/>
        </w:rPr>
        <w:t xml:space="preserve"> both </w:t>
      </w:r>
      <w:r w:rsidRPr="00566A68">
        <w:rPr>
          <w:rStyle w:val="Emphasis"/>
          <w:highlight w:val="cyan"/>
        </w:rPr>
        <w:t>rights</w:t>
      </w:r>
      <w:r w:rsidRPr="00566A68">
        <w:rPr>
          <w:rStyle w:val="StyleUnderline"/>
          <w:highlight w:val="cyan"/>
        </w:rPr>
        <w:t xml:space="preserve"> and their </w:t>
      </w:r>
      <w:r w:rsidRPr="00566A68">
        <w:rPr>
          <w:rStyle w:val="Emphasis"/>
          <w:highlight w:val="cyan"/>
        </w:rPr>
        <w:t>usefulness</w:t>
      </w:r>
      <w:r w:rsidRPr="00566A68">
        <w:rPr>
          <w:rStyle w:val="StyleUnderline"/>
        </w:rPr>
        <w:t xml:space="preserve"> than they currently have, </w:t>
      </w:r>
      <w:r w:rsidRPr="00566A68">
        <w:rPr>
          <w:rStyle w:val="Emphasis"/>
        </w:rPr>
        <w:t>not</w:t>
      </w:r>
      <w:r w:rsidRPr="00566A68">
        <w:rPr>
          <w:rStyle w:val="StyleUnderline"/>
        </w:rPr>
        <w:t xml:space="preserve"> the other way round</w:t>
      </w:r>
      <w:r w:rsidRPr="00566A68">
        <w:rPr>
          <w:sz w:val="16"/>
        </w:rPr>
        <w:t>.</w:t>
      </w:r>
    </w:p>
    <w:p w14:paraId="26218CE1" w14:textId="77777777" w:rsidR="0077085A" w:rsidRPr="00566A68" w:rsidRDefault="0077085A" w:rsidP="0077085A"/>
    <w:p w14:paraId="702665A2" w14:textId="77777777" w:rsidR="0077085A" w:rsidRDefault="0077085A" w:rsidP="0077085A"/>
    <w:p w14:paraId="0C15E626" w14:textId="77777777" w:rsidR="0077085A" w:rsidRPr="0097599B" w:rsidRDefault="0077085A" w:rsidP="0077085A"/>
    <w:p w14:paraId="3F2B01AB" w14:textId="77777777" w:rsidR="0077085A" w:rsidRDefault="0077085A" w:rsidP="0077085A">
      <w:pPr>
        <w:pStyle w:val="Heading3"/>
      </w:pPr>
      <w:r>
        <w:t>AT: Set Col---2AC</w:t>
      </w:r>
    </w:p>
    <w:p w14:paraId="4D425F7E" w14:textId="77777777" w:rsidR="0077085A" w:rsidRPr="00AE4834" w:rsidRDefault="0077085A" w:rsidP="0077085A">
      <w:pPr>
        <w:pStyle w:val="Heading4"/>
        <w:rPr>
          <w:rFonts w:cs="Arial"/>
        </w:rPr>
      </w:pPr>
      <w:r w:rsidRPr="00AE4834">
        <w:rPr>
          <w:rFonts w:cs="Arial"/>
        </w:rPr>
        <w:t xml:space="preserve">Their </w:t>
      </w:r>
      <w:r w:rsidRPr="00AE4834">
        <w:rPr>
          <w:rFonts w:cs="Arial"/>
          <w:u w:val="single"/>
        </w:rPr>
        <w:t>totalizing description</w:t>
      </w:r>
      <w:r w:rsidRPr="00AE4834">
        <w:rPr>
          <w:rFonts w:cs="Arial"/>
        </w:rPr>
        <w:t xml:space="preserve"> of settler anxiety is </w:t>
      </w:r>
      <w:r w:rsidRPr="00AE4834">
        <w:rPr>
          <w:rFonts w:cs="Arial"/>
          <w:u w:val="single"/>
        </w:rPr>
        <w:t>non-falsifiable</w:t>
      </w:r>
      <w:r w:rsidRPr="00AE4834">
        <w:rPr>
          <w:rFonts w:cs="Arial"/>
        </w:rPr>
        <w:t xml:space="preserve"> and undermines the capacity for </w:t>
      </w:r>
      <w:r w:rsidRPr="00AE4834">
        <w:rPr>
          <w:rFonts w:cs="Arial"/>
          <w:u w:val="single"/>
        </w:rPr>
        <w:t>indigenous agency</w:t>
      </w:r>
      <w:r w:rsidRPr="00AE4834">
        <w:rPr>
          <w:rFonts w:cs="Arial"/>
        </w:rPr>
        <w:t xml:space="preserve"> in resisting colonial violence. </w:t>
      </w:r>
    </w:p>
    <w:p w14:paraId="06564A01" w14:textId="77777777" w:rsidR="0077085A" w:rsidRPr="00AE4834" w:rsidRDefault="0077085A" w:rsidP="0077085A">
      <w:r w:rsidRPr="00AE4834">
        <w:rPr>
          <w:b/>
        </w:rPr>
        <w:t>Rowse 14</w:t>
      </w:r>
      <w:r w:rsidRPr="00AE4834">
        <w:t xml:space="preserve"> </w:t>
      </w:r>
      <w:r>
        <w:t>[</w:t>
      </w:r>
      <w:r w:rsidRPr="00AE4834">
        <w:t>Tim</w:t>
      </w:r>
      <w:r>
        <w:t xml:space="preserve"> Rowse; </w:t>
      </w:r>
      <w:r w:rsidRPr="00AE4834">
        <w:t>Professor University of Western Sydney, "Indigenous Heterogeneity," Australian Historical Studies, 45:3, Page 300</w:t>
      </w:r>
      <w:r>
        <w:t>]</w:t>
      </w:r>
    </w:p>
    <w:p w14:paraId="3761CB0D" w14:textId="77777777" w:rsidR="0077085A" w:rsidRPr="002845DA" w:rsidRDefault="0077085A" w:rsidP="0077085A">
      <w:pPr>
        <w:rPr>
          <w:sz w:val="16"/>
        </w:rPr>
      </w:pPr>
      <w:r w:rsidRPr="002845DA">
        <w:rPr>
          <w:sz w:val="16"/>
        </w:rPr>
        <w:t xml:space="preserve">I have three </w:t>
      </w:r>
      <w:r w:rsidRPr="00701492">
        <w:rPr>
          <w:rStyle w:val="Emphasis"/>
        </w:rPr>
        <w:t>concerns</w:t>
      </w:r>
      <w:r w:rsidRPr="002845DA">
        <w:rPr>
          <w:sz w:val="16"/>
        </w:rPr>
        <w:t xml:space="preserve"> </w:t>
      </w:r>
      <w:r w:rsidRPr="00473E84">
        <w:rPr>
          <w:rStyle w:val="StyleUnderline"/>
        </w:rPr>
        <w:t>about</w:t>
      </w:r>
      <w:r w:rsidRPr="002845DA">
        <w:rPr>
          <w:sz w:val="16"/>
        </w:rPr>
        <w:t xml:space="preserve"> this influential </w:t>
      </w:r>
      <w:r w:rsidRPr="00473E84">
        <w:rPr>
          <w:rStyle w:val="StyleUnderline"/>
        </w:rPr>
        <w:t>paradigm</w:t>
      </w:r>
      <w:r w:rsidRPr="002845DA">
        <w:rPr>
          <w:sz w:val="16"/>
        </w:rPr>
        <w:t xml:space="preserve">. First, can it account for itself? </w:t>
      </w:r>
      <w:r w:rsidRPr="00701492">
        <w:rPr>
          <w:rStyle w:val="StyleUnderline"/>
          <w:highlight w:val="cyan"/>
        </w:rPr>
        <w:t>If the settler</w:t>
      </w:r>
      <w:r w:rsidRPr="002845DA">
        <w:rPr>
          <w:sz w:val="16"/>
        </w:rPr>
        <w:t xml:space="preserve"> colonial </w:t>
      </w:r>
      <w:r w:rsidRPr="00701492">
        <w:rPr>
          <w:rStyle w:val="StyleUnderline"/>
          <w:highlight w:val="cyan"/>
        </w:rPr>
        <w:t>narrative is</w:t>
      </w:r>
      <w:r w:rsidRPr="00473E84">
        <w:rPr>
          <w:rStyle w:val="StyleUnderline"/>
        </w:rPr>
        <w:t xml:space="preserve"> </w:t>
      </w:r>
      <w:r w:rsidRPr="00701492">
        <w:rPr>
          <w:rStyle w:val="StyleUnderline"/>
          <w:highlight w:val="cyan"/>
        </w:rPr>
        <w:t>so pervasive, how can we be sure</w:t>
      </w:r>
      <w:r w:rsidRPr="00473E84">
        <w:rPr>
          <w:rStyle w:val="StyleUnderline"/>
        </w:rPr>
        <w:t xml:space="preserve"> that our </w:t>
      </w:r>
      <w:r w:rsidRPr="00701492">
        <w:rPr>
          <w:rStyle w:val="Emphasis"/>
          <w:highlight w:val="cyan"/>
        </w:rPr>
        <w:t>self-consciously critical</w:t>
      </w:r>
      <w:r w:rsidRPr="002845DA">
        <w:rPr>
          <w:sz w:val="16"/>
        </w:rPr>
        <w:t xml:space="preserve"> </w:t>
      </w:r>
      <w:r w:rsidRPr="00473E84">
        <w:rPr>
          <w:rStyle w:val="StyleUnderline"/>
        </w:rPr>
        <w:t xml:space="preserve">historiography </w:t>
      </w:r>
      <w:r w:rsidRPr="00701492">
        <w:rPr>
          <w:rStyle w:val="StyleUnderline"/>
          <w:highlight w:val="cyan"/>
        </w:rPr>
        <w:t>is not</w:t>
      </w:r>
      <w:r w:rsidRPr="00473E84">
        <w:rPr>
          <w:rStyle w:val="StyleUnderline"/>
        </w:rPr>
        <w:t xml:space="preserve"> just </w:t>
      </w:r>
      <w:r w:rsidRPr="00701492">
        <w:rPr>
          <w:rStyle w:val="Emphasis"/>
          <w:highlight w:val="cyan"/>
        </w:rPr>
        <w:t>another one</w:t>
      </w:r>
      <w:r w:rsidRPr="00701492">
        <w:rPr>
          <w:rStyle w:val="StyleUnderline"/>
          <w:highlight w:val="cyan"/>
        </w:rPr>
        <w:t xml:space="preserve"> of its </w:t>
      </w:r>
      <w:r w:rsidRPr="00701492">
        <w:rPr>
          <w:rStyle w:val="Emphasis"/>
          <w:highlight w:val="cyan"/>
        </w:rPr>
        <w:t>tactics</w:t>
      </w:r>
      <w:r w:rsidRPr="00473E84">
        <w:rPr>
          <w:rStyle w:val="StyleUnderline"/>
        </w:rPr>
        <w:t>?</w:t>
      </w:r>
      <w:r w:rsidRPr="002845DA">
        <w:rPr>
          <w:sz w:val="16"/>
        </w:rPr>
        <w:t xml:space="preserve"> If that question seems merely a clever debating point, consider my second point: those writing within this paradigm have trouble dealing with Indigenous agency. </w:t>
      </w:r>
      <w:r w:rsidRPr="00701492">
        <w:rPr>
          <w:rStyle w:val="StyleUnderline"/>
          <w:highlight w:val="cyan"/>
        </w:rPr>
        <w:t>The ‘</w:t>
      </w:r>
      <w:r w:rsidRPr="00701492">
        <w:rPr>
          <w:rStyle w:val="Emphasis"/>
          <w:highlight w:val="cyan"/>
        </w:rPr>
        <w:t>elimination thesis’</w:t>
      </w:r>
      <w:r w:rsidRPr="002845DA">
        <w:rPr>
          <w:sz w:val="16"/>
        </w:rPr>
        <w:t xml:space="preserve"> </w:t>
      </w:r>
      <w:r w:rsidRPr="00701492">
        <w:rPr>
          <w:rStyle w:val="StyleUnderline"/>
          <w:highlight w:val="cyan"/>
        </w:rPr>
        <w:t>logically requires</w:t>
      </w:r>
      <w:r w:rsidRPr="002845DA">
        <w:rPr>
          <w:sz w:val="16"/>
        </w:rPr>
        <w:t xml:space="preserve"> its adherents to postulate Indigenous difference and Indigenous agency. Rarely do they forget to note and </w:t>
      </w:r>
      <w:proofErr w:type="spellStart"/>
      <w:r w:rsidRPr="002845DA">
        <w:rPr>
          <w:sz w:val="16"/>
        </w:rPr>
        <w:t>honour</w:t>
      </w:r>
      <w:proofErr w:type="spellEnd"/>
      <w:r w:rsidRPr="002845DA">
        <w:rPr>
          <w:sz w:val="16"/>
        </w:rPr>
        <w:t xml:space="preserve"> Indigenous agency, crediting it with </w:t>
      </w:r>
      <w:r w:rsidRPr="00F96762">
        <w:rPr>
          <w:rStyle w:val="StyleUnderline"/>
        </w:rPr>
        <w:t>indomitable persistence</w:t>
      </w:r>
      <w:r w:rsidRPr="002845DA">
        <w:rPr>
          <w:sz w:val="16"/>
        </w:rPr>
        <w:t xml:space="preserve"> against the </w:t>
      </w:r>
      <w:r w:rsidRPr="00701492">
        <w:rPr>
          <w:rStyle w:val="Emphasis"/>
          <w:highlight w:val="cyan"/>
        </w:rPr>
        <w:t>shapeshifting</w:t>
      </w:r>
      <w:r w:rsidRPr="002845DA">
        <w:rPr>
          <w:sz w:val="16"/>
        </w:rPr>
        <w:t xml:space="preserve"> </w:t>
      </w:r>
      <w:r w:rsidRPr="00F96762">
        <w:rPr>
          <w:rStyle w:val="StyleUnderline"/>
        </w:rPr>
        <w:t>settler colonial hegemony</w:t>
      </w:r>
      <w:r w:rsidRPr="002845DA">
        <w:rPr>
          <w:sz w:val="16"/>
        </w:rPr>
        <w:t xml:space="preserve">. However, the paradigm encourages hesitation about </w:t>
      </w:r>
      <w:proofErr w:type="spellStart"/>
      <w:r w:rsidRPr="002845DA">
        <w:rPr>
          <w:sz w:val="16"/>
        </w:rPr>
        <w:t>characterising</w:t>
      </w:r>
      <w:proofErr w:type="spellEnd"/>
      <w:r w:rsidRPr="002845DA">
        <w:rPr>
          <w:sz w:val="16"/>
        </w:rPr>
        <w:t xml:space="preserve"> Indigenous difference, for to formulate Indigeneity— that is, to describe the contingent content of its difference—risks falling into the trap set by the paradigm’s own critical hermeneutics: </w:t>
      </w:r>
      <w:r w:rsidRPr="00701492">
        <w:rPr>
          <w:rStyle w:val="StyleUnderline"/>
          <w:highlight w:val="cyan"/>
        </w:rPr>
        <w:t>any construction of</w:t>
      </w:r>
      <w:r w:rsidRPr="00F96762">
        <w:rPr>
          <w:rStyle w:val="StyleUnderline"/>
        </w:rPr>
        <w:t xml:space="preserve"> agency as ‘Indigenous’ might be just </w:t>
      </w:r>
      <w:r w:rsidRPr="00701492">
        <w:rPr>
          <w:rStyle w:val="StyleUnderline"/>
          <w:highlight w:val="cyan"/>
        </w:rPr>
        <w:t>another version of</w:t>
      </w:r>
      <w:r w:rsidRPr="00F96762">
        <w:rPr>
          <w:rStyle w:val="StyleUnderline"/>
        </w:rPr>
        <w:t xml:space="preserve"> that ‘</w:t>
      </w:r>
      <w:r w:rsidRPr="00701492">
        <w:rPr>
          <w:rStyle w:val="StyleUnderline"/>
          <w:highlight w:val="cyan"/>
        </w:rPr>
        <w:t>authenticity’ that is</w:t>
      </w:r>
      <w:r w:rsidRPr="00F96762">
        <w:rPr>
          <w:rStyle w:val="StyleUnderline"/>
        </w:rPr>
        <w:t xml:space="preserve"> said to be </w:t>
      </w:r>
      <w:r w:rsidRPr="00701492">
        <w:rPr>
          <w:rStyle w:val="StyleUnderline"/>
          <w:highlight w:val="cyan"/>
        </w:rPr>
        <w:t>repressive</w:t>
      </w:r>
      <w:r w:rsidRPr="002845DA">
        <w:rPr>
          <w:sz w:val="16"/>
        </w:rPr>
        <w:t xml:space="preserve">. Every instance of Indigenous agency is under suspicion of being ‘state-conceded’. For practitioners of the eliminationist paradigm, the inscription of ‘Indigenous agency’ is something to be left to others; for the practitioners of the eliminationist paradigm any such </w:t>
      </w:r>
      <w:proofErr w:type="spellStart"/>
      <w:r w:rsidRPr="002845DA">
        <w:rPr>
          <w:sz w:val="16"/>
        </w:rPr>
        <w:t>characterisation</w:t>
      </w:r>
      <w:proofErr w:type="spellEnd"/>
      <w:r w:rsidRPr="002845DA">
        <w:rPr>
          <w:sz w:val="16"/>
        </w:rPr>
        <w:t xml:space="preserve"> is always already known to be yet another manifestation of elimination’s inexorable logic. </w:t>
      </w:r>
      <w:proofErr w:type="spellStart"/>
      <w:r w:rsidRPr="002845DA">
        <w:rPr>
          <w:sz w:val="16"/>
        </w:rPr>
        <w:t>Honouring</w:t>
      </w:r>
      <w:proofErr w:type="spellEnd"/>
      <w:r w:rsidRPr="002845DA">
        <w:rPr>
          <w:sz w:val="16"/>
        </w:rPr>
        <w:t xml:space="preserve"> Indigeneity as ineradicable ‘difference’ tends to be a gesture made at the end of a description of the settler colonial edifice. The tendency of this paradigm is to render Indigenous agency either as ‘state-conceded’ or as an empty, counterfactual narrative space, mentioned out of political piety. The resistant Indigenous subject is beyond empirical specification, an unrepresented and unrepresentable thing that is always already external to the exhaustive discursive work of the settler colonial imagination.</w:t>
      </w:r>
    </w:p>
    <w:p w14:paraId="3DB77E86" w14:textId="77777777" w:rsidR="0077085A" w:rsidRPr="002845DA" w:rsidRDefault="0077085A" w:rsidP="0077085A">
      <w:pPr>
        <w:rPr>
          <w:sz w:val="16"/>
        </w:rPr>
      </w:pPr>
      <w:r w:rsidRPr="002845DA">
        <w:rPr>
          <w:sz w:val="16"/>
        </w:rPr>
        <w:t xml:space="preserve">Sovereignty’s moral complexity </w:t>
      </w:r>
    </w:p>
    <w:p w14:paraId="437DBB7D" w14:textId="77777777" w:rsidR="0077085A" w:rsidRPr="002845DA" w:rsidRDefault="0077085A" w:rsidP="0077085A">
      <w:pPr>
        <w:rPr>
          <w:sz w:val="16"/>
        </w:rPr>
      </w:pPr>
      <w:r w:rsidRPr="002845DA">
        <w:rPr>
          <w:sz w:val="16"/>
        </w:rPr>
        <w:t xml:space="preserve">My third point has to do with the evocation of settler colonial collective agency as tactical, </w:t>
      </w:r>
      <w:proofErr w:type="gramStart"/>
      <w:r w:rsidRPr="002845DA">
        <w:rPr>
          <w:sz w:val="16"/>
        </w:rPr>
        <w:t>shape-shifting</w:t>
      </w:r>
      <w:proofErr w:type="gramEnd"/>
      <w:r w:rsidRPr="002845DA">
        <w:rPr>
          <w:sz w:val="16"/>
        </w:rPr>
        <w:t xml:space="preserve">, never absent, but variously manifest. There seem to be two quite different versions of this settler colonial agency. On the one hand, </w:t>
      </w:r>
      <w:r w:rsidRPr="002845DA">
        <w:rPr>
          <w:rStyle w:val="StyleUnderline"/>
        </w:rPr>
        <w:t xml:space="preserve">one evokes its </w:t>
      </w:r>
      <w:r w:rsidRPr="002845DA">
        <w:rPr>
          <w:rStyle w:val="Emphasis"/>
        </w:rPr>
        <w:t>adaptive fluidity</w:t>
      </w:r>
      <w:r w:rsidRPr="002845DA">
        <w:rPr>
          <w:sz w:val="16"/>
        </w:rPr>
        <w:t xml:space="preserve">, </w:t>
      </w:r>
      <w:r w:rsidRPr="002845DA">
        <w:rPr>
          <w:rStyle w:val="StyleUnderline"/>
        </w:rPr>
        <w:t>as the structure</w:t>
      </w:r>
      <w:r w:rsidRPr="002845DA">
        <w:rPr>
          <w:sz w:val="16"/>
        </w:rPr>
        <w:t xml:space="preserve"> of settler colonial society </w:t>
      </w:r>
      <w:r w:rsidRPr="002845DA">
        <w:rPr>
          <w:rStyle w:val="StyleUnderline"/>
        </w:rPr>
        <w:t>somehow finds and invents the agents</w:t>
      </w:r>
      <w:r w:rsidRPr="002845DA">
        <w:rPr>
          <w:sz w:val="16"/>
        </w:rPr>
        <w:t xml:space="preserve"> that perform the myriad tasks of elimination, </w:t>
      </w:r>
      <w:r w:rsidRPr="002845DA">
        <w:rPr>
          <w:rStyle w:val="StyleUnderline"/>
        </w:rPr>
        <w:t>erasure and repressive recognition</w:t>
      </w:r>
      <w:r w:rsidRPr="002845DA">
        <w:rPr>
          <w:sz w:val="16"/>
        </w:rPr>
        <w:t xml:space="preserve">; the settler colonial structure is always tactically resourceful in the agencies of its deployment. On the other hand, </w:t>
      </w:r>
      <w:r w:rsidRPr="00701492">
        <w:rPr>
          <w:rStyle w:val="StyleUnderline"/>
          <w:highlight w:val="cyan"/>
        </w:rPr>
        <w:t>settler colonial agency is evoked as a collective agent</w:t>
      </w:r>
      <w:r w:rsidRPr="002845DA">
        <w:rPr>
          <w:rStyle w:val="StyleUnderline"/>
        </w:rPr>
        <w:t xml:space="preserve">, an </w:t>
      </w:r>
      <w:r w:rsidRPr="00701492">
        <w:rPr>
          <w:rStyle w:val="StyleUnderline"/>
          <w:highlight w:val="cyan"/>
        </w:rPr>
        <w:t>enduring</w:t>
      </w:r>
      <w:r w:rsidRPr="00701492">
        <w:rPr>
          <w:sz w:val="16"/>
          <w:highlight w:val="cyan"/>
        </w:rPr>
        <w:t xml:space="preserve"> </w:t>
      </w:r>
      <w:r w:rsidRPr="00701492">
        <w:rPr>
          <w:rStyle w:val="Emphasis"/>
          <w:highlight w:val="cyan"/>
        </w:rPr>
        <w:t>national psyche</w:t>
      </w:r>
      <w:r w:rsidRPr="002845DA">
        <w:rPr>
          <w:sz w:val="16"/>
        </w:rPr>
        <w:t xml:space="preserve"> </w:t>
      </w:r>
      <w:r w:rsidRPr="002845DA">
        <w:rPr>
          <w:rStyle w:val="StyleUnderline"/>
        </w:rPr>
        <w:t>that is anxious</w:t>
      </w:r>
      <w:r w:rsidRPr="002845DA">
        <w:rPr>
          <w:sz w:val="16"/>
        </w:rPr>
        <w:t xml:space="preserve">, </w:t>
      </w:r>
      <w:r w:rsidRPr="002845DA">
        <w:rPr>
          <w:rStyle w:val="StyleUnderline"/>
        </w:rPr>
        <w:t>divided, ambivalent, troubled</w:t>
      </w:r>
      <w:r w:rsidRPr="002845DA">
        <w:rPr>
          <w:sz w:val="16"/>
        </w:rPr>
        <w:t xml:space="preserve"> by unresolvable tensions within its project. The attribution of affect to the settler colonial mentality or archive preserves the idea of a singular collective settler agency, as if settler colonies were persons. </w:t>
      </w:r>
    </w:p>
    <w:p w14:paraId="498E77F6" w14:textId="77777777" w:rsidR="0077085A" w:rsidRPr="002845DA" w:rsidRDefault="0077085A" w:rsidP="0077085A">
      <w:pPr>
        <w:rPr>
          <w:sz w:val="16"/>
        </w:rPr>
      </w:pPr>
      <w:r w:rsidRPr="002845DA">
        <w:rPr>
          <w:sz w:val="16"/>
        </w:rPr>
        <w:t xml:space="preserve">It would be easy to exaggerate the idea that settler colonial ambivalence can be narrated as ‘anxiety’. While I have no doubt that there have been anxious agents, the </w:t>
      </w:r>
      <w:proofErr w:type="spellStart"/>
      <w:r w:rsidRPr="002845DA">
        <w:rPr>
          <w:sz w:val="16"/>
        </w:rPr>
        <w:t>characterisation</w:t>
      </w:r>
      <w:proofErr w:type="spellEnd"/>
      <w:r w:rsidRPr="002845DA">
        <w:rPr>
          <w:sz w:val="16"/>
        </w:rPr>
        <w:t xml:space="preserve"> of particular settler colonial agents as ‘anxious’ is </w:t>
      </w:r>
      <w:r w:rsidRPr="00701492">
        <w:rPr>
          <w:rStyle w:val="Emphasis"/>
          <w:highlight w:val="cyan"/>
        </w:rPr>
        <w:t>not easy</w:t>
      </w:r>
      <w:r w:rsidRPr="00701492">
        <w:rPr>
          <w:rStyle w:val="StyleUnderline"/>
          <w:highlight w:val="cyan"/>
        </w:rPr>
        <w:t xml:space="preserve"> to </w:t>
      </w:r>
      <w:r w:rsidRPr="00701492">
        <w:rPr>
          <w:rStyle w:val="Emphasis"/>
          <w:highlight w:val="cyan"/>
        </w:rPr>
        <w:t>support empirically</w:t>
      </w:r>
      <w:r w:rsidRPr="002845DA">
        <w:rPr>
          <w:sz w:val="16"/>
        </w:rPr>
        <w:t>, and as a reader I have often had the feeling that the writer depicting ‘anxiety’ is ‘presentist’: ‘From the standpoint of my values, what you did and said back then should have made you anxious’.</w:t>
      </w:r>
    </w:p>
    <w:p w14:paraId="799CF221" w14:textId="77777777" w:rsidR="0077085A" w:rsidRDefault="0077085A" w:rsidP="0077085A">
      <w:pPr>
        <w:rPr>
          <w:rStyle w:val="StyleUnderline"/>
        </w:rPr>
      </w:pPr>
      <w:r w:rsidRPr="002845DA">
        <w:rPr>
          <w:sz w:val="16"/>
        </w:rPr>
        <w:t xml:space="preserve">A more impersonal analysis enables us to move from anxious agents to contending structures. It is more productive, I suggest, to account more impersonally for ‘settler colonial society’, to evoke it in terms of structures and tendencies to which agents get recruited; I am sympathetic to Wolfe's structuralism. However, I am not persuaded by his presentation of a singular structure's relentless consistency, its inexorable logic (of ‘elimination’ or of anything else). </w:t>
      </w:r>
      <w:r w:rsidRPr="00701492">
        <w:rPr>
          <w:rStyle w:val="StyleUnderline"/>
          <w:highlight w:val="cyan"/>
        </w:rPr>
        <w:t xml:space="preserve">Wolfe's </w:t>
      </w:r>
      <w:proofErr w:type="spellStart"/>
      <w:r w:rsidRPr="00701492">
        <w:rPr>
          <w:rStyle w:val="StyleUnderline"/>
          <w:highlight w:val="cyan"/>
        </w:rPr>
        <w:t>emplotment</w:t>
      </w:r>
      <w:proofErr w:type="spellEnd"/>
      <w:r w:rsidRPr="002845DA">
        <w:rPr>
          <w:sz w:val="16"/>
        </w:rPr>
        <w:t xml:space="preserve"> of settler colonialism </w:t>
      </w:r>
      <w:proofErr w:type="spellStart"/>
      <w:r w:rsidRPr="00701492">
        <w:rPr>
          <w:rStyle w:val="StyleUnderline"/>
          <w:highlight w:val="cyan"/>
        </w:rPr>
        <w:t>interpellates</w:t>
      </w:r>
      <w:proofErr w:type="spellEnd"/>
      <w:r w:rsidRPr="002845DA">
        <w:rPr>
          <w:rStyle w:val="StyleUnderline"/>
        </w:rPr>
        <w:t xml:space="preserve"> the historian/reader in a compact</w:t>
      </w:r>
      <w:r w:rsidRPr="002845DA">
        <w:rPr>
          <w:sz w:val="16"/>
        </w:rPr>
        <w:t xml:space="preserve"> of epistemological and </w:t>
      </w:r>
      <w:r w:rsidRPr="00701492">
        <w:rPr>
          <w:rStyle w:val="StyleUnderline"/>
          <w:highlight w:val="cyan"/>
        </w:rPr>
        <w:t>political certainty</w:t>
      </w:r>
      <w:r w:rsidRPr="002845DA">
        <w:rPr>
          <w:sz w:val="16"/>
        </w:rPr>
        <w:t xml:space="preserve">: </w:t>
      </w:r>
      <w:r w:rsidRPr="00701492">
        <w:rPr>
          <w:rStyle w:val="Emphasis"/>
          <w:highlight w:val="cyan"/>
        </w:rPr>
        <w:t>we know what's going to happen because it always does.</w:t>
      </w:r>
      <w:r w:rsidRPr="002845DA">
        <w:rPr>
          <w:sz w:val="16"/>
        </w:rPr>
        <w:t xml:space="preserve"> My contrary preference is to see history as less predictable, messier, more surprising and occasionally more hopeful. The recent contention of ‘</w:t>
      </w:r>
      <w:proofErr w:type="spellStart"/>
      <w:r w:rsidRPr="002845DA">
        <w:rPr>
          <w:sz w:val="16"/>
        </w:rPr>
        <w:t>Indigeneities</w:t>
      </w:r>
      <w:proofErr w:type="spellEnd"/>
      <w:r w:rsidRPr="002845DA">
        <w:rPr>
          <w:sz w:val="16"/>
        </w:rPr>
        <w:t xml:space="preserve">’ has invigorated my uncertainties. </w:t>
      </w:r>
      <w:r w:rsidRPr="002845DA">
        <w:rPr>
          <w:rStyle w:val="StyleUnderline"/>
        </w:rPr>
        <w:t xml:space="preserve">Settler colonial </w:t>
      </w:r>
      <w:r w:rsidRPr="00701492">
        <w:rPr>
          <w:rStyle w:val="StyleUnderline"/>
          <w:highlight w:val="cyan"/>
        </w:rPr>
        <w:t xml:space="preserve">projects give rise to </w:t>
      </w:r>
      <w:proofErr w:type="gramStart"/>
      <w:r w:rsidRPr="00701492">
        <w:rPr>
          <w:rStyle w:val="StyleUnderline"/>
          <w:highlight w:val="cyan"/>
        </w:rPr>
        <w:t>many</w:t>
      </w:r>
      <w:r w:rsidRPr="002845DA">
        <w:rPr>
          <w:rStyle w:val="StyleUnderline"/>
        </w:rPr>
        <w:t xml:space="preserve"> </w:t>
      </w:r>
      <w:r w:rsidRPr="00701492">
        <w:rPr>
          <w:rStyle w:val="Emphasis"/>
          <w:highlight w:val="cyan"/>
        </w:rPr>
        <w:t>different kinds</w:t>
      </w:r>
      <w:r w:rsidRPr="002845DA">
        <w:rPr>
          <w:sz w:val="16"/>
        </w:rPr>
        <w:t xml:space="preserve"> of</w:t>
      </w:r>
      <w:proofErr w:type="gramEnd"/>
      <w:r w:rsidRPr="002845DA">
        <w:rPr>
          <w:sz w:val="16"/>
        </w:rPr>
        <w:t xml:space="preserve"> </w:t>
      </w:r>
      <w:r w:rsidRPr="00701492">
        <w:rPr>
          <w:rStyle w:val="Emphasis"/>
          <w:highlight w:val="cyan"/>
        </w:rPr>
        <w:t>institutions</w:t>
      </w:r>
      <w:r w:rsidRPr="002845DA">
        <w:rPr>
          <w:sz w:val="16"/>
        </w:rPr>
        <w:t xml:space="preserve"> </w:t>
      </w:r>
      <w:r w:rsidRPr="00701492">
        <w:rPr>
          <w:rStyle w:val="StyleUnderline"/>
          <w:highlight w:val="cyan"/>
        </w:rPr>
        <w:t>and</w:t>
      </w:r>
      <w:r w:rsidRPr="00701492">
        <w:rPr>
          <w:sz w:val="16"/>
          <w:highlight w:val="cyan"/>
        </w:rPr>
        <w:t xml:space="preserve"> </w:t>
      </w:r>
      <w:r w:rsidRPr="00701492">
        <w:rPr>
          <w:rStyle w:val="Emphasis"/>
          <w:highlight w:val="cyan"/>
        </w:rPr>
        <w:t>ethical cultures</w:t>
      </w:r>
      <w:r w:rsidRPr="002845DA">
        <w:rPr>
          <w:rStyle w:val="Emphasis"/>
        </w:rPr>
        <w:t>,</w:t>
      </w:r>
      <w:r w:rsidRPr="002845DA">
        <w:rPr>
          <w:sz w:val="16"/>
        </w:rPr>
        <w:t xml:space="preserve"> and in the duration and physical size of settler colonies (particularly Australia, a vast space whose colonial occupation remains a work in progress) there are many opportunities for diverse settler colonial formations to co-exist. I </w:t>
      </w:r>
      <w:proofErr w:type="spellStart"/>
      <w:r w:rsidRPr="002845DA">
        <w:rPr>
          <w:sz w:val="16"/>
        </w:rPr>
        <w:t>emphasise</w:t>
      </w:r>
      <w:proofErr w:type="spellEnd"/>
      <w:r w:rsidRPr="002845DA">
        <w:rPr>
          <w:sz w:val="16"/>
        </w:rPr>
        <w:t xml:space="preserve"> ‘contending structures’ </w:t>
      </w:r>
      <w:proofErr w:type="gramStart"/>
      <w:r w:rsidRPr="002845DA">
        <w:rPr>
          <w:sz w:val="16"/>
        </w:rPr>
        <w:t>in order to</w:t>
      </w:r>
      <w:proofErr w:type="gramEnd"/>
      <w:r w:rsidRPr="002845DA">
        <w:rPr>
          <w:sz w:val="16"/>
        </w:rPr>
        <w:t xml:space="preserve"> </w:t>
      </w:r>
      <w:r w:rsidRPr="00701492">
        <w:rPr>
          <w:rStyle w:val="StyleUnderline"/>
          <w:highlight w:val="cyan"/>
        </w:rPr>
        <w:t>distance</w:t>
      </w:r>
      <w:r w:rsidRPr="002845DA">
        <w:rPr>
          <w:sz w:val="16"/>
        </w:rPr>
        <w:t xml:space="preserve"> my </w:t>
      </w:r>
      <w:r w:rsidRPr="002845DA">
        <w:rPr>
          <w:rStyle w:val="StyleUnderline"/>
        </w:rPr>
        <w:t xml:space="preserve">approach </w:t>
      </w:r>
      <w:r w:rsidRPr="00701492">
        <w:rPr>
          <w:rStyle w:val="StyleUnderline"/>
          <w:highlight w:val="cyan"/>
        </w:rPr>
        <w:t>from</w:t>
      </w:r>
      <w:r w:rsidRPr="002845DA">
        <w:rPr>
          <w:rStyle w:val="StyleUnderline"/>
        </w:rPr>
        <w:t xml:space="preserve"> the search for the </w:t>
      </w:r>
      <w:r w:rsidRPr="00701492">
        <w:rPr>
          <w:rStyle w:val="StyleUnderline"/>
          <w:highlight w:val="cyan"/>
        </w:rPr>
        <w:t>single ‘structure’</w:t>
      </w:r>
      <w:r w:rsidRPr="002845DA">
        <w:rPr>
          <w:sz w:val="16"/>
        </w:rPr>
        <w:t xml:space="preserve"> that seems to drive Patrick Wolfe towards seeing so many different phenomena as manifestations of the structure of elimination. The tensions structured within the settler colonial project interest me because they seem to me to offer a </w:t>
      </w:r>
      <w:r w:rsidRPr="00701492">
        <w:rPr>
          <w:rStyle w:val="StyleUnderline"/>
          <w:highlight w:val="cyan"/>
        </w:rPr>
        <w:t>better</w:t>
      </w:r>
      <w:r w:rsidRPr="002845DA">
        <w:rPr>
          <w:rStyle w:val="StyleUnderline"/>
        </w:rPr>
        <w:t xml:space="preserve"> chance of </w:t>
      </w:r>
      <w:r w:rsidRPr="00701492">
        <w:rPr>
          <w:rStyle w:val="StyleUnderline"/>
          <w:highlight w:val="cyan"/>
        </w:rPr>
        <w:t xml:space="preserve">understanding </w:t>
      </w:r>
      <w:r w:rsidRPr="00701492">
        <w:rPr>
          <w:rStyle w:val="Emphasis"/>
          <w:highlight w:val="cyan"/>
        </w:rPr>
        <w:t>historically</w:t>
      </w:r>
      <w:r w:rsidRPr="00701492">
        <w:rPr>
          <w:rStyle w:val="StyleUnderline"/>
          <w:highlight w:val="cyan"/>
        </w:rPr>
        <w:t xml:space="preserve"> the </w:t>
      </w:r>
      <w:r w:rsidRPr="00701492">
        <w:rPr>
          <w:rStyle w:val="Emphasis"/>
          <w:highlight w:val="cyan"/>
        </w:rPr>
        <w:t>diverse ‘</w:t>
      </w:r>
      <w:proofErr w:type="spellStart"/>
      <w:r w:rsidRPr="00701492">
        <w:rPr>
          <w:rStyle w:val="Emphasis"/>
          <w:highlight w:val="cyan"/>
        </w:rPr>
        <w:t>Indigeneities</w:t>
      </w:r>
      <w:proofErr w:type="spellEnd"/>
      <w:r w:rsidRPr="00701492">
        <w:rPr>
          <w:rStyle w:val="Emphasis"/>
          <w:highlight w:val="cyan"/>
        </w:rPr>
        <w:t>’</w:t>
      </w:r>
      <w:r w:rsidRPr="002845DA">
        <w:rPr>
          <w:rStyle w:val="StyleUnderline"/>
        </w:rPr>
        <w:t xml:space="preserve"> that we now can see.</w:t>
      </w:r>
    </w:p>
    <w:p w14:paraId="1501CD0F" w14:textId="77777777" w:rsidR="0077085A" w:rsidRDefault="0077085A" w:rsidP="0077085A">
      <w:pPr>
        <w:rPr>
          <w:rStyle w:val="StyleUnderline"/>
        </w:rPr>
      </w:pPr>
    </w:p>
    <w:p w14:paraId="50DC9923" w14:textId="77777777" w:rsidR="0077085A" w:rsidRPr="002F18C8" w:rsidRDefault="0077085A" w:rsidP="0077085A">
      <w:pPr>
        <w:pStyle w:val="Heading4"/>
        <w:rPr>
          <w:rFonts w:cs="Arial"/>
        </w:rPr>
      </w:pPr>
      <w:r w:rsidRPr="002F18C8">
        <w:rPr>
          <w:rFonts w:cs="Arial"/>
        </w:rPr>
        <w:t xml:space="preserve">Psychoanalysis does not justify the immutability of settler colonial ontologies. </w:t>
      </w:r>
    </w:p>
    <w:p w14:paraId="39EBA876" w14:textId="77777777" w:rsidR="0077085A" w:rsidRPr="002F18C8" w:rsidRDefault="0077085A" w:rsidP="0077085A">
      <w:r w:rsidRPr="002F18C8">
        <w:t xml:space="preserve">Alex Trimble </w:t>
      </w:r>
      <w:r w:rsidRPr="002F18C8">
        <w:rPr>
          <w:b/>
        </w:rPr>
        <w:t>Young &amp;</w:t>
      </w:r>
      <w:r w:rsidRPr="002F18C8">
        <w:t xml:space="preserve"> Lorenzo </w:t>
      </w:r>
      <w:r w:rsidRPr="002F18C8">
        <w:rPr>
          <w:b/>
        </w:rPr>
        <w:t>Veracini 17.</w:t>
      </w:r>
      <w:r w:rsidRPr="002F18C8">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20AA7B0E" w14:textId="77777777" w:rsidR="0077085A" w:rsidRDefault="0077085A" w:rsidP="0077085A">
      <w:pPr>
        <w:rPr>
          <w:sz w:val="16"/>
        </w:rPr>
      </w:pPr>
      <w:r w:rsidRPr="002F18C8">
        <w:rPr>
          <w:sz w:val="16"/>
        </w:rPr>
        <w:t>Apprehending this history as what Jodi Byrd has called the “transit” over which the international “</w:t>
      </w:r>
      <w:proofErr w:type="spellStart"/>
      <w:r w:rsidRPr="002F18C8">
        <w:rPr>
          <w:sz w:val="16"/>
        </w:rPr>
        <w:t>postwestern</w:t>
      </w:r>
      <w:proofErr w:type="spellEnd"/>
      <w:r w:rsidRPr="002F18C8">
        <w:rPr>
          <w:sz w:val="16"/>
        </w:rPr>
        <w:t xml:space="preserve">” cityscape of Las Vegas is realized leads us into a reading of a very different type of frontier than the one memorialized on Fremont Street (Transit xv). Read this way, as a site of Indigenous dispossession, </w:t>
      </w:r>
      <w:r w:rsidRPr="002F18C8">
        <w:rPr>
          <w:rStyle w:val="StyleUnderline"/>
        </w:rPr>
        <w:t xml:space="preserve">the West cannot be seen as a dynamic site of </w:t>
      </w:r>
      <w:r w:rsidRPr="002F18C8">
        <w:rPr>
          <w:rStyle w:val="Emphasis"/>
        </w:rPr>
        <w:t>pure</w:t>
      </w:r>
      <w:r w:rsidRPr="002F18C8">
        <w:rPr>
          <w:rStyle w:val="StyleUnderline"/>
        </w:rPr>
        <w:t xml:space="preserve"> possibility</w:t>
      </w:r>
      <w:r w:rsidRPr="002F18C8">
        <w:rPr>
          <w:sz w:val="16"/>
        </w:rPr>
        <w:t xml:space="preserve">, as Gilles Deleuze and Félix </w:t>
      </w:r>
      <w:proofErr w:type="spellStart"/>
      <w:r w:rsidRPr="002F18C8">
        <w:rPr>
          <w:sz w:val="16"/>
        </w:rPr>
        <w:t>Guattari</w:t>
      </w:r>
      <w:proofErr w:type="spellEnd"/>
      <w:r w:rsidRPr="002F18C8">
        <w:rPr>
          <w:sz w:val="16"/>
        </w:rPr>
        <w:t xml:space="preserve"> have represented it, </w:t>
      </w:r>
      <w:r w:rsidRPr="002F18C8">
        <w:rPr>
          <w:rStyle w:val="StyleUnderline"/>
        </w:rPr>
        <w:t>as “a rhizomatic West</w:t>
      </w:r>
      <w:r w:rsidRPr="002F18C8">
        <w:rPr>
          <w:sz w:val="16"/>
        </w:rPr>
        <w:t xml:space="preserve">, with its Indians without ancestry, its ever- receding limit, its shifting and displaced frontiers” (19). </w:t>
      </w:r>
      <w:r w:rsidRPr="002F18C8">
        <w:rPr>
          <w:rStyle w:val="StyleUnderline"/>
        </w:rPr>
        <w:t xml:space="preserve">The </w:t>
      </w:r>
      <w:r w:rsidRPr="002F18C8">
        <w:rPr>
          <w:rStyle w:val="StyleUnderline"/>
          <w:highlight w:val="cyan"/>
        </w:rPr>
        <w:t>repetitive</w:t>
      </w:r>
      <w:r w:rsidRPr="002F18C8">
        <w:rPr>
          <w:rStyle w:val="StyleUnderline"/>
        </w:rPr>
        <w:t xml:space="preserve"> </w:t>
      </w:r>
      <w:r w:rsidRPr="002F18C8">
        <w:rPr>
          <w:rStyle w:val="StyleUnderline"/>
          <w:highlight w:val="cyan"/>
        </w:rPr>
        <w:t>revisitation of frontier tropes recalls what</w:t>
      </w:r>
      <w:r w:rsidRPr="002F18C8">
        <w:rPr>
          <w:sz w:val="16"/>
        </w:rPr>
        <w:t xml:space="preserve"> critic Hamish </w:t>
      </w:r>
      <w:r w:rsidRPr="002F18C8">
        <w:rPr>
          <w:rStyle w:val="Emphasis"/>
          <w:highlight w:val="cyan"/>
        </w:rPr>
        <w:t>Dalley</w:t>
      </w:r>
      <w:r w:rsidRPr="002F18C8">
        <w:rPr>
          <w:sz w:val="16"/>
          <w:highlight w:val="cyan"/>
        </w:rPr>
        <w:t xml:space="preserve"> </w:t>
      </w:r>
      <w:r w:rsidRPr="002F18C8">
        <w:rPr>
          <w:rStyle w:val="StyleUnderline"/>
          <w:highlight w:val="cyan"/>
        </w:rPr>
        <w:t>calls “the</w:t>
      </w:r>
      <w:r w:rsidRPr="002F18C8">
        <w:rPr>
          <w:sz w:val="16"/>
          <w:highlight w:val="cyan"/>
        </w:rPr>
        <w:t xml:space="preserve"> </w:t>
      </w:r>
      <w:r w:rsidRPr="002F18C8">
        <w:rPr>
          <w:rStyle w:val="Emphasis"/>
          <w:highlight w:val="cyan"/>
        </w:rPr>
        <w:t>frozen temporality</w:t>
      </w:r>
      <w:r w:rsidRPr="002F18C8">
        <w:rPr>
          <w:sz w:val="16"/>
          <w:highlight w:val="cyan"/>
        </w:rPr>
        <w:t xml:space="preserve"> </w:t>
      </w:r>
      <w:r w:rsidRPr="002F18C8">
        <w:rPr>
          <w:rStyle w:val="StyleUnderline"/>
          <w:highlight w:val="cyan"/>
        </w:rPr>
        <w:t>of settler- colonial narrative</w:t>
      </w:r>
      <w:r w:rsidRPr="002F18C8">
        <w:rPr>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2F18C8">
        <w:rPr>
          <w:rStyle w:val="StyleUnderline"/>
          <w:highlight w:val="cyan"/>
        </w:rPr>
        <w:t>Of course</w:t>
      </w:r>
      <w:r w:rsidRPr="002F18C8">
        <w:rPr>
          <w:rStyle w:val="StyleUnderline"/>
        </w:rPr>
        <w:t xml:space="preserve"> </w:t>
      </w:r>
      <w:r w:rsidRPr="002F18C8">
        <w:rPr>
          <w:rStyle w:val="Emphasis"/>
          <w:highlight w:val="cyan"/>
        </w:rPr>
        <w:t>set</w:t>
      </w:r>
      <w:r w:rsidRPr="002F18C8">
        <w:rPr>
          <w:rStyle w:val="Emphasis"/>
        </w:rPr>
        <w:t xml:space="preserve">tler </w:t>
      </w:r>
      <w:r w:rsidRPr="002F18C8">
        <w:rPr>
          <w:rStyle w:val="Emphasis"/>
          <w:highlight w:val="cyan"/>
        </w:rPr>
        <w:t>col</w:t>
      </w:r>
      <w:r w:rsidRPr="002F18C8">
        <w:rPr>
          <w:rStyle w:val="Emphasis"/>
        </w:rPr>
        <w:t>onialism</w:t>
      </w:r>
      <w:r w:rsidRPr="002F18C8">
        <w:rPr>
          <w:sz w:val="16"/>
        </w:rPr>
        <w:t xml:space="preserve"> </w:t>
      </w:r>
      <w:r w:rsidRPr="002F18C8">
        <w:rPr>
          <w:rStyle w:val="StyleUnderline"/>
          <w:highlight w:val="cyan"/>
        </w:rPr>
        <w:t xml:space="preserve">is </w:t>
      </w:r>
      <w:r w:rsidRPr="002F18C8">
        <w:rPr>
          <w:rStyle w:val="Emphasis"/>
          <w:highlight w:val="cyan"/>
        </w:rPr>
        <w:t>but one of the</w:t>
      </w:r>
      <w:r w:rsidRPr="002F18C8">
        <w:rPr>
          <w:sz w:val="16"/>
        </w:rPr>
        <w:t xml:space="preserve"> “secret </w:t>
      </w:r>
      <w:r w:rsidRPr="002F18C8">
        <w:rPr>
          <w:rStyle w:val="Emphasis"/>
          <w:highlight w:val="cyan"/>
        </w:rPr>
        <w:t>histories</w:t>
      </w:r>
      <w:r w:rsidRPr="002F18C8">
        <w:rPr>
          <w:sz w:val="16"/>
        </w:rPr>
        <w:t xml:space="preserve"> of Las Vegas” </w:t>
      </w:r>
      <w:r w:rsidRPr="002F18C8">
        <w:rPr>
          <w:rStyle w:val="StyleUnderline"/>
        </w:rPr>
        <w:t>that underwrite</w:t>
      </w:r>
      <w:r w:rsidRPr="002F18C8">
        <w:rPr>
          <w:sz w:val="16"/>
        </w:rPr>
        <w:t xml:space="preserve"> the </w:t>
      </w:r>
      <w:r w:rsidRPr="002F18C8">
        <w:rPr>
          <w:rStyle w:val="StyleUnderline"/>
        </w:rPr>
        <w:t>postmodern</w:t>
      </w:r>
      <w:r w:rsidRPr="002F18C8">
        <w:rPr>
          <w:sz w:val="16"/>
        </w:rPr>
        <w:t xml:space="preserve"> wonderland </w:t>
      </w:r>
      <w:r w:rsidRPr="002F18C8">
        <w:rPr>
          <w:rStyle w:val="StyleUnderline"/>
        </w:rPr>
        <w:t>visitors</w:t>
      </w:r>
      <w:r w:rsidRPr="002F18C8">
        <w:rPr>
          <w:sz w:val="16"/>
        </w:rPr>
        <w:t xml:space="preserve"> fi </w:t>
      </w:r>
      <w:proofErr w:type="spellStart"/>
      <w:r w:rsidRPr="002F18C8">
        <w:rPr>
          <w:sz w:val="16"/>
        </w:rPr>
        <w:t>nd</w:t>
      </w:r>
      <w:proofErr w:type="spellEnd"/>
      <w:r w:rsidRPr="002F18C8">
        <w:rPr>
          <w:sz w:val="16"/>
        </w:rPr>
        <w:t xml:space="preserve"> on Fremont Street and the strip, </w:t>
      </w:r>
      <w:r w:rsidRPr="002F18C8">
        <w:rPr>
          <w:rStyle w:val="StyleUnderline"/>
          <w:highlight w:val="cyan"/>
        </w:rPr>
        <w:t xml:space="preserve">and but </w:t>
      </w:r>
      <w:r w:rsidRPr="002F18C8">
        <w:rPr>
          <w:rStyle w:val="Emphasis"/>
          <w:highlight w:val="cyan"/>
        </w:rPr>
        <w:t>one of many structures of violence</w:t>
      </w:r>
      <w:r w:rsidRPr="002F18C8">
        <w:rPr>
          <w:sz w:val="16"/>
          <w:highlight w:val="cyan"/>
        </w:rPr>
        <w:t xml:space="preserve"> </w:t>
      </w:r>
      <w:r w:rsidRPr="002F18C8">
        <w:rPr>
          <w:rStyle w:val="StyleUnderline"/>
          <w:highlight w:val="cyan"/>
        </w:rPr>
        <w:t>that shape life in the</w:t>
      </w:r>
      <w:r w:rsidRPr="002F18C8">
        <w:rPr>
          <w:rStyle w:val="StyleUnderline"/>
        </w:rPr>
        <w:t xml:space="preserve"> contemporary </w:t>
      </w:r>
      <w:r w:rsidRPr="002F18C8">
        <w:rPr>
          <w:rStyle w:val="StyleUnderline"/>
          <w:highlight w:val="cyan"/>
        </w:rPr>
        <w:t xml:space="preserve">western </w:t>
      </w:r>
      <w:r w:rsidRPr="002F18C8">
        <w:rPr>
          <w:rStyle w:val="Emphasis"/>
          <w:highlight w:val="cyan"/>
        </w:rPr>
        <w:t>U</w:t>
      </w:r>
      <w:r w:rsidRPr="002F18C8">
        <w:rPr>
          <w:rStyle w:val="StyleUnderline"/>
        </w:rPr>
        <w:t xml:space="preserve">nited </w:t>
      </w:r>
      <w:r w:rsidRPr="002F18C8">
        <w:rPr>
          <w:rStyle w:val="Emphasis"/>
          <w:highlight w:val="cyan"/>
        </w:rPr>
        <w:t>S</w:t>
      </w:r>
      <w:r w:rsidRPr="002F18C8">
        <w:rPr>
          <w:rStyle w:val="StyleUnderline"/>
        </w:rPr>
        <w:t xml:space="preserve">tates.6 </w:t>
      </w:r>
      <w:r w:rsidRPr="002F18C8">
        <w:rPr>
          <w:sz w:val="16"/>
        </w:rPr>
        <w:t xml:space="preserve">Nonetheless, </w:t>
      </w:r>
      <w:r w:rsidRPr="002F18C8">
        <w:rPr>
          <w:rStyle w:val="StyleUnderline"/>
        </w:rPr>
        <w:t xml:space="preserve">it remains a structure </w:t>
      </w:r>
      <w:r w:rsidRPr="002F18C8">
        <w:rPr>
          <w:rStyle w:val="Emphasis"/>
        </w:rPr>
        <w:t>central</w:t>
      </w:r>
      <w:r w:rsidRPr="002F18C8">
        <w:rPr>
          <w:rStyle w:val="StyleUnderline"/>
        </w:rPr>
        <w:t xml:space="preserve"> to the consideration of “</w:t>
      </w:r>
      <w:proofErr w:type="spellStart"/>
      <w:r w:rsidRPr="002F18C8">
        <w:rPr>
          <w:rStyle w:val="StyleUnderline"/>
        </w:rPr>
        <w:t>westness</w:t>
      </w:r>
      <w:proofErr w:type="spellEnd"/>
      <w:r w:rsidRPr="002F18C8">
        <w:rPr>
          <w:rStyle w:val="StyleUnderline"/>
        </w:rPr>
        <w:t>.</w:t>
      </w:r>
      <w:r w:rsidRPr="002F18C8">
        <w:rPr>
          <w:sz w:val="16"/>
        </w:rPr>
        <w:t xml:space="preserve">” As the </w:t>
      </w:r>
      <w:proofErr w:type="spellStart"/>
      <w:r w:rsidRPr="002F18C8">
        <w:rPr>
          <w:sz w:val="16"/>
        </w:rPr>
        <w:t>postwestern</w:t>
      </w:r>
      <w:proofErr w:type="spellEnd"/>
      <w:r w:rsidRPr="002F18C8">
        <w:rPr>
          <w:sz w:val="16"/>
        </w:rPr>
        <w:t xml:space="preserve"> critics argue, “</w:t>
      </w:r>
      <w:proofErr w:type="spellStart"/>
      <w:r w:rsidRPr="002F18C8">
        <w:rPr>
          <w:sz w:val="16"/>
        </w:rPr>
        <w:t>westness</w:t>
      </w:r>
      <w:proofErr w:type="spellEnd"/>
      <w:r w:rsidRPr="002F18C8">
        <w:rPr>
          <w:sz w:val="16"/>
        </w:rPr>
        <w:t xml:space="preserve">”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2F18C8">
        <w:rPr>
          <w:rStyle w:val="StyleUnderline"/>
        </w:rPr>
        <w:t xml:space="preserve">This is </w:t>
      </w:r>
      <w:r w:rsidRPr="002F18C8">
        <w:rPr>
          <w:rStyle w:val="StyleUnderline"/>
          <w:highlight w:val="cyan"/>
        </w:rPr>
        <w:t>not to say</w:t>
      </w:r>
      <w:r w:rsidRPr="002F18C8">
        <w:rPr>
          <w:rStyle w:val="StyleUnderline"/>
        </w:rPr>
        <w:t xml:space="preserve"> that </w:t>
      </w:r>
      <w:r w:rsidRPr="002F18C8">
        <w:rPr>
          <w:rStyle w:val="StyleUnderline"/>
          <w:highlight w:val="cyan"/>
        </w:rPr>
        <w:t xml:space="preserve">Western cultural production is </w:t>
      </w:r>
      <w:r w:rsidRPr="002F18C8">
        <w:rPr>
          <w:rStyle w:val="Emphasis"/>
          <w:highlight w:val="cyan"/>
        </w:rPr>
        <w:t>always a result of settler colonial ideology,</w:t>
      </w:r>
      <w:r w:rsidRPr="002F18C8">
        <w:rPr>
          <w:sz w:val="16"/>
        </w:rPr>
        <w:t xml:space="preserve"> </w:t>
      </w:r>
      <w:r w:rsidRPr="002F18C8">
        <w:rPr>
          <w:rStyle w:val="StyleUnderline"/>
        </w:rPr>
        <w:t xml:space="preserve">but rather that it is engaged with questions </w:t>
      </w:r>
      <w:r w:rsidRPr="002F18C8">
        <w:rPr>
          <w:rStyle w:val="Emphasis"/>
        </w:rPr>
        <w:t>pertaining</w:t>
      </w:r>
      <w:r w:rsidRPr="002F18C8">
        <w:rPr>
          <w:rStyle w:val="StyleUnderline"/>
        </w:rPr>
        <w:t xml:space="preserve"> to it</w:t>
      </w:r>
      <w:r w:rsidRPr="002F18C8">
        <w:rPr>
          <w:sz w:val="16"/>
        </w:rPr>
        <w:t xml:space="preserve">. Th e problem of the West is, in a crucial sense, the problem of settler colonialism. </w:t>
      </w:r>
      <w:r w:rsidRPr="002F18C8">
        <w:rPr>
          <w:rStyle w:val="StyleUnderline"/>
          <w:highlight w:val="cyan"/>
        </w:rPr>
        <w:t xml:space="preserve">Imagining </w:t>
      </w:r>
      <w:proofErr w:type="spellStart"/>
      <w:r w:rsidRPr="002F18C8">
        <w:rPr>
          <w:rStyle w:val="StyleUnderline"/>
          <w:highlight w:val="cyan"/>
        </w:rPr>
        <w:t>postwestern</w:t>
      </w:r>
      <w:proofErr w:type="spellEnd"/>
      <w:r w:rsidRPr="002F18C8">
        <w:rPr>
          <w:rStyle w:val="StyleUnderline"/>
          <w:highlight w:val="cyan"/>
        </w:rPr>
        <w:t xml:space="preserve"> futures</w:t>
      </w:r>
      <w:r w:rsidRPr="002F18C8">
        <w:rPr>
          <w:sz w:val="16"/>
        </w:rPr>
        <w:t xml:space="preserve"> thus </w:t>
      </w:r>
      <w:r w:rsidRPr="002F18C8">
        <w:rPr>
          <w:rStyle w:val="StyleUnderline"/>
          <w:highlight w:val="cyan"/>
        </w:rPr>
        <w:t>requires</w:t>
      </w:r>
      <w:r w:rsidRPr="002F18C8">
        <w:rPr>
          <w:rStyle w:val="StyleUnderline"/>
        </w:rPr>
        <w:t xml:space="preserve"> a </w:t>
      </w:r>
      <w:r w:rsidRPr="002F18C8">
        <w:rPr>
          <w:rStyle w:val="StyleUnderline"/>
          <w:highlight w:val="cyan"/>
        </w:rPr>
        <w:t>critical outlook</w:t>
      </w:r>
      <w:r w:rsidRPr="002F18C8">
        <w:rPr>
          <w:rStyle w:val="StyleUnderline"/>
        </w:rPr>
        <w:t xml:space="preserve"> that is </w:t>
      </w:r>
      <w:r w:rsidRPr="002F18C8">
        <w:rPr>
          <w:rStyle w:val="Emphasis"/>
          <w:highlight w:val="cyan"/>
        </w:rPr>
        <w:t>more than just inclusive in</w:t>
      </w:r>
      <w:r w:rsidRPr="002F18C8">
        <w:rPr>
          <w:rStyle w:val="Emphasis"/>
        </w:rPr>
        <w:t xml:space="preserve"> its </w:t>
      </w:r>
      <w:r w:rsidRPr="002F18C8">
        <w:rPr>
          <w:rStyle w:val="Emphasis"/>
          <w:highlight w:val="cyan"/>
        </w:rPr>
        <w:t>politics</w:t>
      </w:r>
      <w:r w:rsidRPr="002F18C8">
        <w:rPr>
          <w:rStyle w:val="StyleUnderline"/>
        </w:rPr>
        <w:t xml:space="preserve">, transnational in its scope, and poststructuralist in its methodology. </w:t>
      </w:r>
      <w:r w:rsidRPr="002F18C8">
        <w:rPr>
          <w:rStyle w:val="StyleUnderline"/>
          <w:highlight w:val="cyan"/>
        </w:rPr>
        <w:t>Our movement</w:t>
      </w:r>
      <w:r w:rsidRPr="002F18C8">
        <w:rPr>
          <w:rStyle w:val="StyleUnderline"/>
        </w:rPr>
        <w:t xml:space="preserve"> toward the “post” in the conceptual space of the Western </w:t>
      </w:r>
      <w:r w:rsidRPr="002F18C8">
        <w:rPr>
          <w:rStyle w:val="StyleUnderline"/>
          <w:highlight w:val="cyan"/>
        </w:rPr>
        <w:t xml:space="preserve">must be </w:t>
      </w:r>
      <w:r w:rsidRPr="002F18C8">
        <w:rPr>
          <w:rStyle w:val="Emphasis"/>
          <w:highlight w:val="cyan"/>
        </w:rPr>
        <w:t>decolonial</w:t>
      </w:r>
      <w:r w:rsidRPr="002F18C8">
        <w:rPr>
          <w:rStyle w:val="Emphasis"/>
        </w:rPr>
        <w:t xml:space="preserve"> in its orientation</w:t>
      </w:r>
      <w:r w:rsidRPr="002F18C8">
        <w:rPr>
          <w:sz w:val="16"/>
        </w:rPr>
        <w:t xml:space="preserve">. Such a critique would abandon unilateral settler attempts at </w:t>
      </w:r>
      <w:proofErr w:type="spellStart"/>
      <w:r w:rsidRPr="002F18C8">
        <w:rPr>
          <w:sz w:val="16"/>
        </w:rPr>
        <w:t>postnational</w:t>
      </w:r>
      <w:proofErr w:type="spellEnd"/>
      <w:r w:rsidRPr="002F18C8">
        <w:rPr>
          <w:sz w:val="16"/>
        </w:rPr>
        <w:t xml:space="preserve"> place-making </w:t>
      </w:r>
      <w:proofErr w:type="gramStart"/>
      <w:r w:rsidRPr="002F18C8">
        <w:rPr>
          <w:sz w:val="16"/>
        </w:rPr>
        <w:t xml:space="preserve">in order </w:t>
      </w:r>
      <w:r w:rsidRPr="002F18C8">
        <w:rPr>
          <w:rStyle w:val="StyleUnderline"/>
          <w:highlight w:val="cyan"/>
        </w:rPr>
        <w:t>to</w:t>
      </w:r>
      <w:proofErr w:type="gramEnd"/>
      <w:r w:rsidRPr="002F18C8">
        <w:rPr>
          <w:rStyle w:val="StyleUnderline"/>
          <w:highlight w:val="cyan"/>
        </w:rPr>
        <w:t xml:space="preserve"> critique</w:t>
      </w:r>
      <w:r w:rsidRPr="002F18C8">
        <w:rPr>
          <w:rStyle w:val="StyleUnderline"/>
        </w:rPr>
        <w:t xml:space="preserve"> settler colonial </w:t>
      </w:r>
      <w:r w:rsidRPr="002F18C8">
        <w:rPr>
          <w:rStyle w:val="StyleUnderline"/>
          <w:highlight w:val="cyan"/>
        </w:rPr>
        <w:t>structures</w:t>
      </w:r>
      <w:r w:rsidRPr="002F18C8">
        <w:rPr>
          <w:rStyle w:val="StyleUnderline"/>
        </w:rPr>
        <w:t xml:space="preserve"> of violence</w:t>
      </w:r>
      <w:r w:rsidRPr="002F18C8">
        <w:rPr>
          <w:sz w:val="16"/>
        </w:rPr>
        <w:t xml:space="preserve">. Such a critique </w:t>
      </w:r>
      <w:r w:rsidRPr="002F18C8">
        <w:rPr>
          <w:rStyle w:val="StyleUnderline"/>
          <w:highlight w:val="cyan"/>
        </w:rPr>
        <w:t>would</w:t>
      </w:r>
      <w:r w:rsidRPr="002F18C8">
        <w:rPr>
          <w:sz w:val="16"/>
          <w:highlight w:val="cyan"/>
        </w:rPr>
        <w:t xml:space="preserve"> </w:t>
      </w:r>
      <w:r w:rsidRPr="002F18C8">
        <w:rPr>
          <w:rStyle w:val="Emphasis"/>
          <w:highlight w:val="cyan"/>
        </w:rPr>
        <w:t>not work to reify these</w:t>
      </w:r>
      <w:r w:rsidRPr="002F18C8">
        <w:rPr>
          <w:rStyle w:val="Emphasis"/>
        </w:rPr>
        <w:t xml:space="preserve"> structures </w:t>
      </w:r>
      <w:r w:rsidRPr="002F18C8">
        <w:rPr>
          <w:rStyle w:val="Emphasis"/>
          <w:highlight w:val="cyan"/>
        </w:rPr>
        <w:t>as permanent or inevitable</w:t>
      </w:r>
      <w:r w:rsidRPr="002F18C8">
        <w:rPr>
          <w:rStyle w:val="StyleUnderline"/>
          <w:highlight w:val="cyan"/>
        </w:rPr>
        <w:t>, but</w:t>
      </w:r>
      <w:r w:rsidRPr="002F18C8">
        <w:rPr>
          <w:rStyle w:val="StyleUnderline"/>
        </w:rPr>
        <w:t xml:space="preserve"> rather to </w:t>
      </w:r>
      <w:r w:rsidRPr="002F18C8">
        <w:rPr>
          <w:rStyle w:val="Emphasis"/>
          <w:highlight w:val="cyan"/>
        </w:rPr>
        <w:t>probe their contradictions</w:t>
      </w:r>
      <w:r w:rsidRPr="002F18C8">
        <w:rPr>
          <w:rStyle w:val="StyleUnderline"/>
        </w:rPr>
        <w:t>, and</w:t>
      </w:r>
      <w:r w:rsidRPr="002F18C8">
        <w:rPr>
          <w:sz w:val="16"/>
        </w:rPr>
        <w:t xml:space="preserve"> to </w:t>
      </w:r>
      <w:r w:rsidRPr="002F18C8">
        <w:rPr>
          <w:rStyle w:val="StyleUnderline"/>
        </w:rPr>
        <w:t>promote</w:t>
      </w:r>
      <w:r w:rsidRPr="002F18C8">
        <w:rPr>
          <w:sz w:val="16"/>
        </w:rPr>
        <w:t xml:space="preserve"> the </w:t>
      </w:r>
      <w:r w:rsidRPr="002F18C8">
        <w:rPr>
          <w:rStyle w:val="Emphasis"/>
        </w:rPr>
        <w:t>Indigenous intellectual traditions</w:t>
      </w:r>
      <w:r w:rsidRPr="002F18C8">
        <w:rPr>
          <w:sz w:val="16"/>
        </w:rPr>
        <w:t xml:space="preserve"> that have long been at work </w:t>
      </w:r>
      <w:r w:rsidRPr="002F18C8">
        <w:rPr>
          <w:rStyle w:val="StyleUnderline"/>
        </w:rPr>
        <w:t>critiquing the settler colonial present in order to shape a decolonial future</w:t>
      </w:r>
      <w:r w:rsidRPr="002F18C8">
        <w:rPr>
          <w:sz w:val="16"/>
        </w:rPr>
        <w:t>.8 We hope that this special issue of Western American Literature, which features critical readings of western American film and literature by three scholars from different fields and national backgrounds, can contribute toward this effort.</w:t>
      </w:r>
    </w:p>
    <w:p w14:paraId="473F86CD" w14:textId="77777777" w:rsidR="0077085A" w:rsidRDefault="0077085A" w:rsidP="0077085A">
      <w:pPr>
        <w:rPr>
          <w:sz w:val="16"/>
        </w:rPr>
      </w:pPr>
    </w:p>
    <w:p w14:paraId="595A23E7" w14:textId="77777777" w:rsidR="0077085A" w:rsidRPr="00FA0F9B" w:rsidRDefault="0077085A" w:rsidP="0077085A">
      <w:pPr>
        <w:keepNext/>
        <w:keepLines/>
        <w:spacing w:before="200"/>
        <w:outlineLvl w:val="3"/>
        <w:rPr>
          <w:rFonts w:eastAsia="Times New Roman"/>
          <w:b/>
          <w:iCs/>
          <w:sz w:val="26"/>
        </w:rPr>
      </w:pPr>
      <w:r w:rsidRPr="00FA0F9B">
        <w:rPr>
          <w:rFonts w:eastAsia="Times New Roman"/>
          <w:b/>
          <w:iCs/>
          <w:sz w:val="26"/>
        </w:rPr>
        <w:t xml:space="preserve">Grand “theories of power” elide </w:t>
      </w:r>
      <w:r w:rsidRPr="00FA0F9B">
        <w:rPr>
          <w:rFonts w:eastAsia="Times New Roman"/>
          <w:b/>
          <w:iCs/>
          <w:sz w:val="26"/>
          <w:u w:val="single"/>
        </w:rPr>
        <w:t>uncertainty</w:t>
      </w:r>
      <w:r w:rsidRPr="00FA0F9B">
        <w:rPr>
          <w:rFonts w:eastAsia="Times New Roman"/>
          <w:b/>
          <w:iCs/>
          <w:sz w:val="26"/>
        </w:rPr>
        <w:t xml:space="preserve"> and </w:t>
      </w:r>
      <w:r w:rsidRPr="00FA0F9B">
        <w:rPr>
          <w:rFonts w:eastAsia="Times New Roman"/>
          <w:b/>
          <w:iCs/>
          <w:sz w:val="26"/>
          <w:u w:val="single"/>
        </w:rPr>
        <w:t>cannot respond</w:t>
      </w:r>
      <w:r w:rsidRPr="00FA0F9B">
        <w:rPr>
          <w:rFonts w:eastAsia="Times New Roman"/>
          <w:b/>
          <w:iCs/>
          <w:sz w:val="26"/>
        </w:rPr>
        <w:t xml:space="preserve"> to new tech, </w:t>
      </w:r>
      <w:r w:rsidRPr="00FA0F9B">
        <w:rPr>
          <w:rFonts w:eastAsia="Times New Roman"/>
          <w:b/>
          <w:iCs/>
          <w:sz w:val="26"/>
          <w:u w:val="single"/>
        </w:rPr>
        <w:t>only</w:t>
      </w:r>
      <w:r w:rsidRPr="00FA0F9B">
        <w:rPr>
          <w:rFonts w:eastAsia="Times New Roman"/>
          <w:b/>
          <w:iCs/>
          <w:sz w:val="26"/>
        </w:rPr>
        <w:t xml:space="preserve"> our framework </w:t>
      </w:r>
      <w:r w:rsidRPr="00FA0F9B">
        <w:rPr>
          <w:rFonts w:eastAsia="Times New Roman"/>
          <w:b/>
          <w:iCs/>
          <w:sz w:val="26"/>
          <w:u w:val="single"/>
        </w:rPr>
        <w:t>can</w:t>
      </w:r>
      <w:r w:rsidRPr="00FA0F9B">
        <w:rPr>
          <w:rFonts w:eastAsia="Times New Roman"/>
          <w:b/>
          <w:iCs/>
          <w:sz w:val="26"/>
        </w:rPr>
        <w:t>.</w:t>
      </w:r>
    </w:p>
    <w:p w14:paraId="7220307A" w14:textId="77777777" w:rsidR="0077085A" w:rsidRDefault="0077085A" w:rsidP="0077085A">
      <w:pPr>
        <w:rPr>
          <w:rFonts w:eastAsia="Calibri"/>
          <w:b/>
        </w:rPr>
      </w:pPr>
      <w:r w:rsidRPr="00FA0F9B">
        <w:rPr>
          <w:rStyle w:val="Style13ptBold"/>
        </w:rPr>
        <w:t xml:space="preserve">Knoppers </w:t>
      </w:r>
      <w:r w:rsidRPr="00FA0F9B">
        <w:t>and Ozdemir</w:t>
      </w:r>
      <w:r w:rsidRPr="00FA0F9B">
        <w:rPr>
          <w:rStyle w:val="Style13ptBold"/>
        </w:rPr>
        <w:t xml:space="preserve"> 14</w:t>
      </w:r>
      <w:r w:rsidRPr="00FA0F9B">
        <w:rPr>
          <w:rFonts w:eastAsia="Calibri"/>
        </w:rPr>
        <w:t>. (Bartha Maria Knoppers is Professor and Director of the Centre of Genomics and Policy, Faculty of Medicine, Department of Human Genetics, McGill University, Montreal, Canada. She is a graduate of McMaster University (BA), University of Alberta (MA), McGill University (</w:t>
      </w:r>
      <w:proofErr w:type="gramStart"/>
      <w:r w:rsidRPr="00FA0F9B">
        <w:rPr>
          <w:rFonts w:eastAsia="Calibri"/>
        </w:rPr>
        <w:t>LL.B</w:t>
      </w:r>
      <w:proofErr w:type="gramEnd"/>
      <w:r w:rsidRPr="00FA0F9B">
        <w:rPr>
          <w:rFonts w:eastAsia="Calibri"/>
        </w:rPr>
        <w:t xml:space="preserve">, BCL), Cambridge University (DLS) and Sorbonne, Paris (PhD). She was admitted to the Bar of Québec in 1985. Vural Özdemir is Vice Dean, Faculty of Communications and Adviser to the President on International Aff airs and Global Development Strategy, Office of the President, Gaziantep University, Turkey. He is a transdisciplinary scholar in anticipatory technology governance and foresight, innovation ecosystem design and science diplomacy and </w:t>
      </w:r>
      <w:proofErr w:type="spellStart"/>
      <w:r w:rsidRPr="00FA0F9B">
        <w:rPr>
          <w:rFonts w:eastAsia="Calibri"/>
        </w:rPr>
        <w:t>Editorin</w:t>
      </w:r>
      <w:proofErr w:type="spellEnd"/>
      <w:r w:rsidRPr="00FA0F9B">
        <w:rPr>
          <w:rFonts w:eastAsia="Calibri"/>
        </w:rPr>
        <w:t xml:space="preserve">-Chief of OMICS: a Journal of Integrative Biology. Chapter 2. Smart Governance for Health and Well-Being: The Evidence. 2014. </w:t>
      </w:r>
      <w:hyperlink r:id="rId9" w:history="1">
        <w:r w:rsidRPr="00FA0F9B">
          <w:rPr>
            <w:rFonts w:eastAsia="Calibri"/>
            <w:color w:val="000000"/>
            <w:u w:val="single"/>
          </w:rPr>
          <w:t>www.euro.who.int/__data/assets/pdf_file/0005/257513/Smart-governance-for-health-and-well-being-the-evidence.pdf</w:t>
        </w:r>
      </w:hyperlink>
      <w:r w:rsidRPr="00FA0F9B">
        <w:rPr>
          <w:rFonts w:eastAsia="Calibri"/>
        </w:rPr>
        <w:t xml:space="preserve">) </w:t>
      </w:r>
      <w:r w:rsidRPr="00FA0F9B">
        <w:rPr>
          <w:rFonts w:eastAsia="Calibri"/>
          <w:b/>
        </w:rPr>
        <w:t>**AG = Anticipatory Governance</w:t>
      </w:r>
    </w:p>
    <w:p w14:paraId="57F0B72C" w14:textId="77777777" w:rsidR="0077085A" w:rsidRPr="003E0DFA" w:rsidRDefault="0077085A" w:rsidP="0077085A">
      <w:pPr>
        <w:rPr>
          <w:rFonts w:eastAsia="Calibri"/>
          <w:bCs/>
        </w:rPr>
      </w:pPr>
    </w:p>
    <w:p w14:paraId="48B000C1" w14:textId="77777777" w:rsidR="0077085A" w:rsidRPr="003E0DFA" w:rsidRDefault="0077085A" w:rsidP="0077085A">
      <w:pPr>
        <w:rPr>
          <w:rStyle w:val="StyleUnderline"/>
        </w:rPr>
      </w:pPr>
      <w:r w:rsidRPr="005F1E14">
        <w:rPr>
          <w:rStyle w:val="StyleUnderline"/>
        </w:rPr>
        <w:t>Individuals, groups and communities need to</w:t>
      </w:r>
      <w:r w:rsidRPr="003E0DFA">
        <w:rPr>
          <w:rStyle w:val="StyleUnderline"/>
        </w:rPr>
        <w:t xml:space="preserve"> </w:t>
      </w:r>
      <w:r w:rsidRPr="005F1E14">
        <w:rPr>
          <w:rStyle w:val="Emphasis"/>
        </w:rPr>
        <w:t>develop broad capacity early on to prepare for the future impacts of</w:t>
      </w:r>
      <w:r w:rsidRPr="005F1E14">
        <w:rPr>
          <w:rStyle w:val="Emphasis"/>
          <w:highlight w:val="cyan"/>
        </w:rPr>
        <w:t xml:space="preserve"> transformative</w:t>
      </w:r>
      <w:r w:rsidRPr="005F1E14">
        <w:rPr>
          <w:rStyle w:val="Emphasis"/>
        </w:rPr>
        <w:t xml:space="preserve"> events such as an emerging </w:t>
      </w:r>
      <w:r w:rsidRPr="005F1E14">
        <w:rPr>
          <w:rStyle w:val="Emphasis"/>
          <w:highlight w:val="cyan"/>
        </w:rPr>
        <w:t>tech</w:t>
      </w:r>
      <w:r w:rsidRPr="005F1E14">
        <w:rPr>
          <w:rStyle w:val="Emphasis"/>
        </w:rPr>
        <w:t>nology</w:t>
      </w:r>
      <w:r w:rsidRPr="005F1E14">
        <w:rPr>
          <w:rStyle w:val="StyleUnderline"/>
        </w:rPr>
        <w:t>, health care innovation, climate change or environmental and economic crisis.</w:t>
      </w:r>
      <w:r w:rsidRPr="00FA0F9B">
        <w:rPr>
          <w:rFonts w:eastAsia="Calibri"/>
          <w:sz w:val="14"/>
        </w:rPr>
        <w:t xml:space="preserve"> </w:t>
      </w:r>
      <w:r w:rsidRPr="00FA0F9B">
        <w:rPr>
          <w:rFonts w:eastAsia="Calibri"/>
          <w:u w:val="single"/>
        </w:rPr>
        <w:t>Responses to these ever-present societal challenges have tended to focus on</w:t>
      </w:r>
      <w:r w:rsidRPr="00FA0F9B">
        <w:rPr>
          <w:rFonts w:eastAsia="Calibri"/>
          <w:sz w:val="14"/>
        </w:rPr>
        <w:t xml:space="preserve"> </w:t>
      </w:r>
      <w:r w:rsidRPr="00FA0F9B">
        <w:rPr>
          <w:rFonts w:eastAsia="Calibri"/>
          <w:u w:val="single"/>
        </w:rPr>
        <w:t>prediction o</w:t>
      </w:r>
      <w:r w:rsidRPr="00FA0F9B">
        <w:rPr>
          <w:rFonts w:eastAsia="Calibri"/>
          <w:sz w:val="14"/>
        </w:rPr>
        <w:t xml:space="preserve">r, alternatively, the creation of </w:t>
      </w:r>
      <w:r w:rsidRPr="00FA0F9B">
        <w:rPr>
          <w:rFonts w:eastAsia="Calibri"/>
          <w:u w:val="single"/>
        </w:rPr>
        <w:t xml:space="preserve">policies that forecast a </w:t>
      </w:r>
      <w:r w:rsidRPr="005F1E14">
        <w:rPr>
          <w:rStyle w:val="Emphasis"/>
        </w:rPr>
        <w:t>deterministic future</w:t>
      </w:r>
      <w:r w:rsidRPr="00FA0F9B">
        <w:rPr>
          <w:rFonts w:eastAsia="Calibri"/>
          <w:sz w:val="14"/>
        </w:rPr>
        <w:t xml:space="preserve">. </w:t>
      </w:r>
      <w:r w:rsidRPr="005F1E14">
        <w:rPr>
          <w:rStyle w:val="StyleUnderline"/>
        </w:rPr>
        <w:t>Yet</w:t>
      </w:r>
      <w:r w:rsidRPr="00FA0F9B">
        <w:rPr>
          <w:rFonts w:eastAsia="Calibri"/>
          <w:sz w:val="14"/>
        </w:rPr>
        <w:t xml:space="preserve"> social </w:t>
      </w:r>
      <w:r w:rsidRPr="005F1E14">
        <w:rPr>
          <w:rStyle w:val="StyleUnderline"/>
        </w:rPr>
        <w:t xml:space="preserve">events with </w:t>
      </w:r>
      <w:proofErr w:type="spellStart"/>
      <w:r w:rsidRPr="005F1E14">
        <w:rPr>
          <w:rStyle w:val="StyleUnderline"/>
        </w:rPr>
        <w:t>longlasting</w:t>
      </w:r>
      <w:proofErr w:type="spellEnd"/>
      <w:r w:rsidRPr="005F1E14">
        <w:rPr>
          <w:rStyle w:val="StyleUnderline"/>
        </w:rPr>
        <w:t xml:space="preserve"> impacts</w:t>
      </w:r>
      <w:r w:rsidRPr="00FA0F9B">
        <w:rPr>
          <w:rFonts w:eastAsia="Calibri"/>
          <w:sz w:val="14"/>
        </w:rPr>
        <w:t xml:space="preserve">, such as emerging health technologies, environmental change or military conflicts, </w:t>
      </w:r>
      <w:r w:rsidRPr="005F1E14">
        <w:rPr>
          <w:rStyle w:val="Emphasis"/>
          <w:highlight w:val="cyan"/>
        </w:rPr>
        <w:t>are</w:t>
      </w:r>
      <w:r w:rsidRPr="005F1E14">
        <w:rPr>
          <w:rStyle w:val="Emphasis"/>
        </w:rPr>
        <w:t xml:space="preserve"> by their very nature </w:t>
      </w:r>
      <w:r w:rsidRPr="005F1E14">
        <w:rPr>
          <w:rStyle w:val="Emphasis"/>
          <w:highlight w:val="cyan"/>
        </w:rPr>
        <w:t>unpredictable</w:t>
      </w:r>
      <w:r w:rsidRPr="00FA0F9B">
        <w:rPr>
          <w:rFonts w:eastAsia="Calibri"/>
          <w:sz w:val="14"/>
        </w:rPr>
        <w:t xml:space="preserve">. </w:t>
      </w:r>
      <w:r w:rsidRPr="00FA0F9B">
        <w:rPr>
          <w:rFonts w:eastAsia="Calibri"/>
          <w:b/>
          <w:iCs/>
          <w:highlight w:val="cyan"/>
          <w:u w:val="single"/>
        </w:rPr>
        <w:t>M</w:t>
      </w:r>
      <w:r w:rsidRPr="005F1E14">
        <w:rPr>
          <w:rStyle w:val="Emphasis"/>
          <w:highlight w:val="cyan"/>
        </w:rPr>
        <w:t>ultiple possible futures</w:t>
      </w:r>
      <w:r w:rsidRPr="005F1E14">
        <w:rPr>
          <w:rStyle w:val="Emphasis"/>
        </w:rPr>
        <w:t xml:space="preserve"> commonly </w:t>
      </w:r>
      <w:r w:rsidRPr="005F1E14">
        <w:rPr>
          <w:rStyle w:val="Emphasis"/>
          <w:highlight w:val="cyan"/>
        </w:rPr>
        <w:t>exist for a</w:t>
      </w:r>
      <w:r w:rsidRPr="005F1E14">
        <w:rPr>
          <w:rStyle w:val="Emphasis"/>
        </w:rPr>
        <w:t xml:space="preserve"> given </w:t>
      </w:r>
      <w:r w:rsidRPr="005F1E14">
        <w:rPr>
          <w:rStyle w:val="Emphasis"/>
          <w:highlight w:val="cyan"/>
        </w:rPr>
        <w:t>innovation trajectory.</w:t>
      </w:r>
      <w:r w:rsidRPr="005F1E14">
        <w:rPr>
          <w:rStyle w:val="Emphasis"/>
        </w:rPr>
        <w:t xml:space="preserve"> </w:t>
      </w:r>
      <w:r w:rsidRPr="00FA0F9B">
        <w:rPr>
          <w:rFonts w:eastAsia="Calibri"/>
          <w:u w:val="single"/>
        </w:rPr>
        <w:t>The</w:t>
      </w:r>
      <w:r w:rsidRPr="00FA0F9B">
        <w:rPr>
          <w:rFonts w:eastAsia="Calibri"/>
          <w:sz w:val="14"/>
        </w:rPr>
        <w:t xml:space="preserve"> traditional </w:t>
      </w:r>
      <w:r w:rsidRPr="005F1E14">
        <w:rPr>
          <w:rStyle w:val="Emphasis"/>
          <w:highlight w:val="cyan"/>
        </w:rPr>
        <w:t>predict-and-control</w:t>
      </w:r>
      <w:r w:rsidRPr="005F1E14">
        <w:rPr>
          <w:rStyle w:val="Emphasis"/>
        </w:rPr>
        <w:t xml:space="preserve"> framework</w:t>
      </w:r>
      <w:r w:rsidRPr="00FA0F9B">
        <w:rPr>
          <w:rFonts w:eastAsia="Calibri"/>
          <w:sz w:val="14"/>
        </w:rPr>
        <w:t xml:space="preserve"> by the regulatory state or government </w:t>
      </w:r>
      <w:r w:rsidRPr="005F1E14">
        <w:rPr>
          <w:rStyle w:val="Emphasis"/>
          <w:highlight w:val="cyan"/>
        </w:rPr>
        <w:t>is inadequate</w:t>
      </w:r>
      <w:r w:rsidRPr="00FA0F9B">
        <w:rPr>
          <w:rFonts w:eastAsia="Calibri"/>
          <w:sz w:val="14"/>
        </w:rPr>
        <w:t xml:space="preserve"> for complex social change and transformative innovations (Miles, 2010; Quay, 2010). Put another way: </w:t>
      </w:r>
      <w:r w:rsidRPr="005F1E14">
        <w:rPr>
          <w:rStyle w:val="StyleUnderline"/>
        </w:rPr>
        <w:t>what do people do when they do not exactly know what the future holds? How can they best prepare against unanticipated effects of new tech</w:t>
      </w:r>
      <w:r w:rsidRPr="00FA0F9B">
        <w:rPr>
          <w:rFonts w:eastAsia="Calibri"/>
          <w:sz w:val="14"/>
        </w:rPr>
        <w:t>nologies (including cases of ignorance, indeterminacy or Black Swan events</w:t>
      </w:r>
      <w:r w:rsidRPr="005F1E14">
        <w:rPr>
          <w:rStyle w:val="StyleUnderline"/>
        </w:rPr>
        <w:t xml:space="preserve">) so that they can not only characterize them in real time, but also intervene on the innovation trajectory with new information on emerging impacts of technology in society? </w:t>
      </w:r>
      <w:r w:rsidRPr="00FA0F9B">
        <w:rPr>
          <w:rFonts w:eastAsia="Calibri"/>
          <w:u w:val="single"/>
        </w:rPr>
        <w:t xml:space="preserve">Governance </w:t>
      </w:r>
      <w:r w:rsidRPr="00FA0F9B">
        <w:rPr>
          <w:rFonts w:eastAsia="Calibri"/>
          <w:highlight w:val="cyan"/>
          <w:u w:val="single"/>
        </w:rPr>
        <w:t xml:space="preserve">mechanisms that </w:t>
      </w:r>
      <w:r w:rsidRPr="005F1E14">
        <w:rPr>
          <w:rStyle w:val="Emphasis"/>
          <w:highlight w:val="cyan"/>
        </w:rPr>
        <w:t>recognize</w:t>
      </w:r>
      <w:r w:rsidRPr="005F1E14">
        <w:rPr>
          <w:rStyle w:val="Emphasis"/>
        </w:rPr>
        <w:t xml:space="preserve"> </w:t>
      </w:r>
      <w:r w:rsidRPr="005F1E14">
        <w:rPr>
          <w:rStyle w:val="StyleUnderline"/>
        </w:rPr>
        <w:t>the ever-present</w:t>
      </w:r>
      <w:r w:rsidRPr="005F1E14">
        <w:rPr>
          <w:rStyle w:val="Emphasis"/>
        </w:rPr>
        <w:t xml:space="preserve"> </w:t>
      </w:r>
      <w:r w:rsidRPr="005F1E14">
        <w:rPr>
          <w:rStyle w:val="Emphasis"/>
          <w:highlight w:val="cyan"/>
        </w:rPr>
        <w:t>uncertainty</w:t>
      </w:r>
      <w:r w:rsidRPr="00FA0F9B">
        <w:rPr>
          <w:rFonts w:eastAsia="Calibri"/>
          <w:sz w:val="14"/>
        </w:rPr>
        <w:t xml:space="preserve"> in knowledge systems and its social and technical dimensions </w:t>
      </w:r>
      <w:r w:rsidRPr="005F1E14">
        <w:rPr>
          <w:rStyle w:val="Emphasis"/>
          <w:highlight w:val="cyan"/>
        </w:rPr>
        <w:t>are necessary</w:t>
      </w:r>
      <w:r w:rsidRPr="00FA0F9B">
        <w:rPr>
          <w:rFonts w:eastAsia="Calibri"/>
          <w:sz w:val="14"/>
        </w:rPr>
        <w:t xml:space="preserve">. </w:t>
      </w:r>
      <w:proofErr w:type="spellStart"/>
      <w:r w:rsidRPr="00FA0F9B">
        <w:rPr>
          <w:rFonts w:eastAsia="Calibri"/>
          <w:sz w:val="14"/>
        </w:rPr>
        <w:t>Collingridge</w:t>
      </w:r>
      <w:proofErr w:type="spellEnd"/>
      <w:r w:rsidRPr="00FA0F9B">
        <w:rPr>
          <w:rFonts w:eastAsia="Calibri"/>
          <w:sz w:val="14"/>
        </w:rPr>
        <w:t xml:space="preserve"> (1980) noted: “Since the future is extremely uncertain, </w:t>
      </w:r>
      <w:r w:rsidRPr="005F1E14">
        <w:rPr>
          <w:rStyle w:val="StyleUnderline"/>
        </w:rPr>
        <w:t>options which allow the decision maker to respond to whatever the future brings are</w:t>
      </w:r>
      <w:r w:rsidRPr="00FA0F9B">
        <w:rPr>
          <w:rFonts w:eastAsia="Calibri"/>
          <w:sz w:val="14"/>
        </w:rPr>
        <w:t xml:space="preserve"> to be </w:t>
      </w:r>
      <w:proofErr w:type="spellStart"/>
      <w:r w:rsidRPr="00FA0F9B">
        <w:rPr>
          <w:rFonts w:eastAsia="Calibri"/>
          <w:u w:val="single"/>
        </w:rPr>
        <w:t>favoured</w:t>
      </w:r>
      <w:proofErr w:type="spellEnd"/>
      <w:r w:rsidRPr="00FA0F9B">
        <w:rPr>
          <w:rFonts w:eastAsia="Calibri"/>
          <w:sz w:val="14"/>
        </w:rPr>
        <w:t xml:space="preserve">”. This sentiment, articulated over 30 years ago, still resonates in the </w:t>
      </w:r>
      <w:proofErr w:type="spellStart"/>
      <w:r w:rsidRPr="00FA0F9B">
        <w:rPr>
          <w:rFonts w:eastAsia="Calibri"/>
          <w:sz w:val="14"/>
        </w:rPr>
        <w:t>postgenomics</w:t>
      </w:r>
      <w:proofErr w:type="spellEnd"/>
      <w:r w:rsidRPr="00FA0F9B">
        <w:rPr>
          <w:rFonts w:eastAsia="Calibri"/>
          <w:sz w:val="14"/>
        </w:rPr>
        <w:t xml:space="preserve"> era of the second decade of the 21st century. </w:t>
      </w:r>
      <w:r w:rsidRPr="005F1E14">
        <w:rPr>
          <w:rStyle w:val="Emphasis"/>
          <w:highlight w:val="cyan"/>
        </w:rPr>
        <w:t>If prediction</w:t>
      </w:r>
      <w:r w:rsidRPr="005F1E14">
        <w:rPr>
          <w:rStyle w:val="Emphasis"/>
        </w:rPr>
        <w:t xml:space="preserve"> of the future </w:t>
      </w:r>
      <w:r w:rsidRPr="005F1E14">
        <w:rPr>
          <w:rStyle w:val="Emphasis"/>
          <w:highlight w:val="cyan"/>
        </w:rPr>
        <w:t>is not feasible, the next best alt</w:t>
      </w:r>
      <w:r w:rsidRPr="005F1E14">
        <w:rPr>
          <w:rStyle w:val="Emphasis"/>
        </w:rPr>
        <w:t>ernative</w:t>
      </w:r>
      <w:r w:rsidRPr="005F1E14">
        <w:rPr>
          <w:rStyle w:val="Emphasis"/>
          <w:highlight w:val="cyan"/>
        </w:rPr>
        <w:t xml:space="preserve"> is </w:t>
      </w:r>
      <w:r w:rsidRPr="005F1E14">
        <w:rPr>
          <w:rStyle w:val="Emphasis"/>
        </w:rPr>
        <w:t xml:space="preserve">to </w:t>
      </w:r>
      <w:r w:rsidRPr="005F1E14">
        <w:rPr>
          <w:rStyle w:val="Emphasis"/>
          <w:highlight w:val="cyan"/>
        </w:rPr>
        <w:t xml:space="preserve">closely follow </w:t>
      </w:r>
      <w:r w:rsidRPr="005F1E14">
        <w:rPr>
          <w:rStyle w:val="Emphasis"/>
        </w:rPr>
        <w:t xml:space="preserve">the </w:t>
      </w:r>
      <w:r w:rsidRPr="005F1E14">
        <w:rPr>
          <w:rStyle w:val="Emphasis"/>
          <w:highlight w:val="cyan"/>
        </w:rPr>
        <w:t>actors of an innovation system</w:t>
      </w:r>
      <w:r w:rsidRPr="00FA0F9B">
        <w:rPr>
          <w:rFonts w:eastAsia="Calibri"/>
          <w:sz w:val="14"/>
        </w:rPr>
        <w:t xml:space="preserve"> from the outset of a technology or </w:t>
      </w:r>
      <w:proofErr w:type="spellStart"/>
      <w:r w:rsidRPr="00FA0F9B">
        <w:rPr>
          <w:rFonts w:eastAsia="Calibri"/>
          <w:sz w:val="14"/>
        </w:rPr>
        <w:t>scientifi</w:t>
      </w:r>
      <w:proofErr w:type="spellEnd"/>
      <w:r w:rsidRPr="00FA0F9B">
        <w:rPr>
          <w:rFonts w:eastAsia="Calibri"/>
          <w:sz w:val="14"/>
        </w:rPr>
        <w:t xml:space="preserve"> c discovery (Irwin, 2008). Because innovation future(s) are ostensibly uncertain in sociotechnical systems that coproduce </w:t>
      </w:r>
      <w:proofErr w:type="spellStart"/>
      <w:r w:rsidRPr="00FA0F9B">
        <w:rPr>
          <w:rFonts w:eastAsia="Calibri"/>
          <w:sz w:val="14"/>
        </w:rPr>
        <w:t>scientifi</w:t>
      </w:r>
      <w:proofErr w:type="spellEnd"/>
      <w:r w:rsidRPr="00FA0F9B">
        <w:rPr>
          <w:rFonts w:eastAsia="Calibri"/>
          <w:sz w:val="14"/>
        </w:rPr>
        <w:t xml:space="preserve"> c knowledge (Jasanoff , 2006), </w:t>
      </w:r>
      <w:r w:rsidRPr="00FA0F9B">
        <w:rPr>
          <w:rFonts w:eastAsia="Calibri"/>
          <w:u w:val="single"/>
        </w:rPr>
        <w:t>decision-makers ideally ought to continually monitor a technology in real time as it coevolves with society to understand the ways in which science–technology–society are interwoven in the course of an innovation</w:t>
      </w:r>
      <w:r w:rsidRPr="00FA0F9B">
        <w:rPr>
          <w:rFonts w:eastAsia="Calibri"/>
          <w:sz w:val="14"/>
        </w:rPr>
        <w:t xml:space="preserve"> (Özdemir et al., 2009b; Özdemir et al., 2011b). </w:t>
      </w:r>
      <w:r w:rsidRPr="003E0DFA">
        <w:rPr>
          <w:rStyle w:val="Emphasis"/>
          <w:highlight w:val="cyan"/>
        </w:rPr>
        <w:t>This provides</w:t>
      </w:r>
      <w:r w:rsidRPr="00FA0F9B">
        <w:rPr>
          <w:rFonts w:eastAsia="Calibri"/>
          <w:sz w:val="14"/>
        </w:rPr>
        <w:t xml:space="preserve"> stakeholders with </w:t>
      </w:r>
      <w:r w:rsidRPr="003E0DFA">
        <w:rPr>
          <w:rStyle w:val="Emphasis"/>
          <w:highlight w:val="cyan"/>
        </w:rPr>
        <w:t>flex</w:t>
      </w:r>
      <w:r w:rsidRPr="003E0DFA">
        <w:rPr>
          <w:rStyle w:val="Emphasis"/>
        </w:rPr>
        <w:t xml:space="preserve">ibility </w:t>
      </w:r>
      <w:r w:rsidRPr="003E0DFA">
        <w:rPr>
          <w:rStyle w:val="Emphasis"/>
          <w:highlight w:val="cyan"/>
        </w:rPr>
        <w:t>and resilience to enable them to</w:t>
      </w:r>
      <w:r w:rsidRPr="003E0DFA">
        <w:rPr>
          <w:rStyle w:val="Emphasis"/>
        </w:rPr>
        <w:t xml:space="preserve"> better </w:t>
      </w:r>
      <w:r w:rsidRPr="003E0DFA">
        <w:rPr>
          <w:rStyle w:val="Emphasis"/>
          <w:highlight w:val="cyan"/>
        </w:rPr>
        <w:t>adapt</w:t>
      </w:r>
      <w:r w:rsidRPr="003E0DFA">
        <w:rPr>
          <w:rStyle w:val="Emphasis"/>
        </w:rPr>
        <w:t xml:space="preserve"> and</w:t>
      </w:r>
      <w:r w:rsidRPr="00FA0F9B">
        <w:rPr>
          <w:rFonts w:eastAsia="Calibri"/>
          <w:b/>
          <w:u w:val="single"/>
        </w:rPr>
        <w:t xml:space="preserve"> </w:t>
      </w:r>
      <w:r w:rsidRPr="003E0DFA">
        <w:rPr>
          <w:rStyle w:val="Emphasis"/>
        </w:rPr>
        <w:t xml:space="preserve">promptly respond </w:t>
      </w:r>
      <w:r w:rsidRPr="003E0DFA">
        <w:rPr>
          <w:rStyle w:val="Emphasis"/>
          <w:highlight w:val="cyan"/>
        </w:rPr>
        <w:t>to whatever</w:t>
      </w:r>
      <w:r w:rsidRPr="003E0DFA">
        <w:rPr>
          <w:rStyle w:val="Emphasis"/>
        </w:rPr>
        <w:t xml:space="preserve"> consequences </w:t>
      </w:r>
      <w:r w:rsidRPr="003E0DFA">
        <w:rPr>
          <w:rStyle w:val="Emphasis"/>
          <w:highlight w:val="cyan"/>
        </w:rPr>
        <w:t>might</w:t>
      </w:r>
      <w:r w:rsidRPr="003E0DFA">
        <w:rPr>
          <w:rStyle w:val="Emphasis"/>
        </w:rPr>
        <w:t xml:space="preserve"> </w:t>
      </w:r>
      <w:r w:rsidRPr="003E0DFA">
        <w:rPr>
          <w:rStyle w:val="Emphasis"/>
          <w:highlight w:val="cyan"/>
        </w:rPr>
        <w:t>emerge</w:t>
      </w:r>
      <w:r w:rsidRPr="003E0DFA">
        <w:rPr>
          <w:rStyle w:val="Emphasis"/>
        </w:rPr>
        <w:t xml:space="preserve"> on innovation trajectories</w:t>
      </w:r>
      <w:r w:rsidRPr="00FA0F9B">
        <w:rPr>
          <w:rFonts w:eastAsia="Calibri"/>
          <w:sz w:val="14"/>
        </w:rPr>
        <w:t xml:space="preserve">. Foresight is a human cognitive capability that has existed since time immemorial (Miles, 2010), yet this fundamental aspect of cognitive creativity has not been utilized in the governance of science and technology or knowledge-based innovations. Etymological origins date to 17th century Renaissance England in the Restoration Period. The English playwright and poet William Congreve used it in his comedy Love for love (1694), in which the character </w:t>
      </w:r>
      <w:proofErr w:type="spellStart"/>
      <w:r w:rsidRPr="00FA0F9B">
        <w:rPr>
          <w:rFonts w:eastAsia="Calibri"/>
          <w:sz w:val="14"/>
        </w:rPr>
        <w:t>Mr</w:t>
      </w:r>
      <w:proofErr w:type="spellEnd"/>
      <w:r w:rsidRPr="00FA0F9B">
        <w:rPr>
          <w:rFonts w:eastAsia="Calibri"/>
          <w:sz w:val="14"/>
        </w:rPr>
        <w:t xml:space="preserve"> Foresight was engaged with the alleged signs and symbols of the future. Chia (2004) defi </w:t>
      </w:r>
      <w:proofErr w:type="spellStart"/>
      <w:r w:rsidRPr="00FA0F9B">
        <w:rPr>
          <w:rFonts w:eastAsia="Calibri"/>
          <w:sz w:val="14"/>
        </w:rPr>
        <w:t>nes</w:t>
      </w:r>
      <w:proofErr w:type="spellEnd"/>
      <w:r w:rsidRPr="00FA0F9B">
        <w:rPr>
          <w:rFonts w:eastAsia="Calibri"/>
          <w:sz w:val="14"/>
        </w:rPr>
        <w:t xml:space="preserve"> foresight as: A refined sensitivity for detecting and disclosing invisible, inarticulate or unconscious societal motives, aspirations, and preferences and of articulating them in such a way as to create novel opportunities hitherto unthought and hence unavailable to a society or organization. Selin (2008), in a discussion on foresight and sociology of the future as an emerging fi eld of study, commented: Foresight is a means to </w:t>
      </w:r>
      <w:proofErr w:type="spellStart"/>
      <w:r w:rsidRPr="00FA0F9B">
        <w:rPr>
          <w:rFonts w:eastAsia="Calibri"/>
          <w:sz w:val="14"/>
        </w:rPr>
        <w:t>analyse</w:t>
      </w:r>
      <w:proofErr w:type="spellEnd"/>
      <w:r w:rsidRPr="00FA0F9B">
        <w:rPr>
          <w:rFonts w:eastAsia="Calibri"/>
          <w:sz w:val="14"/>
        </w:rPr>
        <w:t xml:space="preserve"> the explicit and implicit stories embraced and circulated to cope with futures known and unknown. By ‘stories’, I highlight from a postmodernist perspective, the </w:t>
      </w:r>
      <w:proofErr w:type="spellStart"/>
      <w:r w:rsidRPr="00FA0F9B">
        <w:rPr>
          <w:rFonts w:eastAsia="Calibri"/>
          <w:sz w:val="14"/>
        </w:rPr>
        <w:t>diffi</w:t>
      </w:r>
      <w:proofErr w:type="spellEnd"/>
      <w:r w:rsidRPr="00FA0F9B">
        <w:rPr>
          <w:rFonts w:eastAsia="Calibri"/>
          <w:sz w:val="14"/>
        </w:rPr>
        <w:t xml:space="preserve"> </w:t>
      </w:r>
      <w:proofErr w:type="spellStart"/>
      <w:r w:rsidRPr="00FA0F9B">
        <w:rPr>
          <w:rFonts w:eastAsia="Calibri"/>
          <w:sz w:val="14"/>
        </w:rPr>
        <w:t>culties</w:t>
      </w:r>
      <w:proofErr w:type="spellEnd"/>
      <w:r w:rsidRPr="00FA0F9B">
        <w:rPr>
          <w:rFonts w:eastAsia="Calibri"/>
          <w:sz w:val="14"/>
        </w:rPr>
        <w:t xml:space="preserve"> about talking about a world of forces ‘out there’. Instead, tacitly understood interpretative frameworks are organized into stories that characterize experience and perceptions. Foresight practices bring these stories out into the open for examination. Such stories of the future are potent sources of legitimization, inspiration, and construction in an emerging technoscience like nanotechnology. Foresight in part depends on broadening and integrating expert knowledge with other ways of knowing, including locally situated and tacit knowledge, together with enhanced </w:t>
      </w:r>
      <w:proofErr w:type="spellStart"/>
      <w:r w:rsidRPr="00FA0F9B">
        <w:rPr>
          <w:rFonts w:eastAsia="Calibri"/>
          <w:sz w:val="14"/>
        </w:rPr>
        <w:t>refl</w:t>
      </w:r>
      <w:proofErr w:type="spellEnd"/>
      <w:r w:rsidRPr="00FA0F9B">
        <w:rPr>
          <w:rFonts w:eastAsia="Calibri"/>
          <w:sz w:val="14"/>
        </w:rPr>
        <w:t xml:space="preserve"> </w:t>
      </w:r>
      <w:proofErr w:type="spellStart"/>
      <w:r w:rsidRPr="00FA0F9B">
        <w:rPr>
          <w:rFonts w:eastAsia="Calibri"/>
          <w:sz w:val="14"/>
        </w:rPr>
        <w:t>exivity</w:t>
      </w:r>
      <w:proofErr w:type="spellEnd"/>
      <w:r w:rsidRPr="00FA0F9B">
        <w:rPr>
          <w:rFonts w:eastAsia="Calibri"/>
          <w:sz w:val="14"/>
        </w:rPr>
        <w:t xml:space="preserve"> – that is, a broad cognizance and acknowledgement of how values, beliefs and political commitments, as well as the choice of research questions and methodologies, contribute to construction of meanings from science and technology. Foresight is essential to contextualize emerging technologies and </w:t>
      </w:r>
      <w:proofErr w:type="spellStart"/>
      <w:r w:rsidRPr="00FA0F9B">
        <w:rPr>
          <w:rFonts w:eastAsia="Calibri"/>
          <w:sz w:val="14"/>
        </w:rPr>
        <w:t>scientifi</w:t>
      </w:r>
      <w:proofErr w:type="spellEnd"/>
      <w:r w:rsidRPr="00FA0F9B">
        <w:rPr>
          <w:rFonts w:eastAsia="Calibri"/>
          <w:sz w:val="14"/>
        </w:rPr>
        <w:t xml:space="preserve"> c discoveries over time periods extending well beyond the immediate future, such as over a course of 10 years or several decades (Giles, 2011). AG with foresight has emerged in the broader context of policy-relevant decision-making under uncertainty. AG is a new approach to managing uncertainties posed by the future(s) of innovations and the prospective understanding of transformative social changes in rapidly moving and dynamic fi elds. With its origins in an eclectic blend of literature from the fi elds of future(s) studies (Bell, 1997; Miles, 2010), constructive (Rip et al., 1995; Douma et al., 2007) and real-time (Guston &amp; </w:t>
      </w:r>
      <w:proofErr w:type="spellStart"/>
      <w:r w:rsidRPr="00FA0F9B">
        <w:rPr>
          <w:rFonts w:eastAsia="Calibri"/>
          <w:sz w:val="14"/>
        </w:rPr>
        <w:t>Sarewitz</w:t>
      </w:r>
      <w:proofErr w:type="spellEnd"/>
      <w:r w:rsidRPr="00FA0F9B">
        <w:rPr>
          <w:rFonts w:eastAsia="Calibri"/>
          <w:sz w:val="14"/>
        </w:rPr>
        <w:t xml:space="preserve">, 2002) technology assessment, sociology of expectations, management sciences and strategic planning (Schoemaker &amp; van der Heijden, 1992; van der Heijden, 1996; Ratcliff e, 2002) and social studies of science and technology (Barben et al., 2008), AG has recently attracted attention in diverse fi elds such as nanotechnology, public administration, climate change, military adaptive capacity, personalized medicine and social risks attendant to clinical trials in marginalized populations (Barben et al., 2008; Özdemir, 2009; Özdemir et al., 2009b; Quay, 2010). A key concept underpinning AG is that the best way to defi </w:t>
      </w:r>
      <w:proofErr w:type="spellStart"/>
      <w:r w:rsidRPr="00FA0F9B">
        <w:rPr>
          <w:rFonts w:eastAsia="Calibri"/>
          <w:sz w:val="14"/>
        </w:rPr>
        <w:t>nitively</w:t>
      </w:r>
      <w:proofErr w:type="spellEnd"/>
      <w:r w:rsidRPr="00FA0F9B">
        <w:rPr>
          <w:rFonts w:eastAsia="Calibri"/>
          <w:sz w:val="14"/>
        </w:rPr>
        <w:t xml:space="preserve"> predict the future of a complex system is to run it, but not under laissez-faire conditions without engagement or monitoring. A collective and </w:t>
      </w:r>
      <w:proofErr w:type="spellStart"/>
      <w:r w:rsidRPr="00FA0F9B">
        <w:rPr>
          <w:rFonts w:eastAsia="Calibri"/>
          <w:sz w:val="14"/>
        </w:rPr>
        <w:t>refl</w:t>
      </w:r>
      <w:proofErr w:type="spellEnd"/>
      <w:r w:rsidRPr="00FA0F9B">
        <w:rPr>
          <w:rFonts w:eastAsia="Calibri"/>
          <w:sz w:val="14"/>
        </w:rPr>
        <w:t xml:space="preserve"> </w:t>
      </w:r>
      <w:proofErr w:type="spellStart"/>
      <w:r w:rsidRPr="00FA0F9B">
        <w:rPr>
          <w:rFonts w:eastAsia="Calibri"/>
          <w:sz w:val="14"/>
        </w:rPr>
        <w:t>exive</w:t>
      </w:r>
      <w:proofErr w:type="spellEnd"/>
      <w:r w:rsidRPr="00FA0F9B">
        <w:rPr>
          <w:rFonts w:eastAsia="Calibri"/>
          <w:sz w:val="14"/>
        </w:rPr>
        <w:t xml:space="preserve"> learning experience can materialize, provided a complex innovation system with embedded technical and social uncertainties is allowed to run iteratively in increments and under conditions of open access connectivity in which multistakeholder values (expert and lay), knowledge and modes of knowing are characterized transparently, deliberated and discursively fed back to the stakeholders of an innovation ecosystem. </w:t>
      </w:r>
      <w:r w:rsidRPr="005F1E14">
        <w:rPr>
          <w:rStyle w:val="Emphasis"/>
          <w:highlight w:val="cyan"/>
        </w:rPr>
        <w:t>Participatory</w:t>
      </w:r>
      <w:r w:rsidRPr="005F1E14">
        <w:rPr>
          <w:rStyle w:val="Emphasis"/>
        </w:rPr>
        <w:t xml:space="preserve"> </w:t>
      </w:r>
      <w:r w:rsidRPr="005F1E14">
        <w:rPr>
          <w:rStyle w:val="Emphasis"/>
          <w:highlight w:val="cyan"/>
        </w:rPr>
        <w:t>foresight, a key ingredient of AG</w:t>
      </w:r>
      <w:r w:rsidRPr="005F1E14">
        <w:rPr>
          <w:rStyle w:val="Emphasis"/>
        </w:rPr>
        <w:t xml:space="preserve"> enabled by multistakeholder engagement </w:t>
      </w:r>
      <w:r w:rsidRPr="00FA0F9B">
        <w:rPr>
          <w:rFonts w:eastAsia="Calibri"/>
          <w:sz w:val="14"/>
        </w:rPr>
        <w:t xml:space="preserve">(as described above), </w:t>
      </w:r>
      <w:r w:rsidRPr="005F1E14">
        <w:rPr>
          <w:rStyle w:val="Emphasis"/>
          <w:highlight w:val="cyan"/>
        </w:rPr>
        <w:t>frames innovations as</w:t>
      </w:r>
      <w:r w:rsidRPr="005F1E14">
        <w:rPr>
          <w:rStyle w:val="Emphasis"/>
        </w:rPr>
        <w:t xml:space="preserve"> a </w:t>
      </w:r>
      <w:r w:rsidRPr="005F1E14">
        <w:rPr>
          <w:rStyle w:val="Emphasis"/>
          <w:highlight w:val="cyan"/>
        </w:rPr>
        <w:t xml:space="preserve">shared </w:t>
      </w:r>
      <w:r w:rsidRPr="005F1E14">
        <w:rPr>
          <w:rStyle w:val="Emphasis"/>
        </w:rPr>
        <w:t xml:space="preserve">collective </w:t>
      </w:r>
      <w:r w:rsidRPr="005F1E14">
        <w:rPr>
          <w:rStyle w:val="Emphasis"/>
          <w:highlight w:val="cyan"/>
        </w:rPr>
        <w:t>learning</w:t>
      </w:r>
      <w:r w:rsidRPr="00FA0F9B">
        <w:rPr>
          <w:rFonts w:eastAsia="Calibri"/>
          <w:b/>
          <w:iCs/>
          <w:highlight w:val="cyan"/>
          <w:u w:val="single"/>
        </w:rPr>
        <w:t xml:space="preserve"> </w:t>
      </w:r>
      <w:r w:rsidRPr="005F1E14">
        <w:rPr>
          <w:rStyle w:val="Emphasis"/>
        </w:rPr>
        <w:t xml:space="preserve">exercise </w:t>
      </w:r>
      <w:r w:rsidRPr="005F1E14">
        <w:rPr>
          <w:rStyle w:val="Emphasis"/>
          <w:highlight w:val="cyan"/>
        </w:rPr>
        <w:t>under complex contingent conditions</w:t>
      </w:r>
      <w:r w:rsidRPr="005F1E14">
        <w:rPr>
          <w:rStyle w:val="Emphasis"/>
        </w:rPr>
        <w:t xml:space="preserve"> in which stakeholders have mutual</w:t>
      </w:r>
      <w:r w:rsidRPr="00FA0F9B">
        <w:rPr>
          <w:rFonts w:eastAsia="Calibri"/>
          <w:b/>
          <w:u w:val="single"/>
        </w:rPr>
        <w:t xml:space="preserve"> </w:t>
      </w:r>
      <w:r w:rsidRPr="005F1E14">
        <w:rPr>
          <w:rStyle w:val="Emphasis"/>
        </w:rPr>
        <w:t>interdependencies</w:t>
      </w:r>
      <w:r w:rsidRPr="00FA0F9B">
        <w:rPr>
          <w:rFonts w:eastAsia="Calibri"/>
          <w:sz w:val="14"/>
        </w:rPr>
        <w:t xml:space="preserve">. </w:t>
      </w:r>
      <w:r w:rsidRPr="00FA0F9B">
        <w:rPr>
          <w:rFonts w:eastAsia="Calibri"/>
          <w:highlight w:val="cyan"/>
          <w:u w:val="single"/>
        </w:rPr>
        <w:t>It builds on</w:t>
      </w:r>
      <w:r w:rsidRPr="00FA0F9B">
        <w:rPr>
          <w:rFonts w:eastAsia="Calibri"/>
          <w:u w:val="single"/>
        </w:rPr>
        <w:t xml:space="preserve"> </w:t>
      </w:r>
      <w:r w:rsidRPr="005F1E14">
        <w:rPr>
          <w:rStyle w:val="StyleUnderline"/>
        </w:rPr>
        <w:t>the principle of</w:t>
      </w:r>
      <w:r w:rsidRPr="00FA0F9B">
        <w:rPr>
          <w:rFonts w:eastAsia="Calibri"/>
          <w:u w:val="single"/>
        </w:rPr>
        <w:t xml:space="preserve"> </w:t>
      </w:r>
      <w:r w:rsidRPr="005F1E14">
        <w:rPr>
          <w:rStyle w:val="Emphasis"/>
          <w:highlight w:val="cyan"/>
        </w:rPr>
        <w:t>incremental recursive learning</w:t>
      </w:r>
      <w:r w:rsidRPr="00FA0F9B">
        <w:rPr>
          <w:rFonts w:eastAsia="Calibri"/>
          <w:highlight w:val="cyan"/>
          <w:u w:val="single"/>
        </w:rPr>
        <w:t xml:space="preserve"> and </w:t>
      </w:r>
      <w:r w:rsidRPr="005F1E14">
        <w:rPr>
          <w:rStyle w:val="Emphasis"/>
          <w:highlight w:val="cyan"/>
        </w:rPr>
        <w:t>explores</w:t>
      </w:r>
      <w:r w:rsidRPr="00FA0F9B">
        <w:rPr>
          <w:rFonts w:eastAsia="Calibri"/>
          <w:b/>
          <w:highlight w:val="cyan"/>
          <w:u w:val="single"/>
        </w:rPr>
        <w:t xml:space="preserve"> </w:t>
      </w:r>
      <w:r w:rsidRPr="005F1E14">
        <w:rPr>
          <w:rStyle w:val="Emphasis"/>
          <w:highlight w:val="cyan"/>
        </w:rPr>
        <w:t>representations of</w:t>
      </w:r>
      <w:r w:rsidRPr="005F1E14">
        <w:rPr>
          <w:rStyle w:val="Emphasis"/>
        </w:rPr>
        <w:t xml:space="preserve"> </w:t>
      </w:r>
      <w:r w:rsidRPr="005F1E14">
        <w:rPr>
          <w:rStyle w:val="Emphasis"/>
          <w:highlight w:val="cyan"/>
        </w:rPr>
        <w:t>multiple possible futures</w:t>
      </w:r>
      <w:r w:rsidRPr="00FA0F9B">
        <w:rPr>
          <w:rFonts w:eastAsia="Calibri"/>
          <w:u w:val="single"/>
        </w:rPr>
        <w:t xml:space="preserve"> in the present </w:t>
      </w:r>
      <w:r w:rsidRPr="00FA0F9B">
        <w:rPr>
          <w:rFonts w:eastAsia="Calibri"/>
          <w:highlight w:val="cyan"/>
          <w:u w:val="single"/>
        </w:rPr>
        <w:t>as perceived by</w:t>
      </w:r>
      <w:r w:rsidRPr="00FA0F9B">
        <w:rPr>
          <w:rFonts w:eastAsia="Calibri"/>
          <w:u w:val="single"/>
        </w:rPr>
        <w:t xml:space="preserve"> a </w:t>
      </w:r>
      <w:r w:rsidRPr="00FA0F9B">
        <w:rPr>
          <w:rFonts w:eastAsia="Calibri"/>
          <w:highlight w:val="cyan"/>
          <w:u w:val="single"/>
        </w:rPr>
        <w:t>diverse</w:t>
      </w:r>
      <w:r w:rsidRPr="00FA0F9B">
        <w:rPr>
          <w:rFonts w:eastAsia="Calibri"/>
          <w:u w:val="single"/>
        </w:rPr>
        <w:t xml:space="preserve"> set of </w:t>
      </w:r>
      <w:r w:rsidRPr="00FA0F9B">
        <w:rPr>
          <w:rFonts w:eastAsia="Calibri"/>
          <w:highlight w:val="cyan"/>
          <w:u w:val="single"/>
        </w:rPr>
        <w:t>expert and lay stakeholders</w:t>
      </w:r>
      <w:r w:rsidRPr="00FA0F9B">
        <w:rPr>
          <w:rFonts w:eastAsia="Calibri"/>
          <w:sz w:val="14"/>
        </w:rPr>
        <w:t xml:space="preserve">. As such, it signals a shift in </w:t>
      </w:r>
      <w:proofErr w:type="spellStart"/>
      <w:r w:rsidRPr="00FA0F9B">
        <w:rPr>
          <w:rFonts w:eastAsia="Calibri"/>
          <w:sz w:val="14"/>
        </w:rPr>
        <w:t>favour</w:t>
      </w:r>
      <w:proofErr w:type="spellEnd"/>
      <w:r w:rsidRPr="00FA0F9B">
        <w:rPr>
          <w:rFonts w:eastAsia="Calibri"/>
          <w:sz w:val="14"/>
        </w:rPr>
        <w:t xml:space="preserve"> of looking at, rather than the prediction-oriented looking into, the future(s) (McGrail, 2010). 2 Instead of generating predictive what-if or if–then statements on the future, AG aims to understand how the future(s) are being constructed in the present (by asking, for example, which values are shaping the imaginations of the future in the present?) and how the intersection and interaction of such values/imaginations might </w:t>
      </w:r>
      <w:proofErr w:type="spellStart"/>
      <w:r w:rsidRPr="00FA0F9B">
        <w:rPr>
          <w:rFonts w:eastAsia="Calibri"/>
          <w:sz w:val="14"/>
        </w:rPr>
        <w:t>infl</w:t>
      </w:r>
      <w:proofErr w:type="spellEnd"/>
      <w:r w:rsidRPr="00FA0F9B">
        <w:rPr>
          <w:rFonts w:eastAsia="Calibri"/>
          <w:sz w:val="14"/>
        </w:rPr>
        <w:t xml:space="preserve"> </w:t>
      </w:r>
      <w:proofErr w:type="spellStart"/>
      <w:r w:rsidRPr="00FA0F9B">
        <w:rPr>
          <w:rFonts w:eastAsia="Calibri"/>
          <w:sz w:val="14"/>
        </w:rPr>
        <w:t>uence</w:t>
      </w:r>
      <w:proofErr w:type="spellEnd"/>
      <w:r w:rsidRPr="00FA0F9B">
        <w:rPr>
          <w:rFonts w:eastAsia="Calibri"/>
          <w:sz w:val="14"/>
        </w:rPr>
        <w:t xml:space="preserve"> innovation trajectories or result in societal transformation (such as social consensus or </w:t>
      </w:r>
      <w:proofErr w:type="spellStart"/>
      <w:r w:rsidRPr="00FA0F9B">
        <w:rPr>
          <w:rFonts w:eastAsia="Calibri"/>
          <w:sz w:val="14"/>
        </w:rPr>
        <w:t>confl</w:t>
      </w:r>
      <w:proofErr w:type="spellEnd"/>
      <w:r w:rsidRPr="00FA0F9B">
        <w:rPr>
          <w:rFonts w:eastAsia="Calibri"/>
          <w:sz w:val="14"/>
        </w:rPr>
        <w:t xml:space="preserve"> </w:t>
      </w:r>
      <w:proofErr w:type="spellStart"/>
      <w:r w:rsidRPr="00FA0F9B">
        <w:rPr>
          <w:rFonts w:eastAsia="Calibri"/>
          <w:sz w:val="14"/>
        </w:rPr>
        <w:t>ict</w:t>
      </w:r>
      <w:proofErr w:type="spellEnd"/>
      <w:r w:rsidRPr="00FA0F9B">
        <w:rPr>
          <w:rFonts w:eastAsia="Calibri"/>
          <w:sz w:val="14"/>
        </w:rPr>
        <w:t xml:space="preserve">). This allows the values embedded in future vision(s) to be made explicit and to be deliberated before a social change introduced by a technology, environmental or other crisis locks into a deterministic path. It also contributes to a foundation for anticipatory knowledge (Selin, 2008), as noted above. </w:t>
      </w:r>
      <w:r w:rsidRPr="005F1E14">
        <w:rPr>
          <w:rStyle w:val="Emphasis"/>
          <w:highlight w:val="cyan"/>
        </w:rPr>
        <w:t xml:space="preserve">The goal of AG is not </w:t>
      </w:r>
      <w:r w:rsidRPr="005F1E14">
        <w:rPr>
          <w:rStyle w:val="Emphasis"/>
        </w:rPr>
        <w:t xml:space="preserve">to </w:t>
      </w:r>
      <w:r w:rsidRPr="005F1E14">
        <w:rPr>
          <w:rStyle w:val="Emphasis"/>
          <w:highlight w:val="cyan"/>
        </w:rPr>
        <w:t>predict</w:t>
      </w:r>
      <w:r w:rsidRPr="005F1E14">
        <w:rPr>
          <w:rStyle w:val="Emphasis"/>
        </w:rPr>
        <w:t xml:space="preserve"> or forecast </w:t>
      </w:r>
      <w:r w:rsidRPr="005F1E14">
        <w:rPr>
          <w:rStyle w:val="Emphasis"/>
          <w:highlight w:val="cyan"/>
        </w:rPr>
        <w:t>a single future, but</w:t>
      </w:r>
      <w:r w:rsidRPr="005F1E14">
        <w:rPr>
          <w:rStyle w:val="Emphasis"/>
        </w:rPr>
        <w:t xml:space="preserve"> to </w:t>
      </w:r>
      <w:r w:rsidRPr="005F1E14">
        <w:rPr>
          <w:rStyle w:val="Emphasis"/>
          <w:highlight w:val="cyan"/>
        </w:rPr>
        <w:t>develop participatory foresight and</w:t>
      </w:r>
      <w:r w:rsidRPr="005F1E14">
        <w:rPr>
          <w:rStyle w:val="Emphasis"/>
        </w:rPr>
        <w:t xml:space="preserve"> broad </w:t>
      </w:r>
      <w:r w:rsidRPr="005F1E14">
        <w:rPr>
          <w:rStyle w:val="Emphasis"/>
          <w:highlight w:val="cyan"/>
        </w:rPr>
        <w:t>capacity</w:t>
      </w:r>
      <w:r w:rsidRPr="005F1E14">
        <w:rPr>
          <w:rStyle w:val="Emphasis"/>
        </w:rPr>
        <w:t xml:space="preserve"> within society </w:t>
      </w:r>
      <w:r w:rsidRPr="005F1E14">
        <w:rPr>
          <w:rStyle w:val="Emphasis"/>
          <w:highlight w:val="cyan"/>
        </w:rPr>
        <w:t>to respond to multiple possible futures</w:t>
      </w:r>
      <w:r w:rsidRPr="00FA0F9B">
        <w:rPr>
          <w:rFonts w:eastAsia="Calibri"/>
          <w:sz w:val="14"/>
        </w:rPr>
        <w:t xml:space="preserve">. Guston (2007) describes </w:t>
      </w:r>
      <w:r w:rsidRPr="005F1E14">
        <w:rPr>
          <w:rStyle w:val="StyleUnderline"/>
        </w:rPr>
        <w:t>AG as:</w:t>
      </w:r>
      <w:r w:rsidRPr="00FA0F9B">
        <w:rPr>
          <w:rFonts w:eastAsia="Calibri"/>
          <w:u w:val="single"/>
        </w:rPr>
        <w:t xml:space="preserve"> </w:t>
      </w:r>
      <w:r w:rsidRPr="005F1E14">
        <w:rPr>
          <w:rStyle w:val="Emphasis"/>
        </w:rPr>
        <w:t xml:space="preserve">“the </w:t>
      </w:r>
      <w:r w:rsidRPr="005F1E14">
        <w:rPr>
          <w:rStyle w:val="Emphasis"/>
          <w:highlight w:val="cyan"/>
        </w:rPr>
        <w:t>ability of</w:t>
      </w:r>
      <w:r w:rsidRPr="005F1E14">
        <w:rPr>
          <w:rStyle w:val="Emphasis"/>
        </w:rPr>
        <w:t xml:space="preserve"> a variety of </w:t>
      </w:r>
      <w:r w:rsidRPr="005F1E14">
        <w:rPr>
          <w:rStyle w:val="Emphasis"/>
          <w:highlight w:val="cyan"/>
        </w:rPr>
        <w:t>stakeholders</w:t>
      </w:r>
      <w:r w:rsidRPr="005F1E14">
        <w:rPr>
          <w:rStyle w:val="Emphasis"/>
        </w:rPr>
        <w:t xml:space="preserve">, </w:t>
      </w:r>
      <w:r w:rsidRPr="005F1E14">
        <w:rPr>
          <w:rStyle w:val="Emphasis"/>
          <w:highlight w:val="cyan"/>
        </w:rPr>
        <w:t xml:space="preserve">including the </w:t>
      </w:r>
      <w:r w:rsidRPr="005F1E14">
        <w:rPr>
          <w:rStyle w:val="Emphasis"/>
        </w:rPr>
        <w:t xml:space="preserve">lay </w:t>
      </w:r>
      <w:r w:rsidRPr="005F1E14">
        <w:rPr>
          <w:rStyle w:val="Emphasis"/>
          <w:highlight w:val="cyan"/>
        </w:rPr>
        <w:t>public, to prepare for</w:t>
      </w:r>
      <w:r w:rsidRPr="005F1E14">
        <w:rPr>
          <w:rStyle w:val="Emphasis"/>
        </w:rPr>
        <w:t xml:space="preserve"> the issues that [</w:t>
      </w:r>
      <w:r w:rsidRPr="005F1E14">
        <w:rPr>
          <w:rStyle w:val="Emphasis"/>
          <w:highlight w:val="cyan"/>
        </w:rPr>
        <w:t>nanoscience and engineering</w:t>
      </w:r>
      <w:r w:rsidRPr="005F1E14">
        <w:rPr>
          <w:rStyle w:val="Emphasis"/>
        </w:rPr>
        <w:t xml:space="preserve">] may present </w:t>
      </w:r>
      <w:r w:rsidRPr="005F1E14">
        <w:rPr>
          <w:rStyle w:val="Emphasis"/>
          <w:highlight w:val="cyan"/>
        </w:rPr>
        <w:t>before those issues are manifest</w:t>
      </w:r>
      <w:r w:rsidRPr="005F1E14">
        <w:rPr>
          <w:rStyle w:val="Emphasis"/>
        </w:rPr>
        <w:t xml:space="preserve"> or reified in particular technologies</w:t>
      </w:r>
      <w:r w:rsidRPr="00FA0F9B">
        <w:rPr>
          <w:rFonts w:eastAsia="Calibri"/>
          <w:sz w:val="14"/>
        </w:rPr>
        <w:t xml:space="preserve">”. As observed by Quay (2010) in the case of climate change, “rather than trying to tame or ignore uncertainty, this approach explores uncertainty and its implications for current and future decision making”. AG underscores shared governance, the coproduction of knowledge by science and society and the inseparable nature of facts and values where </w:t>
      </w:r>
      <w:proofErr w:type="gramStart"/>
      <w:r w:rsidRPr="00FA0F9B">
        <w:rPr>
          <w:rFonts w:eastAsia="Calibri"/>
          <w:sz w:val="14"/>
        </w:rPr>
        <w:t>both of these</w:t>
      </w:r>
      <w:proofErr w:type="gramEnd"/>
      <w:r w:rsidRPr="00FA0F9B">
        <w:rPr>
          <w:rFonts w:eastAsia="Calibri"/>
          <w:sz w:val="14"/>
        </w:rPr>
        <w:t xml:space="preserve"> elements need to be made explicit and deliberated to achieve innovation in governance. </w:t>
      </w:r>
      <w:r w:rsidRPr="00FA0F9B">
        <w:rPr>
          <w:rFonts w:eastAsia="Calibri"/>
          <w:u w:val="single"/>
        </w:rPr>
        <w:t>It responds to uncertainty beyond traditional expert knowledge by mobilizing</w:t>
      </w:r>
      <w:r w:rsidRPr="00FA0F9B">
        <w:rPr>
          <w:rFonts w:eastAsia="Calibri"/>
          <w:sz w:val="14"/>
        </w:rPr>
        <w:t xml:space="preserve"> (through an extended peer community of epistemic cultures) </w:t>
      </w:r>
      <w:r w:rsidRPr="00FA0F9B">
        <w:rPr>
          <w:rFonts w:eastAsia="Calibri"/>
          <w:u w:val="single"/>
        </w:rPr>
        <w:t>local and tacit knowledge and ways of knowing to enable a more robust and enriched framing of science and technology, enabling type III errors to be minimized</w:t>
      </w:r>
      <w:r w:rsidRPr="00FA0F9B">
        <w:rPr>
          <w:rFonts w:eastAsia="Calibri"/>
          <w:sz w:val="14"/>
        </w:rPr>
        <w:t xml:space="preserve"> (</w:t>
      </w:r>
      <w:proofErr w:type="spellStart"/>
      <w:r w:rsidRPr="00FA0F9B">
        <w:rPr>
          <w:rFonts w:eastAsia="Calibri"/>
          <w:sz w:val="14"/>
        </w:rPr>
        <w:t>Kloprogge</w:t>
      </w:r>
      <w:proofErr w:type="spellEnd"/>
      <w:r w:rsidRPr="00FA0F9B">
        <w:rPr>
          <w:rFonts w:eastAsia="Calibri"/>
          <w:sz w:val="14"/>
        </w:rPr>
        <w:t xml:space="preserve"> &amp; van Der Sluijs, 2006). This broader approach to knowledge (including, but beyond, expert opinion) permits an examination of the value and power systems that shape visions of the sociotechnical future(s). Fig. 2.1 presents a general schema for AG of science and technology with participatory foresight. Notably, several themes can be explored </w:t>
      </w:r>
      <w:proofErr w:type="gramStart"/>
      <w:r w:rsidRPr="00FA0F9B">
        <w:rPr>
          <w:rFonts w:eastAsia="Calibri"/>
          <w:sz w:val="14"/>
        </w:rPr>
        <w:t>in the course of</w:t>
      </w:r>
      <w:proofErr w:type="gramEnd"/>
      <w:r w:rsidRPr="00FA0F9B">
        <w:rPr>
          <w:rFonts w:eastAsia="Calibri"/>
          <w:sz w:val="14"/>
        </w:rPr>
        <w:t xml:space="preserve"> multistakeholder engagement between, for example, knowledge generator and end users, including the type and extent of evidence perceived to be adequate to transition a basic science discovery to the clinic, the risks and </w:t>
      </w:r>
      <w:proofErr w:type="spellStart"/>
      <w:r w:rsidRPr="00FA0F9B">
        <w:rPr>
          <w:rFonts w:eastAsia="Calibri"/>
          <w:sz w:val="14"/>
        </w:rPr>
        <w:t>benefi</w:t>
      </w:r>
      <w:proofErr w:type="spellEnd"/>
      <w:r w:rsidRPr="00FA0F9B">
        <w:rPr>
          <w:rFonts w:eastAsia="Calibri"/>
          <w:sz w:val="14"/>
        </w:rPr>
        <w:t xml:space="preserve"> </w:t>
      </w:r>
      <w:proofErr w:type="spellStart"/>
      <w:r w:rsidRPr="00FA0F9B">
        <w:rPr>
          <w:rFonts w:eastAsia="Calibri"/>
          <w:sz w:val="14"/>
        </w:rPr>
        <w:t>ts</w:t>
      </w:r>
      <w:proofErr w:type="spellEnd"/>
      <w:r w:rsidRPr="00FA0F9B">
        <w:rPr>
          <w:rFonts w:eastAsia="Calibri"/>
          <w:sz w:val="14"/>
        </w:rPr>
        <w:t xml:space="preserve"> of an emerging technology and attitudes towards diff </w:t>
      </w:r>
      <w:proofErr w:type="spellStart"/>
      <w:r w:rsidRPr="00FA0F9B">
        <w:rPr>
          <w:rFonts w:eastAsia="Calibri"/>
          <w:sz w:val="14"/>
        </w:rPr>
        <w:t>erent</w:t>
      </w:r>
      <w:proofErr w:type="spellEnd"/>
      <w:r w:rsidRPr="00FA0F9B">
        <w:rPr>
          <w:rFonts w:eastAsia="Calibri"/>
          <w:sz w:val="14"/>
        </w:rPr>
        <w:t xml:space="preserve"> </w:t>
      </w:r>
      <w:proofErr w:type="spellStart"/>
      <w:r w:rsidRPr="00FA0F9B">
        <w:rPr>
          <w:rFonts w:eastAsia="Calibri"/>
          <w:sz w:val="14"/>
        </w:rPr>
        <w:t>confi</w:t>
      </w:r>
      <w:proofErr w:type="spellEnd"/>
      <w:r w:rsidRPr="00FA0F9B">
        <w:rPr>
          <w:rFonts w:eastAsia="Calibri"/>
          <w:sz w:val="14"/>
        </w:rPr>
        <w:t xml:space="preserve"> </w:t>
      </w:r>
      <w:proofErr w:type="spellStart"/>
      <w:r w:rsidRPr="00FA0F9B">
        <w:rPr>
          <w:rFonts w:eastAsia="Calibri"/>
          <w:sz w:val="14"/>
        </w:rPr>
        <w:t>gurations</w:t>
      </w:r>
      <w:proofErr w:type="spellEnd"/>
      <w:r w:rsidRPr="00FA0F9B">
        <w:rPr>
          <w:rFonts w:eastAsia="Calibri"/>
          <w:sz w:val="14"/>
        </w:rPr>
        <w:t xml:space="preserve"> of uncertainty. Broad engagement concerning stakeholder attitudes towards evidence is particularly timely for complex 21st century innovations. Synthetic biology, for example, may change the basic operating system of biology and ways in which molecules such as proteins are organized from their building-block amino acids. A diverse set of expectations and attitudes in relation to the appropriateness of the extant evidentiary frameworks and regulatory review mechanisms vis à vis synthetic biology is likely to emerge (Hogle, 2009). It is interesting to note that the social construction of </w:t>
      </w:r>
      <w:proofErr w:type="spellStart"/>
      <w:r w:rsidRPr="00FA0F9B">
        <w:rPr>
          <w:rFonts w:eastAsia="Calibri"/>
          <w:sz w:val="14"/>
        </w:rPr>
        <w:t>scientifi</w:t>
      </w:r>
      <w:proofErr w:type="spellEnd"/>
      <w:r w:rsidRPr="00FA0F9B">
        <w:rPr>
          <w:rFonts w:eastAsia="Calibri"/>
          <w:sz w:val="14"/>
        </w:rPr>
        <w:t xml:space="preserve"> c evidence has been understudied, particularly across the emerging, highly dynamic and contested </w:t>
      </w:r>
      <w:proofErr w:type="spellStart"/>
      <w:r w:rsidRPr="00FA0F9B">
        <w:rPr>
          <w:rFonts w:eastAsia="Calibri"/>
          <w:sz w:val="14"/>
        </w:rPr>
        <w:t>postgenomics</w:t>
      </w:r>
      <w:proofErr w:type="spellEnd"/>
      <w:r w:rsidRPr="00FA0F9B">
        <w:rPr>
          <w:rFonts w:eastAsia="Calibri"/>
          <w:sz w:val="14"/>
        </w:rPr>
        <w:t xml:space="preserve"> fi elds of innovation such as </w:t>
      </w:r>
      <w:proofErr w:type="spellStart"/>
      <w:r w:rsidRPr="00FA0F9B">
        <w:rPr>
          <w:rFonts w:eastAsia="Calibri"/>
          <w:sz w:val="14"/>
        </w:rPr>
        <w:t>pharmacoproteomics</w:t>
      </w:r>
      <w:proofErr w:type="spellEnd"/>
      <w:r w:rsidRPr="00FA0F9B">
        <w:rPr>
          <w:rFonts w:eastAsia="Calibri"/>
          <w:sz w:val="14"/>
        </w:rPr>
        <w:t xml:space="preserve">, metagenomics and nutrigenomics. To the extent that </w:t>
      </w:r>
      <w:proofErr w:type="spellStart"/>
      <w:r w:rsidRPr="00FA0F9B">
        <w:rPr>
          <w:rFonts w:eastAsia="Calibri"/>
          <w:sz w:val="14"/>
        </w:rPr>
        <w:t>scientifi</w:t>
      </w:r>
      <w:proofErr w:type="spellEnd"/>
      <w:r w:rsidRPr="00FA0F9B">
        <w:rPr>
          <w:rFonts w:eastAsia="Calibri"/>
          <w:sz w:val="14"/>
        </w:rPr>
        <w:t xml:space="preserve"> c evidence serves as an innovation fi </w:t>
      </w:r>
      <w:proofErr w:type="spellStart"/>
      <w:r w:rsidRPr="00FA0F9B">
        <w:rPr>
          <w:rFonts w:eastAsia="Calibri"/>
          <w:sz w:val="14"/>
        </w:rPr>
        <w:t>lter</w:t>
      </w:r>
      <w:proofErr w:type="spellEnd"/>
      <w:r w:rsidRPr="00FA0F9B">
        <w:rPr>
          <w:rFonts w:eastAsia="Calibri"/>
          <w:sz w:val="14"/>
        </w:rPr>
        <w:t xml:space="preserve"> or accelerator, examination of the sociotechnical forces that shape or construct evidence through an AG lens appears more than essential. Foresight exercises can help induce a multistakeholder collaborative transformation in such contested novel technologies to negotiate and, when possible, codesign the future(s) of innovations (among innovators and end users of innovations, for example). </w:t>
      </w:r>
      <w:r w:rsidRPr="005F1E14">
        <w:rPr>
          <w:rStyle w:val="Emphasis"/>
        </w:rPr>
        <w:t xml:space="preserve">This </w:t>
      </w:r>
      <w:r w:rsidRPr="005F1E14">
        <w:rPr>
          <w:rStyle w:val="Emphasis"/>
          <w:highlight w:val="cyan"/>
        </w:rPr>
        <w:t>cultivates</w:t>
      </w:r>
      <w:r w:rsidRPr="005F1E14">
        <w:rPr>
          <w:rStyle w:val="Emphasis"/>
        </w:rPr>
        <w:t xml:space="preserve"> a broad </w:t>
      </w:r>
      <w:r w:rsidRPr="005F1E14">
        <w:rPr>
          <w:rStyle w:val="Emphasis"/>
          <w:highlight w:val="cyan"/>
        </w:rPr>
        <w:t>capacity for scientists</w:t>
      </w:r>
      <w:r w:rsidRPr="005F1E14">
        <w:rPr>
          <w:rStyle w:val="Emphasis"/>
        </w:rPr>
        <w:t xml:space="preserve">, funding </w:t>
      </w:r>
      <w:r w:rsidRPr="005F1E14">
        <w:rPr>
          <w:rStyle w:val="Emphasis"/>
          <w:highlight w:val="cyan"/>
        </w:rPr>
        <w:t>agencies</w:t>
      </w:r>
      <w:r w:rsidRPr="005F1E14">
        <w:rPr>
          <w:rStyle w:val="Emphasis"/>
        </w:rPr>
        <w:t xml:space="preserve">, </w:t>
      </w:r>
      <w:r w:rsidRPr="005F1E14">
        <w:rPr>
          <w:rStyle w:val="Emphasis"/>
          <w:highlight w:val="cyan"/>
        </w:rPr>
        <w:t>governments and citizens to understand how</w:t>
      </w:r>
      <w:r w:rsidRPr="005F1E14">
        <w:rPr>
          <w:rStyle w:val="Emphasis"/>
        </w:rPr>
        <w:t xml:space="preserve"> the </w:t>
      </w:r>
      <w:r w:rsidRPr="005F1E14">
        <w:rPr>
          <w:rStyle w:val="Emphasis"/>
          <w:highlight w:val="cyan"/>
        </w:rPr>
        <w:t xml:space="preserve">decisions </w:t>
      </w:r>
      <w:r w:rsidRPr="005F1E14">
        <w:rPr>
          <w:rStyle w:val="Emphasis"/>
        </w:rPr>
        <w:t xml:space="preserve">they make </w:t>
      </w:r>
      <w:r w:rsidRPr="005F1E14">
        <w:rPr>
          <w:rStyle w:val="Emphasis"/>
          <w:highlight w:val="cyan"/>
        </w:rPr>
        <w:t>today</w:t>
      </w:r>
      <w:r w:rsidRPr="005F1E14">
        <w:rPr>
          <w:rStyle w:val="Emphasis"/>
        </w:rPr>
        <w:t xml:space="preserve"> might </w:t>
      </w:r>
      <w:r w:rsidRPr="005F1E14">
        <w:rPr>
          <w:rStyle w:val="Emphasis"/>
          <w:highlight w:val="cyan"/>
        </w:rPr>
        <w:t xml:space="preserve">affect the </w:t>
      </w:r>
      <w:proofErr w:type="gramStart"/>
      <w:r w:rsidRPr="005F1E14">
        <w:rPr>
          <w:rStyle w:val="Emphasis"/>
          <w:highlight w:val="cyan"/>
        </w:rPr>
        <w:t>future</w:t>
      </w:r>
      <w:r w:rsidRPr="005F1E14">
        <w:rPr>
          <w:rStyle w:val="StyleUnderline"/>
        </w:rPr>
        <w:t>, and</w:t>
      </w:r>
      <w:proofErr w:type="gramEnd"/>
      <w:r w:rsidRPr="005F1E14">
        <w:rPr>
          <w:rStyle w:val="StyleUnderline"/>
        </w:rPr>
        <w:t xml:space="preserve"> therefore allows decision-making on innovations that are more likely to survive future uncertainties</w:t>
      </w:r>
      <w:r w:rsidRPr="00FA0F9B">
        <w:rPr>
          <w:rFonts w:eastAsia="Calibri"/>
          <w:sz w:val="14"/>
        </w:rPr>
        <w:t xml:space="preserve">. Importantly, the AG model presented Fig. 2.1 has the novel aspect of including the social study of evidence as a construct between knowledge generators and end users. Evidence has tended to remain a so-called silent domain in past discussions about public engagement or AG, as noted above. Differences in perceptions on evidence deemed to be necessary to transition an alleged </w:t>
      </w:r>
      <w:proofErr w:type="spellStart"/>
      <w:r w:rsidRPr="00FA0F9B">
        <w:rPr>
          <w:rFonts w:eastAsia="Calibri"/>
          <w:sz w:val="14"/>
        </w:rPr>
        <w:t>scientif</w:t>
      </w:r>
      <w:proofErr w:type="spellEnd"/>
      <w:r w:rsidRPr="00FA0F9B">
        <w:rPr>
          <w:rFonts w:eastAsia="Calibri"/>
          <w:sz w:val="14"/>
        </w:rPr>
        <w:t xml:space="preserve"> c discovery to societal applications are part of the sociotechnical uncertainties associated with innovations. </w:t>
      </w:r>
      <w:r w:rsidRPr="005F1E14">
        <w:rPr>
          <w:rStyle w:val="StyleUnderline"/>
        </w:rPr>
        <w:t>Through</w:t>
      </w:r>
      <w:r w:rsidRPr="00FA0F9B">
        <w:rPr>
          <w:rFonts w:eastAsia="Calibri"/>
          <w:u w:val="single"/>
        </w:rPr>
        <w:t xml:space="preserve"> </w:t>
      </w:r>
      <w:r w:rsidRPr="005F1E14">
        <w:rPr>
          <w:rStyle w:val="Emphasis"/>
          <w:highlight w:val="cyan"/>
        </w:rPr>
        <w:t>iterative</w:t>
      </w:r>
      <w:r w:rsidRPr="005F1E14">
        <w:rPr>
          <w:rStyle w:val="StyleUnderline"/>
        </w:rPr>
        <w:t>, continuous and real-time</w:t>
      </w:r>
      <w:r w:rsidRPr="00FA0F9B">
        <w:rPr>
          <w:rFonts w:eastAsia="Calibri"/>
          <w:b/>
          <w:u w:val="single"/>
        </w:rPr>
        <w:t xml:space="preserve"> </w:t>
      </w:r>
      <w:r w:rsidRPr="005F1E14">
        <w:rPr>
          <w:rStyle w:val="Emphasis"/>
          <w:highlight w:val="cyan"/>
        </w:rPr>
        <w:t>analysis</w:t>
      </w:r>
      <w:r w:rsidRPr="00FA0F9B">
        <w:rPr>
          <w:rFonts w:eastAsia="Calibri"/>
          <w:u w:val="single"/>
        </w:rPr>
        <w:t xml:space="preserve">, such sociotechnical drivers </w:t>
      </w:r>
      <w:r w:rsidRPr="00FA0F9B">
        <w:rPr>
          <w:rFonts w:eastAsia="Calibri"/>
          <w:highlight w:val="cyan"/>
          <w:u w:val="single"/>
        </w:rPr>
        <w:t>of</w:t>
      </w:r>
      <w:r w:rsidRPr="00FA0F9B">
        <w:rPr>
          <w:rFonts w:eastAsia="Calibri"/>
          <w:u w:val="single"/>
        </w:rPr>
        <w:t xml:space="preserve"> innovations and, importantly, </w:t>
      </w:r>
      <w:r w:rsidRPr="005F1E14">
        <w:rPr>
          <w:rStyle w:val="Emphasis"/>
          <w:highlight w:val="cyan"/>
        </w:rPr>
        <w:t>scenarios of multiple possible</w:t>
      </w:r>
      <w:r w:rsidRPr="00FA0F9B">
        <w:rPr>
          <w:rFonts w:eastAsia="Calibri"/>
          <w:b/>
          <w:iCs/>
          <w:u w:val="single"/>
        </w:rPr>
        <w:t xml:space="preserve"> </w:t>
      </w:r>
      <w:r w:rsidRPr="005F1E14">
        <w:rPr>
          <w:rStyle w:val="Emphasis"/>
        </w:rPr>
        <w:t xml:space="preserve">perceived imaginations of the </w:t>
      </w:r>
      <w:r w:rsidRPr="005F1E14">
        <w:rPr>
          <w:rStyle w:val="Emphasis"/>
          <w:highlight w:val="cyan"/>
        </w:rPr>
        <w:t>sociotechnical future(s)</w:t>
      </w:r>
      <w:r w:rsidRPr="00FA0F9B">
        <w:rPr>
          <w:rFonts w:eastAsia="Calibri"/>
          <w:u w:val="single"/>
        </w:rPr>
        <w:t xml:space="preserve"> by stakeholders, governments, firms or nongovernmental organizations (NGOs) </w:t>
      </w:r>
      <w:r w:rsidRPr="005F1E14">
        <w:rPr>
          <w:rStyle w:val="StyleUnderline"/>
        </w:rPr>
        <w:t>can inform decisions on the suite of mechanisms</w:t>
      </w:r>
      <w:r w:rsidRPr="00FA0F9B">
        <w:rPr>
          <w:rFonts w:eastAsia="Calibri"/>
          <w:u w:val="single"/>
        </w:rPr>
        <w:t xml:space="preserve"> (such as precompetitive collaboration regulation, licensing, intellectual property, tax credits and treaties) necessary to govern a complex innovations ecosystem. </w:t>
      </w:r>
      <w:r w:rsidRPr="005F1E14">
        <w:rPr>
          <w:rStyle w:val="Emphasis"/>
        </w:rPr>
        <w:t xml:space="preserve">Engagement </w:t>
      </w:r>
      <w:r w:rsidRPr="005F1E14">
        <w:rPr>
          <w:rStyle w:val="Emphasis"/>
          <w:highlight w:val="cyan"/>
        </w:rPr>
        <w:t>exercises using the scenario method</w:t>
      </w:r>
      <w:r w:rsidRPr="005F1E14">
        <w:rPr>
          <w:rStyle w:val="Emphasis"/>
        </w:rPr>
        <w:t xml:space="preserve"> can help </w:t>
      </w:r>
      <w:r w:rsidRPr="005F1E14">
        <w:rPr>
          <w:rStyle w:val="Emphasis"/>
          <w:highlight w:val="cyan"/>
        </w:rPr>
        <w:t>form a shared</w:t>
      </w:r>
      <w:r w:rsidRPr="005F1E14">
        <w:rPr>
          <w:rStyle w:val="Emphasis"/>
        </w:rPr>
        <w:t xml:space="preserve"> mental </w:t>
      </w:r>
      <w:r w:rsidRPr="005F1E14">
        <w:rPr>
          <w:rStyle w:val="Emphasis"/>
          <w:highlight w:val="cyan"/>
        </w:rPr>
        <w:t>model of innovation trajectories</w:t>
      </w:r>
      <w:r w:rsidRPr="005F1E14">
        <w:rPr>
          <w:rStyle w:val="Emphasis"/>
        </w:rPr>
        <w:t xml:space="preserve"> among stakeholders</w:t>
      </w:r>
      <w:r w:rsidRPr="00FA0F9B">
        <w:rPr>
          <w:rFonts w:eastAsia="Calibri"/>
          <w:sz w:val="14"/>
        </w:rPr>
        <w:t xml:space="preserve"> (Ratcliff e, 2002) </w:t>
      </w:r>
      <w:r w:rsidRPr="005F1E14">
        <w:rPr>
          <w:rStyle w:val="Emphasis"/>
          <w:highlight w:val="cyan"/>
        </w:rPr>
        <w:t>and</w:t>
      </w:r>
      <w:r w:rsidRPr="005F1E14">
        <w:rPr>
          <w:rStyle w:val="Emphasis"/>
        </w:rPr>
        <w:t xml:space="preserve">, </w:t>
      </w:r>
      <w:r w:rsidRPr="005F1E14">
        <w:rPr>
          <w:rStyle w:val="Emphasis"/>
          <w:highlight w:val="cyan"/>
        </w:rPr>
        <w:t>where disagreements exist</w:t>
      </w:r>
      <w:r w:rsidRPr="005F1E14">
        <w:rPr>
          <w:rStyle w:val="Emphasis"/>
        </w:rPr>
        <w:t xml:space="preserve">, </w:t>
      </w:r>
      <w:r w:rsidRPr="005F1E14">
        <w:rPr>
          <w:rStyle w:val="Emphasis"/>
          <w:highlight w:val="cyan"/>
        </w:rPr>
        <w:t>create a platform</w:t>
      </w:r>
      <w:r w:rsidRPr="005F1E14">
        <w:rPr>
          <w:rStyle w:val="Emphasis"/>
        </w:rPr>
        <w:t xml:space="preserve"> </w:t>
      </w:r>
      <w:r w:rsidRPr="005F1E14">
        <w:rPr>
          <w:rStyle w:val="Emphasis"/>
          <w:highlight w:val="cyan"/>
        </w:rPr>
        <w:t>to negotiate</w:t>
      </w:r>
      <w:r w:rsidRPr="005F1E14">
        <w:rPr>
          <w:rStyle w:val="Emphasis"/>
        </w:rPr>
        <w:t xml:space="preserve"> and calibrate </w:t>
      </w:r>
      <w:r w:rsidRPr="005F1E14">
        <w:rPr>
          <w:rStyle w:val="Emphasis"/>
          <w:highlight w:val="cyan"/>
        </w:rPr>
        <w:t>conflicting expectations</w:t>
      </w:r>
      <w:r w:rsidRPr="005F1E14">
        <w:rPr>
          <w:rStyle w:val="Emphasis"/>
        </w:rPr>
        <w:t xml:space="preserve"> towards the future(s) </w:t>
      </w:r>
      <w:r w:rsidRPr="005F1E14">
        <w:rPr>
          <w:rStyle w:val="Emphasis"/>
          <w:highlight w:val="cyan"/>
        </w:rPr>
        <w:t>among</w:t>
      </w:r>
      <w:r w:rsidRPr="005F1E14">
        <w:rPr>
          <w:rStyle w:val="Emphasis"/>
        </w:rPr>
        <w:t xml:space="preserve"> an innovation ecosystem’s </w:t>
      </w:r>
      <w:r w:rsidRPr="005F1E14">
        <w:rPr>
          <w:rStyle w:val="Emphasis"/>
          <w:highlight w:val="cyan"/>
        </w:rPr>
        <w:t>constituents</w:t>
      </w:r>
      <w:r w:rsidRPr="005F1E14">
        <w:rPr>
          <w:rStyle w:val="Emphasis"/>
        </w:rPr>
        <w:t>.</w:t>
      </w:r>
      <w:r w:rsidRPr="00FA0F9B">
        <w:rPr>
          <w:rFonts w:eastAsia="Calibri"/>
          <w:sz w:val="14"/>
        </w:rPr>
        <w:t xml:space="preserve"> </w:t>
      </w:r>
      <w:r w:rsidRPr="00FA0F9B">
        <w:rPr>
          <w:rFonts w:eastAsia="Calibri"/>
          <w:u w:val="single"/>
        </w:rPr>
        <w:t xml:space="preserve">The scenario method is also valuable for broadening imaginations regarding the future(s) of an emerging technology. </w:t>
      </w:r>
      <w:r w:rsidRPr="00FA0F9B">
        <w:rPr>
          <w:rFonts w:eastAsia="Calibri"/>
          <w:sz w:val="14"/>
        </w:rPr>
        <w:t xml:space="preserve">Such enhancement of collective cognitive visions in an innovation ecosystem for multiple possible (multiplex) future(s) and their putative </w:t>
      </w:r>
      <w:proofErr w:type="spellStart"/>
      <w:r w:rsidRPr="00FA0F9B">
        <w:rPr>
          <w:rFonts w:eastAsia="Calibri"/>
          <w:sz w:val="14"/>
        </w:rPr>
        <w:t>confi</w:t>
      </w:r>
      <w:proofErr w:type="spellEnd"/>
      <w:r w:rsidRPr="00FA0F9B">
        <w:rPr>
          <w:rFonts w:eastAsia="Calibri"/>
          <w:sz w:val="14"/>
        </w:rPr>
        <w:t xml:space="preserve"> </w:t>
      </w:r>
      <w:proofErr w:type="spellStart"/>
      <w:r w:rsidRPr="00FA0F9B">
        <w:rPr>
          <w:rFonts w:eastAsia="Calibri"/>
          <w:sz w:val="14"/>
        </w:rPr>
        <w:t>gurations</w:t>
      </w:r>
      <w:proofErr w:type="spellEnd"/>
      <w:r w:rsidRPr="00FA0F9B">
        <w:rPr>
          <w:rFonts w:eastAsia="Calibri"/>
          <w:sz w:val="14"/>
        </w:rPr>
        <w:t xml:space="preserve"> is noteworthy: </w:t>
      </w:r>
      <w:r w:rsidRPr="003E0DFA">
        <w:rPr>
          <w:rStyle w:val="StyleUnderline"/>
        </w:rPr>
        <w:t xml:space="preserve">it can serve as an insurance mechanism against the technologies’ notorious tendency to be entrenched or locked in a rigid course that can stall their adaptability and progression towards socially desirable outcomes. The scenario method expands the cognitive armamentarium to respond to the challenges of innovations and emerging technologies in a versatile manner. </w:t>
      </w:r>
    </w:p>
    <w:p w14:paraId="2319C9ED" w14:textId="77777777" w:rsidR="0077085A" w:rsidRPr="002F18C8" w:rsidRDefault="0077085A" w:rsidP="0077085A"/>
    <w:p w14:paraId="2F644C76" w14:textId="77777777" w:rsidR="0077085A" w:rsidRPr="002F18C8" w:rsidRDefault="0077085A" w:rsidP="0077085A">
      <w:pPr>
        <w:pStyle w:val="Heading4"/>
        <w:rPr>
          <w:rFonts w:cs="Arial"/>
        </w:rPr>
      </w:pPr>
      <w:r w:rsidRPr="002F18C8">
        <w:rPr>
          <w:rFonts w:cs="Arial"/>
        </w:rPr>
        <w:t xml:space="preserve">This evidence is a critique of settler fiction literature that invokes extinction </w:t>
      </w:r>
      <w:r w:rsidRPr="002F18C8">
        <w:rPr>
          <w:rFonts w:cs="Arial"/>
          <w:i/>
          <w:u w:val="single"/>
        </w:rPr>
        <w:t>as a metaphor</w:t>
      </w:r>
      <w:r w:rsidRPr="002F18C8">
        <w:rPr>
          <w:rFonts w:cs="Arial"/>
        </w:rPr>
        <w:t xml:space="preserve"> and uses it to describe the loss of the </w:t>
      </w:r>
      <w:proofErr w:type="gramStart"/>
      <w:r w:rsidRPr="002F18C8">
        <w:rPr>
          <w:rFonts w:cs="Arial"/>
        </w:rPr>
        <w:t>settlers</w:t>
      </w:r>
      <w:proofErr w:type="gramEnd"/>
      <w:r w:rsidRPr="002F18C8">
        <w:rPr>
          <w:rFonts w:cs="Arial"/>
        </w:rPr>
        <w:t xml:space="preserve"> dominance over colonized communities. It </w:t>
      </w:r>
      <w:r w:rsidRPr="002F18C8">
        <w:rPr>
          <w:rFonts w:cs="Arial"/>
          <w:i/>
          <w:u w:val="single"/>
        </w:rPr>
        <w:t>does not</w:t>
      </w:r>
      <w:r w:rsidRPr="002F18C8">
        <w:rPr>
          <w:rFonts w:cs="Arial"/>
        </w:rPr>
        <w:t xml:space="preserve"> indict the </w:t>
      </w:r>
      <w:r w:rsidRPr="002F18C8">
        <w:rPr>
          <w:rFonts w:cs="Arial"/>
          <w:i/>
          <w:u w:val="single"/>
        </w:rPr>
        <w:t>validity of our scenarios</w:t>
      </w:r>
      <w:r w:rsidRPr="002F18C8">
        <w:rPr>
          <w:rFonts w:cs="Arial"/>
        </w:rPr>
        <w:t xml:space="preserve">, nor means that we should not take our impacts into consideration. </w:t>
      </w:r>
    </w:p>
    <w:p w14:paraId="35D609A8" w14:textId="77777777" w:rsidR="0077085A" w:rsidRPr="002F18C8" w:rsidRDefault="0077085A" w:rsidP="0077085A">
      <w:r w:rsidRPr="002F18C8">
        <w:rPr>
          <w:rStyle w:val="Style13ptBold"/>
        </w:rPr>
        <w:t>Dalley</w:t>
      </w:r>
      <w:r w:rsidRPr="002F18C8">
        <w:t xml:space="preserve">, Assistant Professor of English. B.A. University of Otago, </w:t>
      </w:r>
      <w:r w:rsidRPr="002F18C8">
        <w:rPr>
          <w:rStyle w:val="Style13ptBold"/>
        </w:rPr>
        <w:t>2016</w:t>
      </w:r>
    </w:p>
    <w:p w14:paraId="6F3D541C" w14:textId="77777777" w:rsidR="0077085A" w:rsidRPr="002F18C8" w:rsidRDefault="0077085A" w:rsidP="0077085A">
      <w:proofErr w:type="gramStart"/>
      <w:r w:rsidRPr="002F18C8">
        <w:t>Hamish  “</w:t>
      </w:r>
      <w:proofErr w:type="gramEnd"/>
      <w:r w:rsidRPr="002F18C8">
        <w:t>The deaths of settler colonialism: extinction as a metaphor of decolonization in contemporary settler literature” https://doi.org/10.1080/2201473X.2016.1238160</w:t>
      </w:r>
    </w:p>
    <w:p w14:paraId="1ED0AD76" w14:textId="77777777" w:rsidR="0077085A" w:rsidRPr="00E97B51" w:rsidRDefault="0077085A" w:rsidP="0077085A">
      <w:pPr>
        <w:rPr>
          <w:bCs/>
          <w:u w:val="single"/>
        </w:rPr>
      </w:pPr>
      <w:r w:rsidRPr="002F18C8">
        <w:rPr>
          <w:rStyle w:val="StyleUnderline"/>
          <w:highlight w:val="cyan"/>
        </w:rPr>
        <w:t>I explore this</w:t>
      </w:r>
      <w:r w:rsidRPr="002F18C8">
        <w:rPr>
          <w:sz w:val="10"/>
        </w:rPr>
        <w:t xml:space="preserve"> question </w:t>
      </w:r>
      <w:r w:rsidRPr="002F18C8">
        <w:rPr>
          <w:rStyle w:val="StyleUnderline"/>
          <w:highlight w:val="cyan"/>
        </w:rPr>
        <w:t>with reference</w:t>
      </w:r>
      <w:r w:rsidRPr="002F18C8">
        <w:rPr>
          <w:sz w:val="10"/>
          <w:highlight w:val="cyan"/>
        </w:rPr>
        <w:t xml:space="preserve"> </w:t>
      </w:r>
      <w:r w:rsidRPr="002F18C8">
        <w:rPr>
          <w:rStyle w:val="StyleUnderline"/>
          <w:highlight w:val="cyan"/>
        </w:rPr>
        <w:t>to</w:t>
      </w:r>
      <w:r w:rsidRPr="002F18C8">
        <w:rPr>
          <w:rStyle w:val="StyleUnderline"/>
        </w:rPr>
        <w:t xml:space="preserve"> examples</w:t>
      </w:r>
      <w:r w:rsidRPr="002F18C8">
        <w:rPr>
          <w:sz w:val="10"/>
        </w:rPr>
        <w:t xml:space="preserve"> </w:t>
      </w:r>
      <w:r w:rsidRPr="002F18C8">
        <w:rPr>
          <w:rStyle w:val="Emphasis"/>
        </w:rPr>
        <w:t xml:space="preserve">of contemporary </w:t>
      </w:r>
      <w:r w:rsidRPr="002F18C8">
        <w:rPr>
          <w:rStyle w:val="Emphasis"/>
          <w:highlight w:val="cyan"/>
        </w:rPr>
        <w:t>literary</w:t>
      </w:r>
      <w:r w:rsidRPr="002F18C8">
        <w:rPr>
          <w:sz w:val="10"/>
          <w:highlight w:val="cyan"/>
        </w:rPr>
        <w:t xml:space="preserve"> </w:t>
      </w:r>
      <w:r w:rsidRPr="002F18C8">
        <w:rPr>
          <w:rStyle w:val="StyleUnderline"/>
          <w:highlight w:val="cyan"/>
        </w:rPr>
        <w:t>treatments of extinction</w:t>
      </w:r>
      <w:r w:rsidRPr="002F18C8">
        <w:rPr>
          <w:rStyle w:val="StyleUnderline"/>
        </w:rPr>
        <w:t xml:space="preserve"> from</w:t>
      </w:r>
      <w:r w:rsidRPr="002F18C8">
        <w:rPr>
          <w:sz w:val="10"/>
        </w:rPr>
        <w:t xml:space="preserve"> select </w:t>
      </w:r>
      <w:r w:rsidRPr="002F18C8">
        <w:rPr>
          <w:rStyle w:val="StyleUnderline"/>
        </w:rPr>
        <w:t>English-speaking settler</w:t>
      </w:r>
      <w:r w:rsidRPr="002F18C8">
        <w:rPr>
          <w:sz w:val="10"/>
        </w:rPr>
        <w:t xml:space="preserve">-colonial </w:t>
      </w:r>
      <w:r w:rsidRPr="002F18C8">
        <w:rPr>
          <w:rStyle w:val="StyleUnderline"/>
        </w:rPr>
        <w:t>contexts</w:t>
      </w:r>
      <w:r w:rsidRPr="002F18C8">
        <w:rPr>
          <w:sz w:val="10"/>
        </w:rPr>
        <w:t xml:space="preserve">: South Africa, Australia, and Canada.15 The next section of this article traces key elements of extinction narrative in a range of settler-colonial texts, </w:t>
      </w:r>
      <w:r w:rsidRPr="002F18C8">
        <w:rPr>
          <w:rStyle w:val="StyleUnderline"/>
        </w:rPr>
        <w:t>while</w:t>
      </w:r>
      <w:r w:rsidRPr="002F18C8">
        <w:rPr>
          <w:sz w:val="10"/>
        </w:rPr>
        <w:t xml:space="preserve"> </w:t>
      </w:r>
      <w:r w:rsidRPr="002F18C8">
        <w:rPr>
          <w:rStyle w:val="StyleUnderline"/>
        </w:rPr>
        <w:t>the section that follows offers a detailed reading of one</w:t>
      </w:r>
      <w:r w:rsidRPr="002F18C8">
        <w:rPr>
          <w:sz w:val="10"/>
        </w:rPr>
        <w:t xml:space="preserve"> </w:t>
      </w:r>
      <w:r w:rsidRPr="002F18C8">
        <w:rPr>
          <w:rStyle w:val="StyleUnderline"/>
        </w:rPr>
        <w:t>of the best examples of a sustained literary exploration of human finitude</w:t>
      </w:r>
      <w:r w:rsidRPr="002F18C8">
        <w:rPr>
          <w:sz w:val="10"/>
        </w:rPr>
        <w:t xml:space="preserve">, </w:t>
      </w:r>
      <w:r w:rsidRPr="002F18C8">
        <w:rPr>
          <w:rStyle w:val="StyleUnderline"/>
        </w:rPr>
        <w:t>Margaret</w:t>
      </w:r>
      <w:r w:rsidRPr="002F18C8">
        <w:rPr>
          <w:sz w:val="10"/>
        </w:rPr>
        <w:t xml:space="preserve"> </w:t>
      </w:r>
      <w:r w:rsidRPr="002F18C8">
        <w:rPr>
          <w:rStyle w:val="StyleUnderline"/>
        </w:rPr>
        <w:t xml:space="preserve">Atwood’s </w:t>
      </w:r>
      <w:proofErr w:type="spellStart"/>
      <w:r w:rsidRPr="002F18C8">
        <w:rPr>
          <w:rStyle w:val="StyleUnderline"/>
        </w:rPr>
        <w:t>Maddaddam</w:t>
      </w:r>
      <w:proofErr w:type="spellEnd"/>
      <w:r w:rsidRPr="002F18C8">
        <w:rPr>
          <w:rStyle w:val="StyleUnderline"/>
        </w:rPr>
        <w:t xml:space="preserve"> trilogy</w:t>
      </w:r>
      <w:r w:rsidRPr="002F18C8">
        <w:rPr>
          <w:sz w:val="10"/>
        </w:rPr>
        <w:t xml:space="preserve"> (2003–2013). </w:t>
      </w:r>
      <w:r w:rsidRPr="002F18C8">
        <w:rPr>
          <w:rStyle w:val="StyleUnderline"/>
        </w:rPr>
        <w:t>I advance four specific argument</w:t>
      </w:r>
      <w:r w:rsidRPr="002F18C8">
        <w:rPr>
          <w:sz w:val="10"/>
        </w:rPr>
        <w:t xml:space="preserve">s. First, </w:t>
      </w:r>
      <w:proofErr w:type="spellStart"/>
      <w:r w:rsidRPr="002F18C8">
        <w:rPr>
          <w:sz w:val="10"/>
        </w:rPr>
        <w:t>extinc</w:t>
      </w:r>
      <w:proofErr w:type="spellEnd"/>
      <w:r w:rsidRPr="002F18C8">
        <w:rPr>
          <w:sz w:val="10"/>
        </w:rPr>
        <w:t xml:space="preserve">- </w:t>
      </w:r>
      <w:proofErr w:type="spellStart"/>
      <w:r w:rsidRPr="002F18C8">
        <w:rPr>
          <w:sz w:val="10"/>
        </w:rPr>
        <w:t>tion</w:t>
      </w:r>
      <w:proofErr w:type="spellEnd"/>
      <w:r w:rsidRPr="002F18C8">
        <w:rPr>
          <w:sz w:val="10"/>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bio- logically oriented extinction narratives rely on a </w:t>
      </w:r>
      <w:proofErr w:type="gramStart"/>
      <w:r w:rsidRPr="002F18C8">
        <w:rPr>
          <w:sz w:val="10"/>
        </w:rPr>
        <w:t>more or less conscious</w:t>
      </w:r>
      <w:proofErr w:type="gramEnd"/>
      <w:r w:rsidRPr="002F18C8">
        <w:rPr>
          <w:sz w:val="10"/>
        </w:rPr>
        <w:t xml:space="preserve">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 </w:t>
      </w:r>
      <w:proofErr w:type="spellStart"/>
      <w:r w:rsidRPr="002F18C8">
        <w:rPr>
          <w:sz w:val="10"/>
        </w:rPr>
        <w:t>tive</w:t>
      </w:r>
      <w:proofErr w:type="spellEnd"/>
      <w:r w:rsidRPr="002F18C8">
        <w:rPr>
          <w:sz w:val="10"/>
        </w:rPr>
        <w:t xml:space="preserve"> de-colonial future. Overall, my central claim is that extinction is a core trope through which settler futurity emerges, one with crucial narrative and ideological effects that shape much of the contemporary literature emerging from white colonial settings. The forms of extinction narrative: historical-civilizational vs. biological annihilation 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Historical-</w:t>
      </w:r>
      <w:proofErr w:type="spellStart"/>
      <w:r w:rsidRPr="002F18C8">
        <w:rPr>
          <w:sz w:val="10"/>
        </w:rPr>
        <w:t>civiliza</w:t>
      </w:r>
      <w:proofErr w:type="spellEnd"/>
      <w:r w:rsidRPr="002F18C8">
        <w:rPr>
          <w:sz w:val="10"/>
        </w:rPr>
        <w:t xml:space="preserve">- </w:t>
      </w:r>
      <w:proofErr w:type="spellStart"/>
      <w:r w:rsidRPr="002F18C8">
        <w:rPr>
          <w:sz w:val="10"/>
        </w:rPr>
        <w:t>tional</w:t>
      </w:r>
      <w:proofErr w:type="spellEnd"/>
      <w:r w:rsidRPr="002F18C8">
        <w:rPr>
          <w:sz w:val="10"/>
        </w:rPr>
        <w:t xml:space="preserve"> visions of the end of settler colonialism invoke classical notions of the rise and fall of societies, plotting the white world’s development within a cyclical temporality that makes inevitable its eventual demise. Such narratives challenge the faith in progress found in stadial theories of development (such as those promulgated by Scottish </w:t>
      </w:r>
      <w:proofErr w:type="spellStart"/>
      <w:r w:rsidRPr="002F18C8">
        <w:rPr>
          <w:sz w:val="10"/>
        </w:rPr>
        <w:t>Enlight</w:t>
      </w:r>
      <w:proofErr w:type="spellEnd"/>
      <w:r w:rsidRPr="002F18C8">
        <w:rPr>
          <w:sz w:val="10"/>
        </w:rPr>
        <w:t xml:space="preserve">- </w:t>
      </w:r>
      <w:proofErr w:type="spellStart"/>
      <w:r w:rsidRPr="002F18C8">
        <w:rPr>
          <w:sz w:val="10"/>
        </w:rPr>
        <w:t>enment</w:t>
      </w:r>
      <w:proofErr w:type="spellEnd"/>
      <w:r w:rsidRPr="002F18C8">
        <w:rPr>
          <w:sz w:val="10"/>
        </w:rPr>
        <w:t xml:space="preserve"> figures like Adam Ferguson16) and draw instead on parallels between the fate of modern and classical empires. Gibbon’s History of the Decline and Fall of the Roman Empire </w:t>
      </w:r>
      <w:proofErr w:type="gramStart"/>
      <w:r w:rsidRPr="002F18C8">
        <w:rPr>
          <w:sz w:val="10"/>
        </w:rPr>
        <w:t>becomes</w:t>
      </w:r>
      <w:proofErr w:type="gramEnd"/>
      <w:r w:rsidRPr="002F18C8">
        <w:rPr>
          <w:sz w:val="10"/>
        </w:rPr>
        <w:t xml:space="preserve"> a model not only of the past, but also the future. </w:t>
      </w:r>
      <w:r w:rsidRPr="002F18C8">
        <w:rPr>
          <w:rStyle w:val="StyleUnderline"/>
        </w:rPr>
        <w:t>The passage from Schreiner’s African Farm</w:t>
      </w:r>
      <w:r w:rsidRPr="002F18C8">
        <w:rPr>
          <w:sz w:val="10"/>
        </w:rPr>
        <w:t xml:space="preserve"> cited above </w:t>
      </w:r>
      <w:r w:rsidRPr="002F18C8">
        <w:rPr>
          <w:rStyle w:val="StyleUnderline"/>
        </w:rPr>
        <w:t>belongs within this tradition</w:t>
      </w:r>
      <w:r w:rsidRPr="002F18C8">
        <w:rPr>
          <w:sz w:val="10"/>
        </w:rPr>
        <w:t xml:space="preserve">, offering a vision of an empty, </w:t>
      </w:r>
      <w:proofErr w:type="spellStart"/>
      <w:r w:rsidRPr="002F18C8">
        <w:rPr>
          <w:sz w:val="10"/>
        </w:rPr>
        <w:t>indif</w:t>
      </w:r>
      <w:proofErr w:type="spellEnd"/>
      <w:r w:rsidRPr="002F18C8">
        <w:rPr>
          <w:sz w:val="10"/>
        </w:rPr>
        <w:t xml:space="preserve">- </w:t>
      </w:r>
      <w:proofErr w:type="spellStart"/>
      <w:r w:rsidRPr="002F18C8">
        <w:rPr>
          <w:sz w:val="10"/>
        </w:rPr>
        <w:t>ferent</w:t>
      </w:r>
      <w:proofErr w:type="spellEnd"/>
      <w:r w:rsidRPr="002F18C8">
        <w:rPr>
          <w:sz w:val="10"/>
        </w:rPr>
        <w:t xml:space="preserve"> land (‘the stones will lie on’) populated by waves of humans (the ‘yellow face[d]’ Bushmen; the Boers; the English), each of which gives way to the other until a future in which none are left</w:t>
      </w:r>
      <w:r w:rsidRPr="002F18C8">
        <w:rPr>
          <w:rStyle w:val="StyleUnderline"/>
        </w:rPr>
        <w:t>. J.M. Coetzee’s Waiting for the Barbarians (1980), published</w:t>
      </w:r>
      <w:r w:rsidRPr="002F18C8">
        <w:rPr>
          <w:sz w:val="10"/>
        </w:rPr>
        <w:t xml:space="preserve"> </w:t>
      </w:r>
      <w:r w:rsidRPr="002F18C8">
        <w:rPr>
          <w:rStyle w:val="StyleUnderline"/>
        </w:rPr>
        <w:t>at the height of the struggle against white domination in South Africa, makes this narrative</w:t>
      </w:r>
      <w:r w:rsidRPr="002F18C8">
        <w:rPr>
          <w:sz w:val="10"/>
        </w:rPr>
        <w:t xml:space="preserve"> even more explicit. With </w:t>
      </w:r>
      <w:r w:rsidRPr="002F18C8">
        <w:rPr>
          <w:rStyle w:val="StyleUnderline"/>
        </w:rPr>
        <w:t xml:space="preserve">a title drawn from the neo-classicist poet C.P. </w:t>
      </w:r>
      <w:proofErr w:type="spellStart"/>
      <w:r w:rsidRPr="002F18C8">
        <w:rPr>
          <w:rStyle w:val="StyleUnderline"/>
        </w:rPr>
        <w:t>Cafavy</w:t>
      </w:r>
      <w:proofErr w:type="spellEnd"/>
      <w:r w:rsidRPr="002F18C8">
        <w:rPr>
          <w:rStyle w:val="StyleUnderline"/>
        </w:rPr>
        <w:t xml:space="preserve"> that invokes the late-Roman parallel</w:t>
      </w:r>
      <w:r w:rsidRPr="002F18C8">
        <w:rPr>
          <w:sz w:val="10"/>
        </w:rPr>
        <w:t xml:space="preserv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w:t>
      </w:r>
      <w:proofErr w:type="spellStart"/>
      <w:r w:rsidRPr="002F18C8">
        <w:rPr>
          <w:sz w:val="10"/>
        </w:rPr>
        <w:t>realise</w:t>
      </w:r>
      <w:proofErr w:type="spellEnd"/>
      <w:r w:rsidRPr="002F18C8">
        <w:rPr>
          <w:sz w:val="10"/>
        </w:rPr>
        <w:t xml:space="preserve"> how the problem of ends is intrinsic to the temporality of settler colonialism: What has made it impossible for us to live in time like fish in water, like birds in air, like </w:t>
      </w:r>
      <w:proofErr w:type="spellStart"/>
      <w:r w:rsidRPr="002F18C8">
        <w:rPr>
          <w:sz w:val="10"/>
        </w:rPr>
        <w:t>chil</w:t>
      </w:r>
      <w:proofErr w:type="spellEnd"/>
      <w:r w:rsidRPr="002F18C8">
        <w:rPr>
          <w:sz w:val="10"/>
        </w:rPr>
        <w:t xml:space="preserve">- </w:t>
      </w:r>
      <w:proofErr w:type="spellStart"/>
      <w:r w:rsidRPr="002F18C8">
        <w:rPr>
          <w:sz w:val="10"/>
        </w:rPr>
        <w:t>dren</w:t>
      </w:r>
      <w:proofErr w:type="spellEnd"/>
      <w:r w:rsidRPr="002F18C8">
        <w:rPr>
          <w:sz w:val="10"/>
        </w:rPr>
        <w:t xml:space="preserve">? It is the fault of Empire! Empire has created the time of history. Empire has located its existence not in the smooth recurrent spinning time of the cycle of the seasons but in the jagged time of rise and fall, of beginning and end, of catastrophe. Empire dooms itself to live in history and plot against history. One thought alone preoccupies the submerged mind of Empire: how not to end, how not to die, how to prolong its era.18 Within this temporality, the future can be glimpsed in the past, as a repetition of previous cycles of destruction and supersession, </w:t>
      </w:r>
      <w:proofErr w:type="gramStart"/>
      <w:r w:rsidRPr="002F18C8">
        <w:rPr>
          <w:sz w:val="10"/>
        </w:rPr>
        <w:t>more or less deferred</w:t>
      </w:r>
      <w:proofErr w:type="gramEnd"/>
      <w:r w:rsidRPr="002F18C8">
        <w:rPr>
          <w:sz w:val="10"/>
        </w:rPr>
        <w:t xml:space="preserve">.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walls.’19 As this example implies, historical-civilizational extinction narratives express </w:t>
      </w:r>
      <w:proofErr w:type="spellStart"/>
      <w:r w:rsidRPr="002F18C8">
        <w:rPr>
          <w:sz w:val="10"/>
        </w:rPr>
        <w:t>ambiva</w:t>
      </w:r>
      <w:proofErr w:type="spellEnd"/>
      <w:r w:rsidRPr="002F18C8">
        <w:rPr>
          <w:sz w:val="10"/>
        </w:rPr>
        <w:t xml:space="preserve">- </w:t>
      </w:r>
      <w:proofErr w:type="spellStart"/>
      <w:r w:rsidRPr="002F18C8">
        <w:rPr>
          <w:sz w:val="10"/>
        </w:rPr>
        <w:t>lence</w:t>
      </w:r>
      <w:proofErr w:type="spellEnd"/>
      <w:r w:rsidRPr="002F18C8">
        <w:rPr>
          <w:sz w:val="10"/>
        </w:rPr>
        <w:t xml:space="preserve"> about endings that emerges from their affective register. Extinction becomes a fate to be contemplated with fear, but also resignation; because the future is a </w:t>
      </w:r>
      <w:proofErr w:type="spellStart"/>
      <w:r w:rsidRPr="002F18C8">
        <w:rPr>
          <w:sz w:val="10"/>
        </w:rPr>
        <w:t>recapitula</w:t>
      </w:r>
      <w:proofErr w:type="spellEnd"/>
      <w:r w:rsidRPr="002F18C8">
        <w:rPr>
          <w:sz w:val="10"/>
        </w:rPr>
        <w:t xml:space="preserve">- </w:t>
      </w:r>
      <w:proofErr w:type="spellStart"/>
      <w:r w:rsidRPr="002F18C8">
        <w:rPr>
          <w:sz w:val="10"/>
        </w:rPr>
        <w:t>tion</w:t>
      </w:r>
      <w:proofErr w:type="spellEnd"/>
      <w:r w:rsidRPr="002F18C8">
        <w:rPr>
          <w:sz w:val="10"/>
        </w:rPr>
        <w:t xml:space="preserve"> of the past, the tone is elegiac rather than apocalyptic, and death becomes a matter of nostalgia more than terror. </w:t>
      </w:r>
      <w:r w:rsidRPr="002F18C8">
        <w:rPr>
          <w:rStyle w:val="StyleUnderline"/>
        </w:rPr>
        <w:t>In</w:t>
      </w:r>
      <w:r w:rsidRPr="002F18C8">
        <w:rPr>
          <w:sz w:val="10"/>
        </w:rPr>
        <w:t xml:space="preserve"> Nadine </w:t>
      </w:r>
      <w:r w:rsidRPr="002F18C8">
        <w:rPr>
          <w:rStyle w:val="StyleUnderline"/>
        </w:rPr>
        <w:t>Gordimer’s July’s People</w:t>
      </w:r>
      <w:r w:rsidRPr="002F18C8">
        <w:rPr>
          <w:sz w:val="10"/>
        </w:rPr>
        <w:t xml:space="preserve"> (1981), the white family that flees the collapse of apartheid understands its journey into black-dominated rural South Africa as a repeat of the interminable pattern of African history: they follow one of ‘</w:t>
      </w:r>
      <w:proofErr w:type="spellStart"/>
      <w:r w:rsidRPr="002F18C8">
        <w:rPr>
          <w:sz w:val="10"/>
        </w:rPr>
        <w:t>hun</w:t>
      </w:r>
      <w:proofErr w:type="spellEnd"/>
      <w:r w:rsidRPr="002F18C8">
        <w:rPr>
          <w:sz w:val="10"/>
        </w:rPr>
        <w:t xml:space="preserve">- </w:t>
      </w:r>
      <w:proofErr w:type="spellStart"/>
      <w:r w:rsidRPr="002F18C8">
        <w:rPr>
          <w:sz w:val="10"/>
        </w:rPr>
        <w:t>dreds</w:t>
      </w:r>
      <w:proofErr w:type="spellEnd"/>
      <w:r w:rsidRPr="002F18C8">
        <w:rPr>
          <w:sz w:val="10"/>
        </w:rPr>
        <w:t xml:space="preserve"> of tracks used since ancient migrations (never ended; her family’s was the latest)’.20 </w:t>
      </w:r>
      <w:r w:rsidRPr="002F18C8">
        <w:rPr>
          <w:rStyle w:val="StyleUnderline"/>
        </w:rPr>
        <w:t>This return to primordial nomadism thrusts Gordimer’s characters into circum- stances of material and agential deprivation</w:t>
      </w:r>
      <w:r w:rsidRPr="002F18C8">
        <w:rPr>
          <w:sz w:val="10"/>
        </w:rPr>
        <w:t xml:space="preserve">, </w:t>
      </w:r>
      <w:r w:rsidRPr="002F18C8">
        <w:rPr>
          <w:rStyle w:val="StyleUnderline"/>
        </w:rPr>
        <w:t>returning them to a condition preceding their accession to racial privilege</w:t>
      </w:r>
      <w:r w:rsidRPr="002F18C8">
        <w:rPr>
          <w:sz w:val="10"/>
        </w:rPr>
        <w:t xml:space="preserve">. </w:t>
      </w:r>
      <w:r w:rsidRPr="002F18C8">
        <w:rPr>
          <w:rStyle w:val="StyleUnderline"/>
        </w:rPr>
        <w:t>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w:t>
      </w:r>
      <w:r w:rsidRPr="002F18C8">
        <w:rPr>
          <w:sz w:val="10"/>
        </w:rPr>
        <w:t xml:space="preserve">; </w:t>
      </w:r>
      <w:r w:rsidRPr="002F18C8">
        <w:rPr>
          <w:rStyle w:val="StyleUnderline"/>
        </w:rPr>
        <w:t>she achieves some insight when she realizes that the historical rupture means she is no longer ‘in possession of any part of her life’</w:t>
      </w:r>
      <w:r w:rsidRPr="002F18C8">
        <w:rPr>
          <w:sz w:val="10"/>
        </w:rPr>
        <w:t>.21 From this point of view</w:t>
      </w:r>
      <w:r w:rsidRPr="002F18C8">
        <w:rPr>
          <w:rStyle w:val="StyleUnderline"/>
        </w:rPr>
        <w:t>, the overthrow of settler colonialism becomes an opportunity for settlers’ moral regeneration and subjective transformation. Since history is cyclical, the guilt and inauthenticity generated by settler colonialism becomes incidental to whiteness</w:t>
      </w:r>
      <w:r w:rsidRPr="002F18C8">
        <w:rPr>
          <w:sz w:val="10"/>
        </w:rPr>
        <w:t xml:space="preserve"> – once the structures that enshrined his or her control are destroyed, the settler is liberated into a no longer ethically compromised identity. Thus </w:t>
      </w:r>
      <w:r w:rsidRPr="002F18C8">
        <w:rPr>
          <w:rStyle w:val="StyleUnderline"/>
        </w:rPr>
        <w:t xml:space="preserve">even as Coetzee’s Magistrate finds it ‘as hard as ever to believe that the end is near’,22 he also relishes with ‘elation’ the idea that, </w:t>
      </w:r>
      <w:proofErr w:type="spellStart"/>
      <w:r w:rsidRPr="002F18C8">
        <w:rPr>
          <w:rStyle w:val="StyleUnderline"/>
        </w:rPr>
        <w:t>were</w:t>
      </w:r>
      <w:proofErr w:type="spellEnd"/>
      <w:r w:rsidRPr="002F18C8">
        <w:rPr>
          <w:rStyle w:val="StyleUnderline"/>
        </w:rPr>
        <w:t xml:space="preserve"> he no longer part of the apparatus of empire, he would be a ‘free man’ who had attained ‘salvation’</w:t>
      </w:r>
      <w:r w:rsidRPr="002F18C8">
        <w:rPr>
          <w:sz w:val="10"/>
        </w:rPr>
        <w:t xml:space="preserve">.23 Historical-civilizational narratives of extinction thereby literally enact what Tuck and Yang call a ‘move to innocence’. By looking beyond the end of settler colonialism, </w:t>
      </w:r>
      <w:r w:rsidRPr="002F18C8">
        <w:rPr>
          <w:rStyle w:val="StyleUnderline"/>
          <w:highlight w:val="cyan"/>
        </w:rPr>
        <w:t>they</w:t>
      </w:r>
      <w:r w:rsidRPr="002F18C8">
        <w:rPr>
          <w:sz w:val="10"/>
          <w:highlight w:val="cyan"/>
        </w:rPr>
        <w:t xml:space="preserve"> </w:t>
      </w:r>
      <w:r w:rsidRPr="002F18C8">
        <w:rPr>
          <w:rStyle w:val="StyleUnderline"/>
          <w:highlight w:val="cyan"/>
        </w:rPr>
        <w:t>imagine futures in which ‘settler guilt</w:t>
      </w:r>
      <w:r w:rsidRPr="002F18C8">
        <w:rPr>
          <w:rStyle w:val="StyleUnderline"/>
        </w:rPr>
        <w:t xml:space="preserve"> and complicity’ </w:t>
      </w:r>
      <w:r w:rsidRPr="002F18C8">
        <w:rPr>
          <w:rStyle w:val="StyleUnderline"/>
          <w:highlight w:val="cyan"/>
        </w:rPr>
        <w:t>will be washed away, and the settler</w:t>
      </w:r>
      <w:r w:rsidRPr="002F18C8">
        <w:rPr>
          <w:rStyle w:val="StyleUnderline"/>
        </w:rPr>
        <w:t xml:space="preserve"> him- or herself </w:t>
      </w:r>
      <w:r w:rsidRPr="002F18C8">
        <w:rPr>
          <w:rStyle w:val="StyleUnderline"/>
          <w:highlight w:val="cyan"/>
        </w:rPr>
        <w:t>will metamorphose into a liberated subjectivity</w:t>
      </w:r>
      <w:r w:rsidRPr="002F18C8">
        <w:rPr>
          <w:rStyle w:val="StyleUnderline"/>
        </w:rPr>
        <w:t>.</w:t>
      </w:r>
      <w:r w:rsidRPr="002F18C8">
        <w:rPr>
          <w:sz w:val="10"/>
        </w:rPr>
        <w:t xml:space="preserve">24 Many settler-colonial narratives operate purely within this historical-civilizational </w:t>
      </w:r>
      <w:proofErr w:type="spellStart"/>
      <w:r w:rsidRPr="002F18C8">
        <w:rPr>
          <w:sz w:val="10"/>
        </w:rPr>
        <w:t>regis</w:t>
      </w:r>
      <w:proofErr w:type="spellEnd"/>
      <w:r w:rsidRPr="002F18C8">
        <w:rPr>
          <w:sz w:val="10"/>
        </w:rPr>
        <w:t xml:space="preserve">- ter. However, extinction becomes truly interesting when the metaphor’s </w:t>
      </w:r>
      <w:r w:rsidRPr="002F18C8">
        <w:rPr>
          <w:rStyle w:val="StyleUnderline"/>
          <w:highlight w:val="cyan"/>
        </w:rPr>
        <w:t>biological</w:t>
      </w:r>
      <w:r w:rsidRPr="002F18C8">
        <w:rPr>
          <w:sz w:val="10"/>
        </w:rPr>
        <w:t xml:space="preserve"> </w:t>
      </w:r>
      <w:proofErr w:type="spellStart"/>
      <w:r w:rsidRPr="002F18C8">
        <w:rPr>
          <w:sz w:val="10"/>
        </w:rPr>
        <w:t>impli</w:t>
      </w:r>
      <w:proofErr w:type="spellEnd"/>
      <w:r w:rsidRPr="002F18C8">
        <w:rPr>
          <w:sz w:val="10"/>
        </w:rPr>
        <w:t xml:space="preserve">- cations are unlocked. </w:t>
      </w:r>
      <w:r w:rsidRPr="002F18C8">
        <w:rPr>
          <w:rStyle w:val="StyleUnderline"/>
          <w:highlight w:val="cyan"/>
        </w:rPr>
        <w:t>Hints</w:t>
      </w:r>
      <w:r w:rsidRPr="002F18C8">
        <w:rPr>
          <w:sz w:val="10"/>
        </w:rPr>
        <w:t xml:space="preserve"> of this </w:t>
      </w:r>
      <w:r w:rsidRPr="002F18C8">
        <w:rPr>
          <w:rStyle w:val="StyleUnderline"/>
          <w:highlight w:val="cyan"/>
        </w:rPr>
        <w:t>can be found</w:t>
      </w:r>
      <w:r w:rsidRPr="002F18C8">
        <w:rPr>
          <w:sz w:val="10"/>
          <w:highlight w:val="cyan"/>
        </w:rPr>
        <w:t xml:space="preserve"> </w:t>
      </w:r>
      <w:r w:rsidRPr="002F18C8">
        <w:rPr>
          <w:rStyle w:val="StyleUnderline"/>
          <w:highlight w:val="cyan"/>
        </w:rPr>
        <w:t>in Waiting for the Barbarians</w:t>
      </w:r>
      <w:r w:rsidRPr="002F18C8">
        <w:rPr>
          <w:sz w:val="10"/>
        </w:rPr>
        <w:t xml:space="preserve">. While the Magistrate sees the overthrow of empire as an inevitable expression of the cyclical nature of history, he also finds society’s fate written in local ecology. The ‘barbarians’ are materially impoverished but live lightly on the land; the settlers’ wealth, by contrast, is predicated on an agriculture that is unsustainable in the long term: Every year the lake-water becomes a little </w:t>
      </w:r>
      <w:proofErr w:type="gramStart"/>
      <w:r w:rsidRPr="002F18C8">
        <w:rPr>
          <w:sz w:val="10"/>
        </w:rPr>
        <w:t>more salty</w:t>
      </w:r>
      <w:proofErr w:type="gramEnd"/>
      <w:r w:rsidRPr="002F18C8">
        <w:rPr>
          <w:sz w:val="10"/>
        </w:rPr>
        <w:t xml:space="preserve">. [...] The barbarians know this fact. At this very moment they are saying to themselves, ‘Be patient, one of these days their crops will start withering from the salt, they will not be able to feed themselves, they will have to go.’ That is what they are thinking. That they will outlast us.25 Thus the historical-civilizational pattern of rise and fall – which amounts to a theory of world history that explains and to some extent exonerates settler colonialism – is reinforced by an environmental narrative of decay. </w:t>
      </w:r>
      <w:r w:rsidRPr="002F18C8">
        <w:rPr>
          <w:rStyle w:val="StyleUnderline"/>
        </w:rPr>
        <w:t xml:space="preserve">The </w:t>
      </w:r>
      <w:r w:rsidRPr="002F18C8">
        <w:rPr>
          <w:rStyle w:val="StyleUnderline"/>
          <w:highlight w:val="cyan"/>
        </w:rPr>
        <w:t>settlers will lose</w:t>
      </w:r>
      <w:r w:rsidRPr="002F18C8">
        <w:rPr>
          <w:sz w:val="10"/>
        </w:rPr>
        <w:t xml:space="preserve">, eventually, because their mode of production is at odds with nature: a fact that violence can delay but never alter. </w:t>
      </w:r>
      <w:r w:rsidRPr="002F18C8">
        <w:rPr>
          <w:rStyle w:val="StyleUnderline"/>
        </w:rPr>
        <w:t>An even more explicit example</w:t>
      </w:r>
      <w:r w:rsidRPr="002F18C8">
        <w:rPr>
          <w:sz w:val="10"/>
        </w:rPr>
        <w:t xml:space="preserve"> of such thinking </w:t>
      </w:r>
      <w:r w:rsidRPr="002F18C8">
        <w:rPr>
          <w:rStyle w:val="StyleUnderline"/>
        </w:rPr>
        <w:t>can be found in</w:t>
      </w:r>
      <w:r w:rsidRPr="002F18C8">
        <w:rPr>
          <w:sz w:val="10"/>
        </w:rPr>
        <w:t xml:space="preserve"> Alex </w:t>
      </w:r>
      <w:r w:rsidRPr="002F18C8">
        <w:rPr>
          <w:rStyle w:val="StyleUnderline"/>
        </w:rPr>
        <w:t>Miller’s</w:t>
      </w:r>
      <w:r w:rsidRPr="002F18C8">
        <w:rPr>
          <w:sz w:val="10"/>
        </w:rPr>
        <w:t xml:space="preserve"> </w:t>
      </w:r>
      <w:r w:rsidRPr="002F18C8">
        <w:rPr>
          <w:rStyle w:val="StyleUnderline"/>
        </w:rPr>
        <w:t>Journey to the Stone Country</w:t>
      </w:r>
      <w:r w:rsidRPr="002F18C8">
        <w:rPr>
          <w:sz w:val="10"/>
        </w:rPr>
        <w:t xml:space="preserve"> (2002</w:t>
      </w:r>
      <w:r w:rsidRPr="002F18C8">
        <w:rPr>
          <w:rStyle w:val="StyleUnderline"/>
        </w:rPr>
        <w:t>), a novel that explores the fate of settler colonialism in contemporary Australia</w:t>
      </w:r>
      <w:r w:rsidRPr="002F18C8">
        <w:rPr>
          <w:sz w:val="10"/>
        </w:rPr>
        <w:t xml:space="preserve">. The story begins when the protagonist, Annabelle, is left by her husband and returns from Melbourne to her place of birth, near Townsville in Northern Queensland. Unlike the cosmopolitan metropolis, </w:t>
      </w:r>
      <w:r w:rsidRPr="002F18C8">
        <w:rPr>
          <w:rStyle w:val="StyleUnderline"/>
        </w:rPr>
        <w:t>here Annabelle finds Australia’s settler-colonial dynamics intrusively apparent:</w:t>
      </w:r>
      <w:r w:rsidRPr="002F18C8">
        <w:rPr>
          <w:sz w:val="10"/>
        </w:rPr>
        <w:t xml:space="preserve"> ‘Here the past could not be ignored, was not covered over and obscured by the accretions of city life, but was laid bare, the open wounds still visible.’26 The land itself reveals these signs, marks made by the Indigen- </w:t>
      </w:r>
      <w:proofErr w:type="spellStart"/>
      <w:r w:rsidRPr="002F18C8">
        <w:rPr>
          <w:sz w:val="10"/>
        </w:rPr>
        <w:t>ous</w:t>
      </w:r>
      <w:proofErr w:type="spellEnd"/>
      <w:r w:rsidRPr="002F18C8">
        <w:rPr>
          <w:sz w:val="10"/>
        </w:rPr>
        <w:t xml:space="preserve"> Australians who are ‘a scattered population [that] had been dispersed and murdered long ago’.27 </w:t>
      </w:r>
      <w:r w:rsidRPr="002F18C8">
        <w:rPr>
          <w:rStyle w:val="StyleUnderline"/>
        </w:rPr>
        <w:t>That visibility forces Annabelle to confront her identity as a settler</w:t>
      </w:r>
      <w:r w:rsidRPr="002F18C8">
        <w:rPr>
          <w:sz w:val="10"/>
        </w:rPr>
        <w:t xml:space="preserve">, one whose existence is predicted on dispossession and for whom it would therefore be legitimate ‘to be hated [... f]or what we’ve stolen from them’.28 </w:t>
      </w:r>
      <w:r w:rsidRPr="002F18C8">
        <w:rPr>
          <w:rStyle w:val="StyleUnderline"/>
        </w:rPr>
        <w:t>In confronting the truth</w:t>
      </w:r>
      <w:r w:rsidRPr="002F18C8">
        <w:rPr>
          <w:sz w:val="10"/>
        </w:rPr>
        <w:t xml:space="preserve"> of frontier gen- </w:t>
      </w:r>
      <w:proofErr w:type="spellStart"/>
      <w:r w:rsidRPr="002F18C8">
        <w:rPr>
          <w:sz w:val="10"/>
        </w:rPr>
        <w:t>ocide</w:t>
      </w:r>
      <w:proofErr w:type="spellEnd"/>
      <w:r w:rsidRPr="002F18C8">
        <w:rPr>
          <w:sz w:val="10"/>
        </w:rPr>
        <w:t xml:space="preserve">, Annabelle </w:t>
      </w:r>
      <w:r w:rsidRPr="002F18C8">
        <w:rPr>
          <w:rStyle w:val="StyleUnderline"/>
        </w:rPr>
        <w:t>has to consider the possibility of an end to settler dominion,</w:t>
      </w:r>
      <w:r w:rsidRPr="002F18C8">
        <w:rPr>
          <w:sz w:val="10"/>
        </w:rPr>
        <w:t xml:space="preserve"> for she has arrived at a moment when the Indigenous population is resurgent. The change in power relations is represented through a struggle for control of Ranna Station, a pastoral estate owned for five generations by the Biggs family – archetypal colonial settlers committed to the idea of themselves as builders of white civilization – but which has recently been bought by a consortium of Aboriginal groups. </w:t>
      </w:r>
      <w:r w:rsidRPr="002F18C8">
        <w:rPr>
          <w:rStyle w:val="StyleUnderline"/>
        </w:rPr>
        <w:t xml:space="preserve">In other words, Annabelle is witnessing a historical reversal, the moment </w:t>
      </w:r>
      <w:r w:rsidRPr="002F18C8">
        <w:rPr>
          <w:rStyle w:val="StyleUnderline"/>
          <w:highlight w:val="cyan"/>
        </w:rPr>
        <w:t>at which settler power</w:t>
      </w:r>
      <w:r w:rsidRPr="002F18C8">
        <w:rPr>
          <w:rStyle w:val="StyleUnderline"/>
        </w:rPr>
        <w:t xml:space="preserve"> </w:t>
      </w:r>
      <w:r w:rsidRPr="002F18C8">
        <w:rPr>
          <w:rStyle w:val="StyleUnderline"/>
          <w:highlight w:val="cyan"/>
        </w:rPr>
        <w:t xml:space="preserve">is broken and control of the land reverts to its Indigenous </w:t>
      </w:r>
      <w:proofErr w:type="spellStart"/>
      <w:r w:rsidRPr="002F18C8">
        <w:rPr>
          <w:rStyle w:val="StyleUnderline"/>
          <w:highlight w:val="cyan"/>
        </w:rPr>
        <w:t>inhabitants.</w:t>
      </w:r>
      <w:r w:rsidRPr="002F18C8">
        <w:rPr>
          <w:sz w:val="8"/>
        </w:rPr>
        <w:t>Miller</w:t>
      </w:r>
      <w:proofErr w:type="spellEnd"/>
      <w:r w:rsidRPr="002F18C8">
        <w:rPr>
          <w:sz w:val="8"/>
        </w:rPr>
        <w:t xml:space="preserve"> frames this ‘unimaginable revolution’ in ‘the great wheel of history’29 within the language of biological extinction, inverting its typical application to a presumed Aboriginal past by making it a prophecy of the settlers’ future. Thus Bo Rennie, an Aboriginal surveyor who becomes Annabelle’s lover, gleefully repurposes the language of settler triumph to describe the Biggs clan as having ‘died out’ – ‘Them Biggs turned out to be a vanishing race’, he observes on several occasions.30 The Aboriginal leader Les Marra is even more ambitious. His plan is to dam the valley and flood Ranna Station, obliterating all traces of settler presence and, in so doing, creating an exploitable water resource to fund future projects of Aboriginal enhancement. Marra’s goal is a ‘</w:t>
      </w:r>
      <w:proofErr w:type="gramStart"/>
      <w:r w:rsidRPr="002F18C8">
        <w:rPr>
          <w:sz w:val="8"/>
        </w:rPr>
        <w:t>thousand year</w:t>
      </w:r>
      <w:proofErr w:type="gramEnd"/>
      <w:r w:rsidRPr="002F18C8">
        <w:rPr>
          <w:sz w:val="8"/>
        </w:rPr>
        <w:t xml:space="preserve"> plan’ of anti- colonial resistance predicated on the belief that all Aboriginal people </w:t>
      </w:r>
      <w:proofErr w:type="gramStart"/>
      <w:r w:rsidRPr="002F18C8">
        <w:rPr>
          <w:sz w:val="8"/>
        </w:rPr>
        <w:t>have to</w:t>
      </w:r>
      <w:proofErr w:type="gramEnd"/>
      <w:r w:rsidRPr="002F18C8">
        <w:rPr>
          <w:sz w:val="8"/>
        </w:rPr>
        <w:t xml:space="preserve"> do to defeat the settlers is to wait for them to die out: This </w:t>
      </w:r>
      <w:proofErr w:type="gramStart"/>
      <w:r w:rsidRPr="002F18C8">
        <w:rPr>
          <w:sz w:val="8"/>
        </w:rPr>
        <w:t>story’s</w:t>
      </w:r>
      <w:proofErr w:type="gramEnd"/>
      <w:r w:rsidRPr="002F18C8">
        <w:rPr>
          <w:sz w:val="8"/>
        </w:rPr>
        <w:t xml:space="preserve"> not over yet. The old people not finished yet! That Les Marra and my Arner here, they </w:t>
      </w:r>
      <w:proofErr w:type="spellStart"/>
      <w:r w:rsidRPr="002F18C8">
        <w:rPr>
          <w:sz w:val="8"/>
        </w:rPr>
        <w:t>gonna</w:t>
      </w:r>
      <w:proofErr w:type="spellEnd"/>
      <w:r w:rsidRPr="002F18C8">
        <w:rPr>
          <w:sz w:val="8"/>
        </w:rPr>
        <w:t xml:space="preserve"> fight this war for another thousand years. Where’s the white feller </w:t>
      </w:r>
      <w:proofErr w:type="spellStart"/>
      <w:r w:rsidRPr="002F18C8">
        <w:rPr>
          <w:sz w:val="8"/>
        </w:rPr>
        <w:t>gonna</w:t>
      </w:r>
      <w:proofErr w:type="spellEnd"/>
      <w:r w:rsidRPr="002F18C8">
        <w:rPr>
          <w:sz w:val="8"/>
        </w:rPr>
        <w:t xml:space="preserve"> be in a thousand years? He’s the one </w:t>
      </w:r>
      <w:proofErr w:type="spellStart"/>
      <w:r w:rsidRPr="002F18C8">
        <w:rPr>
          <w:sz w:val="8"/>
        </w:rPr>
        <w:t>gotta</w:t>
      </w:r>
      <w:proofErr w:type="spellEnd"/>
      <w:r w:rsidRPr="002F18C8">
        <w:rPr>
          <w:sz w:val="8"/>
        </w:rPr>
        <w:t xml:space="preserve"> worry about that, not us. We still </w:t>
      </w:r>
      <w:proofErr w:type="spellStart"/>
      <w:r w:rsidRPr="002F18C8">
        <w:rPr>
          <w:sz w:val="8"/>
        </w:rPr>
        <w:t>gonna</w:t>
      </w:r>
      <w:proofErr w:type="spellEnd"/>
      <w:r w:rsidRPr="002F18C8">
        <w:rPr>
          <w:sz w:val="8"/>
        </w:rPr>
        <w:t xml:space="preserve"> be here.31 The thousand-year plan (with its ironic invocation of Hitler’s millennium of Aryan supremacy) frames settler colonialism within the radically extended temporality of ecological survival. From this perspective, the material aspects of settler domination are of little importance when compared to the enduring nature of biological life – to which Aboriginal people, by virtue of their 50,000 plus years of residence in Australia, are presumed to be better adapted. This ‘biological’ view of inevitable white extinction forces Annabelle to confront, for the first time, the full implications of the end of settler colonialism: She knew, with a little shock of dismay, with a feeling of personal affront, that Les Marra’s vision of the future would never be reconciled to her existence or to the decency of her own past, the lives of her parents and grandparents. Her existence, indeed, was of no </w:t>
      </w:r>
      <w:proofErr w:type="spellStart"/>
      <w:r w:rsidRPr="002F18C8">
        <w:rPr>
          <w:sz w:val="8"/>
        </w:rPr>
        <w:t>conse</w:t>
      </w:r>
      <w:proofErr w:type="spellEnd"/>
      <w:r w:rsidRPr="002F18C8">
        <w:rPr>
          <w:sz w:val="8"/>
        </w:rPr>
        <w:t xml:space="preserve">- </w:t>
      </w:r>
      <w:proofErr w:type="spellStart"/>
      <w:r w:rsidRPr="002F18C8">
        <w:rPr>
          <w:sz w:val="8"/>
        </w:rPr>
        <w:t>quence</w:t>
      </w:r>
      <w:proofErr w:type="spellEnd"/>
      <w:r w:rsidRPr="002F18C8">
        <w:rPr>
          <w:sz w:val="8"/>
        </w:rPr>
        <w:t xml:space="preserve"> to him. There could be no place for her, or for her kind, in the victory he envisaged. Secretly she hoped Les Marra’s crusade would fail, but she knew it would not fail. For Les Marra had only to persist. He had forever. There was no time limit to his strategy.32 </w:t>
      </w:r>
      <w:r w:rsidRPr="002F18C8">
        <w:rPr>
          <w:rStyle w:val="StyleUnderline"/>
        </w:rPr>
        <w:t>The trope of extinction</w:t>
      </w:r>
      <w:r w:rsidRPr="002F18C8">
        <w:rPr>
          <w:sz w:val="8"/>
        </w:rPr>
        <w:t xml:space="preserve"> thereby </w:t>
      </w:r>
      <w:r w:rsidRPr="002F18C8">
        <w:rPr>
          <w:rStyle w:val="StyleUnderline"/>
        </w:rPr>
        <w:t>challenges the liberal belief in ‘reconciliation’ as a way out of the structural conflict between settlers</w:t>
      </w:r>
      <w:r w:rsidRPr="002F18C8">
        <w:rPr>
          <w:sz w:val="8"/>
        </w:rPr>
        <w:t xml:space="preserve"> </w:t>
      </w:r>
      <w:r w:rsidRPr="002F18C8">
        <w:rPr>
          <w:rStyle w:val="StyleUnderline"/>
        </w:rPr>
        <w:t>and Aborigines</w:t>
      </w:r>
      <w:r w:rsidRPr="002F18C8">
        <w:rPr>
          <w:sz w:val="8"/>
        </w:rPr>
        <w:t xml:space="preserve">.33 Annabelle is in many ways a model settler: she is normatively antiracist, respectful of Aboriginal ways, and self-aware about how she has benefitted from colonialism. But the biological connotations of </w:t>
      </w:r>
      <w:proofErr w:type="spellStart"/>
      <w:r w:rsidRPr="002F18C8">
        <w:rPr>
          <w:sz w:val="8"/>
        </w:rPr>
        <w:t>extinc</w:t>
      </w:r>
      <w:proofErr w:type="spellEnd"/>
      <w:r w:rsidRPr="002F18C8">
        <w:rPr>
          <w:sz w:val="8"/>
        </w:rPr>
        <w:t xml:space="preserve">- </w:t>
      </w:r>
      <w:proofErr w:type="spellStart"/>
      <w:r w:rsidRPr="002F18C8">
        <w:rPr>
          <w:sz w:val="8"/>
        </w:rPr>
        <w:t>tion</w:t>
      </w:r>
      <w:proofErr w:type="spellEnd"/>
      <w:r w:rsidRPr="002F18C8">
        <w:rPr>
          <w:sz w:val="8"/>
        </w:rPr>
        <w:t xml:space="preserve"> render such moral-affective qualities irrelevant. The narrative Miller sets in motion frames settler colonialism as an unequal social relationship taking place over the longue </w:t>
      </w:r>
      <w:proofErr w:type="spellStart"/>
      <w:r w:rsidRPr="002F18C8">
        <w:rPr>
          <w:sz w:val="8"/>
        </w:rPr>
        <w:t>durée</w:t>
      </w:r>
      <w:proofErr w:type="spellEnd"/>
      <w:r w:rsidRPr="002F18C8">
        <w:rPr>
          <w:sz w:val="8"/>
        </w:rPr>
        <w:t>, within a material, ecologically defined context. From this point of view, individual settlers’ desires and beliefs mean nothing; what matters is that settler colonialism is doomed to fail because it is not attuned to nature.</w:t>
      </w:r>
    </w:p>
    <w:p w14:paraId="469B41F0" w14:textId="77777777" w:rsidR="0077085A" w:rsidRPr="00AE4834" w:rsidRDefault="0077085A" w:rsidP="0077085A">
      <w:pPr>
        <w:pStyle w:val="Heading4"/>
        <w:rPr>
          <w:rFonts w:cs="Arial"/>
        </w:rPr>
      </w:pPr>
      <w:r w:rsidRPr="00AE4834">
        <w:rPr>
          <w:rFonts w:cs="Arial"/>
        </w:rPr>
        <w:t xml:space="preserve">Settler colonialism is </w:t>
      </w:r>
      <w:r w:rsidRPr="00AE4834">
        <w:rPr>
          <w:rFonts w:cs="Arial"/>
          <w:u w:val="single"/>
        </w:rPr>
        <w:t>socially contingent</w:t>
      </w:r>
      <w:r w:rsidRPr="00AE4834">
        <w:rPr>
          <w:rFonts w:cs="Arial"/>
        </w:rPr>
        <w:t xml:space="preserve">---thinking of it as a meta-structure of </w:t>
      </w:r>
      <w:r w:rsidRPr="00AE4834">
        <w:rPr>
          <w:rFonts w:cs="Arial"/>
          <w:u w:val="single"/>
        </w:rPr>
        <w:t>land dispossession</w:t>
      </w:r>
      <w:r w:rsidRPr="00AE4834">
        <w:rPr>
          <w:rFonts w:cs="Arial"/>
        </w:rPr>
        <w:t xml:space="preserve"> deputizes racist violence and </w:t>
      </w:r>
      <w:r w:rsidRPr="00AE4834">
        <w:rPr>
          <w:rFonts w:cs="Arial"/>
          <w:u w:val="single"/>
        </w:rPr>
        <w:t>undermines coalitions</w:t>
      </w:r>
      <w:r w:rsidRPr="00AE4834">
        <w:rPr>
          <w:rFonts w:cs="Arial"/>
        </w:rPr>
        <w:t xml:space="preserve"> by condemning settler ethics and crowds out indigenous resistance</w:t>
      </w:r>
    </w:p>
    <w:p w14:paraId="4D3D6542" w14:textId="77777777" w:rsidR="0077085A" w:rsidRPr="00AE4834" w:rsidRDefault="0077085A" w:rsidP="0077085A">
      <w:proofErr w:type="spellStart"/>
      <w:r w:rsidRPr="00AE4834">
        <w:rPr>
          <w:b/>
        </w:rPr>
        <w:t>Dhamoon</w:t>
      </w:r>
      <w:proofErr w:type="spellEnd"/>
      <w:r w:rsidRPr="00AE4834">
        <w:rPr>
          <w:b/>
        </w:rPr>
        <w:t xml:space="preserve"> et al 14</w:t>
      </w:r>
      <w:r w:rsidRPr="00AE4834">
        <w:t xml:space="preserve"> (Rita Kaur, University of Victoria, "Unsettling settler colonialism: The discourse and politics of settlers, and solidarity with Indigenous nations," Decolonization: Indigeneity, Education &amp; Society Vol. 3, No. 2, 2014, Page 8-9)</w:t>
      </w:r>
    </w:p>
    <w:p w14:paraId="47628359" w14:textId="77777777" w:rsidR="0077085A" w:rsidRDefault="0077085A" w:rsidP="0077085A">
      <w:r w:rsidRPr="00AE4834">
        <w:t xml:space="preserve">In the tradition of critical approaches, </w:t>
      </w:r>
      <w:r w:rsidRPr="00AE4834">
        <w:rPr>
          <w:rStyle w:val="StyleUnderline"/>
        </w:rPr>
        <w:t>scholars of</w:t>
      </w:r>
      <w:r w:rsidRPr="00AE4834">
        <w:t xml:space="preserve"> (or engaging with) </w:t>
      </w:r>
      <w:r w:rsidRPr="00AE4834">
        <w:rPr>
          <w:rStyle w:val="StyleUnderline"/>
        </w:rPr>
        <w:t>settler colonialism</w:t>
      </w:r>
      <w:r w:rsidRPr="00AE4834">
        <w:t xml:space="preserve"> have also </w:t>
      </w:r>
      <w:r w:rsidRPr="00AE4834">
        <w:rPr>
          <w:rStyle w:val="StyleUnderline"/>
        </w:rPr>
        <w:t xml:space="preserve">identified several challenges or weaknesses of this </w:t>
      </w:r>
      <w:r w:rsidRPr="00AE4834">
        <w:t xml:space="preserve">burgeoning </w:t>
      </w:r>
      <w:r w:rsidRPr="00AE4834">
        <w:rPr>
          <w:rStyle w:val="StyleUnderline"/>
        </w:rPr>
        <w:t>field</w:t>
      </w:r>
      <w:r w:rsidRPr="00AE4834">
        <w:t xml:space="preserve"> of study. Joanne Barker (2011), on the blog Tequila Sovereign, questioned the specificity of settler colonialism. Drawing on the etymological origins of “settle” as ‘to reconcile’, as well as </w:t>
      </w:r>
      <w:proofErr w:type="gramStart"/>
      <w:r w:rsidRPr="00AE4834">
        <w:t>in light of</w:t>
      </w:r>
      <w:proofErr w:type="gramEnd"/>
      <w:r w:rsidRPr="00AE4834">
        <w:t xml:space="preserve"> settler state apologies, </w:t>
      </w:r>
      <w:r w:rsidRPr="009E61E7">
        <w:rPr>
          <w:rStyle w:val="StyleUnderline"/>
          <w:highlight w:val="cyan"/>
        </w:rPr>
        <w:t>Barker warns</w:t>
      </w:r>
      <w:r w:rsidRPr="00AE4834">
        <w:t xml:space="preserve"> that </w:t>
      </w:r>
      <w:r w:rsidRPr="009E61E7">
        <w:rPr>
          <w:rStyle w:val="StyleUnderline"/>
          <w:highlight w:val="cyan"/>
        </w:rPr>
        <w:t>settler colonialism may signal a</w:t>
      </w:r>
      <w:r w:rsidRPr="00AE4834">
        <w:rPr>
          <w:rStyle w:val="StyleUnderline"/>
        </w:rPr>
        <w:t xml:space="preserve"> </w:t>
      </w:r>
      <w:r w:rsidRPr="009E61E7">
        <w:rPr>
          <w:rStyle w:val="StyleUnderline"/>
          <w:highlight w:val="cyan"/>
        </w:rPr>
        <w:t>nation-state that has moved “beyond its own</w:t>
      </w:r>
      <w:r w:rsidRPr="00AE4834">
        <w:rPr>
          <w:rStyle w:val="StyleUnderline"/>
        </w:rPr>
        <w:t xml:space="preserve"> tragically imperial and </w:t>
      </w:r>
      <w:r w:rsidRPr="009E61E7">
        <w:rPr>
          <w:rStyle w:val="StyleUnderline"/>
          <w:highlight w:val="cyan"/>
        </w:rPr>
        <w:t>colonial history</w:t>
      </w:r>
      <w:r w:rsidRPr="00AE4834">
        <w:rPr>
          <w:rStyle w:val="StyleUnderline"/>
        </w:rPr>
        <w:t xml:space="preserve"> to be something else, still albeit colonial, but not quite entirely colonial</w:t>
      </w:r>
      <w:r w:rsidRPr="00AE4834">
        <w:t xml:space="preserve">.” Second, </w:t>
      </w:r>
      <w:r w:rsidRPr="00AE4834">
        <w:rPr>
          <w:rStyle w:val="StyleUnderline"/>
        </w:rPr>
        <w:t xml:space="preserve">Macoun and </w:t>
      </w:r>
      <w:r w:rsidRPr="009E61E7">
        <w:rPr>
          <w:rStyle w:val="StyleUnderline"/>
          <w:highlight w:val="cyan"/>
        </w:rPr>
        <w:t>Strakosch</w:t>
      </w:r>
      <w:r w:rsidRPr="00AE4834">
        <w:t xml:space="preserve"> (2013) </w:t>
      </w:r>
      <w:r w:rsidRPr="009E61E7">
        <w:rPr>
          <w:rStyle w:val="StyleUnderline"/>
          <w:highlight w:val="cyan"/>
        </w:rPr>
        <w:t>note</w:t>
      </w:r>
      <w:r w:rsidRPr="00AE4834">
        <w:t xml:space="preserve"> that </w:t>
      </w:r>
      <w:r w:rsidRPr="009E61E7">
        <w:rPr>
          <w:rStyle w:val="StyleUnderline"/>
          <w:highlight w:val="cyan"/>
        </w:rPr>
        <w:t>settler</w:t>
      </w:r>
      <w:r w:rsidRPr="00AE4834">
        <w:rPr>
          <w:rStyle w:val="StyleUnderline"/>
        </w:rPr>
        <w:t xml:space="preserve"> colonial </w:t>
      </w:r>
      <w:r w:rsidRPr="009E61E7">
        <w:rPr>
          <w:rStyle w:val="StyleUnderline"/>
          <w:highlight w:val="cyan"/>
        </w:rPr>
        <w:t>theory “is</w:t>
      </w:r>
      <w:r w:rsidRPr="00AE4834">
        <w:rPr>
          <w:rStyle w:val="StyleUnderline"/>
        </w:rPr>
        <w:t xml:space="preserve"> </w:t>
      </w:r>
      <w:r w:rsidRPr="00AE4834">
        <w:rPr>
          <w:rStyle w:val="Emphasis"/>
        </w:rPr>
        <w:t xml:space="preserve">primarily </w:t>
      </w:r>
      <w:r w:rsidRPr="009E61E7">
        <w:rPr>
          <w:rStyle w:val="Emphasis"/>
          <w:highlight w:val="cyan"/>
        </w:rPr>
        <w:t>a settler framework</w:t>
      </w:r>
      <w:r w:rsidRPr="00AE4834">
        <w:t xml:space="preserve">” that is largely about settler intentions to think through colonial relations (p. 427). This </w:t>
      </w:r>
      <w:proofErr w:type="gramStart"/>
      <w:r w:rsidRPr="00AE4834">
        <w:t>in itself may</w:t>
      </w:r>
      <w:proofErr w:type="gramEnd"/>
      <w:r w:rsidRPr="00AE4834">
        <w:t xml:space="preserve"> not be a problem, but as Macoun and Strakosch warn, settler colonial studies can re-empower non-Indigenous academic voices while marginalizing Indigenous resistance (2013, p. 436). </w:t>
      </w:r>
      <w:r w:rsidRPr="00AE4834">
        <w:rPr>
          <w:rStyle w:val="StyleUnderline"/>
        </w:rPr>
        <w:t>Third</w:t>
      </w:r>
      <w:r w:rsidRPr="00AE4834">
        <w:t xml:space="preserve">, while settler colonialism is posited as both a condition of possibility (Rifkin, 2013) and a site of potential hope (Barker, 2012), </w:t>
      </w:r>
      <w:r w:rsidRPr="009E61E7">
        <w:rPr>
          <w:rStyle w:val="StyleUnderline"/>
          <w:highlight w:val="cyan"/>
        </w:rPr>
        <w:t>there is an underlying</w:t>
      </w:r>
      <w:r w:rsidRPr="00AE4834">
        <w:t xml:space="preserve"> “</w:t>
      </w:r>
      <w:r w:rsidRPr="009E61E7">
        <w:rPr>
          <w:rStyle w:val="Emphasis"/>
          <w:highlight w:val="cyan"/>
        </w:rPr>
        <w:t>colonial fatalism</w:t>
      </w:r>
      <w:r w:rsidRPr="00AE4834">
        <w:t xml:space="preserve">” (Macoun and Strakosch, 2013, p. 435) </w:t>
      </w:r>
      <w:r w:rsidRPr="009E61E7">
        <w:rPr>
          <w:rStyle w:val="StyleUnderline"/>
          <w:highlight w:val="cyan"/>
        </w:rPr>
        <w:t>that posits a structural inevitability to settler</w:t>
      </w:r>
      <w:r w:rsidRPr="00AE4834">
        <w:rPr>
          <w:rStyle w:val="StyleUnderline"/>
        </w:rPr>
        <w:t xml:space="preserve"> colonial </w:t>
      </w:r>
      <w:r w:rsidRPr="009E61E7">
        <w:rPr>
          <w:rStyle w:val="StyleUnderline"/>
          <w:highlight w:val="cyan"/>
        </w:rPr>
        <w:t>relations</w:t>
      </w:r>
      <w:r w:rsidRPr="00AE4834">
        <w:t xml:space="preserve">. Macoun and Strakosch (2013) </w:t>
      </w:r>
      <w:proofErr w:type="gramStart"/>
      <w:r w:rsidRPr="00AE4834">
        <w:t>in particular note</w:t>
      </w:r>
      <w:proofErr w:type="gramEnd"/>
      <w:r w:rsidRPr="00AE4834">
        <w:t xml:space="preserve"> that </w:t>
      </w:r>
      <w:r w:rsidRPr="009E61E7">
        <w:rPr>
          <w:rStyle w:val="StyleUnderline"/>
          <w:highlight w:val="cyan"/>
        </w:rPr>
        <w:t>settler colonialism</w:t>
      </w:r>
      <w:r w:rsidRPr="009E61E7">
        <w:rPr>
          <w:highlight w:val="cyan"/>
        </w:rPr>
        <w:t xml:space="preserve"> </w:t>
      </w:r>
      <w:r w:rsidRPr="009E61E7">
        <w:rPr>
          <w:rStyle w:val="Emphasis"/>
          <w:highlight w:val="cyan"/>
        </w:rPr>
        <w:t>is unable to transcend itself</w:t>
      </w:r>
      <w:r w:rsidRPr="00AE4834">
        <w:t xml:space="preserve"> pr</w:t>
      </w:r>
      <w:r w:rsidRPr="00AE4834">
        <w:rPr>
          <w:rStyle w:val="StyleUnderline"/>
        </w:rPr>
        <w:t xml:space="preserve">ecisely </w:t>
      </w:r>
      <w:r w:rsidRPr="009E61E7">
        <w:rPr>
          <w:rStyle w:val="StyleUnderline"/>
          <w:highlight w:val="cyan"/>
        </w:rPr>
        <w:t>because it is conceptualized as a structure, where the only</w:t>
      </w:r>
      <w:r w:rsidRPr="00AE4834">
        <w:rPr>
          <w:rStyle w:val="StyleUnderline"/>
        </w:rPr>
        <w:t xml:space="preserve"> polarizing </w:t>
      </w:r>
      <w:r w:rsidRPr="009E61E7">
        <w:rPr>
          <w:rStyle w:val="StyleUnderline"/>
          <w:highlight w:val="cyan"/>
        </w:rPr>
        <w:t>choices available</w:t>
      </w:r>
      <w:r w:rsidRPr="00AE4834">
        <w:t xml:space="preserve"> to Indigenous peoples </w:t>
      </w:r>
      <w:r w:rsidRPr="009E61E7">
        <w:rPr>
          <w:rStyle w:val="StyleUnderline"/>
          <w:highlight w:val="cyan"/>
        </w:rPr>
        <w:t>are either</w:t>
      </w:r>
      <w:r w:rsidRPr="00AE4834">
        <w:t xml:space="preserve"> to be </w:t>
      </w:r>
      <w:r w:rsidRPr="009E61E7">
        <w:rPr>
          <w:rStyle w:val="Emphasis"/>
          <w:highlight w:val="cyan"/>
        </w:rPr>
        <w:t>coopted</w:t>
      </w:r>
      <w:r w:rsidRPr="00AE4834">
        <w:t xml:space="preserve"> </w:t>
      </w:r>
      <w:r w:rsidRPr="009E61E7">
        <w:rPr>
          <w:rStyle w:val="StyleUnderline"/>
          <w:highlight w:val="cyan"/>
        </w:rPr>
        <w:t>or</w:t>
      </w:r>
      <w:r w:rsidRPr="00AE4834">
        <w:rPr>
          <w:rStyle w:val="StyleUnderline"/>
        </w:rPr>
        <w:t xml:space="preserve"> hold a position of</w:t>
      </w:r>
      <w:r w:rsidRPr="00AE4834">
        <w:t xml:space="preserve"> </w:t>
      </w:r>
      <w:r w:rsidRPr="009E61E7">
        <w:rPr>
          <w:rStyle w:val="Emphasis"/>
          <w:highlight w:val="cyan"/>
        </w:rPr>
        <w:t>resistance</w:t>
      </w:r>
      <w:r w:rsidRPr="00AE4834">
        <w:t xml:space="preserve">/sovereign, </w:t>
      </w:r>
      <w:r w:rsidRPr="009E61E7">
        <w:rPr>
          <w:rStyle w:val="StyleUnderline"/>
          <w:highlight w:val="cyan"/>
        </w:rPr>
        <w:t xml:space="preserve">while </w:t>
      </w:r>
      <w:r w:rsidRPr="009E61E7">
        <w:rPr>
          <w:rStyle w:val="Emphasis"/>
          <w:highlight w:val="cyan"/>
        </w:rPr>
        <w:t>anti-colonial action by settlers is foreclosed</w:t>
      </w:r>
      <w:r w:rsidRPr="00AE4834">
        <w:rPr>
          <w:rStyle w:val="StyleUnderline"/>
        </w:rPr>
        <w:t>.</w:t>
      </w:r>
      <w:r w:rsidRPr="00AE4834">
        <w:t xml:space="preserve"> Fourth, the framework of </w:t>
      </w:r>
      <w:r w:rsidRPr="009E61E7">
        <w:rPr>
          <w:rStyle w:val="StyleUnderline"/>
          <w:highlight w:val="cyan"/>
        </w:rPr>
        <w:t>settler colonialism</w:t>
      </w:r>
      <w:r w:rsidRPr="00AE4834">
        <w:t xml:space="preserve"> has fostered over-characterizations of binary positions. </w:t>
      </w:r>
      <w:proofErr w:type="spellStart"/>
      <w:r w:rsidRPr="00AE4834">
        <w:t>Saranillio</w:t>
      </w:r>
      <w:proofErr w:type="spellEnd"/>
      <w:r w:rsidRPr="00AE4834">
        <w:t xml:space="preserve"> (2013), for instance, notes two common charges against settler colonial studies: that it </w:t>
      </w:r>
      <w:r w:rsidRPr="009E61E7">
        <w:rPr>
          <w:rStyle w:val="StyleUnderline"/>
          <w:highlight w:val="cyan"/>
        </w:rPr>
        <w:t>affirms a binary of Indigenous and non-Indigenous</w:t>
      </w:r>
      <w:r w:rsidRPr="00AE4834">
        <w:t>,</w:t>
      </w:r>
    </w:p>
    <w:p w14:paraId="2955B62A" w14:textId="77777777" w:rsidR="0077085A" w:rsidRDefault="0077085A" w:rsidP="0077085A"/>
    <w:p w14:paraId="583A3203" w14:textId="77777777" w:rsidR="0077085A" w:rsidRPr="00AE4834" w:rsidRDefault="0077085A" w:rsidP="0077085A">
      <w:r w:rsidRPr="00AE4834">
        <w:t xml:space="preserve"> and </w:t>
      </w:r>
      <w:r w:rsidRPr="009E61E7">
        <w:rPr>
          <w:rStyle w:val="StyleUnderline"/>
          <w:highlight w:val="cyan"/>
        </w:rPr>
        <w:t>that</w:t>
      </w:r>
      <w:r w:rsidRPr="00AE4834">
        <w:rPr>
          <w:rStyle w:val="StyleUnderline"/>
        </w:rPr>
        <w:t xml:space="preserve"> it </w:t>
      </w:r>
      <w:r w:rsidRPr="009E61E7">
        <w:rPr>
          <w:rStyle w:val="StyleUnderline"/>
          <w:highlight w:val="cyan"/>
        </w:rPr>
        <w:t>leads to</w:t>
      </w:r>
      <w:r w:rsidRPr="00AE4834">
        <w:rPr>
          <w:rStyle w:val="StyleUnderline"/>
        </w:rPr>
        <w:t xml:space="preserve"> a </w:t>
      </w:r>
      <w:r w:rsidRPr="009E61E7">
        <w:rPr>
          <w:rStyle w:val="Emphasis"/>
          <w:highlight w:val="cyan"/>
        </w:rPr>
        <w:t>neo-racist</w:t>
      </w:r>
      <w:r w:rsidRPr="00AE4834">
        <w:rPr>
          <w:rStyle w:val="Emphasis"/>
        </w:rPr>
        <w:t xml:space="preserve"> form of </w:t>
      </w:r>
      <w:r w:rsidRPr="009E61E7">
        <w:rPr>
          <w:rStyle w:val="Emphasis"/>
          <w:highlight w:val="cyan"/>
        </w:rPr>
        <w:t>politics that requires non-Natives leave Indigenous territories</w:t>
      </w:r>
      <w:r w:rsidRPr="00AE4834">
        <w:t xml:space="preserve"> (arguments that </w:t>
      </w:r>
      <w:proofErr w:type="spellStart"/>
      <w:r w:rsidRPr="00AE4834">
        <w:t>Sarinillo</w:t>
      </w:r>
      <w:proofErr w:type="spellEnd"/>
      <w:r w:rsidRPr="00AE4834">
        <w:t xml:space="preserve"> rejects). Moreover, we note that </w:t>
      </w:r>
      <w:r w:rsidRPr="009E61E7">
        <w:rPr>
          <w:rStyle w:val="StyleUnderline"/>
          <w:highlight w:val="cyan"/>
        </w:rPr>
        <w:t>this</w:t>
      </w:r>
      <w:r w:rsidRPr="00AE4834">
        <w:rPr>
          <w:rStyle w:val="StyleUnderline"/>
        </w:rPr>
        <w:t xml:space="preserve"> binary</w:t>
      </w:r>
      <w:r w:rsidRPr="00AE4834">
        <w:t xml:space="preserve">, at times, </w:t>
      </w:r>
      <w:r w:rsidRPr="009E61E7">
        <w:rPr>
          <w:rStyle w:val="StyleUnderline"/>
          <w:highlight w:val="cyan"/>
        </w:rPr>
        <w:t xml:space="preserve">has the effect of treating settler colonialism as a </w:t>
      </w:r>
      <w:r w:rsidRPr="009E61E7">
        <w:rPr>
          <w:rStyle w:val="Emphasis"/>
          <w:highlight w:val="cyan"/>
        </w:rPr>
        <w:t>meta-structure</w:t>
      </w:r>
      <w:r w:rsidRPr="00AE4834">
        <w:t xml:space="preserve">, thus </w:t>
      </w:r>
      <w:r w:rsidRPr="009E61E7">
        <w:rPr>
          <w:rStyle w:val="StyleUnderline"/>
          <w:highlight w:val="cyan"/>
        </w:rPr>
        <w:t>erasing</w:t>
      </w:r>
      <w:r w:rsidRPr="00AE4834">
        <w:rPr>
          <w:rStyle w:val="StyleUnderline"/>
        </w:rPr>
        <w:t xml:space="preserve"> both </w:t>
      </w:r>
      <w:r w:rsidRPr="009E61E7">
        <w:rPr>
          <w:rStyle w:val="StyleUnderline"/>
          <w:highlight w:val="cyan"/>
        </w:rPr>
        <w:t>its contingency and</w:t>
      </w:r>
      <w:r w:rsidRPr="00AE4834">
        <w:rPr>
          <w:rStyle w:val="StyleUnderline"/>
        </w:rPr>
        <w:t xml:space="preserve"> the </w:t>
      </w:r>
      <w:r w:rsidRPr="009E61E7">
        <w:rPr>
          <w:rStyle w:val="StyleUnderline"/>
          <w:highlight w:val="cyan"/>
        </w:rPr>
        <w:t>dynamics</w:t>
      </w:r>
      <w:r w:rsidRPr="00AE4834">
        <w:rPr>
          <w:rStyle w:val="StyleUnderline"/>
        </w:rPr>
        <w:t xml:space="preserve"> that </w:t>
      </w:r>
      <w:proofErr w:type="spellStart"/>
      <w:r w:rsidRPr="00AE4834">
        <w:rPr>
          <w:rStyle w:val="StyleUnderline"/>
        </w:rPr>
        <w:t>coconstitute</w:t>
      </w:r>
      <w:proofErr w:type="spellEnd"/>
      <w:r w:rsidRPr="00AE4834">
        <w:rPr>
          <w:rStyle w:val="StyleUnderline"/>
        </w:rPr>
        <w:t xml:space="preserve"> </w:t>
      </w:r>
      <w:r w:rsidRPr="00AE4834">
        <w:t xml:space="preserve">racist, patriarchal, </w:t>
      </w:r>
      <w:proofErr w:type="spellStart"/>
      <w:r w:rsidRPr="00AE4834">
        <w:t>homonationalist</w:t>
      </w:r>
      <w:proofErr w:type="spellEnd"/>
      <w:r w:rsidRPr="00AE4834">
        <w:t>, ablest, and capitalist</w:t>
      </w:r>
      <w:r w:rsidRPr="00AE4834">
        <w:rPr>
          <w:rStyle w:val="StyleUnderline"/>
        </w:rPr>
        <w:t xml:space="preserve"> settler colonialism</w:t>
      </w:r>
      <w:r w:rsidRPr="00AE4834">
        <w:t xml:space="preserve">. </w:t>
      </w:r>
    </w:p>
    <w:p w14:paraId="4B9D853D" w14:textId="77777777" w:rsidR="0077085A" w:rsidRPr="00AE4834" w:rsidRDefault="0077085A" w:rsidP="0077085A">
      <w:r w:rsidRPr="00AE4834">
        <w:t xml:space="preserve">The institutionalization of settler colonial studies is quite remarkable. While some Indigenous journals have struggled to receive institutional support and funding, the journal Settler Colonial Studies – first published in 2011 in an open access format (entirely run on volunteer </w:t>
      </w:r>
      <w:proofErr w:type="spellStart"/>
      <w:r w:rsidRPr="00AE4834">
        <w:t>labour</w:t>
      </w:r>
      <w:proofErr w:type="spellEnd"/>
      <w:r w:rsidRPr="00AE4834">
        <w:t>) to bring together critical scholarship on settler colonialism as a distinct social, cultural and historical formation with ongoing political effects (Edmonds and Carey, 2013, p. 2) – moved to a large academic publishing house, Taylor &amp; Francis, within two years of being established. This institutionalization has been coupled with a proliferation of academic conferences, workshops, courses, and has also moved beyond academic confines through blogs, websites, workshops and teach-ins.</w:t>
      </w:r>
    </w:p>
    <w:p w14:paraId="750D616E" w14:textId="77777777" w:rsidR="0077085A" w:rsidRPr="00AE4834" w:rsidRDefault="0077085A" w:rsidP="0077085A">
      <w:r w:rsidRPr="00AE4834">
        <w:rPr>
          <w:rStyle w:val="StyleUnderline"/>
        </w:rPr>
        <w:t>The institutionalization of settler colonial studies</w:t>
      </w:r>
      <w:r w:rsidRPr="00AE4834">
        <w:t xml:space="preserve"> (rather than Indigenous studies) </w:t>
      </w:r>
      <w:r w:rsidRPr="00AE4834">
        <w:rPr>
          <w:rStyle w:val="StyleUnderline"/>
        </w:rPr>
        <w:t>is</w:t>
      </w:r>
      <w:r w:rsidRPr="00AE4834">
        <w:t xml:space="preserve"> on the one hand </w:t>
      </w:r>
      <w:r w:rsidRPr="00AE4834">
        <w:rPr>
          <w:rStyle w:val="StyleUnderline"/>
        </w:rPr>
        <w:t>a significant shift in the academy</w:t>
      </w:r>
      <w:r w:rsidRPr="00AE4834">
        <w:t xml:space="preserve">. On the other hand, as de Leeuw, Greenwood, and Lindsay (2013) rightly argue, even when (and perhaps because) there are good intentions to decolonize and to “cultivate a culture of ‘doing the right thing,’” there are no “fundamental shifts in power imbalances between Indigenous and non-Indigenous peoples or the systems within which we operate” (p. 386). </w:t>
      </w:r>
      <w:r w:rsidRPr="009E61E7">
        <w:rPr>
          <w:rStyle w:val="StyleUnderline"/>
          <w:highlight w:val="cyan"/>
        </w:rPr>
        <w:t>Settler colonialism</w:t>
      </w:r>
      <w:r w:rsidRPr="00AE4834">
        <w:t xml:space="preserve"> and the study of settler colonialism, in other words, </w:t>
      </w:r>
      <w:r w:rsidRPr="009E61E7">
        <w:rPr>
          <w:rStyle w:val="Emphasis"/>
          <w:highlight w:val="cyan"/>
        </w:rPr>
        <w:t>cannot be decolonized because of good intentions</w:t>
      </w:r>
      <w:r w:rsidRPr="00AE4834">
        <w:t xml:space="preserve">. Following this, paradoxically and </w:t>
      </w:r>
      <w:r w:rsidRPr="00AE4834">
        <w:rPr>
          <w:rStyle w:val="StyleUnderline"/>
        </w:rPr>
        <w:t xml:space="preserve">in deeply troubling ways, settler colonial </w:t>
      </w:r>
      <w:r w:rsidRPr="009E61E7">
        <w:rPr>
          <w:rStyle w:val="StyleUnderline"/>
          <w:highlight w:val="cyan"/>
        </w:rPr>
        <w:t>studies</w:t>
      </w:r>
      <w:r w:rsidRPr="00AE4834">
        <w:rPr>
          <w:rStyle w:val="StyleUnderline"/>
        </w:rPr>
        <w:t xml:space="preserve"> can </w:t>
      </w:r>
      <w:r w:rsidRPr="009E61E7">
        <w:rPr>
          <w:rStyle w:val="Emphasis"/>
          <w:highlight w:val="cyan"/>
        </w:rPr>
        <w:t>displace</w:t>
      </w:r>
      <w:r w:rsidRPr="00AE4834">
        <w:t xml:space="preserve">, </w:t>
      </w:r>
      <w:r w:rsidRPr="009E61E7">
        <w:rPr>
          <w:rStyle w:val="Emphasis"/>
          <w:highlight w:val="cyan"/>
        </w:rPr>
        <w:t>overshadow</w:t>
      </w:r>
      <w:r w:rsidRPr="009E61E7">
        <w:rPr>
          <w:highlight w:val="cyan"/>
        </w:rPr>
        <w:t xml:space="preserve">, </w:t>
      </w:r>
      <w:r w:rsidRPr="009E61E7">
        <w:rPr>
          <w:rStyle w:val="StyleUnderline"/>
          <w:highlight w:val="cyan"/>
        </w:rPr>
        <w:t>or</w:t>
      </w:r>
      <w:r w:rsidRPr="00AE4834">
        <w:rPr>
          <w:rStyle w:val="StyleUnderline"/>
        </w:rPr>
        <w:t xml:space="preserve"> even</w:t>
      </w:r>
      <w:r w:rsidRPr="00AE4834">
        <w:t xml:space="preserve"> </w:t>
      </w:r>
      <w:r w:rsidRPr="009E61E7">
        <w:rPr>
          <w:rStyle w:val="Emphasis"/>
          <w:highlight w:val="cyan"/>
        </w:rPr>
        <w:t>mask</w:t>
      </w:r>
      <w:r w:rsidRPr="00AE4834">
        <w:t xml:space="preserve"> over </w:t>
      </w:r>
      <w:r w:rsidRPr="009E61E7">
        <w:rPr>
          <w:rStyle w:val="Emphasis"/>
          <w:highlight w:val="cyan"/>
        </w:rPr>
        <w:t>Indigenous studies</w:t>
      </w:r>
      <w:r w:rsidRPr="00AE4834">
        <w:t xml:space="preserve"> (for example, see Veracini, 2013) and variations within Indigenous studies, </w:t>
      </w:r>
      <w:r w:rsidRPr="00AE4834">
        <w:rPr>
          <w:rStyle w:val="StyleUnderline"/>
        </w:rPr>
        <w:t xml:space="preserve">especially feminist and queer Indigenous work that is </w:t>
      </w:r>
      <w:proofErr w:type="spellStart"/>
      <w:r w:rsidRPr="00AE4834">
        <w:rPr>
          <w:rStyle w:val="StyleUnderline"/>
        </w:rPr>
        <w:t>centred</w:t>
      </w:r>
      <w:proofErr w:type="spellEnd"/>
      <w:r w:rsidRPr="00AE4834">
        <w:rPr>
          <w:rStyle w:val="StyleUnderline"/>
        </w:rPr>
        <w:t xml:space="preserve"> on Indigenous resurgence</w:t>
      </w:r>
      <w:r w:rsidRPr="00AE4834">
        <w:t xml:space="preserve">. </w:t>
      </w:r>
      <w:proofErr w:type="gramStart"/>
      <w:r w:rsidRPr="00AE4834">
        <w:t>Indeed</w:t>
      </w:r>
      <w:proofErr w:type="gramEnd"/>
      <w:r w:rsidRPr="00AE4834">
        <w:t xml:space="preserve">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 Indigenous peoples and issues are de-</w:t>
      </w:r>
      <w:proofErr w:type="spellStart"/>
      <w:r w:rsidRPr="00AE4834">
        <w:t>centred</w:t>
      </w:r>
      <w:proofErr w:type="spellEnd"/>
      <w:r w:rsidRPr="00AE4834">
        <w:t xml:space="preserve"> in settler colonial studies (for example, Rifkin, 2013, p. 323). Furthermore, </w:t>
      </w:r>
      <w:r w:rsidRPr="00AE4834">
        <w:rPr>
          <w:rStyle w:val="StyleUnderline"/>
        </w:rPr>
        <w:t>while Rifkin is right to argue that settler colonial practices and processes operate in everyday ways, are these practices really in the “background</w:t>
      </w:r>
      <w:r w:rsidRPr="00AE4834">
        <w:t xml:space="preserve">” (2013, p. 331), </w:t>
      </w:r>
      <w:r w:rsidRPr="00AE4834">
        <w:rPr>
          <w:rStyle w:val="StyleUnderline"/>
        </w:rPr>
        <w:t>and for whom</w:t>
      </w:r>
      <w:r w:rsidRPr="00AE4834">
        <w:t>? Is settler colonialism “largely invisible”, as Barker (2012) claims?</w:t>
      </w:r>
    </w:p>
    <w:p w14:paraId="1D5FA4DC" w14:textId="77777777" w:rsidR="0077085A" w:rsidRPr="00473E84" w:rsidRDefault="0077085A" w:rsidP="0077085A"/>
    <w:p w14:paraId="794454F9" w14:textId="77777777" w:rsidR="0077085A" w:rsidRPr="00AF2063" w:rsidRDefault="0077085A" w:rsidP="0077085A">
      <w:pPr>
        <w:pStyle w:val="Analytic"/>
      </w:pPr>
    </w:p>
    <w:p w14:paraId="4D7CD87B" w14:textId="77777777" w:rsidR="0077085A" w:rsidRDefault="0077085A" w:rsidP="0077085A">
      <w:pPr>
        <w:rPr>
          <w:u w:val="single"/>
        </w:rPr>
      </w:pPr>
    </w:p>
    <w:p w14:paraId="4989C278" w14:textId="77777777" w:rsidR="0077085A" w:rsidRPr="004E1623" w:rsidRDefault="0077085A" w:rsidP="0077085A"/>
    <w:p w14:paraId="2D4FD46C" w14:textId="77777777" w:rsidR="0077085A" w:rsidRPr="0077085A" w:rsidRDefault="0077085A" w:rsidP="0077085A"/>
    <w:sectPr w:rsidR="0077085A" w:rsidRPr="007708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12E0" w14:textId="77777777" w:rsidR="00255908" w:rsidRDefault="00255908" w:rsidP="00066D2C">
      <w:r>
        <w:separator/>
      </w:r>
    </w:p>
  </w:endnote>
  <w:endnote w:type="continuationSeparator" w:id="0">
    <w:p w14:paraId="6DFAA922" w14:textId="77777777" w:rsidR="00255908" w:rsidRDefault="0025590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91A4" w14:textId="77777777" w:rsidR="00255908" w:rsidRDefault="00255908" w:rsidP="00066D2C">
      <w:r>
        <w:separator/>
      </w:r>
    </w:p>
  </w:footnote>
  <w:footnote w:type="continuationSeparator" w:id="0">
    <w:p w14:paraId="20B69100" w14:textId="77777777" w:rsidR="00255908" w:rsidRDefault="0025590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083580">
    <w:abstractNumId w:val="15"/>
  </w:num>
  <w:num w:numId="46" w16cid:durableId="1163343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33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74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908"/>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2F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90E"/>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85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D8"/>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401"/>
    <w:rsid w:val="009F34CC"/>
    <w:rsid w:val="009F3C4D"/>
    <w:rsid w:val="009F479E"/>
    <w:rsid w:val="009F66D9"/>
    <w:rsid w:val="00A0312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9B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42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279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38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7C263"/>
  <w15:chartTrackingRefBased/>
  <w15:docId w15:val="{3D9746F6-A908-1047-AAF3-E76B076D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38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F533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33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F5338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5338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33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3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38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5338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53386"/>
    <w:rPr>
      <w:color w:val="auto"/>
      <w:u w:val="none"/>
    </w:rPr>
  </w:style>
  <w:style w:type="character" w:customStyle="1" w:styleId="Heading1Char">
    <w:name w:val="Heading 1 Char"/>
    <w:aliases w:val="Pocket Char"/>
    <w:basedOn w:val="DefaultParagraphFont"/>
    <w:link w:val="Heading1"/>
    <w:rsid w:val="00F5338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53386"/>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F5338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5338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3386"/>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F53386"/>
    <w:rPr>
      <w:b w:val="0"/>
      <w:sz w:val="22"/>
      <w:u w:val="single"/>
    </w:rPr>
  </w:style>
  <w:style w:type="character" w:styleId="Strong">
    <w:name w:val="Strong"/>
    <w:basedOn w:val="DefaultParagraphFont"/>
    <w:uiPriority w:val="22"/>
    <w:qFormat/>
    <w:rsid w:val="00F53386"/>
    <w:rPr>
      <w:b/>
      <w:bCs/>
    </w:rPr>
  </w:style>
  <w:style w:type="character" w:styleId="BookTitle">
    <w:name w:val="Book Title"/>
    <w:basedOn w:val="DefaultParagraphFont"/>
    <w:uiPriority w:val="33"/>
    <w:qFormat/>
    <w:rsid w:val="00F53386"/>
    <w:rPr>
      <w:b/>
      <w:bCs/>
      <w:i/>
      <w:iCs/>
      <w:spacing w:val="5"/>
    </w:rPr>
  </w:style>
  <w:style w:type="character" w:customStyle="1" w:styleId="Heading5Char">
    <w:name w:val="Heading 5 Char"/>
    <w:basedOn w:val="DefaultParagraphFont"/>
    <w:link w:val="Heading5"/>
    <w:uiPriority w:val="9"/>
    <w:semiHidden/>
    <w:rsid w:val="00F533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3386"/>
  </w:style>
  <w:style w:type="paragraph" w:styleId="Header">
    <w:name w:val="header"/>
    <w:basedOn w:val="Normal"/>
    <w:link w:val="HeaderChar"/>
    <w:uiPriority w:val="99"/>
    <w:semiHidden/>
    <w:rsid w:val="00F53386"/>
    <w:pPr>
      <w:tabs>
        <w:tab w:val="center" w:pos="4680"/>
        <w:tab w:val="right" w:pos="9360"/>
      </w:tabs>
    </w:pPr>
  </w:style>
  <w:style w:type="character" w:customStyle="1" w:styleId="HeaderChar">
    <w:name w:val="Header Char"/>
    <w:basedOn w:val="DefaultParagraphFont"/>
    <w:link w:val="Header"/>
    <w:uiPriority w:val="99"/>
    <w:semiHidden/>
    <w:rsid w:val="00F53386"/>
    <w:rPr>
      <w:rFonts w:ascii="Times New Roman" w:hAnsi="Times New Roman" w:cs="Times New Roman"/>
    </w:rPr>
  </w:style>
  <w:style w:type="paragraph" w:styleId="Footer">
    <w:name w:val="footer"/>
    <w:basedOn w:val="Normal"/>
    <w:link w:val="FooterChar"/>
    <w:uiPriority w:val="99"/>
    <w:semiHidden/>
    <w:rsid w:val="00F53386"/>
    <w:pPr>
      <w:tabs>
        <w:tab w:val="center" w:pos="4680"/>
        <w:tab w:val="right" w:pos="9360"/>
      </w:tabs>
    </w:pPr>
  </w:style>
  <w:style w:type="character" w:customStyle="1" w:styleId="FooterChar">
    <w:name w:val="Footer Char"/>
    <w:basedOn w:val="DefaultParagraphFont"/>
    <w:link w:val="Footer"/>
    <w:uiPriority w:val="99"/>
    <w:semiHidden/>
    <w:rsid w:val="00F53386"/>
    <w:rPr>
      <w:rFonts w:ascii="Times New Roman" w:hAnsi="Times New Roman" w:cs="Times New Roman"/>
    </w:rPr>
  </w:style>
  <w:style w:type="paragraph" w:styleId="BodyText">
    <w:name w:val="Body Text"/>
    <w:basedOn w:val="Normal"/>
    <w:link w:val="BodyTextChar"/>
    <w:uiPriority w:val="99"/>
    <w:semiHidden/>
    <w:unhideWhenUsed/>
    <w:rsid w:val="00F53386"/>
    <w:pPr>
      <w:spacing w:after="120"/>
    </w:pPr>
  </w:style>
  <w:style w:type="character" w:customStyle="1" w:styleId="BodyTextChar">
    <w:name w:val="Body Text Char"/>
    <w:basedOn w:val="DefaultParagraphFont"/>
    <w:link w:val="BodyText"/>
    <w:uiPriority w:val="99"/>
    <w:semiHidden/>
    <w:rsid w:val="00F53386"/>
    <w:rPr>
      <w:rFonts w:ascii="Times New Roman" w:hAnsi="Times New Roman" w:cs="Times New Roman"/>
    </w:rPr>
  </w:style>
  <w:style w:type="paragraph" w:styleId="NoSpacing">
    <w:name w:val="No Spacing"/>
    <w:link w:val="NoSpacingChar"/>
    <w:uiPriority w:val="99"/>
    <w:unhideWhenUsed/>
    <w:qFormat/>
    <w:rsid w:val="00F533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5338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53386"/>
    <w:rPr>
      <w:color w:val="0563C1" w:themeColor="hyperlink"/>
      <w:u w:val="single"/>
    </w:rPr>
  </w:style>
  <w:style w:type="character" w:styleId="UnresolvedMention">
    <w:name w:val="Unresolved Mention"/>
    <w:basedOn w:val="DefaultParagraphFont"/>
    <w:uiPriority w:val="99"/>
    <w:semiHidden/>
    <w:unhideWhenUsed/>
    <w:rsid w:val="00F53386"/>
    <w:rPr>
      <w:color w:val="605E5C"/>
      <w:shd w:val="clear" w:color="auto" w:fill="E1DFDD"/>
    </w:rPr>
  </w:style>
  <w:style w:type="paragraph" w:customStyle="1" w:styleId="Undertag">
    <w:name w:val="Undertag"/>
    <w:link w:val="UndertagChar"/>
    <w:autoRedefine/>
    <w:uiPriority w:val="5"/>
    <w:qFormat/>
    <w:rsid w:val="00F533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33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3386"/>
    <w:rPr>
      <w:color w:val="1F3864" w:themeColor="accent1" w:themeShade="80"/>
    </w:rPr>
  </w:style>
  <w:style w:type="character" w:customStyle="1" w:styleId="AnalyticChar">
    <w:name w:val="Analytic Char"/>
    <w:basedOn w:val="DefaultParagraphFont"/>
    <w:link w:val="Analytic"/>
    <w:uiPriority w:val="5"/>
    <w:rsid w:val="00F53386"/>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F5338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5338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basedOn w:val="Normal"/>
    <w:uiPriority w:val="34"/>
    <w:unhideWhenUsed/>
    <w:qFormat/>
    <w:rsid w:val="00F53386"/>
    <w:pPr>
      <w:ind w:left="720"/>
      <w:contextualSpacing/>
    </w:pPr>
  </w:style>
  <w:style w:type="numbering" w:styleId="1ai">
    <w:name w:val="Outline List 1"/>
    <w:basedOn w:val="NoList"/>
    <w:semiHidden/>
    <w:unhideWhenUsed/>
    <w:rsid w:val="00F53386"/>
    <w:pPr>
      <w:numPr>
        <w:numId w:val="45"/>
      </w:numPr>
    </w:pPr>
  </w:style>
  <w:style w:type="paragraph" w:customStyle="1" w:styleId="Heading411">
    <w:name w:val="Heading 411"/>
    <w:basedOn w:val="Heading1"/>
    <w:next w:val="NoSpacing"/>
    <w:link w:val="Hyperlink"/>
    <w:autoRedefine/>
    <w:uiPriority w:val="99"/>
    <w:qFormat/>
    <w:rsid w:val="00F533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07/artificial-intelligence-worker-displacement-job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uro.who.int/__data/assets/pdf_file/0005/257513/Smart-governance-for-health-and-well-being-the-evide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ll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20</Pages>
  <Words>26779</Words>
  <Characters>152642</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Urfalian</dc:creator>
  <cp:keywords>6.0.0</cp:keywords>
  <dc:description/>
  <cp:lastModifiedBy>Molly Urfalian</cp:lastModifiedBy>
  <cp:revision>2</cp:revision>
  <dcterms:created xsi:type="dcterms:W3CDTF">2025-09-07T01:37:00Z</dcterms:created>
  <dcterms:modified xsi:type="dcterms:W3CDTF">2025-09-07T01:37:00Z</dcterms:modified>
</cp:coreProperties>
</file>