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2384" w14:textId="27D6B6B3" w:rsidR="00E8044A" w:rsidRDefault="00E8044A" w:rsidP="00DE7787">
      <w:pPr>
        <w:pStyle w:val="Heading1"/>
      </w:pPr>
      <w:r w:rsidRPr="00E8044A">
        <w:t>1AC</w:t>
      </w:r>
      <w:r w:rsidR="00DE7787">
        <w:t xml:space="preserve"> – Breath of Life</w:t>
      </w:r>
    </w:p>
    <w:p w14:paraId="6DBEBE21" w14:textId="77777777" w:rsidR="00752B5C" w:rsidRPr="00752B5C" w:rsidRDefault="00752B5C" w:rsidP="00752B5C"/>
    <w:p w14:paraId="63746381" w14:textId="77777777" w:rsidR="00E8044A" w:rsidRPr="00E8044A" w:rsidRDefault="00E8044A" w:rsidP="00DE7787">
      <w:pPr>
        <w:spacing w:before="40" w:after="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 resolution's </w:t>
      </w:r>
      <w:r w:rsidRPr="00DE7787">
        <w:rPr>
          <w:rFonts w:eastAsia="Times New Roman"/>
          <w:b/>
          <w:bCs/>
          <w:color w:val="000000"/>
          <w:sz w:val="26"/>
          <w:szCs w:val="26"/>
          <w:u w:val="single"/>
        </w:rPr>
        <w:t>investment into labor rights</w:t>
      </w:r>
      <w:r w:rsidRPr="00E8044A">
        <w:rPr>
          <w:rFonts w:eastAsia="Times New Roman"/>
          <w:b/>
          <w:bCs/>
          <w:color w:val="000000"/>
          <w:sz w:val="26"/>
          <w:szCs w:val="26"/>
        </w:rPr>
        <w:t xml:space="preserve"> intensifies racial and sexual lines of labor discrimination against Black women. Labor rights are merely </w:t>
      </w:r>
      <w:r w:rsidRPr="00DE7787">
        <w:rPr>
          <w:rFonts w:eastAsia="Times New Roman"/>
          <w:b/>
          <w:bCs/>
          <w:color w:val="000000"/>
          <w:sz w:val="26"/>
          <w:szCs w:val="26"/>
          <w:u w:val="single"/>
        </w:rPr>
        <w:t>interest convergence for the white working class</w:t>
      </w:r>
      <w:r w:rsidRPr="00E8044A">
        <w:rPr>
          <w:rFonts w:eastAsia="Times New Roman"/>
          <w:b/>
          <w:bCs/>
          <w:color w:val="000000"/>
          <w:sz w:val="26"/>
          <w:szCs w:val="26"/>
        </w:rPr>
        <w:t xml:space="preserve"> to exploit Black people under capitalist exploitation. Unions only cement this through the paradigm of universal worker that mystifies anti-Blackness at work.  </w:t>
      </w:r>
    </w:p>
    <w:p w14:paraId="031A42EE" w14:textId="77777777" w:rsidR="00E8044A" w:rsidRPr="00403128" w:rsidRDefault="00E8044A" w:rsidP="00DE7787">
      <w:pPr>
        <w:spacing w:line="240" w:lineRule="auto"/>
      </w:pPr>
      <w:r w:rsidRPr="00E8044A">
        <w:rPr>
          <w:rFonts w:eastAsia="Times New Roman"/>
          <w:b/>
          <w:bCs/>
          <w:color w:val="000000"/>
          <w:sz w:val="26"/>
          <w:szCs w:val="26"/>
        </w:rPr>
        <w:t>Hull 25</w:t>
      </w:r>
      <w:r w:rsidRPr="00E8044A">
        <w:rPr>
          <w:rFonts w:eastAsia="Times New Roman"/>
          <w:color w:val="000000"/>
        </w:rPr>
        <w:t xml:space="preserve"> </w:t>
      </w:r>
      <w:r w:rsidRPr="00403128">
        <w:t xml:space="preserve">[Andrew Hull represents companies and individuals facing government investigations, enforcement actions, whistleblower complaints, and inspections, and counsels’ clients on risk mitigation and readiness for such actions.  Most recently an Assistant U.S. Attorney, he uses his experience investigating and prosecuting violations of the FDC Act, the Controlled Substances Act, the False Claims Act, and other federal healthcare laws to now defend clients facing criminal, civil, and administrative enforcement actions, “Prisoners of the Union”: Emporium Capwell and the Decline of Concerted Activity against Racial Discrimination Concerted Activity against Racial Discrimination”, https://repository.uclawsf.edu/cgi/viewcontent.cgi?article=1205&amp;context=hastings_race_poverty_law_journal, Jan 2025] //dam </w:t>
      </w:r>
      <w:r w:rsidRPr="00403128">
        <w:rPr>
          <w:rFonts w:ascii="Apple Color Emoji" w:hAnsi="Apple Color Emoji" w:cs="Apple Color Emoji"/>
        </w:rPr>
        <w:t>✨💫</w:t>
      </w:r>
    </w:p>
    <w:p w14:paraId="218649A1" w14:textId="4C7D7965"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This is where </w:t>
      </w:r>
      <w:r w:rsidRPr="00E8044A">
        <w:rPr>
          <w:rFonts w:eastAsia="Times New Roman"/>
          <w:color w:val="000000"/>
          <w:u w:val="single"/>
        </w:rPr>
        <w:t xml:space="preserve">Robinson’s theory of </w:t>
      </w:r>
      <w:r w:rsidRPr="00E8044A">
        <w:rPr>
          <w:rFonts w:eastAsia="Times New Roman"/>
          <w:color w:val="000000"/>
          <w:u w:val="single"/>
          <w:shd w:val="clear" w:color="auto" w:fill="EAD1DC"/>
        </w:rPr>
        <w:t>racial capitalism becomes relevant</w:t>
      </w:r>
      <w:r w:rsidRPr="00E8044A">
        <w:rPr>
          <w:rFonts w:eastAsia="Times New Roman"/>
          <w:color w:val="000000"/>
          <w:u w:val="single"/>
        </w:rPr>
        <w:t>. As noticed above, Bell’s</w:t>
      </w:r>
      <w:r>
        <w:rPr>
          <w:rFonts w:eastAsia="Times New Roman"/>
          <w:color w:val="000000"/>
          <w:u w:val="single"/>
        </w:rPr>
        <w:t xml:space="preserve"> </w:t>
      </w:r>
      <w:r w:rsidRPr="00E8044A">
        <w:rPr>
          <w:rFonts w:eastAsia="Times New Roman"/>
          <w:color w:val="000000"/>
          <w:u w:val="single"/>
        </w:rPr>
        <w:t>interpretation of Brown’s legacy relied in part on the development of capital in the South, as desegregation would correct a highly inefficient mode of production that restricted the liquidity of labor power.</w:t>
      </w:r>
      <w:r w:rsidRPr="00E8044A">
        <w:rPr>
          <w:rFonts w:eastAsia="Times New Roman"/>
          <w:color w:val="000000"/>
          <w:sz w:val="16"/>
          <w:szCs w:val="16"/>
        </w:rPr>
        <w:t xml:space="preserve"> However, </w:t>
      </w:r>
      <w:r w:rsidRPr="00E8044A">
        <w:rPr>
          <w:rFonts w:eastAsia="Times New Roman"/>
          <w:color w:val="000000"/>
          <w:u w:val="single"/>
          <w:shd w:val="clear" w:color="auto" w:fill="EAD1DC"/>
        </w:rPr>
        <w:t>while Black and white workers</w:t>
      </w:r>
      <w:r w:rsidRPr="00E8044A">
        <w:rPr>
          <w:rFonts w:eastAsia="Times New Roman"/>
          <w:color w:val="000000"/>
          <w:u w:val="single"/>
        </w:rPr>
        <w:t xml:space="preserve"> were </w:t>
      </w:r>
      <w:r w:rsidRPr="00E8044A">
        <w:rPr>
          <w:rFonts w:eastAsia="Times New Roman"/>
          <w:color w:val="000000"/>
          <w:u w:val="single"/>
          <w:shd w:val="clear" w:color="auto" w:fill="EAD1DC"/>
        </w:rPr>
        <w:t>joined back into the same labor market, Black workers</w:t>
      </w:r>
      <w:r w:rsidRPr="00E8044A">
        <w:rPr>
          <w:rFonts w:eastAsia="Times New Roman"/>
          <w:color w:val="000000"/>
          <w:u w:val="single"/>
        </w:rPr>
        <w:t xml:space="preserve"> still </w:t>
      </w:r>
      <w:r w:rsidRPr="00E8044A">
        <w:rPr>
          <w:rFonts w:eastAsia="Times New Roman"/>
          <w:color w:val="000000"/>
          <w:u w:val="single"/>
          <w:shd w:val="clear" w:color="auto" w:fill="EAD1DC"/>
        </w:rPr>
        <w:t>wound up</w:t>
      </w:r>
      <w:r w:rsidRPr="00E8044A">
        <w:rPr>
          <w:rFonts w:eastAsia="Times New Roman"/>
          <w:color w:val="000000"/>
          <w:u w:val="single"/>
        </w:rPr>
        <w:t xml:space="preserve"> working in </w:t>
      </w:r>
      <w:r w:rsidRPr="00E8044A">
        <w:rPr>
          <w:rFonts w:eastAsia="Times New Roman"/>
          <w:color w:val="000000"/>
          <w:u w:val="single"/>
          <w:shd w:val="clear" w:color="auto" w:fill="EAD1DC"/>
        </w:rPr>
        <w:t>much lower pay and more dangerous jobs</w:t>
      </w:r>
      <w:r w:rsidRPr="00E8044A">
        <w:rPr>
          <w:rFonts w:eastAsia="Times New Roman"/>
          <w:color w:val="000000"/>
          <w:u w:val="single"/>
        </w:rPr>
        <w:t xml:space="preserve"> in the South than whites tended to</w:t>
      </w:r>
      <w:r w:rsidRPr="00E8044A">
        <w:rPr>
          <w:rFonts w:eastAsia="Times New Roman"/>
          <w:color w:val="000000"/>
          <w:sz w:val="16"/>
          <w:szCs w:val="16"/>
        </w:rPr>
        <w:t xml:space="preserve">.174 Even as </w:t>
      </w:r>
      <w:r w:rsidRPr="00E8044A">
        <w:rPr>
          <w:rFonts w:eastAsia="Times New Roman"/>
          <w:color w:val="000000"/>
          <w:u w:val="single"/>
          <w:shd w:val="clear" w:color="auto" w:fill="EAD1DC"/>
        </w:rPr>
        <w:t>white and Black interests converged, because white interests were driven by developing capitalism</w:t>
      </w:r>
      <w:r w:rsidRPr="00E8044A">
        <w:rPr>
          <w:rFonts w:eastAsia="Times New Roman"/>
          <w:color w:val="000000"/>
          <w:u w:val="single"/>
        </w:rPr>
        <w:t xml:space="preserve"> in the South (and winning a propaganda war with communism) </w:t>
      </w:r>
      <w:r w:rsidRPr="00E8044A">
        <w:rPr>
          <w:rFonts w:eastAsia="Times New Roman"/>
          <w:color w:val="000000"/>
          <w:u w:val="single"/>
          <w:shd w:val="clear" w:color="auto" w:fill="EAD1DC"/>
        </w:rPr>
        <w:t>this resulted in reproducing racial inequities in</w:t>
      </w:r>
      <w:r w:rsidRPr="00E8044A">
        <w:rPr>
          <w:rFonts w:eastAsia="Times New Roman"/>
          <w:color w:val="000000"/>
          <w:u w:val="single"/>
        </w:rPr>
        <w:t xml:space="preserve"> an even more capitalist system. Once white employers got the labor relations they wanted, institutional support to correct this </w:t>
      </w:r>
      <w:r w:rsidRPr="00E8044A">
        <w:rPr>
          <w:rFonts w:eastAsia="Times New Roman"/>
          <w:color w:val="000000"/>
          <w:u w:val="single"/>
          <w:shd w:val="clear" w:color="auto" w:fill="EAD1DC"/>
        </w:rPr>
        <w:t>racial</w:t>
      </w:r>
      <w:r w:rsidRPr="00E8044A">
        <w:rPr>
          <w:rFonts w:eastAsia="Times New Roman"/>
          <w:color w:val="000000"/>
          <w:u w:val="single"/>
        </w:rPr>
        <w:t xml:space="preserve"> component of </w:t>
      </w:r>
      <w:r w:rsidRPr="00E8044A">
        <w:rPr>
          <w:rFonts w:eastAsia="Times New Roman"/>
          <w:color w:val="000000"/>
          <w:u w:val="single"/>
          <w:shd w:val="clear" w:color="auto" w:fill="EAD1DC"/>
        </w:rPr>
        <w:t>capitalism</w:t>
      </w:r>
      <w:r w:rsidRPr="00E8044A">
        <w:rPr>
          <w:rFonts w:eastAsia="Times New Roman"/>
          <w:color w:val="000000"/>
          <w:u w:val="single"/>
        </w:rPr>
        <w:t xml:space="preserve"> similarly withered due to the possible economic disruption that may cause; that is to say, white interests diverged.</w:t>
      </w:r>
    </w:p>
    <w:p w14:paraId="37C35C90"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u w:val="single"/>
        </w:rPr>
        <w:t>Robinson’s concept of racial capitalism does not just seek to describe how capitalist class relations have taken on a racial dimension; it also helps to explain why the working class itself has often failed to establish itself as a unified front against capitalists</w:t>
      </w:r>
      <w:r w:rsidRPr="00E8044A">
        <w:rPr>
          <w:rFonts w:eastAsia="Times New Roman"/>
          <w:color w:val="000000"/>
          <w:sz w:val="16"/>
          <w:szCs w:val="16"/>
        </w:rPr>
        <w:t xml:space="preserve">. This is demonstrated in </w:t>
      </w:r>
      <w:r w:rsidRPr="00E8044A">
        <w:rPr>
          <w:rFonts w:eastAsia="Times New Roman"/>
          <w:color w:val="000000"/>
          <w:u w:val="single"/>
        </w:rPr>
        <w:t>his discussion of Marx and Engels’ analysis of the English working class and how M&amp;E’s examination sometimes failed to consider how the English working class was influenced by racial sentiment</w:t>
      </w:r>
      <w:r w:rsidRPr="00E8044A">
        <w:rPr>
          <w:rFonts w:eastAsia="Times New Roman"/>
          <w:color w:val="000000"/>
          <w:sz w:val="16"/>
          <w:szCs w:val="16"/>
        </w:rPr>
        <w:t xml:space="preserve">.175 By </w:t>
      </w:r>
      <w:r w:rsidRPr="00E8044A">
        <w:rPr>
          <w:rFonts w:eastAsia="Times New Roman"/>
          <w:color w:val="000000"/>
          <w:u w:val="single"/>
        </w:rPr>
        <w:t>seeing Irish workers as a racial other, the English working class cut itself off from forming a larger front against the boss</w:t>
      </w:r>
      <w:r w:rsidRPr="00E8044A">
        <w:rPr>
          <w:rFonts w:eastAsia="Times New Roman"/>
          <w:color w:val="000000"/>
          <w:sz w:val="16"/>
          <w:szCs w:val="16"/>
        </w:rPr>
        <w:t xml:space="preserve">.176 This </w:t>
      </w:r>
      <w:r w:rsidRPr="00E8044A">
        <w:rPr>
          <w:rFonts w:eastAsia="Times New Roman"/>
          <w:color w:val="000000"/>
          <w:u w:val="single"/>
        </w:rPr>
        <w:t>inability to see Irish workers as their allies, however, was founded on social divisions and attitudes that predated capitalist production and transmogrified to survive under capitalism</w:t>
      </w:r>
      <w:r w:rsidRPr="00E8044A">
        <w:rPr>
          <w:rFonts w:eastAsia="Times New Roman"/>
          <w:color w:val="000000"/>
          <w:sz w:val="16"/>
          <w:szCs w:val="16"/>
        </w:rPr>
        <w:t xml:space="preserve">.177 The </w:t>
      </w:r>
      <w:r w:rsidRPr="00E8044A">
        <w:rPr>
          <w:rFonts w:eastAsia="Times New Roman"/>
          <w:color w:val="000000"/>
          <w:u w:val="single"/>
        </w:rPr>
        <w:t xml:space="preserve">rulings of Emporium Capwell and 14 Penn Plaza show how </w:t>
      </w:r>
      <w:r w:rsidRPr="00E8044A">
        <w:rPr>
          <w:rFonts w:eastAsia="Times New Roman"/>
          <w:color w:val="000000"/>
          <w:u w:val="single"/>
          <w:shd w:val="clear" w:color="auto" w:fill="EAD1DC"/>
        </w:rPr>
        <w:t xml:space="preserve">this divergence between racialized and non-racialized workers </w:t>
      </w:r>
      <w:r w:rsidRPr="00E8044A">
        <w:rPr>
          <w:rFonts w:eastAsia="Times New Roman"/>
          <w:color w:val="000000"/>
          <w:u w:val="single"/>
        </w:rPr>
        <w:t xml:space="preserve">can </w:t>
      </w:r>
      <w:r w:rsidRPr="00E8044A">
        <w:rPr>
          <w:rFonts w:eastAsia="Times New Roman"/>
          <w:color w:val="000000"/>
          <w:u w:val="single"/>
          <w:shd w:val="clear" w:color="auto" w:fill="EAD1DC"/>
        </w:rPr>
        <w:t>occur</w:t>
      </w:r>
      <w:r w:rsidRPr="00E8044A">
        <w:rPr>
          <w:rFonts w:eastAsia="Times New Roman"/>
          <w:color w:val="000000"/>
          <w:u w:val="single"/>
        </w:rPr>
        <w:t>.</w:t>
      </w:r>
      <w:r w:rsidRPr="00E8044A">
        <w:rPr>
          <w:rFonts w:eastAsia="Times New Roman"/>
          <w:color w:val="000000"/>
          <w:sz w:val="16"/>
          <w:szCs w:val="16"/>
        </w:rPr>
        <w:t xml:space="preserve"> When the </w:t>
      </w:r>
      <w:r w:rsidRPr="00E8044A">
        <w:rPr>
          <w:rFonts w:eastAsia="Times New Roman"/>
          <w:color w:val="000000"/>
          <w:sz w:val="28"/>
          <w:szCs w:val="28"/>
          <w:u w:val="single"/>
          <w:shd w:val="clear" w:color="auto" w:fill="EAD1DC"/>
        </w:rPr>
        <w:t>struggles of Black workers</w:t>
      </w:r>
      <w:r w:rsidRPr="00E8044A">
        <w:rPr>
          <w:rFonts w:eastAsia="Times New Roman"/>
          <w:color w:val="000000"/>
          <w:sz w:val="28"/>
          <w:szCs w:val="28"/>
          <w:u w:val="single"/>
        </w:rPr>
        <w:t xml:space="preserve"> against discrimination </w:t>
      </w:r>
      <w:r w:rsidRPr="00E8044A">
        <w:rPr>
          <w:rFonts w:eastAsia="Times New Roman"/>
          <w:color w:val="000000"/>
          <w:sz w:val="28"/>
          <w:szCs w:val="28"/>
          <w:u w:val="single"/>
          <w:shd w:val="clear" w:color="auto" w:fill="EAD1DC"/>
        </w:rPr>
        <w:t>outside the CBA are</w:t>
      </w:r>
      <w:r w:rsidRPr="00E8044A">
        <w:rPr>
          <w:rFonts w:eastAsia="Times New Roman"/>
          <w:color w:val="000000"/>
          <w:sz w:val="28"/>
          <w:szCs w:val="28"/>
          <w:u w:val="single"/>
        </w:rPr>
        <w:t xml:space="preserve"> presented as necessarily </w:t>
      </w:r>
      <w:r w:rsidRPr="00E8044A">
        <w:rPr>
          <w:rFonts w:eastAsia="Times New Roman"/>
          <w:color w:val="000000"/>
          <w:sz w:val="28"/>
          <w:szCs w:val="28"/>
          <w:u w:val="single"/>
          <w:shd w:val="clear" w:color="auto" w:fill="EAD1DC"/>
        </w:rPr>
        <w:t>at odds with democratic control of the union, this serves to make issues of discrimination appear as mere “special interests” that do not concern the rest of the union rank-and-file</w:t>
      </w:r>
      <w:r w:rsidRPr="00E8044A">
        <w:rPr>
          <w:rFonts w:eastAsia="Times New Roman"/>
          <w:color w:val="000000"/>
          <w:sz w:val="28"/>
          <w:szCs w:val="28"/>
          <w:u w:val="single"/>
        </w:rPr>
        <w:t>.</w:t>
      </w:r>
      <w:r w:rsidRPr="00E8044A">
        <w:rPr>
          <w:rFonts w:eastAsia="Times New Roman"/>
          <w:color w:val="000000"/>
          <w:sz w:val="16"/>
          <w:szCs w:val="16"/>
        </w:rPr>
        <w:t xml:space="preserve">178 </w:t>
      </w:r>
      <w:r w:rsidRPr="00E8044A">
        <w:rPr>
          <w:rFonts w:eastAsia="Times New Roman"/>
          <w:color w:val="000000"/>
          <w:sz w:val="30"/>
          <w:szCs w:val="30"/>
          <w:u w:val="single"/>
          <w:shd w:val="clear" w:color="auto" w:fill="EAD1DC"/>
        </w:rPr>
        <w:t>As a result, “real” issues of pay and workplace safety are presented as [race-neutral]</w:t>
      </w:r>
      <w:r w:rsidRPr="00E8044A">
        <w:rPr>
          <w:rFonts w:eastAsia="Times New Roman"/>
          <w:color w:val="000000"/>
          <w:sz w:val="16"/>
          <w:szCs w:val="16"/>
        </w:rPr>
        <w:t xml:space="preserve"> </w:t>
      </w:r>
      <w:r w:rsidRPr="00E8044A">
        <w:rPr>
          <w:rFonts w:eastAsia="Times New Roman"/>
          <w:strike/>
          <w:color w:val="000000"/>
          <w:sz w:val="16"/>
          <w:szCs w:val="16"/>
        </w:rPr>
        <w:t>color-blind</w:t>
      </w:r>
      <w:r w:rsidRPr="00E8044A">
        <w:rPr>
          <w:rFonts w:eastAsia="Times New Roman"/>
          <w:color w:val="000000"/>
          <w:sz w:val="16"/>
          <w:szCs w:val="16"/>
        </w:rPr>
        <w:t xml:space="preserve"> </w:t>
      </w:r>
      <w:r w:rsidRPr="00E8044A">
        <w:rPr>
          <w:rFonts w:eastAsia="Times New Roman"/>
          <w:color w:val="000000"/>
          <w:sz w:val="30"/>
          <w:szCs w:val="30"/>
          <w:u w:val="single"/>
          <w:shd w:val="clear" w:color="auto" w:fill="EAD1DC"/>
        </w:rPr>
        <w:t>and universally relevant.</w:t>
      </w:r>
    </w:p>
    <w:p w14:paraId="5CC2DE32"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This divergence</w:t>
      </w:r>
      <w:r w:rsidRPr="00E8044A">
        <w:rPr>
          <w:rFonts w:eastAsia="Times New Roman"/>
          <w:color w:val="000000"/>
          <w:u w:val="single"/>
        </w:rPr>
        <w:t xml:space="preserve"> comes to a head </w:t>
      </w:r>
      <w:r w:rsidRPr="00E8044A">
        <w:rPr>
          <w:rFonts w:eastAsia="Times New Roman"/>
          <w:color w:val="000000"/>
          <w:u w:val="single"/>
          <w:shd w:val="clear" w:color="auto" w:fill="EAD1DC"/>
        </w:rPr>
        <w:t>with mandatory arbitration</w:t>
      </w:r>
      <w:r w:rsidRPr="00E8044A">
        <w:rPr>
          <w:rFonts w:eastAsia="Times New Roman"/>
          <w:color w:val="000000"/>
          <w:u w:val="single"/>
        </w:rPr>
        <w:t>. On the one hand, it can save the union money and is procedurally less onerous than a court date, benefits that seem to universally apply to workers in the union</w:t>
      </w:r>
      <w:r w:rsidRPr="00E8044A">
        <w:rPr>
          <w:rFonts w:eastAsia="Times New Roman"/>
          <w:color w:val="000000"/>
          <w:sz w:val="16"/>
          <w:szCs w:val="16"/>
        </w:rPr>
        <w:t xml:space="preserve">. However, </w:t>
      </w:r>
      <w:r w:rsidRPr="00E8044A">
        <w:rPr>
          <w:rFonts w:eastAsia="Times New Roman"/>
          <w:color w:val="000000"/>
          <w:u w:val="single"/>
        </w:rPr>
        <w:t xml:space="preserve">this </w:t>
      </w:r>
      <w:r w:rsidRPr="00E8044A">
        <w:rPr>
          <w:rFonts w:eastAsia="Times New Roman"/>
          <w:color w:val="000000"/>
          <w:u w:val="single"/>
          <w:shd w:val="clear" w:color="auto" w:fill="EAD1DC"/>
        </w:rPr>
        <w:t xml:space="preserve">arbitration can be the death knell for the possibility of a worker who </w:t>
      </w:r>
      <w:r w:rsidRPr="00E8044A">
        <w:rPr>
          <w:rFonts w:eastAsia="Times New Roman"/>
          <w:color w:val="000000"/>
          <w:u w:val="single"/>
          <w:shd w:val="clear" w:color="auto" w:fill="EAD1DC"/>
        </w:rPr>
        <w:lastRenderedPageBreak/>
        <w:t>was racially discriminated</w:t>
      </w:r>
      <w:r w:rsidRPr="00E8044A">
        <w:rPr>
          <w:rFonts w:eastAsia="Times New Roman"/>
          <w:color w:val="000000"/>
          <w:u w:val="single"/>
        </w:rPr>
        <w:t xml:space="preserve"> against to achieve justice</w:t>
      </w:r>
      <w:r w:rsidRPr="00E8044A">
        <w:rPr>
          <w:rFonts w:eastAsia="Times New Roman"/>
          <w:color w:val="000000"/>
          <w:sz w:val="16"/>
          <w:szCs w:val="16"/>
        </w:rPr>
        <w:t xml:space="preserve">. Robinson would perhaps even see the recent legislative prohibitions of </w:t>
      </w:r>
      <w:r w:rsidRPr="00E8044A">
        <w:rPr>
          <w:rFonts w:eastAsia="Times New Roman"/>
          <w:color w:val="000000"/>
          <w:u w:val="single"/>
          <w:shd w:val="clear" w:color="auto" w:fill="EAD1DC"/>
        </w:rPr>
        <w:t>mandatory arbitration for</w:t>
      </w:r>
      <w:r w:rsidRPr="00E8044A">
        <w:rPr>
          <w:rFonts w:eastAsia="Times New Roman"/>
          <w:color w:val="000000"/>
          <w:u w:val="single"/>
        </w:rPr>
        <w:t xml:space="preserve"> sex discrimination but not </w:t>
      </w:r>
      <w:r w:rsidRPr="00E8044A">
        <w:rPr>
          <w:rFonts w:eastAsia="Times New Roman"/>
          <w:color w:val="000000"/>
          <w:u w:val="single"/>
          <w:shd w:val="clear" w:color="auto" w:fill="EAD1DC"/>
        </w:rPr>
        <w:t>racial discrimination</w:t>
      </w:r>
      <w:r w:rsidRPr="00E8044A">
        <w:rPr>
          <w:rFonts w:eastAsia="Times New Roman"/>
          <w:color w:val="000000"/>
          <w:u w:val="single"/>
        </w:rPr>
        <w:t xml:space="preserve"> to be additional </w:t>
      </w:r>
      <w:r w:rsidRPr="00E8044A">
        <w:rPr>
          <w:rFonts w:eastAsia="Times New Roman"/>
          <w:color w:val="000000"/>
          <w:u w:val="single"/>
          <w:shd w:val="clear" w:color="auto" w:fill="EAD1DC"/>
        </w:rPr>
        <w:t>fuel</w:t>
      </w:r>
      <w:r w:rsidRPr="00E8044A">
        <w:rPr>
          <w:rFonts w:eastAsia="Times New Roman"/>
          <w:color w:val="000000"/>
          <w:u w:val="single"/>
        </w:rPr>
        <w:t xml:space="preserve"> for his theory of the specifically </w:t>
      </w:r>
      <w:r w:rsidRPr="00E8044A">
        <w:rPr>
          <w:rFonts w:eastAsia="Times New Roman"/>
          <w:color w:val="000000"/>
          <w:u w:val="single"/>
          <w:shd w:val="clear" w:color="auto" w:fill="EAD1DC"/>
        </w:rPr>
        <w:t>racial development of labor rights</w:t>
      </w:r>
      <w:r w:rsidRPr="00E8044A">
        <w:rPr>
          <w:rFonts w:eastAsia="Times New Roman"/>
          <w:color w:val="000000"/>
          <w:sz w:val="16"/>
          <w:szCs w:val="16"/>
        </w:rPr>
        <w:t xml:space="preserve">. Sexual discrimination primarily affects women, including white women. However, </w:t>
      </w:r>
      <w:r w:rsidRPr="00E8044A">
        <w:rPr>
          <w:rFonts w:eastAsia="Times New Roman"/>
          <w:color w:val="000000"/>
          <w:u w:val="single"/>
          <w:shd w:val="clear" w:color="auto" w:fill="EAD1DC"/>
        </w:rPr>
        <w:t>for Black women,</w:t>
      </w:r>
      <w:r w:rsidRPr="00E8044A">
        <w:rPr>
          <w:rFonts w:eastAsia="Times New Roman"/>
          <w:color w:val="000000"/>
          <w:u w:val="single"/>
        </w:rPr>
        <w:t xml:space="preserve"> there may be </w:t>
      </w:r>
      <w:r w:rsidRPr="00E8044A">
        <w:rPr>
          <w:rFonts w:eastAsia="Times New Roman"/>
          <w:color w:val="000000"/>
          <w:u w:val="single"/>
          <w:shd w:val="clear" w:color="auto" w:fill="EAD1DC"/>
        </w:rPr>
        <w:t>both sexual</w:t>
      </w:r>
      <w:r w:rsidRPr="00E8044A">
        <w:rPr>
          <w:rFonts w:eastAsia="Times New Roman"/>
          <w:color w:val="000000"/>
          <w:u w:val="single"/>
        </w:rPr>
        <w:t xml:space="preserve"> discrimination </w:t>
      </w:r>
      <w:r w:rsidRPr="00E8044A">
        <w:rPr>
          <w:rFonts w:eastAsia="Times New Roman"/>
          <w:color w:val="000000"/>
          <w:u w:val="single"/>
          <w:shd w:val="clear" w:color="auto" w:fill="EAD1DC"/>
        </w:rPr>
        <w:t>and racial discrimination</w:t>
      </w:r>
      <w:r w:rsidRPr="00E8044A">
        <w:rPr>
          <w:rFonts w:eastAsia="Times New Roman"/>
          <w:color w:val="000000"/>
          <w:u w:val="single"/>
        </w:rPr>
        <w:t xml:space="preserve"> at play</w:t>
      </w:r>
      <w:r w:rsidRPr="00E8044A">
        <w:rPr>
          <w:rFonts w:eastAsia="Times New Roman"/>
          <w:color w:val="000000"/>
          <w:sz w:val="16"/>
          <w:szCs w:val="16"/>
        </w:rPr>
        <w:t xml:space="preserve">,179 but </w:t>
      </w:r>
      <w:r w:rsidRPr="00E8044A">
        <w:rPr>
          <w:rFonts w:eastAsia="Times New Roman"/>
          <w:color w:val="000000"/>
          <w:u w:val="single"/>
        </w:rPr>
        <w:t xml:space="preserve">these interlocked discriminations are </w:t>
      </w:r>
      <w:r w:rsidRPr="00E8044A">
        <w:rPr>
          <w:rFonts w:eastAsia="Times New Roman"/>
          <w:color w:val="000000"/>
          <w:u w:val="single"/>
          <w:shd w:val="clear" w:color="auto" w:fill="EAD1DC"/>
        </w:rPr>
        <w:t>procedurally divided under the current framework.</w:t>
      </w:r>
      <w:r w:rsidRPr="00E8044A">
        <w:rPr>
          <w:rFonts w:eastAsia="Times New Roman"/>
          <w:color w:val="000000"/>
          <w:u w:val="single"/>
        </w:rPr>
        <w:t xml:space="preserve"> This worker would be able to fight the sexual harassment side of her complaint in court, while her racial discrimination case would have to play out in front of a private arbitrator.</w:t>
      </w:r>
      <w:r w:rsidRPr="00E8044A">
        <w:rPr>
          <w:rFonts w:eastAsia="Times New Roman"/>
          <w:color w:val="000000"/>
          <w:sz w:val="16"/>
          <w:szCs w:val="16"/>
        </w:rPr>
        <w:t xml:space="preserve"> </w:t>
      </w:r>
      <w:r w:rsidRPr="00E8044A">
        <w:rPr>
          <w:rFonts w:eastAsia="Times New Roman"/>
          <w:color w:val="000000"/>
          <w:u w:val="single"/>
        </w:rPr>
        <w:t xml:space="preserve">The </w:t>
      </w:r>
      <w:r w:rsidRPr="00E8044A">
        <w:rPr>
          <w:rFonts w:eastAsia="Times New Roman"/>
          <w:color w:val="000000"/>
          <w:u w:val="single"/>
          <w:shd w:val="clear" w:color="auto" w:fill="EAD1DC"/>
        </w:rPr>
        <w:t>white woman worker’s discrimination</w:t>
      </w:r>
      <w:r w:rsidRPr="00E8044A">
        <w:rPr>
          <w:rFonts w:eastAsia="Times New Roman"/>
          <w:color w:val="000000"/>
          <w:u w:val="single"/>
        </w:rPr>
        <w:t xml:space="preserve"> has </w:t>
      </w:r>
      <w:r w:rsidRPr="00E8044A">
        <w:rPr>
          <w:rFonts w:eastAsia="Times New Roman"/>
          <w:color w:val="000000"/>
          <w:u w:val="single"/>
          <w:shd w:val="clear" w:color="auto" w:fill="EAD1DC"/>
        </w:rPr>
        <w:t>received</w:t>
      </w:r>
      <w:r w:rsidRPr="00E8044A">
        <w:rPr>
          <w:rFonts w:eastAsia="Times New Roman"/>
          <w:color w:val="000000"/>
          <w:u w:val="single"/>
        </w:rPr>
        <w:t xml:space="preserve"> an </w:t>
      </w:r>
      <w:r w:rsidRPr="00E8044A">
        <w:rPr>
          <w:rFonts w:eastAsia="Times New Roman"/>
          <w:color w:val="000000"/>
          <w:u w:val="single"/>
          <w:shd w:val="clear" w:color="auto" w:fill="EAD1DC"/>
        </w:rPr>
        <w:t>adequate legislative response</w:t>
      </w:r>
      <w:r w:rsidRPr="00E8044A">
        <w:rPr>
          <w:rFonts w:eastAsia="Times New Roman"/>
          <w:color w:val="000000"/>
          <w:u w:val="single"/>
        </w:rPr>
        <w:t xml:space="preserve"> to the holding of 14 Penn Plaza, </w:t>
      </w:r>
      <w:r w:rsidRPr="00E8044A">
        <w:rPr>
          <w:rFonts w:eastAsia="Times New Roman"/>
          <w:color w:val="000000"/>
          <w:u w:val="single"/>
          <w:shd w:val="clear" w:color="auto" w:fill="EAD1DC"/>
        </w:rPr>
        <w:t>but the Black woman worker has not, an</w:t>
      </w:r>
      <w:r w:rsidRPr="00E8044A">
        <w:rPr>
          <w:rFonts w:eastAsia="Times New Roman"/>
          <w:color w:val="000000"/>
          <w:u w:val="single"/>
        </w:rPr>
        <w:t xml:space="preserve"> additional </w:t>
      </w:r>
      <w:r w:rsidRPr="00E8044A">
        <w:rPr>
          <w:rFonts w:eastAsia="Times New Roman"/>
          <w:color w:val="000000"/>
          <w:u w:val="single"/>
          <w:shd w:val="clear" w:color="auto" w:fill="EAD1DC"/>
        </w:rPr>
        <w:t>example of how</w:t>
      </w:r>
      <w:r w:rsidRPr="00E8044A">
        <w:rPr>
          <w:rFonts w:eastAsia="Times New Roman"/>
          <w:color w:val="000000"/>
          <w:u w:val="single"/>
        </w:rPr>
        <w:t xml:space="preserve"> American </w:t>
      </w:r>
      <w:r w:rsidRPr="00E8044A">
        <w:rPr>
          <w:rFonts w:eastAsia="Times New Roman"/>
          <w:color w:val="000000"/>
          <w:u w:val="single"/>
          <w:shd w:val="clear" w:color="auto" w:fill="EAD1DC"/>
        </w:rPr>
        <w:t>labor rights develop along racial lines.</w:t>
      </w:r>
    </w:p>
    <w:p w14:paraId="3AD314DB"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While </w:t>
      </w:r>
      <w:r w:rsidRPr="00E8044A">
        <w:rPr>
          <w:rFonts w:eastAsia="Times New Roman"/>
          <w:color w:val="000000"/>
          <w:u w:val="single"/>
        </w:rPr>
        <w:t>Robinson’s theory is able to model how labor rights and labor relations developed along racialized lines, Robinson never claims that this has to be the way matters developed</w:t>
      </w:r>
      <w:r w:rsidRPr="00E8044A">
        <w:rPr>
          <w:rFonts w:eastAsia="Times New Roman"/>
          <w:color w:val="000000"/>
          <w:sz w:val="16"/>
          <w:szCs w:val="16"/>
        </w:rPr>
        <w:t>. LPE never claims law must develop this way either. In fact, Robinson begins his chapter on the English working class by quoting the historian E.P. Thompson that “</w:t>
      </w:r>
      <w:r w:rsidRPr="00E8044A">
        <w:rPr>
          <w:rFonts w:eastAsia="Times New Roman"/>
          <w:color w:val="000000"/>
          <w:u w:val="single"/>
        </w:rPr>
        <w:t>class consciousness is the way in which the experiences are handled in cultural terms: embodied in traditions, value-systems, ideas and institutional forms. If the experience appears as determined, class consciousness does not.</w:t>
      </w:r>
      <w:r w:rsidRPr="00E8044A">
        <w:rPr>
          <w:rFonts w:eastAsia="Times New Roman"/>
          <w:color w:val="000000"/>
          <w:sz w:val="16"/>
          <w:szCs w:val="16"/>
        </w:rPr>
        <w:t xml:space="preserve">”180 Ultimately, Thompson concludes, </w:t>
      </w:r>
      <w:r w:rsidRPr="00E8044A">
        <w:rPr>
          <w:rFonts w:eastAsia="Times New Roman"/>
          <w:color w:val="000000"/>
          <w:u w:val="single"/>
        </w:rPr>
        <w:t>“Class is defined by men as they live their own history, and, in the end, this is its only definition.”</w:t>
      </w:r>
      <w:r w:rsidRPr="00E8044A">
        <w:rPr>
          <w:rFonts w:eastAsia="Times New Roman"/>
          <w:color w:val="000000"/>
          <w:sz w:val="16"/>
          <w:szCs w:val="16"/>
        </w:rPr>
        <w:t xml:space="preserve">181 After relaying these quotations, Robinson explains that his own account will “hold Thomson to his word” by exploring how a product of European and American history (race) influenced class consciousness.182 </w:t>
      </w:r>
      <w:r w:rsidRPr="00E8044A">
        <w:rPr>
          <w:rFonts w:eastAsia="Times New Roman"/>
          <w:color w:val="000000"/>
          <w:u w:val="single"/>
        </w:rPr>
        <w:t xml:space="preserve">The </w:t>
      </w:r>
      <w:r w:rsidRPr="00E8044A">
        <w:rPr>
          <w:rFonts w:eastAsia="Times New Roman"/>
          <w:color w:val="000000"/>
          <w:u w:val="single"/>
          <w:shd w:val="clear" w:color="auto" w:fill="EAD1DC"/>
        </w:rPr>
        <w:t>racial</w:t>
      </w:r>
      <w:r w:rsidRPr="00E8044A">
        <w:rPr>
          <w:rFonts w:eastAsia="Times New Roman"/>
          <w:color w:val="000000"/>
          <w:u w:val="single"/>
        </w:rPr>
        <w:t xml:space="preserve"> dimension of </w:t>
      </w:r>
      <w:r w:rsidRPr="00E8044A">
        <w:rPr>
          <w:rFonts w:eastAsia="Times New Roman"/>
          <w:color w:val="000000"/>
          <w:u w:val="single"/>
          <w:shd w:val="clear" w:color="auto" w:fill="EAD1DC"/>
        </w:rPr>
        <w:t>capitalism’s development</w:t>
      </w:r>
      <w:r w:rsidRPr="00E8044A">
        <w:rPr>
          <w:rFonts w:eastAsia="Times New Roman"/>
          <w:color w:val="000000"/>
          <w:u w:val="single"/>
        </w:rPr>
        <w:t xml:space="preserve"> in the United States is a fundamental fact that activists must reckon with, but these dimensions are not pre-ordained and can be overcome. Consider again the case of arbitration over sexual harassment</w:t>
      </w:r>
      <w:r w:rsidRPr="00E8044A">
        <w:rPr>
          <w:rFonts w:eastAsia="Times New Roman"/>
          <w:color w:val="000000"/>
          <w:sz w:val="16"/>
          <w:szCs w:val="16"/>
        </w:rPr>
        <w:t xml:space="preserve">. While the </w:t>
      </w:r>
      <w:r w:rsidRPr="00E8044A">
        <w:rPr>
          <w:rFonts w:eastAsia="Times New Roman"/>
          <w:color w:val="000000"/>
          <w:u w:val="single"/>
        </w:rPr>
        <w:t xml:space="preserve">EFASAHA </w:t>
      </w:r>
      <w:r w:rsidRPr="00E8044A">
        <w:rPr>
          <w:rFonts w:eastAsia="Times New Roman"/>
          <w:color w:val="000000"/>
          <w:u w:val="single"/>
          <w:shd w:val="clear" w:color="auto" w:fill="EAD1DC"/>
        </w:rPr>
        <w:t>failed to fully grapple with the intersectional discrimination Black women</w:t>
      </w:r>
      <w:r w:rsidRPr="00E8044A">
        <w:rPr>
          <w:rFonts w:eastAsia="Times New Roman"/>
          <w:color w:val="000000"/>
          <w:u w:val="single"/>
        </w:rPr>
        <w:t xml:space="preserve"> workers face, there were other bills to ban forced arbitration in all workplace disputes including Title VII-related claims, such as the Forced Arbitration Injustice Repeal Act (FAIR Act).</w:t>
      </w:r>
      <w:r w:rsidRPr="00E8044A">
        <w:rPr>
          <w:rFonts w:eastAsia="Times New Roman"/>
          <w:color w:val="000000"/>
          <w:sz w:val="16"/>
          <w:szCs w:val="16"/>
        </w:rPr>
        <w:t xml:space="preserve">183 The </w:t>
      </w:r>
      <w:r w:rsidRPr="00E8044A">
        <w:rPr>
          <w:rFonts w:eastAsia="Times New Roman"/>
          <w:color w:val="000000"/>
          <w:u w:val="single"/>
        </w:rPr>
        <w:t>FAIR Act passed the House of Representatives under a Democratic Party majority in March 2022,184 though it failed in the Senate. This political response to the sclerotic legal reasoning of 14 Penn Plaza could have become law with slightly more support in the Senate.</w:t>
      </w:r>
    </w:p>
    <w:p w14:paraId="4ED3F697" w14:textId="77777777" w:rsidR="00E8044A" w:rsidRPr="00DE7787" w:rsidRDefault="00E8044A" w:rsidP="00DE7787">
      <w:pPr>
        <w:spacing w:line="240" w:lineRule="auto"/>
        <w:rPr>
          <w:rFonts w:ascii="Times New Roman" w:eastAsia="Times New Roman" w:hAnsi="Times New Roman" w:cs="Times New Roman"/>
          <w:color w:val="000000"/>
          <w:sz w:val="16"/>
          <w:szCs w:val="24"/>
        </w:rPr>
      </w:pPr>
      <w:r w:rsidRPr="00DE7787">
        <w:rPr>
          <w:rFonts w:eastAsia="Times New Roman"/>
          <w:color w:val="000000"/>
          <w:sz w:val="16"/>
        </w:rPr>
        <w:t>Indeed, regarding legal-political contingencies, to some extent LPE is more profoundly Marxist than even many self-proclaimed Marxist theories. If Realism went too far in its embrace of indeterminacy, the danger is to embrace an overly deterministic view of law in reverse, a perspective that paralyzes political action and may inadvertently come to embrace some premises of much more conservative legal theories. A mixture is needed, understanding both how domination is baked into the law and how this domination is not unassailable. The NLRA was riddled with racist compromise, and §159(a) has been gutted to the detriment of racialized workers, but Black workers also remain the most unionized racial identity.185</w:t>
      </w:r>
    </w:p>
    <w:p w14:paraId="34A7E150"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u w:val="single"/>
        </w:rPr>
        <w:t>Despite popular conceptions of Marx as embracing an almost mechanistic understanding of social development, Marx still highly valued the contingent in his explanations</w:t>
      </w:r>
      <w:r w:rsidRPr="00E8044A">
        <w:rPr>
          <w:rFonts w:eastAsia="Times New Roman"/>
          <w:color w:val="000000"/>
          <w:sz w:val="16"/>
          <w:szCs w:val="16"/>
        </w:rPr>
        <w:t xml:space="preserve">. What </w:t>
      </w:r>
      <w:r w:rsidRPr="00E8044A">
        <w:rPr>
          <w:rFonts w:eastAsia="Times New Roman"/>
          <w:color w:val="000000"/>
          <w:u w:val="single"/>
        </w:rPr>
        <w:t>Marx cared about was humanity’s “situated freedom,”our dialectical position as both beings capable of free choice and operating in a system larger than us with its own logic</w:t>
      </w:r>
      <w:r w:rsidRPr="00E8044A">
        <w:rPr>
          <w:rFonts w:eastAsia="Times New Roman"/>
          <w:color w:val="000000"/>
          <w:sz w:val="16"/>
          <w:szCs w:val="16"/>
        </w:rPr>
        <w:t xml:space="preserve">.186 To be sure, </w:t>
      </w:r>
      <w:r w:rsidRPr="00E8044A">
        <w:rPr>
          <w:rFonts w:eastAsia="Times New Roman"/>
          <w:color w:val="000000"/>
          <w:u w:val="single"/>
        </w:rPr>
        <w:t>this element can go missing in Marxian theories of law, something which led many theorists of Critical Legal Studies to take themselves as intrinsically opposed to Marxist theory</w:t>
      </w:r>
      <w:r w:rsidRPr="00E8044A">
        <w:rPr>
          <w:rFonts w:eastAsia="Times New Roman"/>
          <w:color w:val="000000"/>
          <w:sz w:val="16"/>
          <w:szCs w:val="16"/>
        </w:rPr>
        <w:t xml:space="preserve">.187 This led to </w:t>
      </w:r>
      <w:r w:rsidRPr="00E8044A">
        <w:rPr>
          <w:rFonts w:eastAsia="Times New Roman"/>
          <w:color w:val="000000"/>
          <w:u w:val="single"/>
        </w:rPr>
        <w:t>CLS scholars such as Duncan Kennedy overcorrecting Marxist determinacy by embracing a post- structuralism that denies the truth of any overarching legal theory,</w:t>
      </w:r>
      <w:r w:rsidRPr="00E8044A">
        <w:rPr>
          <w:rFonts w:eastAsia="Times New Roman"/>
          <w:color w:val="000000"/>
          <w:sz w:val="16"/>
          <w:szCs w:val="16"/>
        </w:rPr>
        <w:t xml:space="preserve">188 </w:t>
      </w:r>
      <w:r w:rsidRPr="00E8044A">
        <w:rPr>
          <w:rFonts w:eastAsia="Times New Roman"/>
          <w:color w:val="000000"/>
          <w:u w:val="single"/>
        </w:rPr>
        <w:t>creating further distance from Marxists</w:t>
      </w:r>
      <w:r w:rsidRPr="00E8044A">
        <w:rPr>
          <w:rFonts w:eastAsia="Times New Roman"/>
          <w:color w:val="000000"/>
          <w:sz w:val="16"/>
          <w:szCs w:val="16"/>
        </w:rPr>
        <w:t xml:space="preserve">.189 This is unfortunate, since overall Özsu is right that a “sensitivity to contingency is not limited to Marx but is rather a distinctive feature of the Marxist tradition.”190 It is Marx, in the beginning of his articles on the very contingent events leading to Napoleon III, who explained that “Men make their own history, but they do not make it as they please.”191 In fact, even in his lifetime Engels lamented the overly deterministic bent attributed to his and Marx’s theory and acknowledged it was to some extent their own fault due to their rhetorical positioning in the course of responding to critics.192 While Marx and Engels still believed economic factors are the fundamental engine of human history, they still readily acknowledge that “the political ones, etc., and indeed even the traditions which haunt human minds also play a part.”193 </w:t>
      </w:r>
      <w:r w:rsidRPr="00E8044A">
        <w:rPr>
          <w:rFonts w:eastAsia="Times New Roman"/>
          <w:color w:val="000000"/>
          <w:u w:val="single"/>
        </w:rPr>
        <w:t xml:space="preserve">Given these often underemphasized aspects, it seems </w:t>
      </w:r>
      <w:r w:rsidRPr="00E8044A">
        <w:rPr>
          <w:rFonts w:eastAsia="Times New Roman"/>
          <w:color w:val="000000"/>
          <w:u w:val="single"/>
        </w:rPr>
        <w:lastRenderedPageBreak/>
        <w:t xml:space="preserve">to fair to say both CRT and Marxist theorists (including Robinson) would understandably blanch at the </w:t>
      </w:r>
      <w:r w:rsidRPr="00E8044A">
        <w:rPr>
          <w:rFonts w:eastAsia="Times New Roman"/>
          <w:color w:val="000000"/>
          <w:u w:val="single"/>
          <w:shd w:val="clear" w:color="auto" w:fill="EAD1DC"/>
        </w:rPr>
        <w:t xml:space="preserve">NLRB’s decision in Jubilee that </w:t>
      </w:r>
      <w:r w:rsidRPr="00E8044A">
        <w:rPr>
          <w:rFonts w:eastAsia="Times New Roman"/>
          <w:color w:val="000000"/>
          <w:sz w:val="30"/>
          <w:szCs w:val="30"/>
          <w:u w:val="single"/>
          <w:shd w:val="clear" w:color="auto" w:fill="EAD1DC"/>
        </w:rPr>
        <w:t>racial discrimination was not an unfair labor practice because the suppression of workers’ rights were not “inevitable</w:t>
      </w:r>
      <w:r w:rsidRPr="00E8044A">
        <w:rPr>
          <w:rFonts w:eastAsia="Times New Roman"/>
          <w:color w:val="000000"/>
          <w:sz w:val="30"/>
          <w:szCs w:val="30"/>
          <w:u w:val="single"/>
        </w:rPr>
        <w:t>.”</w:t>
      </w:r>
      <w:r w:rsidRPr="00E8044A">
        <w:rPr>
          <w:rFonts w:eastAsia="Times New Roman"/>
          <w:color w:val="000000"/>
          <w:sz w:val="16"/>
          <w:szCs w:val="16"/>
        </w:rPr>
        <w:t>194</w:t>
      </w:r>
    </w:p>
    <w:p w14:paraId="277B8777" w14:textId="77777777" w:rsidR="00E8044A" w:rsidRPr="00E8044A" w:rsidRDefault="00E8044A" w:rsidP="00DE7787">
      <w:pPr>
        <w:spacing w:before="40" w:after="8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 world and its labor movements are born from the </w:t>
      </w:r>
      <w:r w:rsidRPr="00DE7787">
        <w:rPr>
          <w:rFonts w:eastAsia="Times New Roman"/>
          <w:b/>
          <w:bCs/>
          <w:color w:val="000000"/>
          <w:sz w:val="26"/>
          <w:szCs w:val="26"/>
          <w:u w:val="single"/>
        </w:rPr>
        <w:t>belly of Black women</w:t>
      </w:r>
      <w:r w:rsidRPr="00E8044A">
        <w:rPr>
          <w:rFonts w:eastAsia="Times New Roman"/>
          <w:b/>
          <w:bCs/>
          <w:color w:val="000000"/>
          <w:sz w:val="26"/>
          <w:szCs w:val="26"/>
        </w:rPr>
        <w:t xml:space="preserve">. Her care, pain, and reproductive labor sustain both capitalism and the </w:t>
      </w:r>
      <w:r w:rsidRPr="00DE7787">
        <w:rPr>
          <w:rFonts w:eastAsia="Times New Roman"/>
          <w:b/>
          <w:bCs/>
          <w:color w:val="000000"/>
          <w:sz w:val="26"/>
          <w:szCs w:val="26"/>
          <w:u w:val="single"/>
        </w:rPr>
        <w:t>Left’s fantasy of worker solidarity</w:t>
      </w:r>
      <w:r w:rsidRPr="00E8044A">
        <w:rPr>
          <w:rFonts w:eastAsia="Times New Roman"/>
          <w:b/>
          <w:bCs/>
          <w:color w:val="000000"/>
          <w:sz w:val="26"/>
          <w:szCs w:val="26"/>
        </w:rPr>
        <w:t xml:space="preserve">, making every form of “work” a </w:t>
      </w:r>
      <w:r w:rsidRPr="00DE7787">
        <w:rPr>
          <w:rFonts w:eastAsia="Times New Roman"/>
          <w:b/>
          <w:bCs/>
          <w:color w:val="000000"/>
          <w:sz w:val="26"/>
          <w:szCs w:val="26"/>
          <w:u w:val="single"/>
        </w:rPr>
        <w:t>continuation of her captivity</w:t>
      </w:r>
      <w:r w:rsidRPr="00E8044A">
        <w:rPr>
          <w:rFonts w:eastAsia="Times New Roman"/>
          <w:b/>
          <w:bCs/>
          <w:color w:val="000000"/>
          <w:sz w:val="26"/>
          <w:szCs w:val="26"/>
        </w:rPr>
        <w:t>.</w:t>
      </w:r>
    </w:p>
    <w:p w14:paraId="4908AC0F" w14:textId="755C6C56" w:rsidR="00E8044A" w:rsidRPr="00E8044A" w:rsidRDefault="00DE7787" w:rsidP="00DE7787">
      <w:pPr>
        <w:spacing w:line="240" w:lineRule="auto"/>
        <w:rPr>
          <w:rFonts w:ascii="Times New Roman" w:eastAsia="Times New Roman" w:hAnsi="Times New Roman" w:cs="Times New Roman"/>
          <w:color w:val="000000"/>
          <w:sz w:val="24"/>
          <w:szCs w:val="24"/>
        </w:rPr>
      </w:pPr>
      <w:r w:rsidRPr="00DE7787">
        <w:rPr>
          <w:rStyle w:val="Style13ptBold"/>
        </w:rPr>
        <w:t>Hartman 16</w:t>
      </w:r>
      <w:r>
        <w:rPr>
          <w:rFonts w:eastAsia="Times New Roman"/>
          <w:color w:val="231F20"/>
        </w:rPr>
        <w:t xml:space="preserve"> [</w:t>
      </w:r>
      <w:r w:rsidR="00E8044A" w:rsidRPr="00E8044A">
        <w:rPr>
          <w:rFonts w:eastAsia="Times New Roman"/>
          <w:color w:val="231F20"/>
        </w:rPr>
        <w:t xml:space="preserve">Saidiya </w:t>
      </w:r>
      <w:r w:rsidR="00E8044A" w:rsidRPr="00DE7787">
        <w:t>Hartman 2016</w:t>
      </w:r>
      <w:r w:rsidR="00E8044A" w:rsidRPr="00E8044A">
        <w:rPr>
          <w:rFonts w:eastAsia="Times New Roman"/>
          <w:color w:val="231F20"/>
        </w:rPr>
        <w:t xml:space="preserve"> The Belly of the World: A Note on Black Women’s Labors, Souls, 18:1, 166-173</w:t>
      </w:r>
      <w:r>
        <w:rPr>
          <w:rFonts w:eastAsia="Times New Roman"/>
          <w:color w:val="231F20"/>
        </w:rPr>
        <w:t>]</w:t>
      </w:r>
    </w:p>
    <w:p w14:paraId="6CBD8E64" w14:textId="16CDAEB6"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231F20"/>
          <w:u w:val="single"/>
          <w:shd w:val="clear" w:color="auto" w:fill="EAD1DC"/>
        </w:rPr>
        <w:t>The slave ship is a womb</w:t>
      </w:r>
      <w:r w:rsidRPr="00E8044A">
        <w:rPr>
          <w:rFonts w:eastAsia="Times New Roman"/>
          <w:color w:val="231F20"/>
          <w:sz w:val="14"/>
          <w:szCs w:val="14"/>
        </w:rPr>
        <w:t xml:space="preserve"> </w:t>
      </w:r>
      <w:r w:rsidRPr="00E8044A">
        <w:rPr>
          <w:rFonts w:eastAsia="Times New Roman"/>
          <w:color w:val="231F20"/>
          <w:sz w:val="16"/>
          <w:szCs w:val="16"/>
        </w:rPr>
        <w:t xml:space="preserve">abyss. The plantation is the belly of the world. Partus sequitur ventrem—the child follows the belly. The master dreams of future increase. The modern world follows the belly. Gestational language has been key to describing the world-making and world-breaking capacities of racial slavery. What it created and what it destroyed has been explicated by way of gendered figures of conception, birth, parturition, and severed or negated maternity. To be a slave is to be “excluded from the prerogatives of birth.” The mother’s only claim—to transfer her dispossession to the child. The material relations of sexuality and reproduction defined black women’s historical experiences as laborers and shaped the character of their refusal of and resistance to slavery.1 The theft, regulation and destruction of black women’s sexual and reproductive capacities would also define the afterlife of slavery. Most often when the productive labor of the slave comes into view, it is as a category absent gender and sexual differentiation. In two of the greatest works of the black radical tradition, W.E.B. Du Bois’s Black Reconstruction and C.L.R. James’s Black Jacobins, the agency of the enslaved becomes legible as politics, rather than crime or destruction, at the moment slaves are transformed into black workers and revolutionary masses fashioned along the lines of the insurgent proletariat. </w:t>
      </w:r>
      <w:r w:rsidRPr="00E8044A">
        <w:rPr>
          <w:rFonts w:eastAsia="Times New Roman"/>
          <w:color w:val="231F20"/>
          <w:u w:val="single"/>
        </w:rPr>
        <w:t xml:space="preserve">However, </w:t>
      </w:r>
      <w:r w:rsidRPr="00E8044A">
        <w:rPr>
          <w:rFonts w:eastAsia="Times New Roman"/>
          <w:color w:val="231F20"/>
          <w:u w:val="single"/>
          <w:shd w:val="clear" w:color="auto" w:fill="EAD1DC"/>
        </w:rPr>
        <w:t>representing the slave through the figure of the worker</w:t>
      </w:r>
      <w:r w:rsidRPr="00E8044A">
        <w:rPr>
          <w:rFonts w:eastAsia="Times New Roman"/>
          <w:color w:val="231F20"/>
          <w:u w:val="single"/>
        </w:rPr>
        <w:t xml:space="preserve"> (albeit unwaged and unfree), </w:t>
      </w:r>
      <w:r w:rsidRPr="00E8044A">
        <w:rPr>
          <w:rFonts w:eastAsia="Times New Roman"/>
          <w:color w:val="231F20"/>
          <w:u w:val="single"/>
          <w:shd w:val="clear" w:color="auto" w:fill="EAD1DC"/>
        </w:rPr>
        <w:t>obscures</w:t>
      </w:r>
      <w:r w:rsidRPr="00E8044A">
        <w:rPr>
          <w:rFonts w:eastAsia="Times New Roman"/>
          <w:color w:val="231F20"/>
          <w:u w:val="single"/>
        </w:rPr>
        <w:t xml:space="preserve"> as much as it reveals, making it difficult to distinguish </w:t>
      </w:r>
      <w:r w:rsidRPr="00E8044A">
        <w:rPr>
          <w:rFonts w:eastAsia="Times New Roman"/>
          <w:color w:val="231F20"/>
          <w:u w:val="single"/>
          <w:shd w:val="clear" w:color="auto" w:fill="EAD1DC"/>
        </w:rPr>
        <w:t>the constitutive elements of slavery as a mode of power, violence, dispossession and accumulation or to attend to the forms of gendered and sexual violence that enable these processes.</w:t>
      </w:r>
      <w:r w:rsidRPr="00E8044A">
        <w:rPr>
          <w:rFonts w:eastAsia="Times New Roman"/>
          <w:color w:val="231F20"/>
          <w:u w:val="single"/>
        </w:rPr>
        <w:t xml:space="preserve"> </w:t>
      </w:r>
      <w:r w:rsidRPr="00E8044A">
        <w:rPr>
          <w:rFonts w:eastAsia="Times New Roman"/>
          <w:color w:val="231F20"/>
          <w:sz w:val="14"/>
          <w:szCs w:val="14"/>
        </w:rPr>
        <w:t xml:space="preserve">In Black Reconstruction, </w:t>
      </w:r>
      <w:r w:rsidRPr="00E8044A">
        <w:rPr>
          <w:rFonts w:eastAsia="Times New Roman"/>
          <w:color w:val="231F20"/>
          <w:u w:val="single"/>
          <w:shd w:val="clear" w:color="auto" w:fill="EAD1DC"/>
        </w:rPr>
        <w:t>women’s sexual and reproductive labor is critical in accounting for the violence and degradation of slavery, yet this labor falls outside of the heroic account of the black worker and the general strike.</w:t>
      </w:r>
      <w:r w:rsidRPr="00E8044A">
        <w:rPr>
          <w:rFonts w:eastAsia="Times New Roman"/>
          <w:color w:val="231F20"/>
          <w:sz w:val="16"/>
          <w:szCs w:val="16"/>
        </w:rPr>
        <w:t xml:space="preserve"> Black women, too, refused the conditions of work on the plantation, and Du Bois notes their presence among the “army of fugitives” rushing away from the fields. Yet, in the shift from the fugitive to the striking worker, the female slave becomes a minor figure. Neither “the potentialities for the future” represented by the fugitive nor the text engendered by flight and refusal and furnished for abolition idealists embraced her labors.2 Marriage and protection rather than sexual freedom and reproductive justice were the only ways conceived to redress her wrongs, or remedy the “wound dealt to [her] reputation as a human being.” </w:t>
      </w:r>
      <w:r w:rsidRPr="00E8044A">
        <w:rPr>
          <w:rFonts w:eastAsia="Times New Roman"/>
          <w:color w:val="231F20"/>
          <w:u w:val="single"/>
        </w:rPr>
        <w:t xml:space="preserve">The sexual violence and reproduction characteristic of enslaved women’s experience fails to produce a radical politics of liberation or a philosophy of freedom. </w:t>
      </w:r>
      <w:r w:rsidRPr="00E8044A">
        <w:rPr>
          <w:rFonts w:eastAsia="Times New Roman"/>
          <w:color w:val="231F20"/>
          <w:sz w:val="14"/>
          <w:szCs w:val="14"/>
        </w:rPr>
        <w:t xml:space="preserve">Black women’s labors have not been easy to reckon with conceptually. Feminist thinkers, following the path cleared by Angela Davis’s groundbreaking essay “Reflections of the Black Woman’s Role in the Community of Slaves,” have considered the significance of gender, sexuality and reproduction in defining the constitutive relations of slavery and the modes of its violence.3 </w:t>
      </w:r>
      <w:r w:rsidRPr="00E8044A">
        <w:rPr>
          <w:rFonts w:eastAsia="Times New Roman"/>
          <w:color w:val="231F20"/>
          <w:u w:val="single"/>
        </w:rPr>
        <w:t>It has proven difficult, if not impossible, to assimilate black women’s domestic labors and reproductive capacities within narratives of the black worker, slave rebellion, maroonage, or black radicalism, even as this labor was critical to the creation of value, the realization of profit and the accumulation of capital.</w:t>
      </w:r>
      <w:r w:rsidRPr="00E8044A">
        <w:rPr>
          <w:rFonts w:eastAsia="Times New Roman"/>
          <w:color w:val="231F20"/>
          <w:sz w:val="14"/>
          <w:szCs w:val="14"/>
        </w:rPr>
        <w:t xml:space="preserve"> </w:t>
      </w:r>
      <w:r w:rsidRPr="00E8044A">
        <w:rPr>
          <w:rFonts w:eastAsia="Times New Roman"/>
          <w:color w:val="231F20"/>
          <w:u w:val="single"/>
        </w:rPr>
        <w:t>It has been no less complicated to imagine the future produced by such labors as anything other than monstrous.</w:t>
      </w:r>
      <w:r w:rsidRPr="00E8044A">
        <w:rPr>
          <w:rFonts w:eastAsia="Times New Roman"/>
          <w:color w:val="231F20"/>
          <w:sz w:val="14"/>
          <w:szCs w:val="14"/>
        </w:rPr>
        <w:t xml:space="preserve"> Certainly we know that enslaved women fled the plantation, albeit not in as great numbers as men; poisoned slaveholders; plotted resistance; dreamed of destroying the master and his house; utilized abortifacients rather than reproduce slaves; practiced infanticide rather than sentence their children to social death, the auction block, and the master’s bed; exercised autonomy in suicidal acts; gave birth to children as testament to an abiding knowledge of freedom contrary to every empirical index of the plantation; and yearned for radically different ways of being in the world. So </w:t>
      </w:r>
      <w:r w:rsidRPr="00E8044A">
        <w:rPr>
          <w:rFonts w:eastAsia="Times New Roman"/>
          <w:color w:val="231F20"/>
          <w:u w:val="single"/>
          <w:shd w:val="clear" w:color="auto" w:fill="EAD1DC"/>
        </w:rPr>
        <w:t>where exactly does the sex drudge, recalcitrant domestic, broken mother, or sullen wet-nurse fit into the scheme of the general strike? If the general strike is a placeholder for political aspirations</w:t>
      </w:r>
      <w:r w:rsidRPr="00E8044A">
        <w:rPr>
          <w:rFonts w:eastAsia="Times New Roman"/>
          <w:color w:val="231F20"/>
          <w:u w:val="single"/>
        </w:rPr>
        <w:t xml:space="preserve"> that </w:t>
      </w:r>
      <w:r w:rsidRPr="00E8044A">
        <w:rPr>
          <w:rFonts w:eastAsia="Times New Roman"/>
          <w:color w:val="231F20"/>
          <w:u w:val="single"/>
          <w:shd w:val="clear" w:color="auto" w:fill="EAD1DC"/>
        </w:rPr>
        <w:t>Du Bois struggles to name, how does</w:t>
      </w:r>
      <w:r w:rsidRPr="00E8044A">
        <w:rPr>
          <w:rFonts w:eastAsia="Times New Roman"/>
          <w:color w:val="231F20"/>
          <w:u w:val="single"/>
        </w:rPr>
        <w:t xml:space="preserve"> the character of </w:t>
      </w:r>
      <w:r w:rsidRPr="00E8044A">
        <w:rPr>
          <w:rFonts w:eastAsia="Times New Roman"/>
          <w:color w:val="231F20"/>
          <w:u w:val="single"/>
          <w:shd w:val="clear" w:color="auto" w:fill="EAD1DC"/>
        </w:rPr>
        <w:t>the slave female’s refusal augment the text of black radicalism? Is it at all possible to imagine her as the paradigmatic slave or as the representative black worker? Reproductive labor</w:t>
      </w:r>
      <w:r w:rsidRPr="00E8044A">
        <w:rPr>
          <w:rFonts w:eastAsia="Times New Roman"/>
          <w:color w:val="231F20"/>
          <w:sz w:val="14"/>
          <w:szCs w:val="14"/>
        </w:rPr>
        <w:t>, as the scholars Hortense Spillers, Jennifer Morgan, Dorothy Roberts, Alyss Weinbaum, and Neferti Tadiar note,</w:t>
      </w:r>
      <w:r w:rsidRPr="00E8044A">
        <w:rPr>
          <w:rFonts w:eastAsia="Times New Roman"/>
          <w:color w:val="231F20"/>
          <w:sz w:val="14"/>
          <w:szCs w:val="14"/>
          <w:shd w:val="clear" w:color="auto" w:fill="EAD1DC"/>
        </w:rPr>
        <w:t xml:space="preserve"> </w:t>
      </w:r>
      <w:r w:rsidRPr="00E8044A">
        <w:rPr>
          <w:rFonts w:eastAsia="Times New Roman"/>
          <w:color w:val="231F20"/>
          <w:u w:val="single"/>
          <w:shd w:val="clear" w:color="auto" w:fill="EAD1DC"/>
        </w:rPr>
        <w:t>is central to thinking about the gendered afterlife of slavery and global capitalism.</w:t>
      </w:r>
      <w:r w:rsidRPr="00E8044A">
        <w:rPr>
          <w:rFonts w:eastAsia="Times New Roman"/>
          <w:color w:val="231F20"/>
          <w:sz w:val="14"/>
          <w:szCs w:val="14"/>
        </w:rPr>
        <w:t xml:space="preserve">4 </w:t>
      </w:r>
      <w:r w:rsidRPr="00E8044A">
        <w:rPr>
          <w:rFonts w:eastAsia="Times New Roman"/>
          <w:color w:val="231F20"/>
          <w:u w:val="single"/>
          <w:shd w:val="clear" w:color="auto" w:fill="EAD1DC"/>
        </w:rPr>
        <w:t>Yet</w:t>
      </w:r>
      <w:r w:rsidRPr="00E8044A">
        <w:rPr>
          <w:rFonts w:eastAsia="Times New Roman"/>
          <w:color w:val="231F20"/>
          <w:u w:val="single"/>
        </w:rPr>
        <w:t xml:space="preserve"> attending to the status of </w:t>
      </w:r>
      <w:r w:rsidRPr="00E8044A">
        <w:rPr>
          <w:rFonts w:eastAsia="Times New Roman"/>
          <w:color w:val="231F20"/>
          <w:u w:val="single"/>
          <w:shd w:val="clear" w:color="auto" w:fill="EAD1DC"/>
        </w:rPr>
        <w:t>black women’s labors has</w:t>
      </w:r>
      <w:r w:rsidRPr="00E8044A">
        <w:rPr>
          <w:rFonts w:eastAsia="Times New Roman"/>
          <w:color w:val="231F20"/>
          <w:u w:val="single"/>
        </w:rPr>
        <w:t xml:space="preserve"> confounded our conceptual categories and </w:t>
      </w:r>
      <w:r w:rsidRPr="00E8044A">
        <w:rPr>
          <w:rFonts w:eastAsia="Times New Roman"/>
          <w:color w:val="231F20"/>
          <w:u w:val="single"/>
          <w:shd w:val="clear" w:color="auto" w:fill="EAD1DC"/>
        </w:rPr>
        <w:t>thrown our critical lexicon into crisis.</w:t>
      </w:r>
      <w:r w:rsidRPr="00E8044A">
        <w:rPr>
          <w:rFonts w:eastAsia="Times New Roman"/>
          <w:color w:val="231F20"/>
          <w:sz w:val="14"/>
          <w:szCs w:val="14"/>
        </w:rPr>
        <w:t xml:space="preserve"> On the slave ship, captive women were accounted for as quantities of greater and lesser mass, and the language of units and complete cargo eclipsed that of the subject, the person or individual. The “anomalous intimacy of cargo,” according to Stephanie Smallwood, represented a new social formation. Those African persons in Middle Passage, writes Spillers, were “literally suspended in the oceanic.” They were “culturally unmade.” “Under these conditions one is neither female, nor male, as both subjects are taken into account as quantities.”5 For Spillers, the categories of flesh and body are deployed to describe the mutilation, dismemberment, and exile of captivity and enslavement. Flesh provides the primary narrative rather than gendered subject positions. The flesh is produced by the violence of racial slavery and yet it </w:t>
      </w:r>
      <w:r w:rsidRPr="00E8044A">
        <w:rPr>
          <w:rFonts w:eastAsia="Times New Roman"/>
          <w:color w:val="231F20"/>
          <w:sz w:val="14"/>
          <w:szCs w:val="14"/>
        </w:rPr>
        <w:lastRenderedPageBreak/>
        <w:t xml:space="preserve">brings into view a new mode of relation. </w:t>
      </w:r>
      <w:r w:rsidRPr="00E8044A">
        <w:rPr>
          <w:rFonts w:eastAsia="Times New Roman"/>
          <w:color w:val="231F20"/>
          <w:u w:val="single"/>
        </w:rPr>
        <w:t xml:space="preserve">On the plantation, black women were required to toil as hard as men, and in this way “ungendered,” according to Spillers, by which she means that “female and male adhere to no symbolic integrity.” Partus sequitur ventrem negated kinship and denied it any “legal or social efficacy.” The condition of the mother marked her offspring and was “forever entailed on her remotest posterity.” We carry the mother’s mark and it continues to define our condition and our present. </w:t>
      </w:r>
      <w:r w:rsidRPr="00E8044A">
        <w:rPr>
          <w:rFonts w:eastAsia="Times New Roman"/>
          <w:color w:val="231F20"/>
          <w:sz w:val="14"/>
          <w:szCs w:val="14"/>
        </w:rPr>
        <w:t xml:space="preserve">The role of gender and sexual differentiation in the constitution of labor are especially complex in the context of slavery. On one hand, the category of labor insufficiently accounts for slavery as a mode of power, domination and production. The fungibility of the slave, the wanton uses of the black body for producing value or pleasure, and the shared vulnerabilities of the commodity, whether male or female, trouble dominant accounts of gender. Depending on the angle of vision or critical lexicon, the harnessing of the body as an instrument for social and physical reproduction unmakes the slave as gendered subject or reveals the primacy of gender and sexual differentiation in the making of the slave. </w:t>
      </w:r>
      <w:r w:rsidRPr="00E8044A">
        <w:rPr>
          <w:rFonts w:eastAsia="Times New Roman"/>
          <w:color w:val="231F20"/>
          <w:u w:val="single"/>
        </w:rPr>
        <w:t>Natal alienation is one of the central attributes of the social death of the slave and gendered and sexual violence are central to the processes that render the black child as by-product of the relations of production.</w:t>
      </w:r>
      <w:r w:rsidRPr="00E8044A">
        <w:rPr>
          <w:rFonts w:eastAsia="Times New Roman"/>
          <w:color w:val="231F20"/>
          <w:sz w:val="14"/>
          <w:szCs w:val="14"/>
        </w:rPr>
        <w:t xml:space="preserve">6 At the same time, the lines of division between the market and the household which distinguished the public and the domestic and divided productive and reproductive labor for propertied whites does not hold when describing the enslaved and the carceral landscape of plantation. Reproduction is tethered to the making of human commodities and in service of the marketplace. For the enslaved, reproduction does not ensure any future other than that of dispossession nor guarantee anything other than the replication of racialized and disposable persons or “human increase” (expanded property-holdings) for the master. The future of the enslaved was a form of speculative value for slaveholders. Even the unborn were conscripted and condemned to slavery. “Kinship loses meaning,” according to Spillers, “since at any moment it can be invaded at any given and arbitrary moment by property relations.” Extending and revising this line of argument, Morgan notes the importance of maternity and reproduction in the evolution of the legal codification of slavery. “Women’s bodies became the definitional sites of racial slavery.” In North America, the future of slavery depended upon black women’s reproductive capacity as it did on the slave market. The reproduction of human property and the social relations of racial slavery were predicated upon the belly. Plainly put, subjection was anchored in black women’s reproductive capacities. The captive female body, according to Spillers, “locates precisely a moment of converging political and social vectors that mark the flesh as a prime commodity of exchange.”7 Forced to labor for the “satisfaction of the immediate needs” of their owners and overseers, however, those needs were defined, the captive female body was subjected to innumerable uses. It could be converted into cash, speculated and traded as commodity, worked to death, taken, tortured, seeded, and propagated like any other crop, or murdered. The value produced by and extracted from enslaved women included productive labor—their labors as farm workers, cotton pickers, tobacco hands, and rice cultivators—and their reproductive capacities created “future increase” for farms and plantations and human commodities for markets, yoking the prospect of racial slavery to their bodies. Even the unborn figured into the reproductive calculus of the institution. The work of sex and procreation was the chief motor for reproducing the material, social, and symbolic relations of slavery. The value accrued through reproductive labor was brutally apparent to the enslaved who protested bitterly against being bred like cattle and oxen. This reproductive labor not only guaranteed slavery as an institutional process and secured the status of the enslaved, but it inaugurated a regime of racialized sexuality that continues to place black bodies at risk for sexual exploitation and abuse, gratuitous violence, incarceration, poverty, premature death, and state-sanctioned murder. The sexuality and reproductive capacities of enslaved women were central to understanding the expanding legal conception of slavery and its inheritability. Slavery conscripted the womb, deciding the fate of the unborn and reproducing slave property by making the mark of the mother a death sentence for her child. The negation or disfigurement of maternity, writes Christina Sharpe, “turns the womb into a factory reproducing blackness as abjection and turning the birth canal into another domestic middle passage.”8 Partus sequitur ventrem—replicates the fate of the slave across generations. The belly is made a factory of production incommensurate with notions of the maternal, the conjugal or the domestic. In short, the slave exists out of the world and outside the house. </w:t>
      </w:r>
      <w:r w:rsidRPr="00E8044A">
        <w:rPr>
          <w:rFonts w:eastAsia="Times New Roman"/>
          <w:color w:val="231F20"/>
          <w:u w:val="single"/>
        </w:rPr>
        <w:t>Labor remained a category central to the fashioning of gender and sexuality in the context of slavery’s aftermath.</w:t>
      </w:r>
      <w:r w:rsidRPr="00E8044A">
        <w:rPr>
          <w:rFonts w:eastAsia="Times New Roman"/>
          <w:color w:val="231F20"/>
          <w:sz w:val="14"/>
          <w:szCs w:val="14"/>
        </w:rPr>
        <w:t xml:space="preserve"> In The Negro American Family, </w:t>
      </w:r>
      <w:r w:rsidRPr="00E8044A">
        <w:rPr>
          <w:rFonts w:eastAsia="Times New Roman"/>
          <w:color w:val="231F20"/>
          <w:u w:val="single"/>
        </w:rPr>
        <w:t>Du Bois writes that the slave ship and the plantation revolutionized the black family primarily by destroying kinship and negating conjugal relations. Invariably the remedy proposed for this wounded kinship converged on the figure of the (restored) husband–father as the primary breadwinner.</w:t>
      </w:r>
      <w:r w:rsidRPr="00E8044A">
        <w:rPr>
          <w:rFonts w:eastAsia="Times New Roman"/>
          <w:color w:val="231F20"/>
          <w:sz w:val="14"/>
          <w:szCs w:val="14"/>
        </w:rPr>
        <w:t xml:space="preserve"> The problem of black women’s labor made apparent the gender non-conformity of the black community, its supple and extended modes of kinship, its queer domesticity, promiscuous sociality and loose intimacy, and its serial and fluid conjugal relations. The “lax moral relations, promiscuity, easy marriage and easy separation,” which Du Bois identified as the consequences of slavery, continued in the aftermath of emancipation, extending the plantation to the city. “Plantations holdovers,” to his dismay, shaped life in the emergent ghettoes of northern cities. The ghetto became the third matrix of black death and dispossession, after the slave ship and the plantation, and anticipating the prison.9 The urban enclosure produced another revolution of black intimate life, another rupture in the social history of the Negro.10 Mothers and wives and daughters were forced into unskilled and low-paid work, with the overwhelming majority confined to labor as domestics. Black women served as the primary breadwinners in households that bore no resemblance to the patriarchal nuclear family. These black laboring women troubled gender conventions by being “outfitted like men,” as was the case with their enslaved mothers and grandmothers. </w:t>
      </w:r>
      <w:r w:rsidRPr="00E8044A">
        <w:rPr>
          <w:rFonts w:eastAsia="Times New Roman"/>
          <w:color w:val="231F20"/>
          <w:u w:val="single"/>
        </w:rPr>
        <w:t>The independence granted by wages, even low wages, made them less willing to marry or live with men unable to provide and granted them a degree of sexual autonomy that made Du Bois shudder. He longed for a future where the “betrayed girl mothers of the Black Belt,” while retaining their economic independence, would be transformed into virtuous wives and married mothers.</w:t>
      </w:r>
      <w:r w:rsidRPr="00E8044A">
        <w:rPr>
          <w:rFonts w:eastAsia="Times New Roman"/>
          <w:color w:val="231F20"/>
          <w:sz w:val="8"/>
          <w:szCs w:val="8"/>
          <w:u w:val="single"/>
        </w:rPr>
        <w:t xml:space="preserve"> </w:t>
      </w:r>
      <w:r w:rsidRPr="00E8044A">
        <w:rPr>
          <w:rFonts w:eastAsia="Times New Roman"/>
          <w:color w:val="231F20"/>
          <w:u w:val="single"/>
        </w:rPr>
        <w:t>The continuities between slavery and freedom were underwritten by black women’s domestic labor.</w:t>
      </w:r>
      <w:r w:rsidRPr="00E8044A">
        <w:rPr>
          <w:rFonts w:eastAsia="Times New Roman"/>
          <w:color w:val="231F20"/>
          <w:sz w:val="14"/>
          <w:szCs w:val="14"/>
        </w:rPr>
        <w:t xml:space="preserve"> Their “success or frustrations in influencing the character of domestic labor,” writes Tera Hunter, “would define how meaningful freedom would be.”11 Slave women working as domestic laborers in white households experienced forms of violence and sexual exploitation that troubled simple distinctions between the privileges of the house and the brutalities of the field. Nowhere was the heterogeneity or discontinuity or instability of the category gender more apparent than in the plantation household. </w:t>
      </w:r>
      <w:r w:rsidRPr="00E8044A">
        <w:rPr>
          <w:rFonts w:eastAsia="Times New Roman"/>
          <w:color w:val="231F20"/>
          <w:u w:val="single"/>
          <w:shd w:val="clear" w:color="auto" w:fill="EAD1DC"/>
        </w:rPr>
        <w:t>No uniform or shared category of gender included the mistress and the enslaved. The white household</w:t>
      </w:r>
      <w:r w:rsidRPr="00E8044A">
        <w:rPr>
          <w:rFonts w:eastAsia="Times New Roman"/>
          <w:color w:val="231F20"/>
          <w:sz w:val="14"/>
          <w:szCs w:val="14"/>
        </w:rPr>
        <w:t xml:space="preserve">, as Thavolia Gylmph documents in Out of the House of Bondage, </w:t>
      </w:r>
      <w:r w:rsidRPr="00E8044A">
        <w:rPr>
          <w:rFonts w:eastAsia="Times New Roman"/>
          <w:color w:val="231F20"/>
          <w:u w:val="single"/>
          <w:shd w:val="clear" w:color="auto" w:fill="EAD1DC"/>
        </w:rPr>
        <w:t>was a space of violence and brutality for the black women forced to serve as</w:t>
      </w:r>
      <w:r w:rsidRPr="00E8044A">
        <w:rPr>
          <w:rFonts w:eastAsia="Times New Roman"/>
          <w:color w:val="231F20"/>
          <w:u w:val="single"/>
        </w:rPr>
        <w:t xml:space="preserve"> </w:t>
      </w:r>
      <w:r w:rsidRPr="00E8044A">
        <w:rPr>
          <w:rFonts w:eastAsia="Times New Roman"/>
          <w:color w:val="231F20"/>
          <w:u w:val="single"/>
          <w:shd w:val="clear" w:color="auto" w:fill="EAD1DC"/>
        </w:rPr>
        <w:t>housekeepers, caretakers, nannies, and wet-nurses. The domestic space</w:t>
      </w:r>
      <w:r w:rsidRPr="00E8044A">
        <w:rPr>
          <w:rFonts w:eastAsia="Times New Roman"/>
          <w:color w:val="231F20"/>
          <w:u w:val="single"/>
        </w:rPr>
        <w:t xml:space="preserve">, as much as the field, </w:t>
      </w:r>
      <w:r w:rsidRPr="00E8044A">
        <w:rPr>
          <w:rFonts w:eastAsia="Times New Roman"/>
          <w:color w:val="231F20"/>
          <w:u w:val="single"/>
          <w:shd w:val="clear" w:color="auto" w:fill="EAD1DC"/>
        </w:rPr>
        <w:t>defined their experience of enslavement and</w:t>
      </w:r>
      <w:r w:rsidRPr="00E8044A">
        <w:rPr>
          <w:rFonts w:eastAsia="Times New Roman"/>
          <w:color w:val="231F20"/>
          <w:u w:val="single"/>
        </w:rPr>
        <w:t xml:space="preserve"> the particular </w:t>
      </w:r>
      <w:r w:rsidRPr="00E8044A">
        <w:rPr>
          <w:rFonts w:eastAsia="Times New Roman"/>
          <w:color w:val="231F20"/>
          <w:u w:val="single"/>
          <w:shd w:val="clear" w:color="auto" w:fill="EAD1DC"/>
        </w:rPr>
        <w:t>vulnerabilities</w:t>
      </w:r>
      <w:r w:rsidRPr="00E8044A">
        <w:rPr>
          <w:rFonts w:eastAsia="Times New Roman"/>
          <w:color w:val="231F20"/>
          <w:u w:val="single"/>
        </w:rPr>
        <w:t xml:space="preserve"> of the captive body; and it continued to define the very narrow horizon and limited opportunities available to black women in the </w:t>
      </w:r>
      <w:r w:rsidRPr="00E8044A">
        <w:rPr>
          <w:rFonts w:eastAsia="Times New Roman"/>
          <w:color w:val="231F20"/>
          <w:u w:val="single"/>
        </w:rPr>
        <w:lastRenderedPageBreak/>
        <w:t xml:space="preserve">first decades of the 20th century. Black women regularly complained about being forced to labor as domestics. </w:t>
      </w:r>
      <w:r w:rsidRPr="00E8044A">
        <w:rPr>
          <w:rFonts w:eastAsia="Times New Roman"/>
          <w:color w:val="231F20"/>
          <w:sz w:val="14"/>
          <w:szCs w:val="14"/>
        </w:rPr>
        <w:t xml:space="preserve">Domestic work carried the taint of slavery. While black women’s physical and affective labors were central to the reproduction and security of the white household, their own lives and families remained at risk. As free workers in the North and South, black women continued to labor as poorly paid workers in white households, tended and cared for white families, endured the exhaustion and the boredom part and parcel of caring for children, cooking, cleaning, and servicing the lives of others. In northern cities like Philadelphia and New York, the overwhelming majority of black women were confined to domestic and service labor. Besides the arduous toil that characterized this work, black women experienced great isolation and were vulnerable to sexual abuse and exploitation by the men of the household. While social reformers and Progressive intellectuals encouraged domestic work as a form of moral tutelage and training, black women knew first-hand that they were safer in the streets and the tenements of the ghetto than in white homes. Domestic work subjected them to forms of intimate violence as well as exploitation as low-wage workers. The systematic violence needed to conscript black women’s domestic labor after slavery required locking them out of all other sectors of the labor market, a condition William Patterson described as economic genocide. Race riots, the enclosure of the ghetto, the vertical order of human life, and the forms of value and debt promulgated through emergent forms of racism, what Sarah Haley terms “Jim Crow modernity,” made it impossible for black women to escape the white household. As domestic workers, </w:t>
      </w:r>
      <w:r w:rsidRPr="00E8044A">
        <w:rPr>
          <w:rFonts w:eastAsia="Times New Roman"/>
          <w:color w:val="231F20"/>
          <w:u w:val="single"/>
          <w:shd w:val="clear" w:color="auto" w:fill="EAD1DC"/>
        </w:rPr>
        <w:t>black women were</w:t>
      </w:r>
      <w:r w:rsidRPr="00E8044A">
        <w:rPr>
          <w:rFonts w:eastAsia="Times New Roman"/>
          <w:color w:val="231F20"/>
          <w:sz w:val="14"/>
          <w:szCs w:val="14"/>
        </w:rPr>
        <w:t xml:space="preserve"> conscripted to a role that required them to care for and replenish the needs of the white household, and tend to the daily activities necessary for its maintenance. They were </w:t>
      </w:r>
      <w:r w:rsidRPr="00E8044A">
        <w:rPr>
          <w:rFonts w:eastAsia="Times New Roman"/>
          <w:color w:val="231F20"/>
          <w:u w:val="single"/>
          <w:shd w:val="clear" w:color="auto" w:fill="EAD1DC"/>
        </w:rPr>
        <w:t>forced to perform the affective and communicative labor necessary for the sustenance of white families at the expense of their own</w:t>
      </w:r>
      <w:r w:rsidRPr="00E8044A">
        <w:rPr>
          <w:rFonts w:eastAsia="Times New Roman"/>
          <w:color w:val="231F20"/>
          <w:sz w:val="14"/>
          <w:szCs w:val="14"/>
        </w:rPr>
        <w:t xml:space="preserve">; as surrogates, they were required to mother children who held their children in contempt; to cook, clean, and comfort white men enabling them to go out into the world as productive laborers; and submit to intimate relations with husbands and sons and brothers or be raped by them—you cannot choose what you cannot refuse. In this labor of service to the white household, the domestic worker struggled to enable the survival of her own. Her lover, her spouse, and her kin depend on this labor for their subsistence, as does her community. </w:t>
      </w:r>
      <w:r w:rsidRPr="00E8044A">
        <w:rPr>
          <w:rFonts w:eastAsia="Times New Roman"/>
          <w:b/>
          <w:bCs/>
          <w:color w:val="231F20"/>
          <w:u w:val="single"/>
          <w:shd w:val="clear" w:color="auto" w:fill="EAD1DC"/>
        </w:rPr>
        <w:t>As a consequence, she comes to enjoy a position that is revered and reviled</w:t>
      </w:r>
      <w:r w:rsidRPr="00E8044A">
        <w:rPr>
          <w:rFonts w:eastAsia="Times New Roman"/>
          <w:color w:val="231F20"/>
          <w:u w:val="single"/>
        </w:rPr>
        <w:t xml:space="preserve">, essential to the endurance of black social life and, at the same time, blamed for its destruction. </w:t>
      </w:r>
      <w:r w:rsidRPr="00E8044A">
        <w:rPr>
          <w:rFonts w:eastAsia="Times New Roman"/>
          <w:color w:val="231F20"/>
          <w:u w:val="single"/>
          <w:shd w:val="clear" w:color="auto" w:fill="EAD1DC"/>
        </w:rPr>
        <w:t>T</w:t>
      </w:r>
      <w:r w:rsidRPr="00E8044A">
        <w:rPr>
          <w:rFonts w:eastAsia="Times New Roman"/>
          <w:b/>
          <w:bCs/>
          <w:color w:val="231F20"/>
          <w:u w:val="single"/>
          <w:shd w:val="clear" w:color="auto" w:fill="EAD1DC"/>
        </w:rPr>
        <w:t>he care extracted from her to tend the white household is taken at the cost of her own. She is the best nanny and the worst mother.</w:t>
      </w:r>
      <w:r w:rsidRPr="00E8044A">
        <w:rPr>
          <w:rFonts w:eastAsia="Times New Roman"/>
          <w:color w:val="231F20"/>
          <w:u w:val="single"/>
          <w:shd w:val="clear" w:color="auto" w:fill="EAD1DC"/>
        </w:rPr>
        <w:t xml:space="preserve"> </w:t>
      </w:r>
      <w:r w:rsidRPr="00E8044A">
        <w:rPr>
          <w:rFonts w:eastAsia="Times New Roman"/>
          <w:b/>
          <w:bCs/>
          <w:color w:val="231F20"/>
          <w:u w:val="single"/>
          <w:shd w:val="clear" w:color="auto" w:fill="EAD1DC"/>
        </w:rPr>
        <w:t>Yet this labor remains marginal or neglected in the narratives of black insurgency, resistance, and refusal</w:t>
      </w:r>
      <w:r w:rsidR="00DE7787">
        <w:rPr>
          <w:rFonts w:eastAsia="Times New Roman"/>
          <w:b/>
          <w:bCs/>
          <w:color w:val="231F20"/>
          <w:u w:val="single"/>
          <w:shd w:val="clear" w:color="auto" w:fill="EAD1DC"/>
        </w:rPr>
        <w:t>.</w:t>
      </w:r>
      <w:r w:rsidRPr="00E8044A">
        <w:rPr>
          <w:rFonts w:ascii="Arial" w:eastAsia="Times New Roman" w:hAnsi="Arial" w:cs="Arial"/>
          <w:color w:val="231F20"/>
          <w:shd w:val="clear" w:color="auto" w:fill="EAD1DC"/>
        </w:rPr>
        <w:br/>
      </w:r>
    </w:p>
    <w:p w14:paraId="3F0C9574"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60CE582F" w14:textId="77777777" w:rsidR="00E8044A" w:rsidRPr="00E8044A" w:rsidRDefault="00E8044A" w:rsidP="00DE7787">
      <w:pPr>
        <w:spacing w:before="7" w:after="80" w:line="240" w:lineRule="auto"/>
        <w:ind w:right="35"/>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 state’s protection of property and labor </w:t>
      </w:r>
      <w:r w:rsidRPr="00DE7787">
        <w:rPr>
          <w:rFonts w:eastAsia="Times New Roman"/>
          <w:b/>
          <w:bCs/>
          <w:color w:val="000000"/>
          <w:sz w:val="26"/>
          <w:szCs w:val="26"/>
          <w:u w:val="single"/>
        </w:rPr>
        <w:t>makes the air itself</w:t>
      </w:r>
      <w:r w:rsidRPr="00E8044A">
        <w:rPr>
          <w:rFonts w:eastAsia="Times New Roman"/>
          <w:b/>
          <w:bCs/>
          <w:color w:val="000000"/>
          <w:sz w:val="26"/>
          <w:szCs w:val="26"/>
        </w:rPr>
        <w:t xml:space="preserve"> anti-Black and harmful for bodies of color. We can’t breathe. Capitalism and colonialism poison the atmosphere, producing an unbreathable world where Black femmes are denied rest, space, and oxygen.</w:t>
      </w:r>
    </w:p>
    <w:p w14:paraId="6719E321" w14:textId="77777777" w:rsidR="00E8044A" w:rsidRPr="00E8044A" w:rsidRDefault="00E8044A" w:rsidP="00DE7787">
      <w:pPr>
        <w:spacing w:before="8" w:after="0" w:line="240" w:lineRule="auto"/>
        <w:ind w:left="14" w:right="21" w:firstLine="5"/>
        <w:rPr>
          <w:rFonts w:ascii="Times New Roman" w:eastAsia="Times New Roman" w:hAnsi="Times New Roman" w:cs="Times New Roman"/>
          <w:color w:val="000000"/>
          <w:sz w:val="24"/>
          <w:szCs w:val="24"/>
        </w:rPr>
      </w:pPr>
      <w:r w:rsidRPr="00E8044A">
        <w:rPr>
          <w:rFonts w:eastAsia="Times New Roman"/>
          <w:b/>
          <w:bCs/>
          <w:color w:val="000000"/>
          <w:sz w:val="26"/>
          <w:szCs w:val="26"/>
        </w:rPr>
        <w:t>Frescas-Ortiz 20</w:t>
      </w:r>
      <w:r w:rsidRPr="00E8044A">
        <w:rPr>
          <w:rFonts w:eastAsia="Times New Roman"/>
          <w:b/>
          <w:bCs/>
          <w:color w:val="000000"/>
          <w:sz w:val="16"/>
          <w:szCs w:val="16"/>
        </w:rPr>
        <w:t xml:space="preserve"> </w:t>
      </w:r>
      <w:r w:rsidRPr="00E8044A">
        <w:rPr>
          <w:rFonts w:eastAsia="Times New Roman"/>
          <w:color w:val="000000"/>
          <w:sz w:val="16"/>
          <w:szCs w:val="16"/>
        </w:rPr>
        <w:t>(</w:t>
      </w:r>
      <w:r w:rsidRPr="00DE7787">
        <w:t>Cecilia Frescas-Ortiz, M.A. in American Studies from the University of New Mexico), “#ABOLISHICE: AN ANTI-CAPITALIST AND ANTI-COLONIAL  APPROACH TO BLACK, INDIGENOUS, AND MIGRANT SOLIDARITY  BUILDING”, May 2020, The University of New Mexico, pgs. 27-29//ATW)</w:t>
      </w:r>
      <w:r w:rsidRPr="00E8044A">
        <w:rPr>
          <w:rFonts w:eastAsia="Times New Roman"/>
          <w:color w:val="000000"/>
          <w:sz w:val="16"/>
          <w:szCs w:val="16"/>
        </w:rPr>
        <w:t>  </w:t>
      </w:r>
    </w:p>
    <w:p w14:paraId="672B63F2" w14:textId="77777777" w:rsidR="00E8044A" w:rsidRPr="00E8044A" w:rsidRDefault="00E8044A" w:rsidP="00DE7787">
      <w:pPr>
        <w:spacing w:before="8" w:after="0" w:line="240" w:lineRule="auto"/>
        <w:ind w:left="14" w:right="21" w:firstLine="5"/>
        <w:rPr>
          <w:rFonts w:ascii="Times New Roman" w:eastAsia="Times New Roman" w:hAnsi="Times New Roman" w:cs="Times New Roman"/>
          <w:color w:val="000000"/>
          <w:sz w:val="24"/>
          <w:szCs w:val="24"/>
        </w:rPr>
      </w:pPr>
      <w:r w:rsidRPr="00E8044A">
        <w:rPr>
          <w:rFonts w:eastAsia="Times New Roman"/>
          <w:color w:val="000000"/>
          <w:u w:val="single"/>
        </w:rPr>
        <w:t>It is</w:t>
      </w:r>
      <w:r w:rsidRPr="00E8044A">
        <w:rPr>
          <w:rFonts w:eastAsia="Times New Roman"/>
          <w:color w:val="000000"/>
          <w:sz w:val="16"/>
          <w:szCs w:val="16"/>
        </w:rPr>
        <w:t xml:space="preserve"> also </w:t>
      </w:r>
      <w:r w:rsidRPr="00E8044A">
        <w:rPr>
          <w:rFonts w:eastAsia="Times New Roman"/>
          <w:color w:val="000000"/>
          <w:u w:val="single"/>
        </w:rPr>
        <w:t>important to note</w:t>
      </w:r>
      <w:r w:rsidRPr="00E8044A">
        <w:rPr>
          <w:rFonts w:eastAsia="Times New Roman"/>
          <w:color w:val="000000"/>
        </w:rPr>
        <w:t xml:space="preserve"> </w:t>
      </w:r>
      <w:r w:rsidRPr="00E8044A">
        <w:rPr>
          <w:rFonts w:eastAsia="Times New Roman"/>
          <w:color w:val="000000"/>
          <w:sz w:val="16"/>
          <w:szCs w:val="16"/>
        </w:rPr>
        <w:t xml:space="preserve">that </w:t>
      </w:r>
      <w:r w:rsidRPr="00E8044A">
        <w:rPr>
          <w:rFonts w:eastAsia="Times New Roman"/>
          <w:color w:val="000000"/>
          <w:u w:val="single"/>
          <w:shd w:val="clear" w:color="auto" w:fill="EAD1DC"/>
        </w:rPr>
        <w:t xml:space="preserve">tear gas is a specific mechanism of violence meant to protect </w:t>
      </w:r>
      <w:r w:rsidRPr="00E8044A">
        <w:rPr>
          <w:rFonts w:eastAsia="Times New Roman"/>
          <w:color w:val="000000"/>
          <w:shd w:val="clear" w:color="auto" w:fill="EAD1DC"/>
        </w:rPr>
        <w:t>p</w:t>
      </w:r>
      <w:r w:rsidRPr="00E8044A">
        <w:rPr>
          <w:rFonts w:eastAsia="Times New Roman"/>
          <w:color w:val="000000"/>
          <w:u w:val="single"/>
          <w:shd w:val="clear" w:color="auto" w:fill="EAD1DC"/>
        </w:rPr>
        <w:t>roperty and capitalist interests.</w:t>
      </w:r>
      <w:r w:rsidRPr="00E8044A">
        <w:rPr>
          <w:rFonts w:eastAsia="Times New Roman"/>
          <w:color w:val="000000"/>
          <w:u w:val="single"/>
        </w:rPr>
        <w:t xml:space="preserve"> </w:t>
      </w:r>
      <w:r w:rsidRPr="00E8044A">
        <w:rPr>
          <w:rFonts w:eastAsia="Times New Roman"/>
          <w:color w:val="000000"/>
          <w:u w:val="single"/>
          <w:shd w:val="clear" w:color="auto" w:fill="EAD1DC"/>
        </w:rPr>
        <w:t>In</w:t>
      </w:r>
      <w:r w:rsidRPr="00E8044A">
        <w:rPr>
          <w:rFonts w:eastAsia="Times New Roman"/>
          <w:color w:val="000000"/>
          <w:u w:val="single"/>
        </w:rPr>
        <w:t xml:space="preserve"> the</w:t>
      </w:r>
      <w:r w:rsidRPr="00E8044A">
        <w:rPr>
          <w:rFonts w:eastAsia="Times New Roman"/>
          <w:color w:val="000000"/>
          <w:sz w:val="16"/>
          <w:szCs w:val="16"/>
          <w:u w:val="single"/>
        </w:rPr>
        <w:t xml:space="preserve"> </w:t>
      </w:r>
      <w:r w:rsidRPr="00E8044A">
        <w:rPr>
          <w:rFonts w:eastAsia="Times New Roman"/>
          <w:color w:val="000000"/>
          <w:sz w:val="16"/>
          <w:szCs w:val="16"/>
        </w:rPr>
        <w:t>1964</w:t>
      </w:r>
      <w:r w:rsidRPr="00E8044A">
        <w:rPr>
          <w:rFonts w:eastAsia="Times New Roman"/>
          <w:color w:val="000000"/>
          <w:sz w:val="16"/>
          <w:szCs w:val="16"/>
          <w:shd w:val="clear" w:color="auto" w:fill="EAD1DC"/>
        </w:rPr>
        <w:t xml:space="preserve"> </w:t>
      </w:r>
      <w:r w:rsidRPr="00E8044A">
        <w:rPr>
          <w:rFonts w:eastAsia="Times New Roman"/>
          <w:color w:val="000000"/>
          <w:u w:val="single"/>
          <w:shd w:val="clear" w:color="auto" w:fill="EAD1DC"/>
        </w:rPr>
        <w:t>riots and in the U.S.-Vietnam War, tear gas was used to disperse and “command</w:t>
      </w:r>
      <w:r w:rsidRPr="00E8044A">
        <w:rPr>
          <w:rFonts w:eastAsia="Times New Roman"/>
          <w:color w:val="000000"/>
        </w:rPr>
        <w:t xml:space="preserve"> </w:t>
      </w:r>
      <w:r w:rsidRPr="00E8044A">
        <w:rPr>
          <w:rFonts w:eastAsia="Times New Roman"/>
          <w:color w:val="000000"/>
          <w:sz w:val="16"/>
          <w:szCs w:val="16"/>
        </w:rPr>
        <w:t xml:space="preserve">territory.” Schrader suggests that new formulations of CS came after the Vietnam War in order to control access to terrain. He mentions that in order to keep people away from a given location “CS would be used to create  a barrier.”63 In a sense, CS serves as an agent that defines the space in terms of property. Meaning, </w:t>
      </w:r>
      <w:r w:rsidRPr="00E8044A">
        <w:rPr>
          <w:rFonts w:eastAsia="Times New Roman"/>
          <w:color w:val="000000"/>
          <w:u w:val="single"/>
          <w:shd w:val="clear" w:color="auto" w:fill="EAD1DC"/>
        </w:rPr>
        <w:t xml:space="preserve">the State employs tear </w:t>
      </w:r>
      <w:r w:rsidRPr="00E8044A">
        <w:rPr>
          <w:rFonts w:eastAsia="Times New Roman"/>
          <w:color w:val="000000"/>
          <w:shd w:val="clear" w:color="auto" w:fill="EAD1DC"/>
        </w:rPr>
        <w:t>g</w:t>
      </w:r>
      <w:r w:rsidRPr="00E8044A">
        <w:rPr>
          <w:rFonts w:eastAsia="Times New Roman"/>
          <w:color w:val="000000"/>
          <w:u w:val="single"/>
          <w:shd w:val="clear" w:color="auto" w:fill="EAD1DC"/>
        </w:rPr>
        <w:t>as in [these] moments</w:t>
      </w:r>
      <w:r w:rsidRPr="00E8044A">
        <w:rPr>
          <w:rFonts w:eastAsia="Times New Roman"/>
          <w:color w:val="000000"/>
          <w:u w:val="single"/>
        </w:rPr>
        <w:t xml:space="preserve"> such as the Vietnam War </w:t>
      </w:r>
      <w:r w:rsidRPr="00E8044A">
        <w:rPr>
          <w:rFonts w:eastAsia="Times New Roman"/>
          <w:color w:val="000000"/>
          <w:sz w:val="16"/>
          <w:szCs w:val="16"/>
        </w:rPr>
        <w:t xml:space="preserve">and the 1964 </w:t>
      </w:r>
      <w:r w:rsidRPr="00E8044A">
        <w:rPr>
          <w:rFonts w:eastAsia="Times New Roman"/>
          <w:color w:val="000000"/>
          <w:u w:val="single"/>
          <w:shd w:val="clear" w:color="auto" w:fill="EAD1DC"/>
        </w:rPr>
        <w:t>to assert ownership</w:t>
      </w:r>
      <w:r w:rsidRPr="00E8044A">
        <w:rPr>
          <w:rFonts w:eastAsia="Times New Roman"/>
          <w:color w:val="000000"/>
          <w:u w:val="single"/>
        </w:rPr>
        <w:t xml:space="preserve"> and both </w:t>
      </w:r>
      <w:r w:rsidRPr="00E8044A">
        <w:rPr>
          <w:rFonts w:eastAsia="Times New Roman"/>
          <w:color w:val="000000"/>
          <w:u w:val="single"/>
          <w:shd w:val="clear" w:color="auto" w:fill="EAD1DC"/>
        </w:rPr>
        <w:t>military and police control over the territory</w:t>
      </w:r>
      <w:r w:rsidRPr="00E8044A">
        <w:rPr>
          <w:rFonts w:eastAsia="Times New Roman"/>
          <w:color w:val="000000"/>
          <w:sz w:val="20"/>
          <w:szCs w:val="20"/>
          <w:shd w:val="clear" w:color="auto" w:fill="EAD1DC"/>
        </w:rPr>
        <w:t>.</w:t>
      </w:r>
      <w:r w:rsidRPr="00E8044A">
        <w:rPr>
          <w:rFonts w:eastAsia="Times New Roman"/>
          <w:color w:val="000000"/>
          <w:sz w:val="16"/>
          <w:szCs w:val="16"/>
        </w:rPr>
        <w:t xml:space="preserve"> Given that tear gas only activates when it comes into contact with the human body…the physical space itself is not damaged or threatened. Unlike other war weapons, such as bombs and Napalm, tear gas does not have any effect on surrounding physical structures. Thus, as the bodies it comes into contact with tear gas experiencing pain and agony, the buildings, land, and territory are all preserved. As such, the U.S. deploys teargas on bodies of color in an effort to define that space and practice control and ownership over it. In the context of the ongoing project of conquest, the use of tear gas continues to define Indigenous land as U.S. property, which allows for a continued assertion of ownership and control over that land. Additionally,  in asserting control and ownership via the use of tear gas,</w:t>
      </w:r>
      <w:r w:rsidRPr="00E8044A">
        <w:rPr>
          <w:rFonts w:eastAsia="Times New Roman"/>
          <w:color w:val="000000"/>
          <w:sz w:val="20"/>
          <w:szCs w:val="20"/>
        </w:rPr>
        <w:t xml:space="preserve"> </w:t>
      </w:r>
      <w:r w:rsidRPr="00E8044A">
        <w:rPr>
          <w:rFonts w:eastAsia="Times New Roman"/>
          <w:color w:val="000000"/>
          <w:u w:val="single"/>
          <w:shd w:val="clear" w:color="auto" w:fill="EAD1DC"/>
        </w:rPr>
        <w:t>the atmosphere itself is characterized through a violence and genocide, especially for bodies of color</w:t>
      </w:r>
      <w:r w:rsidRPr="00E8044A">
        <w:rPr>
          <w:rFonts w:eastAsia="Times New Roman"/>
          <w:color w:val="000000"/>
          <w:shd w:val="clear" w:color="auto" w:fill="EAD1DC"/>
        </w:rPr>
        <w:t>.</w:t>
      </w:r>
      <w:r w:rsidRPr="00E8044A">
        <w:rPr>
          <w:rFonts w:eastAsia="Times New Roman"/>
          <w:color w:val="000000"/>
        </w:rPr>
        <w:t> </w:t>
      </w:r>
    </w:p>
    <w:p w14:paraId="06A61787" w14:textId="77777777" w:rsidR="00E8044A" w:rsidRPr="00E8044A" w:rsidRDefault="00E8044A" w:rsidP="00DE7787">
      <w:pPr>
        <w:spacing w:before="11" w:after="0" w:line="240" w:lineRule="auto"/>
        <w:ind w:left="13" w:right="47" w:hanging="3"/>
        <w:rPr>
          <w:rFonts w:ascii="Times New Roman" w:eastAsia="Times New Roman" w:hAnsi="Times New Roman" w:cs="Times New Roman"/>
          <w:color w:val="000000"/>
          <w:sz w:val="24"/>
          <w:szCs w:val="24"/>
        </w:rPr>
      </w:pPr>
      <w:r w:rsidRPr="00E8044A">
        <w:rPr>
          <w:rFonts w:eastAsia="Times New Roman"/>
          <w:color w:val="000000"/>
          <w:sz w:val="20"/>
          <w:szCs w:val="20"/>
        </w:rPr>
        <w:t xml:space="preserve"> In effect, </w:t>
      </w:r>
      <w:r w:rsidRPr="00E8044A">
        <w:rPr>
          <w:rFonts w:eastAsia="Times New Roman"/>
          <w:color w:val="000000"/>
          <w:u w:val="single"/>
          <w:shd w:val="clear" w:color="auto" w:fill="EAD1DC"/>
        </w:rPr>
        <w:t>tear gas is a metaphor for the</w:t>
      </w:r>
      <w:r w:rsidRPr="00E8044A">
        <w:rPr>
          <w:rFonts w:eastAsia="Times New Roman"/>
          <w:color w:val="000000"/>
          <w:sz w:val="16"/>
          <w:szCs w:val="16"/>
        </w:rPr>
        <w:t xml:space="preserve"> toxic particles that make up capitalism and colonialism, as well as the literal manifestation of the </w:t>
      </w:r>
      <w:r w:rsidRPr="00E8044A">
        <w:rPr>
          <w:rFonts w:eastAsia="Times New Roman"/>
          <w:color w:val="000000"/>
          <w:u w:val="single"/>
          <w:shd w:val="clear" w:color="auto" w:fill="EAD1DC"/>
        </w:rPr>
        <w:t>toxicity of these structures. These regimes create an atmosphere</w:t>
      </w:r>
      <w:r w:rsidRPr="00E8044A">
        <w:rPr>
          <w:rFonts w:eastAsia="Times New Roman"/>
          <w:color w:val="000000"/>
          <w:u w:val="single"/>
        </w:rPr>
        <w:t xml:space="preserve"> and landscape </w:t>
      </w:r>
      <w:r w:rsidRPr="00E8044A">
        <w:rPr>
          <w:rFonts w:eastAsia="Times New Roman"/>
          <w:color w:val="000000"/>
          <w:u w:val="single"/>
          <w:shd w:val="clear" w:color="auto" w:fill="EAD1DC"/>
        </w:rPr>
        <w:t>of violence and un-breathability</w:t>
      </w:r>
      <w:r w:rsidRPr="00E8044A">
        <w:rPr>
          <w:rFonts w:eastAsia="Times New Roman"/>
          <w:color w:val="000000"/>
          <w:u w:val="single"/>
        </w:rPr>
        <w:t xml:space="preserve"> that is felt </w:t>
      </w:r>
      <w:r w:rsidRPr="00E8044A">
        <w:rPr>
          <w:rFonts w:eastAsia="Times New Roman"/>
          <w:color w:val="000000"/>
          <w:u w:val="single"/>
          <w:shd w:val="clear" w:color="auto" w:fill="EAD1DC"/>
        </w:rPr>
        <w:t>across</w:t>
      </w:r>
      <w:r w:rsidRPr="00E8044A">
        <w:rPr>
          <w:rFonts w:eastAsia="Times New Roman"/>
          <w:color w:val="000000"/>
          <w:u w:val="single"/>
        </w:rPr>
        <w:t xml:space="preserve"> the </w:t>
      </w:r>
      <w:r w:rsidRPr="00E8044A">
        <w:rPr>
          <w:rFonts w:eastAsia="Times New Roman"/>
          <w:color w:val="000000"/>
          <w:u w:val="single"/>
          <w:shd w:val="clear" w:color="auto" w:fill="EAD1DC"/>
        </w:rPr>
        <w:t>land and airspace,</w:t>
      </w:r>
      <w:r w:rsidRPr="00E8044A">
        <w:rPr>
          <w:rFonts w:eastAsia="Times New Roman"/>
          <w:color w:val="000000"/>
          <w:shd w:val="clear" w:color="auto" w:fill="EAD1DC"/>
        </w:rPr>
        <w:t xml:space="preserve"> </w:t>
      </w:r>
      <w:r w:rsidRPr="00E8044A">
        <w:rPr>
          <w:rFonts w:eastAsia="Times New Roman"/>
          <w:color w:val="000000"/>
          <w:u w:val="single"/>
          <w:shd w:val="clear" w:color="auto" w:fill="EAD1DC"/>
        </w:rPr>
        <w:t>exacerbating the already present atmosphere of violence and genocide</w:t>
      </w:r>
      <w:r w:rsidRPr="00E8044A">
        <w:rPr>
          <w:rFonts w:eastAsia="Times New Roman"/>
          <w:color w:val="000000"/>
          <w:shd w:val="clear" w:color="auto" w:fill="EAD1DC"/>
        </w:rPr>
        <w:t>.</w:t>
      </w:r>
      <w:r w:rsidRPr="00E8044A">
        <w:rPr>
          <w:rFonts w:eastAsia="Times New Roman"/>
          <w:color w:val="000000"/>
          <w:sz w:val="20"/>
          <w:szCs w:val="20"/>
        </w:rPr>
        <w:t xml:space="preserve"> Indeed, </w:t>
      </w:r>
      <w:r w:rsidRPr="00E8044A">
        <w:rPr>
          <w:rFonts w:eastAsia="Times New Roman"/>
          <w:color w:val="000000"/>
          <w:u w:val="single"/>
          <w:shd w:val="clear" w:color="auto" w:fill="EAD1DC"/>
        </w:rPr>
        <w:t>the</w:t>
      </w:r>
      <w:r w:rsidRPr="00E8044A">
        <w:rPr>
          <w:rFonts w:eastAsia="Times New Roman"/>
          <w:color w:val="000000"/>
          <w:u w:val="single"/>
        </w:rPr>
        <w:t xml:space="preserve"> very </w:t>
      </w:r>
      <w:r w:rsidRPr="00E8044A">
        <w:rPr>
          <w:rFonts w:eastAsia="Times New Roman"/>
          <w:color w:val="000000"/>
          <w:u w:val="single"/>
          <w:shd w:val="clear" w:color="auto" w:fill="EAD1DC"/>
        </w:rPr>
        <w:t>atmosphere where Black, Indigenous and migrant breathing takes place, is an atmosphere of violence, pain, and often, death.</w:t>
      </w:r>
      <w:r w:rsidRPr="00E8044A">
        <w:rPr>
          <w:rFonts w:eastAsia="Times New Roman"/>
          <w:color w:val="000000"/>
          <w:u w:val="single"/>
        </w:rPr>
        <w:t xml:space="preserve"> </w:t>
      </w:r>
      <w:r w:rsidRPr="00E8044A">
        <w:rPr>
          <w:rFonts w:eastAsia="Times New Roman"/>
          <w:color w:val="000000"/>
          <w:sz w:val="16"/>
          <w:szCs w:val="16"/>
        </w:rPr>
        <w:t>On this, Christina Sharpe, author of In the Wake: on Blackness and Being,  suggests that</w:t>
      </w:r>
      <w:r w:rsidRPr="00E8044A">
        <w:rPr>
          <w:rFonts w:eastAsia="Times New Roman"/>
          <w:color w:val="000000"/>
          <w:sz w:val="20"/>
          <w:szCs w:val="20"/>
        </w:rPr>
        <w:t xml:space="preserve"> </w:t>
      </w:r>
      <w:r w:rsidRPr="00E8044A">
        <w:rPr>
          <w:rFonts w:eastAsia="Times New Roman"/>
          <w:color w:val="000000"/>
          <w:u w:val="single"/>
        </w:rPr>
        <w:t xml:space="preserve">“there is too a connection between the lungs and the weather; </w:t>
      </w:r>
      <w:r w:rsidRPr="00E8044A">
        <w:rPr>
          <w:rFonts w:eastAsia="Times New Roman"/>
          <w:color w:val="000000"/>
          <w:u w:val="single"/>
          <w:shd w:val="clear" w:color="auto" w:fill="EAD1DC"/>
        </w:rPr>
        <w:t>the</w:t>
      </w:r>
      <w:r w:rsidRPr="00E8044A">
        <w:rPr>
          <w:rFonts w:eastAsia="Times New Roman"/>
          <w:color w:val="000000"/>
          <w:u w:val="single"/>
        </w:rPr>
        <w:t xml:space="preserve"> supposedly </w:t>
      </w:r>
      <w:r w:rsidRPr="00E8044A">
        <w:rPr>
          <w:rFonts w:eastAsia="Times New Roman"/>
          <w:color w:val="000000"/>
          <w:u w:val="single"/>
          <w:shd w:val="clear" w:color="auto" w:fill="EAD1DC"/>
        </w:rPr>
        <w:t>transformative properties of breathing free air</w:t>
      </w:r>
      <w:r w:rsidRPr="00E8044A">
        <w:rPr>
          <w:rFonts w:eastAsia="Times New Roman"/>
          <w:color w:val="000000"/>
          <w:u w:val="single"/>
        </w:rPr>
        <w:t xml:space="preserve">—that which </w:t>
      </w:r>
      <w:r w:rsidRPr="00E8044A">
        <w:rPr>
          <w:rFonts w:eastAsia="Times New Roman"/>
          <w:color w:val="000000"/>
          <w:u w:val="single"/>
          <w:shd w:val="clear" w:color="auto" w:fill="EAD1DC"/>
        </w:rPr>
        <w:t>throws off the mantle of </w:t>
      </w:r>
    </w:p>
    <w:p w14:paraId="2CE15D00" w14:textId="77777777" w:rsidR="00E8044A" w:rsidRPr="00E8044A" w:rsidRDefault="00E8044A" w:rsidP="00DE7787">
      <w:pPr>
        <w:spacing w:after="0" w:line="240" w:lineRule="auto"/>
        <w:ind w:left="14" w:right="8" w:firstLine="11"/>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lastRenderedPageBreak/>
        <w:t>slavery</w:t>
      </w:r>
      <w:r w:rsidRPr="00E8044A">
        <w:rPr>
          <w:rFonts w:eastAsia="Times New Roman"/>
          <w:color w:val="000000"/>
          <w:u w:val="single"/>
        </w:rPr>
        <w:t>—</w:t>
      </w:r>
      <w:r w:rsidRPr="00E8044A">
        <w:rPr>
          <w:rFonts w:eastAsia="Times New Roman"/>
          <w:color w:val="000000"/>
          <w:u w:val="single"/>
          <w:shd w:val="clear" w:color="auto" w:fill="EAD1DC"/>
        </w:rPr>
        <w:t>and the transformative properties of being ‘free’</w:t>
      </w:r>
      <w:r w:rsidRPr="00E8044A">
        <w:rPr>
          <w:rFonts w:eastAsia="Times New Roman"/>
          <w:color w:val="000000"/>
          <w:u w:val="single"/>
        </w:rPr>
        <w:t xml:space="preserve"> to breathe </w:t>
      </w:r>
      <w:r w:rsidRPr="00E8044A">
        <w:rPr>
          <w:rFonts w:eastAsia="Times New Roman"/>
          <w:color w:val="000000"/>
          <w:u w:val="single"/>
          <w:shd w:val="clear" w:color="auto" w:fill="EAD1DC"/>
        </w:rPr>
        <w:t>[gives] fresh air.” Fresh air,</w:t>
      </w:r>
      <w:r w:rsidRPr="00E8044A">
        <w:rPr>
          <w:rFonts w:eastAsia="Times New Roman"/>
          <w:color w:val="000000"/>
          <w:sz w:val="16"/>
          <w:szCs w:val="16"/>
        </w:rPr>
        <w:t xml:space="preserve"> as a part of an unattainable atmosphere, </w:t>
      </w:r>
      <w:r w:rsidRPr="00E8044A">
        <w:rPr>
          <w:rFonts w:eastAsia="Times New Roman"/>
          <w:color w:val="000000"/>
          <w:u w:val="single"/>
        </w:rPr>
        <w:t xml:space="preserve">represents </w:t>
      </w:r>
      <w:r w:rsidRPr="00E8044A">
        <w:rPr>
          <w:rFonts w:eastAsia="Times New Roman"/>
          <w:color w:val="000000"/>
          <w:u w:val="single"/>
          <w:shd w:val="clear" w:color="auto" w:fill="EAD1DC"/>
        </w:rPr>
        <w:t>[is] a vision for the future</w:t>
      </w:r>
      <w:r w:rsidRPr="00E8044A">
        <w:rPr>
          <w:rFonts w:eastAsia="Times New Roman"/>
          <w:color w:val="000000"/>
          <w:shd w:val="clear" w:color="auto" w:fill="EAD1DC"/>
        </w:rPr>
        <w:t>.</w:t>
      </w:r>
      <w:r w:rsidRPr="00E8044A">
        <w:rPr>
          <w:rFonts w:eastAsia="Times New Roman"/>
          <w:color w:val="000000"/>
        </w:rPr>
        <w:t xml:space="preserve"> </w:t>
      </w:r>
      <w:r w:rsidRPr="00E8044A">
        <w:rPr>
          <w:rFonts w:eastAsia="Times New Roman"/>
          <w:color w:val="000000"/>
          <w:sz w:val="16"/>
          <w:szCs w:val="16"/>
        </w:rPr>
        <w:t xml:space="preserve">A vision that is not marked by the toxic particles that currently occupy the environment. In speaking specifically about Black bodies, Sharpe expresses that the weather  “registers and produces the conventions of antiblackness in the present and into the future.” Sharpe’s theorization of the weather and the atmosphere stages how </w:t>
      </w:r>
      <w:r w:rsidRPr="00E8044A">
        <w:rPr>
          <w:rFonts w:eastAsia="Times New Roman"/>
          <w:color w:val="000000"/>
          <w:u w:val="single"/>
          <w:shd w:val="clear" w:color="auto" w:fill="EAD1DC"/>
        </w:rPr>
        <w:t>tear gas</w:t>
      </w:r>
      <w:r w:rsidRPr="00E8044A">
        <w:rPr>
          <w:rFonts w:eastAsia="Times New Roman"/>
          <w:color w:val="000000"/>
          <w:u w:val="single"/>
        </w:rPr>
        <w:t xml:space="preserve"> is not a meaningless act. It </w:t>
      </w:r>
      <w:r w:rsidRPr="00E8044A">
        <w:rPr>
          <w:rFonts w:eastAsia="Times New Roman"/>
          <w:color w:val="000000"/>
          <w:u w:val="single"/>
          <w:shd w:val="clear" w:color="auto" w:fill="EAD1DC"/>
        </w:rPr>
        <w:t>is an act of producing environments that are unbreathable and unlivable.</w:t>
      </w:r>
    </w:p>
    <w:p w14:paraId="5CB9A35D"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58BD02DF" w14:textId="77777777" w:rsidR="00E8044A" w:rsidRPr="00DE7787" w:rsidRDefault="00E8044A" w:rsidP="00DE7787">
      <w:pPr>
        <w:pStyle w:val="Heading4"/>
      </w:pPr>
      <w:r w:rsidRPr="00DE7787">
        <w:t xml:space="preserve">Breathing is an act of survival for Black fems under the </w:t>
      </w:r>
      <w:r w:rsidRPr="00DE7787">
        <w:rPr>
          <w:u w:val="single"/>
        </w:rPr>
        <w:t>chokehold</w:t>
      </w:r>
      <w:r w:rsidRPr="00DE7787">
        <w:t xml:space="preserve"> of anti-Blackness and capitalism. For Black feminized life, </w:t>
      </w:r>
      <w:r w:rsidRPr="00DE7787">
        <w:rPr>
          <w:u w:val="single"/>
        </w:rPr>
        <w:t>each breath</w:t>
      </w:r>
      <w:r w:rsidRPr="00DE7787">
        <w:t xml:space="preserve"> and moment of rest is a </w:t>
      </w:r>
      <w:r w:rsidRPr="00DE7787">
        <w:rPr>
          <w:u w:val="single"/>
        </w:rPr>
        <w:t>revolutionary refusal of labour</w:t>
      </w:r>
      <w:r w:rsidRPr="00DE7787">
        <w:t xml:space="preserve"> and marks a commitment to Black life.</w:t>
      </w:r>
    </w:p>
    <w:p w14:paraId="662407EA" w14:textId="27E53636" w:rsidR="00E8044A" w:rsidRPr="00DE7787" w:rsidRDefault="00DE7787" w:rsidP="00DE7787">
      <w:r w:rsidRPr="00DE7787">
        <w:rPr>
          <w:rStyle w:val="Style13ptBold"/>
        </w:rPr>
        <w:t>Gumbs 20</w:t>
      </w:r>
      <w:r w:rsidRPr="00DE7787">
        <w:t xml:space="preserve"> [</w:t>
      </w:r>
      <w:r w:rsidR="00E8044A" w:rsidRPr="00DE7787">
        <w:t>Alexis Pauline Gumbs, 2020, “Undrowned: Black Feminist Lessons from Marine Mammals.” Foreword by adrienne maree brown, AKA Press, preface.</w:t>
      </w:r>
      <w:r w:rsidRPr="00DE7787">
        <w:t>]</w:t>
      </w:r>
    </w:p>
    <w:p w14:paraId="0F509339" w14:textId="77777777" w:rsidR="00E8044A" w:rsidRPr="00E8044A" w:rsidRDefault="00E8044A" w:rsidP="00DE7787">
      <w:pPr>
        <w:spacing w:before="240" w:after="240" w:line="240" w:lineRule="auto"/>
        <w:rPr>
          <w:rFonts w:ascii="Times New Roman" w:eastAsia="Times New Roman" w:hAnsi="Times New Roman" w:cs="Times New Roman"/>
          <w:color w:val="000000"/>
          <w:sz w:val="24"/>
          <w:szCs w:val="24"/>
        </w:rPr>
      </w:pPr>
      <w:r w:rsidRPr="00E8044A">
        <w:rPr>
          <w:rFonts w:eastAsia="Times New Roman"/>
          <w:b/>
          <w:bCs/>
          <w:color w:val="000000"/>
          <w:sz w:val="28"/>
          <w:szCs w:val="28"/>
          <w:u w:val="single"/>
          <w:shd w:val="clear" w:color="auto" w:fill="EAD1DC"/>
        </w:rPr>
        <w:t>What is the scale of breathing?</w:t>
      </w:r>
      <w:r w:rsidRPr="00E8044A">
        <w:rPr>
          <w:rFonts w:eastAsia="Times New Roman"/>
          <w:color w:val="000000"/>
          <w:sz w:val="16"/>
          <w:szCs w:val="16"/>
        </w:rPr>
        <w:t xml:space="preserve"> You put your hand on your individual chest as it rises and falters all day. But is that the scale of breathing? You share air and chemical exchange with everyone in the room, everyone you pass by today. Is the scale of breathing within one species? </w:t>
      </w:r>
      <w:r w:rsidRPr="00E8044A">
        <w:rPr>
          <w:rFonts w:eastAsia="Times New Roman"/>
          <w:color w:val="000000"/>
          <w:u w:val="single"/>
          <w:shd w:val="clear" w:color="auto" w:fill="EAD1DC"/>
        </w:rPr>
        <w:t>All animals participate in this exchange of release for continued life.</w:t>
      </w:r>
      <w:r w:rsidRPr="00E8044A">
        <w:rPr>
          <w:rFonts w:eastAsia="Times New Roman"/>
          <w:color w:val="000000"/>
          <w:sz w:val="16"/>
          <w:szCs w:val="16"/>
        </w:rPr>
        <w:t xml:space="preserve"> But not without the plants. </w:t>
      </w:r>
      <w:r w:rsidRPr="00E8044A">
        <w:rPr>
          <w:rFonts w:eastAsia="Times New Roman"/>
          <w:color w:val="000000"/>
          <w:u w:val="single"/>
          <w:shd w:val="clear" w:color="auto" w:fill="EAD1DC"/>
        </w:rPr>
        <w:t>The plants in their inverse process, release what we need, take what we give without being asked.</w:t>
      </w:r>
      <w:r w:rsidRPr="00E8044A">
        <w:rPr>
          <w:rFonts w:eastAsia="Times New Roman"/>
          <w:color w:val="000000"/>
          <w:sz w:val="16"/>
          <w:szCs w:val="16"/>
        </w:rPr>
        <w:t xml:space="preserve"> And the planet, wrapped in ocean breathing, breathing into sky. </w:t>
      </w:r>
      <w:r w:rsidRPr="00E8044A">
        <w:rPr>
          <w:rFonts w:eastAsia="Times New Roman"/>
          <w:color w:val="000000"/>
          <w:u w:val="single"/>
          <w:shd w:val="clear" w:color="auto" w:fill="EAD1DC"/>
        </w:rPr>
        <w:t>What is the scale of breathing? You are part of it now. You are not alone.</w:t>
      </w:r>
    </w:p>
    <w:p w14:paraId="212CA4CF" w14:textId="77777777" w:rsidR="00E8044A" w:rsidRPr="00E8044A" w:rsidRDefault="00E8044A" w:rsidP="00DE7787">
      <w:pPr>
        <w:spacing w:before="240" w:after="24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And if </w:t>
      </w:r>
      <w:r w:rsidRPr="00E8044A">
        <w:rPr>
          <w:rFonts w:eastAsia="Times New Roman"/>
          <w:color w:val="000000"/>
          <w:u w:val="single"/>
          <w:shd w:val="clear" w:color="auto" w:fill="EAD1DC"/>
        </w:rPr>
        <w:t>the scale of breathing is collective, beyond species and sentience, so is the impact of drowning.</w:t>
      </w:r>
      <w:r w:rsidRPr="00E8044A">
        <w:rPr>
          <w:rFonts w:eastAsia="Times New Roman"/>
          <w:color w:val="000000"/>
          <w:u w:val="single"/>
        </w:rPr>
        <w:t xml:space="preserve"> The massive drowning</w:t>
      </w:r>
      <w:r w:rsidRPr="00E8044A">
        <w:rPr>
          <w:rFonts w:eastAsia="Times New Roman"/>
          <w:color w:val="000000"/>
          <w:sz w:val="16"/>
          <w:szCs w:val="16"/>
        </w:rPr>
        <w:t xml:space="preserve"> yet unfinished where the distance of the ocean </w:t>
      </w:r>
      <w:r w:rsidRPr="00E8044A">
        <w:rPr>
          <w:rFonts w:eastAsia="Times New Roman"/>
          <w:color w:val="000000"/>
          <w:u w:val="single"/>
          <w:shd w:val="clear" w:color="auto" w:fill="EAD1DC"/>
        </w:rPr>
        <w:t>meant that people could become property, that life could be for sale. I am talking about the middle passage and everyone who drowned and everyone who continued breathing. But I am troubling the distinction between the two.</w:t>
      </w:r>
      <w:r w:rsidRPr="00E8044A">
        <w:rPr>
          <w:rFonts w:eastAsia="Times New Roman"/>
          <w:color w:val="000000"/>
        </w:rPr>
        <w:t xml:space="preserve"> I am saying that </w:t>
      </w:r>
      <w:r w:rsidRPr="00E8044A">
        <w:rPr>
          <w:rFonts w:eastAsia="Times New Roman"/>
          <w:color w:val="000000"/>
          <w:u w:val="single"/>
          <w:shd w:val="clear" w:color="auto" w:fill="EAD1DC"/>
        </w:rPr>
        <w:t>those who survived in the underbellies of boats</w:t>
      </w:r>
      <w:r w:rsidRPr="00E8044A">
        <w:rPr>
          <w:rFonts w:eastAsia="Times New Roman"/>
          <w:color w:val="000000"/>
        </w:rPr>
        <w:t xml:space="preserve">, under each other under unbreathable circumstances </w:t>
      </w:r>
      <w:r w:rsidRPr="00E8044A">
        <w:rPr>
          <w:rFonts w:eastAsia="Times New Roman"/>
          <w:color w:val="000000"/>
          <w:u w:val="single"/>
          <w:shd w:val="clear" w:color="auto" w:fill="EAD1DC"/>
        </w:rPr>
        <w:t>are the undrowned, and their breathing is not separate from the drowning of their kin</w:t>
      </w:r>
      <w:r w:rsidRPr="00E8044A">
        <w:rPr>
          <w:rFonts w:eastAsia="Times New Roman"/>
          <w:color w:val="000000"/>
        </w:rPr>
        <w:t xml:space="preserve"> and fellow captives, </w:t>
      </w:r>
      <w:r w:rsidRPr="00E8044A">
        <w:rPr>
          <w:rFonts w:eastAsia="Times New Roman"/>
          <w:color w:val="000000"/>
          <w:u w:val="single"/>
          <w:shd w:val="clear" w:color="auto" w:fill="EAD1DC"/>
        </w:rPr>
        <w:t>their breathing is not separate from</w:t>
      </w:r>
      <w:r w:rsidRPr="00E8044A">
        <w:rPr>
          <w:rFonts w:eastAsia="Times New Roman"/>
          <w:color w:val="000000"/>
          <w:sz w:val="16"/>
          <w:szCs w:val="16"/>
        </w:rPr>
        <w:t xml:space="preserve"> the breathing of </w:t>
      </w:r>
      <w:r w:rsidRPr="00E8044A">
        <w:rPr>
          <w:rFonts w:eastAsia="Times New Roman"/>
          <w:color w:val="000000"/>
          <w:u w:val="single"/>
          <w:shd w:val="clear" w:color="auto" w:fill="EAD1DC"/>
        </w:rPr>
        <w:t>the ocean,</w:t>
      </w:r>
      <w:r w:rsidRPr="00E8044A">
        <w:rPr>
          <w:rFonts w:eastAsia="Times New Roman"/>
          <w:color w:val="000000"/>
          <w:sz w:val="16"/>
          <w:szCs w:val="16"/>
        </w:rPr>
        <w:t xml:space="preserve"> their breathing is not separate from the sharp exhale of </w:t>
      </w:r>
      <w:r w:rsidRPr="00E8044A">
        <w:rPr>
          <w:rFonts w:eastAsia="Times New Roman"/>
          <w:color w:val="000000"/>
          <w:u w:val="single"/>
          <w:shd w:val="clear" w:color="auto" w:fill="EAD1DC"/>
        </w:rPr>
        <w:t>hunted whales, their kindred</w:t>
      </w:r>
      <w:r w:rsidRPr="00E8044A">
        <w:rPr>
          <w:rFonts w:eastAsia="Times New Roman"/>
          <w:color w:val="000000"/>
          <w:sz w:val="16"/>
          <w:szCs w:val="16"/>
        </w:rPr>
        <w:t xml:space="preserve"> also. </w:t>
      </w:r>
      <w:r w:rsidRPr="00E8044A">
        <w:rPr>
          <w:rFonts w:eastAsia="Times New Roman"/>
          <w:color w:val="000000"/>
          <w:u w:val="single"/>
          <w:shd w:val="clear" w:color="auto" w:fill="EAD1DC"/>
        </w:rPr>
        <w:t>Their breathing did not make them individual survivors. It made</w:t>
      </w:r>
      <w:r w:rsidRPr="00E8044A">
        <w:rPr>
          <w:rFonts w:eastAsia="Times New Roman"/>
          <w:color w:val="000000"/>
          <w:sz w:val="16"/>
          <w:szCs w:val="16"/>
        </w:rPr>
        <w:t xml:space="preserve"> a context. </w:t>
      </w:r>
      <w:r w:rsidRPr="00E8044A">
        <w:rPr>
          <w:rFonts w:eastAsia="Times New Roman"/>
          <w:color w:val="000000"/>
          <w:u w:val="single"/>
          <w:shd w:val="clear" w:color="auto" w:fill="EAD1DC"/>
        </w:rPr>
        <w:t>The context of undrowning. Breathing in unbreathable circumstances is what we do every day in the chokehold of racial gendered ableist capitalism. We are still undrowning.</w:t>
      </w:r>
      <w:r w:rsidRPr="00E8044A">
        <w:rPr>
          <w:rFonts w:eastAsia="Times New Roman"/>
          <w:color w:val="000000"/>
          <w:sz w:val="16"/>
          <w:szCs w:val="16"/>
        </w:rPr>
        <w:t xml:space="preserve"> And by we, I don’t only mean people like myself whose ancestors specifically survived the middle passage, because the scale of our breathing is planetary, at the very least.</w:t>
      </w:r>
    </w:p>
    <w:p w14:paraId="48BB6E64" w14:textId="77777777" w:rsidR="00E8044A" w:rsidRPr="00E8044A" w:rsidRDefault="00E8044A" w:rsidP="00DE7787">
      <w:pPr>
        <w:spacing w:before="240" w:after="24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Are you still breathing? </w:t>
      </w:r>
      <w:r w:rsidRPr="00E8044A">
        <w:rPr>
          <w:rFonts w:eastAsia="Times New Roman"/>
          <w:color w:val="000000"/>
          <w:u w:val="single"/>
          <w:shd w:val="clear" w:color="auto" w:fill="EAD1DC"/>
        </w:rPr>
        <w:t>This is an offering towards</w:t>
      </w:r>
      <w:r w:rsidRPr="00E8044A">
        <w:rPr>
          <w:rFonts w:eastAsia="Times New Roman"/>
          <w:color w:val="000000"/>
          <w:sz w:val="16"/>
          <w:szCs w:val="16"/>
        </w:rPr>
        <w:t xml:space="preserve"> our evolution, towards </w:t>
      </w:r>
      <w:r w:rsidRPr="00E8044A">
        <w:rPr>
          <w:rFonts w:eastAsia="Times New Roman"/>
          <w:color w:val="000000"/>
          <w:u w:val="single"/>
          <w:shd w:val="clear" w:color="auto" w:fill="EAD1DC"/>
        </w:rPr>
        <w:t>the possibility that instead of continuing the trajectory of [enslavement],</w:t>
      </w:r>
      <w:r w:rsidRPr="00E8044A">
        <w:rPr>
          <w:rFonts w:eastAsia="Times New Roman"/>
          <w:color w:val="000000"/>
          <w:sz w:val="16"/>
          <w:szCs w:val="16"/>
        </w:rPr>
        <w:t xml:space="preserve"> entrapment, separation, and domination </w:t>
      </w:r>
      <w:r w:rsidRPr="00E8044A">
        <w:rPr>
          <w:rFonts w:eastAsia="Times New Roman"/>
          <w:color w:val="000000"/>
          <w:u w:val="single"/>
          <w:shd w:val="clear" w:color="auto" w:fill="EAD1DC"/>
        </w:rPr>
        <w:t>and making our atmosphere unbreathable, we might instead practice another way to breathe.</w:t>
      </w:r>
      <w:r w:rsidRPr="00E8044A">
        <w:rPr>
          <w:rFonts w:eastAsia="Times New Roman"/>
          <w:color w:val="000000"/>
          <w:sz w:val="16"/>
          <w:szCs w:val="16"/>
        </w:rPr>
        <w:t xml:space="preserve"> I don’t know what that will look like, but I do know that our marine mammal kindred are amazing at not drowning. So I call on them as teachers, mentors, guides. And </w:t>
      </w:r>
      <w:r w:rsidRPr="00E8044A">
        <w:rPr>
          <w:rFonts w:eastAsia="Times New Roman"/>
          <w:color w:val="000000"/>
          <w:u w:val="single"/>
          <w:shd w:val="clear" w:color="auto" w:fill="EAD1DC"/>
        </w:rPr>
        <w:t>I call on you as breathing kindred souls. May we evolve.</w:t>
      </w:r>
    </w:p>
    <w:p w14:paraId="5986E052"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26589C82" w14:textId="77777777" w:rsidR="00E8044A" w:rsidRPr="00E8044A" w:rsidRDefault="00E8044A" w:rsidP="00DE7787">
      <w:pPr>
        <w:spacing w:before="240" w:after="24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Now, we take a moment of rest. Debate </w:t>
      </w:r>
      <w:r w:rsidRPr="00DE7787">
        <w:rPr>
          <w:rFonts w:eastAsia="Times New Roman"/>
          <w:b/>
          <w:bCs/>
          <w:color w:val="000000"/>
          <w:sz w:val="26"/>
          <w:szCs w:val="26"/>
          <w:u w:val="single"/>
        </w:rPr>
        <w:t>demands</w:t>
      </w:r>
      <w:r w:rsidRPr="00E8044A">
        <w:rPr>
          <w:rFonts w:eastAsia="Times New Roman"/>
          <w:b/>
          <w:bCs/>
          <w:color w:val="000000"/>
          <w:sz w:val="26"/>
          <w:szCs w:val="26"/>
        </w:rPr>
        <w:t xml:space="preserve"> that Black fems </w:t>
      </w:r>
      <w:r w:rsidRPr="00DE7787">
        <w:rPr>
          <w:rFonts w:eastAsia="Times New Roman"/>
          <w:b/>
          <w:bCs/>
          <w:color w:val="000000"/>
          <w:sz w:val="26"/>
          <w:szCs w:val="26"/>
          <w:u w:val="single"/>
        </w:rPr>
        <w:t>perform intellect, and emotion</w:t>
      </w:r>
      <w:r w:rsidRPr="00E8044A">
        <w:rPr>
          <w:rFonts w:eastAsia="Times New Roman"/>
          <w:b/>
          <w:bCs/>
          <w:color w:val="000000"/>
          <w:sz w:val="26"/>
          <w:szCs w:val="26"/>
        </w:rPr>
        <w:t xml:space="preserve">, and that’s the same violence present in unions and labor politics. We </w:t>
      </w:r>
      <w:r w:rsidRPr="00DE7787">
        <w:rPr>
          <w:rFonts w:eastAsia="Times New Roman"/>
          <w:b/>
          <w:bCs/>
          <w:color w:val="000000"/>
          <w:sz w:val="26"/>
          <w:szCs w:val="26"/>
          <w:u w:val="single"/>
        </w:rPr>
        <w:t>aren’t allowed to rest</w:t>
      </w:r>
      <w:r w:rsidRPr="00E8044A">
        <w:rPr>
          <w:rFonts w:eastAsia="Times New Roman"/>
          <w:b/>
          <w:bCs/>
          <w:color w:val="000000"/>
          <w:sz w:val="26"/>
          <w:szCs w:val="26"/>
        </w:rPr>
        <w:t xml:space="preserve"> even when theory describes our exhaustion and suffering. This moment of rest </w:t>
      </w:r>
      <w:r w:rsidRPr="00DE7787">
        <w:rPr>
          <w:rFonts w:eastAsia="Times New Roman"/>
          <w:b/>
          <w:bCs/>
          <w:color w:val="000000"/>
          <w:sz w:val="26"/>
          <w:szCs w:val="26"/>
          <w:u w:val="single"/>
        </w:rPr>
        <w:t>creates the space</w:t>
      </w:r>
      <w:r w:rsidRPr="00E8044A">
        <w:rPr>
          <w:rFonts w:eastAsia="Times New Roman"/>
          <w:b/>
          <w:bCs/>
          <w:color w:val="000000"/>
          <w:sz w:val="26"/>
          <w:szCs w:val="26"/>
        </w:rPr>
        <w:t xml:space="preserve"> that the resolution, the ballot, and the state would refuse to imagine otherwise.</w:t>
      </w:r>
    </w:p>
    <w:p w14:paraId="3078DE3A"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27F216FC" w14:textId="73AA3F78" w:rsidR="00E8044A" w:rsidRPr="00DE7787" w:rsidRDefault="00DE7787" w:rsidP="00DE7787">
      <w:pPr>
        <w:pStyle w:val="Heading4"/>
      </w:pPr>
      <w:r>
        <w:lastRenderedPageBreak/>
        <w:t>Now, the advocacy:</w:t>
      </w:r>
      <w:r w:rsidR="00E8044A" w:rsidRPr="00DE7787">
        <w:t xml:space="preserve"> We affirm black existential praxis to reclaim being through the </w:t>
      </w:r>
      <w:r w:rsidR="00E8044A" w:rsidRPr="00DE7787">
        <w:rPr>
          <w:u w:val="single"/>
        </w:rPr>
        <w:t>refusal of anti-black worldmaking</w:t>
      </w:r>
      <w:r w:rsidR="00E8044A" w:rsidRPr="00DE7787">
        <w:t>.</w:t>
      </w:r>
    </w:p>
    <w:p w14:paraId="0D689911" w14:textId="272E011B" w:rsidR="00E8044A" w:rsidRPr="00DE7787" w:rsidRDefault="00DE7787" w:rsidP="00DE7787">
      <w:r w:rsidRPr="00DE7787">
        <w:rPr>
          <w:rStyle w:val="Style13ptBold"/>
        </w:rPr>
        <w:t>Linwood 17</w:t>
      </w:r>
      <w:r w:rsidRPr="00DE7787">
        <w:t xml:space="preserve"> [</w:t>
      </w:r>
      <w:r w:rsidR="00E8044A" w:rsidRPr="00DE7787">
        <w:t>Vereen Linwood, et al. 2017 “Black Existentialism: Extending the Discourse on Meaning and Existence.” Journal of Humanistic Counseling, vol. 56, no. 2, pp. 72–83.</w:t>
      </w:r>
      <w:r w:rsidRPr="00DE7787">
        <w:t>]</w:t>
      </w:r>
    </w:p>
    <w:p w14:paraId="00C4DAA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The premise of a universal agency is disrupted when applied to Gerig’s (2013) assertion that the historical underpinnings of professional counseling contradict its claim to provide for a realistic, philosophical, or metaphorical place of safety. As such, what is needed for Black individuals is a philo- sophical way of seeing, acknowledging, and exploring their experiences and meaning making. In addition, such a philosophical orientation must challenge inequity and provide opportunities to fully realize the fundamental values of a humanistic philosophy.</w:t>
      </w:r>
    </w:p>
    <w:p w14:paraId="1B04D1FF"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According to Gordon (2000, 2013), </w:t>
      </w:r>
      <w:r w:rsidRPr="00E8044A">
        <w:rPr>
          <w:rFonts w:eastAsia="Times New Roman"/>
          <w:color w:val="000000"/>
          <w:u w:val="single"/>
          <w:shd w:val="clear" w:color="auto" w:fill="EAD1DC"/>
        </w:rPr>
        <w:t>Black existentialism</w:t>
      </w:r>
      <w:r w:rsidRPr="00E8044A">
        <w:rPr>
          <w:rFonts w:eastAsia="Times New Roman"/>
          <w:color w:val="000000"/>
          <w:sz w:val="16"/>
          <w:szCs w:val="16"/>
        </w:rPr>
        <w:t xml:space="preserve"> provides the philosophical grounding to </w:t>
      </w:r>
      <w:r w:rsidRPr="00E8044A">
        <w:rPr>
          <w:rFonts w:eastAsia="Times New Roman"/>
          <w:color w:val="000000"/>
          <w:u w:val="single"/>
          <w:shd w:val="clear" w:color="auto" w:fill="EAD1DC"/>
        </w:rPr>
        <w:t>explore[s] the struggle to live within inequity, racialization, and historical oppression as experienced by Black people.</w:t>
      </w:r>
      <w:r w:rsidRPr="00E8044A">
        <w:rPr>
          <w:rFonts w:eastAsia="Times New Roman"/>
          <w:color w:val="000000"/>
        </w:rPr>
        <w:t xml:space="preserve"> This grounding </w:t>
      </w:r>
      <w:r w:rsidRPr="00E8044A">
        <w:rPr>
          <w:rFonts w:eastAsia="Times New Roman"/>
          <w:color w:val="000000"/>
          <w:u w:val="single"/>
          <w:shd w:val="clear" w:color="auto" w:fill="EAD1DC"/>
        </w:rPr>
        <w:t>calls for</w:t>
      </w:r>
      <w:r w:rsidRPr="00E8044A">
        <w:rPr>
          <w:rFonts w:eastAsia="Times New Roman"/>
          <w:color w:val="000000"/>
          <w:sz w:val="16"/>
          <w:szCs w:val="16"/>
        </w:rPr>
        <w:t xml:space="preserve"> an investigation of how to enact a philosophy that translates its central tenets into active reflection and meaningful scholarly discourse. According to Bassey (2007), Black existentialism is concerned with </w:t>
      </w:r>
      <w:r w:rsidRPr="00E8044A">
        <w:rPr>
          <w:rFonts w:eastAsia="Times New Roman"/>
          <w:color w:val="000000"/>
          <w:u w:val="single"/>
          <w:shd w:val="clear" w:color="auto" w:fill="EAD1DC"/>
        </w:rPr>
        <w:t>the liberation of a people who have historically not been viewed as human.</w:t>
      </w:r>
      <w:r w:rsidRPr="00E8044A">
        <w:rPr>
          <w:rFonts w:eastAsia="Times New Roman"/>
          <w:color w:val="000000"/>
          <w:sz w:val="16"/>
          <w:szCs w:val="16"/>
        </w:rPr>
        <w:t xml:space="preserve"> Bassey went on to illuminate where the similarities and differences between Black existentialism and European existentialism emerge. One example of similarity lies in the valuing of agency and liberation, whereas a difference is evident in the belief that all individuals have equal access to systems that support agency and liberation. Black existentialism acknowledges the inequity of access for all and challenges the axiom that prior to agency there must first be liberation. Liberation can be seen as the precursor and necessary foundation to accessing agency, which also has not been historically afforded to Black people. From a humanistic perspective, Black existentialism is the lens through which one can begin to see where inequity, racialization, and marginalization are situated as Black people search to experience agency in the world. This is because </w:t>
      </w:r>
      <w:r w:rsidRPr="00E8044A">
        <w:rPr>
          <w:rFonts w:eastAsia="Times New Roman"/>
          <w:color w:val="000000"/>
          <w:u w:val="single"/>
        </w:rPr>
        <w:t>Black existentialism has roots in advocacy, social justice, and radicalism as major tenets</w:t>
      </w:r>
      <w:r w:rsidRPr="00E8044A">
        <w:rPr>
          <w:rFonts w:eastAsia="Times New Roman"/>
          <w:color w:val="000000"/>
          <w:sz w:val="16"/>
          <w:szCs w:val="16"/>
        </w:rPr>
        <w:t xml:space="preserve"> (M. Brooks, personal communication, July 7, 2016). As a school of thought, Black existentialism has emerged out of the hardships that were experienced by people of color from many corners of the world (e.g., France, Haiti, and Algeria) who were subject to colonization, marginalization, and inequity. Black existentialism has potential to move beyond traditional counseling philosophy and theory, which have been criticized for ignoring the unique experiences of Black individuals (Dowden, Gunby, Warren, &amp; Boston, 2014). In addition to reestablishing Black existentialism within the counseling literature, we illuminate the underlying differences between Black existentialism and European existentialism. We provide insight into how Black existentialism as a philosophy fosters thought and dialogue to investigate the relationship between Black existentialism and humanistic thought. In this manner, we hope to challenge and engage further scholarship that explores the connection between humanism and the promotion of a meaningful Black existence. At the same time, we want to avoid a myopic conclusive discussion that would be reductionist and dishonor the experiences of those reported to be equal citizens, yet not treated in that manner (Jules-Rosette, 2007).</w:t>
      </w:r>
    </w:p>
    <w:p w14:paraId="22F8E640"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Black existentialism demands an exploration of the phenomenological world and engenders a deconstruction of the misconceptions of society. One misconception is that Black people share the same lived experiences. At the heart of this narrative is a central element interweaving the human stories and histories of the Black collective struggle to define identity and find meaning in life. For the European existentialist, the human being is born, therefore immediately exists, and subsequently chooses direction in life creating meaning of self through experience. As a result, self-definition is inherently derived through choice. These basic premises fail to consider the influence and dynamic of social constructions, such as marginalization and racialization, on the individual’s developmental understanding of self and others. Black existentialism emerged in reaction to the unrealized edicts of universal agency and meaning making (Jules-Rosette, 2007) and is, thus, cultivated on the momentum of advocacy, social justice, and radicalism (M. Brooks, personal communication, July 7, 2016). The discourse exploring Black existentialism compared with European existentialism, along with their place within humanistic philosophy, has been lacking in the field of professional counseling. What is missing is a dialogue illuminating how the</w:t>
      </w:r>
      <w:r w:rsidRPr="00E8044A">
        <w:rPr>
          <w:rFonts w:eastAsia="Times New Roman"/>
          <w:color w:val="000000"/>
        </w:rPr>
        <w:t xml:space="preserve"> </w:t>
      </w:r>
      <w:r w:rsidRPr="00E8044A">
        <w:rPr>
          <w:rFonts w:eastAsia="Times New Roman"/>
          <w:color w:val="000000"/>
          <w:u w:val="single"/>
          <w:shd w:val="clear" w:color="auto" w:fill="EAD1DC"/>
        </w:rPr>
        <w:t>European existentialist suppositions of identity, freedom, free will, and existence do not critically apply to the lived experience of the</w:t>
      </w:r>
      <w:r w:rsidRPr="00E8044A">
        <w:rPr>
          <w:rFonts w:eastAsia="Times New Roman"/>
          <w:color w:val="000000"/>
          <w:sz w:val="16"/>
          <w:szCs w:val="16"/>
        </w:rPr>
        <w:t xml:space="preserve"> Black individual or the </w:t>
      </w:r>
      <w:r w:rsidRPr="00E8044A">
        <w:rPr>
          <w:rFonts w:eastAsia="Times New Roman"/>
          <w:color w:val="000000"/>
          <w:u w:val="single"/>
          <w:shd w:val="clear" w:color="auto" w:fill="EAD1DC"/>
        </w:rPr>
        <w:t>Black collective</w:t>
      </w:r>
      <w:r w:rsidRPr="00E8044A">
        <w:rPr>
          <w:rFonts w:eastAsia="Times New Roman"/>
          <w:color w:val="000000"/>
          <w:sz w:val="16"/>
          <w:szCs w:val="16"/>
        </w:rPr>
        <w:t>. What does exist is what Fanon (1967) referred to as an existential deviation, where as a result of the removal of language and culture of origin, the Black individual and the Black collective have had to simultaneously define and redefine identity, culture, and existence. This task is difficult in the absence of liberation, and in turn, engenders what Baldwin (1961) defined as issues of perceived lower status toward Black people by others who are not Black.</w:t>
      </w:r>
      <w:r w:rsidRPr="00E8044A">
        <w:rPr>
          <w:rFonts w:eastAsia="Times New Roman"/>
          <w:color w:val="000000"/>
          <w:u w:val="single"/>
          <w:shd w:val="clear" w:color="auto" w:fill="EAD1DC"/>
        </w:rPr>
        <w:t xml:space="preserve"> In the absence of liberation and agency</w:t>
      </w:r>
      <w:r w:rsidRPr="00E8044A">
        <w:rPr>
          <w:rFonts w:eastAsia="Times New Roman"/>
          <w:color w:val="000000"/>
          <w:sz w:val="16"/>
          <w:szCs w:val="16"/>
        </w:rPr>
        <w:t>, Black individuals and</w:t>
      </w:r>
      <w:r w:rsidRPr="00E8044A">
        <w:rPr>
          <w:rFonts w:eastAsia="Times New Roman"/>
          <w:color w:val="000000"/>
        </w:rPr>
        <w:t xml:space="preserve"> </w:t>
      </w:r>
      <w:r w:rsidRPr="00E8044A">
        <w:rPr>
          <w:rFonts w:eastAsia="Times New Roman"/>
          <w:color w:val="000000"/>
          <w:u w:val="single"/>
          <w:shd w:val="clear" w:color="auto" w:fill="EAD1DC"/>
        </w:rPr>
        <w:t>the Black collective are not viewed as possessing equal social status</w:t>
      </w:r>
      <w:r w:rsidRPr="00E8044A">
        <w:rPr>
          <w:rFonts w:eastAsia="Times New Roman"/>
          <w:color w:val="000000"/>
          <w:sz w:val="16"/>
          <w:szCs w:val="16"/>
        </w:rPr>
        <w:t xml:space="preserve">, which creates a negative power dynamic. </w:t>
      </w:r>
      <w:r w:rsidRPr="00E8044A">
        <w:rPr>
          <w:rFonts w:eastAsia="Times New Roman"/>
          <w:color w:val="000000"/>
          <w:u w:val="single"/>
          <w:shd w:val="clear" w:color="auto" w:fill="EAD1DC"/>
        </w:rPr>
        <w:t>In direct contrast to these realities, Black existentialism finds the Black collective situated in growth potential, thereby rejecting the deficit model as has often been presented within the scholarly discourse.</w:t>
      </w:r>
    </w:p>
    <w:p w14:paraId="41A5F69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European existentialists (e.g., Kierkegaard, 1983; Sartre, 1967) established that there is not an inferred, universal significance or meaning to being for all humans, whereas American existentialists (e.g., Bugental, 1965, 1976; May, 1953, 1975) expanded and applied the theoretical concepts of European existentialism to humanistic psychology. This allowed for the philosophy to be utilized as a psychosomatic tool to construct and establish subjective value and worth onto an otherwise insignificant and futile existence. In comparison, Black existentialism (Gordon, 2013) challenged the inauthentic identity and status imposed on marginalized groups of Black people, while simultaneously sustaining their empowerment (Gordon, 2013). This can disrupt the inauthentic perceptions of identity and status while at the same time empowering the individual. In this instance, it is critical to gain an understanding of the intersection of existentialism and humanism, in conjunction with affirming the identity and lived experience of Black people. Webber (2010) wrote, Existentialism, as Sartre define[d] it, is an ethical theory and a form of humanism, which means that it takes humanity as the central ethical value. But it [existentialism] is distinguished from other forms of humanism in the way it understands humanity. . . . What distinguishes . . . existential humanism as an ethical theory is its view that all that is intrinsically valuable is the nature or structure of our existence, the kind of thing that we are. The relationship between existentialism and </w:t>
      </w:r>
      <w:r w:rsidRPr="00E8044A">
        <w:rPr>
          <w:rFonts w:eastAsia="Times New Roman"/>
          <w:color w:val="000000"/>
          <w:sz w:val="16"/>
          <w:szCs w:val="16"/>
        </w:rPr>
        <w:lastRenderedPageBreak/>
        <w:t>existential philosophy therefore justifies the similarity of the two terms: existentialism seeks the flourishing of the human individual, where this is understood as the unfettered realization of our most fundamental nature. (p. 232)</w:t>
      </w:r>
    </w:p>
    <w:p w14:paraId="16F1A5B5"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Sartre’s definition of humanity as the central ethical value provides insight into why European existentialism may not be best suited as a philosophy congruent with a Black identity.</w:t>
      </w:r>
    </w:p>
    <w:p w14:paraId="4F6EDE61"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Historically, the humanity of Black people has been in question and has not been universally valued. This highlights the need for an alternative lens and sensitivity for attending to the unique personhood of the Black individual and collective. While European existentialism is a philosophy intended on the meaning of being in the world, Black existentialism is a phi-losophy grounded in the meaning of existence and being for the individual and collective. Black existentialism is foremost about the capacity to enact freedom while seeking to empower transformative dialogue and inquiry regarding a way of being in the world. </w:t>
      </w:r>
      <w:r w:rsidRPr="00E8044A">
        <w:rPr>
          <w:rFonts w:eastAsia="Times New Roman"/>
          <w:color w:val="000000"/>
          <w:u w:val="single"/>
          <w:shd w:val="clear" w:color="auto" w:fill="EAD1DC"/>
        </w:rPr>
        <w:t>The task of Black existentialism is to merge both individualistic and collectivist representations and dimen-sions of the respective self</w:t>
      </w:r>
      <w:r w:rsidRPr="00E8044A">
        <w:rPr>
          <w:rFonts w:eastAsia="Times New Roman"/>
          <w:color w:val="000000"/>
          <w:sz w:val="16"/>
          <w:szCs w:val="16"/>
        </w:rPr>
        <w:t xml:space="preserve">, in such a manner that the real and constructed selves are intricately bound with the social circumstances human beings find themselves situated within. Consider that if the European existentialist creed is closely aligned with individualistic concepts such as Descartes’ “I think, therefore I am” and Sartre’s stance that existence precedes essence, the Black existentialist creed is </w:t>
      </w:r>
      <w:r w:rsidRPr="00E8044A">
        <w:rPr>
          <w:rFonts w:eastAsia="Times New Roman"/>
          <w:color w:val="000000"/>
          <w:u w:val="single"/>
          <w:shd w:val="clear" w:color="auto" w:fill="EAD1DC"/>
        </w:rPr>
        <w:t>“I am because we are.”</w:t>
      </w:r>
      <w:r w:rsidRPr="00E8044A">
        <w:rPr>
          <w:rFonts w:eastAsia="Times New Roman"/>
          <w:color w:val="000000"/>
          <w:sz w:val="16"/>
          <w:szCs w:val="16"/>
        </w:rPr>
        <w:t xml:space="preserve"> This is grounded in the African Ubuntu philosophy espousing the collectivist perspective of humanness. This perspective honors the humanity in others revealing the interconnectedness of all that is, was, and will be (Biko, 1978/2002). Black existentialism and European existentialism share analogous interests and themes such as existence, consciousness, anxiety, meaninglessness, despair, and fear; however, there are significant differences between them. Black existentialism is grounded in the emancipation of all Black people and addresses the matter of Black struggle and suffering. More importantly, Black existentialism acknowledges the resiliency and agency exercised in </w:t>
      </w:r>
      <w:r w:rsidRPr="00E8044A">
        <w:rPr>
          <w:rFonts w:eastAsia="Times New Roman"/>
          <w:color w:val="000000"/>
          <w:u w:val="single"/>
          <w:shd w:val="clear" w:color="auto" w:fill="EAD1DC"/>
        </w:rPr>
        <w:t>reclaiming voice, while seeking meaning in the world</w:t>
      </w:r>
      <w:r w:rsidRPr="00E8044A">
        <w:rPr>
          <w:rFonts w:eastAsia="Times New Roman"/>
          <w:color w:val="000000"/>
          <w:sz w:val="16"/>
          <w:szCs w:val="16"/>
        </w:rPr>
        <w:t xml:space="preserve"> (Biko, 1978/2002; Gordon, 2000, 2013). Kane (2007) pointed out that racism and racialization coexist as organizing principles within society, reminding us that race and class derive their significance from each other. This notion provides the rationale for the exploration of inequities within Black phenomenology. Another powerful rationale for the exploration of inequities lies in the symbiotic relationship brokered by Sartre (1967) and Fanon (1963, 1967) built on the premise that each person would purposefully address areas of injustice and inequity of the human condition for Black people where their social position in life afforded opportunity (M. Brooks, personal com-munication, July 7, 2016; Jules-Rosette, 2007).</w:t>
      </w:r>
    </w:p>
    <w:p w14:paraId="6B560FF8"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BLACK PHENOMENOLOGY</w:t>
      </w:r>
    </w:p>
    <w:p w14:paraId="5FAF8A0A"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The pursuit of a self-defined collective identity has been a historical theme for Black people. Scholars and writers such as Aimé Césaire (1972), Frantz Fanon (1963, 1967), Audre Lorde (McHugh, 2007), W. E. B. Du Bois (1903), Lewis Gordon (2000, 2013), bell hooks (1989, 1990, 1999), and Patricia Hill-Collins (1998) explored, postulated, and expanded upon various concepts of Black thought and existence. The pursuit of identity is due in part to a lived experience of hegemony (Goodman &amp; West-Olatunji, 2010) and the colonization of Black people (Fanon, 1967), intersecting with the denial of physical and psychological freedom. Within this vacuum resides an experience of existential deviation (Fanon, 1967), whereby all recognized notions of language, culture, and identity are imposed by the dominant culture. This practice fostered a duality</w:t>
      </w:r>
    </w:p>
    <w:p w14:paraId="6C4F7FAA"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of existence, which Du Bois (1903) described as double consciousness and Fanon (1967) referred to as two systems of reference. In this state, Black people first exist in the world as a non-White person, and second, as a Black person in relation to a White dominant society. Here, Black</w:t>
      </w:r>
    </w:p>
    <w:p w14:paraId="40E19B63"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existentialism provides a pathway to foster examination of personal experience of language, culture, and identity within the frame of the present life experience. It is interesting to consider various myths and analysis of self for Black people, given that early philosophy in humanism did not consider Black people to be fully human (Mills, 1997). Therefore, Black people were not considered to be in possession of their personal selves, but rather were defrauded and treated as property with attached characteristics and attri-butes. Because the self is socially and culturally constructed (Jenkins, 2001; Vontress, Woodland, &amp; Epp, 2007), Black people often lacked a consistent homogeneous environment due to their existence in a Black world, White world, and human world. As a result, the potential for confusion could emerge as a by-product of the erosion of cultural homogeneity. This, in turn, has potential to create multiple fractures of the self into different, yet interdependent entities. What then comes in question for Black people is their essence and the freedom to choose. These constructs are basic elements of existentialism and humanism that can be denied when living in an anti-Black world, yet are challenged through a Black existentialist perspective.</w:t>
      </w:r>
    </w:p>
    <w:p w14:paraId="2A12FDE8"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What occurs through the lens of Black existentialism is a focus on existence in the world to provide insight into how the intersecting identities of the individual are affected from a personal and community perspective.</w:t>
      </w:r>
    </w:p>
    <w:p w14:paraId="35A37810"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An Anti-Black World</w:t>
      </w:r>
    </w:p>
    <w:p w14:paraId="5B41BBED"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Black existence </w:t>
      </w:r>
      <w:r w:rsidRPr="00E8044A">
        <w:rPr>
          <w:rFonts w:eastAsia="Times New Roman"/>
          <w:color w:val="000000"/>
          <w:u w:val="single"/>
          <w:shd w:val="clear" w:color="auto" w:fill="EAD1DC"/>
        </w:rPr>
        <w:t>in an anti-Black world</w:t>
      </w:r>
      <w:r w:rsidRPr="00E8044A">
        <w:rPr>
          <w:rFonts w:eastAsia="Times New Roman"/>
          <w:color w:val="000000"/>
          <w:sz w:val="16"/>
          <w:szCs w:val="16"/>
        </w:rPr>
        <w:t xml:space="preserve"> begs response to the question: </w:t>
      </w:r>
      <w:r w:rsidRPr="00E8044A">
        <w:rPr>
          <w:rFonts w:eastAsia="Times New Roman"/>
          <w:color w:val="000000"/>
          <w:u w:val="single"/>
          <w:shd w:val="clear" w:color="auto" w:fill="EAD1DC"/>
        </w:rPr>
        <w:t>What does it mean to live in a world where Black people are</w:t>
      </w:r>
      <w:r w:rsidRPr="00E8044A">
        <w:rPr>
          <w:rFonts w:eastAsia="Times New Roman"/>
          <w:color w:val="000000"/>
          <w:sz w:val="16"/>
          <w:szCs w:val="16"/>
        </w:rPr>
        <w:t>, in the words of Fanon (1967),</w:t>
      </w:r>
      <w:r w:rsidRPr="00E8044A">
        <w:rPr>
          <w:rFonts w:eastAsia="Times New Roman"/>
          <w:color w:val="000000"/>
        </w:rPr>
        <w:t xml:space="preserve"> </w:t>
      </w:r>
      <w:r w:rsidRPr="00E8044A">
        <w:rPr>
          <w:rFonts w:eastAsia="Times New Roman"/>
          <w:color w:val="000000"/>
          <w:u w:val="single"/>
          <w:shd w:val="clear" w:color="auto" w:fill="EAD1DC"/>
        </w:rPr>
        <w:t>“overdetermined from without”</w:t>
      </w:r>
      <w:r w:rsidRPr="00E8044A">
        <w:rPr>
          <w:rFonts w:eastAsia="Times New Roman"/>
          <w:color w:val="000000"/>
          <w:sz w:val="16"/>
          <w:szCs w:val="16"/>
        </w:rPr>
        <w:t xml:space="preserve"> (p. 116). The exploration of social and racial inequity and oppression for Black people deserves response. The only clear explanation for the inhumane treatment of Black people was to institutionalize the notion that these people did not belong to the human race. Seeing Black people as inhuman justified the use of forced labor and, at the same time, provided the basis of an inferior ideology about people of African descent. Davis (1983) noted that while Whites perceive freedom as inalienable, Black people have historically struggled to be seen as deserving of this same ontology, thus experiencing alienation. According to Davis, Black people experience alienation in a practical sense and exist as nonpersons in an anti-Black world. Despite this, Black people continuously strive to make meaning of their existence when historically blackness is associated with racialized suffering. </w:t>
      </w:r>
      <w:r w:rsidRPr="00E8044A">
        <w:rPr>
          <w:rFonts w:eastAsia="Times New Roman"/>
          <w:color w:val="000000"/>
          <w:u w:val="single"/>
          <w:shd w:val="clear" w:color="auto" w:fill="EAD1DC"/>
        </w:rPr>
        <w:t>The silencing</w:t>
      </w:r>
      <w:r w:rsidRPr="00E8044A">
        <w:rPr>
          <w:rFonts w:eastAsia="Times New Roman"/>
          <w:color w:val="000000"/>
          <w:sz w:val="16"/>
          <w:szCs w:val="16"/>
        </w:rPr>
        <w:t xml:space="preserve"> that occurs </w:t>
      </w:r>
      <w:r w:rsidRPr="00E8044A">
        <w:rPr>
          <w:rFonts w:eastAsia="Times New Roman"/>
          <w:color w:val="000000"/>
          <w:u w:val="single"/>
          <w:shd w:val="clear" w:color="auto" w:fill="EAD1DC"/>
        </w:rPr>
        <w:t>in</w:t>
      </w:r>
      <w:r w:rsidRPr="00E8044A">
        <w:rPr>
          <w:rFonts w:eastAsia="Times New Roman"/>
          <w:color w:val="000000"/>
          <w:sz w:val="16"/>
          <w:szCs w:val="16"/>
        </w:rPr>
        <w:t xml:space="preserve"> regard to </w:t>
      </w:r>
      <w:r w:rsidRPr="00E8044A">
        <w:rPr>
          <w:rFonts w:eastAsia="Times New Roman"/>
          <w:color w:val="000000"/>
          <w:u w:val="single"/>
          <w:shd w:val="clear" w:color="auto" w:fill="EAD1DC"/>
        </w:rPr>
        <w:t>racialized suffering adds discord because while racial suffering is not unrecognized, it is ignored and minimized, perpetuating a sense of invisibility</w:t>
      </w:r>
      <w:r w:rsidRPr="00E8044A">
        <w:rPr>
          <w:rFonts w:eastAsia="Times New Roman"/>
          <w:color w:val="000000"/>
          <w:sz w:val="16"/>
          <w:szCs w:val="16"/>
        </w:rPr>
        <w:t xml:space="preserve"> (Franklin, 1999). Distorted ideologies of Black people are continuously created and rearticulated in an anti-Black world. Yancy (2008) commented that Black people customarily encounter images, symbols, and discourse that are not accurate representations of their lived existence. The objectification of Black people includes the deployment of what Hill-Collins (1998) referred to as controlling images, which are the distorted representations of black- ness. These debasing images become part of public knowledge and must be combated on a consistent basis. </w:t>
      </w:r>
      <w:r w:rsidRPr="00E8044A">
        <w:rPr>
          <w:rFonts w:eastAsia="Times New Roman"/>
          <w:color w:val="000000"/>
          <w:u w:val="single"/>
          <w:shd w:val="clear" w:color="auto" w:fill="EAD1DC"/>
        </w:rPr>
        <w:t xml:space="preserve">Although progressive academic circles seem to have transcended biological notions of Black racial inferiority, the idea that </w:t>
      </w:r>
      <w:r w:rsidRPr="00E8044A">
        <w:rPr>
          <w:rFonts w:eastAsia="Times New Roman"/>
          <w:color w:val="000000"/>
          <w:u w:val="single"/>
          <w:shd w:val="clear" w:color="auto" w:fill="EAD1DC"/>
        </w:rPr>
        <w:lastRenderedPageBreak/>
        <w:t>Black people are culturally inferior continues to hold sway.</w:t>
      </w:r>
      <w:r w:rsidRPr="00E8044A">
        <w:rPr>
          <w:rFonts w:eastAsia="Times New Roman"/>
          <w:color w:val="000000"/>
          <w:sz w:val="16"/>
          <w:szCs w:val="16"/>
        </w:rPr>
        <w:t xml:space="preserve"> Morrison (1992) elucidated how Black people are often depicted as lack-ing innocence, devoid of integrity, unintelligent, and dependent on others. </w:t>
      </w:r>
      <w:r w:rsidRPr="00E8044A">
        <w:rPr>
          <w:rFonts w:eastAsia="Times New Roman"/>
          <w:color w:val="000000"/>
          <w:u w:val="single"/>
          <w:shd w:val="clear" w:color="auto" w:fill="EAD1DC"/>
        </w:rPr>
        <w:t>The immediate question is: How</w:t>
      </w:r>
      <w:r w:rsidRPr="00E8044A">
        <w:rPr>
          <w:rFonts w:eastAsia="Times New Roman"/>
          <w:color w:val="000000"/>
          <w:sz w:val="16"/>
          <w:szCs w:val="16"/>
        </w:rPr>
        <w:t xml:space="preserve"> and through what lens </w:t>
      </w:r>
      <w:r w:rsidRPr="00E8044A">
        <w:rPr>
          <w:rFonts w:eastAsia="Times New Roman"/>
          <w:color w:val="000000"/>
          <w:u w:val="single"/>
          <w:shd w:val="clear" w:color="auto" w:fill="EAD1DC"/>
        </w:rPr>
        <w:t>do Black people negotiate liberation, agency, and identity in a world where they have been categorically distorted? In this instance, Black existentialism</w:t>
      </w:r>
      <w:r w:rsidRPr="00E8044A">
        <w:rPr>
          <w:rFonts w:eastAsia="Times New Roman"/>
          <w:color w:val="000000"/>
          <w:sz w:val="16"/>
          <w:szCs w:val="16"/>
        </w:rPr>
        <w:t xml:space="preserve"> serves as the lens for exploring the negotiation of liberation, agency, and identity to </w:t>
      </w:r>
      <w:r w:rsidRPr="00E8044A">
        <w:rPr>
          <w:rFonts w:eastAsia="Times New Roman"/>
          <w:color w:val="000000"/>
          <w:u w:val="single"/>
          <w:shd w:val="clear" w:color="auto" w:fill="EAD1DC"/>
        </w:rPr>
        <w:t>foster[s] the development and growth of self.</w:t>
      </w:r>
    </w:p>
    <w:p w14:paraId="03D36332"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Invisible Collective</w:t>
      </w:r>
    </w:p>
    <w:p w14:paraId="5F911E73"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To begin to conceptualize the uniqueness of Black people first requires a belief in agency within the world and existence as a unique life experience.</w:t>
      </w:r>
      <w:r w:rsidRPr="00E8044A">
        <w:rPr>
          <w:rFonts w:eastAsia="Times New Roman"/>
          <w:color w:val="000000"/>
        </w:rPr>
        <w:t xml:space="preserve"> </w:t>
      </w:r>
      <w:r w:rsidRPr="00E8044A">
        <w:rPr>
          <w:rFonts w:eastAsia="Times New Roman"/>
          <w:color w:val="000000"/>
          <w:sz w:val="16"/>
          <w:szCs w:val="16"/>
        </w:rPr>
        <w:t>A view outside of this is myopic and simultaneously outside of the realm of humanistic philosophy and practice. Second,</w:t>
      </w:r>
      <w:r w:rsidRPr="00E8044A">
        <w:rPr>
          <w:rFonts w:eastAsia="Times New Roman"/>
          <w:color w:val="000000"/>
          <w:u w:val="single"/>
          <w:shd w:val="clear" w:color="auto" w:fill="EAD1DC"/>
        </w:rPr>
        <w:t xml:space="preserve"> the Black individual must be seen as a whole being external to and separate from the being who experiences systemic racialization</w:t>
      </w:r>
      <w:r w:rsidRPr="00E8044A">
        <w:rPr>
          <w:rFonts w:eastAsia="Times New Roman"/>
          <w:color w:val="000000"/>
        </w:rPr>
        <w:t xml:space="preserve"> and marginalization </w:t>
      </w:r>
      <w:r w:rsidRPr="00E8044A">
        <w:rPr>
          <w:rFonts w:eastAsia="Times New Roman"/>
          <w:color w:val="000000"/>
          <w:u w:val="single"/>
          <w:shd w:val="clear" w:color="auto" w:fill="EAD1DC"/>
        </w:rPr>
        <w:t>and is seen as a compartmentalized set of parts.</w:t>
      </w:r>
      <w:r w:rsidRPr="00E8044A">
        <w:rPr>
          <w:rFonts w:eastAsia="Times New Roman"/>
          <w:color w:val="000000"/>
          <w:sz w:val="16"/>
          <w:szCs w:val="16"/>
        </w:rPr>
        <w:t xml:space="preserve"> The Black individual, through the lens of Black existentialism, is an individual who is whole and agentic, all while navigating existence in a racializing society. Black existentialism, in this instance, serves to provide context and an avenue to understanding of the racial and historical oppression suffered by Black people (Vontress et al., 2007). A Black existentialist perspective allows for the confrontation of inaccurate and inauthentic historical representations of Black lives. The concepts of historical hostility and cultural mistrust (Vontress et al., 2007) are rooted within our history of existence and correspond to Fanon’s (1967) dialogue regarding the lack of transformation within the dominant society and culture. According to Fanon, for transformation to occur, a conscious awareness and thorough questioning of racial inequalities are needed. It is here where Black existentialism can guide and foster this ques-tioning through critical analysis of the lived experiences of Black people. In addition, Black existentialism can engender what Vontress et al. (2007) stated is a recognition of the impact of idiosyncratic ethnic considerations within a marginalized population. Dowden et al. (2014) articulated that an inability to see Black people as racialized beings has resulted in feelings of both invalidation and invisibility. Hill-Collins (1998) purported that when not seen for who they are at a fundamental level (agentic), Black people then become outsiders, thus engendering isolation from the world. For example, disregarding or avoiding the cultural uniqueness of being Black fosters alienation, leading to a major aspect of existence being ignored and invalidated, thereby creating invisibility. Invisibility does not suggest that others cannot see them (Franklin, 1999), yet at the same time, it does, because Black people are not seen as whole, agentic, or being humane. The amalgamation of these outcomes can best be summed up by Ellison (1947/1990), who stated in his seminal work, The Invisible Man, I am an invisible man . . . I am a man of substance, of flesh and bone, fiber and liquids—and I might even be said to possess a mind. I am invisible, understand, simply because people refuse to see me. . . .When they approach me they see only my surroundings, themselves, or figments of their imagination—indeed, everything and anything except me. (p. 3)</w:t>
      </w:r>
    </w:p>
    <w:p w14:paraId="5D49FED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History has taught us that, at times, the frustration of being seen as the invisible outsider has led to a revolt in search of a revolution</w:t>
      </w:r>
      <w:r w:rsidRPr="00E8044A">
        <w:rPr>
          <w:rFonts w:eastAsia="Times New Roman"/>
          <w:color w:val="000000"/>
          <w:sz w:val="16"/>
          <w:szCs w:val="16"/>
        </w:rPr>
        <w:t xml:space="preserve"> (Bassey, 2007). What has occurred within the context of some communities is a revolt against the perceived inauthentic self that is not desired in a hegemonic society (Bassey, 2007). The result in this scenario could be a condemnation of the undesirable self through positive acts of rebellion. </w:t>
      </w:r>
      <w:r w:rsidRPr="00E8044A">
        <w:rPr>
          <w:rFonts w:eastAsia="Times New Roman"/>
          <w:color w:val="000000"/>
          <w:u w:val="single"/>
          <w:shd w:val="clear" w:color="auto" w:fill="EAD1DC"/>
        </w:rPr>
        <w:t>Black people have a rich history of replacing the undesirable and inauthentic self with positive ver-sions of self, as evidenced in Black</w:t>
      </w:r>
      <w:r w:rsidRPr="00E8044A">
        <w:rPr>
          <w:rFonts w:eastAsia="Times New Roman"/>
          <w:color w:val="000000"/>
          <w:sz w:val="16"/>
          <w:szCs w:val="16"/>
        </w:rPr>
        <w:t xml:space="preserve"> music,</w:t>
      </w:r>
      <w:r w:rsidRPr="00E8044A">
        <w:rPr>
          <w:rFonts w:eastAsia="Times New Roman"/>
          <w:color w:val="000000"/>
        </w:rPr>
        <w:t xml:space="preserve"> </w:t>
      </w:r>
      <w:r w:rsidRPr="00E8044A">
        <w:rPr>
          <w:rFonts w:eastAsia="Times New Roman"/>
          <w:color w:val="000000"/>
          <w:u w:val="single"/>
          <w:shd w:val="clear" w:color="auto" w:fill="EAD1DC"/>
        </w:rPr>
        <w:t>art, education</w:t>
      </w:r>
      <w:r w:rsidRPr="00E8044A">
        <w:rPr>
          <w:rFonts w:eastAsia="Times New Roman"/>
          <w:color w:val="000000"/>
          <w:sz w:val="16"/>
          <w:szCs w:val="16"/>
        </w:rPr>
        <w:t>, and other creative venues. This provides an example of a social context of condemnation that, on one hand, can foster isolation and, on the other hand, is combated in a manner that fosters a resistance to marginalization and a healthy image of self.</w:t>
      </w:r>
      <w:r w:rsidRPr="00E8044A">
        <w:rPr>
          <w:rFonts w:eastAsia="Times New Roman"/>
          <w:color w:val="000000"/>
        </w:rPr>
        <w:t xml:space="preserve"> </w:t>
      </w:r>
      <w:r w:rsidRPr="00E8044A">
        <w:rPr>
          <w:rFonts w:eastAsia="Times New Roman"/>
          <w:color w:val="000000"/>
          <w:u w:val="single"/>
          <w:shd w:val="clear" w:color="auto" w:fill="EAD1DC"/>
        </w:rPr>
        <w:t>Black existentialism as a philosophy</w:t>
      </w:r>
      <w:r w:rsidRPr="00E8044A">
        <w:rPr>
          <w:rFonts w:eastAsia="Times New Roman"/>
          <w:color w:val="000000"/>
        </w:rPr>
        <w:t xml:space="preserve"> </w:t>
      </w:r>
      <w:r w:rsidRPr="00E8044A">
        <w:rPr>
          <w:rFonts w:eastAsia="Times New Roman"/>
          <w:color w:val="000000"/>
          <w:u w:val="single"/>
          <w:shd w:val="clear" w:color="auto" w:fill="EAD1DC"/>
        </w:rPr>
        <w:t>provides a pathway to construct a Black homeplace</w:t>
      </w:r>
      <w:r w:rsidRPr="00E8044A">
        <w:rPr>
          <w:rFonts w:eastAsia="Times New Roman"/>
          <w:color w:val="000000"/>
          <w:sz w:val="16"/>
          <w:szCs w:val="16"/>
        </w:rPr>
        <w:t xml:space="preserve"> (hooks, 1990) </w:t>
      </w:r>
      <w:r w:rsidRPr="00E8044A">
        <w:rPr>
          <w:rFonts w:eastAsia="Times New Roman"/>
          <w:color w:val="000000"/>
          <w:u w:val="single"/>
          <w:shd w:val="clear" w:color="auto" w:fill="EAD1DC"/>
        </w:rPr>
        <w:t>where exploration of the struggle to exist and be in the world can occur. Homeplace as a construct is a place of shelter where healing is possible and resistance to oppression is fostered.</w:t>
      </w:r>
    </w:p>
    <w:p w14:paraId="7AC24882"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HOMEPLACE</w:t>
      </w:r>
    </w:p>
    <w:p w14:paraId="0A648B3B"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Black well-being is predicated on the ability to develop</w:t>
      </w:r>
      <w:r w:rsidRPr="00E8044A">
        <w:rPr>
          <w:rFonts w:eastAsia="Times New Roman"/>
          <w:color w:val="000000"/>
          <w:sz w:val="16"/>
          <w:szCs w:val="16"/>
        </w:rPr>
        <w:t xml:space="preserve"> what hooks (1990) referred to as</w:t>
      </w:r>
      <w:r w:rsidRPr="00E8044A">
        <w:rPr>
          <w:rFonts w:eastAsia="Times New Roman"/>
          <w:color w:val="000000"/>
        </w:rPr>
        <w:t xml:space="preserve"> </w:t>
      </w:r>
      <w:r w:rsidRPr="00E8044A">
        <w:rPr>
          <w:rFonts w:eastAsia="Times New Roman"/>
          <w:color w:val="000000"/>
          <w:u w:val="single"/>
          <w:shd w:val="clear" w:color="auto" w:fill="EAD1DC"/>
        </w:rPr>
        <w:t>a homeplace.</w:t>
      </w:r>
      <w:r w:rsidRPr="00E8044A">
        <w:rPr>
          <w:rFonts w:eastAsia="Times New Roman"/>
          <w:color w:val="000000"/>
        </w:rPr>
        <w:t xml:space="preserve"> Hooks </w:t>
      </w:r>
      <w:r w:rsidRPr="00E8044A">
        <w:rPr>
          <w:rFonts w:eastAsia="Times New Roman"/>
          <w:color w:val="000000"/>
          <w:sz w:val="16"/>
          <w:szCs w:val="16"/>
        </w:rPr>
        <w:t xml:space="preserve">wrote that </w:t>
      </w:r>
      <w:r w:rsidRPr="00E8044A">
        <w:rPr>
          <w:rFonts w:eastAsia="Times New Roman"/>
          <w:color w:val="000000"/>
          <w:u w:val="single"/>
          <w:shd w:val="clear" w:color="auto" w:fill="EAD1DC"/>
        </w:rPr>
        <w:t>Black people hold faith and belief in a safe place for the freedom to challenge inhumane treatment against them.</w:t>
      </w:r>
      <w:r w:rsidRPr="00E8044A">
        <w:rPr>
          <w:rFonts w:eastAsia="Times New Roman"/>
          <w:color w:val="000000"/>
          <w:sz w:val="16"/>
          <w:szCs w:val="16"/>
        </w:rPr>
        <w:t xml:space="preserve"> This homeplace offers the possibility of recovery from oppression,</w:t>
      </w:r>
    </w:p>
    <w:p w14:paraId="4E3E0E68"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functioning as the site where essence, identity, and an exploration of resis-tance to marginalization are explored. Black people have historically fought marginalization and oppression and learned to live and negotiate their identity and existence. Thus, </w:t>
      </w:r>
      <w:r w:rsidRPr="00E8044A">
        <w:rPr>
          <w:rFonts w:eastAsia="Times New Roman"/>
          <w:color w:val="000000"/>
          <w:u w:val="single"/>
          <w:shd w:val="clear" w:color="auto" w:fill="EAD1DC"/>
        </w:rPr>
        <w:t>homeplace is a shelter providing retreat from the demands of racialization, and its creation is an act of political resistance</w:t>
      </w:r>
      <w:r w:rsidRPr="00E8044A">
        <w:rPr>
          <w:rFonts w:eastAsia="Times New Roman"/>
          <w:color w:val="000000"/>
        </w:rPr>
        <w:t xml:space="preserve"> </w:t>
      </w:r>
      <w:r w:rsidRPr="00E8044A">
        <w:rPr>
          <w:rFonts w:eastAsia="Times New Roman"/>
          <w:color w:val="000000"/>
          <w:sz w:val="16"/>
          <w:szCs w:val="16"/>
        </w:rPr>
        <w:t xml:space="preserve">(hooks, 1989). The notion of a homeplace is grounded in a Black existentialist philosophy and humanistic orientation, and it challenges the construction of Black people as less than human and offers a place for philosophical struggle from the moorings of racialization. </w:t>
      </w:r>
      <w:r w:rsidRPr="00E8044A">
        <w:rPr>
          <w:rFonts w:eastAsia="Times New Roman"/>
          <w:color w:val="000000"/>
          <w:u w:val="single"/>
          <w:shd w:val="clear" w:color="auto" w:fill="EAD1DC"/>
        </w:rPr>
        <w:t>The need for self-exploration and healing</w:t>
      </w:r>
      <w:r w:rsidRPr="00E8044A">
        <w:rPr>
          <w:rFonts w:eastAsia="Times New Roman"/>
          <w:color w:val="000000"/>
          <w:sz w:val="16"/>
          <w:szCs w:val="16"/>
        </w:rPr>
        <w:t xml:space="preserve"> has been addressed in the work of Bell (1987), who </w:t>
      </w:r>
      <w:r w:rsidRPr="00E8044A">
        <w:rPr>
          <w:rFonts w:eastAsia="Times New Roman"/>
          <w:color w:val="000000"/>
          <w:u w:val="single"/>
          <w:shd w:val="clear" w:color="auto" w:fill="EAD1DC"/>
        </w:rPr>
        <w:t>equates racial healing with decolonizing the mind.</w:t>
      </w:r>
      <w:r w:rsidRPr="00E8044A">
        <w:rPr>
          <w:rFonts w:eastAsia="Times New Roman"/>
          <w:color w:val="000000"/>
          <w:sz w:val="16"/>
          <w:szCs w:val="16"/>
        </w:rPr>
        <w:t xml:space="preserve"> hooks (1999) commented that given the continual onslaught of anti-Black sentiment through imagery and ideology, </w:t>
      </w:r>
      <w:r w:rsidRPr="00E8044A">
        <w:rPr>
          <w:rFonts w:eastAsia="Times New Roman"/>
          <w:b/>
          <w:bCs/>
          <w:color w:val="000000"/>
          <w:sz w:val="26"/>
          <w:szCs w:val="26"/>
          <w:u w:val="single"/>
          <w:shd w:val="clear" w:color="auto" w:fill="EAD1DC"/>
        </w:rPr>
        <w:t>the very act of loving blackness is</w:t>
      </w:r>
      <w:r w:rsidRPr="00E8044A">
        <w:rPr>
          <w:rFonts w:eastAsia="Times New Roman"/>
          <w:color w:val="000000"/>
          <w:sz w:val="26"/>
          <w:szCs w:val="26"/>
          <w:u w:val="single"/>
        </w:rPr>
        <w:t xml:space="preserve"> perceived as </w:t>
      </w:r>
      <w:r w:rsidRPr="00E8044A">
        <w:rPr>
          <w:rFonts w:eastAsia="Times New Roman"/>
          <w:b/>
          <w:bCs/>
          <w:color w:val="000000"/>
          <w:sz w:val="26"/>
          <w:szCs w:val="26"/>
          <w:u w:val="single"/>
          <w:shd w:val="clear" w:color="auto" w:fill="EAD1DC"/>
        </w:rPr>
        <w:t>radical.</w:t>
      </w:r>
      <w:r w:rsidRPr="00E8044A">
        <w:rPr>
          <w:rFonts w:eastAsia="Times New Roman"/>
          <w:color w:val="000000"/>
          <w:u w:val="single"/>
          <w:shd w:val="clear" w:color="auto" w:fill="EAD1DC"/>
        </w:rPr>
        <w:t xml:space="preserve"> This</w:t>
      </w:r>
      <w:r w:rsidRPr="00E8044A">
        <w:rPr>
          <w:rFonts w:eastAsia="Times New Roman"/>
          <w:color w:val="000000"/>
        </w:rPr>
        <w:t xml:space="preserve"> idea </w:t>
      </w:r>
      <w:r w:rsidRPr="00E8044A">
        <w:rPr>
          <w:rFonts w:eastAsia="Times New Roman"/>
          <w:color w:val="000000"/>
          <w:u w:val="single"/>
          <w:shd w:val="clear" w:color="auto" w:fill="EAD1DC"/>
        </w:rPr>
        <w:t>makes homeplace critical for Black existence, because it simultaneously re-sists disparaging representations of blackness and provides for exploration through engagement in</w:t>
      </w:r>
      <w:r w:rsidRPr="00E8044A">
        <w:rPr>
          <w:rFonts w:eastAsia="Times New Roman"/>
          <w:color w:val="000000"/>
          <w:sz w:val="16"/>
          <w:szCs w:val="16"/>
        </w:rPr>
        <w:t xml:space="preserve"> truth-telling, </w:t>
      </w:r>
      <w:r w:rsidRPr="00E8044A">
        <w:rPr>
          <w:rFonts w:eastAsia="Times New Roman"/>
          <w:color w:val="000000"/>
          <w:u w:val="single"/>
          <w:shd w:val="clear" w:color="auto" w:fill="EAD1DC"/>
        </w:rPr>
        <w:t>affirmation</w:t>
      </w:r>
      <w:r w:rsidRPr="00E8044A">
        <w:rPr>
          <w:rFonts w:eastAsia="Times New Roman"/>
          <w:color w:val="000000"/>
          <w:sz w:val="16"/>
          <w:szCs w:val="16"/>
        </w:rPr>
        <w:t xml:space="preserve">, and the development of self without pretense in growth-producing ways (Bohart, 2003). Further-more, engagement with homeplace affirms that (a) Black individuals are self-actualizing and actively constructing meaning in their lives, (b) Black lives matter and possess dignity, and (c) Black individuals should develop the methods and goals to achieve their own wellness. Historical and present-day society have taught us that healing is not possible when racial pain and suffering are </w:t>
      </w:r>
      <w:r w:rsidRPr="00E8044A">
        <w:rPr>
          <w:rFonts w:eastAsia="Times New Roman"/>
          <w:color w:val="000000"/>
          <w:sz w:val="16"/>
          <w:szCs w:val="16"/>
        </w:rPr>
        <w:lastRenderedPageBreak/>
        <w:t xml:space="preserve">silenced. For this reason, cur-rent theoretical discussions should include a Black existentialist voice. </w:t>
      </w:r>
      <w:r w:rsidRPr="00E8044A">
        <w:rPr>
          <w:rFonts w:eastAsia="Times New Roman"/>
          <w:color w:val="000000"/>
          <w:u w:val="single"/>
          <w:shd w:val="clear" w:color="auto" w:fill="EAD1DC"/>
        </w:rPr>
        <w:t>It is through this voice that homeplace</w:t>
      </w:r>
      <w:r w:rsidRPr="00E8044A">
        <w:rPr>
          <w:rFonts w:eastAsia="Times New Roman"/>
          <w:color w:val="000000"/>
          <w:sz w:val="16"/>
          <w:szCs w:val="16"/>
        </w:rPr>
        <w:t xml:space="preserve"> is constructed and grounded in truth-telling.</w:t>
      </w:r>
      <w:r w:rsidRPr="00E8044A">
        <w:rPr>
          <w:rFonts w:eastAsia="Times New Roman"/>
          <w:color w:val="000000"/>
        </w:rPr>
        <w:t xml:space="preserve"> </w:t>
      </w:r>
      <w:r w:rsidRPr="00E8044A">
        <w:rPr>
          <w:rFonts w:eastAsia="Times New Roman"/>
          <w:color w:val="000000"/>
          <w:u w:val="single"/>
          <w:shd w:val="clear" w:color="auto" w:fill="EAD1DC"/>
        </w:rPr>
        <w:t>Affirmation of the experience of Black people is not simply the construction of Black as beautiful but requires acknowledging and giving voice to the reality and mattering of Black lives. This is where Black exis-tentialist and humanistic exploration and dialogue have the opportunity to disrupt the reductionist narrative of oppression and racialization.</w:t>
      </w:r>
      <w:r w:rsidRPr="00E8044A">
        <w:rPr>
          <w:rFonts w:eastAsia="Times New Roman"/>
          <w:color w:val="000000"/>
          <w:sz w:val="16"/>
          <w:szCs w:val="16"/>
        </w:rPr>
        <w:t xml:space="preserve"> This is particularly important given how denial exists about global racialized phenomena. Lorde (McHugh, 2007) reminded us that “the transformation of silence into language and action is an act of self-revelation” (p. 42). The discovery of homeplace facilitates Black people’s resistance to oppres-sive constructions of themselves, their communities, and the dismissal of their potential. Through the philosophical lens of Black existentialism, the enactment of homeplace is where Black oppressive constructions of self, communities, and dismissal of potentiality are questioned and challenged. Fanon (1967) suggested that transformation and uplifting occur through</w:t>
      </w:r>
    </w:p>
    <w:p w14:paraId="5C332B41" w14:textId="5FAA4F03"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questioning the intrinsic racial paradoxes, drawing attention to the need to liberate the mind from anti-Black sentiment. Undoubtedly, the movement of uplifting Black people has been crucial to the emergence of a Black political identity, which guides commitment and understanding of the root causes</w:t>
      </w:r>
      <w:r w:rsidR="00DE7787">
        <w:rPr>
          <w:rFonts w:ascii="Times New Roman" w:eastAsia="Times New Roman" w:hAnsi="Times New Roman" w:cs="Times New Roman"/>
          <w:color w:val="000000"/>
          <w:sz w:val="24"/>
          <w:szCs w:val="24"/>
        </w:rPr>
        <w:t xml:space="preserve"> </w:t>
      </w:r>
      <w:r w:rsidRPr="00E8044A">
        <w:rPr>
          <w:rFonts w:eastAsia="Times New Roman"/>
          <w:color w:val="000000"/>
          <w:sz w:val="16"/>
          <w:szCs w:val="16"/>
        </w:rPr>
        <w:t>of social outcomes while shaping the analysis of daily experiences and understanding of the relationship of those experiences to group dynamics.</w:t>
      </w:r>
    </w:p>
    <w:p w14:paraId="320F4151"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color w:val="000000"/>
          <w:sz w:val="16"/>
          <w:szCs w:val="16"/>
        </w:rPr>
        <w:t xml:space="preserve">Black existentialism represents one pathway to a philosophical sanctuary and liberating space to confront the distorted images of Black humanity. Similarly, Black existentialist thought gives voice to the collective experiences of Black people as a group while acknowledging how the social construc-tion of race has denied Black people the experience of individual freedom in the world. Homeplace is where an affirming Black identity is defined that can engender the assertion of individual humanity. The development of an affirming Black identity is centered in the raising of consciousness. This point is articulated by Du Bois (1903), who asserted that </w:t>
      </w:r>
      <w:r w:rsidRPr="00E8044A">
        <w:rPr>
          <w:rFonts w:eastAsia="Times New Roman"/>
          <w:color w:val="000000"/>
          <w:u w:val="single"/>
          <w:shd w:val="clear" w:color="auto" w:fill="EAD1DC"/>
        </w:rPr>
        <w:t>consciousness rests on a rearticulation of Black identity and that Black people possess the agency to develop a resilient radical consciousness.</w:t>
      </w:r>
      <w:r w:rsidRPr="00E8044A">
        <w:rPr>
          <w:rFonts w:eastAsia="Times New Roman"/>
          <w:color w:val="000000"/>
          <w:sz w:val="16"/>
          <w:szCs w:val="16"/>
        </w:rPr>
        <w:t xml:space="preserve"> In this context, the authentic dialogue of truth-telling serves as a catalyst for exploration and the expansion of thought. Black existentialism serves as the voice calling to action the pursuit to investigate the struggle of an authentic, individual self that also exists within a larger Black community. In addition, the pro-cesses associated with that navigation and reconciliation of self are called to life (Haymes, 1995). This presents homeplace as being at the epicenter of thought, reflection, and the unending notion of the irreducibility of the Black individual.</w:t>
      </w:r>
    </w:p>
    <w:p w14:paraId="0E499F10" w14:textId="328512BC" w:rsidR="00E8044A" w:rsidRPr="00DE7787" w:rsidRDefault="00E8044A" w:rsidP="00DE7787">
      <w:pPr>
        <w:pStyle w:val="Heading4"/>
      </w:pPr>
      <w:r w:rsidRPr="00DE7787">
        <w:t>Black femme rest operationalizes Black existentialism. Black femmes’ rest is a revolutionary act that refuses to measure being through productivity. We rest and reject labor through infrapolitics, which calls for small, everyday refusals that reject the demand to labor or perform</w:t>
      </w:r>
      <w:r w:rsidR="00822A13">
        <w:t>ance</w:t>
      </w:r>
      <w:r w:rsidRPr="00DE7787">
        <w:t>. In the pause, in the breath, in the quiet, Black femmes practice freedom outside the world that depends on their exhaustion.</w:t>
      </w:r>
    </w:p>
    <w:p w14:paraId="3967EC19" w14:textId="2183A5C9" w:rsidR="00E8044A" w:rsidRPr="00DE7787" w:rsidRDefault="00DE7787" w:rsidP="00DE7787">
      <w:r w:rsidRPr="00DE7787">
        <w:rPr>
          <w:rStyle w:val="Style13ptBold"/>
        </w:rPr>
        <w:t>Berry 24</w:t>
      </w:r>
      <w:r w:rsidRPr="00DE7787">
        <w:t xml:space="preserve"> [</w:t>
      </w:r>
      <w:r w:rsidR="00E8044A" w:rsidRPr="00DE7787">
        <w:t>Sharla Berry 2024. “You Won’t Break My Soul: Black Women’s Contemporary Anti-Work Philosophies and Post-Work Experiences.” Leisure Sciences, vol. 46, no. 5, 2024, pp. 533–547. Taylor &amp; Francis Online.</w:t>
      </w:r>
      <w:r w:rsidRPr="00DE7787">
        <w:t>]</w:t>
      </w:r>
    </w:p>
    <w:p w14:paraId="62D95944" w14:textId="77777777" w:rsidR="00E8044A" w:rsidRPr="00E8044A" w:rsidRDefault="00E8044A" w:rsidP="00DE7787">
      <w:pPr>
        <w:spacing w:before="278" w:after="0" w:line="240" w:lineRule="auto"/>
        <w:ind w:left="16" w:right="-7"/>
        <w:rPr>
          <w:rFonts w:ascii="Times New Roman" w:eastAsia="Times New Roman" w:hAnsi="Times New Roman" w:cs="Times New Roman"/>
          <w:color w:val="000000"/>
          <w:sz w:val="24"/>
          <w:szCs w:val="24"/>
        </w:rPr>
      </w:pPr>
      <w:r w:rsidRPr="00E8044A">
        <w:rPr>
          <w:rFonts w:eastAsia="Times New Roman"/>
          <w:color w:val="000000"/>
          <w:u w:val="single"/>
          <w:shd w:val="clear" w:color="auto" w:fill="EAD1DC"/>
        </w:rPr>
        <w:t>As social</w:t>
      </w:r>
      <w:r w:rsidRPr="00E8044A">
        <w:rPr>
          <w:rFonts w:eastAsia="Times New Roman"/>
          <w:color w:val="000000"/>
          <w:sz w:val="16"/>
          <w:szCs w:val="16"/>
        </w:rPr>
        <w:t xml:space="preserve">, cultural, and political </w:t>
      </w:r>
      <w:r w:rsidRPr="00E8044A">
        <w:rPr>
          <w:rFonts w:eastAsia="Times New Roman"/>
          <w:color w:val="000000"/>
          <w:u w:val="single"/>
          <w:shd w:val="clear" w:color="auto" w:fill="EAD1DC"/>
        </w:rPr>
        <w:t>conditions shift, so do orientations toward  work.</w:t>
      </w:r>
      <w:r w:rsidRPr="00E8044A">
        <w:rPr>
          <w:rFonts w:eastAsia="Times New Roman"/>
          <w:color w:val="000000"/>
          <w:sz w:val="16"/>
          <w:szCs w:val="16"/>
        </w:rPr>
        <w:t xml:space="preserve"> This paper highlights one way that a subset of Black women are critically  examining and responding to systems of work in the wake of The Great  Resignation. These practices represent a vital method of infrapolitics. Robin  D.G. Kelley (1993) notes that the idea of </w:t>
      </w:r>
      <w:r w:rsidRPr="00E8044A">
        <w:rPr>
          <w:rFonts w:eastAsia="Times New Roman"/>
          <w:color w:val="000000"/>
          <w:u w:val="single"/>
          <w:shd w:val="clear" w:color="auto" w:fill="EAD1DC"/>
        </w:rPr>
        <w:t>infrapolitics offers a critical frame that  can be used to examine the everyday actions that marginalized people use to create agency over their work and their lives. Rather than focusing on large,  coordinated political actions such as organizing and protesting, infrapolitics  considers the role of everyday labor resistance.</w:t>
      </w:r>
      <w:r w:rsidRPr="00E8044A">
        <w:rPr>
          <w:rFonts w:eastAsia="Times New Roman"/>
          <w:color w:val="000000"/>
          <w:sz w:val="16"/>
          <w:szCs w:val="16"/>
        </w:rPr>
        <w:t xml:space="preserve"> Through the examples in this  paper, we see Black women using infrapolitical strategies and leveraging the  tools available to them to create a greater sense of agency and control of their  working lives. </w:t>
      </w:r>
      <w:r w:rsidRPr="00E8044A">
        <w:rPr>
          <w:rFonts w:eastAsia="Times New Roman"/>
          <w:color w:val="000000"/>
          <w:u w:val="single"/>
          <w:shd w:val="clear" w:color="auto" w:fill="EAD1DC"/>
        </w:rPr>
        <w:t>Rather than waiting on shifts in government policy or workplace  culture, Black women are using the tools at their disposal to make immediate  change in their lives. Infrapolitics are significant</w:t>
      </w:r>
      <w:r w:rsidRPr="00E8044A">
        <w:rPr>
          <w:rFonts w:eastAsia="Times New Roman"/>
          <w:color w:val="000000"/>
        </w:rPr>
        <w:t xml:space="preserve"> for </w:t>
      </w:r>
      <w:r w:rsidRPr="00E8044A">
        <w:rPr>
          <w:rFonts w:eastAsia="Times New Roman"/>
          <w:color w:val="000000"/>
          <w:sz w:val="16"/>
          <w:szCs w:val="16"/>
        </w:rPr>
        <w:t xml:space="preserve">several reasons. First,  </w:t>
      </w:r>
      <w:r w:rsidRPr="00E8044A">
        <w:rPr>
          <w:rFonts w:eastAsia="Times New Roman"/>
          <w:color w:val="000000"/>
          <w:u w:val="single"/>
          <w:shd w:val="clear" w:color="auto" w:fill="EAD1DC"/>
        </w:rPr>
        <w:t xml:space="preserve">because they are not coordinated, they are less likely to be co-opted. </w:t>
      </w:r>
      <w:r w:rsidRPr="00E8044A">
        <w:rPr>
          <w:rFonts w:eastAsia="Times New Roman"/>
          <w:color w:val="000000"/>
        </w:rPr>
        <w:t xml:space="preserve">Second,  because </w:t>
      </w:r>
      <w:r w:rsidRPr="00E8044A">
        <w:rPr>
          <w:rFonts w:eastAsia="Times New Roman"/>
          <w:color w:val="000000"/>
          <w:u w:val="single"/>
          <w:shd w:val="clear" w:color="auto" w:fill="EAD1DC"/>
        </w:rPr>
        <w:t>they can go undetected by people in power, they allow marginalized  people the space to resist without the backlash that often accompanies more  visible forms of protest. Exercising an anti-work politic through rest, work  sabbaticals, and expatriation are several infrapolitical strategies that allow  Black women to resist and regroup before developing larger strategies for labor  and well-being.</w:t>
      </w:r>
      <w:r w:rsidRPr="00DE7787">
        <w:t> </w:t>
      </w:r>
    </w:p>
    <w:p w14:paraId="47426BE8" w14:textId="77777777" w:rsidR="00E8044A" w:rsidRPr="00E8044A" w:rsidRDefault="00E8044A" w:rsidP="00DE7787">
      <w:pPr>
        <w:spacing w:before="8" w:after="0" w:line="240" w:lineRule="auto"/>
        <w:ind w:left="21" w:right="-7"/>
        <w:rPr>
          <w:rFonts w:ascii="Times New Roman" w:eastAsia="Times New Roman" w:hAnsi="Times New Roman" w:cs="Times New Roman"/>
          <w:color w:val="000000"/>
          <w:sz w:val="24"/>
          <w:szCs w:val="24"/>
        </w:rPr>
      </w:pPr>
      <w:r w:rsidRPr="00E8044A">
        <w:rPr>
          <w:rFonts w:eastAsia="Times New Roman"/>
          <w:color w:val="000000"/>
          <w:sz w:val="16"/>
          <w:szCs w:val="16"/>
        </w:rPr>
        <w:t>The continuum of anti-work resistance outlined here offers a range of ways  through which Black women might radically alter their relationships with  systems of labor. However, not all Black women workers will have equal access  to these strategies. While many workers will be able to contemplate ways to cultivate more rest practices, a great deal more will likely encounter challenges  in trying to turn their anti-work philosophies into post-work lifestyles,  specifically if those lifestyles involve an extended sabbatical or expatriation.  An underlying assumption of the post-work lifestyle is that those who seek to  pursue it would either raise enough money to divest from work completely or  create ways of working that allow them to move in and out of the job market  with relative ease. Such a relationship to labor is most aligned with white-</w:t>
      </w:r>
      <w:r w:rsidRPr="00E8044A">
        <w:rPr>
          <w:rFonts w:eastAsia="Times New Roman"/>
          <w:color w:val="000000"/>
          <w:sz w:val="16"/>
          <w:szCs w:val="16"/>
        </w:rPr>
        <w:lastRenderedPageBreak/>
        <w:t>collar  work. Those who work in administration, education, and management may  find it easier to live as “digital nomads” than those who work as a caregivers,  bus drivers, or restaurant workers. Outside of quitting one’s job, the post-work  movement articulated in this paper does not outline how those involved in  place-based work or reproductive labor might sustain themselves long-term. </w:t>
      </w:r>
    </w:p>
    <w:p w14:paraId="5A3273D4" w14:textId="77777777" w:rsidR="00E8044A" w:rsidRPr="00E8044A" w:rsidRDefault="00E8044A" w:rsidP="00DE7787">
      <w:pPr>
        <w:spacing w:before="8" w:after="0" w:line="240" w:lineRule="auto"/>
        <w:ind w:left="16" w:right="-7"/>
        <w:rPr>
          <w:rFonts w:ascii="Times New Roman" w:eastAsia="Times New Roman" w:hAnsi="Times New Roman" w:cs="Times New Roman"/>
          <w:color w:val="000000"/>
          <w:sz w:val="24"/>
          <w:szCs w:val="24"/>
        </w:rPr>
      </w:pPr>
      <w:r w:rsidRPr="00E8044A">
        <w:rPr>
          <w:rFonts w:eastAsia="Times New Roman"/>
          <w:color w:val="000000"/>
          <w:sz w:val="16"/>
          <w:szCs w:val="16"/>
        </w:rPr>
        <w:t xml:space="preserve">The </w:t>
      </w:r>
      <w:r w:rsidRPr="00E8044A">
        <w:rPr>
          <w:rFonts w:eastAsia="Times New Roman"/>
          <w:color w:val="000000"/>
          <w:u w:val="single"/>
          <w:shd w:val="clear" w:color="auto" w:fill="EAD1DC"/>
        </w:rPr>
        <w:t>benefit of infrapolitical action is that it allows actors with a range of  ways to get involved.</w:t>
      </w:r>
      <w:r w:rsidRPr="00E8044A">
        <w:rPr>
          <w:rFonts w:eastAsia="Times New Roman"/>
          <w:color w:val="000000"/>
          <w:sz w:val="16"/>
          <w:szCs w:val="16"/>
        </w:rPr>
        <w:t xml:space="preserve"> Still, a question emerges surrounding the ways in which  this current manifestation of Black women’s anti-work politics might facilitate  collective change. Hersey and Perry assert that the actions of individual  people will transform culture, and, on one level, that is true. However, there is  space for this conceptualization of anti-work to make more ambitious claims  surrounding what collective action might look like. For example, one might  consider previous articulations of anti-work philosophy led by Black women,  like the National Welfare Rights Organization (nwro) in the 1960s and 1970s.  To address the economic gaps left by the social structure, economic practices,  and government policy, the nwro endorsed the idea of a guaranteed adequate  income for all, regardless of race, gender, or employment status. The nwro used  its platform to advocate for categorical change across a population, rather than  relying on individuals’ self-advocacy. Their arguments have informed cases for  guaranteed income and universal basic income levied by Marxists and non Marxists alike. Individuals who are drawn to the ideas of anti-work reflected in  this contemporary moment might look to the nwro as one example of how to  make a collectivist argument for anti-work. </w:t>
      </w:r>
    </w:p>
    <w:p w14:paraId="78DE62C5" w14:textId="1E7FAA70" w:rsidR="00E8044A" w:rsidRPr="00E8044A" w:rsidRDefault="00E8044A" w:rsidP="00DE7787">
      <w:pPr>
        <w:spacing w:before="8" w:after="0" w:line="240" w:lineRule="auto"/>
        <w:ind w:left="16" w:right="-7"/>
        <w:rPr>
          <w:rFonts w:ascii="Times New Roman" w:eastAsia="Times New Roman" w:hAnsi="Times New Roman" w:cs="Times New Roman"/>
          <w:color w:val="000000"/>
          <w:sz w:val="24"/>
          <w:szCs w:val="24"/>
        </w:rPr>
      </w:pPr>
      <w:r w:rsidRPr="00E8044A">
        <w:rPr>
          <w:rFonts w:eastAsia="Times New Roman"/>
          <w:color w:val="000000"/>
          <w:sz w:val="16"/>
          <w:szCs w:val="16"/>
        </w:rPr>
        <w:t xml:space="preserve">Unlike previous movements that were similar philosophical conceptions,  the present iteration of the anti-work movement does not yet outline a pathway  for how those with less privilege and financial capital might take part in anti work or post-work in practice, except through their own work. This framing,  though on the one hand, pragmatic, might be exclusionary to those whose  work will never provide enough income to save, invest, and then divest from  work. Given that many Black women are caught not only in the web of racism  and sexism, but also classism, ableism, and a host of oppressions, a path that  focuses only on individual opportunities and abilities is bound to be a narrow  one. Perry uses her online community to develop a sabbatical fund for Black women, but it is difficult to see how such a peer-to-peer response might scale.  Here, it might be instructive to consider the work of groups like the Magnolia  Mothers Trust, a Mississippi-based guaranteed income program focused on  assisting Black women. Given that a significant portion of Black women would  likely need significant, long-term external assistance to divest from work, </w:t>
      </w:r>
      <w:r w:rsidRPr="00E8044A">
        <w:rPr>
          <w:rFonts w:eastAsia="Times New Roman"/>
          <w:color w:val="000000"/>
          <w:u w:val="single"/>
          <w:shd w:val="clear" w:color="auto" w:fill="EAD1DC"/>
        </w:rPr>
        <w:t>the  role of collective action, collective economic support, and policy shifts like  guaranteed income deserve greater consideration in this particular iteration  of the post-work movement.</w:t>
      </w:r>
      <w:r w:rsidRPr="00E8044A">
        <w:rPr>
          <w:rFonts w:eastAsia="Times New Roman"/>
          <w:color w:val="000000"/>
        </w:rPr>
        <w:t xml:space="preserve"> </w:t>
      </w:r>
      <w:r w:rsidRPr="00E8044A">
        <w:rPr>
          <w:rFonts w:eastAsia="Times New Roman"/>
          <w:color w:val="000000"/>
          <w:sz w:val="16"/>
          <w:szCs w:val="16"/>
        </w:rPr>
        <w:t>11 Reimagining the Post-Work Future Domestically and Abroad </w:t>
      </w:r>
    </w:p>
    <w:p w14:paraId="06800C11" w14:textId="77777777" w:rsidR="00E8044A" w:rsidRPr="00E8044A" w:rsidRDefault="00E8044A" w:rsidP="00DE7787">
      <w:pPr>
        <w:spacing w:before="282" w:after="0" w:line="240" w:lineRule="auto"/>
        <w:ind w:right="315"/>
        <w:rPr>
          <w:rFonts w:ascii="Times New Roman" w:eastAsia="Times New Roman" w:hAnsi="Times New Roman" w:cs="Times New Roman"/>
          <w:color w:val="000000"/>
          <w:sz w:val="24"/>
          <w:szCs w:val="24"/>
        </w:rPr>
      </w:pPr>
      <w:r w:rsidRPr="00E8044A">
        <w:rPr>
          <w:rFonts w:eastAsia="Times New Roman"/>
          <w:color w:val="000000"/>
          <w:sz w:val="16"/>
          <w:szCs w:val="16"/>
        </w:rPr>
        <w:t xml:space="preserve">The anti-work philosophies outlined in this paper highlight the range of  ways in which Black women are responding to the problem of work. </w:t>
      </w:r>
      <w:r w:rsidRPr="00E8044A">
        <w:rPr>
          <w:rFonts w:eastAsia="Times New Roman"/>
          <w:color w:val="000000"/>
          <w:u w:val="single"/>
          <w:shd w:val="clear" w:color="auto" w:fill="EAD1DC"/>
        </w:rPr>
        <w:t xml:space="preserve">Black  women are refusing work in a variety of ways, including resting more, doing  less, and moving abroad. </w:t>
      </w:r>
      <w:r w:rsidRPr="00E8044A">
        <w:rPr>
          <w:rFonts w:eastAsia="Times New Roman"/>
          <w:color w:val="000000"/>
          <w:sz w:val="16"/>
          <w:szCs w:val="16"/>
        </w:rPr>
        <w:t xml:space="preserve">These actions pose an important question – </w:t>
      </w:r>
      <w:r w:rsidRPr="00E8044A">
        <w:rPr>
          <w:rFonts w:eastAsia="Times New Roman"/>
          <w:color w:val="000000"/>
          <w:u w:val="single"/>
          <w:shd w:val="clear" w:color="auto" w:fill="EAD1DC"/>
        </w:rPr>
        <w:t xml:space="preserve">What  becomes of the world left in the wake of Black women’s departures from  work? </w:t>
      </w:r>
      <w:r w:rsidRPr="00E8044A">
        <w:rPr>
          <w:rFonts w:eastAsia="Times New Roman"/>
          <w:color w:val="000000"/>
          <w:sz w:val="16"/>
          <w:szCs w:val="16"/>
        </w:rPr>
        <w:t xml:space="preserve">Weeks (2011), Frayne (2022), and others have noted that, </w:t>
      </w:r>
      <w:r w:rsidRPr="00E8044A">
        <w:rPr>
          <w:rFonts w:eastAsia="Times New Roman"/>
          <w:color w:val="000000"/>
          <w:u w:val="single"/>
          <w:shd w:val="clear" w:color="auto" w:fill="EAD1DC"/>
        </w:rPr>
        <w:t>because work  is the organizing quality of Western social life, it is hard to imagine what life  would be like without it.</w:t>
      </w:r>
      <w:r w:rsidRPr="00E8044A">
        <w:rPr>
          <w:rFonts w:eastAsia="Times New Roman"/>
          <w:color w:val="000000"/>
          <w:sz w:val="16"/>
          <w:szCs w:val="16"/>
        </w:rPr>
        <w:t xml:space="preserve"> Even Robin D.G. Kelley (1993), who offers many anti labor freedom dreams, argues that those who withdraw, rather than work  collectively to create new economic systems, will face depression and further  isolation (Jones, 2022). In an interview about contemporary work cultures.  Kelley cites innovations in Detroit, Michigan as evidence of what he calls “a  new work culture” (Jones, 2022). In this culture, Black people and other people  of color are working collectively to develop institutions and labor agreements  that reflect and support economic and social infrastructures that are beneficial  to the community. By focusing on community support within the domestic  context, Kelley attends to several practical realities that will resonate with  many. He considers that </w:t>
      </w:r>
      <w:r w:rsidRPr="00E8044A">
        <w:rPr>
          <w:rFonts w:eastAsia="Times New Roman"/>
          <w:color w:val="000000"/>
          <w:u w:val="single"/>
          <w:shd w:val="clear" w:color="auto" w:fill="EAD1DC"/>
        </w:rPr>
        <w:t xml:space="preserve">domestic institution-building is critical for well-being,  and he offers an opportunity for those engaged in reproductive labor to do  so in context by considering what mutually beneficial systems of care might  look like. </w:t>
      </w:r>
      <w:r w:rsidRPr="00E8044A">
        <w:rPr>
          <w:rFonts w:eastAsia="Times New Roman"/>
          <w:color w:val="000000"/>
          <w:sz w:val="16"/>
          <w:szCs w:val="16"/>
        </w:rPr>
        <w:t xml:space="preserve">This makes sense, given that a significant portion of Black women  are already engaged in such work. Still, just because one can do a particular  type of work does not mean that they should stay in a harmful context to do  it, nor does it mean that they should commit themselves to improving such a  context. </w:t>
      </w:r>
      <w:r w:rsidRPr="00E8044A">
        <w:rPr>
          <w:rFonts w:eastAsia="Times New Roman"/>
          <w:color w:val="000000"/>
          <w:u w:val="single"/>
          <w:shd w:val="clear" w:color="auto" w:fill="EAD1DC"/>
        </w:rPr>
        <w:t xml:space="preserve">It is important to note that post-world world-building is difficult when  individuals find themselves burnt out, overworked, and vulnerable to harm on  many levels. </w:t>
      </w:r>
      <w:r w:rsidRPr="00E8044A">
        <w:rPr>
          <w:rFonts w:eastAsia="Times New Roman"/>
          <w:color w:val="000000"/>
          <w:sz w:val="16"/>
          <w:szCs w:val="16"/>
        </w:rPr>
        <w:t xml:space="preserve">Perhaps </w:t>
      </w:r>
      <w:r w:rsidRPr="00E8044A">
        <w:rPr>
          <w:rFonts w:eastAsia="Times New Roman"/>
          <w:color w:val="000000"/>
          <w:u w:val="single"/>
          <w:shd w:val="clear" w:color="auto" w:fill="EAD1DC"/>
        </w:rPr>
        <w:t>a more robust framework for post-work futures is down the line, after more Black women find healing through rest, career breaks, and  expatriation</w:t>
      </w:r>
      <w:r w:rsidRPr="00DE7787">
        <w:t>. </w:t>
      </w:r>
    </w:p>
    <w:p w14:paraId="4A86264E" w14:textId="40D4A322" w:rsidR="00E8044A" w:rsidRPr="00E8044A" w:rsidRDefault="00E8044A" w:rsidP="00DE7787">
      <w:pPr>
        <w:spacing w:before="8" w:after="0" w:line="240" w:lineRule="auto"/>
        <w:ind w:right="315"/>
        <w:rPr>
          <w:rFonts w:ascii="Times New Roman" w:eastAsia="Times New Roman" w:hAnsi="Times New Roman" w:cs="Times New Roman"/>
          <w:color w:val="000000"/>
          <w:sz w:val="24"/>
          <w:szCs w:val="24"/>
        </w:rPr>
      </w:pPr>
      <w:r w:rsidRPr="00E8044A">
        <w:rPr>
          <w:rFonts w:eastAsia="Times New Roman"/>
          <w:color w:val="000000"/>
          <w:sz w:val="16"/>
          <w:szCs w:val="16"/>
        </w:rPr>
        <w:t xml:space="preserve">For many, building a post-work world abroad may seem to be a safer and  easier option than widespread domestic reform, especially in the immediate.  However, one might wonder if the idea of an international context that is  more amenable to Black workers is a romanticized notion. Anti-Blackness  is still a global project. A survey commissioned by the European Agency  for Fundamental Rights found that 46% of Black immigrants experienced  race-based harassment and discrimination, a number that continues to rise  (Al Jazeera, 2023). While Black American workers may not experience the  challenges that Black immigrants do, their underlying logics, such as colorism  and anti-Blackness, may present challenges for Black expats. Additionally,  geographic arbitrage is already reshaping popular expatriate destinations. An  influx of American dollars has driven up the cost of housing in some parts of  Latin America and Asia (Kaleem, 2022). It can be argued that there are ethical  concerns about using relative economic privilege to displace other marginalized  people. At the same time, Shelby (2007), drawing on Rawls’s theory of justice,  argues that Black people, who are in an unjust social arrangement with the  United States, do not have the same ethical obligations that others with more  privilege may have. Either way, as the post-work movement expands abroad, it  will change the global landscape in ways that Black expats, and all people, will  have to contend with. </w:t>
      </w:r>
      <w:r w:rsidRPr="00E8044A">
        <w:rPr>
          <w:rFonts w:eastAsia="Times New Roman"/>
          <w:color w:val="000000"/>
          <w:sz w:val="16"/>
          <w:szCs w:val="16"/>
        </w:rPr>
        <w:lastRenderedPageBreak/>
        <w:t>12  What Black Women’s Post-Work Pathways Offer All Workers  Total domestic social reform and expatriation represent two ends of the  continuum where those adopting a post-work philosophy might find themselves.  While these polarities offer us great insight into how Black women workers  are reshaping their relationship with labor, there are also insights offered by  the middle ground outlined in this paper. One of the significant underlying  ideas of Black women’s anti-work philosophy in the current moment is that  workers should take career breaks as they need to. This idea in and of itself is  not new. For decades the privileged have supported the idea of a “gap year”,  where young people take a break to travel and explore before pursuing higher  education or starting a business. Increasingly, media has offered portrayals  of “the adult gap year,” or mid-career sabbatical, where individuals who have  accomplished a certain amount professionally take a break from work and then  recharge and return to the labor market. However, the argument offered here  is slightly different. What Hersey and Perry are offering is that Black women </w:t>
      </w:r>
      <w:r w:rsidR="00DE7787">
        <w:rPr>
          <w:rFonts w:eastAsia="Times New Roman"/>
          <w:color w:val="000000"/>
          <w:sz w:val="16"/>
          <w:szCs w:val="16"/>
        </w:rPr>
        <w:t xml:space="preserve"> </w:t>
      </w:r>
      <w:r w:rsidRPr="00E8044A">
        <w:rPr>
          <w:rFonts w:eastAsia="Times New Roman"/>
          <w:color w:val="000000"/>
          <w:sz w:val="16"/>
          <w:szCs w:val="16"/>
        </w:rPr>
        <w:t xml:space="preserve">need not reach any career point to take a break, and they must not view their  break as something that can help them become more productive or prepare  for more work. By extending the gap year to anyone regardless of class status,  prior accomplishments, or intent for productivity, Hersey and Perry offer </w:t>
      </w:r>
      <w:r w:rsidRPr="00E8044A">
        <w:rPr>
          <w:rFonts w:eastAsia="Times New Roman"/>
          <w:color w:val="000000"/>
          <w:u w:val="single"/>
          <w:shd w:val="clear" w:color="auto" w:fill="EAD1DC"/>
        </w:rPr>
        <w:t>a  radical reimagining of how individuals might reclaim their agency over work.</w:t>
      </w:r>
      <w:r w:rsidRPr="00E8044A">
        <w:rPr>
          <w:rFonts w:eastAsia="Times New Roman"/>
          <w:color w:val="000000"/>
          <w:u w:val="single"/>
        </w:rPr>
        <w:t xml:space="preserve"> </w:t>
      </w:r>
      <w:r w:rsidRPr="00E8044A">
        <w:rPr>
          <w:rFonts w:eastAsia="Times New Roman"/>
          <w:color w:val="000000"/>
          <w:sz w:val="16"/>
          <w:szCs w:val="16"/>
        </w:rPr>
        <w:t> It is here that these philosophies offer significant potential for workers of all  backgrounds and social classes. What happens when individuals “reclaim their  time” and recommit to their own well-being? How might social institutions be  reshaped when individuals become recommitted to caring for</w:t>
      </w:r>
      <w:r w:rsidR="00DE7787">
        <w:rPr>
          <w:rFonts w:eastAsia="Times New Roman"/>
          <w:color w:val="000000"/>
          <w:sz w:val="16"/>
          <w:szCs w:val="16"/>
        </w:rPr>
        <w:t xml:space="preserve"> </w:t>
      </w:r>
      <w:r w:rsidRPr="00DE7787">
        <w:t>themselves</w:t>
      </w:r>
      <w:r w:rsidR="00DE7787" w:rsidRPr="00DE7787">
        <w:t xml:space="preserve"> </w:t>
      </w:r>
      <w:r w:rsidRPr="00DE7787">
        <w:t>in creative ways?</w:t>
      </w:r>
      <w:r w:rsidRPr="00E8044A">
        <w:rPr>
          <w:rFonts w:eastAsia="Times New Roman"/>
          <w:color w:val="000000"/>
          <w:sz w:val="16"/>
          <w:szCs w:val="16"/>
        </w:rPr>
        <w:br/>
      </w:r>
    </w:p>
    <w:p w14:paraId="17785D4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7F9EFF39" w14:textId="77777777" w:rsidR="00E8044A" w:rsidRPr="00E8044A" w:rsidRDefault="00E8044A" w:rsidP="00DE7787">
      <w:pPr>
        <w:spacing w:before="40" w:after="0" w:line="240" w:lineRule="auto"/>
        <w:outlineLvl w:val="3"/>
        <w:rPr>
          <w:rFonts w:ascii="Times New Roman" w:eastAsia="Times New Roman" w:hAnsi="Times New Roman" w:cs="Times New Roman"/>
          <w:b/>
          <w:bCs/>
          <w:color w:val="000000"/>
          <w:sz w:val="24"/>
          <w:szCs w:val="24"/>
        </w:rPr>
      </w:pPr>
      <w:r w:rsidRPr="00E8044A">
        <w:rPr>
          <w:rFonts w:eastAsia="Times New Roman"/>
          <w:b/>
          <w:bCs/>
          <w:color w:val="000000"/>
          <w:sz w:val="26"/>
          <w:szCs w:val="26"/>
        </w:rPr>
        <w:t xml:space="preserve">Their instrumental model of debate is </w:t>
      </w:r>
      <w:r w:rsidRPr="00E8044A">
        <w:rPr>
          <w:rFonts w:eastAsia="Times New Roman"/>
          <w:b/>
          <w:bCs/>
          <w:color w:val="000000"/>
          <w:sz w:val="26"/>
          <w:szCs w:val="26"/>
          <w:u w:val="single"/>
        </w:rPr>
        <w:t>anti-black</w:t>
      </w:r>
      <w:r w:rsidRPr="00E8044A">
        <w:rPr>
          <w:rFonts w:eastAsia="Times New Roman"/>
          <w:b/>
          <w:bCs/>
          <w:color w:val="000000"/>
          <w:sz w:val="26"/>
          <w:szCs w:val="26"/>
        </w:rPr>
        <w:t xml:space="preserve">. Prioritize a </w:t>
      </w:r>
      <w:r w:rsidRPr="00E8044A">
        <w:rPr>
          <w:rFonts w:eastAsia="Times New Roman"/>
          <w:b/>
          <w:bCs/>
          <w:color w:val="000000"/>
          <w:sz w:val="26"/>
          <w:szCs w:val="26"/>
          <w:u w:val="single"/>
        </w:rPr>
        <w:t>framework</w:t>
      </w:r>
      <w:r w:rsidRPr="00E8044A">
        <w:rPr>
          <w:rFonts w:eastAsia="Times New Roman"/>
          <w:b/>
          <w:bCs/>
          <w:color w:val="000000"/>
          <w:sz w:val="26"/>
          <w:szCs w:val="26"/>
        </w:rPr>
        <w:t xml:space="preserve"> that endorses </w:t>
      </w:r>
      <w:r w:rsidRPr="00E8044A">
        <w:rPr>
          <w:rFonts w:eastAsia="Times New Roman"/>
          <w:b/>
          <w:bCs/>
          <w:color w:val="000000"/>
          <w:sz w:val="26"/>
          <w:szCs w:val="26"/>
          <w:u w:val="single"/>
        </w:rPr>
        <w:t>black insurgent argumentation</w:t>
      </w:r>
      <w:r w:rsidRPr="00E8044A">
        <w:rPr>
          <w:rFonts w:eastAsia="Times New Roman"/>
          <w:b/>
          <w:bCs/>
          <w:color w:val="000000"/>
          <w:sz w:val="26"/>
          <w:szCs w:val="26"/>
        </w:rPr>
        <w:t xml:space="preserve"> grounded in structual and historical analysis. </w:t>
      </w:r>
      <w:r w:rsidRPr="00E8044A">
        <w:rPr>
          <w:rFonts w:eastAsia="Times New Roman"/>
          <w:b/>
          <w:bCs/>
          <w:color w:val="000000"/>
          <w:sz w:val="26"/>
          <w:szCs w:val="26"/>
          <w:u w:val="single"/>
        </w:rPr>
        <w:t>If we win framework</w:t>
      </w:r>
      <w:r w:rsidRPr="00E8044A">
        <w:rPr>
          <w:rFonts w:eastAsia="Times New Roman"/>
          <w:b/>
          <w:bCs/>
          <w:color w:val="000000"/>
          <w:sz w:val="26"/>
          <w:szCs w:val="26"/>
        </w:rPr>
        <w:t xml:space="preserve">, their </w:t>
      </w:r>
      <w:r w:rsidRPr="00E8044A">
        <w:rPr>
          <w:rFonts w:eastAsia="Times New Roman"/>
          <w:b/>
          <w:bCs/>
          <w:color w:val="000000"/>
          <w:sz w:val="26"/>
          <w:szCs w:val="26"/>
          <w:u w:val="single"/>
        </w:rPr>
        <w:t>game is over.</w:t>
      </w:r>
    </w:p>
    <w:p w14:paraId="11B221C6"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r w:rsidRPr="00E8044A">
        <w:rPr>
          <w:rFonts w:eastAsia="Times New Roman"/>
          <w:b/>
          <w:bCs/>
          <w:color w:val="000000"/>
          <w:sz w:val="26"/>
          <w:szCs w:val="26"/>
        </w:rPr>
        <w:t>Reid-Brinkley and Kelsie 25</w:t>
      </w:r>
      <w:r w:rsidRPr="00E8044A">
        <w:rPr>
          <w:rFonts w:eastAsia="Times New Roman"/>
          <w:color w:val="000000"/>
        </w:rPr>
        <w:t xml:space="preserve"> [Dr. Shanara Reid-Brinkley, is a Ph.D professor and current Co-Director of Forensics at California State University of Fullerton. Shanara has decades of experience in policy debate, coaching multiple NDT and CEDA teams, and actively combats anti-black racism in debate. Amber Kelsie (aka AK47) is a policy debate coach at Wake Forest University and former debater at Dartmouth College. She served as CEDA president in 2017-2018, and has a master’s degree from the University of Pittsburgh. “Not like us: instrumentalism, incommensurability and Black insurgent argumentation in college policy debate (part 2/2)” Argumentation and Advocacy, DOI: 10.1080/10511431.2025.2469365, https://doi.org/10.1080/10511431.2025.2469365] </w:t>
      </w:r>
    </w:p>
    <w:p w14:paraId="79C66A57" w14:textId="77777777" w:rsidR="00E8044A" w:rsidRPr="00E8044A" w:rsidRDefault="00E8044A" w:rsidP="00DE7787">
      <w:pPr>
        <w:spacing w:after="0" w:line="240" w:lineRule="auto"/>
        <w:rPr>
          <w:rFonts w:ascii="Times New Roman" w:eastAsia="Times New Roman" w:hAnsi="Times New Roman" w:cs="Times New Roman"/>
          <w:color w:val="000000"/>
          <w:sz w:val="24"/>
          <w:szCs w:val="24"/>
        </w:rPr>
      </w:pPr>
    </w:p>
    <w:p w14:paraId="4BEA7B66"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The rise of</w:t>
      </w:r>
      <w:r w:rsidRPr="00E8044A">
        <w:rPr>
          <w:rFonts w:eastAsia="Times New Roman"/>
          <w:color w:val="000000"/>
          <w:u w:val="single"/>
        </w:rPr>
        <w:t xml:space="preserve"> </w:t>
      </w:r>
      <w:r w:rsidRPr="00E8044A">
        <w:rPr>
          <w:rFonts w:eastAsia="Times New Roman"/>
          <w:b/>
          <w:bCs/>
          <w:color w:val="000000"/>
          <w:u w:val="single"/>
          <w:shd w:val="clear" w:color="auto" w:fill="00FFFF"/>
        </w:rPr>
        <w:t>Black insurgent argumentation</w:t>
      </w:r>
      <w:r w:rsidRPr="00E8044A">
        <w:rPr>
          <w:rFonts w:eastAsia="Times New Roman"/>
          <w:color w:val="000000"/>
          <w:sz w:val="10"/>
          <w:szCs w:val="10"/>
        </w:rPr>
        <w:t xml:space="preserve"> practice </w:t>
      </w:r>
      <w:r w:rsidRPr="00E8044A">
        <w:rPr>
          <w:rFonts w:eastAsia="Times New Roman"/>
          <w:color w:val="000000"/>
          <w:u w:val="single"/>
        </w:rPr>
        <w:t>in competitive</w:t>
      </w:r>
      <w:r w:rsidRPr="00E8044A">
        <w:rPr>
          <w:rFonts w:eastAsia="Times New Roman"/>
          <w:color w:val="000000"/>
          <w:sz w:val="10"/>
          <w:szCs w:val="10"/>
        </w:rPr>
        <w:t xml:space="preserve"> intercollegiate</w:t>
      </w:r>
      <w:r w:rsidRPr="00E8044A">
        <w:rPr>
          <w:rFonts w:eastAsia="Times New Roman"/>
          <w:color w:val="000000"/>
          <w:u w:val="single"/>
        </w:rPr>
        <w:t xml:space="preserve"> policy debate competition and the counter-insurgent reactions</w:t>
      </w:r>
      <w:r w:rsidRPr="00E8044A">
        <w:rPr>
          <w:rFonts w:eastAsia="Times New Roman"/>
          <w:color w:val="000000"/>
          <w:sz w:val="10"/>
          <w:szCs w:val="10"/>
        </w:rPr>
        <w:t xml:space="preserve"> with which it </w:t>
      </w:r>
      <w:r w:rsidRPr="00E8044A">
        <w:rPr>
          <w:rFonts w:eastAsia="Times New Roman"/>
          <w:color w:val="000000"/>
          <w:u w:val="single"/>
          <w:shd w:val="clear" w:color="auto" w:fill="00FFFF"/>
        </w:rPr>
        <w:t>has been met</w:t>
      </w:r>
      <w:r w:rsidRPr="00E8044A">
        <w:rPr>
          <w:rFonts w:eastAsia="Times New Roman"/>
          <w:color w:val="000000"/>
          <w:u w:val="single"/>
        </w:rPr>
        <w:t xml:space="preserve"> are revealing of the ways in which </w:t>
      </w:r>
      <w:r w:rsidRPr="00E8044A">
        <w:rPr>
          <w:rFonts w:eastAsia="Times New Roman"/>
          <w:color w:val="000000"/>
          <w:u w:val="single"/>
          <w:shd w:val="clear" w:color="auto" w:fill="00FFFF"/>
        </w:rPr>
        <w:t>instrumental</w:t>
      </w:r>
      <w:r w:rsidRPr="00E8044A">
        <w:rPr>
          <w:rFonts w:eastAsia="Times New Roman"/>
          <w:color w:val="000000"/>
          <w:u w:val="single"/>
        </w:rPr>
        <w:t xml:space="preserve"> norms of argumentation and </w:t>
      </w:r>
      <w:r w:rsidRPr="00E8044A">
        <w:rPr>
          <w:rFonts w:eastAsia="Times New Roman"/>
          <w:b/>
          <w:bCs/>
          <w:color w:val="000000"/>
          <w:u w:val="single"/>
          <w:shd w:val="clear" w:color="auto" w:fill="00FFFF"/>
        </w:rPr>
        <w:t>hegemonic</w:t>
      </w:r>
      <w:r w:rsidRPr="00E8044A">
        <w:rPr>
          <w:rFonts w:eastAsia="Times New Roman"/>
          <w:color w:val="000000"/>
          <w:sz w:val="10"/>
          <w:szCs w:val="10"/>
        </w:rPr>
        <w:t xml:space="preserve"> forms of </w:t>
      </w:r>
      <w:r w:rsidRPr="00E8044A">
        <w:rPr>
          <w:rFonts w:eastAsia="Times New Roman"/>
          <w:b/>
          <w:bCs/>
          <w:color w:val="000000"/>
          <w:u w:val="single"/>
          <w:shd w:val="clear" w:color="auto" w:fill="00FFFF"/>
        </w:rPr>
        <w:t>political engagement</w:t>
      </w:r>
      <w:r w:rsidRPr="00E8044A">
        <w:rPr>
          <w:rFonts w:eastAsia="Times New Roman"/>
          <w:color w:val="000000"/>
          <w:u w:val="single"/>
        </w:rPr>
        <w:t xml:space="preserve"> and communication </w:t>
      </w:r>
      <w:r w:rsidRPr="00E8044A">
        <w:rPr>
          <w:rFonts w:eastAsia="Times New Roman"/>
          <w:color w:val="000000"/>
          <w:u w:val="single"/>
          <w:shd w:val="clear" w:color="auto" w:fill="00FFFF"/>
        </w:rPr>
        <w:t xml:space="preserve">crowd out </w:t>
      </w:r>
      <w:r w:rsidRPr="00E8044A">
        <w:rPr>
          <w:rFonts w:eastAsia="Times New Roman"/>
          <w:b/>
          <w:bCs/>
          <w:color w:val="000000"/>
          <w:u w:val="single"/>
          <w:shd w:val="clear" w:color="auto" w:fill="00FFFF"/>
        </w:rPr>
        <w:t>alternative modes</w:t>
      </w:r>
      <w:r w:rsidRPr="00E8044A">
        <w:rPr>
          <w:rFonts w:eastAsia="Times New Roman"/>
          <w:color w:val="000000"/>
          <w:u w:val="single"/>
          <w:shd w:val="clear" w:color="auto" w:fill="00FFFF"/>
        </w:rPr>
        <w:t xml:space="preserve"> of </w:t>
      </w:r>
      <w:r w:rsidRPr="00E8044A">
        <w:rPr>
          <w:rFonts w:eastAsia="Times New Roman"/>
          <w:b/>
          <w:bCs/>
          <w:color w:val="000000"/>
          <w:u w:val="single"/>
          <w:shd w:val="clear" w:color="auto" w:fill="00FFFF"/>
        </w:rPr>
        <w:t>socio-political formation</w:t>
      </w:r>
      <w:r w:rsidRPr="00E8044A">
        <w:rPr>
          <w:rFonts w:eastAsia="Times New Roman"/>
          <w:color w:val="000000"/>
          <w:u w:val="single"/>
          <w:shd w:val="clear" w:color="auto" w:fill="00FFFF"/>
        </w:rPr>
        <w:t>. Antiblack rhetorics of fear</w:t>
      </w:r>
      <w:r w:rsidRPr="00E8044A">
        <w:rPr>
          <w:rFonts w:eastAsia="Times New Roman"/>
          <w:color w:val="000000"/>
          <w:u w:val="single"/>
        </w:rPr>
        <w:t xml:space="preserve"> and animus that </w:t>
      </w:r>
      <w:r w:rsidRPr="00E8044A">
        <w:rPr>
          <w:rFonts w:eastAsia="Times New Roman"/>
          <w:color w:val="000000"/>
          <w:u w:val="single"/>
          <w:shd w:val="clear" w:color="auto" w:fill="00FFFF"/>
        </w:rPr>
        <w:t>characterize</w:t>
      </w:r>
      <w:r w:rsidRPr="00E8044A">
        <w:rPr>
          <w:rFonts w:eastAsia="Times New Roman"/>
          <w:color w:val="000000"/>
          <w:sz w:val="10"/>
          <w:szCs w:val="10"/>
        </w:rPr>
        <w:t xml:space="preserve"> debate’s current racial conflict condition the incommensurability of the political imaginaries characterizing the racial-liberalism of normative, </w:t>
      </w:r>
      <w:r w:rsidRPr="00E8044A">
        <w:rPr>
          <w:rFonts w:eastAsia="Times New Roman"/>
          <w:color w:val="000000"/>
          <w:u w:val="single"/>
          <w:shd w:val="clear" w:color="auto" w:fill="00FFFF"/>
        </w:rPr>
        <w:t>plan-focused policy debate</w:t>
      </w:r>
      <w:r w:rsidRPr="00E8044A">
        <w:rPr>
          <w:rFonts w:eastAsia="Times New Roman"/>
          <w:color w:val="000000"/>
          <w:sz w:val="10"/>
          <w:szCs w:val="10"/>
        </w:rPr>
        <w:t xml:space="preserve"> and the social aesthetics of Black insurgent argument practice. Several of competitive debate’s protocols—”fiat only” procedural arguments, emphasis on technocratic expertise, and </w:t>
      </w:r>
      <w:r w:rsidRPr="00E8044A">
        <w:rPr>
          <w:rFonts w:eastAsia="Times New Roman"/>
          <w:color w:val="000000"/>
          <w:u w:val="single"/>
          <w:shd w:val="clear" w:color="auto" w:fill="00FFFF"/>
        </w:rPr>
        <w:t>game theory</w:t>
      </w:r>
      <w:r w:rsidRPr="00E8044A">
        <w:rPr>
          <w:rFonts w:eastAsia="Times New Roman"/>
          <w:color w:val="000000"/>
          <w:sz w:val="10"/>
          <w:szCs w:val="10"/>
        </w:rPr>
        <w:t xml:space="preserve">-based evaluative </w:t>
      </w:r>
      <w:r w:rsidRPr="00E8044A">
        <w:rPr>
          <w:rFonts w:eastAsia="Times New Roman"/>
          <w:color w:val="000000"/>
          <w:u w:val="single"/>
          <w:shd w:val="clear" w:color="auto" w:fill="00FFFF"/>
        </w:rPr>
        <w:t>frameworks</w:t>
      </w:r>
      <w:r w:rsidRPr="00E8044A">
        <w:rPr>
          <w:rFonts w:eastAsia="Times New Roman"/>
          <w:color w:val="000000"/>
          <w:u w:val="single"/>
        </w:rPr>
        <w:t xml:space="preserve">— continue to </w:t>
      </w:r>
      <w:r w:rsidRPr="00E8044A">
        <w:rPr>
          <w:rFonts w:eastAsia="Times New Roman"/>
          <w:b/>
          <w:bCs/>
          <w:color w:val="000000"/>
          <w:u w:val="single"/>
          <w:shd w:val="clear" w:color="auto" w:fill="00FFFF"/>
        </w:rPr>
        <w:t>reinforce</w:t>
      </w:r>
      <w:r w:rsidRPr="00E8044A">
        <w:rPr>
          <w:rFonts w:eastAsia="Times New Roman"/>
          <w:color w:val="000000"/>
          <w:u w:val="single"/>
        </w:rPr>
        <w:t xml:space="preserve"> a normative vision of argument as a technique of statecraft. Likewise, racial conflict in debate is a manifestation of the </w:t>
      </w:r>
      <w:r w:rsidRPr="00E8044A">
        <w:rPr>
          <w:rFonts w:eastAsia="Times New Roman"/>
          <w:b/>
          <w:bCs/>
          <w:color w:val="000000"/>
          <w:u w:val="single"/>
          <w:shd w:val="clear" w:color="auto" w:fill="00FFFF"/>
        </w:rPr>
        <w:t>racial-colonial logics of statecraft</w:t>
      </w:r>
      <w:r w:rsidRPr="00E8044A">
        <w:rPr>
          <w:rFonts w:eastAsia="Times New Roman"/>
          <w:color w:val="000000"/>
          <w:sz w:val="10"/>
          <w:szCs w:val="10"/>
        </w:rPr>
        <w:t xml:space="preserve"> which debate normatively assumes and reiterates, constructing discursive sovereignty around plan-based debate practice </w:t>
      </w:r>
      <w:r w:rsidRPr="00E8044A">
        <w:rPr>
          <w:rFonts w:eastAsia="Times New Roman"/>
          <w:color w:val="000000"/>
          <w:u w:val="single"/>
          <w:shd w:val="clear" w:color="auto" w:fill="00FFFF"/>
        </w:rPr>
        <w:t xml:space="preserve">that figures </w:t>
      </w:r>
      <w:r w:rsidRPr="00E8044A">
        <w:rPr>
          <w:rFonts w:eastAsia="Times New Roman"/>
          <w:b/>
          <w:bCs/>
          <w:color w:val="000000"/>
          <w:u w:val="single"/>
          <w:shd w:val="clear" w:color="auto" w:fill="00FFFF"/>
        </w:rPr>
        <w:t>Black insurgent argument</w:t>
      </w:r>
      <w:r w:rsidRPr="00E8044A">
        <w:rPr>
          <w:rFonts w:eastAsia="Times New Roman"/>
          <w:color w:val="000000"/>
          <w:u w:val="single"/>
          <w:shd w:val="clear" w:color="auto" w:fill="00FFFF"/>
        </w:rPr>
        <w:t xml:space="preserve"> as an </w:t>
      </w:r>
      <w:r w:rsidRPr="00E8044A">
        <w:rPr>
          <w:rFonts w:eastAsia="Times New Roman"/>
          <w:b/>
          <w:bCs/>
          <w:color w:val="000000"/>
          <w:u w:val="single"/>
          <w:shd w:val="clear" w:color="auto" w:fill="00FFFF"/>
        </w:rPr>
        <w:t>existential threat</w:t>
      </w:r>
      <w:r w:rsidRPr="00E8044A">
        <w:rPr>
          <w:rFonts w:eastAsia="Times New Roman"/>
          <w:color w:val="000000"/>
          <w:u w:val="single"/>
          <w:shd w:val="clear" w:color="auto" w:fill="00FFFF"/>
        </w:rPr>
        <w:t xml:space="preserve"> to the </w:t>
      </w:r>
      <w:r w:rsidRPr="00E8044A">
        <w:rPr>
          <w:rFonts w:eastAsia="Times New Roman"/>
          <w:b/>
          <w:bCs/>
          <w:color w:val="000000"/>
          <w:u w:val="single"/>
          <w:shd w:val="clear" w:color="auto" w:fill="00FFFF"/>
        </w:rPr>
        <w:t>debate community</w:t>
      </w:r>
      <w:r w:rsidRPr="00E8044A">
        <w:rPr>
          <w:rFonts w:eastAsia="Times New Roman"/>
          <w:color w:val="000000"/>
          <w:u w:val="single"/>
          <w:shd w:val="clear" w:color="auto" w:fill="00FFFF"/>
        </w:rPr>
        <w:t xml:space="preserve"> and its hegemonic</w:t>
      </w:r>
      <w:r w:rsidRPr="00E8044A">
        <w:rPr>
          <w:rFonts w:eastAsia="Times New Roman"/>
          <w:color w:val="000000"/>
          <w:u w:val="single"/>
        </w:rPr>
        <w:t xml:space="preserve"> vision of </w:t>
      </w:r>
      <w:r w:rsidRPr="00E8044A">
        <w:rPr>
          <w:rFonts w:eastAsia="Times New Roman"/>
          <w:color w:val="000000"/>
          <w:u w:val="single"/>
          <w:shd w:val="clear" w:color="auto" w:fill="00FFFF"/>
        </w:rPr>
        <w:t>politics</w:t>
      </w:r>
      <w:r w:rsidRPr="00E8044A">
        <w:rPr>
          <w:rFonts w:eastAsia="Times New Roman"/>
          <w:color w:val="000000"/>
        </w:rPr>
        <w:t xml:space="preserve"> </w:t>
      </w:r>
      <w:r w:rsidRPr="00E8044A">
        <w:rPr>
          <w:rFonts w:eastAsia="Times New Roman"/>
          <w:color w:val="000000"/>
          <w:sz w:val="10"/>
          <w:szCs w:val="10"/>
        </w:rPr>
        <w:t>(Greenstein 2009, 2014; Heidt 2003; O’Donnell 2004; Ritter 2016; Speice and Lyle 2003).</w:t>
      </w:r>
      <w:r w:rsidRPr="00E8044A">
        <w:rPr>
          <w:rFonts w:eastAsia="Times New Roman"/>
          <w:color w:val="000000"/>
        </w:rPr>
        <w:t xml:space="preserve"> </w:t>
      </w:r>
      <w:r w:rsidRPr="00E8044A">
        <w:rPr>
          <w:rFonts w:eastAsia="Times New Roman"/>
          <w:color w:val="000000"/>
          <w:sz w:val="10"/>
          <w:szCs w:val="10"/>
        </w:rPr>
        <w:t>Because insurgent argument does not accede to the given terms, it is imag- ined that no change must be possible and its practitioners must be irresponsible, lazy, or nefarious. The grammar of the policy-making paradigm secures and enforces a racial contract that facilitates “meaningful discussion” through continual reiteration that takes on the appearance of the natural (Dillard-Knox 2014; Kelsie 2019; Peterson 2014; Reid-Brinkley 2019, 2020, 2023b; Schatz 2019). Debate and argumentation theorists must contend with normative argumentation’s commitment to liberal human- ism, racial dialectics, and state-thought, which requires a recognition of the anti- blackness deeply embedded in the very philosophies that grounds the study of argument.</w:t>
      </w:r>
    </w:p>
    <w:p w14:paraId="7D8CD231"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In this article, we delve further into</w:t>
      </w:r>
      <w:r w:rsidRPr="00E8044A">
        <w:rPr>
          <w:rFonts w:eastAsia="Times New Roman"/>
          <w:color w:val="000000"/>
        </w:rPr>
        <w:t xml:space="preserve"> </w:t>
      </w:r>
      <w:r w:rsidRPr="00E8044A">
        <w:rPr>
          <w:rFonts w:eastAsia="Times New Roman"/>
          <w:color w:val="000000"/>
          <w:u w:val="single"/>
        </w:rPr>
        <w:t>the 2023 National Debate Tournament final round between the University of Michigan (Michigan) and Wake Forest University (Iyana Trotman and Tajaih Robinson).</w:t>
      </w:r>
      <w:r w:rsidRPr="00E8044A">
        <w:rPr>
          <w:rFonts w:eastAsia="Times New Roman"/>
          <w:color w:val="000000"/>
          <w:sz w:val="10"/>
          <w:szCs w:val="10"/>
        </w:rPr>
        <w:t>1 We draw on concepts from part 1 of this two-part essay,</w:t>
      </w:r>
      <w:r w:rsidRPr="00E8044A">
        <w:rPr>
          <w:rFonts w:eastAsia="Times New Roman"/>
          <w:color w:val="000000"/>
        </w:rPr>
        <w:t xml:space="preserve"> </w:t>
      </w:r>
      <w:r w:rsidRPr="00E8044A">
        <w:rPr>
          <w:rFonts w:eastAsia="Times New Roman"/>
          <w:color w:val="000000"/>
          <w:u w:val="single"/>
        </w:rPr>
        <w:t>including racial dialectic, Black insurgency, and “oblique identifica- tion” (Vargas 2018) to further explicate the argumentative forms in contemporary competitive debate practice that crowd out alternative forms of argumentation, particularly Black insurgent argument.</w:t>
      </w:r>
      <w:r w:rsidRPr="00E8044A">
        <w:rPr>
          <w:rFonts w:eastAsia="Times New Roman"/>
          <w:color w:val="000000"/>
        </w:rPr>
        <w:t xml:space="preserve"> </w:t>
      </w:r>
      <w:r w:rsidRPr="00E8044A">
        <w:rPr>
          <w:rFonts w:eastAsia="Times New Roman"/>
          <w:color w:val="000000"/>
          <w:sz w:val="10"/>
          <w:szCs w:val="10"/>
        </w:rPr>
        <w:t>In this part 2, we analyze the racial logics of the instrumental form of debate through Michigan’s arguments as well as Wake Forest’s refusal of the racial liberal, instrumental argument form through the strategic deployment of insurgent argument practices.</w:t>
      </w:r>
      <w:r w:rsidRPr="00E8044A">
        <w:rPr>
          <w:rFonts w:eastAsia="Times New Roman"/>
          <w:color w:val="000000"/>
        </w:rPr>
        <w:t xml:space="preserve"> </w:t>
      </w:r>
      <w:r w:rsidRPr="00E8044A">
        <w:rPr>
          <w:rFonts w:eastAsia="Times New Roman"/>
          <w:color w:val="000000"/>
          <w:u w:val="single"/>
        </w:rPr>
        <w:t xml:space="preserve">We first review Michigan’s use of the instrumentalist interpretation of competition that attempts to circumscribe acceptable debate practice to policy-based analysis as a rejection of Wake Forest’s Black insur- gent </w:t>
      </w:r>
      <w:r w:rsidRPr="00E8044A">
        <w:rPr>
          <w:rFonts w:eastAsia="Times New Roman"/>
          <w:color w:val="000000"/>
          <w:u w:val="single"/>
        </w:rPr>
        <w:lastRenderedPageBreak/>
        <w:t>argumentation.</w:t>
      </w:r>
      <w:r w:rsidRPr="00E8044A">
        <w:rPr>
          <w:rFonts w:eastAsia="Times New Roman"/>
          <w:color w:val="000000"/>
        </w:rPr>
        <w:t xml:space="preserve"> </w:t>
      </w:r>
      <w:r w:rsidRPr="00E8044A">
        <w:rPr>
          <w:rFonts w:eastAsia="Times New Roman"/>
          <w:color w:val="000000"/>
          <w:sz w:val="10"/>
          <w:szCs w:val="10"/>
        </w:rPr>
        <w:t>Focusing on normative protocols of argument in policy debate, including the “burden of rejoinder,” “framework,” “fiat,” “line-by-line” debating and the “flow” we engage the contestations between the two teams to further demonstrate Black invention as a mode of Black insurgent argument. We lastly examine the judges’ written decisions as texts which reveal collective anxieties regarding the process and outcome of racial confrontation in debate generally and in the final round specifically.</w:t>
      </w:r>
    </w:p>
    <w:p w14:paraId="1E688F5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The racial logic of debate’s instrumental reason Instrumental interpretation of the resolution requires the affirmative to role play as the government, using state-based definitional standards to interpret the meaning of the words in the resolution in relationship to one another. Under the policy-making paradigm, the resolutional statement is presumed to require plan instrumentalization, or the use of “fiat,” a technique of argument abstraction in which debate partici- pants imagine the hypothetical implementation of governmental policy absent con- cerns regarding the feasibility of the policy adoption in real-world political circumstances, so that teams may instead focus the debate on the desirability of policy effects. According to the policy-making frame, any Affirmative that refuses to offer a specific policy (a “plan”) implemented by the federal government to affirm the resolution is identified as violating the plan-based form and should be outright rejected with no consideration of the content of the arguments being made by the Affirmative (Greenstein 2009; Heidt 2003; O’Donnell 2004). Mimicking legal discourse, plan-based debate treats the resolution like a contract between competitors.</w:t>
      </w:r>
    </w:p>
    <w:p w14:paraId="2C501263"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Rhetorician and legal scholar Marianne (Constable 2014) warns against the assumption of sociolegal positivism in the study of the law. Often understood as the study or practice of law in terms of the socio-empirical efficacy of policy, this “dominant scholarly account of law,” brackets out considerations of the performative nature of invocations of the law, the potential violence of rulemaking, and often disavows the law’s relationship to justice (Constable 2014, 10). A more robust rhe- torical account of law might, Constable argues, offer us “an alternative to grasping law as a system of rules, as policy making or problem solving, in terms of empirical impact, as state authority or power, or even as fundamentally violent” (10). The assumptive sociolegal positivism of debate’s policy-making paradigm not only secures stasis in debate by providing a supposedly common, default frame for contesting and evaluating constative propositions, it works like what Constable (2014) calls a “legal performative” that is disavowed as such. As we discussed in part 1, the many manifestations of sociolegal positivism in debate operate like the laying down of a civilizational imperative which must be continually reiterated, narrativized, and normativized as Law and as a bulwark against that which threatens its wor(l)d-order (Rodríguez 2021a). In this sense,</w:t>
      </w:r>
      <w:r w:rsidRPr="00E8044A">
        <w:rPr>
          <w:rFonts w:eastAsia="Times New Roman"/>
          <w:color w:val="000000"/>
        </w:rPr>
        <w:t xml:space="preserve"> </w:t>
      </w:r>
      <w:r w:rsidRPr="00E8044A">
        <w:rPr>
          <w:rFonts w:eastAsia="Times New Roman"/>
          <w:color w:val="000000"/>
          <w:u w:val="single"/>
          <w:shd w:val="clear" w:color="auto" w:fill="00FFFF"/>
        </w:rPr>
        <w:t>even though there are no</w:t>
      </w:r>
      <w:r w:rsidRPr="00E8044A">
        <w:rPr>
          <w:rFonts w:eastAsia="Times New Roman"/>
          <w:color w:val="000000"/>
          <w:u w:val="single"/>
        </w:rPr>
        <w:t xml:space="preserve"> official </w:t>
      </w:r>
      <w:r w:rsidRPr="00E8044A">
        <w:rPr>
          <w:rFonts w:eastAsia="Times New Roman"/>
          <w:color w:val="000000"/>
          <w:u w:val="single"/>
          <w:shd w:val="clear" w:color="auto" w:fill="00FFFF"/>
        </w:rPr>
        <w:t xml:space="preserve">rules that state one must </w:t>
      </w:r>
      <w:r w:rsidRPr="00E8044A">
        <w:rPr>
          <w:rFonts w:eastAsia="Times New Roman"/>
          <w:b/>
          <w:bCs/>
          <w:color w:val="000000"/>
          <w:u w:val="single"/>
          <w:shd w:val="clear" w:color="auto" w:fill="00FFFF"/>
        </w:rPr>
        <w:t>fiat</w:t>
      </w:r>
      <w:r w:rsidRPr="00E8044A">
        <w:rPr>
          <w:rFonts w:eastAsia="Times New Roman"/>
          <w:color w:val="000000"/>
          <w:u w:val="single"/>
        </w:rPr>
        <w:t xml:space="preserve"> government action in the form of a plan text to be “topical” (a legit- imate example of the resolution), </w:t>
      </w:r>
      <w:r w:rsidRPr="00E8044A">
        <w:rPr>
          <w:rFonts w:eastAsia="Times New Roman"/>
          <w:color w:val="000000"/>
          <w:u w:val="single"/>
          <w:shd w:val="clear" w:color="auto" w:fill="00FFFF"/>
        </w:rPr>
        <w:t xml:space="preserve">fiat takes on a </w:t>
      </w:r>
      <w:r w:rsidRPr="00E8044A">
        <w:rPr>
          <w:rFonts w:eastAsia="Times New Roman"/>
          <w:b/>
          <w:bCs/>
          <w:color w:val="000000"/>
          <w:u w:val="single"/>
          <w:shd w:val="clear" w:color="auto" w:fill="00FFFF"/>
        </w:rPr>
        <w:t>policing function</w:t>
      </w:r>
      <w:r w:rsidRPr="00E8044A">
        <w:rPr>
          <w:rFonts w:eastAsia="Times New Roman"/>
          <w:color w:val="000000"/>
          <w:u w:val="single"/>
          <w:shd w:val="clear" w:color="auto" w:fill="00FFFF"/>
        </w:rPr>
        <w:t xml:space="preserve"> through</w:t>
      </w:r>
      <w:r w:rsidRPr="00E8044A">
        <w:rPr>
          <w:rFonts w:eastAsia="Times New Roman"/>
          <w:color w:val="000000"/>
          <w:u w:val="single"/>
        </w:rPr>
        <w:t xml:space="preserve"> </w:t>
      </w:r>
      <w:r w:rsidRPr="00E8044A">
        <w:rPr>
          <w:rFonts w:eastAsia="Times New Roman"/>
          <w:color w:val="000000"/>
          <w:sz w:val="10"/>
          <w:szCs w:val="10"/>
          <w:u w:val="single"/>
        </w:rPr>
        <w:t>the continual</w:t>
      </w:r>
      <w:r w:rsidRPr="00E8044A">
        <w:rPr>
          <w:rFonts w:eastAsia="Times New Roman"/>
          <w:color w:val="000000"/>
          <w:u w:val="single"/>
        </w:rPr>
        <w:t xml:space="preserve"> </w:t>
      </w:r>
      <w:r w:rsidRPr="00E8044A">
        <w:rPr>
          <w:rFonts w:eastAsia="Times New Roman"/>
          <w:color w:val="000000"/>
          <w:u w:val="single"/>
          <w:shd w:val="clear" w:color="auto" w:fill="00FFFF"/>
        </w:rPr>
        <w:t>invocation of hegemonic</w:t>
      </w:r>
      <w:r w:rsidRPr="00E8044A">
        <w:rPr>
          <w:rFonts w:eastAsia="Times New Roman"/>
          <w:color w:val="000000"/>
          <w:u w:val="single"/>
        </w:rPr>
        <w:t xml:space="preserve">, self-same, correspondent </w:t>
      </w:r>
      <w:r w:rsidRPr="00E8044A">
        <w:rPr>
          <w:rFonts w:eastAsia="Times New Roman"/>
          <w:color w:val="000000"/>
          <w:u w:val="single"/>
          <w:shd w:val="clear" w:color="auto" w:fill="00FFFF"/>
        </w:rPr>
        <w:t>argument techniques including</w:t>
      </w:r>
      <w:r w:rsidRPr="00E8044A">
        <w:rPr>
          <w:rFonts w:eastAsia="Times New Roman"/>
          <w:color w:val="000000"/>
          <w:u w:val="single"/>
        </w:rPr>
        <w:t xml:space="preserve">, but not limited to: </w:t>
      </w:r>
      <w:r w:rsidRPr="00E8044A">
        <w:rPr>
          <w:rFonts w:eastAsia="Times New Roman"/>
          <w:b/>
          <w:bCs/>
          <w:color w:val="000000"/>
          <w:u w:val="single"/>
          <w:shd w:val="clear" w:color="auto" w:fill="00FFFF"/>
        </w:rPr>
        <w:t>“fiat only”</w:t>
      </w:r>
      <w:r w:rsidRPr="00E8044A">
        <w:rPr>
          <w:rFonts w:eastAsia="Times New Roman"/>
          <w:color w:val="000000"/>
          <w:u w:val="single"/>
        </w:rPr>
        <w:t xml:space="preserve"> procedural arguments </w:t>
      </w:r>
      <w:r w:rsidRPr="00E8044A">
        <w:rPr>
          <w:rFonts w:eastAsia="Times New Roman"/>
          <w:color w:val="000000"/>
          <w:u w:val="single"/>
          <w:shd w:val="clear" w:color="auto" w:fill="00FFFF"/>
        </w:rPr>
        <w:t>against non-instrumentalist</w:t>
      </w:r>
      <w:r w:rsidRPr="00E8044A">
        <w:rPr>
          <w:rFonts w:eastAsia="Times New Roman"/>
          <w:color w:val="000000"/>
          <w:u w:val="single"/>
        </w:rPr>
        <w:t xml:space="preserve"> argument </w:t>
      </w:r>
      <w:r w:rsidRPr="00E8044A">
        <w:rPr>
          <w:rFonts w:eastAsia="Times New Roman"/>
          <w:color w:val="000000"/>
          <w:u w:val="single"/>
          <w:shd w:val="clear" w:color="auto" w:fill="00FFFF"/>
        </w:rPr>
        <w:t>styles</w:t>
      </w:r>
      <w:r w:rsidRPr="00E8044A">
        <w:rPr>
          <w:rFonts w:eastAsia="Times New Roman"/>
          <w:color w:val="000000"/>
          <w:u w:val="single"/>
        </w:rPr>
        <w:t xml:space="preserve">; “switch-sides debate” arguments that assume instrumentalism as the requirement for argumentative contestation; “topical versions of the affirmative” </w:t>
      </w:r>
      <w:r w:rsidRPr="00E8044A">
        <w:rPr>
          <w:rFonts w:eastAsia="Times New Roman"/>
          <w:b/>
          <w:bCs/>
          <w:color w:val="000000"/>
          <w:u w:val="single"/>
          <w:shd w:val="clear" w:color="auto" w:fill="00FFFF"/>
        </w:rPr>
        <w:t>(TVAs) where</w:t>
      </w:r>
      <w:r w:rsidRPr="00E8044A">
        <w:rPr>
          <w:rFonts w:eastAsia="Times New Roman"/>
          <w:color w:val="000000"/>
          <w:u w:val="single"/>
        </w:rPr>
        <w:t xml:space="preserve"> so-called ‘</w:t>
      </w:r>
      <w:r w:rsidRPr="00E8044A">
        <w:rPr>
          <w:rFonts w:eastAsia="Times New Roman"/>
          <w:b/>
          <w:bCs/>
          <w:color w:val="000000"/>
          <w:u w:val="single"/>
          <w:shd w:val="clear" w:color="auto" w:fill="00FFFF"/>
        </w:rPr>
        <w:t>traditional’ teams offer</w:t>
      </w:r>
      <w:r w:rsidRPr="00E8044A">
        <w:rPr>
          <w:rFonts w:eastAsia="Times New Roman"/>
          <w:color w:val="000000"/>
          <w:u w:val="single"/>
        </w:rPr>
        <w:t xml:space="preserve"> instrumental examples of </w:t>
      </w:r>
      <w:r w:rsidRPr="00E8044A">
        <w:rPr>
          <w:rFonts w:eastAsia="Times New Roman"/>
          <w:b/>
          <w:bCs/>
          <w:color w:val="000000"/>
          <w:u w:val="single"/>
          <w:shd w:val="clear" w:color="auto" w:fill="00FFFF"/>
        </w:rPr>
        <w:t>policy change which promise to resolve</w:t>
      </w:r>
      <w:r w:rsidRPr="00E8044A">
        <w:rPr>
          <w:rFonts w:eastAsia="Times New Roman"/>
          <w:color w:val="000000"/>
          <w:u w:val="single"/>
        </w:rPr>
        <w:t xml:space="preserve"> proximate </w:t>
      </w:r>
      <w:r w:rsidRPr="00E8044A">
        <w:rPr>
          <w:rFonts w:eastAsia="Times New Roman"/>
          <w:b/>
          <w:bCs/>
          <w:color w:val="000000"/>
          <w:u w:val="single"/>
          <w:shd w:val="clear" w:color="auto" w:fill="00FFFF"/>
        </w:rPr>
        <w:t>causes of antiblack harm to justify assimilationist demands and exclusionary punishments</w:t>
      </w:r>
      <w:r w:rsidRPr="00E8044A">
        <w:rPr>
          <w:rFonts w:eastAsia="Times New Roman"/>
          <w:color w:val="000000"/>
          <w:u w:val="single"/>
        </w:rPr>
        <w:t xml:space="preserve"> meted out to non-instrumentalist argument styles; hyper-privileging of technocratic definitions and analysis to border out alternative interpretations; and capitalistic, techno-strategic, and </w:t>
      </w:r>
      <w:r w:rsidRPr="00E8044A">
        <w:rPr>
          <w:rFonts w:eastAsia="Times New Roman"/>
          <w:b/>
          <w:bCs/>
          <w:color w:val="000000"/>
          <w:u w:val="single"/>
        </w:rPr>
        <w:t>game theory</w:t>
      </w:r>
      <w:r w:rsidRPr="00E8044A">
        <w:rPr>
          <w:rFonts w:eastAsia="Times New Roman"/>
          <w:color w:val="000000"/>
          <w:u w:val="single"/>
        </w:rPr>
        <w:t xml:space="preserve">-based evaluative frameworks and techniques, such as </w:t>
      </w:r>
      <w:r w:rsidRPr="00E8044A">
        <w:rPr>
          <w:rFonts w:eastAsia="Times New Roman"/>
          <w:b/>
          <w:bCs/>
          <w:color w:val="000000"/>
          <w:u w:val="single"/>
        </w:rPr>
        <w:t>“comparative advantage”</w:t>
      </w:r>
      <w:r w:rsidRPr="00E8044A">
        <w:rPr>
          <w:rFonts w:eastAsia="Times New Roman"/>
          <w:color w:val="000000"/>
          <w:u w:val="single"/>
        </w:rPr>
        <w:t xml:space="preserve"> and standardized note-taking (‘flowing’).</w:t>
      </w:r>
      <w:r w:rsidRPr="00E8044A">
        <w:rPr>
          <w:rFonts w:eastAsia="Times New Roman"/>
          <w:color w:val="000000"/>
          <w:sz w:val="10"/>
          <w:szCs w:val="10"/>
        </w:rPr>
        <w:t xml:space="preserve"> The continual invocation of socio-legal positivist heuristics, racial liberal dialectical frameworks, and critical-rational argumentation standards can together be understood as practices of law-making and law-enforcement that attempt to delimit the appropriate boundaries of debate’s civitas and attempt to subjectivize, discipline, and police the argumentative conduct of the activity’s participants.</w:t>
      </w:r>
    </w:p>
    <w:p w14:paraId="16DE3DA1"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b/>
          <w:bCs/>
          <w:color w:val="000000"/>
          <w:u w:val="single"/>
        </w:rPr>
        <w:t xml:space="preserve">There is no language in any policy debate resolution which instructs participants on how to approach the resolutional statement. </w:t>
      </w:r>
      <w:r w:rsidRPr="00E8044A">
        <w:rPr>
          <w:rFonts w:eastAsia="Times New Roman"/>
          <w:b/>
          <w:bCs/>
          <w:color w:val="000000"/>
          <w:u w:val="single"/>
          <w:shd w:val="clear" w:color="auto" w:fill="00FFFF"/>
        </w:rPr>
        <w:t>When</w:t>
      </w:r>
      <w:r w:rsidRPr="00E8044A">
        <w:rPr>
          <w:rFonts w:eastAsia="Times New Roman"/>
          <w:b/>
          <w:bCs/>
          <w:color w:val="000000"/>
          <w:u w:val="single"/>
        </w:rPr>
        <w:t xml:space="preserve"> participants </w:t>
      </w:r>
      <w:r w:rsidRPr="00E8044A">
        <w:rPr>
          <w:rFonts w:eastAsia="Times New Roman"/>
          <w:b/>
          <w:bCs/>
          <w:color w:val="000000"/>
          <w:u w:val="single"/>
          <w:shd w:val="clear" w:color="auto" w:fill="00FFFF"/>
        </w:rPr>
        <w:t>assuming</w:t>
      </w:r>
      <w:r w:rsidRPr="00E8044A">
        <w:rPr>
          <w:rFonts w:eastAsia="Times New Roman"/>
          <w:b/>
          <w:bCs/>
          <w:color w:val="000000"/>
          <w:u w:val="single"/>
        </w:rPr>
        <w:t xml:space="preserve"> the </w:t>
      </w:r>
      <w:r w:rsidRPr="00E8044A">
        <w:rPr>
          <w:rFonts w:eastAsia="Times New Roman"/>
          <w:b/>
          <w:bCs/>
          <w:color w:val="000000"/>
          <w:u w:val="single"/>
          <w:shd w:val="clear" w:color="auto" w:fill="00FFFF"/>
        </w:rPr>
        <w:t>policy-making</w:t>
      </w:r>
      <w:r w:rsidRPr="00E8044A">
        <w:rPr>
          <w:rFonts w:eastAsia="Times New Roman"/>
          <w:b/>
          <w:bCs/>
          <w:color w:val="000000"/>
          <w:u w:val="single"/>
        </w:rPr>
        <w:t xml:space="preserve"> paradigm treat </w:t>
      </w:r>
      <w:r w:rsidRPr="00E8044A">
        <w:rPr>
          <w:rFonts w:eastAsia="Times New Roman"/>
          <w:b/>
          <w:bCs/>
          <w:color w:val="000000"/>
          <w:u w:val="single"/>
          <w:shd w:val="clear" w:color="auto" w:fill="00FFFF"/>
        </w:rPr>
        <w:t>the resolution like a contract, there is a slippage in</w:t>
      </w:r>
      <w:r w:rsidRPr="00E8044A">
        <w:rPr>
          <w:rFonts w:eastAsia="Times New Roman"/>
          <w:b/>
          <w:bCs/>
          <w:color w:val="000000"/>
          <w:u w:val="single"/>
        </w:rPr>
        <w:t xml:space="preserve"> what obligates argumentative assent to </w:t>
      </w:r>
      <w:r w:rsidRPr="00E8044A">
        <w:rPr>
          <w:rFonts w:eastAsia="Times New Roman"/>
          <w:b/>
          <w:bCs/>
          <w:color w:val="000000"/>
          <w:u w:val="single"/>
          <w:shd w:val="clear" w:color="auto" w:fill="00FFFF"/>
        </w:rPr>
        <w:t>hegemonic norms</w:t>
      </w:r>
      <w:r w:rsidRPr="00E8044A">
        <w:rPr>
          <w:rFonts w:eastAsia="Times New Roman"/>
          <w:b/>
          <w:bCs/>
          <w:color w:val="000000"/>
          <w:u w:val="single"/>
        </w:rPr>
        <w:t xml:space="preserve">, as it is the conventional use of fiat (as practice and as rule) itself which authorizes the instrumentalist interpretation of the resolutional statement, which is then imagined as the originary site of a univocal meaning. In the context of competitive debate, the normative requirement for fiat is highly contested and racialized. </w:t>
      </w:r>
      <w:r w:rsidRPr="00E8044A">
        <w:rPr>
          <w:rFonts w:eastAsia="Times New Roman"/>
          <w:b/>
          <w:bCs/>
          <w:color w:val="000000"/>
          <w:u w:val="single"/>
          <w:shd w:val="clear" w:color="auto" w:fill="00FFFF"/>
        </w:rPr>
        <w:t>Black</w:t>
      </w:r>
      <w:r w:rsidRPr="00E8044A">
        <w:rPr>
          <w:rFonts w:eastAsia="Times New Roman"/>
          <w:b/>
          <w:bCs/>
          <w:color w:val="000000"/>
          <w:u w:val="single"/>
        </w:rPr>
        <w:t xml:space="preserve"> Debate </w:t>
      </w:r>
      <w:r w:rsidRPr="00E8044A">
        <w:rPr>
          <w:rFonts w:eastAsia="Times New Roman"/>
          <w:b/>
          <w:bCs/>
          <w:color w:val="000000"/>
          <w:u w:val="single"/>
          <w:shd w:val="clear" w:color="auto" w:fill="00FFFF"/>
        </w:rPr>
        <w:t>participants</w:t>
      </w:r>
      <w:r w:rsidRPr="00E8044A">
        <w:rPr>
          <w:rFonts w:eastAsia="Times New Roman"/>
          <w:b/>
          <w:bCs/>
          <w:color w:val="000000"/>
          <w:u w:val="single"/>
        </w:rPr>
        <w:t xml:space="preserve"> regularly </w:t>
      </w:r>
      <w:r w:rsidRPr="00E8044A">
        <w:rPr>
          <w:rFonts w:eastAsia="Times New Roman"/>
          <w:b/>
          <w:bCs/>
          <w:color w:val="000000"/>
          <w:u w:val="single"/>
          <w:shd w:val="clear" w:color="auto" w:fill="00FFFF"/>
        </w:rPr>
        <w:t>challenge</w:t>
      </w:r>
      <w:r w:rsidRPr="00E8044A">
        <w:rPr>
          <w:rFonts w:eastAsia="Times New Roman"/>
          <w:b/>
          <w:bCs/>
          <w:color w:val="000000"/>
          <w:u w:val="single"/>
        </w:rPr>
        <w:t xml:space="preserve"> the </w:t>
      </w:r>
      <w:r w:rsidRPr="00E8044A">
        <w:rPr>
          <w:rFonts w:eastAsia="Times New Roman"/>
          <w:b/>
          <w:bCs/>
          <w:color w:val="000000"/>
          <w:u w:val="single"/>
          <w:shd w:val="clear" w:color="auto" w:fill="00FFFF"/>
        </w:rPr>
        <w:t>policy-making</w:t>
      </w:r>
      <w:r w:rsidRPr="00E8044A">
        <w:rPr>
          <w:rFonts w:eastAsia="Times New Roman"/>
          <w:b/>
          <w:bCs/>
          <w:color w:val="000000"/>
          <w:u w:val="single"/>
        </w:rPr>
        <w:t xml:space="preserve"> paradigm’s </w:t>
      </w:r>
      <w:r w:rsidRPr="00E8044A">
        <w:rPr>
          <w:rFonts w:eastAsia="Times New Roman"/>
          <w:b/>
          <w:bCs/>
          <w:color w:val="000000"/>
          <w:u w:val="single"/>
          <w:shd w:val="clear" w:color="auto" w:fill="00FFFF"/>
        </w:rPr>
        <w:t>racial contract, arguing that</w:t>
      </w:r>
      <w:r w:rsidRPr="00E8044A">
        <w:rPr>
          <w:rFonts w:eastAsia="Times New Roman"/>
          <w:b/>
          <w:bCs/>
          <w:color w:val="000000"/>
          <w:u w:val="single"/>
        </w:rPr>
        <w:t xml:space="preserve"> its requirement for </w:t>
      </w:r>
      <w:r w:rsidRPr="00E8044A">
        <w:rPr>
          <w:rFonts w:eastAsia="Times New Roman"/>
          <w:b/>
          <w:bCs/>
          <w:color w:val="000000"/>
          <w:u w:val="single"/>
          <w:shd w:val="clear" w:color="auto" w:fill="00FFFF"/>
        </w:rPr>
        <w:t>fiat narrows argumentation to statist, racist, classist, ableist, and/or cisheteropatriarchial</w:t>
      </w:r>
      <w:r w:rsidRPr="00E8044A">
        <w:rPr>
          <w:rFonts w:eastAsia="Times New Roman"/>
          <w:b/>
          <w:bCs/>
          <w:color w:val="000000"/>
          <w:u w:val="single"/>
        </w:rPr>
        <w:t xml:space="preserve"> considerations to the exclusion </w:t>
      </w:r>
      <w:r w:rsidRPr="00E8044A">
        <w:rPr>
          <w:rFonts w:eastAsia="Times New Roman"/>
          <w:b/>
          <w:bCs/>
          <w:color w:val="000000"/>
          <w:u w:val="single"/>
          <w:shd w:val="clear" w:color="auto" w:fill="00FFFF"/>
        </w:rPr>
        <w:t>of more radical</w:t>
      </w:r>
      <w:r w:rsidRPr="00E8044A">
        <w:rPr>
          <w:rFonts w:eastAsia="Times New Roman"/>
          <w:b/>
          <w:bCs/>
          <w:color w:val="000000"/>
          <w:u w:val="single"/>
        </w:rPr>
        <w:t xml:space="preserve"> argumentative </w:t>
      </w:r>
      <w:r w:rsidRPr="00E8044A">
        <w:rPr>
          <w:rFonts w:eastAsia="Times New Roman"/>
          <w:b/>
          <w:bCs/>
          <w:color w:val="000000"/>
          <w:u w:val="single"/>
          <w:shd w:val="clear" w:color="auto" w:fill="00FFFF"/>
        </w:rPr>
        <w:t>approaches.</w:t>
      </w:r>
    </w:p>
    <w:p w14:paraId="66EEFEE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b/>
          <w:bCs/>
          <w:color w:val="000000"/>
          <w:u w:val="single"/>
          <w:shd w:val="clear" w:color="auto" w:fill="00FFFF"/>
        </w:rPr>
        <w:t>Framework,</w:t>
      </w:r>
      <w:r w:rsidRPr="00E8044A">
        <w:rPr>
          <w:rFonts w:eastAsia="Times New Roman"/>
          <w:color w:val="000000"/>
        </w:rPr>
        <w:t xml:space="preserve"> </w:t>
      </w:r>
      <w:r w:rsidRPr="00E8044A">
        <w:rPr>
          <w:rFonts w:eastAsia="Times New Roman"/>
          <w:color w:val="000000"/>
          <w:sz w:val="10"/>
          <w:szCs w:val="10"/>
        </w:rPr>
        <w:t>a popular Negative argumentative strategy in debate competition,</w:t>
      </w:r>
      <w:r w:rsidRPr="00E8044A">
        <w:rPr>
          <w:rFonts w:eastAsia="Times New Roman"/>
          <w:color w:val="000000"/>
        </w:rPr>
        <w:t xml:space="preserve"> </w:t>
      </w:r>
      <w:r w:rsidRPr="00E8044A">
        <w:rPr>
          <w:rFonts w:eastAsia="Times New Roman"/>
          <w:b/>
          <w:bCs/>
          <w:color w:val="000000"/>
          <w:u w:val="single"/>
          <w:shd w:val="clear" w:color="auto" w:fill="00FFFF"/>
        </w:rPr>
        <w:t>developed</w:t>
      </w:r>
      <w:r w:rsidRPr="00E8044A">
        <w:rPr>
          <w:rFonts w:eastAsia="Times New Roman"/>
          <w:b/>
          <w:bCs/>
          <w:color w:val="000000"/>
          <w:u w:val="single"/>
        </w:rPr>
        <w:t xml:space="preserve"> as a strategic response by plan-based/policy-making advocates </w:t>
      </w:r>
      <w:r w:rsidRPr="00E8044A">
        <w:rPr>
          <w:rFonts w:eastAsia="Times New Roman"/>
          <w:b/>
          <w:bCs/>
          <w:color w:val="000000"/>
          <w:u w:val="single"/>
          <w:shd w:val="clear" w:color="auto" w:fill="00FFFF"/>
        </w:rPr>
        <w:t>to counter the ontological turn</w:t>
      </w:r>
      <w:r w:rsidRPr="00E8044A">
        <w:rPr>
          <w:rFonts w:eastAsia="Times New Roman"/>
          <w:b/>
          <w:bCs/>
          <w:color w:val="000000"/>
          <w:u w:val="single"/>
        </w:rPr>
        <w:t xml:space="preserve"> in debate. Framework generally argues that Affirmative teams must offer a plan that imagines the hypothetical implementation of a federal action consistent with the terms of the resolution (fiat). The repetitive nature of </w:t>
      </w:r>
      <w:r w:rsidRPr="00E8044A">
        <w:rPr>
          <w:rFonts w:eastAsia="Times New Roman"/>
          <w:b/>
          <w:bCs/>
          <w:color w:val="000000"/>
          <w:u w:val="single"/>
          <w:shd w:val="clear" w:color="auto" w:fill="00FFFF"/>
        </w:rPr>
        <w:t>instrumentalism forms a carceral logic of containment</w:t>
      </w:r>
      <w:r w:rsidRPr="00E8044A">
        <w:rPr>
          <w:rFonts w:eastAsia="Times New Roman"/>
          <w:b/>
          <w:bCs/>
          <w:color w:val="000000"/>
          <w:u w:val="single"/>
        </w:rPr>
        <w:t xml:space="preserve">, and its persistent use as </w:t>
      </w:r>
      <w:r w:rsidRPr="00E8044A">
        <w:rPr>
          <w:rFonts w:eastAsia="Times New Roman"/>
          <w:b/>
          <w:bCs/>
          <w:color w:val="000000"/>
          <w:u w:val="single"/>
          <w:shd w:val="clear" w:color="auto" w:fill="00FFFF"/>
        </w:rPr>
        <w:t>a tactic of discipline and control</w:t>
      </w:r>
      <w:r w:rsidRPr="00E8044A">
        <w:rPr>
          <w:rFonts w:eastAsia="Times New Roman"/>
          <w:b/>
          <w:bCs/>
          <w:color w:val="000000"/>
          <w:u w:val="single"/>
        </w:rPr>
        <w:t xml:space="preserve"> over the parameters of acceptable argumentation mark it </w:t>
      </w:r>
      <w:r w:rsidRPr="00E8044A">
        <w:rPr>
          <w:rFonts w:eastAsia="Times New Roman"/>
          <w:b/>
          <w:bCs/>
          <w:color w:val="000000"/>
          <w:u w:val="single"/>
          <w:shd w:val="clear" w:color="auto" w:fill="00FFFF"/>
        </w:rPr>
        <w:t>as a barrier to Black insurgent argumentation</w:t>
      </w:r>
      <w:r w:rsidRPr="00E8044A">
        <w:rPr>
          <w:rFonts w:eastAsia="Times New Roman"/>
          <w:color w:val="000000"/>
        </w:rPr>
        <w:t xml:space="preserve"> </w:t>
      </w:r>
      <w:r w:rsidRPr="00E8044A">
        <w:rPr>
          <w:rFonts w:eastAsia="Times New Roman"/>
          <w:color w:val="000000"/>
          <w:sz w:val="10"/>
          <w:szCs w:val="10"/>
        </w:rPr>
        <w:t>(and all other alternative or radical thought, to varying degrees) (Peterson 2014; Reid-Brinkley 2020).</w:t>
      </w:r>
      <w:r w:rsidRPr="00E8044A">
        <w:rPr>
          <w:rFonts w:eastAsia="Times New Roman"/>
          <w:color w:val="000000"/>
        </w:rPr>
        <w:t xml:space="preserve"> </w:t>
      </w:r>
      <w:r w:rsidRPr="00E8044A">
        <w:rPr>
          <w:rFonts w:eastAsia="Times New Roman"/>
          <w:color w:val="000000"/>
          <w:sz w:val="10"/>
          <w:szCs w:val="10"/>
        </w:rPr>
        <w:t>Framework is a procedural issue, a juridical argument about whether the Affirmative should be adjudicated in the debate forum or whether the Affirmative argumentative approach is inappropriate or dangerous and should therefore not be adjudicated at all. As the conflict has grown between plan-based teams and those who refuse instrumentalism,</w:t>
      </w:r>
      <w:r w:rsidRPr="00E8044A">
        <w:rPr>
          <w:rFonts w:eastAsia="Times New Roman"/>
          <w:color w:val="000000"/>
        </w:rPr>
        <w:t xml:space="preserve"> </w:t>
      </w:r>
      <w:r w:rsidRPr="00E8044A">
        <w:rPr>
          <w:rFonts w:eastAsia="Times New Roman"/>
          <w:b/>
          <w:bCs/>
          <w:color w:val="000000"/>
          <w:u w:val="single"/>
          <w:shd w:val="clear" w:color="auto" w:fill="00FFFF"/>
        </w:rPr>
        <w:t>framework</w:t>
      </w:r>
      <w:r w:rsidRPr="00E8044A">
        <w:rPr>
          <w:rFonts w:eastAsia="Times New Roman"/>
          <w:b/>
          <w:bCs/>
          <w:color w:val="000000"/>
          <w:u w:val="single"/>
        </w:rPr>
        <w:t xml:space="preserve"> arguments </w:t>
      </w:r>
      <w:r w:rsidRPr="00E8044A">
        <w:rPr>
          <w:rFonts w:eastAsia="Times New Roman"/>
          <w:b/>
          <w:bCs/>
          <w:color w:val="000000"/>
          <w:u w:val="single"/>
          <w:shd w:val="clear" w:color="auto" w:fill="00FFFF"/>
        </w:rPr>
        <w:t>have</w:t>
      </w:r>
      <w:r w:rsidRPr="00E8044A">
        <w:rPr>
          <w:rFonts w:eastAsia="Times New Roman"/>
          <w:b/>
          <w:bCs/>
          <w:color w:val="000000"/>
          <w:u w:val="single"/>
        </w:rPr>
        <w:t xml:space="preserve"> also </w:t>
      </w:r>
      <w:r w:rsidRPr="00E8044A">
        <w:rPr>
          <w:rFonts w:eastAsia="Times New Roman"/>
          <w:b/>
          <w:bCs/>
          <w:color w:val="000000"/>
          <w:u w:val="single"/>
          <w:shd w:val="clear" w:color="auto" w:fill="00FFFF"/>
        </w:rPr>
        <w:t>become useful</w:t>
      </w:r>
      <w:r w:rsidRPr="00E8044A">
        <w:rPr>
          <w:rFonts w:eastAsia="Times New Roman"/>
          <w:b/>
          <w:bCs/>
          <w:color w:val="000000"/>
          <w:u w:val="single"/>
        </w:rPr>
        <w:t xml:space="preserve"> to plan-based teams </w:t>
      </w:r>
      <w:r w:rsidRPr="00E8044A">
        <w:rPr>
          <w:rFonts w:eastAsia="Times New Roman"/>
          <w:b/>
          <w:bCs/>
          <w:color w:val="000000"/>
          <w:u w:val="single"/>
          <w:shd w:val="clear" w:color="auto" w:fill="00FFFF"/>
        </w:rPr>
        <w:t>debating on the Affirmative</w:t>
      </w:r>
      <w:r w:rsidRPr="00E8044A">
        <w:rPr>
          <w:rFonts w:eastAsia="Times New Roman"/>
          <w:b/>
          <w:bCs/>
          <w:color w:val="000000"/>
          <w:u w:val="single"/>
        </w:rPr>
        <w:t xml:space="preserve"> as a means of </w:t>
      </w:r>
      <w:r w:rsidRPr="00E8044A">
        <w:rPr>
          <w:rFonts w:eastAsia="Times New Roman"/>
          <w:b/>
          <w:bCs/>
          <w:color w:val="000000"/>
          <w:u w:val="single"/>
          <w:shd w:val="clear" w:color="auto" w:fill="00FFFF"/>
        </w:rPr>
        <w:t>avoiding Neg</w:t>
      </w:r>
      <w:r w:rsidRPr="00E8044A">
        <w:rPr>
          <w:rFonts w:eastAsia="Times New Roman"/>
          <w:b/>
          <w:bCs/>
          <w:color w:val="000000"/>
          <w:u w:val="single"/>
        </w:rPr>
        <w:t xml:space="preserve">ative </w:t>
      </w:r>
      <w:r w:rsidRPr="00E8044A">
        <w:rPr>
          <w:rFonts w:eastAsia="Times New Roman"/>
          <w:b/>
          <w:bCs/>
          <w:color w:val="000000"/>
          <w:u w:val="single"/>
          <w:shd w:val="clear" w:color="auto" w:fill="00FFFF"/>
        </w:rPr>
        <w:t>critiques grounded in structural analysis</w:t>
      </w:r>
      <w:r w:rsidRPr="00E8044A">
        <w:rPr>
          <w:rFonts w:eastAsia="Times New Roman"/>
          <w:color w:val="000000"/>
          <w:u w:val="single"/>
          <w:shd w:val="clear" w:color="auto" w:fill="00FFFF"/>
        </w:rPr>
        <w:t>.</w:t>
      </w:r>
      <w:r w:rsidRPr="00E8044A">
        <w:rPr>
          <w:rFonts w:eastAsia="Times New Roman"/>
          <w:color w:val="000000"/>
        </w:rPr>
        <w:t xml:space="preserve"> </w:t>
      </w:r>
      <w:r w:rsidRPr="00E8044A">
        <w:rPr>
          <w:rFonts w:eastAsia="Times New Roman"/>
          <w:color w:val="000000"/>
          <w:sz w:val="10"/>
          <w:szCs w:val="10"/>
        </w:rPr>
        <w:t xml:space="preserve">3 In other words, </w:t>
      </w:r>
      <w:r w:rsidRPr="00E8044A">
        <w:rPr>
          <w:rFonts w:eastAsia="Times New Roman"/>
          <w:color w:val="000000"/>
          <w:u w:val="single"/>
          <w:shd w:val="clear" w:color="auto" w:fill="00FFFF"/>
        </w:rPr>
        <w:t>framework</w:t>
      </w:r>
      <w:r w:rsidRPr="00E8044A">
        <w:rPr>
          <w:rFonts w:eastAsia="Times New Roman"/>
          <w:color w:val="000000"/>
          <w:u w:val="single"/>
        </w:rPr>
        <w:t xml:space="preserve"> arguments that insist on policy-based </w:t>
      </w:r>
      <w:r w:rsidRPr="00E8044A">
        <w:rPr>
          <w:rFonts w:eastAsia="Times New Roman"/>
          <w:color w:val="000000"/>
          <w:u w:val="single"/>
          <w:shd w:val="clear" w:color="auto" w:fill="00FFFF"/>
        </w:rPr>
        <w:t xml:space="preserve">analysis serve to block </w:t>
      </w:r>
      <w:r w:rsidRPr="00E8044A">
        <w:rPr>
          <w:rFonts w:eastAsia="Times New Roman"/>
          <w:b/>
          <w:bCs/>
          <w:color w:val="000000"/>
          <w:u w:val="single"/>
          <w:shd w:val="clear" w:color="auto" w:fill="00FFFF"/>
        </w:rPr>
        <w:t>insurgent argumentation</w:t>
      </w:r>
      <w:r w:rsidRPr="00E8044A">
        <w:rPr>
          <w:rFonts w:eastAsia="Times New Roman"/>
          <w:color w:val="000000"/>
          <w:u w:val="single"/>
          <w:shd w:val="clear" w:color="auto" w:fill="00FFFF"/>
        </w:rPr>
        <w:t xml:space="preserve"> on both the </w:t>
      </w:r>
      <w:r w:rsidRPr="00E8044A">
        <w:rPr>
          <w:rFonts w:eastAsia="Times New Roman"/>
          <w:b/>
          <w:bCs/>
          <w:color w:val="000000"/>
          <w:u w:val="single"/>
          <w:shd w:val="clear" w:color="auto" w:fill="00FFFF"/>
        </w:rPr>
        <w:t>Aff</w:t>
      </w:r>
      <w:r w:rsidRPr="00E8044A">
        <w:rPr>
          <w:rFonts w:eastAsia="Times New Roman"/>
          <w:color w:val="000000"/>
          <w:u w:val="single"/>
          <w:shd w:val="clear" w:color="auto" w:fill="00FFFF"/>
        </w:rPr>
        <w:t>i</w:t>
      </w:r>
      <w:r w:rsidRPr="00E8044A">
        <w:rPr>
          <w:rFonts w:eastAsia="Times New Roman"/>
          <w:color w:val="000000"/>
          <w:u w:val="single"/>
        </w:rPr>
        <w:t xml:space="preserve">rmative </w:t>
      </w:r>
      <w:r w:rsidRPr="00E8044A">
        <w:rPr>
          <w:rFonts w:eastAsia="Times New Roman"/>
          <w:color w:val="000000"/>
          <w:u w:val="single"/>
          <w:shd w:val="clear" w:color="auto" w:fill="00FFFF"/>
        </w:rPr>
        <w:t xml:space="preserve">and </w:t>
      </w:r>
      <w:r w:rsidRPr="00E8044A">
        <w:rPr>
          <w:rFonts w:eastAsia="Times New Roman"/>
          <w:b/>
          <w:bCs/>
          <w:color w:val="000000"/>
          <w:u w:val="single"/>
          <w:shd w:val="clear" w:color="auto" w:fill="00FFFF"/>
        </w:rPr>
        <w:t>Neg</w:t>
      </w:r>
      <w:r w:rsidRPr="00E8044A">
        <w:rPr>
          <w:rFonts w:eastAsia="Times New Roman"/>
          <w:color w:val="000000"/>
          <w:u w:val="single"/>
        </w:rPr>
        <w:t>ative side of the debate.</w:t>
      </w:r>
      <w:r w:rsidRPr="00E8044A">
        <w:rPr>
          <w:rFonts w:eastAsia="Times New Roman"/>
          <w:color w:val="000000"/>
        </w:rPr>
        <w:t xml:space="preserve"> </w:t>
      </w:r>
      <w:r w:rsidRPr="00E8044A">
        <w:rPr>
          <w:rFonts w:eastAsia="Times New Roman"/>
          <w:color w:val="000000"/>
          <w:sz w:val="10"/>
          <w:szCs w:val="10"/>
        </w:rPr>
        <w:t>While generally the Negative side of the debate has at its disposal a diversity of argumentative strategies and methods because one is not bound by the prima facie burden of affirmation, the dialectical and iterative nature of instrumen- talism risks constraining critical argumentation even on the Negative. In the following section we analyze Michigan and Wake Forest’s contestations over argument burdens. Michigan uses framework argumentation to position Wake Forest as non-responsive to the Affirmative’s instrumentalist defense of the resolution, and therefore as failing to meet the Negative’s “burden of rejoinder,” or the Negative requirement to refute the desirability of the Affirmative case. Wake Forest challenges Michigan’s instru- mentalist standard for Affirmative and Negative burdens. Examining this excellent and exemplary debate elucidates the material and symbolic operations of racial liberalism masked behind conceits of argumentative neutrality, and the potential for Black insurgent argumentation and practice to forward alternative ways of being and knowing regularly pushed out of our rhetorical and argumentative frames.</w:t>
      </w:r>
    </w:p>
    <w:p w14:paraId="79B61E0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Michigan, instrumentalism, and the burden of rejoinder</w:t>
      </w:r>
    </w:p>
    <w:p w14:paraId="5AAB46F7"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 xml:space="preserve">Michigan (2023) opens the debate with a ‘traditional’ Affirmative plan: “The United States should vest legal duties in artificial intelligence that restrict its integration with nuclear systems, including automated launch capabilities.” 4 Michigan argues that the discussion should center around whether the U.S. should adopt the specific policy they have proposed, which they argue is necessary to avoid the likely pos- sibility of nuclear war, an extinction level event. </w:t>
      </w:r>
      <w:r w:rsidRPr="00E8044A">
        <w:rPr>
          <w:rFonts w:eastAsia="Times New Roman"/>
          <w:color w:val="000000"/>
          <w:sz w:val="10"/>
          <w:szCs w:val="10"/>
        </w:rPr>
        <w:lastRenderedPageBreak/>
        <w:t>Michigan (2023) further argues that the Negative’s advocacy for the Black Chorus is undesirable as decentering the Affirmative plan is “unpredictable because it’s not resolutionally based,” and it would be “unfair [of the judges] to vote Negative without assessing” it.5 According to Michigan, the Negative’s failure to engage in policy-based analysis and refutation should be grounds for losing the debate. A failure to require the Negative to meet the normative burden of rejoinder would mean there is “no reason to debate” because it “destroys clash” between clearly defined argumentative positions and “disincentivizes engagement” (Michigan 2023). Focusing on the Affirmative plan is therefore the best starting point for discussion and results in a fair exchange of ideas that “informs scholarship” and “motivates research” (Michigan 2023). For Michigan (2023), fairness (as they have defined it in relationship to the procedures for dialectical exchange under the policy-making paradigm) “is a prerequisite to introducing scholarship” in a competitive setting. </w:t>
      </w:r>
    </w:p>
    <w:p w14:paraId="77CE49C5"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It is common for Negative teams running critical arguments that problematize the representational, ideological, or philosophical investments of a plan-based Affirmative to also argue against privileging instrumentalist interpretations of debate. In such debates, plan-based Affirmative teams are likely to respond with accusations that the Negative has not sufficiently rejoined the Affirmative in order to shift the burden of explication back to the Negative. In this debate however, Michigan failed to accomplish this goal, at least according to the majority of the judges. We offer one possible explanation for why: that rather than “moot[ing] the case” (rendering the Affirmative arguments irrelevant in the debate) by failing to meet their burden of rejoinder as Michigan (2023) argues, Wake Forest instead engaged in an insurgent form of argumentative refusal. By shifting the locus of enunciation from the Affirmative’s political imaginary of racial liberalism to one of Black radicalism, Wake Forest deployed an innovative strategy of Black insurgent argument in their refusal of debate’s disavowed racial dialectic that opened the thoroughly sedimented and assumed protocols governing argument interaction up to contestation themselves. This more expansive refusal cut the grounding wire, so to speak, that secures the Affirmative’s presumptive “place” (and the Negative’s, and the judges’) in the (racial) dialectical movement toward resolution that is humanist agonistic debate (Kelsie 2019).</w:t>
      </w:r>
    </w:p>
    <w:p w14:paraId="3FF0F4D1"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In both of Robinson’s speeches, he notes that plan-based debaters, particularly Michigan, often argue that they are not attempting to exclude antiblackness from being discussed. They just believe such discussions should occur only on the Negative side of the debate.</w:t>
      </w:r>
      <w:r w:rsidRPr="00E8044A">
        <w:rPr>
          <w:rFonts w:eastAsia="Times New Roman"/>
          <w:color w:val="000000"/>
        </w:rPr>
        <w:t xml:space="preserve"> </w:t>
      </w:r>
      <w:r w:rsidRPr="00E8044A">
        <w:rPr>
          <w:rFonts w:eastAsia="Times New Roman"/>
          <w:b/>
          <w:bCs/>
          <w:color w:val="000000"/>
          <w:sz w:val="32"/>
          <w:szCs w:val="32"/>
          <w:u w:val="single"/>
        </w:rPr>
        <w:t>Yet, Robinson (2023) further contends that even when Black Debate reads critical arguments on the Negative, plan-based teams continue to reject engagement: “</w:t>
      </w:r>
      <w:r w:rsidRPr="00E8044A">
        <w:rPr>
          <w:rFonts w:eastAsia="Times New Roman"/>
          <w:b/>
          <w:bCs/>
          <w:color w:val="000000"/>
          <w:sz w:val="32"/>
          <w:szCs w:val="32"/>
          <w:u w:val="single"/>
          <w:shd w:val="clear" w:color="auto" w:fill="00FFFF"/>
        </w:rPr>
        <w:t>You told us to switch sides</w:t>
      </w:r>
      <w:r w:rsidRPr="00E8044A">
        <w:rPr>
          <w:rFonts w:eastAsia="Times New Roman"/>
          <w:b/>
          <w:bCs/>
          <w:color w:val="000000"/>
          <w:sz w:val="32"/>
          <w:szCs w:val="32"/>
          <w:u w:val="single"/>
        </w:rPr>
        <w:t xml:space="preserve"> </w:t>
      </w:r>
      <w:r w:rsidRPr="00E8044A">
        <w:rPr>
          <w:rFonts w:eastAsia="Times New Roman"/>
          <w:color w:val="000000"/>
          <w:sz w:val="10"/>
          <w:szCs w:val="10"/>
        </w:rPr>
        <w:t>[debate non-instrumentalism on the Negative]</w:t>
      </w:r>
      <w:r w:rsidRPr="00E8044A">
        <w:rPr>
          <w:rFonts w:eastAsia="Times New Roman"/>
          <w:b/>
          <w:bCs/>
          <w:color w:val="000000"/>
          <w:sz w:val="32"/>
          <w:szCs w:val="32"/>
          <w:u w:val="single"/>
        </w:rPr>
        <w:t xml:space="preserve"> </w:t>
      </w:r>
      <w:r w:rsidRPr="00E8044A">
        <w:rPr>
          <w:rFonts w:eastAsia="Times New Roman"/>
          <w:b/>
          <w:bCs/>
          <w:color w:val="000000"/>
          <w:sz w:val="32"/>
          <w:szCs w:val="32"/>
          <w:u w:val="single"/>
          <w:shd w:val="clear" w:color="auto" w:fill="00FFFF"/>
        </w:rPr>
        <w:t>and we fucking did! Yet, you still make arguments</w:t>
      </w:r>
      <w:r w:rsidRPr="00E8044A">
        <w:rPr>
          <w:rFonts w:eastAsia="Times New Roman"/>
          <w:b/>
          <w:bCs/>
          <w:color w:val="000000"/>
          <w:sz w:val="32"/>
          <w:szCs w:val="32"/>
          <w:u w:val="single"/>
        </w:rPr>
        <w:t xml:space="preserve"> </w:t>
      </w:r>
      <w:r w:rsidRPr="00E8044A">
        <w:rPr>
          <w:rFonts w:eastAsia="Times New Roman"/>
          <w:b/>
          <w:bCs/>
          <w:color w:val="000000"/>
          <w:sz w:val="32"/>
          <w:szCs w:val="32"/>
          <w:u w:val="single"/>
          <w:shd w:val="clear" w:color="auto" w:fill="00FFFF"/>
        </w:rPr>
        <w:t>that you should not have to answer any of our arguments</w:t>
      </w:r>
      <w:r w:rsidRPr="00E8044A">
        <w:rPr>
          <w:rFonts w:eastAsia="Times New Roman"/>
          <w:b/>
          <w:bCs/>
          <w:color w:val="000000"/>
          <w:sz w:val="32"/>
          <w:szCs w:val="32"/>
          <w:u w:val="single"/>
        </w:rPr>
        <w:t>.”</w:t>
      </w:r>
      <w:r w:rsidRPr="00E8044A">
        <w:rPr>
          <w:rFonts w:eastAsia="Times New Roman"/>
          <w:color w:val="000000"/>
          <w:sz w:val="32"/>
          <w:szCs w:val="32"/>
        </w:rPr>
        <w:t xml:space="preserve"> </w:t>
      </w:r>
      <w:r w:rsidRPr="00E8044A">
        <w:rPr>
          <w:rFonts w:eastAsia="Times New Roman"/>
          <w:color w:val="000000"/>
          <w:sz w:val="10"/>
          <w:szCs w:val="10"/>
        </w:rPr>
        <w:t>The “you told us to</w:t>
      </w:r>
      <w:r w:rsidRPr="00E8044A">
        <w:rPr>
          <w:rFonts w:eastAsia="Times New Roman"/>
          <w:color w:val="000000"/>
        </w:rPr>
        <w:t xml:space="preserve"> </w:t>
      </w:r>
      <w:r w:rsidRPr="00E8044A">
        <w:rPr>
          <w:rFonts w:eastAsia="Times New Roman"/>
          <w:b/>
          <w:bCs/>
          <w:color w:val="000000"/>
          <w:u w:val="single"/>
          <w:shd w:val="clear" w:color="auto" w:fill="00FFFF"/>
        </w:rPr>
        <w:t>do it on the Neg</w:t>
      </w:r>
      <w:r w:rsidRPr="00E8044A">
        <w:rPr>
          <w:rFonts w:eastAsia="Times New Roman"/>
          <w:color w:val="000000"/>
        </w:rPr>
        <w:t>ative</w:t>
      </w:r>
      <w:r w:rsidRPr="00E8044A">
        <w:rPr>
          <w:rFonts w:eastAsia="Times New Roman"/>
          <w:color w:val="000000"/>
          <w:sz w:val="10"/>
          <w:szCs w:val="10"/>
        </w:rPr>
        <w:t>” argument</w:t>
      </w:r>
      <w:r w:rsidRPr="00E8044A">
        <w:rPr>
          <w:rFonts w:eastAsia="Times New Roman"/>
          <w:color w:val="000000"/>
        </w:rPr>
        <w:t xml:space="preserve"> </w:t>
      </w:r>
      <w:r w:rsidRPr="00E8044A">
        <w:rPr>
          <w:rFonts w:eastAsia="Times New Roman"/>
          <w:color w:val="000000"/>
          <w:u w:val="single"/>
          <w:shd w:val="clear" w:color="auto" w:fill="00FFFF"/>
        </w:rPr>
        <w:t>raises a</w:t>
      </w:r>
      <w:r w:rsidRPr="00E8044A">
        <w:rPr>
          <w:rFonts w:eastAsia="Times New Roman"/>
          <w:color w:val="000000"/>
        </w:rPr>
        <w:t xml:space="preserve"> </w:t>
      </w:r>
      <w:r w:rsidRPr="00E8044A">
        <w:rPr>
          <w:rFonts w:eastAsia="Times New Roman"/>
          <w:color w:val="000000"/>
          <w:sz w:val="10"/>
          <w:szCs w:val="10"/>
        </w:rPr>
        <w:t>meta-question, not just for Michigan, but one posed to the broader community about its</w:t>
      </w:r>
      <w:r w:rsidRPr="00E8044A">
        <w:rPr>
          <w:rFonts w:eastAsia="Times New Roman"/>
          <w:color w:val="000000"/>
        </w:rPr>
        <w:t xml:space="preserve"> </w:t>
      </w:r>
      <w:r w:rsidRPr="00E8044A">
        <w:rPr>
          <w:rFonts w:eastAsia="Times New Roman"/>
          <w:b/>
          <w:bCs/>
          <w:color w:val="000000"/>
          <w:u w:val="single"/>
          <w:shd w:val="clear" w:color="auto" w:fill="00FFFF"/>
        </w:rPr>
        <w:t>unwillingness to engage Black</w:t>
      </w:r>
      <w:r w:rsidRPr="00E8044A">
        <w:rPr>
          <w:rFonts w:eastAsia="Times New Roman"/>
          <w:b/>
          <w:bCs/>
          <w:color w:val="000000"/>
          <w:u w:val="single"/>
        </w:rPr>
        <w:t xml:space="preserve"> Debate and the </w:t>
      </w:r>
      <w:r w:rsidRPr="00E8044A">
        <w:rPr>
          <w:rFonts w:eastAsia="Times New Roman"/>
          <w:b/>
          <w:bCs/>
          <w:color w:val="000000"/>
          <w:u w:val="single"/>
          <w:shd w:val="clear" w:color="auto" w:fill="00FFFF"/>
        </w:rPr>
        <w:t>arguments and performances</w:t>
      </w:r>
      <w:r w:rsidRPr="00E8044A">
        <w:rPr>
          <w:rFonts w:eastAsia="Times New Roman"/>
          <w:b/>
          <w:bCs/>
          <w:color w:val="000000"/>
          <w:u w:val="single"/>
        </w:rPr>
        <w:t xml:space="preserve"> used to counter antiblack rhetorical violence within the community. </w:t>
      </w:r>
      <w:r w:rsidRPr="00E8044A">
        <w:rPr>
          <w:rFonts w:eastAsia="Times New Roman"/>
          <w:b/>
          <w:bCs/>
          <w:color w:val="000000"/>
          <w:u w:val="single"/>
          <w:shd w:val="clear" w:color="auto" w:fill="00FFFF"/>
        </w:rPr>
        <w:t>If blackness cannot be affirmed</w:t>
      </w:r>
      <w:r w:rsidRPr="00E8044A">
        <w:rPr>
          <w:rFonts w:eastAsia="Times New Roman"/>
          <w:b/>
          <w:bCs/>
          <w:color w:val="000000"/>
          <w:u w:val="single"/>
        </w:rPr>
        <w:t xml:space="preserve"> on the Affirmative position </w:t>
      </w:r>
      <w:r w:rsidRPr="00E8044A">
        <w:rPr>
          <w:rFonts w:eastAsia="Times New Roman"/>
          <w:b/>
          <w:bCs/>
          <w:color w:val="000000"/>
          <w:u w:val="single"/>
          <w:shd w:val="clear" w:color="auto" w:fill="00FFFF"/>
        </w:rPr>
        <w:t>on its own terms</w:t>
      </w:r>
      <w:r w:rsidRPr="00E8044A">
        <w:rPr>
          <w:rFonts w:eastAsia="Times New Roman"/>
          <w:b/>
          <w:bCs/>
          <w:color w:val="000000"/>
          <w:u w:val="single"/>
        </w:rPr>
        <w:t xml:space="preserve">—that is, without being subject to the constraint of the policy-making paradigm which misrecognizes blackness—then </w:t>
      </w:r>
      <w:r w:rsidRPr="00E8044A">
        <w:rPr>
          <w:rFonts w:eastAsia="Times New Roman"/>
          <w:b/>
          <w:bCs/>
          <w:color w:val="000000"/>
          <w:u w:val="single"/>
          <w:shd w:val="clear" w:color="auto" w:fill="00FFFF"/>
        </w:rPr>
        <w:t>where and when is the appropriate place and time to affirm blackness?</w:t>
      </w:r>
      <w:r w:rsidRPr="00E8044A">
        <w:rPr>
          <w:rFonts w:eastAsia="Times New Roman"/>
          <w:color w:val="000000"/>
        </w:rPr>
        <w:t xml:space="preserve"> </w:t>
      </w:r>
      <w:r w:rsidRPr="00E8044A">
        <w:rPr>
          <w:rFonts w:eastAsia="Times New Roman"/>
          <w:b/>
          <w:bCs/>
          <w:color w:val="000000"/>
          <w:u w:val="single"/>
        </w:rPr>
        <w:t>The common refrain</w:t>
      </w:r>
      <w:r w:rsidRPr="00E8044A">
        <w:rPr>
          <w:rFonts w:eastAsia="Times New Roman"/>
          <w:b/>
          <w:bCs/>
          <w:color w:val="000000"/>
          <w:u w:val="single"/>
          <w:shd w:val="clear" w:color="auto" w:fill="00FFFF"/>
        </w:rPr>
        <w:t>, “Do it on the Neg</w:t>
      </w:r>
      <w:r w:rsidRPr="00E8044A">
        <w:rPr>
          <w:rFonts w:eastAsia="Times New Roman"/>
          <w:color w:val="000000"/>
          <w:sz w:val="10"/>
          <w:szCs w:val="10"/>
          <w:shd w:val="clear" w:color="auto" w:fill="00FFFF"/>
        </w:rPr>
        <w:t>ative</w:t>
      </w:r>
      <w:r w:rsidRPr="00E8044A">
        <w:rPr>
          <w:rFonts w:eastAsia="Times New Roman"/>
          <w:b/>
          <w:bCs/>
          <w:color w:val="000000"/>
          <w:u w:val="single"/>
          <w:shd w:val="clear" w:color="auto" w:fill="00FFFF"/>
        </w:rPr>
        <w:t>,” is</w:t>
      </w:r>
      <w:r w:rsidRPr="00E8044A">
        <w:rPr>
          <w:rFonts w:eastAsia="Times New Roman"/>
          <w:b/>
          <w:bCs/>
          <w:color w:val="000000"/>
          <w:u w:val="single"/>
        </w:rPr>
        <w:t xml:space="preserve"> a form of </w:t>
      </w:r>
      <w:r w:rsidRPr="00E8044A">
        <w:rPr>
          <w:rFonts w:eastAsia="Times New Roman"/>
          <w:b/>
          <w:bCs/>
          <w:color w:val="000000"/>
          <w:u w:val="single"/>
          <w:shd w:val="clear" w:color="auto" w:fill="00FFFF"/>
        </w:rPr>
        <w:t>conditional inclusion that disavows</w:t>
      </w:r>
      <w:r w:rsidRPr="00E8044A">
        <w:rPr>
          <w:rFonts w:eastAsia="Times New Roman"/>
          <w:b/>
          <w:bCs/>
          <w:color w:val="000000"/>
          <w:u w:val="single"/>
        </w:rPr>
        <w:t xml:space="preserve"> the way dialectical engagement constrains and adjusts the parameters of how </w:t>
      </w:r>
      <w:r w:rsidRPr="00E8044A">
        <w:rPr>
          <w:rFonts w:eastAsia="Times New Roman"/>
          <w:b/>
          <w:bCs/>
          <w:color w:val="000000"/>
          <w:u w:val="single"/>
          <w:shd w:val="clear" w:color="auto" w:fill="00FFFF"/>
        </w:rPr>
        <w:t>Black existence</w:t>
      </w:r>
      <w:r w:rsidRPr="00E8044A">
        <w:rPr>
          <w:rFonts w:eastAsia="Times New Roman"/>
          <w:b/>
          <w:bCs/>
          <w:color w:val="000000"/>
          <w:u w:val="single"/>
        </w:rPr>
        <w:t xml:space="preserve"> can be discussed </w:t>
      </w:r>
      <w:r w:rsidRPr="00E8044A">
        <w:rPr>
          <w:rFonts w:eastAsia="Times New Roman"/>
          <w:b/>
          <w:bCs/>
          <w:color w:val="000000"/>
          <w:u w:val="single"/>
          <w:shd w:val="clear" w:color="auto" w:fill="00FFFF"/>
        </w:rPr>
        <w:t>through the terms and orders</w:t>
      </w:r>
      <w:r w:rsidRPr="00E8044A">
        <w:rPr>
          <w:rFonts w:eastAsia="Times New Roman"/>
          <w:b/>
          <w:bCs/>
          <w:color w:val="000000"/>
          <w:u w:val="single"/>
        </w:rPr>
        <w:t xml:space="preserve"> provided </w:t>
      </w:r>
      <w:r w:rsidRPr="00E8044A">
        <w:rPr>
          <w:rFonts w:eastAsia="Times New Roman"/>
          <w:b/>
          <w:bCs/>
          <w:color w:val="000000"/>
          <w:u w:val="single"/>
          <w:shd w:val="clear" w:color="auto" w:fill="00FFFF"/>
        </w:rPr>
        <w:t>by the policy</w:t>
      </w:r>
      <w:r w:rsidRPr="00E8044A">
        <w:rPr>
          <w:rFonts w:eastAsia="Times New Roman"/>
          <w:b/>
          <w:bCs/>
          <w:color w:val="000000"/>
          <w:u w:val="single"/>
        </w:rPr>
        <w:t xml:space="preserve">-based </w:t>
      </w:r>
      <w:r w:rsidRPr="00E8044A">
        <w:rPr>
          <w:rFonts w:eastAsia="Times New Roman"/>
          <w:b/>
          <w:bCs/>
          <w:color w:val="000000"/>
          <w:shd w:val="clear" w:color="auto" w:fill="00FFFF"/>
        </w:rPr>
        <w:t>Aff</w:t>
      </w:r>
      <w:r w:rsidRPr="00E8044A">
        <w:rPr>
          <w:rFonts w:eastAsia="Times New Roman"/>
          <w:color w:val="000000"/>
        </w:rPr>
        <w:t>i</w:t>
      </w:r>
      <w:r w:rsidRPr="00E8044A">
        <w:rPr>
          <w:rFonts w:eastAsia="Times New Roman"/>
          <w:b/>
          <w:bCs/>
          <w:color w:val="000000"/>
          <w:u w:val="single"/>
        </w:rPr>
        <w:t>rmative.</w:t>
      </w:r>
      <w:r w:rsidRPr="00E8044A">
        <w:rPr>
          <w:rFonts w:eastAsia="Times New Roman"/>
          <w:color w:val="000000"/>
          <w:u w:val="single"/>
        </w:rPr>
        <w:t xml:space="preserve"> While, according to the received norm of dialectical exchange under the policy-making paradigm, the Negative can marshal arguments about how aspects of the Affirmative plan lead to antiblack outcomes, that norm of </w:t>
      </w:r>
      <w:r w:rsidRPr="00E8044A">
        <w:rPr>
          <w:rFonts w:eastAsia="Times New Roman"/>
          <w:color w:val="000000"/>
          <w:u w:val="single"/>
          <w:shd w:val="clear" w:color="auto" w:fill="00FFFF"/>
        </w:rPr>
        <w:t>dialectical exchange is</w:t>
      </w:r>
      <w:r w:rsidRPr="00E8044A">
        <w:rPr>
          <w:rFonts w:eastAsia="Times New Roman"/>
          <w:color w:val="000000"/>
          <w:u w:val="single"/>
        </w:rPr>
        <w:t xml:space="preserve"> revealed to be a racial dialectic of </w:t>
      </w:r>
      <w:r w:rsidRPr="00E8044A">
        <w:rPr>
          <w:rFonts w:eastAsia="Times New Roman"/>
          <w:color w:val="000000"/>
          <w:u w:val="single"/>
          <w:shd w:val="clear" w:color="auto" w:fill="00FFFF"/>
        </w:rPr>
        <w:t>containment that narrows</w:t>
      </w:r>
      <w:r w:rsidRPr="00E8044A">
        <w:rPr>
          <w:rFonts w:eastAsia="Times New Roman"/>
          <w:color w:val="000000"/>
          <w:u w:val="single"/>
        </w:rPr>
        <w:t xml:space="preserve"> discussions of </w:t>
      </w:r>
      <w:r w:rsidRPr="00E8044A">
        <w:rPr>
          <w:rFonts w:eastAsia="Times New Roman"/>
          <w:color w:val="000000"/>
          <w:u w:val="single"/>
          <w:shd w:val="clear" w:color="auto" w:fill="00FFFF"/>
        </w:rPr>
        <w:t>Black existence to</w:t>
      </w:r>
      <w:r w:rsidRPr="00E8044A">
        <w:rPr>
          <w:rFonts w:eastAsia="Times New Roman"/>
          <w:color w:val="000000"/>
          <w:u w:val="single"/>
        </w:rPr>
        <w:t xml:space="preserve"> recognition of Black suffering and </w:t>
      </w:r>
      <w:r w:rsidRPr="00E8044A">
        <w:rPr>
          <w:rFonts w:eastAsia="Times New Roman"/>
          <w:color w:val="000000"/>
          <w:u w:val="single"/>
          <w:shd w:val="clear" w:color="auto" w:fill="00FFFF"/>
        </w:rPr>
        <w:t>the legible Black political subject, the acceptable terms of Black existence under the racial liberal political imaginary.</w:t>
      </w:r>
    </w:p>
    <w:p w14:paraId="19ECBF49" w14:textId="77777777" w:rsidR="00E8044A" w:rsidRPr="00E8044A" w:rsidRDefault="00E8044A" w:rsidP="00DE7787">
      <w:pPr>
        <w:spacing w:line="240" w:lineRule="auto"/>
        <w:rPr>
          <w:rFonts w:ascii="Times New Roman" w:eastAsia="Times New Roman" w:hAnsi="Times New Roman" w:cs="Times New Roman"/>
          <w:color w:val="000000"/>
          <w:sz w:val="24"/>
          <w:szCs w:val="24"/>
        </w:rPr>
      </w:pPr>
      <w:r w:rsidRPr="00E8044A">
        <w:rPr>
          <w:rFonts w:eastAsia="Times New Roman"/>
          <w:color w:val="000000"/>
          <w:sz w:val="10"/>
          <w:szCs w:val="10"/>
        </w:rPr>
        <w:t>Though</w:t>
      </w:r>
      <w:r w:rsidRPr="00E8044A">
        <w:rPr>
          <w:rFonts w:eastAsia="Times New Roman"/>
          <w:color w:val="000000"/>
        </w:rPr>
        <w:t xml:space="preserve"> </w:t>
      </w:r>
      <w:r w:rsidRPr="00E8044A">
        <w:rPr>
          <w:rFonts w:eastAsia="Times New Roman"/>
          <w:color w:val="000000"/>
          <w:u w:val="single"/>
        </w:rPr>
        <w:t xml:space="preserve">Michigan argues Wake Forest rejects the burden of </w:t>
      </w:r>
      <w:r w:rsidRPr="00E8044A">
        <w:rPr>
          <w:rFonts w:eastAsia="Times New Roman"/>
          <w:b/>
          <w:bCs/>
          <w:color w:val="000000"/>
          <w:u w:val="single"/>
        </w:rPr>
        <w:t>rejoinder</w:t>
      </w:r>
      <w:r w:rsidRPr="00E8044A">
        <w:rPr>
          <w:rFonts w:eastAsia="Times New Roman"/>
          <w:color w:val="000000"/>
        </w:rPr>
        <w:t>,</w:t>
      </w:r>
      <w:r w:rsidRPr="00E8044A">
        <w:rPr>
          <w:rFonts w:eastAsia="Times New Roman"/>
          <w:color w:val="000000"/>
          <w:sz w:val="10"/>
          <w:szCs w:val="10"/>
        </w:rPr>
        <w:t xml:space="preserve"> Trotman and Robinson do respond to the Affirmative plan; </w:t>
      </w:r>
      <w:r w:rsidRPr="00E8044A">
        <w:rPr>
          <w:rFonts w:eastAsia="Times New Roman"/>
          <w:color w:val="000000"/>
          <w:u w:val="single"/>
        </w:rPr>
        <w:t>however, they refuse to do so according to the terms and orders of instrumentalism and liberal racial dialectics</w:t>
      </w:r>
      <w:r w:rsidRPr="00E8044A">
        <w:rPr>
          <w:rFonts w:eastAsia="Times New Roman"/>
          <w:color w:val="000000"/>
        </w:rPr>
        <w:t xml:space="preserve">. </w:t>
      </w:r>
      <w:r w:rsidRPr="00E8044A">
        <w:rPr>
          <w:rFonts w:eastAsia="Times New Roman"/>
          <w:color w:val="000000"/>
          <w:sz w:val="10"/>
          <w:szCs w:val="10"/>
        </w:rPr>
        <w:t xml:space="preserve">Wake Forest refuses to contest the Affirmative within the terms of policy-making instrumentalism. Instead, they critique it, by applying the resolution (the “rights and duties” which constitute legal personhood) to the debate community itself. Referring to Saidiya Hartman’s term “burdened individuality” (Hartman 1997, 314), Robinson (2023) argues that </w:t>
      </w:r>
      <w:r w:rsidRPr="00E8044A">
        <w:rPr>
          <w:rFonts w:eastAsia="Times New Roman"/>
          <w:color w:val="000000"/>
          <w:u w:val="single"/>
        </w:rPr>
        <w:t>“</w:t>
      </w:r>
      <w:r w:rsidRPr="00E8044A">
        <w:rPr>
          <w:rFonts w:eastAsia="Times New Roman"/>
          <w:b/>
          <w:bCs/>
          <w:color w:val="000000"/>
          <w:u w:val="single"/>
          <w:shd w:val="clear" w:color="auto" w:fill="00FFFF"/>
        </w:rPr>
        <w:t>Black people in the activity are</w:t>
      </w:r>
      <w:r w:rsidRPr="00E8044A">
        <w:rPr>
          <w:rFonts w:eastAsia="Times New Roman"/>
          <w:color w:val="000000"/>
          <w:u w:val="single"/>
        </w:rPr>
        <w:t xml:space="preserve"> doubly </w:t>
      </w:r>
      <w:r w:rsidRPr="00E8044A">
        <w:rPr>
          <w:rFonts w:eastAsia="Times New Roman"/>
          <w:b/>
          <w:bCs/>
          <w:color w:val="000000"/>
          <w:u w:val="single"/>
          <w:shd w:val="clear" w:color="auto" w:fill="00FFFF"/>
        </w:rPr>
        <w:t>burdened before the 1AC</w:t>
      </w:r>
      <w:r w:rsidRPr="00E8044A">
        <w:rPr>
          <w:rFonts w:eastAsia="Times New Roman"/>
          <w:color w:val="000000"/>
          <w:u w:val="single"/>
        </w:rPr>
        <w:t xml:space="preserve"> [first Affirmative speech] even </w:t>
      </w:r>
      <w:r w:rsidRPr="00E8044A">
        <w:rPr>
          <w:rFonts w:eastAsia="Times New Roman"/>
          <w:color w:val="000000"/>
          <w:u w:val="single"/>
          <w:shd w:val="clear" w:color="auto" w:fill="00FFFF"/>
        </w:rPr>
        <w:t>starts</w:t>
      </w:r>
      <w:r w:rsidRPr="00E8044A">
        <w:rPr>
          <w:rFonts w:eastAsia="Times New Roman"/>
          <w:color w:val="000000"/>
          <w:u w:val="single"/>
        </w:rPr>
        <w:t>”</w:t>
      </w:r>
      <w:r w:rsidRPr="00E8044A">
        <w:rPr>
          <w:rFonts w:eastAsia="Times New Roman"/>
          <w:color w:val="000000"/>
        </w:rPr>
        <w:t xml:space="preserve"> </w:t>
      </w:r>
      <w:r w:rsidRPr="00E8044A">
        <w:rPr>
          <w:rFonts w:eastAsia="Times New Roman"/>
          <w:color w:val="000000"/>
          <w:sz w:val="10"/>
          <w:szCs w:val="10"/>
        </w:rPr>
        <w:t xml:space="preserve">(Robinson 2023). Hartman’s (1997) analysis of the contradictions of Black citizenship in Reconstruction forwards a critique of </w:t>
      </w:r>
      <w:r w:rsidRPr="00E8044A">
        <w:rPr>
          <w:rFonts w:eastAsia="Times New Roman"/>
          <w:color w:val="000000"/>
          <w:u w:val="single"/>
        </w:rPr>
        <w:t xml:space="preserve">formal equality and </w:t>
      </w:r>
      <w:r w:rsidRPr="00E8044A">
        <w:rPr>
          <w:rFonts w:eastAsia="Times New Roman"/>
          <w:b/>
          <w:bCs/>
          <w:color w:val="000000"/>
          <w:u w:val="single"/>
          <w:shd w:val="clear" w:color="auto" w:fill="00FFFF"/>
        </w:rPr>
        <w:t>procedural fairness</w:t>
      </w:r>
      <w:r w:rsidRPr="00E8044A">
        <w:rPr>
          <w:rFonts w:eastAsia="Times New Roman"/>
          <w:color w:val="000000"/>
          <w:u w:val="single"/>
        </w:rPr>
        <w:t xml:space="preserve"> as techniques </w:t>
      </w:r>
      <w:r w:rsidRPr="00E8044A">
        <w:rPr>
          <w:rFonts w:eastAsia="Times New Roman"/>
          <w:color w:val="000000"/>
          <w:u w:val="single"/>
          <w:shd w:val="clear" w:color="auto" w:fill="00FFFF"/>
        </w:rPr>
        <w:t xml:space="preserve">which </w:t>
      </w:r>
      <w:r w:rsidRPr="00E8044A">
        <w:rPr>
          <w:rFonts w:eastAsia="Times New Roman"/>
          <w:b/>
          <w:bCs/>
          <w:color w:val="000000"/>
          <w:u w:val="single"/>
          <w:shd w:val="clear" w:color="auto" w:fill="00FFFF"/>
        </w:rPr>
        <w:t>render Black personhood oxymoronic</w:t>
      </w:r>
      <w:r w:rsidRPr="00E8044A">
        <w:rPr>
          <w:rFonts w:eastAsia="Times New Roman"/>
          <w:color w:val="000000"/>
          <w:u w:val="single"/>
        </w:rPr>
        <w:t xml:space="preserve"> to the present day</w:t>
      </w:r>
      <w:r w:rsidRPr="00E8044A">
        <w:rPr>
          <w:rFonts w:eastAsia="Times New Roman"/>
          <w:color w:val="000000"/>
        </w:rPr>
        <w:t xml:space="preserve">. </w:t>
      </w:r>
      <w:r w:rsidRPr="00E8044A">
        <w:rPr>
          <w:rFonts w:eastAsia="Times New Roman"/>
          <w:color w:val="000000"/>
          <w:sz w:val="10"/>
          <w:szCs w:val="10"/>
        </w:rPr>
        <w:t>Wake Forest applies Hartman’s analysis to the context of debate to further argue that legal personhood is a racial technology which is not only endorsed by Michigan’s Affirmative case and reiterated in their contractual framing of debate burdens, but which also is present in the debate round and in the activity’s community. Wake Forest’s accusation that</w:t>
      </w:r>
      <w:r w:rsidRPr="00E8044A">
        <w:rPr>
          <w:rFonts w:eastAsia="Times New Roman"/>
          <w:color w:val="000000"/>
        </w:rPr>
        <w:t xml:space="preserve"> </w:t>
      </w:r>
      <w:r w:rsidRPr="00E8044A">
        <w:rPr>
          <w:rFonts w:eastAsia="Times New Roman"/>
          <w:color w:val="000000"/>
          <w:u w:val="single"/>
        </w:rPr>
        <w:t xml:space="preserve">the </w:t>
      </w:r>
      <w:r w:rsidRPr="00E8044A">
        <w:rPr>
          <w:rFonts w:eastAsia="Times New Roman"/>
          <w:b/>
          <w:bCs/>
          <w:color w:val="000000"/>
          <w:u w:val="single"/>
          <w:shd w:val="clear" w:color="auto" w:fill="00FFFF"/>
        </w:rPr>
        <w:t>policy-making</w:t>
      </w:r>
      <w:r w:rsidRPr="00E8044A">
        <w:rPr>
          <w:rFonts w:eastAsia="Times New Roman"/>
          <w:color w:val="000000"/>
          <w:u w:val="single"/>
        </w:rPr>
        <w:t xml:space="preserve"> paradigm and those </w:t>
      </w:r>
      <w:r w:rsidRPr="00E8044A">
        <w:rPr>
          <w:rFonts w:eastAsia="Times New Roman"/>
          <w:b/>
          <w:bCs/>
          <w:color w:val="000000"/>
          <w:u w:val="single"/>
          <w:shd w:val="clear" w:color="auto" w:fill="00FFFF"/>
        </w:rPr>
        <w:t xml:space="preserve">deputized </w:t>
      </w:r>
      <w:r w:rsidRPr="00E8044A">
        <w:rPr>
          <w:rFonts w:eastAsia="Times New Roman"/>
          <w:color w:val="000000"/>
          <w:u w:val="single"/>
          <w:shd w:val="clear" w:color="auto" w:fill="00FFFF"/>
        </w:rPr>
        <w:t>to secure it</w:t>
      </w:r>
      <w:r w:rsidRPr="00E8044A">
        <w:rPr>
          <w:rFonts w:eastAsia="Times New Roman"/>
          <w:color w:val="000000"/>
          <w:u w:val="single"/>
        </w:rPr>
        <w:t xml:space="preserve">s presumptive and normative status </w:t>
      </w:r>
      <w:r w:rsidRPr="00E8044A">
        <w:rPr>
          <w:rFonts w:eastAsia="Times New Roman"/>
          <w:color w:val="000000"/>
          <w:u w:val="single"/>
          <w:shd w:val="clear" w:color="auto" w:fill="00FFFF"/>
        </w:rPr>
        <w:t xml:space="preserve">are implicated in its </w:t>
      </w:r>
      <w:r w:rsidRPr="00E8044A">
        <w:rPr>
          <w:rFonts w:eastAsia="Times New Roman"/>
          <w:b/>
          <w:bCs/>
          <w:color w:val="000000"/>
          <w:u w:val="single"/>
          <w:shd w:val="clear" w:color="auto" w:fill="00FFFF"/>
        </w:rPr>
        <w:t>violent effects</w:t>
      </w:r>
      <w:r w:rsidRPr="00E8044A">
        <w:rPr>
          <w:rFonts w:eastAsia="Times New Roman"/>
          <w:b/>
          <w:bCs/>
          <w:color w:val="000000"/>
          <w:u w:val="single"/>
        </w:rPr>
        <w:t>,</w:t>
      </w:r>
      <w:r w:rsidRPr="00E8044A">
        <w:rPr>
          <w:rFonts w:eastAsia="Times New Roman"/>
          <w:color w:val="000000"/>
          <w:u w:val="single"/>
        </w:rPr>
        <w:t xml:space="preserve"> produces an affect of emergency that “overrides the question” of whether they have sufficiently engaged in the “proper,” instrumental form of refutation</w:t>
      </w:r>
      <w:r w:rsidRPr="00E8044A">
        <w:rPr>
          <w:rFonts w:eastAsia="Times New Roman"/>
          <w:color w:val="000000"/>
        </w:rPr>
        <w:t xml:space="preserve"> </w:t>
      </w:r>
      <w:r w:rsidRPr="00E8044A">
        <w:rPr>
          <w:rFonts w:eastAsia="Times New Roman"/>
          <w:color w:val="000000"/>
          <w:sz w:val="10"/>
          <w:szCs w:val="10"/>
        </w:rPr>
        <w:t>(Rodríguez 2021b, 152). Robinson (2023) argues, “Michigan’s model of debate assumes that instrumentality is the only way and rejects the ability for us to constitutively analyze the way antiblackness enacted through the law is embodied as well in debate because Black personhood experiences the materiality of extralegal violence.” Wake Forest argues that the law is not an abstraction far away in courtrooms and legislative chambers but is rather present in everyday life, affecting who can participate and how, despite claims of formal equality and fairness in the activity.</w:t>
      </w:r>
      <w:r w:rsidRPr="00E8044A">
        <w:rPr>
          <w:rFonts w:eastAsia="Times New Roman"/>
          <w:color w:val="000000"/>
        </w:rPr>
        <w:t xml:space="preserve"> </w:t>
      </w:r>
      <w:r w:rsidRPr="00E8044A">
        <w:rPr>
          <w:rFonts w:eastAsia="Times New Roman"/>
          <w:b/>
          <w:bCs/>
          <w:color w:val="000000"/>
          <w:u w:val="single"/>
          <w:shd w:val="clear" w:color="auto" w:fill="00FFFF"/>
        </w:rPr>
        <w:t>Antiblack micro</w:t>
      </w:r>
      <w:r w:rsidRPr="00E8044A">
        <w:rPr>
          <w:rFonts w:eastAsia="Times New Roman"/>
          <w:color w:val="000000"/>
          <w:u w:val="single"/>
          <w:shd w:val="clear" w:color="auto" w:fill="00FFFF"/>
        </w:rPr>
        <w:t xml:space="preserve">- and </w:t>
      </w:r>
      <w:r w:rsidRPr="00E8044A">
        <w:rPr>
          <w:rFonts w:eastAsia="Times New Roman"/>
          <w:b/>
          <w:bCs/>
          <w:color w:val="000000"/>
          <w:u w:val="single"/>
          <w:shd w:val="clear" w:color="auto" w:fill="00FFFF"/>
        </w:rPr>
        <w:t>macro-aggressions</w:t>
      </w:r>
      <w:r w:rsidRPr="00E8044A">
        <w:rPr>
          <w:rFonts w:eastAsia="Times New Roman"/>
          <w:color w:val="000000"/>
          <w:u w:val="single"/>
        </w:rPr>
        <w:t xml:space="preserve"> in the activity are not merely the result of bad actors. The prevalence with </w:t>
      </w:r>
      <w:r w:rsidRPr="00E8044A">
        <w:rPr>
          <w:rFonts w:eastAsia="Times New Roman"/>
          <w:b/>
          <w:bCs/>
          <w:color w:val="000000"/>
          <w:u w:val="single"/>
          <w:shd w:val="clear" w:color="auto" w:fill="00FFFF"/>
        </w:rPr>
        <w:t>which Black debaters are targeted, by</w:t>
      </w:r>
      <w:r w:rsidRPr="00E8044A">
        <w:rPr>
          <w:rFonts w:eastAsia="Times New Roman"/>
          <w:color w:val="000000"/>
          <w:u w:val="single"/>
        </w:rPr>
        <w:t xml:space="preserve"> the </w:t>
      </w:r>
      <w:r w:rsidRPr="00E8044A">
        <w:rPr>
          <w:rFonts w:eastAsia="Times New Roman"/>
          <w:b/>
          <w:bCs/>
          <w:color w:val="000000"/>
          <w:u w:val="single"/>
          <w:shd w:val="clear" w:color="auto" w:fill="00FFFF"/>
        </w:rPr>
        <w:t>police or</w:t>
      </w:r>
      <w:r w:rsidRPr="00E8044A">
        <w:rPr>
          <w:rFonts w:eastAsia="Times New Roman"/>
          <w:color w:val="000000"/>
          <w:u w:val="single"/>
        </w:rPr>
        <w:t xml:space="preserve"> with their aid, are </w:t>
      </w:r>
      <w:r w:rsidRPr="00E8044A">
        <w:rPr>
          <w:rFonts w:eastAsia="Times New Roman"/>
          <w:b/>
          <w:bCs/>
          <w:color w:val="000000"/>
          <w:u w:val="single"/>
          <w:shd w:val="clear" w:color="auto" w:fill="00FFFF"/>
        </w:rPr>
        <w:t>accused of cheating</w:t>
      </w:r>
      <w:r w:rsidRPr="00E8044A">
        <w:rPr>
          <w:rFonts w:eastAsia="Times New Roman"/>
          <w:color w:val="000000"/>
          <w:u w:val="single"/>
        </w:rPr>
        <w:t xml:space="preserve"> or </w:t>
      </w:r>
      <w:r w:rsidRPr="00E8044A">
        <w:rPr>
          <w:rFonts w:eastAsia="Times New Roman"/>
          <w:b/>
          <w:bCs/>
          <w:color w:val="000000"/>
          <w:u w:val="single"/>
          <w:shd w:val="clear" w:color="auto" w:fill="00FFFF"/>
        </w:rPr>
        <w:t>bullying or harassment</w:t>
      </w:r>
      <w:r w:rsidRPr="00E8044A">
        <w:rPr>
          <w:rFonts w:eastAsia="Times New Roman"/>
          <w:color w:val="000000"/>
          <w:u w:val="single"/>
        </w:rPr>
        <w:t xml:space="preserve">, are </w:t>
      </w:r>
      <w:r w:rsidRPr="00DE7787">
        <w:rPr>
          <w:rFonts w:eastAsia="Times New Roman"/>
          <w:color w:val="000000"/>
          <w:highlight w:val="cyan"/>
          <w:u w:val="single"/>
        </w:rPr>
        <w:t>ne</w:t>
      </w:r>
      <w:r w:rsidRPr="00E8044A">
        <w:rPr>
          <w:rFonts w:eastAsia="Times New Roman"/>
          <w:b/>
          <w:bCs/>
          <w:color w:val="000000"/>
          <w:u w:val="single"/>
          <w:shd w:val="clear" w:color="auto" w:fill="00FFFF"/>
        </w:rPr>
        <w:t>glected or under-coached, are surveilled, and</w:t>
      </w:r>
      <w:r w:rsidRPr="00E8044A">
        <w:rPr>
          <w:rFonts w:eastAsia="Times New Roman"/>
          <w:color w:val="000000"/>
          <w:u w:val="single"/>
        </w:rPr>
        <w:t xml:space="preserve"> so on, </w:t>
      </w:r>
      <w:r w:rsidRPr="00E8044A">
        <w:rPr>
          <w:rFonts w:eastAsia="Times New Roman"/>
          <w:color w:val="000000"/>
          <w:u w:val="single"/>
          <w:shd w:val="clear" w:color="auto" w:fill="00FFFF"/>
        </w:rPr>
        <w:t>indicates</w:t>
      </w:r>
      <w:r w:rsidRPr="00E8044A">
        <w:rPr>
          <w:rFonts w:eastAsia="Times New Roman"/>
          <w:color w:val="000000"/>
          <w:u w:val="single"/>
        </w:rPr>
        <w:t xml:space="preserve"> a </w:t>
      </w:r>
      <w:r w:rsidRPr="00E8044A">
        <w:rPr>
          <w:rFonts w:eastAsia="Times New Roman"/>
          <w:b/>
          <w:bCs/>
          <w:color w:val="000000"/>
          <w:u w:val="single"/>
          <w:shd w:val="clear" w:color="auto" w:fill="00FFFF"/>
        </w:rPr>
        <w:t>racialized difference</w:t>
      </w:r>
      <w:r w:rsidRPr="00E8044A">
        <w:rPr>
          <w:rFonts w:eastAsia="Times New Roman"/>
          <w:color w:val="000000"/>
          <w:u w:val="single"/>
        </w:rPr>
        <w:t xml:space="preserve"> in debate participants’ relationships to and comfortability with law, formal and informal. The </w:t>
      </w:r>
      <w:r w:rsidRPr="00E8044A">
        <w:rPr>
          <w:rFonts w:eastAsia="Times New Roman"/>
          <w:b/>
          <w:bCs/>
          <w:color w:val="000000"/>
          <w:u w:val="single"/>
          <w:shd w:val="clear" w:color="auto" w:fill="00FFFF"/>
        </w:rPr>
        <w:t>instrumentalist</w:t>
      </w:r>
      <w:r w:rsidRPr="00E8044A">
        <w:rPr>
          <w:rFonts w:eastAsia="Times New Roman"/>
          <w:color w:val="000000"/>
          <w:u w:val="single"/>
          <w:shd w:val="clear" w:color="auto" w:fill="00FFFF"/>
        </w:rPr>
        <w:t xml:space="preserve"> frame is</w:t>
      </w:r>
      <w:r w:rsidRPr="00E8044A">
        <w:rPr>
          <w:rFonts w:eastAsia="Times New Roman"/>
          <w:color w:val="000000"/>
          <w:u w:val="single"/>
        </w:rPr>
        <w:t xml:space="preserve"> likewise not merely a heuristic for situating and evaluating argument but </w:t>
      </w:r>
      <w:r w:rsidRPr="00E8044A">
        <w:rPr>
          <w:rFonts w:eastAsia="Times New Roman"/>
          <w:color w:val="000000"/>
          <w:u w:val="single"/>
          <w:shd w:val="clear" w:color="auto" w:fill="00FFFF"/>
        </w:rPr>
        <w:t>is a technology for</w:t>
      </w:r>
      <w:r w:rsidRPr="00E8044A">
        <w:rPr>
          <w:rFonts w:eastAsia="Times New Roman"/>
          <w:color w:val="000000"/>
          <w:u w:val="single"/>
        </w:rPr>
        <w:t xml:space="preserve"> distributing and </w:t>
      </w:r>
      <w:r w:rsidRPr="00E8044A">
        <w:rPr>
          <w:rFonts w:eastAsia="Times New Roman"/>
          <w:color w:val="000000"/>
          <w:u w:val="single"/>
          <w:shd w:val="clear" w:color="auto" w:fill="00FFFF"/>
        </w:rPr>
        <w:t>enforcing the sensible</w:t>
      </w:r>
      <w:r w:rsidRPr="00E8044A">
        <w:rPr>
          <w:rFonts w:eastAsia="Times New Roman"/>
          <w:color w:val="000000"/>
        </w:rPr>
        <w:t xml:space="preserve">. </w:t>
      </w:r>
      <w:r w:rsidRPr="00E8044A">
        <w:rPr>
          <w:rFonts w:eastAsia="Times New Roman"/>
          <w:color w:val="000000"/>
          <w:u w:val="single"/>
        </w:rPr>
        <w:t xml:space="preserve">As Wake Forest argues, </w:t>
      </w:r>
      <w:r w:rsidRPr="00E8044A">
        <w:rPr>
          <w:rFonts w:eastAsia="Times New Roman"/>
          <w:b/>
          <w:bCs/>
          <w:color w:val="000000"/>
          <w:u w:val="single"/>
          <w:shd w:val="clear" w:color="auto" w:fill="00FFFF"/>
        </w:rPr>
        <w:t>instrumentalism frames out</w:t>
      </w:r>
      <w:r w:rsidRPr="00E8044A">
        <w:rPr>
          <w:rFonts w:eastAsia="Times New Roman"/>
          <w:b/>
          <w:bCs/>
          <w:color w:val="000000"/>
          <w:u w:val="single"/>
        </w:rPr>
        <w:t xml:space="preserve"> the tactics of </w:t>
      </w:r>
      <w:r w:rsidRPr="00E8044A">
        <w:rPr>
          <w:rFonts w:eastAsia="Times New Roman"/>
          <w:b/>
          <w:bCs/>
          <w:color w:val="000000"/>
          <w:u w:val="single"/>
          <w:shd w:val="clear" w:color="auto" w:fill="00FFFF"/>
        </w:rPr>
        <w:t>Black insurgent</w:t>
      </w:r>
      <w:r w:rsidRPr="00E8044A">
        <w:rPr>
          <w:rFonts w:eastAsia="Times New Roman"/>
          <w:b/>
          <w:bCs/>
          <w:color w:val="000000"/>
          <w:u w:val="single"/>
        </w:rPr>
        <w:t xml:space="preserve"> argument, creating </w:t>
      </w:r>
      <w:r w:rsidRPr="00E8044A">
        <w:rPr>
          <w:rFonts w:eastAsia="Times New Roman"/>
          <w:b/>
          <w:bCs/>
          <w:color w:val="000000"/>
          <w:u w:val="single"/>
          <w:shd w:val="clear" w:color="auto" w:fill="00FFFF"/>
        </w:rPr>
        <w:t>argumentative and community</w:t>
      </w:r>
      <w:r w:rsidRPr="00E8044A">
        <w:rPr>
          <w:rFonts w:eastAsia="Times New Roman"/>
          <w:b/>
          <w:bCs/>
          <w:color w:val="000000"/>
          <w:u w:val="single"/>
        </w:rPr>
        <w:t xml:space="preserve"> barriers to </w:t>
      </w:r>
      <w:r w:rsidRPr="00E8044A">
        <w:rPr>
          <w:rFonts w:eastAsia="Times New Roman"/>
          <w:b/>
          <w:bCs/>
          <w:color w:val="000000"/>
          <w:u w:val="single"/>
          <w:shd w:val="clear" w:color="auto" w:fill="00FFFF"/>
        </w:rPr>
        <w:t>participation</w:t>
      </w:r>
      <w:r w:rsidRPr="00E8044A">
        <w:rPr>
          <w:rFonts w:eastAsia="Times New Roman"/>
          <w:color w:val="000000"/>
        </w:rPr>
        <w:t xml:space="preserve"> </w:t>
      </w:r>
      <w:r w:rsidRPr="00E8044A">
        <w:rPr>
          <w:rFonts w:eastAsia="Times New Roman"/>
          <w:color w:val="000000"/>
          <w:sz w:val="10"/>
          <w:szCs w:val="10"/>
        </w:rPr>
        <w:t>(Peterson 2014).</w:t>
      </w:r>
    </w:p>
    <w:p w14:paraId="24448C0C" w14:textId="2A730054" w:rsidR="005D388F" w:rsidRPr="005D388F" w:rsidRDefault="00E8044A" w:rsidP="00DE7787">
      <w:r w:rsidRPr="00E8044A">
        <w:rPr>
          <w:rFonts w:eastAsia="Times New Roman"/>
          <w:color w:val="000000"/>
          <w:sz w:val="10"/>
          <w:szCs w:val="10"/>
        </w:rPr>
        <w:lastRenderedPageBreak/>
        <w:t>Under the constraint of this enclosure that burdens Black debaters “before the 1AC even starts” (Robinson 2023), Wake Forest subverts the racial dialectic through a Black performance of “affirmation in and through negation” (Moten 2018, v) found in the Black radical tradition. Wake Forest debates from a relation of exteriority to the racial dialectic rather than from within the racial dialectic—which is to say that rather than assume the normative Negative position in the debate, Wake Forest assumes the Negative apposition in this debate. Disrupting the racial dialectic, Wake Forest calls for an affirmation of blackness, forwarding what seems to be a propo- sitional statement that shifts the competitive burden of the debate: “Instead of the [Affirmative’s] instrumentalization of duties and rights, we should affirm a duty that this activity has to the Black Chorus” (Trotman 2023). Who is the “we” that should affirm this duty to the Black Chorus? Wake Forest’s proposition cuts itself, or maybe we could say that the Black Chorus cuts the proposition, disarticulating the presumed correspondence between “we” and “this activity” as univocal (even if plural) entities. As a normative proposition, the counter-advocacy is addressed to the judges, put forward as a proposed plan of action to be endorsed. As proposition, the counter-advocacy is also a petition to “the activity,” to the community that has not granted full membership to Black Debate. In the register of the call however, “we” and “this activity” draw a relation to the constitutive outside of the racial dialectic of inclusion/exclusion, becoming unsettled multivocal socialites made fugitive. In the form of the call, Wake Forest announces the Black Chorus’ (already existing) open invitation to Michigan, the judges, and the settled members of a settled, uni- vocal activity, to reconsider their repetition of the antiblack practices associated with instrumentalism. We must keep in mind however that the call (always) already has a response which preceded it. In that sense, the “we” is also Wake Forest, the par- ticipatory audience, and all those (present and not present) who precede and respond to the call, whose cacophonous movement in this round rehearses the affirmation of the Black Chorus anew. Wake Forest does not need the judges nor Michigan to “endorse” the Black Chorus for it to be affirmed. It is already being affirmed, in a modality that is unregistered within the constraints of normative argumentation, right in front of everyone’s eyes. It is affirmed in the doing of it, in the becoming undone by the mode of relationality to which it calls us. Thus, Wake Forest argues that</w:t>
      </w:r>
      <w:r w:rsidRPr="00E8044A">
        <w:rPr>
          <w:rFonts w:eastAsia="Times New Roman"/>
          <w:color w:val="000000"/>
        </w:rPr>
        <w:t xml:space="preserve"> </w:t>
      </w:r>
      <w:r w:rsidRPr="00E8044A">
        <w:rPr>
          <w:rFonts w:eastAsia="Times New Roman"/>
          <w:color w:val="000000"/>
          <w:u w:val="single"/>
        </w:rPr>
        <w:t xml:space="preserve">their mode of </w:t>
      </w:r>
      <w:r w:rsidRPr="00E8044A">
        <w:rPr>
          <w:rFonts w:eastAsia="Times New Roman"/>
          <w:b/>
          <w:bCs/>
          <w:color w:val="000000"/>
          <w:u w:val="single"/>
          <w:shd w:val="clear" w:color="auto" w:fill="00FFFF"/>
        </w:rPr>
        <w:t>debating cannot be constrained to competitive incentive</w:t>
      </w:r>
      <w:r w:rsidRPr="00E8044A">
        <w:rPr>
          <w:rFonts w:eastAsia="Times New Roman"/>
          <w:color w:val="000000"/>
        </w:rPr>
        <w:t xml:space="preserve">. </w:t>
      </w:r>
      <w:r w:rsidRPr="00E8044A">
        <w:rPr>
          <w:rFonts w:eastAsia="Times New Roman"/>
          <w:color w:val="000000"/>
          <w:sz w:val="10"/>
          <w:szCs w:val="10"/>
        </w:rPr>
        <w:t>With little faith that the judges can (or will) fully and fairly adjudicate the modes of argumentation set before them, Wake Forest locates in the debate higher stakes than what the ballot (which represents the judges’ decisions) can normatively signify. Regardless of the judges’ decisions, the ballot will not resolve Wake Forest’s argu- mentative movement as it will for Michigan. Wake Forest’s demand that we affirm a duty to the Black Chorus “do[es] not pivot on the juridical feasibility of the accusation and charge, nor [does it] rely on the… (incomplete) capacity to bring definitive legibility to the suffering and casualties of populations and bodies targeted for systemic vulnerability” (Rodríguez 2021b, 152). The ballot may signal the end of this particular debate, but the Chorus that is enacted will go on regardless. For Wake Forest,</w:t>
      </w:r>
      <w:r w:rsidRPr="00E8044A">
        <w:rPr>
          <w:rFonts w:eastAsia="Times New Roman"/>
          <w:color w:val="000000"/>
        </w:rPr>
        <w:t xml:space="preserve"> </w:t>
      </w:r>
      <w:r w:rsidRPr="00E8044A">
        <w:rPr>
          <w:rFonts w:eastAsia="Times New Roman"/>
          <w:color w:val="000000"/>
          <w:u w:val="single"/>
        </w:rPr>
        <w:t xml:space="preserve">the real production of </w:t>
      </w:r>
      <w:r w:rsidRPr="00E8044A">
        <w:rPr>
          <w:rFonts w:eastAsia="Times New Roman"/>
          <w:color w:val="000000"/>
          <w:u w:val="single"/>
          <w:shd w:val="clear" w:color="auto" w:fill="00FFFF"/>
        </w:rPr>
        <w:t xml:space="preserve">this </w:t>
      </w:r>
      <w:r w:rsidRPr="00E8044A">
        <w:rPr>
          <w:rFonts w:eastAsia="Times New Roman"/>
          <w:b/>
          <w:bCs/>
          <w:color w:val="000000"/>
          <w:u w:val="single"/>
          <w:shd w:val="clear" w:color="auto" w:fill="00FFFF"/>
        </w:rPr>
        <w:t>debate</w:t>
      </w:r>
      <w:r w:rsidRPr="00E8044A">
        <w:rPr>
          <w:rFonts w:eastAsia="Times New Roman"/>
          <w:color w:val="000000"/>
          <w:u w:val="single"/>
          <w:shd w:val="clear" w:color="auto" w:fill="00FFFF"/>
        </w:rPr>
        <w:t xml:space="preserve"> is</w:t>
      </w:r>
      <w:r w:rsidRPr="00E8044A">
        <w:rPr>
          <w:rFonts w:eastAsia="Times New Roman"/>
          <w:color w:val="000000"/>
          <w:u w:val="single"/>
        </w:rPr>
        <w:t xml:space="preserve"> not the ballot, but </w:t>
      </w:r>
      <w:r w:rsidRPr="00E8044A">
        <w:rPr>
          <w:rFonts w:eastAsia="Times New Roman"/>
          <w:color w:val="000000"/>
          <w:u w:val="single"/>
          <w:shd w:val="clear" w:color="auto" w:fill="00FFFF"/>
        </w:rPr>
        <w:t xml:space="preserve">the </w:t>
      </w:r>
      <w:r w:rsidRPr="00E8044A">
        <w:rPr>
          <w:rFonts w:eastAsia="Times New Roman"/>
          <w:b/>
          <w:bCs/>
          <w:color w:val="000000"/>
          <w:u w:val="single"/>
          <w:shd w:val="clear" w:color="auto" w:fill="00FFFF"/>
        </w:rPr>
        <w:t xml:space="preserve">performance </w:t>
      </w:r>
      <w:r w:rsidRPr="00E8044A">
        <w:rPr>
          <w:rFonts w:eastAsia="Times New Roman"/>
          <w:color w:val="000000"/>
          <w:u w:val="single"/>
          <w:shd w:val="clear" w:color="auto" w:fill="00FFFF"/>
        </w:rPr>
        <w:t xml:space="preserve">itself: </w:t>
      </w:r>
      <w:r w:rsidRPr="00E8044A">
        <w:rPr>
          <w:rFonts w:eastAsia="Times New Roman"/>
          <w:b/>
          <w:bCs/>
          <w:color w:val="000000"/>
          <w:u w:val="single"/>
          <w:shd w:val="clear" w:color="auto" w:fill="00FFFF"/>
        </w:rPr>
        <w:t>the guerilla enactment of insurgent being and knowing that is Black radical praxis.</w:t>
      </w:r>
    </w:p>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24AEF" w14:textId="77777777" w:rsidR="000A4A63" w:rsidRDefault="000A4A63" w:rsidP="00066D2C">
      <w:pPr>
        <w:spacing w:after="0" w:line="240" w:lineRule="auto"/>
      </w:pPr>
      <w:r>
        <w:separator/>
      </w:r>
    </w:p>
  </w:endnote>
  <w:endnote w:type="continuationSeparator" w:id="0">
    <w:p w14:paraId="7CEDCC28" w14:textId="77777777" w:rsidR="000A4A63" w:rsidRDefault="000A4A6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D9D9F" w14:textId="77777777" w:rsidR="000A4A63" w:rsidRDefault="000A4A63" w:rsidP="00066D2C">
      <w:pPr>
        <w:spacing w:after="0" w:line="240" w:lineRule="auto"/>
      </w:pPr>
      <w:r>
        <w:separator/>
      </w:r>
    </w:p>
  </w:footnote>
  <w:footnote w:type="continuationSeparator" w:id="0">
    <w:p w14:paraId="2F6CD30C" w14:textId="77777777" w:rsidR="000A4A63" w:rsidRDefault="000A4A6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366721442016"/>
    <w:docVar w:name="VerbatimVersion" w:val="6.0.0"/>
    <w:docVar w:name="WordVersion" w:val="16.0"/>
  </w:docVars>
  <w:rsids>
    <w:rsidRoot w:val="00E804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63"/>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B94"/>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22"/>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06B0"/>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12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08E"/>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B5C"/>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A1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751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027"/>
    <w:rsid w:val="00D70E15"/>
    <w:rsid w:val="00D714E5"/>
    <w:rsid w:val="00D7546D"/>
    <w:rsid w:val="00D75C54"/>
    <w:rsid w:val="00D839C5"/>
    <w:rsid w:val="00D84043"/>
    <w:rsid w:val="00D91348"/>
    <w:rsid w:val="00D94E8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787"/>
    <w:rsid w:val="00DF139C"/>
    <w:rsid w:val="00DF7D53"/>
    <w:rsid w:val="00E1009D"/>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044A"/>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6480"/>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B5DB69"/>
  <w15:chartTrackingRefBased/>
  <w15:docId w15:val="{22CA7C1E-3A4C-2044-9EDE-AB80E0894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E7787"/>
    <w:rPr>
      <w:rFonts w:ascii="Calibri" w:hAnsi="Calibri" w:cs="Calibri"/>
    </w:rPr>
  </w:style>
  <w:style w:type="paragraph" w:styleId="Heading1">
    <w:name w:val="heading 1"/>
    <w:aliases w:val="Pocket"/>
    <w:basedOn w:val="Normal"/>
    <w:next w:val="Normal"/>
    <w:link w:val="Heading1Char"/>
    <w:qFormat/>
    <w:rsid w:val="00DE778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E778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E778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DE778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E778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E77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7787"/>
  </w:style>
  <w:style w:type="character" w:styleId="Emphasis">
    <w:name w:val="Emphasis"/>
    <w:basedOn w:val="DefaultParagraphFont"/>
    <w:uiPriority w:val="8"/>
    <w:qFormat/>
    <w:rsid w:val="00DE778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E7787"/>
    <w:rPr>
      <w:color w:val="auto"/>
      <w:u w:val="none"/>
    </w:rPr>
  </w:style>
  <w:style w:type="character" w:customStyle="1" w:styleId="Heading1Char">
    <w:name w:val="Heading 1 Char"/>
    <w:aliases w:val="Pocket Char"/>
    <w:basedOn w:val="DefaultParagraphFont"/>
    <w:link w:val="Heading1"/>
    <w:rsid w:val="00DE778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E778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E778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E7787"/>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DE7787"/>
    <w:rPr>
      <w:b/>
      <w:bCs/>
      <w:sz w:val="26"/>
      <w:u w:val="none"/>
    </w:rPr>
  </w:style>
  <w:style w:type="character" w:customStyle="1" w:styleId="StyleUnderline">
    <w:name w:val="Style Underline"/>
    <w:aliases w:val="Underline"/>
    <w:basedOn w:val="DefaultParagraphFont"/>
    <w:uiPriority w:val="7"/>
    <w:qFormat/>
    <w:rsid w:val="00DE7787"/>
    <w:rPr>
      <w:b w:val="0"/>
      <w:sz w:val="22"/>
      <w:u w:val="single"/>
    </w:rPr>
  </w:style>
  <w:style w:type="character" w:styleId="Strong">
    <w:name w:val="Strong"/>
    <w:basedOn w:val="DefaultParagraphFont"/>
    <w:uiPriority w:val="22"/>
    <w:semiHidden/>
    <w:qFormat/>
    <w:rsid w:val="00DE7787"/>
    <w:rPr>
      <w:b/>
      <w:bCs/>
    </w:rPr>
  </w:style>
  <w:style w:type="character" w:styleId="BookTitle">
    <w:name w:val="Book Title"/>
    <w:basedOn w:val="DefaultParagraphFont"/>
    <w:uiPriority w:val="33"/>
    <w:semiHidden/>
    <w:qFormat/>
    <w:rsid w:val="00DE7787"/>
    <w:rPr>
      <w:b/>
      <w:bCs/>
      <w:i/>
      <w:iCs/>
      <w:spacing w:val="5"/>
    </w:rPr>
  </w:style>
  <w:style w:type="character" w:customStyle="1" w:styleId="Heading5Char">
    <w:name w:val="Heading 5 Char"/>
    <w:basedOn w:val="DefaultParagraphFont"/>
    <w:link w:val="Heading5"/>
    <w:uiPriority w:val="9"/>
    <w:semiHidden/>
    <w:rsid w:val="00DE778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E7787"/>
  </w:style>
  <w:style w:type="paragraph" w:styleId="Header">
    <w:name w:val="header"/>
    <w:basedOn w:val="Normal"/>
    <w:link w:val="HeaderChar"/>
    <w:uiPriority w:val="99"/>
    <w:semiHidden/>
    <w:rsid w:val="00DE77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7787"/>
    <w:rPr>
      <w:rFonts w:ascii="Calibri" w:hAnsi="Calibri" w:cs="Calibri"/>
    </w:rPr>
  </w:style>
  <w:style w:type="paragraph" w:styleId="Footer">
    <w:name w:val="footer"/>
    <w:basedOn w:val="Normal"/>
    <w:link w:val="FooterChar"/>
    <w:uiPriority w:val="99"/>
    <w:semiHidden/>
    <w:rsid w:val="00DE77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7787"/>
    <w:rPr>
      <w:rFonts w:ascii="Calibri" w:hAnsi="Calibri" w:cs="Calibri"/>
    </w:rPr>
  </w:style>
  <w:style w:type="paragraph" w:styleId="BodyText">
    <w:name w:val="Body Text"/>
    <w:basedOn w:val="Normal"/>
    <w:link w:val="BodyTextChar"/>
    <w:uiPriority w:val="99"/>
    <w:semiHidden/>
    <w:unhideWhenUsed/>
    <w:rsid w:val="00DE7787"/>
    <w:pPr>
      <w:spacing w:after="120"/>
    </w:pPr>
  </w:style>
  <w:style w:type="character" w:customStyle="1" w:styleId="BodyTextChar">
    <w:name w:val="Body Text Char"/>
    <w:basedOn w:val="DefaultParagraphFont"/>
    <w:link w:val="BodyText"/>
    <w:uiPriority w:val="99"/>
    <w:semiHidden/>
    <w:rsid w:val="00DE7787"/>
    <w:rPr>
      <w:rFonts w:ascii="Calibri" w:hAnsi="Calibri" w:cs="Calibri"/>
    </w:rPr>
  </w:style>
  <w:style w:type="paragraph" w:styleId="NoSpacing">
    <w:name w:val="No Spacing"/>
    <w:link w:val="NoSpacingChar"/>
    <w:uiPriority w:val="99"/>
    <w:semiHidden/>
    <w:unhideWhenUsed/>
    <w:qFormat/>
    <w:rsid w:val="00DE778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E7787"/>
    <w:rPr>
      <w:rFonts w:ascii="Calibri" w:hAnsi="Calibri" w:cs="Calibri"/>
    </w:rPr>
  </w:style>
  <w:style w:type="character" w:styleId="Hyperlink">
    <w:name w:val="Hyperlink"/>
    <w:basedOn w:val="DefaultParagraphFont"/>
    <w:uiPriority w:val="99"/>
    <w:unhideWhenUsed/>
    <w:rsid w:val="00DE7787"/>
    <w:rPr>
      <w:color w:val="0563C1" w:themeColor="hyperlink"/>
      <w:u w:val="single"/>
    </w:rPr>
  </w:style>
  <w:style w:type="character" w:styleId="UnresolvedMention">
    <w:name w:val="Unresolved Mention"/>
    <w:basedOn w:val="DefaultParagraphFont"/>
    <w:uiPriority w:val="99"/>
    <w:semiHidden/>
    <w:unhideWhenUsed/>
    <w:rsid w:val="00DE7787"/>
    <w:rPr>
      <w:color w:val="605E5C"/>
      <w:shd w:val="clear" w:color="auto" w:fill="E1DFDD"/>
    </w:rPr>
  </w:style>
  <w:style w:type="paragraph" w:customStyle="1" w:styleId="msonormal0">
    <w:name w:val="msonormal"/>
    <w:basedOn w:val="Normal"/>
    <w:rsid w:val="00E8044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8044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nnyli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TotalTime>
  <Pages>15</Pages>
  <Words>13993</Words>
  <Characters>79762</Characters>
  <Application>Microsoft Office Word</Application>
  <DocSecurity>0</DocSecurity>
  <Lines>664</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Gaby Smith</dc:creator>
  <cp:keywords>6.0.0</cp:keywords>
  <dc:description/>
  <cp:lastModifiedBy>Jenny Liu</cp:lastModifiedBy>
  <cp:revision>6</cp:revision>
  <dcterms:created xsi:type="dcterms:W3CDTF">2025-12-11T03:37:00Z</dcterms:created>
  <dcterms:modified xsi:type="dcterms:W3CDTF">2025-12-13T10:28:00Z</dcterms:modified>
</cp:coreProperties>
</file>