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FB6E" w14:textId="48F0C9C3" w:rsidR="00534B9B" w:rsidRDefault="00534B9B" w:rsidP="00534B9B">
      <w:pPr>
        <w:pStyle w:val="Heading1"/>
      </w:pPr>
      <w:r>
        <w:t>Dissemblance---1AC---Send</w:t>
      </w:r>
    </w:p>
    <w:p w14:paraId="299B6E8E" w14:textId="77777777" w:rsidR="00534B9B" w:rsidRDefault="00534B9B" w:rsidP="00534B9B">
      <w:pPr>
        <w:pStyle w:val="Heading4"/>
        <w:rPr>
          <w:i/>
          <w:iCs w:val="0"/>
        </w:rPr>
      </w:pPr>
    </w:p>
    <w:p w14:paraId="35CECD89" w14:textId="511EE747" w:rsidR="00534B9B" w:rsidRDefault="00534B9B" w:rsidP="00534B9B">
      <w:pPr>
        <w:pStyle w:val="Heading4"/>
        <w:rPr>
          <w:i/>
          <w:iCs w:val="0"/>
        </w:rPr>
      </w:pPr>
      <w:r>
        <w:rPr>
          <w:i/>
          <w:iCs w:val="0"/>
        </w:rPr>
        <w:t>[1]</w:t>
      </w:r>
    </w:p>
    <w:p w14:paraId="09377B9F" w14:textId="2A05A670" w:rsidR="00534B9B" w:rsidRPr="006A77F5" w:rsidRDefault="00534B9B" w:rsidP="00534B9B">
      <w:pPr>
        <w:pStyle w:val="Heading4"/>
        <w:rPr>
          <w:i/>
          <w:iCs w:val="0"/>
        </w:rPr>
      </w:pPr>
      <w:r w:rsidRPr="006A77F5">
        <w:rPr>
          <w:i/>
          <w:iCs w:val="0"/>
        </w:rPr>
        <w:t xml:space="preserve">The Black woman in the workforce has to endure more than one can ever know. It makes you wonder the stories she has, who she has them about, and why she doesn’t tell them. </w:t>
      </w:r>
    </w:p>
    <w:p w14:paraId="308E369D" w14:textId="77777777" w:rsidR="00534B9B" w:rsidRPr="006A77F5" w:rsidRDefault="00534B9B" w:rsidP="00534B9B">
      <w:r w:rsidRPr="006A77F5">
        <w:t xml:space="preserve">Ayodele-Oja, Temidayo </w:t>
      </w:r>
      <w:r w:rsidRPr="006A77F5">
        <w:rPr>
          <w:rFonts w:eastAsiaTheme="majorEastAsia" w:cstheme="majorBidi"/>
          <w:b/>
          <w:iCs/>
          <w:sz w:val="26"/>
        </w:rPr>
        <w:t>Olayide 22</w:t>
      </w:r>
      <w:r w:rsidRPr="006A77F5">
        <w:t xml:space="preserve"> [Honors College British Columbia, A graduating thesis submitted in partial fulfilment of the requirements for the degree of Bachelor of Arts (Honours) University of British Columbia Library Black Feminists’ Activism Against Sexual Violence: A Critical Study of Three Topical Cases </w:t>
      </w:r>
      <w:hyperlink r:id="rId8" w:history="1">
        <w:r w:rsidRPr="006A77F5">
          <w:rPr>
            <w:rStyle w:val="Hyperlink"/>
          </w:rPr>
          <w:t>https://open.library.ubc.ca/media/stream/pdf/52966/1.0413626/5</w:t>
        </w:r>
      </w:hyperlink>
      <w:r w:rsidRPr="006A77F5">
        <w:t xml:space="preserve"> ]//:0</w:t>
      </w:r>
    </w:p>
    <w:p w14:paraId="5AD1F32F" w14:textId="77777777" w:rsidR="00534B9B" w:rsidRDefault="00534B9B" w:rsidP="00534B9B">
      <w:pPr>
        <w:rPr>
          <w:sz w:val="16"/>
        </w:rPr>
      </w:pPr>
      <w:r w:rsidRPr="006A77F5">
        <w:rPr>
          <w:sz w:val="16"/>
        </w:rPr>
        <w:t xml:space="preserve">Anita </w:t>
      </w:r>
      <w:r w:rsidRPr="006A77F5">
        <w:rPr>
          <w:rStyle w:val="StyleUnderline"/>
          <w:highlight w:val="green"/>
        </w:rPr>
        <w:t>Hill never reported</w:t>
      </w:r>
      <w:r w:rsidRPr="006A77F5">
        <w:rPr>
          <w:rStyle w:val="StyleUnderline"/>
        </w:rPr>
        <w:t xml:space="preserve"> the </w:t>
      </w:r>
      <w:r w:rsidRPr="006A77F5">
        <w:rPr>
          <w:rStyle w:val="StyleUnderline"/>
          <w:highlight w:val="green"/>
        </w:rPr>
        <w:t>s</w:t>
      </w:r>
      <w:r w:rsidRPr="006A77F5">
        <w:rPr>
          <w:rStyle w:val="StyleUnderline"/>
        </w:rPr>
        <w:t xml:space="preserve">exual </w:t>
      </w:r>
      <w:r w:rsidRPr="006A77F5">
        <w:rPr>
          <w:rStyle w:val="StyleUnderline"/>
          <w:highlight w:val="green"/>
        </w:rPr>
        <w:t>h</w:t>
      </w:r>
      <w:r w:rsidRPr="006A77F5">
        <w:rPr>
          <w:rStyle w:val="StyleUnderline"/>
        </w:rPr>
        <w:t xml:space="preserve">arassment she experienced </w:t>
      </w:r>
      <w:r w:rsidRPr="006A77F5">
        <w:rPr>
          <w:rStyle w:val="StyleUnderline"/>
          <w:highlight w:val="green"/>
        </w:rPr>
        <w:t>working under</w:t>
      </w:r>
      <w:r w:rsidRPr="006A77F5">
        <w:rPr>
          <w:rStyle w:val="StyleUnderline"/>
        </w:rPr>
        <w:t xml:space="preserve"> Clarence </w:t>
      </w:r>
      <w:r w:rsidRPr="006A77F5">
        <w:rPr>
          <w:rStyle w:val="StyleUnderline"/>
          <w:highlight w:val="green"/>
        </w:rPr>
        <w:t>Thomas</w:t>
      </w:r>
      <w:r w:rsidRPr="006A77F5">
        <w:rPr>
          <w:sz w:val="16"/>
        </w:rPr>
        <w:t xml:space="preserve">. </w:t>
      </w:r>
      <w:r w:rsidRPr="006A77F5">
        <w:rPr>
          <w:rStyle w:val="StyleUnderline"/>
          <w:b/>
          <w:bCs/>
          <w:highlight w:val="green"/>
        </w:rPr>
        <w:t>Like Hill, most women never report sexual harassment from their boss</w:t>
      </w:r>
      <w:r w:rsidRPr="006A77F5">
        <w:rPr>
          <w:rStyle w:val="StyleUnderline"/>
          <w:b/>
          <w:bCs/>
        </w:rPr>
        <w:t>.</w:t>
      </w:r>
      <w:r w:rsidRPr="006A77F5">
        <w:rPr>
          <w:sz w:val="16"/>
        </w:rPr>
        <w:t xml:space="preserve"> Instead, </w:t>
      </w:r>
      <w:r w:rsidRPr="006A77F5">
        <w:rPr>
          <w:rStyle w:val="StyleUnderline"/>
          <w:highlight w:val="green"/>
        </w:rPr>
        <w:t>they continue to work</w:t>
      </w:r>
      <w:r w:rsidRPr="006A77F5">
        <w:rPr>
          <w:rStyle w:val="StyleUnderline"/>
        </w:rPr>
        <w:t xml:space="preserve"> for the men and even have cordial </w:t>
      </w:r>
      <w:r w:rsidRPr="006A77F5">
        <w:rPr>
          <w:rStyle w:val="StyleUnderline"/>
          <w:highlight w:val="green"/>
        </w:rPr>
        <w:t>relationships</w:t>
      </w:r>
      <w:r w:rsidRPr="006A77F5">
        <w:rPr>
          <w:rStyle w:val="StyleUnderline"/>
        </w:rPr>
        <w:t xml:space="preserve"> with them</w:t>
      </w:r>
      <w:r w:rsidRPr="006A77F5">
        <w:rPr>
          <w:sz w:val="16"/>
        </w:rPr>
        <w:t xml:space="preserve">. This behaviour is </w:t>
      </w:r>
      <w:r w:rsidRPr="006A77F5">
        <w:rPr>
          <w:rStyle w:val="StyleUnderline"/>
        </w:rPr>
        <w:t xml:space="preserve">because sexual harassment is </w:t>
      </w:r>
      <w:r w:rsidRPr="006A77F5">
        <w:rPr>
          <w:rStyle w:val="StyleUnderline"/>
          <w:highlight w:val="green"/>
        </w:rPr>
        <w:t>an abuse of power</w:t>
      </w:r>
      <w:r w:rsidRPr="006A77F5">
        <w:rPr>
          <w:sz w:val="16"/>
        </w:rPr>
        <w:t xml:space="preserve">. Most </w:t>
      </w:r>
      <w:r w:rsidRPr="006A77F5">
        <w:rPr>
          <w:rStyle w:val="StyleUnderline"/>
        </w:rPr>
        <w:t xml:space="preserve">victims fear losing their job from retaliation, are </w:t>
      </w:r>
      <w:r w:rsidRPr="006A77F5">
        <w:rPr>
          <w:rStyle w:val="StyleUnderline"/>
          <w:highlight w:val="green"/>
        </w:rPr>
        <w:t>dependent on the income</w:t>
      </w:r>
      <w:r w:rsidRPr="006A77F5">
        <w:rPr>
          <w:rStyle w:val="StyleUnderline"/>
        </w:rPr>
        <w:t xml:space="preserve"> from the job, and their career trajectory is contingent on a reference from their previous boss</w:t>
      </w:r>
      <w:r w:rsidRPr="006A77F5">
        <w:rPr>
          <w:sz w:val="16"/>
        </w:rPr>
        <w:t xml:space="preserve">. Similarly, in Hill’s case, she firmly believed that telling at </w:t>
      </w:r>
      <w:r w:rsidRPr="006A77F5">
        <w:rPr>
          <w:rStyle w:val="StyleUnderline"/>
        </w:rPr>
        <w:t>any point could affect her future career negatively</w:t>
      </w:r>
      <w:r w:rsidRPr="006A77F5">
        <w:rPr>
          <w:sz w:val="16"/>
        </w:rPr>
        <w:t xml:space="preserve">, and </w:t>
      </w:r>
      <w:r w:rsidRPr="006A77F5">
        <w:rPr>
          <w:rStyle w:val="StyleUnderline"/>
        </w:rPr>
        <w:t>she did not want “to burn all the bridges</w:t>
      </w:r>
      <w:r w:rsidRPr="006A77F5">
        <w:rPr>
          <w:sz w:val="16"/>
        </w:rPr>
        <w:t xml:space="preserve"> to the EEOC”.158 As a result, </w:t>
      </w:r>
      <w:r w:rsidRPr="006A77F5">
        <w:rPr>
          <w:rStyle w:val="StyleUnderline"/>
          <w:highlight w:val="green"/>
        </w:rPr>
        <w:t>Hill removed herself from the situation</w:t>
      </w:r>
      <w:r w:rsidRPr="006A77F5">
        <w:rPr>
          <w:sz w:val="16"/>
        </w:rPr>
        <w:t xml:space="preserve">, did “not press a claim or charge against him”, and maintained a cordial, professional relationship with Thomas.159 </w:t>
      </w:r>
      <w:r w:rsidRPr="006A77F5">
        <w:rPr>
          <w:rStyle w:val="StyleUnderline"/>
          <w:b/>
          <w:bCs/>
          <w:highlight w:val="green"/>
        </w:rPr>
        <w:t>Instead, she chose to confide</w:t>
      </w:r>
      <w:r w:rsidRPr="006A77F5">
        <w:rPr>
          <w:rStyle w:val="StyleUnderline"/>
        </w:rPr>
        <w:t xml:space="preserve"> in</w:t>
      </w:r>
      <w:r w:rsidRPr="006A77F5">
        <w:rPr>
          <w:sz w:val="16"/>
        </w:rPr>
        <w:t xml:space="preserve"> John Carr, a man she was dating at that time, and three other </w:t>
      </w:r>
      <w:r w:rsidRPr="006A77F5">
        <w:rPr>
          <w:rStyle w:val="StyleUnderline"/>
          <w:b/>
          <w:bCs/>
          <w:highlight w:val="green"/>
        </w:rPr>
        <w:t>friends,</w:t>
      </w:r>
      <w:r w:rsidRPr="006A77F5">
        <w:rPr>
          <w:sz w:val="16"/>
        </w:rPr>
        <w:t xml:space="preserve"> Ellen Wells, Susan Hoerchner, and Brand Mims, by telling them about the sexual harassment.160</w:t>
      </w:r>
    </w:p>
    <w:p w14:paraId="2BEA6A48" w14:textId="4AB11E33" w:rsidR="00534B9B" w:rsidRPr="006A77F5" w:rsidRDefault="00534B9B" w:rsidP="00534B9B">
      <w:pPr>
        <w:pStyle w:val="Heading4"/>
      </w:pPr>
      <w:r>
        <w:t>[2]</w:t>
      </w:r>
    </w:p>
    <w:p w14:paraId="150B1E65" w14:textId="77777777" w:rsidR="00534B9B" w:rsidRPr="00C01D66" w:rsidRDefault="00534B9B" w:rsidP="00534B9B">
      <w:pPr>
        <w:pStyle w:val="Heading4"/>
        <w:rPr>
          <w:i/>
          <w:iCs w:val="0"/>
        </w:rPr>
      </w:pPr>
      <w:r w:rsidRPr="00871316">
        <w:rPr>
          <w:i/>
          <w:iCs w:val="0"/>
        </w:rPr>
        <w:t xml:space="preserve">And cultures of </w:t>
      </w:r>
      <w:r>
        <w:rPr>
          <w:i/>
          <w:iCs w:val="0"/>
        </w:rPr>
        <w:t>dissemblance</w:t>
      </w:r>
      <w:r w:rsidRPr="00871316">
        <w:rPr>
          <w:i/>
          <w:iCs w:val="0"/>
        </w:rPr>
        <w:t xml:space="preserve"> cause </w:t>
      </w:r>
      <w:r>
        <w:rPr>
          <w:i/>
          <w:iCs w:val="0"/>
        </w:rPr>
        <w:t xml:space="preserve">Black fems to escape the risk of more exploitation by keeping silent. </w:t>
      </w:r>
      <w:r w:rsidRPr="00073833">
        <w:rPr>
          <w:rFonts w:ascii="AppleSystemUIFont" w:hAnsi="AppleSystemUIFont" w:cs="AppleSystemUIFont"/>
          <w:i/>
          <w:iCs w:val="0"/>
          <w:szCs w:val="26"/>
        </w:rPr>
        <w:t>This dissemblance causes Black women to escape exploitation by moving to reclaim their narratives in a way that protects their privacy and comes from the source of Black women’s chosen and consensual narrative</w:t>
      </w:r>
      <w:r>
        <w:rPr>
          <w:rFonts w:ascii="AppleSystemUIFont" w:hAnsi="AppleSystemUIFont" w:cs="AppleSystemUIFont"/>
          <w:i/>
          <w:iCs w:val="0"/>
          <w:szCs w:val="26"/>
        </w:rPr>
        <w:t>s</w:t>
      </w:r>
    </w:p>
    <w:p w14:paraId="6699BDBD" w14:textId="77777777" w:rsidR="00534B9B" w:rsidRDefault="00534B9B" w:rsidP="00534B9B">
      <w:r>
        <w:t xml:space="preserve">Darlene Clark </w:t>
      </w:r>
      <w:r w:rsidRPr="00C01D66">
        <w:rPr>
          <w:rFonts w:eastAsiaTheme="majorEastAsia" w:cstheme="majorBidi"/>
          <w:b/>
          <w:iCs/>
          <w:sz w:val="26"/>
        </w:rPr>
        <w:t>Hine 89</w:t>
      </w:r>
      <w:r>
        <w:t>,[</w:t>
      </w:r>
      <w:r w:rsidRPr="00C01D66">
        <w:t>President Barack Obama honored Hine with a 2013 National Humanities Medal for her contributions in Black Women’s History and pioneering study of the intersection of race, class, and gender. Darlene Clark Hine, a leading historian of the African-American experience who helped found the field of black women’s history, has been appointed the John A. Hannah Distinguished Professor, the most prestigious faculty appointment at</w:t>
      </w:r>
      <w:r>
        <w:t xml:space="preserve"> MSU</w:t>
      </w:r>
      <w:r w:rsidRPr="00C01D66">
        <w:t xml:space="preserve">. In 1987, she established the Comparative Black History Ph.D. Program and mentored over 20 Ph.D. graduate students Hine is past president of the Organization of American Historians (2001-2002) and of the Southern Historical Association (2002-2003).  She was inducted into the American Academy of Arts and Sciences in October 2006.  </w:t>
      </w:r>
      <w:r>
        <w:t xml:space="preserve"> Rape and the Inner Lives of Black Women in the Middle West Source: Signs, Vol. 14, No. 4, Common Grounds and Crossroads: Race, Ethnicity, and Class in Women's Lives (Summer, 1989), pp. 912-920 Published by: The University of Chicago Press Stable URL: </w:t>
      </w:r>
      <w:hyperlink r:id="rId9" w:history="1">
        <w:r w:rsidRPr="004B5147">
          <w:rPr>
            <w:rStyle w:val="Hyperlink"/>
          </w:rPr>
          <w:t>http://www.jstor.org/stable/3174692</w:t>
        </w:r>
      </w:hyperlink>
      <w:r>
        <w:t>]//:0</w:t>
      </w:r>
    </w:p>
    <w:p w14:paraId="3310EC94" w14:textId="77777777" w:rsidR="00534B9B" w:rsidRDefault="00534B9B" w:rsidP="00534B9B">
      <w:r w:rsidRPr="00CF1746">
        <w:rPr>
          <w:rStyle w:val="StyleUnderline"/>
          <w:highlight w:val="green"/>
        </w:rPr>
        <w:lastRenderedPageBreak/>
        <w:t>Second only to Black women's concern for sexual preservation</w:t>
      </w:r>
      <w:r w:rsidRPr="000E7917">
        <w:rPr>
          <w:rStyle w:val="StyleUnderline"/>
        </w:rPr>
        <w:t xml:space="preserve"> </w:t>
      </w:r>
      <w:r w:rsidRPr="00CF1746">
        <w:rPr>
          <w:rStyle w:val="StyleUnderline"/>
          <w:highlight w:val="green"/>
        </w:rPr>
        <w:t>is</w:t>
      </w:r>
      <w:r w:rsidRPr="000E7917">
        <w:rPr>
          <w:rStyle w:val="StyleUnderline"/>
        </w:rPr>
        <w:t xml:space="preserve"> the </w:t>
      </w:r>
      <w:r w:rsidRPr="00CF1746">
        <w:rPr>
          <w:rStyle w:val="StyleUnderline"/>
          <w:highlight w:val="green"/>
        </w:rPr>
        <w:t>pervasive theme</w:t>
      </w:r>
      <w:r w:rsidRPr="000E7917">
        <w:rPr>
          <w:rStyle w:val="StyleUnderline"/>
        </w:rPr>
        <w:t xml:space="preserve"> </w:t>
      </w:r>
      <w:r w:rsidRPr="00CF1746">
        <w:rPr>
          <w:rStyle w:val="StyleUnderline"/>
          <w:highlight w:val="green"/>
        </w:rPr>
        <w:t>of</w:t>
      </w:r>
      <w:r w:rsidRPr="000E7917">
        <w:rPr>
          <w:rStyle w:val="StyleUnderline"/>
        </w:rPr>
        <w:t xml:space="preserve"> the frustration attendant to </w:t>
      </w:r>
      <w:r w:rsidRPr="00CF1746">
        <w:rPr>
          <w:rStyle w:val="StyleUnderline"/>
          <w:highlight w:val="green"/>
        </w:rPr>
        <w:t>finding</w:t>
      </w:r>
      <w:r w:rsidRPr="000E7917">
        <w:rPr>
          <w:rStyle w:val="StyleUnderline"/>
        </w:rPr>
        <w:t xml:space="preserve"> suitable </w:t>
      </w:r>
      <w:r w:rsidRPr="00CF1746">
        <w:rPr>
          <w:rStyle w:val="StyleUnderline"/>
          <w:highlight w:val="green"/>
        </w:rPr>
        <w:t>employment</w:t>
      </w:r>
      <w:r w:rsidRPr="00CF1746">
        <w:rPr>
          <w:highlight w:val="green"/>
        </w:rPr>
        <w:t>.</w:t>
      </w:r>
      <w:r>
        <w:t xml:space="preserve"> Oral histories and autobiographical accounts of twentieth-century migrating Black women are replete with themes about work. </w:t>
      </w:r>
      <w:r w:rsidRPr="00CF1746">
        <w:rPr>
          <w:rStyle w:val="StyleUnderline"/>
          <w:highlight w:val="green"/>
        </w:rPr>
        <w:t>Scholars of</w:t>
      </w:r>
      <w:r w:rsidRPr="000E7917">
        <w:rPr>
          <w:rStyle w:val="StyleUnderline"/>
        </w:rPr>
        <w:t xml:space="preserve"> </w:t>
      </w:r>
      <w:r>
        <w:t xml:space="preserve">Black urban history and </w:t>
      </w:r>
      <w:r w:rsidRPr="00CF1746">
        <w:rPr>
          <w:rStyle w:val="StyleUnderline"/>
          <w:highlight w:val="green"/>
        </w:rPr>
        <w:t>Black labor history agree</w:t>
      </w:r>
      <w:r>
        <w:t xml:space="preserve"> that </w:t>
      </w:r>
      <w:r w:rsidRPr="00CF1746">
        <w:rPr>
          <w:rStyle w:val="StyleUnderline"/>
          <w:highlight w:val="green"/>
        </w:rPr>
        <w:t>Black women faced greater economic discrimination</w:t>
      </w:r>
      <w:r w:rsidRPr="000E7917">
        <w:rPr>
          <w:rStyle w:val="StyleUnderline"/>
        </w:rPr>
        <w:t xml:space="preserve"> and </w:t>
      </w:r>
      <w:r w:rsidRPr="00CF1746">
        <w:rPr>
          <w:rStyle w:val="StyleUnderline"/>
          <w:highlight w:val="green"/>
        </w:rPr>
        <w:t>had fewer employment opportunities</w:t>
      </w:r>
      <w:r w:rsidRPr="000E7917">
        <w:rPr>
          <w:rStyle w:val="StyleUnderline"/>
        </w:rPr>
        <w:t xml:space="preserve"> than did Black men</w:t>
      </w:r>
      <w:r>
        <w:t xml:space="preserve">. Black women's work was the </w:t>
      </w:r>
      <w:r w:rsidRPr="00CF1746">
        <w:rPr>
          <w:rStyle w:val="StyleUnderline"/>
          <w:highlight w:val="green"/>
        </w:rPr>
        <w:t xml:space="preserve">most undesirable </w:t>
      </w:r>
      <w:r w:rsidRPr="00CF1746">
        <w:rPr>
          <w:rStyle w:val="StyleUnderline"/>
        </w:rPr>
        <w:t xml:space="preserve">and least remunerative </w:t>
      </w:r>
      <w:r w:rsidRPr="00CF1746">
        <w:rPr>
          <w:rStyle w:val="StyleUnderline"/>
          <w:highlight w:val="green"/>
        </w:rPr>
        <w:t>of all work available to migrants</w:t>
      </w:r>
      <w:r>
        <w:t xml:space="preserve">. As late as 1930 a little over three thousand Black women, or 15 percent, of the Black female labor force in Chicago were unskilled and semiskilled factory operatives. Thus, over 80 percent of all employed Black women continued to work as personal servants and domestics. Historian Alan H. Spear pointed out that "Negro women were particularly limited in their search for desirable positions. Clerical work was practically closed to them and only a few could qualify as school teachers. Negro domestics often received less than white women for the same work and they could rarely rise to the position of head servant in large households."4 Given that many Black women migrants were doomed to work in the same kinds of domestic service jobs they held in the South, one wonders why they bothered to move in the first place. There were some significant differences that help explain this phenomenon. A maid earning seven dollars a week in Cleveland perceived herself to be, and probably was, much better off than a counterpart receiving two dollars and fifty cents a week in Mobile, Alabama. A factory worker, even one whose work was dirty and low status, I believe that in order to understand this historical migratory trend we need to understand the noneconomic motives propelling Black female migration. I believe that </w:t>
      </w:r>
      <w:r w:rsidRPr="00CF1746">
        <w:rPr>
          <w:rStyle w:val="StyleUnderline"/>
          <w:highlight w:val="green"/>
        </w:rPr>
        <w:t>many Black women quit the South out of a desire to achieve personal autonomy and to escape</w:t>
      </w:r>
      <w:r w:rsidRPr="000E7917">
        <w:rPr>
          <w:rStyle w:val="StyleUnderline"/>
        </w:rPr>
        <w:t xml:space="preserve"> both from </w:t>
      </w:r>
      <w:r w:rsidRPr="00CF1746">
        <w:rPr>
          <w:rStyle w:val="StyleUnderline"/>
          <w:highlight w:val="green"/>
        </w:rPr>
        <w:t xml:space="preserve">sexual exploitation </w:t>
      </w:r>
      <w:r w:rsidRPr="00CF1746">
        <w:rPr>
          <w:rStyle w:val="StyleUnderline"/>
        </w:rPr>
        <w:t>from</w:t>
      </w:r>
      <w:r w:rsidRPr="000E7917">
        <w:rPr>
          <w:rStyle w:val="StyleUnderline"/>
        </w:rPr>
        <w:t xml:space="preserve"> inside and outside of their families and from the rape and threat of rape by white as well as Black males</w:t>
      </w:r>
      <w:r>
        <w:t xml:space="preserve">. </w:t>
      </w:r>
      <w:r w:rsidRPr="00CF1746">
        <w:rPr>
          <w:rStyle w:val="StyleUnderline"/>
          <w:b/>
          <w:bCs/>
          <w:highlight w:val="green"/>
        </w:rPr>
        <w:t>To focus on the sexual and the personal impetus for Black women's migration</w:t>
      </w:r>
      <w:r w:rsidRPr="00CF1746">
        <w:rPr>
          <w:rStyle w:val="StyleUnderline"/>
          <w:b/>
          <w:bCs/>
        </w:rPr>
        <w:t xml:space="preserve"> in the first several decades of the twentieth century </w:t>
      </w:r>
      <w:r w:rsidRPr="00CF1746">
        <w:rPr>
          <w:rStyle w:val="StyleUnderline"/>
          <w:b/>
          <w:bCs/>
          <w:highlight w:val="green"/>
        </w:rPr>
        <w:t>neither dismisses nor diminishes the significance of economic motives</w:t>
      </w:r>
      <w:r w:rsidRPr="00CF1746">
        <w:rPr>
          <w:rStyle w:val="StyleUnderline"/>
          <w:b/>
          <w:bCs/>
        </w:rPr>
        <w:t>.</w:t>
      </w:r>
      <w:r>
        <w:t xml:space="preserve"> Rather, as historian Lawrence Levine cautioned, "</w:t>
      </w:r>
      <w:r w:rsidRPr="00CF1746">
        <w:rPr>
          <w:rStyle w:val="StyleUnderline"/>
          <w:highlight w:val="green"/>
        </w:rPr>
        <w:t>As</w:t>
      </w:r>
      <w:r w:rsidRPr="000E7917">
        <w:rPr>
          <w:rStyle w:val="StyleUnderline"/>
        </w:rPr>
        <w:t xml:space="preserve"> indisputably </w:t>
      </w:r>
      <w:r w:rsidRPr="00CF1746">
        <w:rPr>
          <w:rStyle w:val="StyleUnderline"/>
          <w:highlight w:val="green"/>
        </w:rPr>
        <w:t>important as the economic motive was</w:t>
      </w:r>
      <w:r w:rsidRPr="000E7917">
        <w:rPr>
          <w:rStyle w:val="StyleUnderline"/>
        </w:rPr>
        <w:t>,</w:t>
      </w:r>
      <w:r>
        <w:t xml:space="preserve"> it is possible to overstress it so that the black migration is converted into an inexorable force and </w:t>
      </w:r>
      <w:r w:rsidRPr="00CF1746">
        <w:rPr>
          <w:rStyle w:val="StyleUnderline"/>
          <w:highlight w:val="green"/>
        </w:rPr>
        <w:t>Negroes are seen</w:t>
      </w:r>
      <w:r w:rsidRPr="000E7917">
        <w:rPr>
          <w:rStyle w:val="StyleUnderline"/>
        </w:rPr>
        <w:t xml:space="preserve"> once again </w:t>
      </w:r>
      <w:r w:rsidRPr="00CF1746">
        <w:rPr>
          <w:rStyle w:val="StyleUnderline"/>
          <w:highlight w:val="green"/>
        </w:rPr>
        <w:t>not as actors capable of affecting</w:t>
      </w:r>
      <w:r w:rsidRPr="000E7917">
        <w:rPr>
          <w:rStyle w:val="StyleUnderline"/>
        </w:rPr>
        <w:t xml:space="preserve"> at least some part of </w:t>
      </w:r>
      <w:r w:rsidRPr="00CF1746">
        <w:rPr>
          <w:rStyle w:val="StyleUnderline"/>
          <w:highlight w:val="green"/>
        </w:rPr>
        <w:t>their destinies</w:t>
      </w:r>
      <w:r w:rsidRPr="000E7917">
        <w:rPr>
          <w:rStyle w:val="StyleUnderline"/>
        </w:rPr>
        <w:t xml:space="preserve">, but primarily </w:t>
      </w:r>
      <w:r w:rsidRPr="00CF1746">
        <w:rPr>
          <w:rStyle w:val="StyleUnderline"/>
        </w:rPr>
        <w:t>as beings who</w:t>
      </w:r>
      <w:r w:rsidRPr="000E7917">
        <w:rPr>
          <w:rStyle w:val="StyleUnderline"/>
        </w:rPr>
        <w:t xml:space="preserve"> are acted upon-southern leaves blown North by the winds of destitution.</w:t>
      </w:r>
      <w:r>
        <w:t xml:space="preserve">"5 It is reasonable to assume that some Black women were indeed "southern leaves blown North" and that there were many others who were self-propelled actresses seeking respect, control over their own sexuality, and access to well-paying jobs. My own research on the history of Black women in the Middle West had led me to questions about how, when, and under what circumstances the majority of them settled in the region. These questions have led to others concerning the process of Black women's migration across time, from the flights of runaway slaves in the antebellum period to the great migrations of the first half of the twentieth century. </w:t>
      </w:r>
      <w:r w:rsidRPr="000E7917">
        <w:rPr>
          <w:rStyle w:val="StyleUnderline"/>
        </w:rPr>
        <w:t xml:space="preserve">The </w:t>
      </w:r>
      <w:r w:rsidRPr="00CF1746">
        <w:rPr>
          <w:rStyle w:val="StyleUnderline"/>
          <w:highlight w:val="green"/>
        </w:rPr>
        <w:t>most common,</w:t>
      </w:r>
      <w:r w:rsidRPr="000E7917">
        <w:rPr>
          <w:rStyle w:val="StyleUnderline"/>
        </w:rPr>
        <w:t xml:space="preserve"> and certainly the most compelling, </w:t>
      </w:r>
      <w:r w:rsidRPr="00CF1746">
        <w:rPr>
          <w:rStyle w:val="StyleUnderline"/>
          <w:highlight w:val="green"/>
        </w:rPr>
        <w:t>motive for running, fleeing, migrating</w:t>
      </w:r>
      <w:r w:rsidRPr="000E7917">
        <w:rPr>
          <w:rStyle w:val="StyleUnderline"/>
        </w:rPr>
        <w:t xml:space="preserve"> was </w:t>
      </w:r>
      <w:r w:rsidRPr="00CF1746">
        <w:rPr>
          <w:rStyle w:val="StyleUnderline"/>
          <w:highlight w:val="green"/>
        </w:rPr>
        <w:t>a desire to retain</w:t>
      </w:r>
      <w:r w:rsidRPr="000E7917">
        <w:rPr>
          <w:rStyle w:val="StyleUnderline"/>
        </w:rPr>
        <w:t xml:space="preserve"> or claim some </w:t>
      </w:r>
      <w:r w:rsidRPr="00CF1746">
        <w:rPr>
          <w:rStyle w:val="StyleUnderline"/>
          <w:highlight w:val="green"/>
        </w:rPr>
        <w:t>control and ownership of their own sexual beings</w:t>
      </w:r>
      <w:r>
        <w:t xml:space="preserve"> </w:t>
      </w:r>
      <w:r w:rsidRPr="00CF1746">
        <w:rPr>
          <w:rStyle w:val="StyleUnderline"/>
          <w:highlight w:val="green"/>
        </w:rPr>
        <w:t>and the children</w:t>
      </w:r>
      <w:r w:rsidRPr="000E7917">
        <w:rPr>
          <w:rStyle w:val="StyleUnderline"/>
        </w:rPr>
        <w:t xml:space="preserve"> they bore</w:t>
      </w:r>
      <w:r>
        <w:t xml:space="preserve">. In the antebellum period hundreds of slave women risked their lives and those of their loved ones to run away to the ostensibly free states of the Northwest Territory, in quest of an elusive sexual freedom for themselves and freedom from slavery for their children. Two things became immediately apparent as I proceeded with researching the history and reading the autobiographies of late nineteenth- and early twentieth-century migrating, or fleeing, Black women. First, that these women were sexual hostages and domestic violence victims in the South (or in other regions of the country) did not reduce their determination to acquire power to protect themselves and to become agents of social change once they settled in midwestern communities. Second, the fundamental tension between Black women and the rest of the society-referring specifically to white men, white women, and to a lesser </w:t>
      </w:r>
      <w:r>
        <w:lastRenderedPageBreak/>
        <w:t>extent, Black men-involved a multifaceted struggle to determine who would control their productive and reproductive capacities and their sexuality</w:t>
      </w:r>
      <w:r w:rsidRPr="000E7917">
        <w:rPr>
          <w:rStyle w:val="StyleUnderline"/>
        </w:rPr>
        <w:t xml:space="preserve">. At stake for </w:t>
      </w:r>
      <w:r w:rsidRPr="00CF1746">
        <w:rPr>
          <w:rStyle w:val="StyleUnderline"/>
          <w:highlight w:val="green"/>
        </w:rPr>
        <w:t xml:space="preserve">Black women caught up in </w:t>
      </w:r>
      <w:r w:rsidRPr="00CF1746">
        <w:rPr>
          <w:rStyle w:val="StyleUnderline"/>
        </w:rPr>
        <w:t xml:space="preserve">this ever evolving, constantly shifting, but </w:t>
      </w:r>
      <w:r w:rsidRPr="00CF1746">
        <w:rPr>
          <w:rStyle w:val="StyleUnderline"/>
          <w:highlight w:val="green"/>
        </w:rPr>
        <w:t>relentless war was the acquisition of personal autonomy and economic liberation</w:t>
      </w:r>
      <w:r>
        <w:t xml:space="preserve">. Their quest for autonomy, dignity, and access to opportunity to earn an adequate living was (and still is) complicated and frustrated by the antagonisms of race, class, and gender conflict and by differences in regional economies. </w:t>
      </w:r>
      <w:r w:rsidRPr="000B3AE3">
        <w:rPr>
          <w:rStyle w:val="StyleUnderline"/>
          <w:b/>
          <w:bCs/>
        </w:rPr>
        <w:t>At heart though, the</w:t>
      </w:r>
      <w:r w:rsidRPr="000B3AE3">
        <w:rPr>
          <w:rStyle w:val="StyleUnderline"/>
          <w:b/>
          <w:bCs/>
          <w:sz w:val="36"/>
          <w:szCs w:val="36"/>
        </w:rPr>
        <w:t xml:space="preserve"> </w:t>
      </w:r>
      <w:r w:rsidRPr="00CF1746">
        <w:rPr>
          <w:rStyle w:val="StyleUnderline"/>
          <w:b/>
          <w:bCs/>
          <w:sz w:val="28"/>
          <w:szCs w:val="28"/>
          <w:highlight w:val="green"/>
        </w:rPr>
        <w:t>relationship between Black women and the larger society has always been</w:t>
      </w:r>
      <w:r w:rsidRPr="000B3AE3">
        <w:rPr>
          <w:rStyle w:val="StyleUnderline"/>
          <w:b/>
          <w:bCs/>
        </w:rPr>
        <w:t xml:space="preserve">, and continues to be, </w:t>
      </w:r>
      <w:r w:rsidRPr="00CF1746">
        <w:rPr>
          <w:rStyle w:val="StyleUnderline"/>
          <w:b/>
          <w:bCs/>
          <w:highlight w:val="green"/>
        </w:rPr>
        <w:t>adversarial</w:t>
      </w:r>
      <w:r w:rsidRPr="000B3AE3">
        <w:rPr>
          <w:rStyle w:val="StyleUnderline"/>
          <w:b/>
          <w:bCs/>
        </w:rPr>
        <w:t xml:space="preserve">. Because of </w:t>
      </w:r>
      <w:r w:rsidRPr="00CF1746">
        <w:rPr>
          <w:rStyle w:val="StyleUnderline"/>
          <w:b/>
          <w:bCs/>
          <w:highlight w:val="green"/>
        </w:rPr>
        <w:t>the interplay of racial animosity, class tensions, gender role differentiation, and regional economic variations,</w:t>
      </w:r>
      <w:r w:rsidRPr="000B3AE3">
        <w:rPr>
          <w:rStyle w:val="StyleUnderline"/>
          <w:b/>
          <w:bCs/>
        </w:rPr>
        <w:t xml:space="preserve"> Black women, as a rule</w:t>
      </w:r>
      <w:r w:rsidRPr="00CF1746">
        <w:rPr>
          <w:rStyle w:val="StyleUnderline"/>
          <w:b/>
          <w:bCs/>
          <w:highlight w:val="green"/>
        </w:rPr>
        <w:t>, developed</w:t>
      </w:r>
      <w:r w:rsidRPr="000B3AE3">
        <w:rPr>
          <w:rStyle w:val="StyleUnderline"/>
          <w:b/>
          <w:bCs/>
        </w:rPr>
        <w:t xml:space="preserve"> and adhered to </w:t>
      </w:r>
      <w:r w:rsidRPr="00CF1746">
        <w:rPr>
          <w:rStyle w:val="StyleUnderline"/>
          <w:b/>
          <w:bCs/>
          <w:highlight w:val="green"/>
        </w:rPr>
        <w:t xml:space="preserve">a cult of secrecy, a culture of dissemblance, to protect the sanctity of inner aspects of </w:t>
      </w:r>
      <w:r w:rsidRPr="00CF1746">
        <w:rPr>
          <w:rStyle w:val="StyleUnderline"/>
          <w:b/>
          <w:bCs/>
        </w:rPr>
        <w:t xml:space="preserve">their </w:t>
      </w:r>
      <w:r w:rsidRPr="00CF1746">
        <w:rPr>
          <w:rStyle w:val="StyleUnderline"/>
          <w:b/>
          <w:bCs/>
          <w:highlight w:val="green"/>
        </w:rPr>
        <w:t>lives</w:t>
      </w:r>
      <w:r w:rsidRPr="000E7917">
        <w:t xml:space="preserve">. The dynamics of </w:t>
      </w:r>
      <w:r w:rsidRPr="000B3AE3">
        <w:rPr>
          <w:u w:val="single"/>
        </w:rPr>
        <w:t xml:space="preserve">dissemblance involved </w:t>
      </w:r>
      <w:r w:rsidRPr="00CF1746">
        <w:rPr>
          <w:highlight w:val="green"/>
          <w:u w:val="single"/>
        </w:rPr>
        <w:t>creating the appearance of disclosure</w:t>
      </w:r>
      <w:r w:rsidRPr="000B3AE3">
        <w:rPr>
          <w:u w:val="single"/>
        </w:rPr>
        <w:t xml:space="preserve">, or </w:t>
      </w:r>
      <w:r w:rsidRPr="00CF1746">
        <w:rPr>
          <w:highlight w:val="green"/>
          <w:u w:val="single"/>
        </w:rPr>
        <w:t>openness about themselves and their feelings, while actually remaining an enigma</w:t>
      </w:r>
      <w:r w:rsidRPr="000E7917">
        <w:t>. Only with secrecy,</w:t>
      </w:r>
      <w:r>
        <w:t xml:space="preserve"> </w:t>
      </w:r>
      <w:r w:rsidRPr="000B3AE3">
        <w:rPr>
          <w:u w:val="single"/>
        </w:rPr>
        <w:t xml:space="preserve">thus achieving a </w:t>
      </w:r>
      <w:r w:rsidRPr="00EF2207">
        <w:rPr>
          <w:highlight w:val="green"/>
          <w:u w:val="single"/>
        </w:rPr>
        <w:t>self-imposed invisibility</w:t>
      </w:r>
      <w:r w:rsidRPr="000B3AE3">
        <w:rPr>
          <w:u w:val="single"/>
        </w:rPr>
        <w:t xml:space="preserve">, could ordinary </w:t>
      </w:r>
      <w:r w:rsidRPr="00EF2207">
        <w:rPr>
          <w:highlight w:val="green"/>
          <w:u w:val="single"/>
        </w:rPr>
        <w:t>Black women accrue</w:t>
      </w:r>
      <w:r w:rsidRPr="000B3AE3">
        <w:rPr>
          <w:u w:val="single"/>
        </w:rPr>
        <w:t xml:space="preserve"> the </w:t>
      </w:r>
      <w:r w:rsidRPr="00EF2207">
        <w:rPr>
          <w:highlight w:val="green"/>
          <w:u w:val="single"/>
        </w:rPr>
        <w:t>psychic space</w:t>
      </w:r>
      <w:r w:rsidRPr="000B3AE3">
        <w:rPr>
          <w:u w:val="single"/>
        </w:rPr>
        <w:t xml:space="preserve"> and </w:t>
      </w:r>
      <w:r w:rsidRPr="00EF2207">
        <w:rPr>
          <w:highlight w:val="green"/>
          <w:u w:val="single"/>
        </w:rPr>
        <w:t>harness the resources needed to hold their own in the often one-sided and mismatched resistance struggle</w:t>
      </w:r>
      <w:r w:rsidRPr="000B3AE3">
        <w:rPr>
          <w:u w:val="single"/>
        </w:rPr>
        <w:t>.</w:t>
      </w:r>
      <w:r>
        <w:t xml:space="preserve"> </w:t>
      </w:r>
      <w:r w:rsidRPr="000E7917">
        <w:t>The inclination of the larger society to ignore those considered</w:t>
      </w:r>
      <w:r>
        <w:t xml:space="preserve"> </w:t>
      </w:r>
      <w:r w:rsidRPr="000E7917">
        <w:t>"marginal" actually enabled subordinate Black women to craft the</w:t>
      </w:r>
      <w:r>
        <w:t xml:space="preserve"> </w:t>
      </w:r>
      <w:r w:rsidRPr="000E7917">
        <w:t xml:space="preserve">veil of secrecy and to perfect the art of dissemblance. Yet it </w:t>
      </w:r>
      <w:r w:rsidRPr="00EF2207">
        <w:rPr>
          <w:highlight w:val="green"/>
          <w:u w:val="single"/>
        </w:rPr>
        <w:t>could</w:t>
      </w:r>
      <w:r w:rsidRPr="000B3AE3">
        <w:rPr>
          <w:u w:val="single"/>
        </w:rPr>
        <w:t xml:space="preserve"> also </w:t>
      </w:r>
      <w:r w:rsidRPr="00EF2207">
        <w:rPr>
          <w:highlight w:val="green"/>
          <w:u w:val="single"/>
        </w:rPr>
        <w:t>be argued</w:t>
      </w:r>
      <w:r w:rsidRPr="000B3AE3">
        <w:rPr>
          <w:u w:val="single"/>
        </w:rPr>
        <w:t xml:space="preserve"> that their </w:t>
      </w:r>
      <w:r w:rsidRPr="00EF2207">
        <w:rPr>
          <w:highlight w:val="green"/>
          <w:u w:val="single"/>
        </w:rPr>
        <w:t>secrecy</w:t>
      </w:r>
      <w:r w:rsidRPr="000B3AE3">
        <w:rPr>
          <w:u w:val="single"/>
        </w:rPr>
        <w:t xml:space="preserve"> or "invisibility" </w:t>
      </w:r>
      <w:r w:rsidRPr="00EF2207">
        <w:rPr>
          <w:highlight w:val="green"/>
          <w:u w:val="single"/>
        </w:rPr>
        <w:t>contributed to</w:t>
      </w:r>
      <w:r w:rsidRPr="000B3AE3">
        <w:rPr>
          <w:u w:val="single"/>
        </w:rPr>
        <w:t xml:space="preserve"> the development of </w:t>
      </w:r>
      <w:r w:rsidRPr="00EF2207">
        <w:rPr>
          <w:highlight w:val="green"/>
          <w:u w:val="single"/>
        </w:rPr>
        <w:t>an atmosphere inimical to realizing equal opportunity</w:t>
      </w:r>
      <w:r w:rsidRPr="000B3AE3">
        <w:rPr>
          <w:u w:val="single"/>
        </w:rPr>
        <w:t xml:space="preserve"> or a place of respect in the larger society.</w:t>
      </w:r>
      <w:r w:rsidRPr="000E7917">
        <w:t xml:space="preserve"> There would be no</w:t>
      </w:r>
      <w:r>
        <w:t xml:space="preserve"> </w:t>
      </w:r>
      <w:r w:rsidRPr="000E7917">
        <w:t>room on the pedestal for the southern Black lady. Nor could she join</w:t>
      </w:r>
      <w:r>
        <w:t xml:space="preserve"> </w:t>
      </w:r>
      <w:r w:rsidRPr="000E7917">
        <w:t>her white sisters in the prison of "true womanhood." In other</w:t>
      </w:r>
      <w:r>
        <w:t xml:space="preserve"> </w:t>
      </w:r>
      <w:r w:rsidRPr="000E7917">
        <w:t xml:space="preserve">words, </w:t>
      </w:r>
      <w:r w:rsidRPr="000B3AE3">
        <w:rPr>
          <w:u w:val="single"/>
        </w:rPr>
        <w:t xml:space="preserve">stereotypes, negative images, and debilitating </w:t>
      </w:r>
      <w:r w:rsidRPr="00EF2207">
        <w:rPr>
          <w:highlight w:val="green"/>
          <w:u w:val="single"/>
        </w:rPr>
        <w:t>assumptions filled the space</w:t>
      </w:r>
      <w:r w:rsidRPr="000B3AE3">
        <w:rPr>
          <w:u w:val="single"/>
        </w:rPr>
        <w:t xml:space="preserve"> left empty due to inadequate and erroneous information about the true contributions, capabilities, and identities of Black women. This </w:t>
      </w:r>
      <w:r w:rsidRPr="00EF2207">
        <w:rPr>
          <w:highlight w:val="green"/>
          <w:u w:val="single"/>
        </w:rPr>
        <w:t xml:space="preserve">line of analysis is not without problems. </w:t>
      </w:r>
      <w:r w:rsidRPr="00EF2207">
        <w:rPr>
          <w:b/>
          <w:bCs/>
          <w:highlight w:val="green"/>
          <w:u w:val="single"/>
        </w:rPr>
        <w:t>To suggest that Black women</w:t>
      </w:r>
      <w:r w:rsidRPr="000B3AE3">
        <w:rPr>
          <w:b/>
          <w:bCs/>
          <w:u w:val="single"/>
        </w:rPr>
        <w:t xml:space="preserve"> </w:t>
      </w:r>
      <w:r w:rsidRPr="00EF2207">
        <w:rPr>
          <w:b/>
          <w:bCs/>
          <w:highlight w:val="green"/>
          <w:u w:val="single"/>
        </w:rPr>
        <w:t>deliberately developed</w:t>
      </w:r>
      <w:r w:rsidRPr="000B3AE3">
        <w:rPr>
          <w:b/>
          <w:bCs/>
          <w:u w:val="single"/>
        </w:rPr>
        <w:t xml:space="preserve"> a culture of </w:t>
      </w:r>
      <w:r w:rsidRPr="00EF2207">
        <w:rPr>
          <w:b/>
          <w:bCs/>
          <w:highlight w:val="green"/>
          <w:u w:val="single"/>
        </w:rPr>
        <w:t>dissemblance</w:t>
      </w:r>
      <w:r w:rsidRPr="000B3AE3">
        <w:rPr>
          <w:b/>
          <w:bCs/>
          <w:u w:val="single"/>
        </w:rPr>
        <w:t xml:space="preserve"> </w:t>
      </w:r>
      <w:r w:rsidRPr="00EF2207">
        <w:rPr>
          <w:b/>
          <w:bCs/>
          <w:highlight w:val="green"/>
          <w:u w:val="single"/>
        </w:rPr>
        <w:t xml:space="preserve">implies </w:t>
      </w:r>
      <w:r w:rsidRPr="00EF2207">
        <w:rPr>
          <w:b/>
          <w:bCs/>
          <w:u w:val="single"/>
        </w:rPr>
        <w:t>t</w:t>
      </w:r>
      <w:r w:rsidRPr="000B3AE3">
        <w:rPr>
          <w:b/>
          <w:bCs/>
          <w:u w:val="single"/>
        </w:rPr>
        <w:t xml:space="preserve">hat </w:t>
      </w:r>
      <w:r w:rsidRPr="00EF2207">
        <w:rPr>
          <w:b/>
          <w:bCs/>
          <w:highlight w:val="green"/>
          <w:u w:val="single"/>
        </w:rPr>
        <w:t>they endeavored to create</w:t>
      </w:r>
      <w:r w:rsidRPr="000B3AE3">
        <w:rPr>
          <w:b/>
          <w:bCs/>
          <w:u w:val="single"/>
        </w:rPr>
        <w:t xml:space="preserve">, and were not simply reacting to, </w:t>
      </w:r>
      <w:r w:rsidRPr="00EF2207">
        <w:rPr>
          <w:b/>
          <w:bCs/>
          <w:highlight w:val="green"/>
          <w:u w:val="single"/>
        </w:rPr>
        <w:t>widespread</w:t>
      </w:r>
      <w:r w:rsidRPr="000B3AE3">
        <w:rPr>
          <w:b/>
          <w:bCs/>
          <w:u w:val="single"/>
        </w:rPr>
        <w:t xml:space="preserve"> misrepresentations and </w:t>
      </w:r>
      <w:r w:rsidRPr="00EF2207">
        <w:rPr>
          <w:b/>
          <w:bCs/>
          <w:highlight w:val="green"/>
          <w:u w:val="single"/>
        </w:rPr>
        <w:t>negative images of themselves in white minds</w:t>
      </w:r>
      <w:r w:rsidRPr="000B3AE3">
        <w:rPr>
          <w:b/>
          <w:bCs/>
          <w:u w:val="single"/>
        </w:rPr>
        <w:t>.</w:t>
      </w:r>
      <w:r w:rsidRPr="000E7917">
        <w:t xml:space="preserve"> Clearly</w:t>
      </w:r>
      <w:r w:rsidRPr="000B3AE3">
        <w:rPr>
          <w:u w:val="single"/>
        </w:rPr>
        <w:t xml:space="preserve">, </w:t>
      </w:r>
      <w:r w:rsidRPr="00EF2207">
        <w:rPr>
          <w:highlight w:val="green"/>
          <w:u w:val="single"/>
        </w:rPr>
        <w:t>Black women did not possess the power to eradicate negative social and sexual images of their womanhood</w:t>
      </w:r>
      <w:r w:rsidRPr="00EF2207">
        <w:rPr>
          <w:highlight w:val="green"/>
        </w:rPr>
        <w:t>.</w:t>
      </w:r>
      <w:r w:rsidRPr="000E7917">
        <w:t xml:space="preserve"> Rather, what I propose is that </w:t>
      </w:r>
      <w:r w:rsidRPr="00EF2207">
        <w:rPr>
          <w:highlight w:val="green"/>
          <w:u w:val="single"/>
        </w:rPr>
        <w:t>in the face of</w:t>
      </w:r>
      <w:r w:rsidRPr="000B3AE3">
        <w:rPr>
          <w:u w:val="single"/>
        </w:rPr>
        <w:t xml:space="preserve"> the pervasive </w:t>
      </w:r>
      <w:r w:rsidRPr="00EF2207">
        <w:rPr>
          <w:highlight w:val="green"/>
          <w:u w:val="single"/>
        </w:rPr>
        <w:t>stereotypes and negative estimations</w:t>
      </w:r>
      <w:r w:rsidRPr="000B3AE3">
        <w:rPr>
          <w:u w:val="single"/>
        </w:rPr>
        <w:t xml:space="preserve"> of the sexuality of Black women</w:t>
      </w:r>
      <w:r w:rsidRPr="00EF2207">
        <w:rPr>
          <w:highlight w:val="green"/>
          <w:u w:val="single"/>
        </w:rPr>
        <w:t>, it was imperative</w:t>
      </w:r>
      <w:r w:rsidRPr="000B3AE3">
        <w:rPr>
          <w:u w:val="single"/>
        </w:rPr>
        <w:t xml:space="preserve"> that </w:t>
      </w:r>
      <w:r w:rsidRPr="00EF2207">
        <w:rPr>
          <w:highlight w:val="green"/>
          <w:u w:val="single"/>
        </w:rPr>
        <w:t>they</w:t>
      </w:r>
      <w:r w:rsidRPr="000B3AE3">
        <w:rPr>
          <w:u w:val="single"/>
        </w:rPr>
        <w:t xml:space="preserve"> collectively </w:t>
      </w:r>
      <w:r w:rsidRPr="00EF2207">
        <w:rPr>
          <w:highlight w:val="green"/>
          <w:u w:val="single"/>
        </w:rPr>
        <w:t>create alternative</w:t>
      </w:r>
      <w:r w:rsidRPr="000B3AE3">
        <w:rPr>
          <w:u w:val="single"/>
        </w:rPr>
        <w:t xml:space="preserve"> self-images and shield from scrutiny these </w:t>
      </w:r>
      <w:r w:rsidRPr="00EF2207">
        <w:rPr>
          <w:highlight w:val="green"/>
          <w:u w:val="single"/>
        </w:rPr>
        <w:t>private, empowering definitions of self.</w:t>
      </w:r>
      <w:r w:rsidRPr="000E7917">
        <w:t xml:space="preserve"> A secret, </w:t>
      </w:r>
      <w:r w:rsidRPr="000B3AE3">
        <w:rPr>
          <w:u w:val="single"/>
        </w:rPr>
        <w:t xml:space="preserve">undisclosed persona </w:t>
      </w:r>
      <w:r w:rsidRPr="00EF2207">
        <w:rPr>
          <w:highlight w:val="green"/>
          <w:u w:val="single"/>
        </w:rPr>
        <w:t>allowed</w:t>
      </w:r>
      <w:r w:rsidRPr="000B3AE3">
        <w:rPr>
          <w:u w:val="single"/>
        </w:rPr>
        <w:t xml:space="preserve"> the </w:t>
      </w:r>
      <w:r w:rsidRPr="00EF2207">
        <w:rPr>
          <w:highlight w:val="green"/>
          <w:u w:val="single"/>
        </w:rPr>
        <w:t>individual Black woman</w:t>
      </w:r>
      <w:r w:rsidRPr="000B3AE3">
        <w:rPr>
          <w:u w:val="single"/>
        </w:rPr>
        <w:t xml:space="preserve"> to function</w:t>
      </w:r>
      <w:r w:rsidRPr="000B3AE3">
        <w:rPr>
          <w:b/>
          <w:bCs/>
          <w:u w:val="single"/>
        </w:rPr>
        <w:t xml:space="preserve">, </w:t>
      </w:r>
      <w:r w:rsidRPr="00EF2207">
        <w:rPr>
          <w:b/>
          <w:bCs/>
          <w:highlight w:val="green"/>
          <w:u w:val="single"/>
        </w:rPr>
        <w:t>to work effectively</w:t>
      </w:r>
      <w:r w:rsidRPr="000E7917">
        <w:t xml:space="preserve"> as a domestic in white households, to bear and rear children</w:t>
      </w:r>
      <w:r w:rsidRPr="00EF2207">
        <w:rPr>
          <w:highlight w:val="green"/>
        </w:rPr>
        <w:t xml:space="preserve">, </w:t>
      </w:r>
      <w:r w:rsidRPr="00EF2207">
        <w:rPr>
          <w:b/>
          <w:bCs/>
          <w:highlight w:val="green"/>
          <w:u w:val="single"/>
        </w:rPr>
        <w:t>to endure the frustration-born violence</w:t>
      </w:r>
      <w:r w:rsidRPr="000B3AE3">
        <w:rPr>
          <w:b/>
          <w:bCs/>
          <w:u w:val="single"/>
        </w:rPr>
        <w:t xml:space="preserve"> of frequently under- or unemployed mates, to support churches, to found institutions</w:t>
      </w:r>
      <w:r w:rsidRPr="00EF2207">
        <w:rPr>
          <w:b/>
          <w:bCs/>
          <w:highlight w:val="green"/>
          <w:u w:val="single"/>
        </w:rPr>
        <w:t xml:space="preserve">, and to engage in social service activities, all while living within </w:t>
      </w:r>
      <w:r w:rsidRPr="00EF2207">
        <w:rPr>
          <w:b/>
          <w:bCs/>
          <w:u w:val="single"/>
        </w:rPr>
        <w:t>a</w:t>
      </w:r>
      <w:r w:rsidRPr="00EF2207">
        <w:rPr>
          <w:b/>
          <w:bCs/>
          <w:highlight w:val="green"/>
          <w:u w:val="single"/>
        </w:rPr>
        <w:t xml:space="preserve"> clearly hostile white, patriarchal, middle-class America</w:t>
      </w:r>
      <w:r w:rsidRPr="000E7917">
        <w:t>.</w:t>
      </w:r>
      <w:r>
        <w:t xml:space="preserve"> </w:t>
      </w:r>
      <w:r w:rsidRPr="000E7917">
        <w:t xml:space="preserve">The problem this penchant </w:t>
      </w:r>
      <w:r w:rsidRPr="00EF2207">
        <w:rPr>
          <w:highlight w:val="green"/>
          <w:u w:val="single"/>
        </w:rPr>
        <w:t>for secrecy presents to the historian is readily apparent</w:t>
      </w:r>
      <w:r w:rsidRPr="000E7917">
        <w:t>. Deborah Gray White has commented about the</w:t>
      </w:r>
      <w:r>
        <w:t xml:space="preserve"> </w:t>
      </w:r>
      <w:r w:rsidRPr="00EF2207">
        <w:rPr>
          <w:b/>
          <w:bCs/>
          <w:highlight w:val="green"/>
          <w:u w:val="single"/>
        </w:rPr>
        <w:t>difficulty</w:t>
      </w:r>
      <w:r w:rsidRPr="000B3AE3">
        <w:rPr>
          <w:b/>
          <w:bCs/>
          <w:u w:val="single"/>
        </w:rPr>
        <w:t xml:space="preserve"> of </w:t>
      </w:r>
      <w:r w:rsidRPr="00EF2207">
        <w:rPr>
          <w:b/>
          <w:bCs/>
          <w:highlight w:val="green"/>
          <w:u w:val="single"/>
        </w:rPr>
        <w:t>finding primary source material for personal aspects of Black female life</w:t>
      </w:r>
      <w:r w:rsidRPr="000E7917">
        <w:t>: "Black women have also been reluctant to donate</w:t>
      </w:r>
      <w:r>
        <w:t xml:space="preserve"> </w:t>
      </w:r>
      <w:r w:rsidRPr="000E7917">
        <w:t>their papers to manuscript repositories. That is in part a manifestation of the black woman's perennial concern with image, a</w:t>
      </w:r>
      <w:r>
        <w:t xml:space="preserve"> </w:t>
      </w:r>
      <w:r w:rsidRPr="000E7917">
        <w:t>justifiable concern born of centuries of vilification. Black women's</w:t>
      </w:r>
      <w:r>
        <w:t xml:space="preserve"> </w:t>
      </w:r>
      <w:r w:rsidRPr="000E7917">
        <w:t xml:space="preserve">reluctance to donate personal papers </w:t>
      </w:r>
      <w:r w:rsidRPr="000B3AE3">
        <w:rPr>
          <w:u w:val="single"/>
        </w:rPr>
        <w:t xml:space="preserve">also </w:t>
      </w:r>
      <w:r w:rsidRPr="00EF2207">
        <w:rPr>
          <w:highlight w:val="green"/>
          <w:u w:val="single"/>
        </w:rPr>
        <w:t>stems from</w:t>
      </w:r>
      <w:r w:rsidRPr="000B3AE3">
        <w:rPr>
          <w:u w:val="single"/>
        </w:rPr>
        <w:t xml:space="preserve"> the adversarial nature of the </w:t>
      </w:r>
      <w:r w:rsidRPr="00EF2207">
        <w:rPr>
          <w:highlight w:val="green"/>
          <w:u w:val="single"/>
        </w:rPr>
        <w:t xml:space="preserve">relationship that </w:t>
      </w:r>
      <w:r w:rsidRPr="00EF2207">
        <w:rPr>
          <w:u w:val="single"/>
        </w:rPr>
        <w:t>countless</w:t>
      </w:r>
      <w:r w:rsidRPr="00EF2207">
        <w:rPr>
          <w:highlight w:val="green"/>
          <w:u w:val="single"/>
        </w:rPr>
        <w:t xml:space="preserve"> black women have</w:t>
      </w:r>
      <w:r w:rsidRPr="00EF2207">
        <w:rPr>
          <w:u w:val="single"/>
        </w:rPr>
        <w:t xml:space="preserve"> had </w:t>
      </w:r>
      <w:r w:rsidRPr="00EF2207">
        <w:rPr>
          <w:highlight w:val="green"/>
          <w:u w:val="single"/>
        </w:rPr>
        <w:t>with many public institutions, and the resultant suspicion of anyone seeking private information</w:t>
      </w:r>
      <w:r w:rsidRPr="000E7917">
        <w:t>."6</w:t>
      </w:r>
      <w:r>
        <w:t xml:space="preserve"> </w:t>
      </w:r>
      <w:r w:rsidRPr="000E7917">
        <w:t xml:space="preserve">White's allusion to "resultant </w:t>
      </w:r>
      <w:r w:rsidRPr="000B3AE3">
        <w:rPr>
          <w:u w:val="single"/>
        </w:rPr>
        <w:t xml:space="preserve">suspicion" speaks implicitly to one important </w:t>
      </w:r>
      <w:r w:rsidRPr="00EF2207">
        <w:rPr>
          <w:highlight w:val="green"/>
          <w:u w:val="single"/>
        </w:rPr>
        <w:t>reason why</w:t>
      </w:r>
      <w:r w:rsidRPr="000B3AE3">
        <w:rPr>
          <w:u w:val="single"/>
        </w:rPr>
        <w:t xml:space="preserve"> so much of </w:t>
      </w:r>
      <w:r w:rsidRPr="00EF2207">
        <w:rPr>
          <w:highlight w:val="green"/>
          <w:u w:val="single"/>
        </w:rPr>
        <w:t>the inner life</w:t>
      </w:r>
      <w:r w:rsidRPr="000B3AE3">
        <w:rPr>
          <w:u w:val="single"/>
        </w:rPr>
        <w:t xml:space="preserve"> </w:t>
      </w:r>
      <w:r w:rsidRPr="00EF2207">
        <w:rPr>
          <w:highlight w:val="green"/>
          <w:u w:val="single"/>
        </w:rPr>
        <w:t>of Black women remains hidden.</w:t>
      </w:r>
      <w:r w:rsidRPr="000B3AE3">
        <w:rPr>
          <w:u w:val="single"/>
        </w:rPr>
        <w:t xml:space="preserve"> Indeed, the concepts of "secrets" and "dissemblance," as I employ them, hint at those issues that Black women believed better left unknown, unwritten, unspoken except in whispered tones</w:t>
      </w:r>
      <w:r w:rsidRPr="000E7917">
        <w:t xml:space="preserve">. Their alarm, their fear, or their Victorian </w:t>
      </w:r>
      <w:r w:rsidRPr="000B3AE3">
        <w:rPr>
          <w:b/>
          <w:bCs/>
          <w:u w:val="single"/>
        </w:rPr>
        <w:t>sense of modesty implies that those who broke the silence provided grist for detractors' mills and, even more ominously, tore the protective cloaks from their inner selves.</w:t>
      </w:r>
      <w:r w:rsidRPr="000E7917">
        <w:t xml:space="preserve"> </w:t>
      </w:r>
      <w:r w:rsidRPr="000E7917">
        <w:lastRenderedPageBreak/>
        <w:t xml:space="preserve">Undoubtedly, </w:t>
      </w:r>
      <w:r w:rsidRPr="000B3AE3">
        <w:rPr>
          <w:u w:val="single"/>
        </w:rPr>
        <w:t xml:space="preserve">these </w:t>
      </w:r>
      <w:r w:rsidRPr="0019140F">
        <w:rPr>
          <w:highlight w:val="green"/>
          <w:u w:val="single"/>
        </w:rPr>
        <w:t>fears</w:t>
      </w:r>
      <w:r w:rsidRPr="000B3AE3">
        <w:rPr>
          <w:u w:val="single"/>
        </w:rPr>
        <w:t xml:space="preserve"> and suspicions </w:t>
      </w:r>
      <w:r w:rsidRPr="0019140F">
        <w:rPr>
          <w:highlight w:val="green"/>
          <w:u w:val="single"/>
        </w:rPr>
        <w:t>contribute to</w:t>
      </w:r>
      <w:r w:rsidRPr="000B3AE3">
        <w:rPr>
          <w:u w:val="single"/>
        </w:rPr>
        <w:t xml:space="preserve"> the </w:t>
      </w:r>
      <w:r w:rsidRPr="0019140F">
        <w:rPr>
          <w:highlight w:val="green"/>
          <w:u w:val="single"/>
        </w:rPr>
        <w:t>absence of sophisticated</w:t>
      </w:r>
      <w:r w:rsidRPr="000B3AE3">
        <w:rPr>
          <w:u w:val="single"/>
        </w:rPr>
        <w:t xml:space="preserve"> historical </w:t>
      </w:r>
      <w:r w:rsidRPr="0019140F">
        <w:rPr>
          <w:highlight w:val="green"/>
          <w:u w:val="single"/>
        </w:rPr>
        <w:t>discussion of</w:t>
      </w:r>
      <w:r w:rsidRPr="000B3AE3">
        <w:rPr>
          <w:u w:val="single"/>
        </w:rPr>
        <w:t xml:space="preserve"> the impact of </w:t>
      </w:r>
      <w:r w:rsidRPr="0019140F">
        <w:rPr>
          <w:highlight w:val="green"/>
          <w:u w:val="single"/>
        </w:rPr>
        <w:t>rape</w:t>
      </w:r>
      <w:r w:rsidRPr="000B3AE3">
        <w:rPr>
          <w:u w:val="single"/>
        </w:rPr>
        <w:t xml:space="preserve"> (or threat of rape) and incidences of domestic violence on the shape of Black women's experiences</w:t>
      </w:r>
      <w:r w:rsidRPr="000E7917">
        <w:t>.</w:t>
      </w:r>
      <w:r>
        <w:t xml:space="preserve"> </w:t>
      </w:r>
      <w:r w:rsidRPr="000E7917">
        <w:t xml:space="preserve">However, the self-imposed secrecy and the culture of dissemblance, coupled with the </w:t>
      </w:r>
      <w:r w:rsidRPr="000B3AE3">
        <w:rPr>
          <w:b/>
          <w:bCs/>
          <w:u w:val="single"/>
        </w:rPr>
        <w:t xml:space="preserve">larger </w:t>
      </w:r>
      <w:r w:rsidRPr="0019140F">
        <w:rPr>
          <w:b/>
          <w:bCs/>
          <w:highlight w:val="green"/>
          <w:u w:val="single"/>
        </w:rPr>
        <w:t>society's unwillingness to discard tired and worn stereotypes</w:t>
      </w:r>
      <w:r w:rsidRPr="000B3AE3">
        <w:rPr>
          <w:b/>
          <w:bCs/>
          <w:u w:val="single"/>
        </w:rPr>
        <w:t xml:space="preserve">, has </w:t>
      </w:r>
      <w:r w:rsidRPr="0019140F">
        <w:rPr>
          <w:b/>
          <w:bCs/>
          <w:highlight w:val="green"/>
          <w:u w:val="single"/>
        </w:rPr>
        <w:t>also led to</w:t>
      </w:r>
      <w:r w:rsidRPr="000B3AE3">
        <w:rPr>
          <w:b/>
          <w:bCs/>
          <w:u w:val="single"/>
        </w:rPr>
        <w:t xml:space="preserve"> </w:t>
      </w:r>
      <w:r w:rsidRPr="0019140F">
        <w:rPr>
          <w:b/>
          <w:bCs/>
          <w:highlight w:val="green"/>
          <w:u w:val="single"/>
        </w:rPr>
        <w:t>ironic incidences of misplaced emphases</w:t>
      </w:r>
      <w:r w:rsidRPr="000E7917">
        <w:t xml:space="preserve">. </w:t>
      </w:r>
      <w:r w:rsidRPr="000B3AE3">
        <w:rPr>
          <w:u w:val="single"/>
        </w:rPr>
        <w:t xml:space="preserve">Until quite recently, for example, </w:t>
      </w:r>
      <w:r w:rsidRPr="0019140F">
        <w:rPr>
          <w:highlight w:val="green"/>
          <w:u w:val="single"/>
        </w:rPr>
        <w:t>when historians talked</w:t>
      </w:r>
      <w:r w:rsidRPr="000B3AE3">
        <w:rPr>
          <w:u w:val="single"/>
        </w:rPr>
        <w:t xml:space="preserve"> of rape in the slavery experience they often </w:t>
      </w:r>
      <w:r w:rsidRPr="0019140F">
        <w:rPr>
          <w:highlight w:val="green"/>
          <w:u w:val="single"/>
        </w:rPr>
        <w:t>bemoaned the damage</w:t>
      </w:r>
      <w:r w:rsidRPr="000B3AE3">
        <w:rPr>
          <w:u w:val="single"/>
        </w:rPr>
        <w:t xml:space="preserve"> this </w:t>
      </w:r>
      <w:r w:rsidRPr="0019140F">
        <w:rPr>
          <w:highlight w:val="green"/>
          <w:u w:val="single"/>
        </w:rPr>
        <w:t>act did to the Black male's</w:t>
      </w:r>
      <w:r w:rsidRPr="000B3AE3">
        <w:rPr>
          <w:u w:val="single"/>
        </w:rPr>
        <w:t xml:space="preserve"> sense of esteem and </w:t>
      </w:r>
      <w:r w:rsidRPr="0019140F">
        <w:rPr>
          <w:highlight w:val="green"/>
          <w:u w:val="single"/>
        </w:rPr>
        <w:t>respect</w:t>
      </w:r>
      <w:r w:rsidRPr="0019140F">
        <w:rPr>
          <w:highlight w:val="green"/>
        </w:rPr>
        <w:t>.</w:t>
      </w:r>
      <w:r w:rsidRPr="000E7917">
        <w:t xml:space="preserve"> He was powerless to protect his woman from</w:t>
      </w:r>
      <w:r>
        <w:t xml:space="preserve"> </w:t>
      </w:r>
      <w:r w:rsidRPr="000E7917">
        <w:t xml:space="preserve">white rapists. </w:t>
      </w:r>
      <w:r w:rsidRPr="000B3AE3">
        <w:rPr>
          <w:u w:val="single"/>
        </w:rPr>
        <w:t>Few scholars probed the effect that rape, the threat of rape, and domestic violence had on the psychic development of the female victims</w:t>
      </w:r>
      <w:r w:rsidRPr="000E7917">
        <w:t xml:space="preserve">. In the late nineteenth and early twentieth centuries, as Carby has indicated, </w:t>
      </w:r>
      <w:r w:rsidRPr="0019140F">
        <w:rPr>
          <w:highlight w:val="green"/>
          <w:u w:val="single"/>
        </w:rPr>
        <w:t>lynching</w:t>
      </w:r>
      <w:r w:rsidRPr="000B3AE3">
        <w:rPr>
          <w:u w:val="single"/>
        </w:rPr>
        <w:t>, not rape</w:t>
      </w:r>
      <w:r w:rsidRPr="0019140F">
        <w:rPr>
          <w:highlight w:val="green"/>
          <w:u w:val="single"/>
        </w:rPr>
        <w:t>, became the most powerful</w:t>
      </w:r>
      <w:r w:rsidRPr="000B3AE3">
        <w:rPr>
          <w:u w:val="single"/>
        </w:rPr>
        <w:t xml:space="preserve"> and compelling </w:t>
      </w:r>
      <w:r w:rsidRPr="0019140F">
        <w:rPr>
          <w:highlight w:val="green"/>
          <w:u w:val="single"/>
        </w:rPr>
        <w:t>symbol of Black oppression</w:t>
      </w:r>
      <w:r w:rsidRPr="000B3AE3">
        <w:rPr>
          <w:u w:val="single"/>
        </w:rPr>
        <w:t xml:space="preserve">. Lynching, it came to be understood, was one of </w:t>
      </w:r>
      <w:r w:rsidRPr="0019140F">
        <w:rPr>
          <w:highlight w:val="green"/>
          <w:u w:val="single"/>
        </w:rPr>
        <w:t>the major noneconomic reasons why southern Black men migrated North</w:t>
      </w:r>
      <w:r w:rsidRPr="000B3AE3">
        <w:rPr>
          <w:u w:val="single"/>
        </w:rPr>
        <w:t>.</w:t>
      </w:r>
      <w:r>
        <w:t xml:space="preserve"> </w:t>
      </w:r>
      <w:r w:rsidRPr="000E7917">
        <w:t>The culture of dissemblance assumed its most institutionalized</w:t>
      </w:r>
      <w:r>
        <w:t xml:space="preserve"> </w:t>
      </w:r>
      <w:r w:rsidRPr="000E7917">
        <w:t>form in the founding, in 1896, of the National Association of</w:t>
      </w:r>
      <w:r>
        <w:t xml:space="preserve"> </w:t>
      </w:r>
      <w:r w:rsidRPr="000E7917">
        <w:t>Colored Women's Clubs (NACW). This association of Black women</w:t>
      </w:r>
      <w:r>
        <w:t xml:space="preserve"> </w:t>
      </w:r>
      <w:r w:rsidRPr="000E7917">
        <w:t>quickly became the largest and most enduring protest organization</w:t>
      </w:r>
      <w:r>
        <w:t xml:space="preserve"> </w:t>
      </w:r>
      <w:r w:rsidRPr="000E7917">
        <w:t>in the history of Afro-Americans. Its size alone should have warranted the same degree of scholarly attention paid to Marcus</w:t>
      </w:r>
      <w:r>
        <w:t xml:space="preserve"> </w:t>
      </w:r>
      <w:r w:rsidRPr="000E7917">
        <w:t>Garvey's Universal Negro Improvement Association. Not surprisingly, the primary objects of NACW attack were the derogatory</w:t>
      </w:r>
      <w:r>
        <w:t xml:space="preserve"> </w:t>
      </w:r>
      <w:r w:rsidRPr="000E7917">
        <w:t>images and negative stereotypes of Black women's sexuality. By</w:t>
      </w:r>
      <w:r>
        <w:t xml:space="preserve"> </w:t>
      </w:r>
      <w:r w:rsidRPr="000E7917">
        <w:t>1914 it had a membership of fifty thousand, far surpassing the</w:t>
      </w:r>
      <w:r>
        <w:t xml:space="preserve"> </w:t>
      </w:r>
      <w:r w:rsidRPr="000E7917">
        <w:t>membership of every other protest organization of the time, including the National Association for the Advancement of Colored</w:t>
      </w:r>
      <w:r>
        <w:t xml:space="preserve"> </w:t>
      </w:r>
      <w:r w:rsidRPr="000E7917">
        <w:t>People and the National Urban League. In 1945, in Detroit, for</w:t>
      </w:r>
      <w:r>
        <w:t xml:space="preserve"> </w:t>
      </w:r>
      <w:r w:rsidRPr="000E7917">
        <w:t>example, the Detroit Association of Colored Women's Clubs, federated in 1921, boasted seventy-three member clubs with nearly</w:t>
      </w:r>
      <w:r>
        <w:t xml:space="preserve"> </w:t>
      </w:r>
      <w:r w:rsidRPr="000E7917">
        <w:t>three thousand individual members.7</w:t>
      </w:r>
      <w:r>
        <w:t xml:space="preserve"> </w:t>
      </w:r>
      <w:r w:rsidRPr="000E7917">
        <w:t>Mary Church Terrell, the first president of the NACW, declared</w:t>
      </w:r>
      <w:r>
        <w:t xml:space="preserve"> </w:t>
      </w:r>
      <w:r w:rsidRPr="000E7917">
        <w:t>in her initial presidential address that there were objectives of the</w:t>
      </w:r>
      <w:r>
        <w:t xml:space="preserve"> </w:t>
      </w:r>
      <w:r w:rsidRPr="000E7917">
        <w:t>Black women's struggle that could be accomplished only by the</w:t>
      </w:r>
      <w:r>
        <w:t xml:space="preserve"> </w:t>
      </w:r>
      <w:r w:rsidRPr="000E7917">
        <w:t>"mothers, wives, daughters, and sisters of this race." She proclaimed, "</w:t>
      </w:r>
      <w:r w:rsidRPr="00C01D66">
        <w:rPr>
          <w:b/>
          <w:bCs/>
          <w:u w:val="single"/>
        </w:rPr>
        <w:t xml:space="preserve">We </w:t>
      </w:r>
      <w:r w:rsidRPr="0019140F">
        <w:rPr>
          <w:b/>
          <w:bCs/>
          <w:highlight w:val="cyan"/>
          <w:u w:val="single"/>
        </w:rPr>
        <w:t>wish to set in motion influences that shall stop the ravages</w:t>
      </w:r>
      <w:r w:rsidRPr="00C01D66">
        <w:rPr>
          <w:b/>
          <w:bCs/>
          <w:u w:val="single"/>
        </w:rPr>
        <w:t xml:space="preserve"> made by </w:t>
      </w:r>
      <w:r w:rsidRPr="0019140F">
        <w:rPr>
          <w:b/>
          <w:bCs/>
          <w:highlight w:val="cyan"/>
          <w:u w:val="single"/>
        </w:rPr>
        <w:t>practices that sap our strength</w:t>
      </w:r>
      <w:r w:rsidRPr="00C01D66">
        <w:rPr>
          <w:b/>
          <w:bCs/>
          <w:u w:val="single"/>
        </w:rPr>
        <w:t xml:space="preserve">, </w:t>
      </w:r>
      <w:r w:rsidRPr="0019140F">
        <w:rPr>
          <w:b/>
          <w:bCs/>
          <w:highlight w:val="cyan"/>
          <w:u w:val="single"/>
        </w:rPr>
        <w:t>and preclude the possibility of advancement</w:t>
      </w:r>
      <w:r w:rsidRPr="00C01D66">
        <w:rPr>
          <w:b/>
          <w:bCs/>
          <w:u w:val="single"/>
        </w:rPr>
        <w:t xml:space="preserve">." She boldly announced, "We </w:t>
      </w:r>
      <w:r w:rsidRPr="0019140F">
        <w:rPr>
          <w:b/>
          <w:bCs/>
          <w:highlight w:val="cyan"/>
          <w:u w:val="single"/>
        </w:rPr>
        <w:t>proclaim to the world that the women of our race have become partners in the great firm of progress and reform</w:t>
      </w:r>
      <w:r w:rsidRPr="00C01D66">
        <w:rPr>
          <w:b/>
          <w:bCs/>
          <w:u w:val="single"/>
        </w:rPr>
        <w:t xml:space="preserve"> .... We refer to the fact </w:t>
      </w:r>
      <w:r w:rsidRPr="0019140F">
        <w:rPr>
          <w:b/>
          <w:bCs/>
          <w:highlight w:val="cyan"/>
          <w:u w:val="single"/>
        </w:rPr>
        <w:t>that this is an association of colored women, because our peculiar status in this country ... seems to demand that we stand by ourselves</w:t>
      </w:r>
      <w:r w:rsidRPr="000E7917">
        <w:t>."8</w:t>
      </w:r>
      <w:r>
        <w:t xml:space="preserve"> </w:t>
      </w:r>
      <w:r w:rsidRPr="000E7917">
        <w:t>Robin S. Peebles, "Detroit's Black Women's Clubs," Michigan History 70</w:t>
      </w:r>
      <w:r>
        <w:t xml:space="preserve"> </w:t>
      </w:r>
      <w:r w:rsidRPr="000E7917">
        <w:t>(January/February 1986): 48.</w:t>
      </w:r>
      <w:r>
        <w:t xml:space="preserve"> </w:t>
      </w:r>
      <w:r w:rsidRPr="000E7917">
        <w:t>8 Darlene Clark Hine, "Lifting the Veil, Shattering the Silence: Black Women's</w:t>
      </w:r>
      <w:r>
        <w:t xml:space="preserve"> </w:t>
      </w:r>
      <w:r w:rsidRPr="000E7917">
        <w:t>History in Slavery and Freedom," in The State of Afro-American History: Past,</w:t>
      </w:r>
      <w:r>
        <w:t xml:space="preserve"> </w:t>
      </w:r>
      <w:r w:rsidRPr="000E7917">
        <w:t>Present, and Future, ed. Darlene Clark Hine (Baton Rouge: Louisiana State</w:t>
      </w:r>
      <w:r>
        <w:t xml:space="preserve"> </w:t>
      </w:r>
      <w:r w:rsidRPr="000E7917">
        <w:t>University Press, 1986), 223-49, esp. 236-37.</w:t>
      </w:r>
      <w:r>
        <w:t xml:space="preserve"> </w:t>
      </w:r>
      <w:r w:rsidRPr="000E7917">
        <w:t>917</w:t>
      </w:r>
      <w:r>
        <w:t xml:space="preserve"> </w:t>
      </w:r>
      <w:r w:rsidRPr="000E7917">
        <w:t>This content downloaded from 140.103.121.155 on Wed, 30 Oct 2013 11:00:13 AM</w:t>
      </w:r>
      <w:r>
        <w:t xml:space="preserve"> </w:t>
      </w:r>
      <w:r w:rsidRPr="000E7917">
        <w:t>All use subject to JSTOR Terms and Conditions</w:t>
      </w:r>
      <w:r>
        <w:t xml:space="preserve"> </w:t>
      </w:r>
      <w:r w:rsidRPr="000E7917">
        <w:t>Conference Report</w:t>
      </w:r>
      <w:r>
        <w:t xml:space="preserve"> </w:t>
      </w:r>
      <w:r w:rsidRPr="000E7917">
        <w:t>At the core of essentially every activity of NACW's individual</w:t>
      </w:r>
      <w:r>
        <w:t xml:space="preserve"> </w:t>
      </w:r>
      <w:r w:rsidRPr="000E7917">
        <w:t>members was a concern with creating positive images of Black</w:t>
      </w:r>
      <w:r>
        <w:t xml:space="preserve"> </w:t>
      </w:r>
      <w:r w:rsidRPr="000E7917">
        <w:t>women's sexuality</w:t>
      </w:r>
      <w:r w:rsidRPr="00C01D66">
        <w:rPr>
          <w:u w:val="single"/>
        </w:rPr>
        <w:t xml:space="preserve">. </w:t>
      </w:r>
      <w:r w:rsidRPr="0019140F">
        <w:rPr>
          <w:highlight w:val="green"/>
          <w:u w:val="single"/>
        </w:rPr>
        <w:t>To counter negative stereotypes</w:t>
      </w:r>
      <w:r w:rsidRPr="00C01D66">
        <w:rPr>
          <w:u w:val="single"/>
        </w:rPr>
        <w:t xml:space="preserve"> many </w:t>
      </w:r>
      <w:r w:rsidRPr="0019140F">
        <w:rPr>
          <w:highlight w:val="green"/>
          <w:u w:val="single"/>
        </w:rPr>
        <w:t>Black women felt compelled to downplay</w:t>
      </w:r>
      <w:r w:rsidRPr="00C01D66">
        <w:rPr>
          <w:u w:val="single"/>
        </w:rPr>
        <w:t xml:space="preserve">, even deny, </w:t>
      </w:r>
      <w:r w:rsidRPr="0019140F">
        <w:rPr>
          <w:highlight w:val="green"/>
          <w:u w:val="single"/>
        </w:rPr>
        <w:t>sexual expression</w:t>
      </w:r>
      <w:r w:rsidRPr="00C01D66">
        <w:rPr>
          <w:u w:val="single"/>
        </w:rPr>
        <w:t>. The twin obsessions with naming and combatting sexual exploitation tinted and shaped Black women's support even of the woman's suffrage movement</w:t>
      </w:r>
      <w:r w:rsidRPr="0019140F">
        <w:rPr>
          <w:highlight w:val="green"/>
          <w:u w:val="single"/>
        </w:rPr>
        <w:t>. Nannie H. Burroughs</w:t>
      </w:r>
      <w:r w:rsidRPr="00C01D66">
        <w:rPr>
          <w:u w:val="single"/>
        </w:rPr>
        <w:t xml:space="preserve">, famed religious </w:t>
      </w:r>
      <w:r w:rsidRPr="0019140F">
        <w:rPr>
          <w:highlight w:val="green"/>
          <w:u w:val="single"/>
        </w:rPr>
        <w:t>leader and founder of</w:t>
      </w:r>
      <w:r w:rsidRPr="00C01D66">
        <w:rPr>
          <w:u w:val="single"/>
        </w:rPr>
        <w:t xml:space="preserve"> the </w:t>
      </w:r>
      <w:r w:rsidRPr="0019140F">
        <w:rPr>
          <w:highlight w:val="green"/>
          <w:u w:val="single"/>
        </w:rPr>
        <w:t>National Training School for Women and Girls at</w:t>
      </w:r>
      <w:r w:rsidRPr="00C01D66">
        <w:rPr>
          <w:u w:val="single"/>
        </w:rPr>
        <w:t xml:space="preserve"> Washington, </w:t>
      </w:r>
      <w:r w:rsidRPr="0019140F">
        <w:rPr>
          <w:highlight w:val="green"/>
          <w:u w:val="single"/>
        </w:rPr>
        <w:t>D.C</w:t>
      </w:r>
      <w:r w:rsidRPr="00C01D66">
        <w:rPr>
          <w:u w:val="single"/>
        </w:rPr>
        <w:t xml:space="preserve">., </w:t>
      </w:r>
      <w:r w:rsidRPr="0019140F">
        <w:rPr>
          <w:highlight w:val="green"/>
          <w:u w:val="single"/>
        </w:rPr>
        <w:t>cajoled her sisters</w:t>
      </w:r>
      <w:r w:rsidRPr="00C01D66">
        <w:rPr>
          <w:u w:val="single"/>
        </w:rPr>
        <w:t xml:space="preserve"> to </w:t>
      </w:r>
      <w:r w:rsidRPr="0019140F">
        <w:rPr>
          <w:highlight w:val="green"/>
          <w:u w:val="single"/>
        </w:rPr>
        <w:t>fight for the ballot</w:t>
      </w:r>
      <w:r w:rsidRPr="00C01D66">
        <w:rPr>
          <w:u w:val="single"/>
        </w:rPr>
        <w:t xml:space="preserve">. She asserted that </w:t>
      </w:r>
      <w:r w:rsidRPr="00E63D1A">
        <w:rPr>
          <w:u w:val="single"/>
        </w:rPr>
        <w:t xml:space="preserve">with </w:t>
      </w:r>
      <w:r w:rsidRPr="00E63D1A">
        <w:rPr>
          <w:highlight w:val="green"/>
          <w:u w:val="single"/>
        </w:rPr>
        <w:t xml:space="preserve">the ballot Black women could ensure </w:t>
      </w:r>
      <w:r w:rsidRPr="005529B9">
        <w:rPr>
          <w:u w:val="single"/>
        </w:rPr>
        <w:t>the passage of legislation to win legal protection against rapists</w:t>
      </w:r>
      <w:r w:rsidRPr="00E63D1A">
        <w:rPr>
          <w:u w:val="single"/>
        </w:rPr>
        <w:t xml:space="preserve">. Calling the ballot a </w:t>
      </w:r>
      <w:r w:rsidRPr="00F60877">
        <w:rPr>
          <w:highlight w:val="green"/>
          <w:u w:val="single"/>
        </w:rPr>
        <w:t>"weapon of moral defense</w:t>
      </w:r>
      <w:r w:rsidRPr="00E63D1A">
        <w:rPr>
          <w:u w:val="single"/>
        </w:rPr>
        <w:t>"</w:t>
      </w:r>
      <w:r w:rsidRPr="00C01D66">
        <w:rPr>
          <w:u w:val="single"/>
        </w:rPr>
        <w:t xml:space="preserve"> she exploded, "</w:t>
      </w:r>
      <w:r w:rsidRPr="00F60877">
        <w:rPr>
          <w:highlight w:val="green"/>
          <w:u w:val="single"/>
        </w:rPr>
        <w:t>when she</w:t>
      </w:r>
      <w:r w:rsidRPr="00C01D66">
        <w:rPr>
          <w:u w:val="single"/>
        </w:rPr>
        <w:t xml:space="preserve"> [a Black woman] </w:t>
      </w:r>
      <w:r w:rsidRPr="00F60877">
        <w:rPr>
          <w:highlight w:val="green"/>
          <w:u w:val="single"/>
        </w:rPr>
        <w:t>appears in court</w:t>
      </w:r>
      <w:r w:rsidRPr="00C01D66">
        <w:rPr>
          <w:u w:val="single"/>
        </w:rPr>
        <w:t xml:space="preserve"> in defense of her virtue, </w:t>
      </w:r>
      <w:r w:rsidRPr="00F60877">
        <w:rPr>
          <w:highlight w:val="green"/>
          <w:u w:val="single"/>
        </w:rPr>
        <w:t>she is looked upon with amused contempt</w:t>
      </w:r>
      <w:r w:rsidRPr="00C01D66">
        <w:rPr>
          <w:u w:val="single"/>
        </w:rPr>
        <w:t xml:space="preserve">. </w:t>
      </w:r>
      <w:r w:rsidRPr="00F60877">
        <w:rPr>
          <w:highlight w:val="green"/>
          <w:u w:val="single"/>
        </w:rPr>
        <w:t>She needs the ballot to reckon with men who place no value upon her virtue</w:t>
      </w:r>
      <w:r w:rsidRPr="00F60877">
        <w:rPr>
          <w:highlight w:val="green"/>
        </w:rPr>
        <w:t>.</w:t>
      </w:r>
      <w:r w:rsidRPr="000E7917">
        <w:t>"9</w:t>
      </w:r>
    </w:p>
    <w:p w14:paraId="6B3C3F51" w14:textId="77777777" w:rsidR="00257C41" w:rsidRPr="005F0536" w:rsidRDefault="00257C41" w:rsidP="00257C41">
      <w:pPr>
        <w:pStyle w:val="Heading4"/>
      </w:pPr>
      <w:r w:rsidRPr="005F0536">
        <w:lastRenderedPageBreak/>
        <w:t>The contract didn’t save her but coerced her into a new uncon</w:t>
      </w:r>
      <w:r>
        <w:t>s</w:t>
      </w:r>
      <w:r w:rsidRPr="005F0536">
        <w:t>en</w:t>
      </w:r>
      <w:r>
        <w:t>s</w:t>
      </w:r>
      <w:r w:rsidRPr="005F0536">
        <w:t xml:space="preserve">ual agreement. Understand the </w:t>
      </w:r>
      <w:r>
        <w:t>framework</w:t>
      </w:r>
      <w:r w:rsidRPr="005F0536">
        <w:t xml:space="preserve"> d</w:t>
      </w:r>
      <w:r>
        <w:t>idnt</w:t>
      </w:r>
      <w:r w:rsidRPr="005F0536">
        <w:t xml:space="preserve"> end when the law g</w:t>
      </w:r>
      <w:r>
        <w:t>a</w:t>
      </w:r>
      <w:r w:rsidRPr="005F0536">
        <w:t xml:space="preserve">ve </w:t>
      </w:r>
      <w:r>
        <w:t>her</w:t>
      </w:r>
      <w:r w:rsidRPr="005F0536">
        <w:t xml:space="preserve"> </w:t>
      </w:r>
      <w:r>
        <w:t>“freedom”</w:t>
      </w:r>
      <w:r w:rsidRPr="005F0536">
        <w:t xml:space="preserve"> but instead </w:t>
      </w:r>
      <w:r>
        <w:t xml:space="preserve">trapped her into a new definition of the worker. The difference being violence now is sustained into rights you say she should thank you for. </w:t>
      </w:r>
    </w:p>
    <w:p w14:paraId="0156080E" w14:textId="77777777" w:rsidR="00257C41" w:rsidRPr="005F0536" w:rsidRDefault="00257C41" w:rsidP="00257C41">
      <w:r w:rsidRPr="005F0536">
        <w:rPr>
          <w:rStyle w:val="Style13ptBold"/>
        </w:rPr>
        <w:t xml:space="preserve">Hartman 22 </w:t>
      </w:r>
      <w:r w:rsidRPr="005F0536">
        <w:t xml:space="preserve">(Saidiya, American academic and writer focusing on African-American studies. She is currently a professor at Columbia University in their English department, “The Hold of Slavery”, First published online in The New York Review October 2022, A version of this essay appears as the preface to the twenty-fifth anniversary edition of Scenes of Subjection: Terror, Slavery, andSelf-Making in Nineteenth-Century America [W.W. Norton, 2022], https://share.google/8vqm6melXZHVWN502, //[UTD][SG]) </w:t>
      </w:r>
    </w:p>
    <w:p w14:paraId="5C7FBDB4" w14:textId="77777777" w:rsidR="00257C41" w:rsidRDefault="00257C41" w:rsidP="00257C41">
      <w:pPr>
        <w:rPr>
          <w:rStyle w:val="StyleUnderline"/>
        </w:rPr>
      </w:pPr>
      <w:r w:rsidRPr="005F0536">
        <w:rPr>
          <w:rStyle w:val="StyleUnderline"/>
          <w:highlight w:val="green"/>
        </w:rPr>
        <w:t xml:space="preserve">In the </w:t>
      </w:r>
      <w:r w:rsidRPr="005F0536">
        <w:rPr>
          <w:rStyle w:val="Emphasis"/>
          <w:highlight w:val="green"/>
        </w:rPr>
        <w:t>archive of slavery</w:t>
      </w:r>
      <w:r w:rsidRPr="005F0536">
        <w:rPr>
          <w:rStyle w:val="StyleUnderline"/>
        </w:rPr>
        <w:t xml:space="preserve">, I encountered </w:t>
      </w:r>
      <w:r w:rsidRPr="005F0536">
        <w:rPr>
          <w:rStyle w:val="StyleUnderline"/>
          <w:highlight w:val="green"/>
        </w:rPr>
        <w:t xml:space="preserve">a </w:t>
      </w:r>
      <w:r w:rsidRPr="005F0536">
        <w:rPr>
          <w:rStyle w:val="Emphasis"/>
          <w:highlight w:val="green"/>
        </w:rPr>
        <w:t>paradox:</w:t>
      </w:r>
      <w:r w:rsidRPr="005F0536">
        <w:rPr>
          <w:rStyle w:val="StyleUnderline"/>
        </w:rPr>
        <w:t xml:space="preserve"> the</w:t>
      </w:r>
      <w:r w:rsidRPr="005F0536">
        <w:rPr>
          <w:rStyle w:val="Emphasis"/>
        </w:rPr>
        <w:t xml:space="preserve"> </w:t>
      </w:r>
      <w:r w:rsidRPr="005F0536">
        <w:rPr>
          <w:rStyle w:val="Emphasis"/>
          <w:highlight w:val="green"/>
        </w:rPr>
        <w:t>recognition of</w:t>
      </w:r>
      <w:r w:rsidRPr="005F0536">
        <w:rPr>
          <w:rStyle w:val="Emphasis"/>
        </w:rPr>
        <w:t xml:space="preserve"> </w:t>
      </w:r>
      <w:r w:rsidRPr="005F0536">
        <w:rPr>
          <w:rStyle w:val="StyleUnderline"/>
        </w:rPr>
        <w:t xml:space="preserve">the </w:t>
      </w:r>
      <w:r w:rsidRPr="005F0536">
        <w:rPr>
          <w:rStyle w:val="Emphasis"/>
        </w:rPr>
        <w:t xml:space="preserve">slave’s </w:t>
      </w:r>
      <w:r w:rsidRPr="005F0536">
        <w:rPr>
          <w:rStyle w:val="Emphasis"/>
          <w:highlight w:val="green"/>
        </w:rPr>
        <w:t>humanity</w:t>
      </w:r>
      <w:r w:rsidRPr="005F0536">
        <w:rPr>
          <w:rStyle w:val="StyleUnderline"/>
        </w:rPr>
        <w:t xml:space="preserve"> and status as a subject extended and </w:t>
      </w:r>
      <w:r w:rsidRPr="005F0536">
        <w:rPr>
          <w:rStyle w:val="Emphasis"/>
          <w:highlight w:val="green"/>
        </w:rPr>
        <w:t>intensified servitude and dispossession, rather than conferring</w:t>
      </w:r>
      <w:r w:rsidRPr="005F0536">
        <w:rPr>
          <w:rStyle w:val="StyleUnderline"/>
        </w:rPr>
        <w:t xml:space="preserve"> some </w:t>
      </w:r>
      <w:r w:rsidRPr="005F0536">
        <w:rPr>
          <w:rStyle w:val="Emphasis"/>
        </w:rPr>
        <w:t>small measure</w:t>
      </w:r>
      <w:r w:rsidRPr="005F0536">
        <w:rPr>
          <w:rStyle w:val="StyleUnderline"/>
        </w:rPr>
        <w:t xml:space="preserve"> of </w:t>
      </w:r>
      <w:r w:rsidRPr="005F0536">
        <w:rPr>
          <w:rStyle w:val="Emphasis"/>
          <w:highlight w:val="green"/>
        </w:rPr>
        <w:t>rights and protection</w:t>
      </w:r>
      <w:r w:rsidRPr="005F0536">
        <w:rPr>
          <w:sz w:val="16"/>
        </w:rPr>
        <w:t xml:space="preserve">. </w:t>
      </w:r>
      <w:r w:rsidRPr="005F0536">
        <w:rPr>
          <w:rStyle w:val="StyleUnderline"/>
        </w:rPr>
        <w:t xml:space="preserve">The </w:t>
      </w:r>
      <w:r w:rsidRPr="005F0536">
        <w:rPr>
          <w:rStyle w:val="Emphasis"/>
          <w:highlight w:val="green"/>
        </w:rPr>
        <w:t>attributes</w:t>
      </w:r>
      <w:r w:rsidRPr="005F0536">
        <w:rPr>
          <w:rStyle w:val="StyleUnderline"/>
          <w:highlight w:val="green"/>
        </w:rPr>
        <w:t xml:space="preserve"> of </w:t>
      </w:r>
      <w:r w:rsidRPr="005F0536">
        <w:rPr>
          <w:rStyle w:val="Emphasis"/>
          <w:highlight w:val="green"/>
        </w:rPr>
        <w:t>the human</w:t>
      </w:r>
      <w:r w:rsidRPr="005F0536">
        <w:rPr>
          <w:sz w:val="16"/>
        </w:rPr>
        <w:t>—</w:t>
      </w:r>
      <w:r w:rsidRPr="005F0536">
        <w:rPr>
          <w:rStyle w:val="StyleUnderline"/>
        </w:rPr>
        <w:t xml:space="preserve">will, consciousness, </w:t>
      </w:r>
      <w:r w:rsidRPr="005F0536">
        <w:rPr>
          <w:rStyle w:val="Emphasis"/>
          <w:highlight w:val="green"/>
        </w:rPr>
        <w:t>reason, agency, and responsibility</w:t>
      </w:r>
      <w:r w:rsidRPr="005F0536">
        <w:rPr>
          <w:rStyle w:val="StyleUnderline"/>
        </w:rPr>
        <w:t xml:space="preserve">—were </w:t>
      </w:r>
      <w:r w:rsidRPr="005F0536">
        <w:rPr>
          <w:rStyle w:val="StyleUnderline"/>
          <w:highlight w:val="green"/>
        </w:rPr>
        <w:t xml:space="preserve">the </w:t>
      </w:r>
      <w:r w:rsidRPr="005F0536">
        <w:rPr>
          <w:rStyle w:val="Emphasis"/>
          <w:highlight w:val="green"/>
        </w:rPr>
        <w:t>inroads of discipline, punishment, and mortification</w:t>
      </w:r>
      <w:r w:rsidRPr="005F0536">
        <w:rPr>
          <w:rStyle w:val="StyleUnderline"/>
        </w:rPr>
        <w:t>.</w:t>
      </w:r>
      <w:r w:rsidRPr="005F0536">
        <w:rPr>
          <w:sz w:val="16"/>
        </w:rPr>
        <w:t xml:space="preserve"> </w:t>
      </w:r>
      <w:r w:rsidRPr="005F0536">
        <w:rPr>
          <w:rStyle w:val="StyleUnderline"/>
        </w:rPr>
        <w:t>This paradox foreshadowed the subject of freedom and the limits of personhood bound indissolubly to property</w:t>
      </w:r>
      <w:r w:rsidRPr="005F0536">
        <w:rPr>
          <w:sz w:val="16"/>
        </w:rPr>
        <w:t xml:space="preserve">. </w:t>
      </w:r>
      <w:r w:rsidRPr="005F0536">
        <w:rPr>
          <w:rStyle w:val="StyleUnderline"/>
          <w:highlight w:val="green"/>
        </w:rPr>
        <w:t xml:space="preserve">The </w:t>
      </w:r>
      <w:r w:rsidRPr="005F0536">
        <w:rPr>
          <w:rStyle w:val="Emphasis"/>
          <w:highlight w:val="green"/>
        </w:rPr>
        <w:t>recognition</w:t>
      </w:r>
      <w:r w:rsidRPr="005F0536">
        <w:rPr>
          <w:rStyle w:val="StyleUnderline"/>
        </w:rPr>
        <w:t xml:space="preserve"> of the formerly enslaved as a newly endowed subject </w:t>
      </w:r>
      <w:r w:rsidRPr="005F0536">
        <w:rPr>
          <w:rStyle w:val="StyleUnderline"/>
          <w:highlight w:val="green"/>
        </w:rPr>
        <w:t xml:space="preserve">of </w:t>
      </w:r>
      <w:r w:rsidRPr="005F0536">
        <w:rPr>
          <w:rStyle w:val="Emphasis"/>
          <w:highlight w:val="green"/>
        </w:rPr>
        <w:t>rights</w:t>
      </w:r>
      <w:r w:rsidRPr="005F0536">
        <w:rPr>
          <w:rStyle w:val="StyleUnderline"/>
          <w:highlight w:val="green"/>
        </w:rPr>
        <w:t xml:space="preserve"> was </w:t>
      </w:r>
      <w:r w:rsidRPr="005F0536">
        <w:rPr>
          <w:rStyle w:val="Emphasis"/>
          <w:highlight w:val="green"/>
        </w:rPr>
        <w:t xml:space="preserve">not </w:t>
      </w:r>
      <w:r w:rsidRPr="005F0536">
        <w:rPr>
          <w:rStyle w:val="StyleUnderline"/>
          <w:highlight w:val="green"/>
        </w:rPr>
        <w:t xml:space="preserve">the </w:t>
      </w:r>
      <w:r w:rsidRPr="005F0536">
        <w:rPr>
          <w:rStyle w:val="Emphasis"/>
          <w:highlight w:val="green"/>
        </w:rPr>
        <w:t>entry to</w:t>
      </w:r>
      <w:r w:rsidRPr="005F0536">
        <w:rPr>
          <w:rStyle w:val="StyleUnderline"/>
          <w:highlight w:val="green"/>
        </w:rPr>
        <w:t xml:space="preserve"> the </w:t>
      </w:r>
      <w:r w:rsidRPr="005F0536">
        <w:rPr>
          <w:rStyle w:val="Emphasis"/>
          <w:highlight w:val="green"/>
        </w:rPr>
        <w:t>promised land</w:t>
      </w:r>
      <w:r w:rsidRPr="005F0536">
        <w:rPr>
          <w:sz w:val="16"/>
        </w:rPr>
        <w:t xml:space="preserve">. This should not have been a surprise. </w:t>
      </w:r>
      <w:r w:rsidRPr="005F0536">
        <w:rPr>
          <w:rStyle w:val="Emphasis"/>
          <w:highlight w:val="green"/>
        </w:rPr>
        <w:t>Western humanism</w:t>
      </w:r>
      <w:r w:rsidRPr="005F0536">
        <w:rPr>
          <w:rStyle w:val="StyleUnderline"/>
        </w:rPr>
        <w:t xml:space="preserve"> was </w:t>
      </w:r>
      <w:r w:rsidRPr="005F0536">
        <w:rPr>
          <w:rStyle w:val="StyleUnderline"/>
          <w:highlight w:val="green"/>
        </w:rPr>
        <w:t>born in</w:t>
      </w:r>
      <w:r w:rsidRPr="005F0536">
        <w:rPr>
          <w:rStyle w:val="StyleUnderline"/>
        </w:rPr>
        <w:t xml:space="preserve"> the context of </w:t>
      </w:r>
      <w:r w:rsidRPr="005F0536">
        <w:rPr>
          <w:rStyle w:val="StyleUnderline"/>
          <w:highlight w:val="green"/>
        </w:rPr>
        <w:t>the</w:t>
      </w:r>
      <w:r w:rsidRPr="005F0536">
        <w:rPr>
          <w:rStyle w:val="StyleUnderline"/>
        </w:rPr>
        <w:t xml:space="preserve"> Atlantic </w:t>
      </w:r>
      <w:r w:rsidRPr="005F0536">
        <w:rPr>
          <w:rStyle w:val="Emphasis"/>
          <w:highlight w:val="green"/>
        </w:rPr>
        <w:t>slave trade</w:t>
      </w:r>
      <w:r w:rsidRPr="005F0536">
        <w:rPr>
          <w:rStyle w:val="StyleUnderline"/>
        </w:rPr>
        <w:t xml:space="preserve"> and racial slavery</w:t>
      </w:r>
      <w:r w:rsidRPr="005F0536">
        <w:rPr>
          <w:sz w:val="16"/>
        </w:rPr>
        <w:t xml:space="preserve">. It </w:t>
      </w:r>
      <w:r w:rsidRPr="005F0536">
        <w:rPr>
          <w:rStyle w:val="StyleUnderline"/>
        </w:rPr>
        <w:t xml:space="preserve">became apparent that </w:t>
      </w:r>
      <w:r w:rsidRPr="005F0536">
        <w:rPr>
          <w:rStyle w:val="StyleUnderline"/>
          <w:highlight w:val="green"/>
        </w:rPr>
        <w:t>being a subject</w:t>
      </w:r>
      <w:r w:rsidRPr="005F0536">
        <w:rPr>
          <w:rStyle w:val="StyleUnderline"/>
        </w:rPr>
        <w:t xml:space="preserve"> was not the antidote to being a slave, but rather that these figures were intimate, twinned</w:t>
      </w:r>
      <w:r w:rsidRPr="005F0536">
        <w:rPr>
          <w:sz w:val="16"/>
        </w:rPr>
        <w:t xml:space="preserve">. I wanted for some other end: a true abolition of property, a leveling of the vertical order of life, a messianic cessation, a way of keeping terror at bay, a rampart against devastation and the dangers of what lived on. </w:t>
      </w:r>
      <w:r w:rsidRPr="005F0536">
        <w:rPr>
          <w:rStyle w:val="StyleUnderline"/>
        </w:rPr>
        <w:t>Any certainty about the historical divide between slavery and freedom proved to be elusive</w:t>
      </w:r>
      <w:r w:rsidRPr="005F0536">
        <w:rPr>
          <w:sz w:val="16"/>
        </w:rPr>
        <w:t xml:space="preserve">. </w:t>
      </w:r>
      <w:r w:rsidRPr="005F0536">
        <w:rPr>
          <w:rStyle w:val="StyleUnderline"/>
          <w:highlight w:val="green"/>
        </w:rPr>
        <w:t xml:space="preserve">The </w:t>
      </w:r>
      <w:r w:rsidRPr="005F0536">
        <w:rPr>
          <w:rStyle w:val="Emphasis"/>
          <w:highlight w:val="green"/>
        </w:rPr>
        <w:t>exclusion and hierarchy</w:t>
      </w:r>
      <w:r w:rsidRPr="005F0536">
        <w:rPr>
          <w:rStyle w:val="StyleUnderline"/>
          <w:highlight w:val="green"/>
        </w:rPr>
        <w:t xml:space="preserve"> of</w:t>
      </w:r>
      <w:r w:rsidRPr="005F0536">
        <w:rPr>
          <w:rStyle w:val="StyleUnderline"/>
        </w:rPr>
        <w:t xml:space="preserve"> the discourse of </w:t>
      </w:r>
      <w:r w:rsidRPr="005F0536">
        <w:rPr>
          <w:rStyle w:val="Emphasis"/>
          <w:highlight w:val="green"/>
        </w:rPr>
        <w:t>rights</w:t>
      </w:r>
      <w:r w:rsidRPr="005F0536">
        <w:rPr>
          <w:sz w:val="16"/>
        </w:rPr>
        <w:t xml:space="preserve"> and man </w:t>
      </w:r>
      <w:r w:rsidRPr="005F0536">
        <w:rPr>
          <w:rStyle w:val="StyleUnderline"/>
          <w:highlight w:val="green"/>
        </w:rPr>
        <w:t xml:space="preserve">and the </w:t>
      </w:r>
      <w:r w:rsidRPr="005F0536">
        <w:rPr>
          <w:rStyle w:val="Emphasis"/>
          <w:highlight w:val="green"/>
        </w:rPr>
        <w:t>racism of the white republic</w:t>
      </w:r>
      <w:r w:rsidRPr="005F0536">
        <w:rPr>
          <w:rStyle w:val="StyleUnderline"/>
          <w:highlight w:val="green"/>
        </w:rPr>
        <w:t xml:space="preserve"> and the </w:t>
      </w:r>
      <w:r w:rsidRPr="005F0536">
        <w:rPr>
          <w:rStyle w:val="Emphasis"/>
          <w:highlight w:val="green"/>
        </w:rPr>
        <w:t>settler nation</w:t>
      </w:r>
      <w:r w:rsidRPr="005F0536">
        <w:rPr>
          <w:sz w:val="16"/>
        </w:rPr>
        <w:t xml:space="preserve"> were robust and </w:t>
      </w:r>
      <w:r w:rsidRPr="005F0536">
        <w:rPr>
          <w:rStyle w:val="Emphasis"/>
          <w:highlight w:val="green"/>
        </w:rPr>
        <w:t>not</w:t>
      </w:r>
      <w:r w:rsidRPr="005F0536">
        <w:rPr>
          <w:sz w:val="16"/>
        </w:rPr>
        <w:t xml:space="preserve"> to be </w:t>
      </w:r>
      <w:r w:rsidRPr="005F0536">
        <w:rPr>
          <w:rStyle w:val="Emphasis"/>
          <w:highlight w:val="green"/>
        </w:rPr>
        <w:t>eradicated by</w:t>
      </w:r>
      <w:r w:rsidRPr="005F0536">
        <w:rPr>
          <w:sz w:val="16"/>
        </w:rPr>
        <w:t xml:space="preserve"> acts or </w:t>
      </w:r>
      <w:r w:rsidRPr="005F0536">
        <w:rPr>
          <w:rStyle w:val="StyleUnderline"/>
        </w:rPr>
        <w:t xml:space="preserve">proclamations or field orders or </w:t>
      </w:r>
      <w:r w:rsidRPr="005F0536">
        <w:rPr>
          <w:rStyle w:val="Emphasis"/>
          <w:highlight w:val="green"/>
        </w:rPr>
        <w:t>amendments</w:t>
      </w:r>
      <w:r w:rsidRPr="005F0536">
        <w:rPr>
          <w:sz w:val="16"/>
        </w:rPr>
        <w:t xml:space="preserve">. </w:t>
      </w:r>
      <w:r w:rsidRPr="005F0536">
        <w:rPr>
          <w:rStyle w:val="StyleUnderline"/>
        </w:rPr>
        <w:t>The movement from slave to</w:t>
      </w:r>
      <w:r w:rsidRPr="005F0536">
        <w:rPr>
          <w:sz w:val="16"/>
        </w:rPr>
        <w:t xml:space="preserve"> “man and </w:t>
      </w:r>
      <w:r w:rsidRPr="005F0536">
        <w:rPr>
          <w:rStyle w:val="StyleUnderline"/>
        </w:rPr>
        <w:t>citizen</w:t>
      </w:r>
      <w:r w:rsidRPr="005F0536">
        <w:rPr>
          <w:sz w:val="16"/>
        </w:rPr>
        <w:t xml:space="preserve">” would be </w:t>
      </w:r>
      <w:r w:rsidRPr="005F0536">
        <w:rPr>
          <w:rStyle w:val="StyleUnderline"/>
        </w:rPr>
        <w:t xml:space="preserve">impeded, thwarted. The </w:t>
      </w:r>
      <w:r w:rsidRPr="005F0536">
        <w:rPr>
          <w:rStyle w:val="Emphasis"/>
          <w:highlight w:val="green"/>
        </w:rPr>
        <w:t>restricted</w:t>
      </w:r>
      <w:r w:rsidRPr="005F0536">
        <w:rPr>
          <w:rStyle w:val="StyleUnderline"/>
        </w:rPr>
        <w:t xml:space="preserve"> vision of </w:t>
      </w:r>
      <w:r w:rsidRPr="005F0536">
        <w:rPr>
          <w:rStyle w:val="Emphasis"/>
          <w:highlight w:val="green"/>
        </w:rPr>
        <w:t xml:space="preserve">freedom </w:t>
      </w:r>
      <w:r w:rsidRPr="005F0536">
        <w:rPr>
          <w:rStyle w:val="StyleUnderline"/>
          <w:highlight w:val="green"/>
        </w:rPr>
        <w:t xml:space="preserve">offered by the </w:t>
      </w:r>
      <w:r w:rsidRPr="005F0536">
        <w:rPr>
          <w:rStyle w:val="Emphasis"/>
          <w:highlight w:val="green"/>
        </w:rPr>
        <w:t>liberal imagination</w:t>
      </w:r>
      <w:r w:rsidRPr="005F0536">
        <w:rPr>
          <w:rStyle w:val="StyleUnderline"/>
        </w:rPr>
        <w:t xml:space="preserve">, a vision even more attenuated and </w:t>
      </w:r>
      <w:r w:rsidRPr="005F0536">
        <w:rPr>
          <w:rStyle w:val="StyleUnderline"/>
          <w:highlight w:val="green"/>
        </w:rPr>
        <w:t>hollowed out by counterrevolution, economic predation, antiblack violence</w:t>
      </w:r>
      <w:r w:rsidRPr="005F0536">
        <w:rPr>
          <w:rStyle w:val="StyleUnderline"/>
        </w:rPr>
        <w:t xml:space="preserve">, and white </w:t>
      </w:r>
      <w:r w:rsidRPr="005F0536">
        <w:rPr>
          <w:rStyle w:val="StyleUnderline"/>
          <w:highlight w:val="green"/>
        </w:rPr>
        <w:t xml:space="preserve">supremacy, </w:t>
      </w:r>
      <w:r w:rsidRPr="005F0536">
        <w:rPr>
          <w:rStyle w:val="Emphasis"/>
          <w:highlight w:val="green"/>
        </w:rPr>
        <w:t>would not transform the plantation</w:t>
      </w:r>
      <w:r w:rsidRPr="005F0536">
        <w:rPr>
          <w:rStyle w:val="StyleUnderline"/>
        </w:rPr>
        <w:t>, or abolish racial slavery and its badges or indices, or eradicate caste, or negate the legacy and stigma of having been chattel</w:t>
      </w:r>
      <w:r w:rsidRPr="005F0536">
        <w:rPr>
          <w:sz w:val="16"/>
        </w:rPr>
        <w:t xml:space="preserve">. With </w:t>
      </w:r>
      <w:r w:rsidRPr="005F0536">
        <w:rPr>
          <w:rStyle w:val="StyleUnderline"/>
        </w:rPr>
        <w:t xml:space="preserve">the advent of Emancipation, only the most </w:t>
      </w:r>
      <w:r w:rsidRPr="005F0536">
        <w:rPr>
          <w:rStyle w:val="StyleUnderline"/>
          <w:highlight w:val="green"/>
        </w:rPr>
        <w:t>restricted and narrow vision of freedom was</w:t>
      </w:r>
      <w:r w:rsidRPr="005F0536">
        <w:rPr>
          <w:rStyle w:val="StyleUnderline"/>
        </w:rPr>
        <w:t xml:space="preserve"> deemed plausible: the physical release from bondage and the exercise and </w:t>
      </w:r>
      <w:r w:rsidRPr="005F0536">
        <w:rPr>
          <w:rStyle w:val="StyleUnderline"/>
          <w:highlight w:val="green"/>
        </w:rPr>
        <w:t>imposition of the contract</w:t>
      </w:r>
      <w:r w:rsidRPr="005F0536">
        <w:rPr>
          <w:rStyle w:val="StyleUnderline"/>
        </w:rPr>
        <w:t>—this and little more</w:t>
      </w:r>
      <w:r w:rsidRPr="005F0536">
        <w:rPr>
          <w:sz w:val="16"/>
        </w:rPr>
        <w:t xml:space="preserve">. </w:t>
      </w:r>
      <w:r w:rsidRPr="005F0536">
        <w:rPr>
          <w:rStyle w:val="StyleUnderline"/>
        </w:rPr>
        <w:t>In the aftermath of slavery’s formal demise, the old relations of servitude and subordination were recreated in a new guise.</w:t>
      </w:r>
      <w:r w:rsidRPr="005F0536">
        <w:rPr>
          <w:sz w:val="16"/>
        </w:rPr>
        <w:t xml:space="preserve"> </w:t>
      </w:r>
      <w:r w:rsidRPr="005F0536">
        <w:rPr>
          <w:rStyle w:val="StyleUnderline"/>
        </w:rPr>
        <w:t xml:space="preserve">The signs of this were everywhere apparent: The enslaved </w:t>
      </w:r>
      <w:r w:rsidRPr="005F0536">
        <w:rPr>
          <w:rStyle w:val="StyleUnderline"/>
          <w:highlight w:val="green"/>
        </w:rPr>
        <w:t>failed to be compensated for centuries of</w:t>
      </w:r>
      <w:r w:rsidRPr="005F0536">
        <w:rPr>
          <w:rStyle w:val="StyleUnderline"/>
        </w:rPr>
        <w:t xml:space="preserve"> unremunerated </w:t>
      </w:r>
      <w:r w:rsidRPr="005F0536">
        <w:rPr>
          <w:rStyle w:val="StyleUnderline"/>
          <w:highlight w:val="green"/>
        </w:rPr>
        <w:t>labor.</w:t>
      </w:r>
      <w:r w:rsidRPr="005F0536">
        <w:rPr>
          <w:rStyle w:val="StyleUnderline"/>
        </w:rPr>
        <w:t xml:space="preserve"> They never received the material support or resources necessary to give flesh to words like “equality” and “citizen.”</w:t>
      </w:r>
      <w:r w:rsidRPr="005F0536">
        <w:rPr>
          <w:sz w:val="16"/>
        </w:rPr>
        <w:t xml:space="preserve"> </w:t>
      </w:r>
      <w:r w:rsidRPr="005F0536">
        <w:rPr>
          <w:rStyle w:val="StyleUnderline"/>
        </w:rPr>
        <w:t>The gulf</w:t>
      </w:r>
      <w:r w:rsidRPr="005F0536">
        <w:rPr>
          <w:sz w:val="16"/>
        </w:rPr>
        <w:t xml:space="preserve"> between blacks, marked and targeted as not human or as lesser humans and social inferiors, and white citizens </w:t>
      </w:r>
      <w:r w:rsidRPr="005F0536">
        <w:rPr>
          <w:rStyle w:val="StyleUnderline"/>
        </w:rPr>
        <w:t>only widened</w:t>
      </w:r>
      <w:r w:rsidRPr="005F0536">
        <w:rPr>
          <w:sz w:val="16"/>
        </w:rPr>
        <w:t xml:space="preserve">. A </w:t>
      </w:r>
      <w:r w:rsidRPr="005F0536">
        <w:rPr>
          <w:rStyle w:val="StyleUnderline"/>
        </w:rPr>
        <w:t>wave of revanchism and counterrevolution engulfed the nation</w:t>
      </w:r>
      <w:r w:rsidRPr="005F0536">
        <w:rPr>
          <w:sz w:val="16"/>
        </w:rPr>
        <w:t xml:space="preserve">. </w:t>
      </w:r>
      <w:r w:rsidRPr="005F0536">
        <w:rPr>
          <w:rStyle w:val="StyleUnderline"/>
          <w:highlight w:val="green"/>
        </w:rPr>
        <w:t>Racist violence intensified</w:t>
      </w:r>
      <w:r w:rsidRPr="005F0536">
        <w:rPr>
          <w:rStyle w:val="StyleUnderline"/>
        </w:rPr>
        <w:t xml:space="preserve"> and white citizens committed a series of massacres with </w:t>
      </w:r>
      <w:r w:rsidRPr="005F0536">
        <w:rPr>
          <w:rStyle w:val="StyleUnderline"/>
          <w:highlight w:val="green"/>
        </w:rPr>
        <w:t>the goal</w:t>
      </w:r>
      <w:r w:rsidRPr="005F0536">
        <w:rPr>
          <w:rStyle w:val="StyleUnderline"/>
        </w:rPr>
        <w:t xml:space="preserve"> of </w:t>
      </w:r>
      <w:r w:rsidRPr="005F0536">
        <w:rPr>
          <w:rStyle w:val="StyleUnderline"/>
          <w:highlight w:val="green"/>
        </w:rPr>
        <w:t>returning the</w:t>
      </w:r>
      <w:r w:rsidRPr="005F0536">
        <w:rPr>
          <w:rStyle w:val="StyleUnderline"/>
        </w:rPr>
        <w:t xml:space="preserve"> newly </w:t>
      </w:r>
      <w:r w:rsidRPr="005F0536">
        <w:rPr>
          <w:rStyle w:val="StyleUnderline"/>
          <w:highlight w:val="green"/>
        </w:rPr>
        <w:t>freed to their proper place</w:t>
      </w:r>
      <w:r w:rsidRPr="005F0536">
        <w:rPr>
          <w:sz w:val="16"/>
        </w:rPr>
        <w:t xml:space="preserve">. </w:t>
      </w:r>
      <w:r w:rsidRPr="005F0536">
        <w:rPr>
          <w:rStyle w:val="Emphasis"/>
        </w:rPr>
        <w:t xml:space="preserve">The “gift of </w:t>
      </w:r>
      <w:r w:rsidRPr="005F0536">
        <w:rPr>
          <w:rStyle w:val="Emphasis"/>
          <w:highlight w:val="green"/>
        </w:rPr>
        <w:t>freedom” gave birth to the landless tenant and the indebted worker</w:t>
      </w:r>
      <w:r w:rsidRPr="005F0536">
        <w:rPr>
          <w:sz w:val="16"/>
        </w:rPr>
        <w:t xml:space="preserve">. </w:t>
      </w:r>
      <w:r w:rsidRPr="005F0536">
        <w:rPr>
          <w:rStyle w:val="StyleUnderline"/>
        </w:rPr>
        <w:t>The enslaved</w:t>
      </w:r>
      <w:r w:rsidRPr="005F0536">
        <w:rPr>
          <w:sz w:val="16"/>
        </w:rPr>
        <w:t xml:space="preserve"> were </w:t>
      </w:r>
      <w:r w:rsidRPr="005F0536">
        <w:rPr>
          <w:rStyle w:val="StyleUnderline"/>
        </w:rPr>
        <w:t>transformed into</w:t>
      </w:r>
      <w:r w:rsidRPr="005F0536">
        <w:rPr>
          <w:sz w:val="16"/>
        </w:rPr>
        <w:t xml:space="preserve"> a new kind of property—</w:t>
      </w:r>
      <w:r w:rsidRPr="005F0536">
        <w:rPr>
          <w:rStyle w:val="StyleUnderline"/>
        </w:rPr>
        <w:t>alienable labor</w:t>
      </w:r>
      <w:r w:rsidRPr="005F0536">
        <w:rPr>
          <w:sz w:val="16"/>
        </w:rPr>
        <w:t xml:space="preserve"> or property in the self—but </w:t>
      </w:r>
      <w:r w:rsidRPr="005F0536">
        <w:rPr>
          <w:rStyle w:val="StyleUnderline"/>
        </w:rPr>
        <w:t>in all other ways they were without resources.</w:t>
      </w:r>
      <w:r w:rsidRPr="005F0536">
        <w:rPr>
          <w:sz w:val="16"/>
        </w:rPr>
        <w:t xml:space="preserve"> This property in the self was to be sold and exchanged, at least as an ideal. Again, one entered the world as fungible object and the social relations of violence and domination congealed as the circulation of goods and things. </w:t>
      </w:r>
      <w:r w:rsidRPr="005F0536">
        <w:rPr>
          <w:rStyle w:val="Emphasis"/>
          <w:highlight w:val="green"/>
        </w:rPr>
        <w:t>The contract enabled the transition from slavery to</w:t>
      </w:r>
      <w:r w:rsidRPr="005F0536">
        <w:rPr>
          <w:rStyle w:val="Emphasis"/>
        </w:rPr>
        <w:t xml:space="preserve"> involuntary </w:t>
      </w:r>
      <w:r w:rsidRPr="005F0536">
        <w:rPr>
          <w:rStyle w:val="Emphasis"/>
          <w:highlight w:val="green"/>
        </w:rPr>
        <w:t>servitude</w:t>
      </w:r>
      <w:r w:rsidRPr="005F0536">
        <w:rPr>
          <w:sz w:val="16"/>
        </w:rPr>
        <w:t xml:space="preserve">, and </w:t>
      </w:r>
      <w:r w:rsidRPr="005F0536">
        <w:rPr>
          <w:rStyle w:val="StyleUnderline"/>
        </w:rPr>
        <w:t>the much-lauded exercise of choice was shored up by the threat of punishment and imprisonment</w:t>
      </w:r>
      <w:r w:rsidRPr="005F0536">
        <w:rPr>
          <w:sz w:val="16"/>
        </w:rPr>
        <w:t xml:space="preserve">. </w:t>
      </w:r>
      <w:r w:rsidRPr="005F0536">
        <w:rPr>
          <w:rStyle w:val="Emphasis"/>
        </w:rPr>
        <w:t>The liberty to sell one’s labor resulted in sharecropping, peonage, and immiseration</w:t>
      </w:r>
      <w:r w:rsidRPr="005F0536">
        <w:rPr>
          <w:sz w:val="16"/>
        </w:rPr>
        <w:t xml:space="preserve">, and the </w:t>
      </w:r>
      <w:r w:rsidRPr="005F0536">
        <w:rPr>
          <w:rStyle w:val="StyleUnderline"/>
        </w:rPr>
        <w:t xml:space="preserve">failure to exercise this liberty led to the </w:t>
      </w:r>
      <w:r w:rsidRPr="005F0536">
        <w:rPr>
          <w:rStyle w:val="StyleUnderline"/>
        </w:rPr>
        <w:lastRenderedPageBreak/>
        <w:t>chain gang or being leased as a convict</w:t>
      </w:r>
      <w:r w:rsidRPr="005F0536">
        <w:rPr>
          <w:sz w:val="16"/>
        </w:rPr>
        <w:t xml:space="preserve">. </w:t>
      </w:r>
      <w:r w:rsidRPr="005F0536">
        <w:rPr>
          <w:rStyle w:val="Emphasis"/>
          <w:highlight w:val="green"/>
        </w:rPr>
        <w:t>Coercion rather than consent</w:t>
      </w:r>
      <w:r w:rsidRPr="005F0536">
        <w:rPr>
          <w:rStyle w:val="Emphasis"/>
        </w:rPr>
        <w:t xml:space="preserve"> defined the free market and free labor.</w:t>
      </w:r>
      <w:r w:rsidRPr="005F0536">
        <w:rPr>
          <w:sz w:val="16"/>
        </w:rPr>
        <w:t xml:space="preserve"> Equality was interpreted and adjudicated to enforce segregation, the regime of separate but equal, and the hierarchy of racially differentiated life. The enormity and tragedy of this stopped me in my tracks. It was the restricted scope of freedom, especially when contrasted with what might have been or could be, that made me pause and ask: What, exactly, were the social arrangements envisioned and desired after Emancipation? Was captivity the prevailing schema not by default but design? Could an idea of freedom fundamentally bound to property do anything other than reproduce dispossession and confirm the alienability and disposability of life and capacity? </w:t>
      </w:r>
      <w:r w:rsidRPr="005F0536">
        <w:rPr>
          <w:rStyle w:val="Emphasis"/>
          <w:highlight w:val="green"/>
        </w:rPr>
        <w:t>Could democracy built on racial slavery</w:t>
      </w:r>
      <w:r w:rsidRPr="005F0536">
        <w:rPr>
          <w:rStyle w:val="StyleUnderline"/>
          <w:highlight w:val="green"/>
        </w:rPr>
        <w:t xml:space="preserve"> and </w:t>
      </w:r>
      <w:r w:rsidRPr="005F0536">
        <w:rPr>
          <w:rStyle w:val="Emphasis"/>
          <w:highlight w:val="green"/>
        </w:rPr>
        <w:t>settler colonialism</w:t>
      </w:r>
      <w:r w:rsidRPr="005F0536">
        <w:rPr>
          <w:rStyle w:val="Emphasis"/>
        </w:rPr>
        <w:t xml:space="preserve"> ever sustain freedom, </w:t>
      </w:r>
      <w:r w:rsidRPr="005F0536">
        <w:rPr>
          <w:rStyle w:val="Emphasis"/>
          <w:highlight w:val="green"/>
        </w:rPr>
        <w:t>repair what has been broken</w:t>
      </w:r>
      <w:r w:rsidRPr="005F0536">
        <w:rPr>
          <w:rStyle w:val="Emphasis"/>
        </w:rPr>
        <w:t xml:space="preserve">, return what has been </w:t>
      </w:r>
      <w:r w:rsidRPr="005F0536">
        <w:rPr>
          <w:rStyle w:val="Emphasis"/>
          <w:highlight w:val="green"/>
        </w:rPr>
        <w:t>stolen</w:t>
      </w:r>
      <w:r w:rsidRPr="005F0536">
        <w:rPr>
          <w:rStyle w:val="StyleUnderline"/>
          <w:highlight w:val="green"/>
        </w:rPr>
        <w:t>,</w:t>
      </w:r>
      <w:r w:rsidRPr="005F0536">
        <w:rPr>
          <w:rStyle w:val="StyleUnderline"/>
        </w:rPr>
        <w:t xml:space="preserve"> release land to earth, </w:t>
      </w:r>
      <w:r w:rsidRPr="005F0536">
        <w:rPr>
          <w:rStyle w:val="Emphasis"/>
        </w:rPr>
        <w:t xml:space="preserve">provide to each according to their needs, and enable all to thrive? </w:t>
      </w:r>
      <w:r w:rsidRPr="005F0536">
        <w:rPr>
          <w:rStyle w:val="Emphasis"/>
          <w:highlight w:val="green"/>
        </w:rPr>
        <w:t>The answer</w:t>
      </w:r>
      <w:r w:rsidRPr="005F0536">
        <w:rPr>
          <w:rStyle w:val="StyleUnderline"/>
          <w:highlight w:val="green"/>
        </w:rPr>
        <w:t xml:space="preserve"> remains</w:t>
      </w:r>
      <w:r w:rsidRPr="005F0536">
        <w:rPr>
          <w:rStyle w:val="Emphasis"/>
        </w:rPr>
        <w:t xml:space="preserve"> a resounding </w:t>
      </w:r>
      <w:r w:rsidRPr="005F0536">
        <w:rPr>
          <w:rStyle w:val="Emphasis"/>
          <w:highlight w:val="green"/>
        </w:rPr>
        <w:t>“no.</w:t>
      </w:r>
      <w:r w:rsidRPr="005F0536">
        <w:rPr>
          <w:rStyle w:val="Emphasis"/>
        </w:rPr>
        <w:t>”</w:t>
      </w:r>
      <w:r w:rsidRPr="005F0536">
        <w:rPr>
          <w:sz w:val="16"/>
        </w:rPr>
        <w:t xml:space="preserve"> As many ex-slaves remarked, freedom without material resources was another kind of slavery. So when my attention turned to freedom and its philosophical and legal foundations, I realized how formative and enduring the hold of slavery continued to be. The liberal conception of freedom had been built on the bedrock of slavery. Abolition remained an aspiration, rather than a feat realized and completed. I didn’t yet have the language of </w:t>
      </w:r>
      <w:r w:rsidRPr="005F0536">
        <w:rPr>
          <w:rStyle w:val="Emphasis"/>
        </w:rPr>
        <w:t>the “afterlife of slavery”</w:t>
      </w:r>
      <w:r w:rsidRPr="005F0536">
        <w:rPr>
          <w:sz w:val="16"/>
        </w:rPr>
        <w:t xml:space="preserve"> to describe the structural hold of racial slavery. Yet it is clear I was writing toward this concept, which would be developed in my second book, Lose Your Mother (2006), and my essay “Venus in Two Acts” (2008).2 As I wrote, Black lives are still imperiled and devalued by </w:t>
      </w:r>
      <w:r w:rsidRPr="005F0536">
        <w:rPr>
          <w:rStyle w:val="Emphasis"/>
        </w:rPr>
        <w:t>a racial calculus and a political arithmetic that was entrenched centuries ago</w:t>
      </w:r>
      <w:r w:rsidRPr="005F0536">
        <w:rPr>
          <w:sz w:val="16"/>
        </w:rPr>
        <w:t xml:space="preserve">. </w:t>
      </w:r>
      <w:r w:rsidRPr="005F0536">
        <w:rPr>
          <w:rStyle w:val="StyleUnderline"/>
        </w:rPr>
        <w:t>This is the afterlife of slavery</w:t>
      </w:r>
      <w:r w:rsidRPr="005F0536">
        <w:rPr>
          <w:sz w:val="16"/>
        </w:rPr>
        <w:t>—</w:t>
      </w:r>
      <w:r w:rsidRPr="005F0536">
        <w:rPr>
          <w:rStyle w:val="Emphasis"/>
        </w:rPr>
        <w:t>skewed life chances, limited access to health and education, premature death, incarceration, and impoverishment</w:t>
      </w:r>
      <w:r w:rsidRPr="005F0536">
        <w:rPr>
          <w:sz w:val="16"/>
          <w:highlight w:val="cyan"/>
        </w:rPr>
        <w:t xml:space="preserve">. </w:t>
      </w:r>
      <w:r w:rsidRPr="005F0536">
        <w:rPr>
          <w:rStyle w:val="Emphasis"/>
          <w:highlight w:val="cyan"/>
        </w:rPr>
        <w:t>I, too, am the afterlife of slavery</w:t>
      </w:r>
      <w:r w:rsidRPr="005F0536">
        <w:rPr>
          <w:rStyle w:val="Emphasis"/>
        </w:rPr>
        <w:t>.</w:t>
      </w:r>
      <w:r w:rsidRPr="005F0536">
        <w:rPr>
          <w:sz w:val="16"/>
        </w:rPr>
        <w:t xml:space="preserve"> Scenes of Subjection was a radical departure from the extant historical literature. </w:t>
      </w:r>
      <w:r w:rsidRPr="005F0536">
        <w:rPr>
          <w:rStyle w:val="StyleUnderline"/>
        </w:rPr>
        <w:t>Conservative scholarship had minimized the role of racial slavery in the making of capitalist modernity, failed to theorize race, characterized slavery as a premodern mode of production, denied the magnitude of the violence required to produce the human commodity and reproduce the relations of master and slave, and replicated the assumptions of romantic racialism and the plantation</w:t>
      </w:r>
      <w:r w:rsidRPr="005F0536">
        <w:rPr>
          <w:sz w:val="16"/>
        </w:rPr>
        <w:t xml:space="preserve"> pastoral by describing slavery as a paternal institution characterized by reciprocity and consent, an approach which James D. Anderson has called “Aunt Jemima in Dialectics.”3 The work of radical </w:t>
      </w:r>
      <w:r w:rsidRPr="005F0536">
        <w:rPr>
          <w:rStyle w:val="StyleUnderline"/>
        </w:rPr>
        <w:t xml:space="preserve">historians and </w:t>
      </w:r>
      <w:r w:rsidRPr="005F0536">
        <w:rPr>
          <w:rStyle w:val="StyleUnderline"/>
          <w:highlight w:val="green"/>
        </w:rPr>
        <w:t>intellectuals</w:t>
      </w:r>
      <w:r w:rsidRPr="005F0536">
        <w:rPr>
          <w:sz w:val="16"/>
        </w:rPr>
        <w:t xml:space="preserve"> was </w:t>
      </w:r>
      <w:r w:rsidRPr="005F0536">
        <w:rPr>
          <w:rStyle w:val="StyleUnderline"/>
          <w:highlight w:val="green"/>
        </w:rPr>
        <w:t>devoted to refuting</w:t>
      </w:r>
      <w:r w:rsidRPr="005F0536">
        <w:rPr>
          <w:rStyle w:val="StyleUnderline"/>
        </w:rPr>
        <w:t xml:space="preserve"> such </w:t>
      </w:r>
      <w:r w:rsidRPr="005F0536">
        <w:rPr>
          <w:rStyle w:val="StyleUnderline"/>
          <w:highlight w:val="green"/>
        </w:rPr>
        <w:t>assertions and celebrating slave agency</w:t>
      </w:r>
      <w:r w:rsidRPr="005F0536">
        <w:rPr>
          <w:rStyle w:val="StyleUnderline"/>
        </w:rPr>
        <w:t>, excavating slave culture, demonstrating black resilience in the face of dehumanization</w:t>
      </w:r>
      <w:r w:rsidRPr="005F0536">
        <w:rPr>
          <w:sz w:val="16"/>
        </w:rPr>
        <w:t xml:space="preserve">, recognizing the enduring totality of African beliefs and values despite the rupture of the Middle Passage, and fundamentally challenging the idea of the damaged person or psyche produced by centuries of enslavement. They did so by </w:t>
      </w:r>
      <w:r w:rsidRPr="005F0536">
        <w:rPr>
          <w:rStyle w:val="StyleUnderline"/>
        </w:rPr>
        <w:t>emphasizing the vitality of black culture</w:t>
      </w:r>
      <w:r w:rsidRPr="005F0536">
        <w:rPr>
          <w:sz w:val="16"/>
        </w:rPr>
        <w:t xml:space="preserve">, the </w:t>
      </w:r>
      <w:r w:rsidRPr="005F0536">
        <w:rPr>
          <w:rStyle w:val="StyleUnderline"/>
        </w:rPr>
        <w:t>autonomous zones created in the slave quarters</w:t>
      </w:r>
      <w:r w:rsidRPr="005F0536">
        <w:rPr>
          <w:sz w:val="16"/>
        </w:rPr>
        <w:t xml:space="preserve"> and the provision grounds, </w:t>
      </w:r>
      <w:r w:rsidRPr="005F0536">
        <w:rPr>
          <w:rStyle w:val="StyleUnderline"/>
        </w:rPr>
        <w:t>and the strength of the black family.</w:t>
      </w:r>
      <w:r w:rsidRPr="005F0536">
        <w:rPr>
          <w:sz w:val="16"/>
        </w:rPr>
        <w:t xml:space="preserve"> </w:t>
      </w:r>
      <w:r w:rsidRPr="005F0536">
        <w:rPr>
          <w:rStyle w:val="StyleUnderline"/>
        </w:rPr>
        <w:t>The goal of these</w:t>
      </w:r>
      <w:r w:rsidRPr="005F0536">
        <w:rPr>
          <w:sz w:val="16"/>
        </w:rPr>
        <w:t xml:space="preserve"> radical </w:t>
      </w:r>
      <w:r w:rsidRPr="005F0536">
        <w:rPr>
          <w:rStyle w:val="StyleUnderline"/>
        </w:rPr>
        <w:t xml:space="preserve">scholars was </w:t>
      </w:r>
      <w:r w:rsidRPr="005F0536">
        <w:rPr>
          <w:rStyle w:val="StyleUnderline"/>
          <w:highlight w:val="green"/>
        </w:rPr>
        <w:t>to affirm black humanity in the confines of racial capitalism</w:t>
      </w:r>
      <w:r w:rsidRPr="005F0536">
        <w:rPr>
          <w:rStyle w:val="StyleUnderline"/>
        </w:rPr>
        <w:t xml:space="preserve"> and the plantation’s brutality</w:t>
      </w:r>
      <w:r w:rsidRPr="005F0536">
        <w:rPr>
          <w:sz w:val="16"/>
        </w:rPr>
        <w:t xml:space="preserve">. </w:t>
      </w:r>
      <w:r w:rsidRPr="005F0536">
        <w:rPr>
          <w:rStyle w:val="Emphasis"/>
        </w:rPr>
        <w:t xml:space="preserve">Scenes was indebted to their work, </w:t>
      </w:r>
      <w:r w:rsidRPr="005F0536">
        <w:rPr>
          <w:rStyle w:val="Emphasis"/>
          <w:highlight w:val="green"/>
        </w:rPr>
        <w:t>but mine was a different task</w:t>
      </w:r>
      <w:r w:rsidRPr="005F0536">
        <w:rPr>
          <w:sz w:val="16"/>
        </w:rPr>
        <w:t xml:space="preserve">. I set out </w:t>
      </w:r>
      <w:r w:rsidRPr="005F0536">
        <w:rPr>
          <w:rStyle w:val="StyleUnderline"/>
        </w:rPr>
        <w:t>to detail</w:t>
      </w:r>
      <w:r w:rsidRPr="005F0536">
        <w:rPr>
          <w:rStyle w:val="Emphasis"/>
        </w:rPr>
        <w:t xml:space="preserve"> </w:t>
      </w:r>
      <w:r w:rsidRPr="005F0536">
        <w:rPr>
          <w:rStyle w:val="Emphasis"/>
          <w:highlight w:val="green"/>
        </w:rPr>
        <w:t>the entanglement of humanity and violence</w:t>
      </w:r>
      <w:r w:rsidRPr="005F0536">
        <w:rPr>
          <w:rStyle w:val="StyleUnderline"/>
        </w:rPr>
        <w:t>, liberal philosophy and racial reason, the human and its devalued others</w:t>
      </w:r>
      <w:r w:rsidRPr="005F0536">
        <w:rPr>
          <w:sz w:val="16"/>
        </w:rPr>
        <w:t xml:space="preserve">. If the </w:t>
      </w:r>
      <w:r w:rsidRPr="005F0536">
        <w:rPr>
          <w:rStyle w:val="Emphasis"/>
        </w:rPr>
        <w:t>conventional narrative trajectory “</w:t>
      </w:r>
      <w:r w:rsidRPr="005F0536">
        <w:rPr>
          <w:rStyle w:val="Emphasis"/>
          <w:highlight w:val="green"/>
        </w:rPr>
        <w:t>from slavery to freedom”</w:t>
      </w:r>
      <w:r w:rsidRPr="005F0536">
        <w:rPr>
          <w:sz w:val="16"/>
          <w:highlight w:val="green"/>
        </w:rPr>
        <w:t xml:space="preserve"> </w:t>
      </w:r>
      <w:r w:rsidRPr="005F0536">
        <w:rPr>
          <w:rStyle w:val="Emphasis"/>
          <w:highlight w:val="green"/>
        </w:rPr>
        <w:t>failed to capture</w:t>
      </w:r>
      <w:r w:rsidRPr="005F0536">
        <w:rPr>
          <w:rStyle w:val="Emphasis"/>
        </w:rPr>
        <w:t xml:space="preserve"> the temporal </w:t>
      </w:r>
      <w:r w:rsidRPr="005F0536">
        <w:rPr>
          <w:rStyle w:val="Emphasis"/>
          <w:highlight w:val="green"/>
        </w:rPr>
        <w:t>entanglement of</w:t>
      </w:r>
      <w:r w:rsidRPr="005F0536">
        <w:rPr>
          <w:rStyle w:val="Emphasis"/>
        </w:rPr>
        <w:t xml:space="preserve"> racial slavery as </w:t>
      </w:r>
      <w:r w:rsidRPr="005F0536">
        <w:rPr>
          <w:rStyle w:val="Emphasis"/>
          <w:highlight w:val="green"/>
        </w:rPr>
        <w:t>our past</w:t>
      </w:r>
      <w:r w:rsidRPr="005F0536">
        <w:rPr>
          <w:rStyle w:val="Emphasis"/>
        </w:rPr>
        <w:t xml:space="preserve"> and our present</w:t>
      </w:r>
      <w:r w:rsidRPr="005F0536">
        <w:rPr>
          <w:sz w:val="16"/>
        </w:rPr>
        <w:t xml:space="preserve">, the lasting effects of </w:t>
      </w:r>
      <w:r w:rsidRPr="005F0536">
        <w:rPr>
          <w:rStyle w:val="StyleUnderline"/>
        </w:rPr>
        <w:t>the slave’s exile from</w:t>
      </w:r>
      <w:r w:rsidRPr="005F0536">
        <w:rPr>
          <w:sz w:val="16"/>
        </w:rPr>
        <w:t xml:space="preserve"> and precarious belonging to </w:t>
      </w:r>
      <w:r w:rsidRPr="005F0536">
        <w:rPr>
          <w:rStyle w:val="StyleUnderline"/>
        </w:rPr>
        <w:t>the category of the human</w:t>
      </w:r>
      <w:r w:rsidRPr="005F0536">
        <w:rPr>
          <w:sz w:val="16"/>
        </w:rPr>
        <w:t xml:space="preserve">, the </w:t>
      </w:r>
      <w:r w:rsidRPr="005F0536">
        <w:rPr>
          <w:rStyle w:val="StyleUnderline"/>
        </w:rPr>
        <w:t>recursive</w:t>
      </w:r>
      <w:r w:rsidRPr="005F0536">
        <w:rPr>
          <w:sz w:val="16"/>
        </w:rPr>
        <w:t xml:space="preserve"> character of </w:t>
      </w:r>
      <w:r w:rsidRPr="005F0536">
        <w:rPr>
          <w:rStyle w:val="StyleUnderline"/>
        </w:rPr>
        <w:t>violence and accumulation</w:t>
      </w:r>
      <w:r w:rsidRPr="005F0536">
        <w:rPr>
          <w:sz w:val="16"/>
        </w:rPr>
        <w:t xml:space="preserve">, and </w:t>
      </w:r>
      <w:r w:rsidRPr="005F0536">
        <w:rPr>
          <w:rStyle w:val="StyleUnderline"/>
        </w:rPr>
        <w:t>the long duration of unfreedom</w:t>
      </w:r>
      <w:r w:rsidRPr="005F0536">
        <w:rPr>
          <w:sz w:val="16"/>
        </w:rPr>
        <w:t xml:space="preserve">, then how might I frame and approach such matters? How might I </w:t>
      </w:r>
      <w:r w:rsidRPr="005F0536">
        <w:rPr>
          <w:rStyle w:val="StyleUnderline"/>
          <w:highlight w:val="green"/>
        </w:rPr>
        <w:t>interrupt the traditional account</w:t>
      </w:r>
      <w:r w:rsidRPr="005F0536">
        <w:rPr>
          <w:rStyle w:val="StyleUnderline"/>
        </w:rPr>
        <w:t xml:space="preserve">, revise historical chronology, </w:t>
      </w:r>
      <w:r w:rsidRPr="005F0536">
        <w:rPr>
          <w:rStyle w:val="StyleUnderline"/>
          <w:highlight w:val="green"/>
        </w:rPr>
        <w:t>cast doubt on the progressive arc and telos of narrative</w:t>
      </w:r>
      <w:r w:rsidRPr="005F0536">
        <w:rPr>
          <w:rStyle w:val="StyleUnderline"/>
        </w:rPr>
        <w:t>, and blast open the time of slavery</w:t>
      </w:r>
      <w:r w:rsidRPr="005F0536">
        <w:rPr>
          <w:sz w:val="16"/>
        </w:rPr>
        <w:t xml:space="preserve">? I searched for </w:t>
      </w:r>
      <w:r w:rsidRPr="005F0536">
        <w:rPr>
          <w:rStyle w:val="StyleUnderline"/>
        </w:rPr>
        <w:t>a critical lexicon that</w:t>
      </w:r>
      <w:r w:rsidRPr="005F0536">
        <w:rPr>
          <w:sz w:val="16"/>
        </w:rPr>
        <w:t xml:space="preserve"> would </w:t>
      </w:r>
      <w:r w:rsidRPr="005F0536">
        <w:rPr>
          <w:rStyle w:val="StyleUnderline"/>
        </w:rPr>
        <w:t xml:space="preserve">elucidate slavery and its modes of power and forms of subjection, and </w:t>
      </w:r>
      <w:r w:rsidRPr="005F0536">
        <w:rPr>
          <w:rStyle w:val="StyleUnderline"/>
          <w:highlight w:val="green"/>
        </w:rPr>
        <w:t>challenge the</w:t>
      </w:r>
      <w:r w:rsidRPr="005F0536">
        <w:rPr>
          <w:rStyle w:val="StyleUnderline"/>
        </w:rPr>
        <w:t xml:space="preserve"> widespread understanding of the enslaved as a </w:t>
      </w:r>
      <w:r w:rsidRPr="005F0536">
        <w:rPr>
          <w:strike/>
          <w:sz w:val="16"/>
        </w:rPr>
        <w:t>constricted</w:t>
      </w:r>
      <w:r w:rsidRPr="005F0536">
        <w:rPr>
          <w:sz w:val="16"/>
        </w:rPr>
        <w:t xml:space="preserve"> or </w:t>
      </w:r>
      <w:r w:rsidRPr="005F0536">
        <w:rPr>
          <w:strike/>
          <w:sz w:val="16"/>
        </w:rPr>
        <w:t>impaired</w:t>
      </w:r>
      <w:r w:rsidRPr="005F0536">
        <w:rPr>
          <w:sz w:val="16"/>
        </w:rPr>
        <w:t xml:space="preserve"> </w:t>
      </w:r>
      <w:r w:rsidRPr="005F0536">
        <w:rPr>
          <w:rStyle w:val="StyleUnderline"/>
          <w:highlight w:val="green"/>
        </w:rPr>
        <w:t>version of the worker and the individual</w:t>
      </w:r>
      <w:r w:rsidRPr="005F0536">
        <w:rPr>
          <w:sz w:val="16"/>
          <w:highlight w:val="green"/>
        </w:rPr>
        <w:t>—</w:t>
      </w:r>
      <w:r w:rsidRPr="005F0536">
        <w:rPr>
          <w:rStyle w:val="StyleUnderline"/>
          <w:highlight w:val="green"/>
        </w:rPr>
        <w:t>terms which</w:t>
      </w:r>
      <w:r w:rsidRPr="005F0536">
        <w:rPr>
          <w:sz w:val="16"/>
        </w:rPr>
        <w:t xml:space="preserve"> seemed to </w:t>
      </w:r>
      <w:r w:rsidRPr="005F0536">
        <w:rPr>
          <w:rStyle w:val="StyleUnderline"/>
          <w:highlight w:val="green"/>
        </w:rPr>
        <w:t>obscure the state and condition of enslavement rather than clarify</w:t>
      </w:r>
      <w:r w:rsidRPr="005F0536">
        <w:rPr>
          <w:sz w:val="16"/>
        </w:rPr>
        <w:t xml:space="preserve"> it. </w:t>
      </w:r>
      <w:r w:rsidRPr="005F0536">
        <w:rPr>
          <w:rStyle w:val="Emphasis"/>
        </w:rPr>
        <w:t xml:space="preserve">This </w:t>
      </w:r>
      <w:r w:rsidRPr="005F0536">
        <w:rPr>
          <w:rStyle w:val="Emphasis"/>
          <w:highlight w:val="green"/>
        </w:rPr>
        <w:t>framework,</w:t>
      </w:r>
      <w:r w:rsidRPr="005F0536">
        <w:rPr>
          <w:rStyle w:val="Emphasis"/>
        </w:rPr>
        <w:t xml:space="preserve"> </w:t>
      </w:r>
      <w:r w:rsidRPr="005F0536">
        <w:rPr>
          <w:rStyle w:val="Emphasis"/>
          <w:highlight w:val="green"/>
        </w:rPr>
        <w:t>even as amended for the black worker</w:t>
      </w:r>
      <w:r w:rsidRPr="005F0536">
        <w:rPr>
          <w:sz w:val="16"/>
        </w:rPr>
        <w:t xml:space="preserve"> and newly minted subject</w:t>
      </w:r>
      <w:r w:rsidRPr="005F0536">
        <w:rPr>
          <w:sz w:val="16"/>
          <w:highlight w:val="green"/>
        </w:rPr>
        <w:t xml:space="preserve">, </w:t>
      </w:r>
      <w:r w:rsidRPr="005F0536">
        <w:rPr>
          <w:rStyle w:val="Emphasis"/>
          <w:highlight w:val="green"/>
        </w:rPr>
        <w:t>failed to convey</w:t>
      </w:r>
      <w:r w:rsidRPr="005F0536">
        <w:rPr>
          <w:rStyle w:val="Emphasis"/>
        </w:rPr>
        <w:t xml:space="preserve"> or comprehend the </w:t>
      </w:r>
      <w:r w:rsidRPr="005F0536">
        <w:rPr>
          <w:rStyle w:val="Emphasis"/>
          <w:highlight w:val="green"/>
        </w:rPr>
        <w:t>modes of domination</w:t>
      </w:r>
      <w:r w:rsidRPr="005F0536">
        <w:rPr>
          <w:rStyle w:val="Emphasis"/>
        </w:rPr>
        <w:t xml:space="preserve">, the distribution of death, </w:t>
      </w:r>
      <w:r w:rsidRPr="005F0536">
        <w:rPr>
          <w:rStyle w:val="Emphasis"/>
          <w:highlight w:val="green"/>
        </w:rPr>
        <w:t>the role of reproductive labor</w:t>
      </w:r>
      <w:r w:rsidRPr="005F0536">
        <w:rPr>
          <w:sz w:val="16"/>
        </w:rPr>
        <w:t xml:space="preserve">, and the </w:t>
      </w:r>
      <w:r w:rsidRPr="005F0536">
        <w:rPr>
          <w:rStyle w:val="Emphasis"/>
          <w:highlight w:val="green"/>
        </w:rPr>
        <w:t>forms of gendered and sexual violence that sustained racial slavery</w:t>
      </w:r>
      <w:r w:rsidRPr="005F0536">
        <w:rPr>
          <w:sz w:val="16"/>
        </w:rPr>
        <w:t xml:space="preserve">.⁴ So how best to describe this anomalous existence distributed between the category of subject and object, person and thing? Or the figurative capacity that enabled the captive to fulfill any and every need, from cotton production to fellatio? The plantation was hell, factory, killing ground, and Sodom. In attempting to explicate the violence of slavery and its idiom of power, </w:t>
      </w:r>
      <w:r w:rsidRPr="003C6E0C">
        <w:rPr>
          <w:rStyle w:val="Emphasis"/>
          <w:highlight w:val="green"/>
        </w:rPr>
        <w:t>Scenes</w:t>
      </w:r>
      <w:r w:rsidRPr="005F0536">
        <w:rPr>
          <w:rStyle w:val="Emphasis"/>
        </w:rPr>
        <w:t xml:space="preserve"> </w:t>
      </w:r>
      <w:r w:rsidRPr="003C6E0C">
        <w:rPr>
          <w:rStyle w:val="Emphasis"/>
          <w:highlight w:val="green"/>
        </w:rPr>
        <w:t>moved away from</w:t>
      </w:r>
      <w:r w:rsidRPr="005F0536">
        <w:rPr>
          <w:rStyle w:val="Emphasis"/>
        </w:rPr>
        <w:t xml:space="preserve"> the notion of </w:t>
      </w:r>
      <w:r w:rsidRPr="003C6E0C">
        <w:rPr>
          <w:rStyle w:val="Emphasis"/>
          <w:highlight w:val="green"/>
        </w:rPr>
        <w:t>the exploited worker</w:t>
      </w:r>
      <w:r w:rsidRPr="005F0536">
        <w:rPr>
          <w:rStyle w:val="Emphasis"/>
        </w:rPr>
        <w:t xml:space="preserve"> or the unpaid laborer toward the captive and the fungible</w:t>
      </w:r>
      <w:r w:rsidRPr="005F0536">
        <w:rPr>
          <w:rStyle w:val="StyleUnderline"/>
        </w:rPr>
        <w:t xml:space="preserve">, the commodity and the dominated, </w:t>
      </w:r>
      <w:r w:rsidRPr="003C6E0C">
        <w:rPr>
          <w:rStyle w:val="StyleUnderline"/>
          <w:highlight w:val="green"/>
        </w:rPr>
        <w:t>the</w:t>
      </w:r>
      <w:r w:rsidRPr="005F0536">
        <w:rPr>
          <w:rStyle w:val="StyleUnderline"/>
        </w:rPr>
        <w:t xml:space="preserve"> </w:t>
      </w:r>
      <w:r w:rsidRPr="005F0536">
        <w:rPr>
          <w:rStyle w:val="Emphasis"/>
        </w:rPr>
        <w:t>disposable</w:t>
      </w:r>
      <w:r w:rsidRPr="005F0536">
        <w:rPr>
          <w:rStyle w:val="StyleUnderline"/>
        </w:rPr>
        <w:t xml:space="preserve"> and the </w:t>
      </w:r>
      <w:r w:rsidRPr="003C6E0C">
        <w:rPr>
          <w:rStyle w:val="Emphasis"/>
          <w:highlight w:val="green"/>
        </w:rPr>
        <w:t>sexually violated</w:t>
      </w:r>
      <w:r w:rsidRPr="005F0536">
        <w:rPr>
          <w:sz w:val="16"/>
        </w:rPr>
        <w:t xml:space="preserve">, to describe the </w:t>
      </w:r>
      <w:r w:rsidRPr="005F0536">
        <w:rPr>
          <w:rStyle w:val="StyleUnderline"/>
        </w:rPr>
        <w:t xml:space="preserve">dynamics of </w:t>
      </w:r>
      <w:r w:rsidRPr="005F0536">
        <w:rPr>
          <w:rStyle w:val="Emphasis"/>
        </w:rPr>
        <w:t>accumulation and dispossession</w:t>
      </w:r>
      <w:r w:rsidRPr="005F0536">
        <w:rPr>
          <w:rStyle w:val="StyleUnderline"/>
        </w:rPr>
        <w:t>,</w:t>
      </w:r>
      <w:r w:rsidRPr="005F0536">
        <w:rPr>
          <w:sz w:val="16"/>
        </w:rPr>
        <w:t xml:space="preserve"> </w:t>
      </w:r>
      <w:r w:rsidRPr="005F0536">
        <w:rPr>
          <w:rStyle w:val="StyleUnderline"/>
        </w:rPr>
        <w:t xml:space="preserve">social reproduction and social death, </w:t>
      </w:r>
      <w:r w:rsidRPr="005F0536">
        <w:rPr>
          <w:rStyle w:val="Emphasis"/>
        </w:rPr>
        <w:lastRenderedPageBreak/>
        <w:t xml:space="preserve">seduction </w:t>
      </w:r>
      <w:r w:rsidRPr="005F0536">
        <w:rPr>
          <w:rStyle w:val="StyleUnderline"/>
        </w:rPr>
        <w:t xml:space="preserve">and </w:t>
      </w:r>
      <w:r w:rsidRPr="005F0536">
        <w:rPr>
          <w:rStyle w:val="Emphasis"/>
        </w:rPr>
        <w:t>libidinal economy,</w:t>
      </w:r>
      <w:r w:rsidRPr="005F0536">
        <w:rPr>
          <w:sz w:val="16"/>
        </w:rPr>
        <w:t xml:space="preserve"> and to </w:t>
      </w:r>
      <w:r w:rsidRPr="003C6E0C">
        <w:rPr>
          <w:rStyle w:val="StyleUnderline"/>
          <w:highlight w:val="green"/>
        </w:rPr>
        <w:t>highlight</w:t>
      </w:r>
      <w:r w:rsidRPr="005F0536">
        <w:rPr>
          <w:rStyle w:val="StyleUnderline"/>
        </w:rPr>
        <w:t xml:space="preserve"> the vexed relation of the enslaved to the category of the human</w:t>
      </w:r>
      <w:r w:rsidRPr="005F0536">
        <w:rPr>
          <w:sz w:val="16"/>
        </w:rPr>
        <w:t xml:space="preserve">. It emphasized </w:t>
      </w:r>
      <w:r w:rsidRPr="003C6E0C">
        <w:rPr>
          <w:rStyle w:val="StyleUnderline"/>
          <w:highlight w:val="green"/>
        </w:rPr>
        <w:t>the violence of reciprocity</w:t>
      </w:r>
      <w:r w:rsidRPr="005F0536">
        <w:rPr>
          <w:rStyle w:val="StyleUnderline"/>
        </w:rPr>
        <w:t xml:space="preserve"> and mutuality in the context of extreme domination, the ruses of power, and the nonevent of Emancipation</w:t>
      </w:r>
      <w:r w:rsidRPr="005F0536">
        <w:rPr>
          <w:sz w:val="16"/>
        </w:rPr>
        <w:t xml:space="preserve">. And it advocated embracing temporal entanglement and affirming other ways of knowing or subjugated knowledge. My peers as well as a generation of younger scholars have extended and elaborated this critical vocabulary. It is impossible for me to read the book today without hearing these other voices, without reading between the lines for the contributions of my interlocutors. In Scenes, I first wrestled with questions of the archive—what it enabled and what it prevented us from knowing or discerning. Could I use its statements, yet destroy the master’s tools? It was in these pages that I initially used the term “fabulation,” but the term was latent, not yet emergent. Even then, I wanted </w:t>
      </w:r>
      <w:r w:rsidRPr="005F0536">
        <w:rPr>
          <w:rStyle w:val="Emphasis"/>
        </w:rPr>
        <w:t xml:space="preserve">to </w:t>
      </w:r>
      <w:r w:rsidRPr="005F0536">
        <w:rPr>
          <w:rStyle w:val="Emphasis"/>
          <w:highlight w:val="green"/>
        </w:rPr>
        <w:t>use the archive to</w:t>
      </w:r>
      <w:r w:rsidRPr="005F0536">
        <w:rPr>
          <w:sz w:val="16"/>
        </w:rPr>
        <w:t xml:space="preserve"> create another order of statements, to </w:t>
      </w:r>
      <w:r w:rsidRPr="005F0536">
        <w:rPr>
          <w:rStyle w:val="Emphasis"/>
          <w:highlight w:val="green"/>
        </w:rPr>
        <w:t>produce a different account of what had happened</w:t>
      </w:r>
      <w:r w:rsidRPr="005F0536">
        <w:rPr>
          <w:rStyle w:val="Emphasis"/>
        </w:rPr>
        <w:t xml:space="preserve"> and what might be possible</w:t>
      </w:r>
      <w:r w:rsidRPr="005F0536">
        <w:rPr>
          <w:sz w:val="16"/>
        </w:rPr>
        <w:t xml:space="preserve">. Here </w:t>
      </w:r>
      <w:r w:rsidRPr="005F0536">
        <w:rPr>
          <w:rStyle w:val="StyleUnderline"/>
        </w:rPr>
        <w:t>the work of novelists and poets</w:t>
      </w:r>
      <w:r w:rsidRPr="005F0536">
        <w:rPr>
          <w:sz w:val="16"/>
        </w:rPr>
        <w:t xml:space="preserve"> provided a model.⁵ I sought to create </w:t>
      </w:r>
      <w:r w:rsidRPr="005F0536">
        <w:rPr>
          <w:rStyle w:val="Emphasis"/>
        </w:rPr>
        <w:t xml:space="preserve">a method that acknowledged and comprehended the violence of the archive </w:t>
      </w:r>
      <w:r w:rsidRPr="005F0536">
        <w:rPr>
          <w:rStyle w:val="Emphasis"/>
          <w:highlight w:val="green"/>
        </w:rPr>
        <w:t>and the forms of silence</w:t>
      </w:r>
      <w:r w:rsidRPr="005F0536">
        <w:rPr>
          <w:rStyle w:val="Emphasis"/>
        </w:rPr>
        <w:t xml:space="preserve"> and oblivion </w:t>
      </w:r>
      <w:r w:rsidRPr="005F0536">
        <w:rPr>
          <w:rStyle w:val="Emphasis"/>
          <w:highlight w:val="green"/>
        </w:rPr>
        <w:t>it produced</w:t>
      </w:r>
      <w:r w:rsidRPr="005F0536">
        <w:rPr>
          <w:sz w:val="16"/>
        </w:rPr>
        <w:t xml:space="preserve">, and </w:t>
      </w:r>
      <w:r w:rsidRPr="005F0536">
        <w:rPr>
          <w:rStyle w:val="Emphasis"/>
        </w:rPr>
        <w:t>yet endeavored to use the archive for contrary purposes</w:t>
      </w:r>
      <w:r w:rsidRPr="005F0536">
        <w:rPr>
          <w:sz w:val="16"/>
        </w:rPr>
        <w:t xml:space="preserve">. It was </w:t>
      </w:r>
      <w:r w:rsidRPr="005F0536">
        <w:rPr>
          <w:rStyle w:val="StyleUnderline"/>
        </w:rPr>
        <w:t>an engagement that reckoned with the power of the archive but dared attempt to exceed the limits it imposed and render a radically different account of black existence.</w:t>
      </w:r>
      <w:r w:rsidRPr="005F0536">
        <w:rPr>
          <w:sz w:val="16"/>
        </w:rPr>
        <w:t xml:space="preserve"> For </w:t>
      </w:r>
      <w:r w:rsidRPr="005F0536">
        <w:rPr>
          <w:rStyle w:val="Emphasis"/>
        </w:rPr>
        <w:t>the archive</w:t>
      </w:r>
      <w:r w:rsidRPr="005F0536">
        <w:rPr>
          <w:rStyle w:val="StyleUnderline"/>
        </w:rPr>
        <w:t xml:space="preserve"> is </w:t>
      </w:r>
      <w:r w:rsidRPr="005F0536">
        <w:rPr>
          <w:rStyle w:val="Emphasis"/>
        </w:rPr>
        <w:t>also a repository of practices</w:t>
      </w:r>
      <w:r w:rsidRPr="005F0536">
        <w:rPr>
          <w:rStyle w:val="StyleUnderline"/>
        </w:rPr>
        <w:t xml:space="preserve">, a </w:t>
      </w:r>
      <w:r w:rsidRPr="005F0536">
        <w:rPr>
          <w:rStyle w:val="Emphasis"/>
        </w:rPr>
        <w:t>textual trace</w:t>
      </w:r>
      <w:r w:rsidRPr="005F0536">
        <w:rPr>
          <w:rStyle w:val="StyleUnderline"/>
        </w:rPr>
        <w:t xml:space="preserve"> of the </w:t>
      </w:r>
      <w:r w:rsidRPr="005F0536">
        <w:rPr>
          <w:rStyle w:val="Emphasis"/>
        </w:rPr>
        <w:t>repertoire that transforms</w:t>
      </w:r>
      <w:r w:rsidRPr="005F0536">
        <w:rPr>
          <w:rStyle w:val="StyleUnderline"/>
        </w:rPr>
        <w:t xml:space="preserve"> and </w:t>
      </w:r>
      <w:r w:rsidRPr="005F0536">
        <w:rPr>
          <w:rStyle w:val="Emphasis"/>
        </w:rPr>
        <w:t>refuses the given</w:t>
      </w:r>
      <w:r w:rsidRPr="005F0536">
        <w:rPr>
          <w:sz w:val="16"/>
        </w:rPr>
        <w:t>. The matters engaged in Scenes—</w:t>
      </w:r>
      <w:r w:rsidRPr="005F0536">
        <w:rPr>
          <w:rStyle w:val="StyleUnderline"/>
        </w:rPr>
        <w:t>the domain of practice</w:t>
      </w:r>
      <w:r w:rsidRPr="005F0536">
        <w:rPr>
          <w:rStyle w:val="StyleUnderline"/>
          <w:highlight w:val="green"/>
        </w:rPr>
        <w:t xml:space="preserve">, the </w:t>
      </w:r>
      <w:r w:rsidRPr="005F0536">
        <w:rPr>
          <w:rStyle w:val="Emphasis"/>
          <w:highlight w:val="green"/>
        </w:rPr>
        <w:t>everyday forms</w:t>
      </w:r>
      <w:r w:rsidRPr="005F0536">
        <w:rPr>
          <w:rStyle w:val="StyleUnderline"/>
          <w:highlight w:val="green"/>
        </w:rPr>
        <w:t xml:space="preserve"> of </w:t>
      </w:r>
      <w:r w:rsidRPr="005F0536">
        <w:rPr>
          <w:rStyle w:val="Emphasis"/>
          <w:highlight w:val="green"/>
        </w:rPr>
        <w:t>making</w:t>
      </w:r>
      <w:r w:rsidRPr="005F0536">
        <w:rPr>
          <w:rStyle w:val="Emphasis"/>
        </w:rPr>
        <w:t xml:space="preserve"> and doing, black </w:t>
      </w:r>
      <w:r w:rsidRPr="005F0536">
        <w:rPr>
          <w:rStyle w:val="Emphasis"/>
          <w:highlight w:val="green"/>
        </w:rPr>
        <w:t>performance</w:t>
      </w:r>
      <w:r w:rsidRPr="005F0536">
        <w:rPr>
          <w:rStyle w:val="StyleUnderline"/>
        </w:rPr>
        <w:t xml:space="preserve">, the </w:t>
      </w:r>
      <w:r w:rsidRPr="005F0536">
        <w:rPr>
          <w:rStyle w:val="Emphasis"/>
          <w:highlight w:val="green"/>
        </w:rPr>
        <w:t>imagination of freedom</w:t>
      </w:r>
      <w:r w:rsidRPr="005F0536">
        <w:rPr>
          <w:rStyle w:val="StyleUnderline"/>
        </w:rPr>
        <w:t xml:space="preserve">, social death and the afterlife of slavery, the </w:t>
      </w:r>
      <w:r w:rsidRPr="005F0536">
        <w:rPr>
          <w:rStyle w:val="Emphasis"/>
        </w:rPr>
        <w:t>violence of the archive</w:t>
      </w:r>
      <w:r w:rsidRPr="005F0536">
        <w:rPr>
          <w:rStyle w:val="StyleUnderline"/>
        </w:rPr>
        <w:t xml:space="preserve"> and methods for transposing its statement, involuntary servitude and the longstanding struggle to elude and defeat it, the </w:t>
      </w:r>
      <w:r w:rsidRPr="005F0536">
        <w:rPr>
          <w:rStyle w:val="Emphasis"/>
        </w:rPr>
        <w:t>antagonism to capitalist discipline</w:t>
      </w:r>
      <w:r w:rsidRPr="005F0536">
        <w:rPr>
          <w:rStyle w:val="StyleUnderline"/>
        </w:rPr>
        <w:t xml:space="preserve">, </w:t>
      </w:r>
      <w:r w:rsidRPr="005F0536">
        <w:rPr>
          <w:rStyle w:val="StyleUnderline"/>
          <w:highlight w:val="green"/>
        </w:rPr>
        <w:t xml:space="preserve">the </w:t>
      </w:r>
      <w:r w:rsidRPr="005F0536">
        <w:rPr>
          <w:rStyle w:val="Emphasis"/>
          <w:highlight w:val="green"/>
        </w:rPr>
        <w:t>refusal of work</w:t>
      </w:r>
      <w:r w:rsidRPr="005F0536">
        <w:rPr>
          <w:rStyle w:val="StyleUnderline"/>
        </w:rPr>
        <w:t xml:space="preserve">, the </w:t>
      </w:r>
      <w:r w:rsidRPr="005F0536">
        <w:rPr>
          <w:rStyle w:val="Emphasis"/>
        </w:rPr>
        <w:t>movement of the unsovereign</w:t>
      </w:r>
      <w:r w:rsidRPr="005F0536">
        <w:rPr>
          <w:rStyle w:val="StyleUnderline"/>
        </w:rPr>
        <w:t xml:space="preserve">, </w:t>
      </w:r>
      <w:r w:rsidRPr="005F0536">
        <w:rPr>
          <w:rStyle w:val="Emphasis"/>
        </w:rPr>
        <w:t>dispossession and racialized enclosure, transfiguration</w:t>
      </w:r>
      <w:r w:rsidRPr="005F0536">
        <w:rPr>
          <w:rStyle w:val="StyleUnderline"/>
          <w:highlight w:val="green"/>
        </w:rPr>
        <w:t xml:space="preserve">, and a </w:t>
      </w:r>
      <w:r w:rsidRPr="005F0536">
        <w:rPr>
          <w:rStyle w:val="Emphasis"/>
          <w:highlight w:val="green"/>
        </w:rPr>
        <w:t>language for black existence not bound to property or the subject</w:t>
      </w:r>
      <w:r w:rsidRPr="005F0536">
        <w:rPr>
          <w:sz w:val="16"/>
        </w:rPr>
        <w:t xml:space="preserve">—would preoccupy me for two decades. The freighted last paragraph of the book attempted to </w:t>
      </w:r>
      <w:r w:rsidRPr="005F0536">
        <w:rPr>
          <w:rStyle w:val="StyleUnderline"/>
        </w:rPr>
        <w:t>underscore the incompleteness of freedom and the hold of slavery</w:t>
      </w:r>
      <w:r w:rsidRPr="005F0536">
        <w:rPr>
          <w:sz w:val="16"/>
        </w:rPr>
        <w:t xml:space="preserve">. </w:t>
      </w:r>
      <w:r w:rsidRPr="005F0536">
        <w:rPr>
          <w:rStyle w:val="StyleUnderline"/>
        </w:rPr>
        <w:t xml:space="preserve">What did it mean to exist between the “no longer” enslaved and the “not yet” free? What awaited us was another century of extreme domination, precarious life, dispossession, impoverishment, and punishment. What awaited us were centuries of struggle animated by visions that exceeded the wreckage of our lives, </w:t>
      </w:r>
      <w:r w:rsidRPr="005F0536">
        <w:rPr>
          <w:rStyle w:val="StyleUnderline"/>
          <w:highlight w:val="green"/>
        </w:rPr>
        <w:t>by the avid belief in what might be.</w:t>
      </w:r>
    </w:p>
    <w:p w14:paraId="4F0AC534" w14:textId="77777777" w:rsidR="00257C41" w:rsidRPr="000E7917" w:rsidRDefault="00257C41" w:rsidP="00534B9B"/>
    <w:p w14:paraId="769F3E7F" w14:textId="5DCD4C9B" w:rsidR="005D388F" w:rsidRDefault="00534B9B" w:rsidP="00534B9B">
      <w:pPr>
        <w:pStyle w:val="Heading4"/>
      </w:pPr>
      <w:r>
        <w:t>[3]</w:t>
      </w:r>
    </w:p>
    <w:p w14:paraId="43E0FAE7" w14:textId="77777777" w:rsidR="00C8128F" w:rsidRPr="00514215" w:rsidRDefault="00C8128F" w:rsidP="00C8128F">
      <w:pPr>
        <w:pStyle w:val="Heading4"/>
      </w:pPr>
      <w:r w:rsidRPr="00514215">
        <w:t xml:space="preserve">“I can </w:t>
      </w:r>
    </w:p>
    <w:p w14:paraId="290640FE" w14:textId="77777777" w:rsidR="00C8128F" w:rsidRPr="00514215" w:rsidRDefault="00C8128F" w:rsidP="00C8128F">
      <w:pPr>
        <w:pStyle w:val="Heading4"/>
      </w:pPr>
      <w:r w:rsidRPr="00514215">
        <w:t xml:space="preserve">Tell you we propose </w:t>
      </w:r>
    </w:p>
    <w:p w14:paraId="6FF81847" w14:textId="77777777" w:rsidR="00C8128F" w:rsidRPr="00514215" w:rsidRDefault="00C8128F" w:rsidP="00C8128F">
      <w:pPr>
        <w:pStyle w:val="Heading4"/>
      </w:pPr>
      <w:r w:rsidRPr="00514215">
        <w:t xml:space="preserve">A narrated collective </w:t>
      </w:r>
      <w:r>
        <w:t>defense</w:t>
      </w:r>
      <w:r w:rsidRPr="00514215">
        <w:t xml:space="preserve"> </w:t>
      </w:r>
    </w:p>
    <w:p w14:paraId="1BC84AFD" w14:textId="77777777" w:rsidR="00C8128F" w:rsidRPr="00514215" w:rsidRDefault="00C8128F" w:rsidP="00C8128F">
      <w:pPr>
        <w:pStyle w:val="Heading4"/>
      </w:pPr>
      <w:r w:rsidRPr="00514215">
        <w:t>To affirm</w:t>
      </w:r>
      <w:r>
        <w:t xml:space="preserve"> and weaponize</w:t>
      </w:r>
      <w:r w:rsidRPr="00514215">
        <w:t xml:space="preserve"> Black fem dissemblance</w:t>
      </w:r>
    </w:p>
    <w:p w14:paraId="6DF194AA" w14:textId="77777777" w:rsidR="00C8128F" w:rsidRPr="00514215" w:rsidRDefault="00C8128F" w:rsidP="00C8128F">
      <w:pPr>
        <w:pStyle w:val="Heading4"/>
      </w:pPr>
      <w:r w:rsidRPr="00514215">
        <w:t xml:space="preserve">As her means to an end” </w:t>
      </w:r>
    </w:p>
    <w:p w14:paraId="594EECD8" w14:textId="28520D8F" w:rsidR="00C8128F" w:rsidRPr="00C8128F" w:rsidRDefault="00C8128F" w:rsidP="00C8128F">
      <w:pPr>
        <w:pStyle w:val="Heading4"/>
        <w:rPr>
          <w:i/>
        </w:rPr>
      </w:pPr>
      <w:r w:rsidRPr="00514215">
        <w:rPr>
          <w:i/>
        </w:rPr>
        <w:t xml:space="preserve">Its not anyone’s fault, but we do have a role in fixing the culture. </w:t>
      </w:r>
      <w:r>
        <w:rPr>
          <w:i/>
        </w:rPr>
        <w:t>Through voicing the forgotten stories in the workforce, a process of communication Toni Morrison uses to tell the truth about horrible events, we shroud our narratives in silence, fiction, and recall the past, to protect future Black fem labor</w:t>
      </w:r>
    </w:p>
    <w:p w14:paraId="516249E6" w14:textId="77777777" w:rsidR="00534B9B" w:rsidRPr="004004CB" w:rsidRDefault="00534B9B" w:rsidP="00534B9B">
      <w:r w:rsidRPr="006A77F5">
        <w:t xml:space="preserve">Nneoma </w:t>
      </w:r>
      <w:r w:rsidRPr="006A77F5">
        <w:rPr>
          <w:rFonts w:eastAsiaTheme="majorEastAsia" w:cstheme="majorBidi"/>
          <w:b/>
          <w:iCs/>
          <w:sz w:val="26"/>
        </w:rPr>
        <w:t>Otuegbe 23</w:t>
      </w:r>
      <w:r w:rsidRPr="006A77F5">
        <w:t xml:space="preserve"> [Literary PhD at the University of Wolverhampton, Award</w:t>
      </w:r>
      <w:r>
        <w:t>-</w:t>
      </w:r>
      <w:r w:rsidRPr="006A77F5">
        <w:t xml:space="preserve">winning writer, poet, story teller. Recalling trauma: the legacy of slavery and colonialism in contemporary black women’s fiction  </w:t>
      </w:r>
      <w:r w:rsidRPr="006A77F5">
        <w:rPr>
          <w:rFonts w:ascii="Fira Sans" w:hAnsi="Fira Sans"/>
          <w:color w:val="212529"/>
          <w:shd w:val="clear" w:color="auto" w:fill="FAFBFB"/>
        </w:rPr>
        <w:t xml:space="preserve">2023-09, </w:t>
      </w:r>
      <w:hyperlink r:id="rId10" w:history="1">
        <w:r w:rsidRPr="004B5147">
          <w:rPr>
            <w:rStyle w:val="Hyperlink"/>
          </w:rPr>
          <w:t>https://wlv.openrepository.com/server/api/core/bitstreams/af800d26-1aa1-4565-a080-2af00ed7b794/content]//:0</w:t>
        </w:r>
      </w:hyperlink>
    </w:p>
    <w:p w14:paraId="42B9EC59" w14:textId="77777777" w:rsidR="00534B9B" w:rsidRDefault="00534B9B" w:rsidP="00534B9B">
      <w:pPr>
        <w:rPr>
          <w:rStyle w:val="StyleUnderline"/>
        </w:rPr>
      </w:pPr>
      <w:r w:rsidRPr="006A77F5">
        <w:rPr>
          <w:rStyle w:val="StyleUnderline"/>
        </w:rPr>
        <w:lastRenderedPageBreak/>
        <w:t>Remembering and telling the truth about terrible events are prerequisites both for the restoration of the social order and for the healing of victims</w:t>
      </w:r>
      <w:r w:rsidRPr="006A77F5">
        <w:rPr>
          <w:sz w:val="16"/>
        </w:rPr>
        <w:t xml:space="preserve"> –––Judith Herman, Trauma and Recovery These words cover the floor… </w:t>
      </w:r>
      <w:r w:rsidRPr="000B3632">
        <w:rPr>
          <w:rStyle w:val="StyleUnderline"/>
          <w:b/>
          <w:bCs/>
          <w:sz w:val="36"/>
          <w:szCs w:val="36"/>
          <w:highlight w:val="cyan"/>
        </w:rPr>
        <w:t>I am holding light in one hand and carving letters with the other.</w:t>
      </w:r>
      <w:r w:rsidRPr="000B3632">
        <w:rPr>
          <w:b/>
          <w:bCs/>
          <w:sz w:val="36"/>
          <w:szCs w:val="36"/>
          <w:highlight w:val="cyan"/>
        </w:rPr>
        <w:t xml:space="preserve"> </w:t>
      </w:r>
      <w:r w:rsidRPr="000B3632">
        <w:rPr>
          <w:rStyle w:val="StyleUnderline"/>
          <w:b/>
          <w:bCs/>
          <w:sz w:val="36"/>
          <w:szCs w:val="36"/>
          <w:highlight w:val="cyan"/>
        </w:rPr>
        <w:t xml:space="preserve">My arms ache but </w:t>
      </w:r>
      <w:r w:rsidRPr="00503117">
        <w:rPr>
          <w:rStyle w:val="StyleUnderline"/>
          <w:b/>
          <w:bCs/>
          <w:i/>
          <w:iCs/>
          <w:sz w:val="36"/>
          <w:szCs w:val="36"/>
          <w:highlight w:val="cyan"/>
        </w:rPr>
        <w:t>I need to tell you this</w:t>
      </w:r>
      <w:r w:rsidRPr="006A77F5">
        <w:rPr>
          <w:sz w:val="16"/>
        </w:rPr>
        <w:t xml:space="preserve"> ––– Toni Morrison, A Mercy For a considerable part of Toni Morrison’s novel, A Mercy (2008), </w:t>
      </w:r>
      <w:r w:rsidRPr="006A77F5">
        <w:rPr>
          <w:rStyle w:val="StyleUnderline"/>
        </w:rPr>
        <w:t xml:space="preserve">the </w:t>
      </w:r>
      <w:r w:rsidRPr="006A77F5">
        <w:rPr>
          <w:rStyle w:val="StyleUnderline"/>
          <w:highlight w:val="green"/>
        </w:rPr>
        <w:t>narrative</w:t>
      </w:r>
      <w:r w:rsidRPr="006A77F5">
        <w:rPr>
          <w:rStyle w:val="StyleUnderline"/>
        </w:rPr>
        <w:t xml:space="preserve"> tension is </w:t>
      </w:r>
      <w:r w:rsidRPr="006A77F5">
        <w:rPr>
          <w:rStyle w:val="StyleUnderline"/>
          <w:highlight w:val="green"/>
        </w:rPr>
        <w:t>driven by</w:t>
      </w:r>
      <w:r w:rsidRPr="006A77F5">
        <w:rPr>
          <w:rStyle w:val="StyleUnderline"/>
        </w:rPr>
        <w:t xml:space="preserve">, </w:t>
      </w:r>
      <w:r w:rsidRPr="006A77F5">
        <w:rPr>
          <w:sz w:val="16"/>
        </w:rPr>
        <w:t xml:space="preserve">and rests upon, what can be best described </w:t>
      </w:r>
      <w:r w:rsidRPr="006A77F5">
        <w:rPr>
          <w:rStyle w:val="StyleUnderline"/>
        </w:rPr>
        <w:t xml:space="preserve">as </w:t>
      </w:r>
      <w:r w:rsidRPr="00443ED9">
        <w:rPr>
          <w:rStyle w:val="StyleUnderline"/>
        </w:rPr>
        <w:t>a</w:t>
      </w:r>
      <w:r w:rsidRPr="006A77F5">
        <w:rPr>
          <w:rStyle w:val="StyleUnderline"/>
          <w:highlight w:val="green"/>
        </w:rPr>
        <w:t xml:space="preserve"> communication gap</w:t>
      </w:r>
      <w:r w:rsidRPr="006A77F5">
        <w:rPr>
          <w:sz w:val="16"/>
        </w:rPr>
        <w:t xml:space="preserve"> between a mother and her daughter, and this miscommunication (or un-communicated act of love) assumes a central position within the text. </w:t>
      </w:r>
      <w:r w:rsidRPr="006A77F5">
        <w:rPr>
          <w:rStyle w:val="StyleUnderline"/>
        </w:rPr>
        <w:t xml:space="preserve">The </w:t>
      </w:r>
      <w:r w:rsidRPr="006A77F5">
        <w:rPr>
          <w:rStyle w:val="StyleUnderline"/>
          <w:highlight w:val="green"/>
        </w:rPr>
        <w:t>miscommunication</w:t>
      </w:r>
      <w:r w:rsidRPr="006A77F5">
        <w:rPr>
          <w:rStyle w:val="StyleUnderline"/>
        </w:rPr>
        <w:t xml:space="preserve"> is </w:t>
      </w:r>
      <w:r w:rsidRPr="006A77F5">
        <w:rPr>
          <w:rStyle w:val="StyleUnderline"/>
          <w:highlight w:val="green"/>
        </w:rPr>
        <w:t>set in motion</w:t>
      </w:r>
      <w:r w:rsidRPr="006A77F5">
        <w:rPr>
          <w:rStyle w:val="StyleUnderline"/>
        </w:rPr>
        <w:t xml:space="preserve"> when an </w:t>
      </w:r>
      <w:r w:rsidRPr="006A77F5">
        <w:rPr>
          <w:rStyle w:val="StyleUnderline"/>
          <w:highlight w:val="green"/>
        </w:rPr>
        <w:t xml:space="preserve">enslaved woman </w:t>
      </w:r>
      <w:r w:rsidRPr="00443ED9">
        <w:rPr>
          <w:rStyle w:val="StyleUnderline"/>
        </w:rPr>
        <w:t xml:space="preserve">faces being taken away as </w:t>
      </w:r>
      <w:r w:rsidRPr="006A77F5">
        <w:rPr>
          <w:rStyle w:val="StyleUnderline"/>
          <w:highlight w:val="green"/>
        </w:rPr>
        <w:t>payment for a debt that her master owes</w:t>
      </w:r>
      <w:r w:rsidRPr="006A77F5">
        <w:rPr>
          <w:rStyle w:val="StyleUnderline"/>
        </w:rPr>
        <w:t>.</w:t>
      </w:r>
      <w:r w:rsidRPr="006A77F5">
        <w:rPr>
          <w:sz w:val="16"/>
        </w:rPr>
        <w:t xml:space="preserve"> However, in the very moment of her removal, </w:t>
      </w:r>
      <w:r w:rsidRPr="006A77F5">
        <w:rPr>
          <w:rStyle w:val="StyleUnderline"/>
          <w:highlight w:val="green"/>
        </w:rPr>
        <w:t>she negotiates with the creditor</w:t>
      </w:r>
      <w:r w:rsidRPr="006A77F5">
        <w:rPr>
          <w:sz w:val="16"/>
        </w:rPr>
        <w:t xml:space="preserve"> and persuades him to take her young daughter instead of herself and he agrees, </w:t>
      </w:r>
      <w:r w:rsidRPr="00443ED9">
        <w:rPr>
          <w:rStyle w:val="StyleUnderline"/>
        </w:rPr>
        <w:t>much</w:t>
      </w:r>
      <w:r w:rsidRPr="00503117">
        <w:rPr>
          <w:rStyle w:val="StyleUnderline"/>
          <w:highlight w:val="green"/>
        </w:rPr>
        <w:t xml:space="preserve"> to the relief of </w:t>
      </w:r>
      <w:r w:rsidRPr="00503117">
        <w:rPr>
          <w:rStyle w:val="StyleUnderline"/>
        </w:rPr>
        <w:t xml:space="preserve">the mother and </w:t>
      </w:r>
      <w:r w:rsidRPr="00503117">
        <w:rPr>
          <w:rStyle w:val="StyleUnderline"/>
          <w:highlight w:val="green"/>
        </w:rPr>
        <w:t>her master.</w:t>
      </w:r>
      <w:r w:rsidRPr="006A77F5">
        <w:rPr>
          <w:sz w:val="16"/>
        </w:rPr>
        <w:t xml:space="preserve"> However, the events of that day are remembered differently by the mother and her daughter for the rest of their lives. When the reader first encounters Florens (the daughter and the novel’s protagonist), she is a young girl who is traumatised by what she misconstrues as her mother’s abandonment of her on that day that she was given away </w:t>
      </w:r>
      <w:r w:rsidRPr="00443ED9">
        <w:rPr>
          <w:rStyle w:val="StyleUnderline"/>
        </w:rPr>
        <w:t>as</w:t>
      </w:r>
      <w:r w:rsidRPr="006A77F5">
        <w:rPr>
          <w:rStyle w:val="StyleUnderline"/>
          <w:highlight w:val="green"/>
        </w:rPr>
        <w:t xml:space="preserve"> payment of another’s debt</w:t>
      </w:r>
      <w:r w:rsidRPr="006A77F5">
        <w:rPr>
          <w:sz w:val="16"/>
        </w:rPr>
        <w:t xml:space="preserve"> in the place of her mother, and at the request of that mother. In a new location and living as a slave among new people, </w:t>
      </w:r>
      <w:r w:rsidRPr="000B3632">
        <w:rPr>
          <w:sz w:val="24"/>
          <w:szCs w:val="24"/>
          <w:highlight w:val="green"/>
          <w:u w:val="single"/>
        </w:rPr>
        <w:t>she feels lost and alone and cannot understand what happened</w:t>
      </w:r>
      <w:r w:rsidRPr="006A77F5">
        <w:rPr>
          <w:sz w:val="16"/>
        </w:rPr>
        <w:t xml:space="preserve"> at the very moment her mother gives her to the kind Mr. Vaark, a considerate farmer who is (unbeknown to Florens) choosing to take a slave from the cruel slave master D’Ortega as payment for a huge debt. While Florens’s mother is happy to have been granted mercy by Vaark who takes her daughter away from the exploitation and abuse of the D’Ortega plantation, which she herself has endured for years, Florens resents her mother for what she regards as her having given her up whilst holding on to her suckling brother. </w:t>
      </w:r>
      <w:r w:rsidRPr="006A77F5">
        <w:rPr>
          <w:rStyle w:val="StyleUnderline"/>
        </w:rPr>
        <w:t xml:space="preserve">This break in communication between generations and between the past and the novel’s present becomes </w:t>
      </w:r>
      <w:r w:rsidRPr="00443ED9">
        <w:rPr>
          <w:rStyle w:val="StyleUnderline"/>
          <w:b/>
          <w:bCs/>
        </w:rPr>
        <w:t xml:space="preserve">reminiscent and </w:t>
      </w:r>
      <w:r w:rsidRPr="00503117">
        <w:rPr>
          <w:rStyle w:val="StyleUnderline"/>
          <w:b/>
          <w:bCs/>
          <w:highlight w:val="green"/>
        </w:rPr>
        <w:t>symbolic of black women’s trauma more broadly</w:t>
      </w:r>
      <w:r w:rsidRPr="006A77F5">
        <w:rPr>
          <w:sz w:val="16"/>
        </w:rPr>
        <w:t xml:space="preserve">, </w:t>
      </w:r>
      <w:r w:rsidRPr="006A77F5">
        <w:rPr>
          <w:rStyle w:val="StyleUnderline"/>
        </w:rPr>
        <w:t xml:space="preserve">which </w:t>
      </w:r>
      <w:r w:rsidRPr="00443ED9">
        <w:rPr>
          <w:rStyle w:val="StyleUnderline"/>
        </w:rPr>
        <w:t>stems</w:t>
      </w:r>
      <w:r w:rsidRPr="006A77F5">
        <w:rPr>
          <w:rStyle w:val="StyleUnderline"/>
        </w:rPr>
        <w:t xml:space="preserve"> in part </w:t>
      </w:r>
      <w:r w:rsidRPr="006A77F5">
        <w:rPr>
          <w:rStyle w:val="StyleUnderline"/>
          <w:highlight w:val="green"/>
        </w:rPr>
        <w:t xml:space="preserve">from the </w:t>
      </w:r>
      <w:r w:rsidRPr="00443ED9">
        <w:rPr>
          <w:rStyle w:val="StyleUnderline"/>
        </w:rPr>
        <w:t xml:space="preserve">specific </w:t>
      </w:r>
      <w:r w:rsidRPr="006A77F5">
        <w:rPr>
          <w:rStyle w:val="StyleUnderline"/>
          <w:highlight w:val="green"/>
        </w:rPr>
        <w:t>trauma of living with histories</w:t>
      </w:r>
      <w:r w:rsidRPr="006A77F5">
        <w:rPr>
          <w:rStyle w:val="StyleUnderline"/>
        </w:rPr>
        <w:t xml:space="preserve"> that have been obfuscated </w:t>
      </w:r>
      <w:r w:rsidRPr="006A77F5">
        <w:rPr>
          <w:rStyle w:val="StyleUnderline"/>
          <w:highlight w:val="green"/>
        </w:rPr>
        <w:t>by the</w:t>
      </w:r>
      <w:r w:rsidRPr="006A77F5">
        <w:rPr>
          <w:rStyle w:val="StyleUnderline"/>
        </w:rPr>
        <w:t xml:space="preserve"> peculiarly </w:t>
      </w:r>
      <w:r w:rsidRPr="006A77F5">
        <w:rPr>
          <w:rStyle w:val="StyleUnderline"/>
          <w:highlight w:val="green"/>
        </w:rPr>
        <w:t xml:space="preserve">silencing </w:t>
      </w:r>
      <w:r w:rsidRPr="00443ED9">
        <w:rPr>
          <w:rStyle w:val="StyleUnderline"/>
        </w:rPr>
        <w:t xml:space="preserve">nature of </w:t>
      </w:r>
      <w:r w:rsidRPr="006A77F5">
        <w:rPr>
          <w:rStyle w:val="StyleUnderline"/>
          <w:highlight w:val="green"/>
        </w:rPr>
        <w:t>colonial and slave trauma on black female history</w:t>
      </w:r>
      <w:r w:rsidRPr="006A77F5">
        <w:rPr>
          <w:rStyle w:val="StyleUnderline"/>
        </w:rPr>
        <w:t>.</w:t>
      </w:r>
      <w:r w:rsidRPr="006A77F5">
        <w:rPr>
          <w:sz w:val="16"/>
        </w:rPr>
        <w:t xml:space="preserve"> </w:t>
      </w:r>
      <w:r w:rsidRPr="006A77F5">
        <w:rPr>
          <w:rStyle w:val="StyleUnderline"/>
        </w:rPr>
        <w:t xml:space="preserve">I go into more detail in the ensuing sections of this thesis to explore the </w:t>
      </w:r>
      <w:r w:rsidRPr="006A77F5">
        <w:rPr>
          <w:rStyle w:val="StyleUnderline"/>
          <w:highlight w:val="green"/>
        </w:rPr>
        <w:t>double traumatization</w:t>
      </w:r>
      <w:r w:rsidRPr="006A77F5">
        <w:rPr>
          <w:rStyle w:val="StyleUnderline"/>
        </w:rPr>
        <w:t xml:space="preserve"> of </w:t>
      </w:r>
      <w:r w:rsidRPr="006A77F5">
        <w:rPr>
          <w:rStyle w:val="StyleUnderline"/>
          <w:highlight w:val="green"/>
        </w:rPr>
        <w:t>the loss of a</w:t>
      </w:r>
      <w:r w:rsidRPr="006A77F5">
        <w:rPr>
          <w:rStyle w:val="StyleUnderline"/>
        </w:rPr>
        <w:t xml:space="preserve"> recorded or </w:t>
      </w:r>
      <w:r w:rsidRPr="006A77F5">
        <w:rPr>
          <w:rStyle w:val="StyleUnderline"/>
          <w:highlight w:val="green"/>
        </w:rPr>
        <w:t>voiced history of black female experience even within</w:t>
      </w:r>
      <w:r w:rsidRPr="006A77F5">
        <w:rPr>
          <w:rStyle w:val="StyleUnderline"/>
        </w:rPr>
        <w:t xml:space="preserve"> the recorded </w:t>
      </w:r>
      <w:r w:rsidRPr="006A77F5">
        <w:rPr>
          <w:rStyle w:val="StyleUnderline"/>
          <w:highlight w:val="green"/>
        </w:rPr>
        <w:t>history</w:t>
      </w:r>
      <w:r w:rsidRPr="006A77F5">
        <w:rPr>
          <w:rStyle w:val="StyleUnderline"/>
        </w:rPr>
        <w:t xml:space="preserve"> of slavery and colonialism and postcolonialism, </w:t>
      </w:r>
      <w:r w:rsidRPr="006A77F5">
        <w:rPr>
          <w:rStyle w:val="StyleUnderline"/>
          <w:highlight w:val="green"/>
        </w:rPr>
        <w:t>as well as</w:t>
      </w:r>
      <w:r w:rsidRPr="006A77F5">
        <w:rPr>
          <w:rStyle w:val="StyleUnderline"/>
        </w:rPr>
        <w:t xml:space="preserve"> the traumas of slavery and colonialism and their impact on </w:t>
      </w:r>
      <w:r w:rsidRPr="006A77F5">
        <w:rPr>
          <w:rStyle w:val="StyleUnderline"/>
          <w:highlight w:val="green"/>
        </w:rPr>
        <w:t>black women’s identity</w:t>
      </w:r>
      <w:r w:rsidRPr="006A77F5">
        <w:rPr>
          <w:sz w:val="16"/>
          <w:highlight w:val="green"/>
        </w:rPr>
        <w:t>.</w:t>
      </w:r>
      <w:r w:rsidRPr="006A77F5">
        <w:rPr>
          <w:sz w:val="16"/>
        </w:rPr>
        <w:t xml:space="preserve"> Here, it is sufficient to notice that in Morrison’s novel its impact is rendered allegorically through this single event that afflicts the mother and daughter in A Mercy. Indeed, this thesis argues that Morrison’s Florens and her mother </w:t>
      </w:r>
      <w:r w:rsidRPr="006A77F5">
        <w:rPr>
          <w:rStyle w:val="StyleUnderline"/>
        </w:rPr>
        <w:t>represent an allegorical vision of black women’s search for identity that is replicated in other fiction</w:t>
      </w:r>
      <w:r w:rsidRPr="006A77F5">
        <w:rPr>
          <w:sz w:val="16"/>
        </w:rPr>
        <w:t xml:space="preserve"> and that these narratives imply that </w:t>
      </w:r>
      <w:r w:rsidRPr="00443ED9">
        <w:rPr>
          <w:rStyle w:val="StyleUnderline"/>
        </w:rPr>
        <w:t>the</w:t>
      </w:r>
      <w:r w:rsidRPr="006A77F5">
        <w:rPr>
          <w:rStyle w:val="StyleUnderline"/>
          <w:highlight w:val="green"/>
        </w:rPr>
        <w:t xml:space="preserve"> task of</w:t>
      </w:r>
      <w:r w:rsidRPr="006A77F5">
        <w:rPr>
          <w:rStyle w:val="StyleUnderline"/>
        </w:rPr>
        <w:t xml:space="preserve"> readers and </w:t>
      </w:r>
      <w:r w:rsidRPr="006A77F5">
        <w:rPr>
          <w:rStyle w:val="StyleUnderline"/>
          <w:highlight w:val="green"/>
        </w:rPr>
        <w:t>critics is, through fiction</w:t>
      </w:r>
      <w:r w:rsidRPr="006A77F5">
        <w:rPr>
          <w:rStyle w:val="StyleUnderline"/>
        </w:rPr>
        <w:t xml:space="preserve">, to </w:t>
      </w:r>
      <w:r w:rsidRPr="00503117">
        <w:rPr>
          <w:rStyle w:val="StyleUnderline"/>
          <w:b/>
          <w:bCs/>
          <w:highlight w:val="green"/>
        </w:rPr>
        <w:t>remember the</w:t>
      </w:r>
      <w:r w:rsidRPr="00503117">
        <w:rPr>
          <w:rStyle w:val="StyleUnderline"/>
          <w:b/>
          <w:bCs/>
        </w:rPr>
        <w:t xml:space="preserve"> otherwise </w:t>
      </w:r>
      <w:r w:rsidRPr="00503117">
        <w:rPr>
          <w:rStyle w:val="StyleUnderline"/>
          <w:b/>
          <w:bCs/>
          <w:highlight w:val="green"/>
        </w:rPr>
        <w:t>unvoiced trauma that has afflicted black women across generations</w:t>
      </w:r>
      <w:r w:rsidRPr="00503117">
        <w:rPr>
          <w:rStyle w:val="StyleUnderline"/>
          <w:b/>
          <w:bCs/>
        </w:rPr>
        <w:t xml:space="preserve">, </w:t>
      </w:r>
      <w:r w:rsidRPr="006A77F5">
        <w:rPr>
          <w:rStyle w:val="StyleUnderline"/>
        </w:rPr>
        <w:t xml:space="preserve">across </w:t>
      </w:r>
      <w:r w:rsidRPr="006A77F5">
        <w:rPr>
          <w:rStyle w:val="StyleUnderline"/>
          <w:highlight w:val="green"/>
        </w:rPr>
        <w:t>cultures and</w:t>
      </w:r>
      <w:r w:rsidRPr="006A77F5">
        <w:rPr>
          <w:rStyle w:val="StyleUnderline"/>
        </w:rPr>
        <w:t xml:space="preserve"> across </w:t>
      </w:r>
      <w:r w:rsidRPr="006A77F5">
        <w:rPr>
          <w:rStyle w:val="StyleUnderline"/>
          <w:highlight w:val="green"/>
        </w:rPr>
        <w:t>continents</w:t>
      </w:r>
      <w:r w:rsidRPr="006A77F5">
        <w:rPr>
          <w:rStyle w:val="StyleUnderline"/>
        </w:rPr>
        <w:t xml:space="preserve">, </w:t>
      </w:r>
      <w:r w:rsidRPr="00503117">
        <w:rPr>
          <w:rStyle w:val="StyleUnderline"/>
          <w:b/>
          <w:bCs/>
          <w:highlight w:val="green"/>
        </w:rPr>
        <w:t>in order to heal</w:t>
      </w:r>
      <w:r w:rsidRPr="006A77F5">
        <w:rPr>
          <w:rStyle w:val="StyleUnderline"/>
        </w:rPr>
        <w:t xml:space="preserve">; this represents </w:t>
      </w:r>
      <w:r w:rsidRPr="006A77F5">
        <w:rPr>
          <w:rStyle w:val="StyleUnderline"/>
          <w:highlight w:val="green"/>
        </w:rPr>
        <w:t>a process</w:t>
      </w:r>
      <w:r w:rsidRPr="006A77F5">
        <w:rPr>
          <w:rStyle w:val="StyleUnderline"/>
        </w:rPr>
        <w:t xml:space="preserve"> which the writers that I select invite their readers to embark on.</w:t>
      </w:r>
      <w:r w:rsidRPr="006A77F5">
        <w:rPr>
          <w:sz w:val="16"/>
        </w:rPr>
        <w:t xml:space="preserve"> How the reader understands the nuanced levels upon which Morrison’s story of a complex maternal bond, which involves a simultaneous love and abandonment (</w:t>
      </w:r>
      <w:r w:rsidRPr="006A77F5">
        <w:rPr>
          <w:rStyle w:val="StyleUnderline"/>
          <w:b/>
          <w:bCs/>
        </w:rPr>
        <w:t xml:space="preserve">one specifically </w:t>
      </w:r>
      <w:r w:rsidRPr="006A77F5">
        <w:rPr>
          <w:rStyle w:val="StyleUnderline"/>
          <w:b/>
          <w:bCs/>
          <w:highlight w:val="green"/>
        </w:rPr>
        <w:t>shrouded in silence</w:t>
      </w:r>
      <w:r w:rsidRPr="006A77F5">
        <w:rPr>
          <w:sz w:val="16"/>
        </w:rPr>
        <w:t xml:space="preserve">) </w:t>
      </w:r>
      <w:r w:rsidRPr="006A77F5">
        <w:rPr>
          <w:rStyle w:val="StyleUnderline"/>
        </w:rPr>
        <w:t xml:space="preserve">operates, is </w:t>
      </w:r>
      <w:r w:rsidRPr="006A77F5">
        <w:rPr>
          <w:rStyle w:val="StyleUnderline"/>
          <w:highlight w:val="green"/>
        </w:rPr>
        <w:t>key to</w:t>
      </w:r>
      <w:r w:rsidRPr="006A77F5">
        <w:rPr>
          <w:rStyle w:val="StyleUnderline"/>
        </w:rPr>
        <w:t xml:space="preserve"> how fiction helps to locate an </w:t>
      </w:r>
      <w:r w:rsidRPr="006A77F5">
        <w:rPr>
          <w:rStyle w:val="StyleUnderline"/>
          <w:highlight w:val="green"/>
        </w:rPr>
        <w:t>understanding</w:t>
      </w:r>
      <w:r w:rsidRPr="006A77F5">
        <w:rPr>
          <w:rStyle w:val="StyleUnderline"/>
        </w:rPr>
        <w:t xml:space="preserve"> of the </w:t>
      </w:r>
      <w:r w:rsidRPr="006A77F5">
        <w:rPr>
          <w:rStyle w:val="StyleUnderline"/>
          <w:highlight w:val="green"/>
        </w:rPr>
        <w:t>link between</w:t>
      </w:r>
      <w:r w:rsidRPr="006A77F5">
        <w:rPr>
          <w:rStyle w:val="StyleUnderline"/>
        </w:rPr>
        <w:t xml:space="preserve"> the </w:t>
      </w:r>
      <w:r w:rsidRPr="006A77F5">
        <w:rPr>
          <w:rStyle w:val="StyleUnderline"/>
          <w:highlight w:val="green"/>
        </w:rPr>
        <w:t>voicing of historic trauma and role of historic narratives</w:t>
      </w:r>
      <w:r w:rsidRPr="006A77F5">
        <w:rPr>
          <w:rStyle w:val="StyleUnderline"/>
        </w:rPr>
        <w:t xml:space="preserve"> in articulating the specific trauma of black women in colonial and/or former slave cultures.</w:t>
      </w:r>
      <w:r w:rsidRPr="006A77F5">
        <w:rPr>
          <w:sz w:val="16"/>
        </w:rPr>
        <w:t xml:space="preserve"> As William Seeley 9 asserts, ‘the cognitive and affective dimensions of experience are closely related… this in turn suggests that </w:t>
      </w:r>
      <w:r w:rsidRPr="006A77F5">
        <w:rPr>
          <w:rStyle w:val="StyleUnderline"/>
        </w:rPr>
        <w:t xml:space="preserve">literary </w:t>
      </w:r>
      <w:r w:rsidRPr="006A77F5">
        <w:rPr>
          <w:rStyle w:val="StyleUnderline"/>
          <w:highlight w:val="green"/>
        </w:rPr>
        <w:t>texts</w:t>
      </w:r>
      <w:r w:rsidRPr="006A77F5">
        <w:rPr>
          <w:rStyle w:val="StyleUnderline"/>
        </w:rPr>
        <w:t xml:space="preserve"> can be used </w:t>
      </w:r>
      <w:r w:rsidRPr="006A77F5">
        <w:rPr>
          <w:rStyle w:val="StyleUnderline"/>
          <w:highlight w:val="green"/>
        </w:rPr>
        <w:t>as a resource for representing</w:t>
      </w:r>
      <w:r w:rsidRPr="006A77F5">
        <w:rPr>
          <w:rStyle w:val="StyleUnderline"/>
        </w:rPr>
        <w:t xml:space="preserve">, </w:t>
      </w:r>
      <w:r w:rsidRPr="006A77F5">
        <w:rPr>
          <w:rStyle w:val="StyleUnderline"/>
          <w:highlight w:val="green"/>
        </w:rPr>
        <w:t>re-enacting and understanding traumatic experience</w:t>
      </w:r>
      <w:r w:rsidRPr="006A77F5">
        <w:rPr>
          <w:sz w:val="16"/>
          <w:highlight w:val="green"/>
        </w:rPr>
        <w:t>.</w:t>
      </w:r>
      <w:r w:rsidRPr="006A77F5">
        <w:rPr>
          <w:sz w:val="16"/>
        </w:rPr>
        <w:t xml:space="preserve">’3 </w:t>
      </w:r>
      <w:r w:rsidRPr="006A77F5">
        <w:rPr>
          <w:rStyle w:val="StyleUnderline"/>
        </w:rPr>
        <w:t xml:space="preserve">It is within this premise that I base the core objective of this thesis </w:t>
      </w:r>
      <w:r w:rsidRPr="006A77F5">
        <w:rPr>
          <w:rStyle w:val="StyleUnderline"/>
          <w:highlight w:val="green"/>
        </w:rPr>
        <w:t>to demonstrate how fiction can</w:t>
      </w:r>
      <w:r w:rsidRPr="006A77F5">
        <w:rPr>
          <w:rStyle w:val="StyleUnderline"/>
        </w:rPr>
        <w:t xml:space="preserve"> go some way towards </w:t>
      </w:r>
      <w:r w:rsidRPr="006A77F5">
        <w:rPr>
          <w:rStyle w:val="StyleUnderline"/>
          <w:highlight w:val="green"/>
        </w:rPr>
        <w:t>recalling and recording</w:t>
      </w:r>
      <w:r w:rsidRPr="006A77F5">
        <w:rPr>
          <w:rStyle w:val="StyleUnderline"/>
        </w:rPr>
        <w:t xml:space="preserve"> the passed on </w:t>
      </w:r>
      <w:r w:rsidRPr="006A77F5">
        <w:rPr>
          <w:rStyle w:val="StyleUnderline"/>
          <w:highlight w:val="green"/>
        </w:rPr>
        <w:t>trauma of</w:t>
      </w:r>
      <w:r w:rsidRPr="006A77F5">
        <w:rPr>
          <w:rStyle w:val="StyleUnderline"/>
        </w:rPr>
        <w:t xml:space="preserve"> a </w:t>
      </w:r>
      <w:r w:rsidRPr="006A77F5">
        <w:rPr>
          <w:rStyle w:val="StyleUnderline"/>
          <w:highlight w:val="green"/>
        </w:rPr>
        <w:t>hidden black women’s traumatic history of slavery</w:t>
      </w:r>
      <w:r w:rsidRPr="006A77F5">
        <w:rPr>
          <w:rStyle w:val="StyleUnderline"/>
        </w:rPr>
        <w:t>4</w:t>
      </w:r>
      <w:r w:rsidRPr="006A77F5">
        <w:rPr>
          <w:sz w:val="16"/>
        </w:rPr>
        <w:t xml:space="preserve"> </w:t>
      </w:r>
      <w:r w:rsidRPr="006A77F5">
        <w:rPr>
          <w:rStyle w:val="StyleUnderline"/>
        </w:rPr>
        <w:t>and colonialism.</w:t>
      </w:r>
      <w:r w:rsidRPr="006A77F5">
        <w:rPr>
          <w:sz w:val="16"/>
        </w:rPr>
        <w:t xml:space="preserve"> The novels I select are read as resources for the representation and </w:t>
      </w:r>
      <w:r w:rsidRPr="006A77F5">
        <w:rPr>
          <w:rStyle w:val="StyleUnderline"/>
        </w:rPr>
        <w:t>perception of black women’s trauma which is frequently offered as a basic step towards healing from the otherwise largely unspoken cultural trauma of a specifically black female experience of slavery and colonialism. Indeed, this thesis argues that the enduring echoes of the two phenomena in contemporary literature are an indication of the lack of resolution surrounding those traumatic histories</w:t>
      </w:r>
      <w:r w:rsidRPr="006A77F5">
        <w:rPr>
          <w:sz w:val="16"/>
        </w:rPr>
        <w:t xml:space="preserve">. To sustain my analogy with Morrison’s novel, I consider that the </w:t>
      </w:r>
      <w:r w:rsidRPr="006A77F5">
        <w:rPr>
          <w:rStyle w:val="StyleUnderline"/>
          <w:highlight w:val="green"/>
        </w:rPr>
        <w:t>lack of communication</w:t>
      </w:r>
      <w:r w:rsidRPr="006A77F5">
        <w:rPr>
          <w:rStyle w:val="StyleUnderline"/>
        </w:rPr>
        <w:t xml:space="preserve"> between Florens and her mother and the confusion instigated by that </w:t>
      </w:r>
      <w:r w:rsidRPr="006A77F5">
        <w:rPr>
          <w:rStyle w:val="StyleUnderline"/>
        </w:rPr>
        <w:lastRenderedPageBreak/>
        <w:t xml:space="preserve">miscommunication </w:t>
      </w:r>
      <w:r w:rsidRPr="006A77F5">
        <w:rPr>
          <w:rStyle w:val="StyleUnderline"/>
          <w:highlight w:val="green"/>
        </w:rPr>
        <w:t>is</w:t>
      </w:r>
      <w:r w:rsidRPr="006A77F5">
        <w:rPr>
          <w:rStyle w:val="StyleUnderline"/>
        </w:rPr>
        <w:t xml:space="preserve">, in fact, </w:t>
      </w:r>
      <w:r w:rsidRPr="006A77F5">
        <w:rPr>
          <w:rStyle w:val="StyleUnderline"/>
          <w:highlight w:val="green"/>
        </w:rPr>
        <w:t>emblematic of the silencing</w:t>
      </w:r>
      <w:r w:rsidRPr="006A77F5">
        <w:rPr>
          <w:rStyle w:val="StyleUnderline"/>
        </w:rPr>
        <w:t xml:space="preserve"> of, </w:t>
      </w:r>
      <w:r w:rsidRPr="006A77F5">
        <w:rPr>
          <w:rStyle w:val="StyleUnderline"/>
          <w:highlight w:val="green"/>
        </w:rPr>
        <w:t>and subsequent miscommunication surrounding, black women’s historical trauma.</w:t>
      </w:r>
      <w:r w:rsidRPr="006A77F5">
        <w:rPr>
          <w:sz w:val="16"/>
        </w:rPr>
        <w:t xml:space="preserve"> My selected novels are then read as channels of </w:t>
      </w:r>
      <w:r w:rsidRPr="006A77F5">
        <w:rPr>
          <w:rStyle w:val="StyleUnderline"/>
          <w:highlight w:val="green"/>
        </w:rPr>
        <w:t>communication for what was once silenced and despite the pain and suffering recalled</w:t>
      </w:r>
      <w:r w:rsidRPr="006A77F5">
        <w:rPr>
          <w:rStyle w:val="StyleUnderline"/>
        </w:rPr>
        <w:t xml:space="preserve">, I recognise the </w:t>
      </w:r>
      <w:r w:rsidRPr="006A77F5">
        <w:rPr>
          <w:rStyle w:val="StyleUnderline"/>
          <w:highlight w:val="green"/>
        </w:rPr>
        <w:t>urgent necessity of demystifying the past, facing the trauma and healing from it</w:t>
      </w:r>
      <w:r w:rsidRPr="006A77F5">
        <w:rPr>
          <w:sz w:val="16"/>
        </w:rPr>
        <w:t xml:space="preserve">. It is within this framework that an understanding of Florens’s subsequent behaviour throughout the novel is hinged, and it is in light of this that her character evokes pity and confusion. Her disconnection from her mother and the ways in which they both embody that severance of ties as well as their subsequent lack of communication are useful to my overall thesis. This is because of the similarities between their </w:t>
      </w:r>
      <w:r w:rsidRPr="006A77F5">
        <w:rPr>
          <w:rStyle w:val="StyleUnderline"/>
          <w:highlight w:val="green"/>
        </w:rPr>
        <w:t>fictional relationship</w:t>
      </w:r>
      <w:r w:rsidRPr="006A77F5">
        <w:rPr>
          <w:rStyle w:val="StyleUnderline"/>
        </w:rPr>
        <w:t xml:space="preserve"> and black women’s trauma.</w:t>
      </w:r>
      <w:r w:rsidRPr="006A77F5">
        <w:rPr>
          <w:sz w:val="16"/>
        </w:rPr>
        <w:t xml:space="preserve"> To return to Seeley’s argument, the texts in this thesis (in addition to A Mercy) </w:t>
      </w:r>
      <w:r w:rsidRPr="006A77F5">
        <w:rPr>
          <w:rStyle w:val="StyleUnderline"/>
        </w:rPr>
        <w:t xml:space="preserve">are </w:t>
      </w:r>
      <w:r w:rsidRPr="006A77F5">
        <w:rPr>
          <w:rStyle w:val="StyleUnderline"/>
          <w:highlight w:val="green"/>
        </w:rPr>
        <w:t>utilised to represent and reconstruct and voice</w:t>
      </w:r>
      <w:r w:rsidRPr="006A77F5">
        <w:rPr>
          <w:rStyle w:val="StyleUnderline"/>
        </w:rPr>
        <w:t xml:space="preserve"> the specific historical legacy and </w:t>
      </w:r>
      <w:r w:rsidRPr="006A77F5">
        <w:rPr>
          <w:rStyle w:val="StyleUnderline"/>
          <w:highlight w:val="green"/>
        </w:rPr>
        <w:t>traumas</w:t>
      </w:r>
      <w:r w:rsidRPr="006A77F5">
        <w:rPr>
          <w:rStyle w:val="StyleUnderline"/>
        </w:rPr>
        <w:t xml:space="preserve"> of slavery and colonialism for black women in North America and the African continent.</w:t>
      </w:r>
      <w:r w:rsidRPr="006A77F5">
        <w:rPr>
          <w:sz w:val="16"/>
        </w:rPr>
        <w:t xml:space="preserve"> </w:t>
      </w:r>
      <w:r w:rsidRPr="00503117">
        <w:rPr>
          <w:sz w:val="20"/>
          <w:szCs w:val="20"/>
        </w:rPr>
        <w:t>Morrison’s</w:t>
      </w:r>
      <w:r w:rsidRPr="00503117">
        <w:rPr>
          <w:b/>
          <w:bCs/>
          <w:sz w:val="20"/>
          <w:szCs w:val="20"/>
        </w:rPr>
        <w:t xml:space="preserve"> </w:t>
      </w:r>
      <w:r w:rsidRPr="00503117">
        <w:rPr>
          <w:rStyle w:val="StyleUnderline"/>
          <w:b/>
          <w:bCs/>
          <w:sz w:val="36"/>
          <w:szCs w:val="36"/>
          <w:highlight w:val="green"/>
        </w:rPr>
        <w:t xml:space="preserve">narrative style of </w:t>
      </w:r>
      <w:r w:rsidRPr="00503117">
        <w:rPr>
          <w:rStyle w:val="StyleUnderline"/>
          <w:b/>
          <w:bCs/>
          <w:sz w:val="36"/>
          <w:szCs w:val="36"/>
        </w:rPr>
        <w:t>relating</w:t>
      </w:r>
      <w:r w:rsidRPr="00503117">
        <w:rPr>
          <w:rStyle w:val="StyleUnderline"/>
          <w:b/>
          <w:bCs/>
          <w:sz w:val="36"/>
          <w:szCs w:val="36"/>
          <w:highlight w:val="green"/>
        </w:rPr>
        <w:t xml:space="preserve"> the story</w:t>
      </w:r>
      <w:r w:rsidRPr="006A77F5">
        <w:rPr>
          <w:rStyle w:val="StyleUnderline"/>
        </w:rPr>
        <w:t xml:space="preserve"> of the novel through Florens — </w:t>
      </w:r>
      <w:r w:rsidRPr="00503117">
        <w:rPr>
          <w:rStyle w:val="StyleUnderline"/>
          <w:b/>
          <w:bCs/>
          <w:highlight w:val="green"/>
        </w:rPr>
        <w:t>who is searching for answers herself</w:t>
      </w:r>
      <w:r w:rsidRPr="006A77F5">
        <w:rPr>
          <w:rStyle w:val="StyleUnderline"/>
        </w:rPr>
        <w:t xml:space="preserve"> — </w:t>
      </w:r>
      <w:r w:rsidRPr="006A77F5">
        <w:rPr>
          <w:rStyle w:val="StyleUnderline"/>
          <w:highlight w:val="green"/>
        </w:rPr>
        <w:t>has</w:t>
      </w:r>
      <w:r w:rsidRPr="006A77F5">
        <w:rPr>
          <w:rStyle w:val="StyleUnderline"/>
        </w:rPr>
        <w:t xml:space="preserve"> the </w:t>
      </w:r>
      <w:r w:rsidRPr="006A77F5">
        <w:rPr>
          <w:rStyle w:val="StyleUnderline"/>
          <w:highlight w:val="green"/>
        </w:rPr>
        <w:t>potential to affect the reader significantly.</w:t>
      </w:r>
      <w:r w:rsidRPr="006A77F5">
        <w:rPr>
          <w:rStyle w:val="StyleUnderline"/>
        </w:rPr>
        <w:t xml:space="preserve"> </w:t>
      </w:r>
      <w:r w:rsidRPr="006A77F5">
        <w:rPr>
          <w:rStyle w:val="StyleUnderline"/>
          <w:highlight w:val="green"/>
        </w:rPr>
        <w:t>Beyond the effort it takes</w:t>
      </w:r>
      <w:r w:rsidRPr="006A77F5">
        <w:rPr>
          <w:rStyle w:val="StyleUnderline"/>
        </w:rPr>
        <w:t xml:space="preserve"> to anticipate Florens’s eventual comprehension</w:t>
      </w:r>
      <w:r w:rsidRPr="006A77F5">
        <w:rPr>
          <w:sz w:val="16"/>
        </w:rPr>
        <w:t xml:space="preserve"> </w:t>
      </w:r>
      <w:r w:rsidRPr="006A77F5">
        <w:rPr>
          <w:rStyle w:val="StyleUnderline"/>
        </w:rPr>
        <w:t xml:space="preserve">of her traumatic past, the reader is left </w:t>
      </w:r>
      <w:r w:rsidRPr="00503117">
        <w:rPr>
          <w:rStyle w:val="StyleUnderline"/>
          <w:highlight w:val="green"/>
        </w:rPr>
        <w:t>to rely on imagination</w:t>
      </w:r>
      <w:r w:rsidRPr="006A77F5">
        <w:rPr>
          <w:rStyle w:val="StyleUnderline"/>
        </w:rPr>
        <w:t xml:space="preserve"> for the most part </w:t>
      </w:r>
      <w:r w:rsidRPr="00503117">
        <w:rPr>
          <w:rStyle w:val="StyleUnderline"/>
          <w:highlight w:val="green"/>
        </w:rPr>
        <w:t>to evoke a resolution</w:t>
      </w:r>
      <w:r w:rsidRPr="006A77F5">
        <w:rPr>
          <w:rStyle w:val="StyleUnderline"/>
        </w:rPr>
        <w:t xml:space="preserve"> to the mystery.</w:t>
      </w:r>
      <w:r w:rsidRPr="006A77F5">
        <w:rPr>
          <w:sz w:val="16"/>
        </w:rPr>
        <w:t xml:space="preserve"> Eventually, however, Florens </w:t>
      </w:r>
      <w:r w:rsidRPr="006A77F5">
        <w:rPr>
          <w:rStyle w:val="StyleUnderline"/>
        </w:rPr>
        <w:t>undergoes meaningful transformation through her relationships with other characters and by remembering essentially, who she needs to be.</w:t>
      </w:r>
      <w:r w:rsidRPr="006A77F5">
        <w:rPr>
          <w:sz w:val="16"/>
        </w:rPr>
        <w:t xml:space="preserve"> After this transformation </w:t>
      </w:r>
      <w:r w:rsidRPr="006A77F5">
        <w:rPr>
          <w:rStyle w:val="StyleUnderline"/>
          <w:highlight w:val="green"/>
        </w:rPr>
        <w:t>she becomes a</w:t>
      </w:r>
      <w:r w:rsidRPr="006A77F5">
        <w:rPr>
          <w:rStyle w:val="StyleUnderline"/>
        </w:rPr>
        <w:t xml:space="preserve"> sort of </w:t>
      </w:r>
      <w:r w:rsidRPr="006A77F5">
        <w:rPr>
          <w:rStyle w:val="StyleUnderline"/>
          <w:highlight w:val="green"/>
        </w:rPr>
        <w:t>raconteur who must tell her story irrespective of any constraints</w:t>
      </w:r>
      <w:r w:rsidRPr="006A77F5">
        <w:rPr>
          <w:sz w:val="16"/>
        </w:rPr>
        <w:t xml:space="preserve">. </w:t>
      </w:r>
      <w:r w:rsidRPr="006A77F5">
        <w:rPr>
          <w:rStyle w:val="StyleUnderline"/>
          <w:b/>
          <w:bCs/>
          <w:highlight w:val="green"/>
        </w:rPr>
        <w:t>As she finds answers, she establishes herself as a spokesperson</w:t>
      </w:r>
      <w:r w:rsidRPr="006A77F5">
        <w:rPr>
          <w:rStyle w:val="StyleUnderline"/>
          <w:b/>
          <w:bCs/>
        </w:rPr>
        <w:t xml:space="preserve"> for black women’s trauma </w:t>
      </w:r>
      <w:r w:rsidRPr="006A77F5">
        <w:rPr>
          <w:rStyle w:val="StyleUnderline"/>
          <w:b/>
          <w:bCs/>
          <w:highlight w:val="green"/>
        </w:rPr>
        <w:t>through writing feverishly every night on the walls of her</w:t>
      </w:r>
      <w:r w:rsidRPr="006A77F5">
        <w:rPr>
          <w:rStyle w:val="StyleUnderline"/>
          <w:b/>
          <w:bCs/>
        </w:rPr>
        <w:t xml:space="preserve"> late </w:t>
      </w:r>
      <w:r w:rsidRPr="006A77F5">
        <w:rPr>
          <w:rStyle w:val="StyleUnderline"/>
          <w:b/>
          <w:bCs/>
          <w:highlight w:val="green"/>
        </w:rPr>
        <w:t>master’s house.</w:t>
      </w:r>
      <w:r w:rsidRPr="006A77F5">
        <w:rPr>
          <w:sz w:val="16"/>
        </w:rPr>
        <w:t xml:space="preserve"> Having secretly been taught to write by a priest at her old plantation, </w:t>
      </w:r>
      <w:r w:rsidRPr="006A77F5">
        <w:rPr>
          <w:rStyle w:val="StyleUnderline"/>
        </w:rPr>
        <w:t xml:space="preserve">Morrison does not clarify if the choice of writing at night is because as most slaves, Florens must hide her knowledge of writing or because </w:t>
      </w:r>
      <w:r w:rsidRPr="006A77F5">
        <w:rPr>
          <w:rStyle w:val="StyleUnderline"/>
          <w:highlight w:val="green"/>
        </w:rPr>
        <w:t>she must hide her identity in order for her words to carry more weight</w:t>
      </w:r>
      <w:r w:rsidRPr="006A77F5">
        <w:rPr>
          <w:sz w:val="16"/>
          <w:highlight w:val="green"/>
        </w:rPr>
        <w:t>.</w:t>
      </w:r>
      <w:r w:rsidRPr="006A77F5">
        <w:rPr>
          <w:sz w:val="16"/>
        </w:rPr>
        <w:t xml:space="preserve"> While Florens tells her story, </w:t>
      </w:r>
      <w:r w:rsidRPr="006A77F5">
        <w:rPr>
          <w:rStyle w:val="StyleUnderline"/>
        </w:rPr>
        <w:t xml:space="preserve">Morrison ends the novel by introducing another </w:t>
      </w:r>
      <w:r w:rsidRPr="006A77F5">
        <w:rPr>
          <w:rStyle w:val="StyleUnderline"/>
          <w:highlight w:val="green"/>
        </w:rPr>
        <w:t>narrative voice</w:t>
      </w:r>
      <w:r w:rsidRPr="006A77F5">
        <w:rPr>
          <w:rStyle w:val="StyleUnderline"/>
        </w:rPr>
        <w:t>, that of the mother who then provides answers.</w:t>
      </w:r>
      <w:r w:rsidRPr="006A77F5">
        <w:rPr>
          <w:sz w:val="16"/>
        </w:rPr>
        <w:t xml:space="preserve"> </w:t>
      </w:r>
      <w:r w:rsidRPr="006A77F5">
        <w:rPr>
          <w:rStyle w:val="StyleUnderline"/>
        </w:rPr>
        <w:t>Although the reader is unsure how</w:t>
      </w:r>
      <w:r w:rsidRPr="006A77F5">
        <w:rPr>
          <w:sz w:val="16"/>
        </w:rPr>
        <w:t xml:space="preserve"> Florens is supposed </w:t>
      </w:r>
      <w:r w:rsidRPr="006A77F5">
        <w:rPr>
          <w:rStyle w:val="StyleUnderline"/>
        </w:rPr>
        <w:t>to hear her mother’s words</w:t>
      </w:r>
      <w:r w:rsidRPr="006A77F5">
        <w:rPr>
          <w:sz w:val="16"/>
        </w:rPr>
        <w:t xml:space="preserve">, </w:t>
      </w:r>
      <w:r w:rsidRPr="006A77F5">
        <w:rPr>
          <w:rStyle w:val="StyleUnderline"/>
        </w:rPr>
        <w:t xml:space="preserve">her subsequent role as storyteller </w:t>
      </w:r>
      <w:r w:rsidRPr="006A77F5">
        <w:rPr>
          <w:rStyle w:val="StyleUnderline"/>
          <w:highlight w:val="green"/>
        </w:rPr>
        <w:t>provides an example</w:t>
      </w:r>
      <w:r w:rsidRPr="006A77F5">
        <w:rPr>
          <w:sz w:val="16"/>
        </w:rPr>
        <w:t xml:space="preserve"> through which I situate my thesis, especially </w:t>
      </w:r>
      <w:r w:rsidRPr="006A77F5">
        <w:rPr>
          <w:rStyle w:val="StyleUnderline"/>
          <w:highlight w:val="green"/>
        </w:rPr>
        <w:t>in its urgency</w:t>
      </w:r>
      <w:r w:rsidRPr="006A77F5">
        <w:rPr>
          <w:sz w:val="16"/>
        </w:rPr>
        <w:t xml:space="preserve">. This </w:t>
      </w:r>
      <w:r w:rsidRPr="006A77F5">
        <w:rPr>
          <w:rStyle w:val="StyleUnderline"/>
        </w:rPr>
        <w:t>recollection of the past is central</w:t>
      </w:r>
      <w:r w:rsidRPr="006A77F5">
        <w:rPr>
          <w:sz w:val="16"/>
        </w:rPr>
        <w:t xml:space="preserve"> to my thesis </w:t>
      </w:r>
      <w:r w:rsidRPr="006A77F5">
        <w:rPr>
          <w:rStyle w:val="StyleUnderline"/>
        </w:rPr>
        <w:t xml:space="preserve">and my appropriation of the same urgency in </w:t>
      </w:r>
      <w:r w:rsidRPr="006A77F5">
        <w:rPr>
          <w:rStyle w:val="StyleUnderline"/>
          <w:highlight w:val="green"/>
        </w:rPr>
        <w:t>exploring</w:t>
      </w:r>
      <w:r w:rsidRPr="006A77F5">
        <w:rPr>
          <w:rStyle w:val="StyleUnderline"/>
        </w:rPr>
        <w:t xml:space="preserve"> the </w:t>
      </w:r>
      <w:r w:rsidRPr="006A77F5">
        <w:rPr>
          <w:rStyle w:val="StyleUnderline"/>
          <w:highlight w:val="green"/>
        </w:rPr>
        <w:t>legacy of colonialism and slavery</w:t>
      </w:r>
      <w:r w:rsidRPr="006A77F5">
        <w:rPr>
          <w:rStyle w:val="StyleUnderline"/>
        </w:rPr>
        <w:t xml:space="preserve"> in contemporary novels by black women</w:t>
      </w:r>
      <w:r w:rsidRPr="006A77F5">
        <w:rPr>
          <w:sz w:val="16"/>
        </w:rPr>
        <w:t xml:space="preserve">. Florens’s </w:t>
      </w:r>
      <w:r w:rsidRPr="006A77F5">
        <w:rPr>
          <w:rStyle w:val="StyleUnderline"/>
          <w:highlight w:val="green"/>
        </w:rPr>
        <w:t>insistence on telling her story despite her discomfort as well as her embodiment of the collective provides a representation of the painful engagement with histories of oppression which the writers of my selected texts embark upon</w:t>
      </w:r>
    </w:p>
    <w:p w14:paraId="6380E19D" w14:textId="77777777" w:rsidR="00534B9B" w:rsidRPr="00534B9B" w:rsidRDefault="00534B9B" w:rsidP="00534B9B"/>
    <w:sectPr w:rsidR="00534B9B" w:rsidRPr="00534B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961E8" w14:textId="77777777" w:rsidR="0083305A" w:rsidRDefault="0083305A" w:rsidP="00066D2C">
      <w:pPr>
        <w:spacing w:after="0" w:line="240" w:lineRule="auto"/>
      </w:pPr>
      <w:r>
        <w:separator/>
      </w:r>
    </w:p>
  </w:endnote>
  <w:endnote w:type="continuationSeparator" w:id="0">
    <w:p w14:paraId="4B5BDEAD" w14:textId="77777777" w:rsidR="0083305A" w:rsidRDefault="008330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Fira Sans">
    <w:panose1 w:val="020B0503050000020004"/>
    <w:charset w:val="00"/>
    <w:family w:val="swiss"/>
    <w:pitch w:val="variable"/>
    <w:sig w:usb0="600002FF"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036DB" w14:textId="77777777" w:rsidR="0083305A" w:rsidRDefault="0083305A" w:rsidP="00066D2C">
      <w:pPr>
        <w:spacing w:after="0" w:line="240" w:lineRule="auto"/>
      </w:pPr>
      <w:r>
        <w:separator/>
      </w:r>
    </w:p>
  </w:footnote>
  <w:footnote w:type="continuationSeparator" w:id="0">
    <w:p w14:paraId="0C1830DC" w14:textId="77777777" w:rsidR="0083305A" w:rsidRDefault="008330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4B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28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468"/>
    <w:rsid w:val="001D1994"/>
    <w:rsid w:val="001D6D5C"/>
    <w:rsid w:val="001D7A6D"/>
    <w:rsid w:val="001E4A64"/>
    <w:rsid w:val="001E515A"/>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C41"/>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E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08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B9B"/>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498"/>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FEE"/>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DB"/>
    <w:rsid w:val="00817A64"/>
    <w:rsid w:val="008202F7"/>
    <w:rsid w:val="008247A4"/>
    <w:rsid w:val="00825D47"/>
    <w:rsid w:val="008272A6"/>
    <w:rsid w:val="0083258C"/>
    <w:rsid w:val="0083305A"/>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4FB"/>
    <w:rsid w:val="00A961D9"/>
    <w:rsid w:val="00AA1AC0"/>
    <w:rsid w:val="00AA3B66"/>
    <w:rsid w:val="00AA5803"/>
    <w:rsid w:val="00AA584F"/>
    <w:rsid w:val="00AB2843"/>
    <w:rsid w:val="00AB3118"/>
    <w:rsid w:val="00AB6F32"/>
    <w:rsid w:val="00AC0D2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28F"/>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D0"/>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3AC"/>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B4"/>
    <w:rsid w:val="00F44385"/>
    <w:rsid w:val="00F45C61"/>
    <w:rsid w:val="00F51138"/>
    <w:rsid w:val="00F5306F"/>
    <w:rsid w:val="00F532A6"/>
    <w:rsid w:val="00F569D6"/>
    <w:rsid w:val="00F57FCC"/>
    <w:rsid w:val="00F61907"/>
    <w:rsid w:val="00F61AB2"/>
    <w:rsid w:val="00F64CEF"/>
    <w:rsid w:val="00F65464"/>
    <w:rsid w:val="00F66C6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BF3D7"/>
  <w15:chartTrackingRefBased/>
  <w15:docId w15:val="{BB0CB47A-6D38-E443-82C6-4D36F6CDA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4CEF"/>
    <w:rPr>
      <w:rFonts w:ascii="Calibri" w:hAnsi="Calibri" w:cs="Calibri"/>
    </w:rPr>
  </w:style>
  <w:style w:type="paragraph" w:styleId="Heading1">
    <w:name w:val="heading 1"/>
    <w:aliases w:val="Pocket"/>
    <w:basedOn w:val="Normal"/>
    <w:next w:val="Normal"/>
    <w:link w:val="Heading1Char"/>
    <w:qFormat/>
    <w:rsid w:val="00F64C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4C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64C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tag"/>
    <w:basedOn w:val="Normal"/>
    <w:next w:val="Normal"/>
    <w:link w:val="Heading4Char"/>
    <w:uiPriority w:val="3"/>
    <w:qFormat/>
    <w:rsid w:val="00F64C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4CE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4C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CEF"/>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F64CE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4CEF"/>
    <w:rPr>
      <w:color w:val="auto"/>
      <w:u w:val="none"/>
    </w:rPr>
  </w:style>
  <w:style w:type="character" w:customStyle="1" w:styleId="Heading1Char">
    <w:name w:val="Heading 1 Char"/>
    <w:aliases w:val="Pocket Char"/>
    <w:basedOn w:val="DefaultParagraphFont"/>
    <w:link w:val="Heading1"/>
    <w:rsid w:val="00F64C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4C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4CE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F64CE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64CE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F64CEF"/>
    <w:rPr>
      <w:b w:val="0"/>
      <w:sz w:val="22"/>
      <w:u w:val="single"/>
    </w:rPr>
  </w:style>
  <w:style w:type="character" w:styleId="Strong">
    <w:name w:val="Strong"/>
    <w:basedOn w:val="DefaultParagraphFont"/>
    <w:uiPriority w:val="22"/>
    <w:semiHidden/>
    <w:qFormat/>
    <w:rsid w:val="00F64CEF"/>
    <w:rPr>
      <w:b/>
      <w:bCs/>
    </w:rPr>
  </w:style>
  <w:style w:type="character" w:styleId="BookTitle">
    <w:name w:val="Book Title"/>
    <w:basedOn w:val="DefaultParagraphFont"/>
    <w:uiPriority w:val="33"/>
    <w:semiHidden/>
    <w:qFormat/>
    <w:rsid w:val="00F64CEF"/>
    <w:rPr>
      <w:b/>
      <w:bCs/>
      <w:i/>
      <w:iCs/>
      <w:spacing w:val="5"/>
    </w:rPr>
  </w:style>
  <w:style w:type="character" w:customStyle="1" w:styleId="Heading5Char">
    <w:name w:val="Heading 5 Char"/>
    <w:basedOn w:val="DefaultParagraphFont"/>
    <w:link w:val="Heading5"/>
    <w:uiPriority w:val="9"/>
    <w:semiHidden/>
    <w:rsid w:val="00F64C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4CEF"/>
  </w:style>
  <w:style w:type="paragraph" w:styleId="Header">
    <w:name w:val="header"/>
    <w:basedOn w:val="Normal"/>
    <w:link w:val="HeaderChar"/>
    <w:uiPriority w:val="99"/>
    <w:semiHidden/>
    <w:rsid w:val="00F64C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4CEF"/>
    <w:rPr>
      <w:rFonts w:ascii="Calibri" w:hAnsi="Calibri" w:cs="Calibri"/>
    </w:rPr>
  </w:style>
  <w:style w:type="paragraph" w:styleId="Footer">
    <w:name w:val="footer"/>
    <w:basedOn w:val="Normal"/>
    <w:link w:val="FooterChar"/>
    <w:uiPriority w:val="99"/>
    <w:semiHidden/>
    <w:rsid w:val="00F64C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4CEF"/>
    <w:rPr>
      <w:rFonts w:ascii="Calibri" w:hAnsi="Calibri" w:cs="Calibri"/>
    </w:rPr>
  </w:style>
  <w:style w:type="paragraph" w:styleId="BodyText">
    <w:name w:val="Body Text"/>
    <w:basedOn w:val="Normal"/>
    <w:link w:val="BodyTextChar"/>
    <w:uiPriority w:val="99"/>
    <w:semiHidden/>
    <w:unhideWhenUsed/>
    <w:rsid w:val="00F64CEF"/>
    <w:pPr>
      <w:spacing w:after="120"/>
    </w:pPr>
  </w:style>
  <w:style w:type="character" w:customStyle="1" w:styleId="BodyTextChar">
    <w:name w:val="Body Text Char"/>
    <w:basedOn w:val="DefaultParagraphFont"/>
    <w:link w:val="BodyText"/>
    <w:uiPriority w:val="99"/>
    <w:semiHidden/>
    <w:rsid w:val="00F64CEF"/>
    <w:rPr>
      <w:rFonts w:ascii="Calibri" w:hAnsi="Calibri" w:cs="Calibri"/>
    </w:rPr>
  </w:style>
  <w:style w:type="paragraph" w:styleId="NoSpacing">
    <w:name w:val="No Spacing"/>
    <w:link w:val="NoSpacingChar"/>
    <w:uiPriority w:val="99"/>
    <w:semiHidden/>
    <w:unhideWhenUsed/>
    <w:qFormat/>
    <w:rsid w:val="00F64CE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4CE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NoSpacing61"/>
    <w:uiPriority w:val="99"/>
    <w:unhideWhenUsed/>
    <w:rsid w:val="00F64CEF"/>
    <w:rPr>
      <w:color w:val="0563C1" w:themeColor="hyperlink"/>
      <w:u w:val="single"/>
    </w:rPr>
  </w:style>
  <w:style w:type="character" w:styleId="UnresolvedMention">
    <w:name w:val="Unresolved Mention"/>
    <w:basedOn w:val="DefaultParagraphFont"/>
    <w:uiPriority w:val="99"/>
    <w:semiHidden/>
    <w:unhideWhenUsed/>
    <w:rsid w:val="00F64CEF"/>
    <w:rPr>
      <w:color w:val="605E5C"/>
      <w:shd w:val="clear" w:color="auto" w:fill="E1DFDD"/>
    </w:rPr>
  </w:style>
  <w:style w:type="paragraph" w:customStyle="1" w:styleId="NoSpacing61">
    <w:name w:val="No Spacing61"/>
    <w:basedOn w:val="Heading1"/>
    <w:next w:val="NoSpacing"/>
    <w:link w:val="Hyperlink"/>
    <w:autoRedefine/>
    <w:uiPriority w:val="99"/>
    <w:qFormat/>
    <w:rsid w:val="00534B9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534B9B"/>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library.ubc.ca/media/stream/pdf/52966/1.0413626/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lv.openrepository.com/server/api/core/bitstreams/af800d26-1aa1-4565-a080-2af00ed7b794/content%5d//:0" TargetMode="External"/><Relationship Id="rId4" Type="http://schemas.openxmlformats.org/officeDocument/2006/relationships/settings" Target="settings.xml"/><Relationship Id="rId9" Type="http://schemas.openxmlformats.org/officeDocument/2006/relationships/hyperlink" Target="http://www.jstor.org/stable/31746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9</Pages>
  <Words>5972</Words>
  <Characters>31655</Characters>
  <Application>Microsoft Office Word</Application>
  <DocSecurity>0</DocSecurity>
  <Lines>298</Lines>
  <Paragraphs>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10</cp:revision>
  <dcterms:created xsi:type="dcterms:W3CDTF">2025-11-16T15:59:00Z</dcterms:created>
  <dcterms:modified xsi:type="dcterms:W3CDTF">2026-02-21T17:35:00Z</dcterms:modified>
</cp:coreProperties>
</file>