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1261D" w14:textId="308BB870" w:rsidR="00F46FA7" w:rsidRDefault="00F46FA7" w:rsidP="00F46FA7">
      <w:pPr>
        <w:pStyle w:val="Heading1"/>
      </w:pPr>
      <w:r>
        <w:t>Cheating Death---1AC</w:t>
      </w:r>
    </w:p>
    <w:p w14:paraId="23EEA465" w14:textId="3E3B8EC6" w:rsidR="00A34AD5" w:rsidRDefault="00F46FA7" w:rsidP="00C83E5E">
      <w:pPr>
        <w:pStyle w:val="Heading4"/>
      </w:pPr>
      <w:r>
        <w:t>[</w:t>
      </w:r>
      <w:r w:rsidR="00A34AD5">
        <w:t>1</w:t>
      </w:r>
      <w:r>
        <w:t>]</w:t>
      </w:r>
    </w:p>
    <w:p w14:paraId="2CC63EF9" w14:textId="1A96BD73" w:rsidR="00C83E5E" w:rsidRPr="003F7B43" w:rsidRDefault="00C83E5E" w:rsidP="00C83E5E">
      <w:pPr>
        <w:pStyle w:val="Heading4"/>
      </w:pPr>
      <w:r w:rsidRPr="003F7B43">
        <w:t>Maria Stewart 1833—</w:t>
      </w:r>
    </w:p>
    <w:p w14:paraId="4C6AAA00" w14:textId="77777777" w:rsidR="00C83E5E" w:rsidRPr="003F7B43" w:rsidRDefault="00C83E5E" w:rsidP="00C83E5E">
      <w:r w:rsidRPr="003F7B43">
        <w:t xml:space="preserve"> </w:t>
      </w:r>
    </w:p>
    <w:p w14:paraId="3308B025" w14:textId="77777777" w:rsidR="00C83E5E" w:rsidRPr="003F7B43" w:rsidRDefault="00C83E5E" w:rsidP="00C83E5E">
      <w:pPr>
        <w:pStyle w:val="Heading4"/>
      </w:pPr>
      <w:r w:rsidRPr="003F7B43">
        <w:t>A former indentured servant and the first woman of ANY race to address a mixed-gender audience</w:t>
      </w:r>
      <w:bookmarkStart w:id="0" w:name="OLE_LINK1"/>
      <w:r w:rsidRPr="003F7B43">
        <w:t xml:space="preserve"> condemning slavery was ruthlessly assailed by press for violating “proper feminine </w:t>
      </w:r>
      <w:bookmarkEnd w:id="0"/>
      <w:r w:rsidRPr="003F7B43">
        <w:t>behavior” causing her to denounce her work, her own life.</w:t>
      </w:r>
    </w:p>
    <w:p w14:paraId="6F5A55BA" w14:textId="77777777" w:rsidR="00C83E5E" w:rsidRPr="003F7B43" w:rsidRDefault="00C83E5E" w:rsidP="00C83E5E"/>
    <w:p w14:paraId="7797BC0D" w14:textId="77777777" w:rsidR="00C83E5E" w:rsidRPr="003F7B43" w:rsidRDefault="00C83E5E" w:rsidP="00C83E5E">
      <w:pPr>
        <w:pStyle w:val="Heading4"/>
      </w:pPr>
      <w:r w:rsidRPr="003F7B43">
        <w:t>The price of a voice is her agency.</w:t>
      </w:r>
    </w:p>
    <w:p w14:paraId="131625C1" w14:textId="77777777" w:rsidR="00C83E5E" w:rsidRPr="003F7B43" w:rsidRDefault="00C83E5E" w:rsidP="00C83E5E"/>
    <w:p w14:paraId="53B3074C" w14:textId="77777777" w:rsidR="00C83E5E" w:rsidRPr="003F7B43" w:rsidRDefault="00C83E5E" w:rsidP="00C83E5E"/>
    <w:p w14:paraId="162BD291" w14:textId="77777777" w:rsidR="00C83E5E" w:rsidRPr="003F7B43" w:rsidRDefault="00C83E5E" w:rsidP="00C83E5E">
      <w:pPr>
        <w:pStyle w:val="Heading4"/>
      </w:pPr>
      <w:r w:rsidRPr="003F7B43">
        <w:t xml:space="preserve">As a Baptist, she believed only </w:t>
      </w:r>
      <w:proofErr w:type="gramStart"/>
      <w:r w:rsidRPr="003F7B43">
        <w:t>god</w:t>
      </w:r>
      <w:proofErr w:type="gramEnd"/>
      <w:r w:rsidRPr="003F7B43">
        <w:t xml:space="preserve"> could save her from her suffering - celebrating her inevitable death in her Farewell Address. </w:t>
      </w:r>
    </w:p>
    <w:p w14:paraId="2A39C3FE" w14:textId="77777777" w:rsidR="00C83E5E" w:rsidRPr="003F7B43" w:rsidRDefault="00C83E5E" w:rsidP="00C83E5E">
      <w:pPr>
        <w:rPr>
          <w:color w:val="EE0000"/>
        </w:rPr>
      </w:pPr>
      <w:r w:rsidRPr="003F7B43">
        <w:rPr>
          <w:color w:val="000000" w:themeColor="text1"/>
        </w:rPr>
        <w:t xml:space="preserve">MARIA S. </w:t>
      </w:r>
      <w:r w:rsidRPr="003F7B43">
        <w:t>STEWART 1833</w:t>
      </w:r>
      <w:r w:rsidRPr="003F7B43">
        <w:rPr>
          <w:color w:val="000000" w:themeColor="text1"/>
        </w:rPr>
        <w:t xml:space="preserve"> [Stewart, M. W. (1833). Meditations from the pen of Mrs. Maria W. Stewart: (Widow of the late James W. Stewart) now matron of the Freedman's hospital, and presented </w:t>
      </w:r>
      <w:proofErr w:type="gramStart"/>
      <w:r w:rsidRPr="003F7B43">
        <w:rPr>
          <w:color w:val="000000" w:themeColor="text1"/>
        </w:rPr>
        <w:t>in</w:t>
      </w:r>
      <w:proofErr w:type="gramEnd"/>
      <w:r w:rsidRPr="003F7B43">
        <w:rPr>
          <w:color w:val="000000" w:themeColor="text1"/>
        </w:rPr>
        <w:t xml:space="preserve"> Feb 27</w:t>
      </w:r>
      <w:r w:rsidRPr="003F7B43">
        <w:rPr>
          <w:color w:val="000000" w:themeColor="text1"/>
          <w:vertAlign w:val="superscript"/>
        </w:rPr>
        <w:t>th</w:t>
      </w:r>
      <w:proofErr w:type="gramStart"/>
      <w:r w:rsidRPr="003F7B43">
        <w:rPr>
          <w:color w:val="000000" w:themeColor="text1"/>
        </w:rPr>
        <w:t xml:space="preserve"> 1833</w:t>
      </w:r>
      <w:proofErr w:type="gramEnd"/>
      <w:r w:rsidRPr="003F7B43">
        <w:rPr>
          <w:color w:val="000000" w:themeColor="text1"/>
        </w:rPr>
        <w:t xml:space="preserve"> to the First African Baptist church and society of Boston, Mass. Washington. https://awpc.cattcenter.iastate.edu/2020/11/20/mrs-stewarts-farewell-address-to-her-friends-in-the-city-of-boston-sept-21-1833/]//:0</w:t>
      </w:r>
    </w:p>
    <w:p w14:paraId="0520AD69" w14:textId="77777777" w:rsidR="00C83E5E" w:rsidRPr="003F7B43" w:rsidRDefault="00C83E5E" w:rsidP="00C83E5E">
      <w:pPr>
        <w:rPr>
          <w:u w:val="single"/>
        </w:rPr>
      </w:pPr>
      <w:r w:rsidRPr="003F7B43">
        <w:rPr>
          <w:rStyle w:val="StyleUnderline"/>
          <w:highlight w:val="green"/>
        </w:rPr>
        <w:t>To my</w:t>
      </w:r>
      <w:r w:rsidRPr="003F7B43">
        <w:rPr>
          <w:rStyle w:val="StyleUnderline"/>
        </w:rPr>
        <w:t xml:space="preserve"> unconverted </w:t>
      </w:r>
      <w:r w:rsidRPr="003F7B43">
        <w:rPr>
          <w:rStyle w:val="StyleUnderline"/>
          <w:highlight w:val="green"/>
        </w:rPr>
        <w:t>friends</w:t>
      </w:r>
      <w:r w:rsidRPr="003F7B43">
        <w:rPr>
          <w:color w:val="000000" w:themeColor="text1"/>
        </w:rPr>
        <w:t xml:space="preserve">, one and all, </w:t>
      </w:r>
      <w:r w:rsidRPr="003F7B43">
        <w:rPr>
          <w:rStyle w:val="StyleUnderline"/>
        </w:rPr>
        <w:t>I would say</w:t>
      </w:r>
      <w:r w:rsidRPr="003F7B43">
        <w:rPr>
          <w:color w:val="000000" w:themeColor="text1"/>
        </w:rPr>
        <w:t xml:space="preserve">, shortly </w:t>
      </w:r>
      <w:r w:rsidRPr="003F7B43">
        <w:rPr>
          <w:rStyle w:val="StyleUnderline"/>
          <w:highlight w:val="green"/>
        </w:rPr>
        <w:t>this frail tenement of mine</w:t>
      </w:r>
      <w:r w:rsidRPr="003F7B43">
        <w:rPr>
          <w:rStyle w:val="StyleUnderline"/>
        </w:rPr>
        <w:t xml:space="preserve"> will be dissolved and </w:t>
      </w:r>
      <w:r w:rsidRPr="003F7B43">
        <w:rPr>
          <w:rStyle w:val="StyleUnderline"/>
          <w:highlight w:val="green"/>
        </w:rPr>
        <w:t xml:space="preserve">lie </w:t>
      </w:r>
      <w:proofErr w:type="spellStart"/>
      <w:r w:rsidRPr="003F7B43">
        <w:rPr>
          <w:rStyle w:val="StyleUnderline"/>
          <w:highlight w:val="green"/>
        </w:rPr>
        <w:t>mouldering</w:t>
      </w:r>
      <w:proofErr w:type="spellEnd"/>
      <w:r w:rsidRPr="003F7B43">
        <w:rPr>
          <w:rStyle w:val="StyleUnderline"/>
          <w:highlight w:val="green"/>
        </w:rPr>
        <w:t xml:space="preserve"> in ruins</w:t>
      </w:r>
      <w:r w:rsidRPr="003F7B43">
        <w:rPr>
          <w:color w:val="000000" w:themeColor="text1"/>
        </w:rPr>
        <w:t xml:space="preserve">. O, solemn thought! Yet </w:t>
      </w:r>
      <w:r w:rsidRPr="003F7B43">
        <w:rPr>
          <w:rStyle w:val="StyleUnderline"/>
          <w:b/>
          <w:bCs/>
          <w:highlight w:val="green"/>
        </w:rPr>
        <w:t>why should I revolt</w:t>
      </w:r>
      <w:r w:rsidRPr="003F7B43">
        <w:rPr>
          <w:b/>
          <w:bCs/>
          <w:color w:val="000000" w:themeColor="text1"/>
        </w:rPr>
        <w:t>,</w:t>
      </w:r>
      <w:r w:rsidRPr="003F7B43">
        <w:rPr>
          <w:color w:val="000000" w:themeColor="text1"/>
        </w:rPr>
        <w:t xml:space="preserve"> for it </w:t>
      </w:r>
      <w:r w:rsidRPr="003F7B43">
        <w:rPr>
          <w:rStyle w:val="StyleUnderline"/>
        </w:rPr>
        <w:t xml:space="preserve">is </w:t>
      </w:r>
      <w:r w:rsidRPr="003F7B43">
        <w:rPr>
          <w:rStyle w:val="StyleUnderline"/>
          <w:highlight w:val="green"/>
        </w:rPr>
        <w:t>the</w:t>
      </w:r>
      <w:r w:rsidRPr="003F7B43">
        <w:rPr>
          <w:rStyle w:val="StyleUnderline"/>
        </w:rPr>
        <w:t xml:space="preserve"> glorious </w:t>
      </w:r>
      <w:r w:rsidRPr="003F7B43">
        <w:rPr>
          <w:rStyle w:val="StyleUnderline"/>
          <w:highlight w:val="green"/>
        </w:rPr>
        <w:t>hope of a blessed immortality beyond the grave that has supported me thus far through this vale of tears</w:t>
      </w:r>
      <w:r w:rsidRPr="003F7B43">
        <w:rPr>
          <w:color w:val="000000" w:themeColor="text1"/>
        </w:rPr>
        <w:t xml:space="preserve">. Who among you will strive to meet me at the right hand of Christ? For the great day of retribution is fast approaching, and who shall be able to abide his coming? You are forming characters for eternity. </w:t>
      </w:r>
      <w:r w:rsidRPr="003F7B43">
        <w:rPr>
          <w:rStyle w:val="StyleUnderline"/>
          <w:highlight w:val="green"/>
        </w:rPr>
        <w:t>As you live, so you will die</w:t>
      </w:r>
      <w:r w:rsidRPr="003F7B43">
        <w:rPr>
          <w:color w:val="000000" w:themeColor="text1"/>
          <w:highlight w:val="green"/>
        </w:rPr>
        <w:t xml:space="preserve">; </w:t>
      </w:r>
      <w:r w:rsidRPr="003F7B43">
        <w:rPr>
          <w:rStyle w:val="StyleUnderline"/>
          <w:highlight w:val="green"/>
        </w:rPr>
        <w:t>as death leaves you</w:t>
      </w:r>
      <w:r w:rsidRPr="003F7B43">
        <w:rPr>
          <w:color w:val="000000" w:themeColor="text1"/>
        </w:rPr>
        <w:t xml:space="preserve">, so judgment will find you. </w:t>
      </w:r>
      <w:r w:rsidRPr="003F7B43">
        <w:rPr>
          <w:rStyle w:val="StyleUnderline"/>
          <w:highlight w:val="green"/>
        </w:rPr>
        <w:t>Then shall we receive the glorious welcome</w:t>
      </w:r>
      <w:r w:rsidRPr="003F7B43">
        <w:rPr>
          <w:color w:val="000000" w:themeColor="text1"/>
        </w:rPr>
        <w:t xml:space="preserve">: '' Come, ye blessed of my Father, inherit the kingdom prepared for you from before the foundation of the world." Or hear the heart-rending sentence: "Depart, ye cursed, into everlasting fire prepared for the devil and his angels." When thrice ten thousand years have rolled away, eternity will be but just begun. Your ideas will but just begin to expand. </w:t>
      </w:r>
      <w:r w:rsidRPr="003F7B43">
        <w:rPr>
          <w:rStyle w:val="StyleUnderline"/>
        </w:rPr>
        <w:t xml:space="preserve">O, eternity, </w:t>
      </w:r>
      <w:r w:rsidRPr="003F7B43">
        <w:rPr>
          <w:rStyle w:val="StyleUnderline"/>
          <w:highlight w:val="green"/>
        </w:rPr>
        <w:t xml:space="preserve">who can </w:t>
      </w:r>
      <w:proofErr w:type="spellStart"/>
      <w:r w:rsidRPr="003F7B43">
        <w:rPr>
          <w:rStyle w:val="StyleUnderline"/>
          <w:highlight w:val="green"/>
        </w:rPr>
        <w:t>unfathom</w:t>
      </w:r>
      <w:proofErr w:type="spellEnd"/>
      <w:r w:rsidRPr="003F7B43">
        <w:rPr>
          <w:rStyle w:val="StyleUnderline"/>
          <w:highlight w:val="green"/>
        </w:rPr>
        <w:t xml:space="preserve"> thine end or comprehend thy beginning?</w:t>
      </w:r>
    </w:p>
    <w:p w14:paraId="51A94938" w14:textId="77777777" w:rsidR="00C83E5E" w:rsidRPr="003F7B43" w:rsidRDefault="00C83E5E" w:rsidP="00C83E5E">
      <w:pPr>
        <w:rPr>
          <w:color w:val="000000" w:themeColor="text1"/>
        </w:rPr>
      </w:pPr>
      <w:r w:rsidRPr="003F7B43">
        <w:rPr>
          <w:rStyle w:val="StyleUnderline"/>
          <w:highlight w:val="green"/>
        </w:rPr>
        <w:t>Dearly beloved</w:t>
      </w:r>
      <w:r w:rsidRPr="003F7B43">
        <w:rPr>
          <w:rStyle w:val="StyleUnderline"/>
        </w:rPr>
        <w:t xml:space="preserve">, </w:t>
      </w:r>
      <w:r w:rsidRPr="003F7B43">
        <w:rPr>
          <w:rStyle w:val="StyleUnderline"/>
          <w:highlight w:val="green"/>
        </w:rPr>
        <w:t>I have made myself contemptible in the eyes of many</w:t>
      </w:r>
      <w:r w:rsidRPr="003F7B43">
        <w:rPr>
          <w:rStyle w:val="StyleUnderline"/>
        </w:rPr>
        <w:t>, that I might win some</w:t>
      </w:r>
      <w:r w:rsidRPr="003F7B43">
        <w:rPr>
          <w:rStyle w:val="StyleUnderline"/>
          <w:b/>
          <w:bCs/>
        </w:rPr>
        <w:t xml:space="preserve">. </w:t>
      </w:r>
      <w:r w:rsidRPr="003F7B43">
        <w:rPr>
          <w:rStyle w:val="StyleUnderline"/>
          <w:b/>
          <w:bCs/>
          <w:highlight w:val="green"/>
        </w:rPr>
        <w:t>But it has been like labor in vain</w:t>
      </w:r>
      <w:r w:rsidRPr="003F7B43">
        <w:rPr>
          <w:color w:val="000000" w:themeColor="text1"/>
        </w:rPr>
        <w:t>. "Paul may plant and Apollos water, but God alone giveth the increase."</w:t>
      </w:r>
    </w:p>
    <w:p w14:paraId="666ACC66" w14:textId="77777777" w:rsidR="00C83E5E" w:rsidRPr="003F7B43" w:rsidRDefault="00C83E5E" w:rsidP="00C83E5E">
      <w:pPr>
        <w:rPr>
          <w:color w:val="000000" w:themeColor="text1"/>
        </w:rPr>
      </w:pPr>
      <w:r w:rsidRPr="003F7B43">
        <w:rPr>
          <w:color w:val="000000" w:themeColor="text1"/>
        </w:rPr>
        <w:t xml:space="preserve">To my brethren and sisters in the church I would say, be ye clothed with the </w:t>
      </w:r>
      <w:proofErr w:type="gramStart"/>
      <w:r w:rsidRPr="003F7B43">
        <w:rPr>
          <w:color w:val="000000" w:themeColor="text1"/>
        </w:rPr>
        <w:t>breast-plate</w:t>
      </w:r>
      <w:proofErr w:type="gramEnd"/>
      <w:r w:rsidRPr="003F7B43">
        <w:rPr>
          <w:color w:val="000000" w:themeColor="text1"/>
        </w:rPr>
        <w:t xml:space="preserve"> of righteousness, having your loins girt about you with truth, prepared to meet the bridegroom at his coming; for blessed are those servants that are found watching.</w:t>
      </w:r>
    </w:p>
    <w:p w14:paraId="2A3043D7" w14:textId="77777777" w:rsidR="00C83E5E" w:rsidRPr="003F7B43" w:rsidRDefault="00C83E5E" w:rsidP="00C83E5E">
      <w:pPr>
        <w:rPr>
          <w:color w:val="000000" w:themeColor="text1"/>
        </w:rPr>
      </w:pPr>
      <w:r w:rsidRPr="003F7B43">
        <w:rPr>
          <w:rStyle w:val="StyleUnderline"/>
          <w:highlight w:val="green"/>
        </w:rPr>
        <w:lastRenderedPageBreak/>
        <w:t>Farewell!</w:t>
      </w:r>
      <w:r w:rsidRPr="003F7B43">
        <w:rPr>
          <w:color w:val="000000" w:themeColor="text1"/>
        </w:rPr>
        <w:t xml:space="preserve"> In a few short years from now </w:t>
      </w:r>
      <w:r w:rsidRPr="003F7B43">
        <w:rPr>
          <w:rStyle w:val="StyleUnderline"/>
          <w:b/>
          <w:bCs/>
          <w:highlight w:val="green"/>
        </w:rPr>
        <w:t>we shall meet</w:t>
      </w:r>
      <w:r w:rsidRPr="003F7B43">
        <w:rPr>
          <w:rStyle w:val="StyleUnderline"/>
          <w:b/>
          <w:bCs/>
        </w:rPr>
        <w:t xml:space="preserve"> </w:t>
      </w:r>
      <w:r w:rsidRPr="003F7B43">
        <w:rPr>
          <w:rStyle w:val="StyleUnderline"/>
          <w:b/>
          <w:bCs/>
          <w:highlight w:val="green"/>
        </w:rPr>
        <w:t>in</w:t>
      </w:r>
      <w:r w:rsidRPr="003F7B43">
        <w:rPr>
          <w:rStyle w:val="StyleUnderline"/>
          <w:b/>
          <w:bCs/>
        </w:rPr>
        <w:t xml:space="preserve"> those </w:t>
      </w:r>
      <w:r w:rsidRPr="003F7B43">
        <w:rPr>
          <w:rStyle w:val="StyleUnderline"/>
          <w:b/>
          <w:bCs/>
          <w:highlight w:val="green"/>
        </w:rPr>
        <w:t>upper regions where parting will be no more.</w:t>
      </w:r>
      <w:r w:rsidRPr="003F7B43">
        <w:rPr>
          <w:color w:val="000000" w:themeColor="text1"/>
        </w:rPr>
        <w:t xml:space="preserve"> </w:t>
      </w:r>
      <w:r w:rsidRPr="003F7B43">
        <w:rPr>
          <w:rStyle w:val="StyleUnderline"/>
        </w:rPr>
        <w:t xml:space="preserve">There </w:t>
      </w:r>
      <w:r w:rsidRPr="003F7B43">
        <w:rPr>
          <w:rStyle w:val="StyleUnderline"/>
          <w:highlight w:val="green"/>
        </w:rPr>
        <w:t>we shall sing and shout</w:t>
      </w:r>
      <w:r w:rsidRPr="00CC2B4E">
        <w:rPr>
          <w:rStyle w:val="StyleUnderline"/>
        </w:rPr>
        <w:t>, and shout and sing</w:t>
      </w:r>
      <w:r w:rsidRPr="00CC2B4E">
        <w:rPr>
          <w:color w:val="000000" w:themeColor="text1"/>
        </w:rPr>
        <w:t>, and</w:t>
      </w:r>
      <w:r w:rsidRPr="003F7B43">
        <w:rPr>
          <w:color w:val="000000" w:themeColor="text1"/>
        </w:rPr>
        <w:t xml:space="preserve"> make Heaven's high arches ring. There we shall range in rich pastures and partake of those living streams that never dry. </w:t>
      </w:r>
      <w:r w:rsidRPr="003F7B43">
        <w:rPr>
          <w:rStyle w:val="StyleUnderline"/>
          <w:highlight w:val="green"/>
        </w:rPr>
        <w:t>O, blissful thought! Hatred and contention shall cease,</w:t>
      </w:r>
      <w:r w:rsidRPr="003F7B43">
        <w:rPr>
          <w:color w:val="000000" w:themeColor="text1"/>
        </w:rPr>
        <w:t xml:space="preserve"> and we shall join with redeemed millions in ascribing glory and honor and riches and power and blessing to the Lamb that was slain and to Him that </w:t>
      </w:r>
      <w:proofErr w:type="spellStart"/>
      <w:r w:rsidRPr="003F7B43">
        <w:rPr>
          <w:color w:val="000000" w:themeColor="text1"/>
        </w:rPr>
        <w:t>sitteth</w:t>
      </w:r>
      <w:proofErr w:type="spellEnd"/>
      <w:r w:rsidRPr="003F7B43">
        <w:rPr>
          <w:color w:val="000000" w:themeColor="text1"/>
        </w:rPr>
        <w:t xml:space="preserve"> upon the throne. Nor eye hath seen nor ear heard</w:t>
      </w:r>
      <w:r w:rsidRPr="003F7B43">
        <w:rPr>
          <w:rStyle w:val="StyleUnderline"/>
        </w:rPr>
        <w:t xml:space="preserve">, neither hath it </w:t>
      </w:r>
      <w:proofErr w:type="gramStart"/>
      <w:r w:rsidRPr="003F7B43">
        <w:rPr>
          <w:rStyle w:val="StyleUnderline"/>
        </w:rPr>
        <w:t>entered into</w:t>
      </w:r>
      <w:proofErr w:type="gramEnd"/>
      <w:r w:rsidRPr="003F7B43">
        <w:rPr>
          <w:rStyle w:val="StyleUnderline"/>
        </w:rPr>
        <w:t xml:space="preserve"> the heart of man to conceive of the joys that are prepared for them that love God</w:t>
      </w:r>
      <w:r w:rsidRPr="003F7B43">
        <w:rPr>
          <w:color w:val="000000" w:themeColor="text1"/>
        </w:rPr>
        <w:t xml:space="preserve">. </w:t>
      </w:r>
      <w:r w:rsidRPr="003F7B43">
        <w:rPr>
          <w:rStyle w:val="StyleUnderline"/>
          <w:b/>
          <w:bCs/>
          <w:highlight w:val="green"/>
        </w:rPr>
        <w:t>Thus far has my life been almost a life of complete disappointment.</w:t>
      </w:r>
      <w:r w:rsidRPr="003F7B43">
        <w:rPr>
          <w:color w:val="000000" w:themeColor="text1"/>
        </w:rPr>
        <w:t xml:space="preserve"> God has tried me as by fire. </w:t>
      </w:r>
      <w:proofErr w:type="gramStart"/>
      <w:r w:rsidRPr="003F7B43">
        <w:rPr>
          <w:color w:val="000000" w:themeColor="text1"/>
        </w:rPr>
        <w:t>Well</w:t>
      </w:r>
      <w:proofErr w:type="gramEnd"/>
      <w:r w:rsidRPr="003F7B43">
        <w:rPr>
          <w:color w:val="000000" w:themeColor="text1"/>
        </w:rPr>
        <w:t xml:space="preserve"> was </w:t>
      </w:r>
      <w:r w:rsidRPr="003F7B43">
        <w:rPr>
          <w:rStyle w:val="StyleUnderline"/>
          <w:b/>
          <w:bCs/>
          <w:highlight w:val="green"/>
        </w:rPr>
        <w:t>I aware that if I contended boldly for his cause I must suffer.</w:t>
      </w:r>
      <w:r w:rsidRPr="003F7B43">
        <w:rPr>
          <w:color w:val="000000" w:themeColor="text1"/>
        </w:rPr>
        <w:t xml:space="preserve"> </w:t>
      </w:r>
      <w:r w:rsidRPr="003F7B43">
        <w:rPr>
          <w:rStyle w:val="StyleUnderline"/>
        </w:rPr>
        <w:t xml:space="preserve">Yet </w:t>
      </w:r>
      <w:r w:rsidRPr="003F7B43">
        <w:rPr>
          <w:rStyle w:val="StyleUnderline"/>
          <w:highlight w:val="green"/>
        </w:rPr>
        <w:t>I chose rather to suffer affliction with his people than to enjoy the pleasures of sin for a season.</w:t>
      </w:r>
      <w:r w:rsidRPr="003F7B43">
        <w:rPr>
          <w:color w:val="000000" w:themeColor="text1"/>
        </w:rPr>
        <w:t xml:space="preserve"> And I believe that the glorious declaration was about to be made applicable to me that was made to God's ancient covenant people by the prophet: "Comfort ye, comfort ye, my people; say unto her that her warfare is accomplished, and that her iniquities are pardoned</w:t>
      </w:r>
      <w:r w:rsidRPr="003F7B43">
        <w:rPr>
          <w:rStyle w:val="StyleUnderline"/>
        </w:rPr>
        <w:t xml:space="preserve">. I believe that </w:t>
      </w:r>
      <w:r w:rsidRPr="003F7B43">
        <w:rPr>
          <w:rStyle w:val="StyleUnderline"/>
          <w:highlight w:val="green"/>
        </w:rPr>
        <w:t>a rich reward awaits me, if not in this world, in the world to come.</w:t>
      </w:r>
      <w:r w:rsidRPr="003F7B43">
        <w:rPr>
          <w:color w:val="000000" w:themeColor="text1"/>
        </w:rPr>
        <w:t xml:space="preserve"> </w:t>
      </w:r>
      <w:proofErr w:type="gramStart"/>
      <w:r w:rsidRPr="003F7B43">
        <w:rPr>
          <w:color w:val="000000" w:themeColor="text1"/>
        </w:rPr>
        <w:t>O,</w:t>
      </w:r>
      <w:proofErr w:type="gramEnd"/>
      <w:r w:rsidRPr="003F7B43">
        <w:rPr>
          <w:color w:val="000000" w:themeColor="text1"/>
        </w:rPr>
        <w:t xml:space="preserve"> blessed reflection. The bitterness of my soul has departed from those who endeavored to discourage and hinder me in my Christian progress: and I can now forgive my enemies, bless those who have hated me, and cheerfully pray for those who have despitefully used and persecuted me.</w:t>
      </w:r>
    </w:p>
    <w:p w14:paraId="18A76055" w14:textId="77777777" w:rsidR="00C83E5E" w:rsidRPr="003F7B43" w:rsidRDefault="00C83E5E" w:rsidP="00C83E5E">
      <w:pPr>
        <w:rPr>
          <w:color w:val="000000" w:themeColor="text1"/>
        </w:rPr>
      </w:pPr>
    </w:p>
    <w:p w14:paraId="68274C75" w14:textId="77777777" w:rsidR="00C83E5E" w:rsidRDefault="00C83E5E" w:rsidP="00C83E5E">
      <w:pPr>
        <w:rPr>
          <w:rStyle w:val="StyleUnderline"/>
          <w:b/>
          <w:bCs/>
        </w:rPr>
      </w:pPr>
      <w:r w:rsidRPr="003F7B43">
        <w:rPr>
          <w:rStyle w:val="StyleUnderline"/>
          <w:b/>
          <w:bCs/>
          <w:highlight w:val="green"/>
        </w:rPr>
        <w:t>Fare you well! farewell!</w:t>
      </w:r>
    </w:p>
    <w:p w14:paraId="3676E3A3" w14:textId="16902A8B" w:rsidR="00A34AD5" w:rsidRPr="00A34AD5" w:rsidRDefault="00F46FA7" w:rsidP="00A34AD5">
      <w:pPr>
        <w:pStyle w:val="Heading4"/>
      </w:pPr>
      <w:r>
        <w:t>[</w:t>
      </w:r>
      <w:r w:rsidR="00A34AD5" w:rsidRPr="00A34AD5">
        <w:t>2</w:t>
      </w:r>
      <w:r>
        <w:t>]</w:t>
      </w:r>
    </w:p>
    <w:p w14:paraId="1C135D56" w14:textId="77777777" w:rsidR="00C83E5E" w:rsidRPr="003F7B43" w:rsidRDefault="00C83E5E" w:rsidP="00C83E5E">
      <w:pPr>
        <w:pStyle w:val="Heading4"/>
      </w:pPr>
      <w:r w:rsidRPr="003F7B43">
        <w:t>And it’s a pattern. The condemned yet communal resistance Black women perform becomes the pre-requisite to political change for the most vulnerable. This unpaid labor is not only necessary for community survival but creates key bargaining power that leads labor movements</w:t>
      </w:r>
    </w:p>
    <w:p w14:paraId="2DF07320" w14:textId="77777777" w:rsidR="00C83E5E" w:rsidRPr="003F7B43" w:rsidRDefault="00C83E5E" w:rsidP="00C83E5E">
      <w:r w:rsidRPr="003F7B43">
        <w:t xml:space="preserve">Nina </w:t>
      </w:r>
      <w:r w:rsidRPr="003F7B43">
        <w:rPr>
          <w:rFonts w:eastAsiaTheme="majorEastAsia" w:cstheme="majorBidi"/>
          <w:b/>
          <w:iCs/>
          <w:sz w:val="26"/>
        </w:rPr>
        <w:t>Banks 20</w:t>
      </w:r>
      <w:r w:rsidRPr="003F7B43">
        <w:t xml:space="preserve"> [Black Women in the United States and Unpaid Collective Work: Theorizing the Community as a Site of Production, The Review of Black Political Economy 2020, Vol. 47(4) 343–362 The Author(s) 2020https://journals.sagepub.com/doi/pdf/10.1177/0034644620962811?casa_token=RYXzmWyfzFgAAAAA:91WbUHY_ixXZspGYyqc4FO6IxmDArH-Sb9tM-GfLAod55nZW2PQgxUZdUm9NYSItgDTmlnJQoKASFg]//:0</w:t>
      </w:r>
    </w:p>
    <w:p w14:paraId="7C7D6604" w14:textId="77777777" w:rsidR="00C83E5E" w:rsidRDefault="00C83E5E" w:rsidP="00C83E5E">
      <w:pPr>
        <w:rPr>
          <w:rStyle w:val="StyleUnderline"/>
          <w:b/>
          <w:bCs/>
        </w:rPr>
      </w:pPr>
      <w:r w:rsidRPr="003F7B43">
        <w:rPr>
          <w:rStyle w:val="StyleUnderline"/>
        </w:rPr>
        <w:t xml:space="preserve">Placing </w:t>
      </w:r>
      <w:r w:rsidRPr="003F7B43">
        <w:rPr>
          <w:rStyle w:val="StyleUnderline"/>
          <w:highlight w:val="green"/>
        </w:rPr>
        <w:t xml:space="preserve">Black women </w:t>
      </w:r>
      <w:r w:rsidRPr="003F7B43">
        <w:rPr>
          <w:rStyle w:val="StyleUnderline"/>
        </w:rPr>
        <w:t xml:space="preserve">at the center of analysis of </w:t>
      </w:r>
      <w:r w:rsidRPr="003F7B43">
        <w:rPr>
          <w:rStyle w:val="StyleUnderline"/>
          <w:highlight w:val="green"/>
        </w:rPr>
        <w:t xml:space="preserve">unpaid work </w:t>
      </w:r>
      <w:r w:rsidRPr="003F7B43">
        <w:rPr>
          <w:rStyle w:val="StyleUnderline"/>
        </w:rPr>
        <w:t xml:space="preserve">reveals that, </w:t>
      </w:r>
      <w:r w:rsidRPr="003F7B43">
        <w:rPr>
          <w:rStyle w:val="StyleUnderline"/>
          <w:highlight w:val="green"/>
        </w:rPr>
        <w:t>due to</w:t>
      </w:r>
      <w:r w:rsidRPr="003F7B43">
        <w:rPr>
          <w:rStyle w:val="StyleUnderline"/>
        </w:rPr>
        <w:t xml:space="preserve"> </w:t>
      </w:r>
      <w:r w:rsidRPr="003F7B43">
        <w:rPr>
          <w:rStyle w:val="StyleUnderline"/>
          <w:highlight w:val="green"/>
        </w:rPr>
        <w:t>racial exclusion and segregation,</w:t>
      </w:r>
      <w:r w:rsidRPr="003F7B43">
        <w:rPr>
          <w:rStyle w:val="StyleUnderline"/>
        </w:rPr>
        <w:t xml:space="preserve"> </w:t>
      </w:r>
      <w:r w:rsidRPr="00CC2B4E">
        <w:rPr>
          <w:rStyle w:val="StyleUnderline"/>
        </w:rPr>
        <w:t>they have long participated in the</w:t>
      </w:r>
      <w:r w:rsidRPr="003F7B43">
        <w:rPr>
          <w:rStyle w:val="StyleUnderline"/>
        </w:rPr>
        <w:t xml:space="preserve"> social economy for the social objectives of </w:t>
      </w:r>
      <w:r w:rsidRPr="003F7B43">
        <w:rPr>
          <w:rStyle w:val="StyleUnderline"/>
          <w:highlight w:val="green"/>
        </w:rPr>
        <w:t xml:space="preserve">providing community assistance and </w:t>
      </w:r>
      <w:r w:rsidRPr="00CC2B4E">
        <w:rPr>
          <w:rStyle w:val="StyleUnderline"/>
        </w:rPr>
        <w:t xml:space="preserve">community </w:t>
      </w:r>
      <w:r w:rsidRPr="003F7B43">
        <w:rPr>
          <w:rStyle w:val="StyleUnderline"/>
          <w:highlight w:val="green"/>
        </w:rPr>
        <w:t>revitalization.</w:t>
      </w:r>
      <w:r w:rsidRPr="00CC2B4E">
        <w:rPr>
          <w:sz w:val="14"/>
        </w:rPr>
        <w:t xml:space="preserve"> Rodriguez (1998) explains the importance of Black women’s community work by noting, </w:t>
      </w:r>
      <w:r w:rsidRPr="003F7B43">
        <w:rPr>
          <w:rStyle w:val="StyleUnderline"/>
        </w:rPr>
        <w:t>“</w:t>
      </w:r>
      <w:r w:rsidRPr="003F7B43">
        <w:rPr>
          <w:rStyle w:val="StyleUnderline"/>
          <w:highlight w:val="green"/>
        </w:rPr>
        <w:t>From</w:t>
      </w:r>
      <w:r w:rsidRPr="003F7B43">
        <w:rPr>
          <w:rStyle w:val="StyleUnderline"/>
        </w:rPr>
        <w:t xml:space="preserve"> the </w:t>
      </w:r>
      <w:r w:rsidRPr="003F7B43">
        <w:rPr>
          <w:rStyle w:val="StyleUnderline"/>
          <w:highlight w:val="green"/>
        </w:rPr>
        <w:t>enslavement</w:t>
      </w:r>
      <w:r w:rsidRPr="003F7B43">
        <w:rPr>
          <w:rStyle w:val="StyleUnderline"/>
        </w:rPr>
        <w:t xml:space="preserve"> period </w:t>
      </w:r>
      <w:r w:rsidRPr="003F7B43">
        <w:rPr>
          <w:rStyle w:val="StyleUnderline"/>
          <w:highlight w:val="green"/>
        </w:rPr>
        <w:t>to contemporary times</w:t>
      </w:r>
      <w:r w:rsidRPr="003F7B43">
        <w:rPr>
          <w:rStyle w:val="StyleUnderline"/>
        </w:rPr>
        <w:t xml:space="preserve">, African American women’s </w:t>
      </w:r>
      <w:r w:rsidRPr="003F7B43">
        <w:rPr>
          <w:rStyle w:val="StyleUnderline"/>
          <w:highlight w:val="green"/>
        </w:rPr>
        <w:t>resistance</w:t>
      </w:r>
      <w:r w:rsidRPr="003F7B43">
        <w:rPr>
          <w:rStyle w:val="StyleUnderline"/>
        </w:rPr>
        <w:t xml:space="preserve"> has been a </w:t>
      </w:r>
      <w:r w:rsidRPr="003F7B43">
        <w:rPr>
          <w:rStyle w:val="StyleUnderline"/>
          <w:highlight w:val="green"/>
        </w:rPr>
        <w:t>necessary aspect of survival</w:t>
      </w:r>
      <w:r w:rsidRPr="00CC2B4E">
        <w:rPr>
          <w:rStyle w:val="StyleUnderline"/>
        </w:rPr>
        <w:t xml:space="preserve"> not only</w:t>
      </w:r>
      <w:r w:rsidRPr="003F7B43">
        <w:rPr>
          <w:rStyle w:val="StyleUnderline"/>
        </w:rPr>
        <w:t xml:space="preserve"> </w:t>
      </w:r>
      <w:r w:rsidRPr="003F7B43">
        <w:rPr>
          <w:rStyle w:val="StyleUnderline"/>
          <w:highlight w:val="green"/>
        </w:rPr>
        <w:t>for</w:t>
      </w:r>
      <w:r w:rsidRPr="003F7B43">
        <w:rPr>
          <w:rStyle w:val="StyleUnderline"/>
        </w:rPr>
        <w:t xml:space="preserve"> the women </w:t>
      </w:r>
      <w:r w:rsidRPr="00CC2B4E">
        <w:rPr>
          <w:rStyle w:val="StyleUnderline"/>
        </w:rPr>
        <w:t>themselves but</w:t>
      </w:r>
      <w:r w:rsidRPr="003F7B43">
        <w:rPr>
          <w:rStyle w:val="StyleUnderline"/>
        </w:rPr>
        <w:t xml:space="preserve"> for </w:t>
      </w:r>
      <w:r w:rsidRPr="00CC2B4E">
        <w:rPr>
          <w:rStyle w:val="StyleUnderline"/>
          <w:highlight w:val="green"/>
        </w:rPr>
        <w:t>the en</w:t>
      </w:r>
      <w:r w:rsidRPr="003F7B43">
        <w:rPr>
          <w:rStyle w:val="StyleUnderline"/>
          <w:highlight w:val="green"/>
        </w:rPr>
        <w:t>tire</w:t>
      </w:r>
      <w:r w:rsidRPr="003F7B43">
        <w:rPr>
          <w:rStyle w:val="StyleUnderline"/>
        </w:rPr>
        <w:t xml:space="preserve"> Black </w:t>
      </w:r>
      <w:r w:rsidRPr="003F7B43">
        <w:rPr>
          <w:rStyle w:val="StyleUnderline"/>
          <w:highlight w:val="green"/>
        </w:rPr>
        <w:t>community</w:t>
      </w:r>
      <w:r w:rsidRPr="00CC2B4E">
        <w:rPr>
          <w:sz w:val="14"/>
          <w:highlight w:val="green"/>
        </w:rPr>
        <w:t>”</w:t>
      </w:r>
      <w:r w:rsidRPr="00CC2B4E">
        <w:rPr>
          <w:sz w:val="14"/>
        </w:rPr>
        <w:t xml:space="preserve"> (p. 95). </w:t>
      </w:r>
      <w:r w:rsidRPr="003F7B43">
        <w:rPr>
          <w:rStyle w:val="StyleUnderline"/>
        </w:rPr>
        <w:t>During the 19th and early 20th centuries, Black women’s self-help activities included the creation of cooperative associations, fraternal orders, and benefit associations that provided needed services to Black community members</w:t>
      </w:r>
      <w:r w:rsidRPr="00CC2B4E">
        <w:rPr>
          <w:sz w:val="14"/>
        </w:rPr>
        <w:t xml:space="preserve">. For example, middle-class Black women created the Atlanta Neighborhood Union in 1908 to collect data on community needs so that they could address problems of urban life that White city officials neglected for its Black residents: </w:t>
      </w:r>
      <w:r w:rsidRPr="003F7B43">
        <w:rPr>
          <w:rStyle w:val="StyleUnderline"/>
          <w:highlight w:val="green"/>
        </w:rPr>
        <w:t>health services, day care</w:t>
      </w:r>
      <w:r w:rsidRPr="00CC2B4E">
        <w:rPr>
          <w:rStyle w:val="StyleUnderline"/>
        </w:rPr>
        <w:t xml:space="preserve">, housing, recreation, and </w:t>
      </w:r>
      <w:r w:rsidRPr="003F7B43">
        <w:rPr>
          <w:rStyle w:val="StyleUnderline"/>
          <w:highlight w:val="green"/>
        </w:rPr>
        <w:t>education</w:t>
      </w:r>
      <w:r w:rsidRPr="00CC2B4E">
        <w:rPr>
          <w:sz w:val="14"/>
        </w:rPr>
        <w:t xml:space="preserve"> (Scott, 1990). This is just </w:t>
      </w:r>
      <w:r w:rsidRPr="00CC2B4E">
        <w:rPr>
          <w:rStyle w:val="StyleUnderline"/>
        </w:rPr>
        <w:t xml:space="preserve">one of the </w:t>
      </w:r>
      <w:r w:rsidRPr="003F7B43">
        <w:rPr>
          <w:rStyle w:val="StyleUnderline"/>
          <w:highlight w:val="green"/>
        </w:rPr>
        <w:t>hundreds of associations</w:t>
      </w:r>
      <w:r w:rsidRPr="00CC2B4E">
        <w:rPr>
          <w:sz w:val="14"/>
        </w:rPr>
        <w:t xml:space="preserve"> that Black women formed and collectively operated throughout the country that </w:t>
      </w:r>
      <w:r w:rsidRPr="003F7B43">
        <w:rPr>
          <w:rStyle w:val="StyleUnderline"/>
        </w:rPr>
        <w:t xml:space="preserve">provided </w:t>
      </w:r>
      <w:r w:rsidRPr="003F7B43">
        <w:rPr>
          <w:rStyle w:val="StyleUnderline"/>
          <w:highlight w:val="green"/>
        </w:rPr>
        <w:t>vital</w:t>
      </w:r>
      <w:r w:rsidRPr="003F7B43">
        <w:rPr>
          <w:rStyle w:val="StyleUnderline"/>
        </w:rPr>
        <w:t xml:space="preserve"> services </w:t>
      </w:r>
      <w:r w:rsidRPr="003F7B43">
        <w:rPr>
          <w:rStyle w:val="StyleUnderline"/>
          <w:highlight w:val="green"/>
        </w:rPr>
        <w:t>to community</w:t>
      </w:r>
      <w:r w:rsidRPr="003F7B43">
        <w:rPr>
          <w:rStyle w:val="StyleUnderline"/>
        </w:rPr>
        <w:t xml:space="preserve"> members</w:t>
      </w:r>
      <w:r w:rsidRPr="00CC2B4E">
        <w:rPr>
          <w:sz w:val="14"/>
        </w:rPr>
        <w:t xml:space="preserve">.9 Since the early 20th century, Black women have continued to engage in community work and have done so to a greater degree than Black men (Gilkes, 1988). Indeed, gender affects the ways in which men and women become involved in community politics. Women often engage in community work on behalf of children and, because of this, are </w:t>
      </w:r>
      <w:r w:rsidRPr="00CC2B4E">
        <w:rPr>
          <w:sz w:val="14"/>
        </w:rPr>
        <w:lastRenderedPageBreak/>
        <w:t xml:space="preserve">more active in community “politics” than men are (Kim, 2013). Black women have been so consistently engaged in community welfare efforts that Rodriguez (1998) </w:t>
      </w:r>
      <w:r w:rsidRPr="003F7B43">
        <w:rPr>
          <w:rStyle w:val="StyleUnderline"/>
        </w:rPr>
        <w:t>characterizes Black women as having an “</w:t>
      </w:r>
      <w:bookmarkStart w:id="1" w:name="OLE_LINK2"/>
      <w:r w:rsidRPr="003F7B43">
        <w:rPr>
          <w:rStyle w:val="StyleUnderline"/>
        </w:rPr>
        <w:t>unrelenting sense of commitment to social and political change</w:t>
      </w:r>
      <w:bookmarkEnd w:id="1"/>
      <w:r w:rsidRPr="00CC2B4E">
        <w:rPr>
          <w:sz w:val="14"/>
        </w:rPr>
        <w:t>” (p. 95).</w:t>
      </w:r>
      <w:r w:rsidRPr="003F7B43">
        <w:rPr>
          <w:rStyle w:val="StyleUnderline"/>
        </w:rPr>
        <w:t xml:space="preserve">10 </w:t>
      </w:r>
      <w:r w:rsidRPr="003F7B43">
        <w:rPr>
          <w:rStyle w:val="StyleUnderline"/>
          <w:highlight w:val="green"/>
        </w:rPr>
        <w:t>Despite</w:t>
      </w:r>
      <w:r w:rsidRPr="003F7B43">
        <w:rPr>
          <w:rStyle w:val="StyleUnderline"/>
        </w:rPr>
        <w:t xml:space="preserve"> the </w:t>
      </w:r>
      <w:r w:rsidRPr="003F7B43">
        <w:rPr>
          <w:rStyle w:val="StyleUnderline"/>
          <w:highlight w:val="green"/>
        </w:rPr>
        <w:t>importance</w:t>
      </w:r>
      <w:r w:rsidRPr="003F7B43">
        <w:rPr>
          <w:rStyle w:val="StyleUnderline"/>
        </w:rPr>
        <w:t xml:space="preserve"> that Black women have </w:t>
      </w:r>
      <w:r w:rsidRPr="00457CDC">
        <w:rPr>
          <w:rStyle w:val="StyleUnderline"/>
        </w:rPr>
        <w:t xml:space="preserve">placed on performing unpaid work for their communities, </w:t>
      </w:r>
      <w:r w:rsidRPr="003F7B43">
        <w:rPr>
          <w:rStyle w:val="StyleUnderline"/>
          <w:highlight w:val="green"/>
        </w:rPr>
        <w:t>their work is often unheralded</w:t>
      </w:r>
      <w:r w:rsidRPr="003F7B43">
        <w:rPr>
          <w:rStyle w:val="StyleUnderline"/>
        </w:rPr>
        <w:t>.</w:t>
      </w:r>
      <w:r w:rsidRPr="00CC2B4E">
        <w:rPr>
          <w:sz w:val="14"/>
        </w:rPr>
        <w:t xml:space="preserve"> In 1924, W.E.B. DuBois noted that </w:t>
      </w:r>
      <w:r w:rsidRPr="003F7B43">
        <w:rPr>
          <w:rStyle w:val="StyleUnderline"/>
        </w:rPr>
        <w:t xml:space="preserve">Black women’s </w:t>
      </w:r>
      <w:r w:rsidRPr="003F7B43">
        <w:rPr>
          <w:rStyle w:val="StyleUnderline"/>
          <w:highlight w:val="green"/>
        </w:rPr>
        <w:t>community work received little attention even though</w:t>
      </w:r>
      <w:r w:rsidRPr="003F7B43">
        <w:rPr>
          <w:rStyle w:val="StyleUnderline"/>
        </w:rPr>
        <w:t xml:space="preserve"> he viewed it as the </w:t>
      </w:r>
      <w:r w:rsidRPr="003F7B43">
        <w:rPr>
          <w:rStyle w:val="StyleUnderline"/>
          <w:b/>
          <w:bCs/>
          <w:highlight w:val="green"/>
        </w:rPr>
        <w:t>most effective work in the nation</w:t>
      </w:r>
      <w:r w:rsidRPr="003F7B43">
        <w:rPr>
          <w:rStyle w:val="StyleUnderline"/>
        </w:rPr>
        <w:t xml:space="preserve"> that provided social uplift </w:t>
      </w:r>
      <w:r w:rsidRPr="003F7B43">
        <w:rPr>
          <w:rStyle w:val="StyleUnderline"/>
          <w:highlight w:val="green"/>
        </w:rPr>
        <w:t>for the vulnerable</w:t>
      </w:r>
      <w:r w:rsidRPr="003F7B43">
        <w:rPr>
          <w:rStyle w:val="StyleUnderline"/>
        </w:rPr>
        <w:t>.</w:t>
      </w:r>
      <w:r w:rsidRPr="00CC2B4E">
        <w:rPr>
          <w:sz w:val="14"/>
        </w:rPr>
        <w:t xml:space="preserve">11 </w:t>
      </w:r>
      <w:r w:rsidRPr="003F7B43">
        <w:rPr>
          <w:rStyle w:val="StyleUnderline"/>
        </w:rPr>
        <w:t>Black women engage in community work to challenge racial disparities that affect the wellbeing of their communities.</w:t>
      </w:r>
      <w:r w:rsidRPr="00CC2B4E">
        <w:rPr>
          <w:sz w:val="14"/>
        </w:rPr>
        <w:t xml:space="preserve"> </w:t>
      </w:r>
      <w:r w:rsidRPr="003F7B43">
        <w:rPr>
          <w:rStyle w:val="StyleUnderline"/>
        </w:rPr>
        <w:t>When Black women organize alongside of each other within groups that address private and public sector actions, they often engage in collective action and work</w:t>
      </w:r>
      <w:r w:rsidRPr="00CC2B4E">
        <w:rPr>
          <w:sz w:val="14"/>
        </w:rPr>
        <w:t>. Collective action involves people coming together to tackle problems of shared interest (Coppock &amp; Desta, 2013). Black women place demands on the state to provide needed resources and services for Black communities Banks 349 (</w:t>
      </w:r>
      <w:proofErr w:type="spellStart"/>
      <w:r w:rsidRPr="00CC2B4E">
        <w:rPr>
          <w:sz w:val="14"/>
        </w:rPr>
        <w:t>Rabrenovic</w:t>
      </w:r>
      <w:proofErr w:type="spellEnd"/>
      <w:r w:rsidRPr="00CC2B4E">
        <w:rPr>
          <w:sz w:val="14"/>
        </w:rPr>
        <w:t xml:space="preserve">, 1995). Black women also come together as members of groups to provide resources for their communities themselves. A few examples of </w:t>
      </w:r>
      <w:r w:rsidRPr="003F7B43">
        <w:rPr>
          <w:rStyle w:val="StyleUnderline"/>
          <w:highlight w:val="green"/>
        </w:rPr>
        <w:t>Black women’s diverse and long tradition of performing unpaid</w:t>
      </w:r>
      <w:r w:rsidRPr="00457CDC">
        <w:rPr>
          <w:rStyle w:val="StyleUnderline"/>
        </w:rPr>
        <w:t xml:space="preserve">, nonmarket </w:t>
      </w:r>
      <w:r w:rsidRPr="003F7B43">
        <w:rPr>
          <w:rStyle w:val="StyleUnderline"/>
          <w:highlight w:val="green"/>
        </w:rPr>
        <w:t>community activist work</w:t>
      </w:r>
      <w:r w:rsidRPr="00457CDC">
        <w:rPr>
          <w:szCs w:val="36"/>
          <w:highlight w:val="green"/>
          <w:u w:val="single"/>
        </w:rPr>
        <w:t xml:space="preserve"> include</w:t>
      </w:r>
      <w:r w:rsidRPr="00457CDC">
        <w:rPr>
          <w:szCs w:val="36"/>
        </w:rPr>
        <w:t xml:space="preserve"> </w:t>
      </w:r>
      <w:r w:rsidRPr="00CC2B4E">
        <w:rPr>
          <w:sz w:val="14"/>
        </w:rPr>
        <w:t xml:space="preserve">African American women during the Great Depression who organized the </w:t>
      </w:r>
      <w:r w:rsidRPr="003F7B43">
        <w:rPr>
          <w:rStyle w:val="StyleUnderline"/>
          <w:highlight w:val="green"/>
        </w:rPr>
        <w:t>Housewives’ League of Detroit</w:t>
      </w:r>
      <w:r w:rsidRPr="00CC2B4E">
        <w:rPr>
          <w:sz w:val="14"/>
        </w:rPr>
        <w:t xml:space="preserve">. The Housewives’ League was a campaign to support Black businesses to achieve economic growth and employment by keeping money circulating within Black communities (Jones, 1985). The Housewives League began in Detroit but grew to become a national campaign </w:t>
      </w:r>
      <w:r w:rsidRPr="003F7B43">
        <w:rPr>
          <w:rStyle w:val="StyleUnderline"/>
        </w:rPr>
        <w:t>run entirely by volunteers in more than 25 cities</w:t>
      </w:r>
      <w:r w:rsidRPr="00CC2B4E">
        <w:rPr>
          <w:sz w:val="14"/>
        </w:rPr>
        <w:t xml:space="preserve"> (Barnes, 2013). Professional African American women formed the </w:t>
      </w:r>
      <w:r w:rsidRPr="003F7B43">
        <w:rPr>
          <w:rStyle w:val="StyleUnderline"/>
          <w:highlight w:val="green"/>
        </w:rPr>
        <w:t>Women’s Political Council in 1946</w:t>
      </w:r>
      <w:r w:rsidRPr="00CC2B4E">
        <w:rPr>
          <w:sz w:val="14"/>
        </w:rPr>
        <w:t xml:space="preserve"> and worked to increase voter registration, lobby public officials into </w:t>
      </w:r>
      <w:proofErr w:type="gramStart"/>
      <w:r w:rsidRPr="00CC2B4E">
        <w:rPr>
          <w:sz w:val="14"/>
        </w:rPr>
        <w:t>taking action</w:t>
      </w:r>
      <w:proofErr w:type="gramEnd"/>
      <w:r w:rsidRPr="00CC2B4E">
        <w:rPr>
          <w:sz w:val="14"/>
        </w:rPr>
        <w:t xml:space="preserve"> against racial discrimination on segregated buses, publicize and launch </w:t>
      </w:r>
      <w:r w:rsidRPr="003F7B43">
        <w:rPr>
          <w:rStyle w:val="StyleUnderline"/>
          <w:highlight w:val="green"/>
        </w:rPr>
        <w:t>the Montgomery bus boycott</w:t>
      </w:r>
      <w:r w:rsidRPr="00CC2B4E">
        <w:rPr>
          <w:sz w:val="14"/>
        </w:rPr>
        <w:t xml:space="preserve"> of 1955, and sustain it by organizing </w:t>
      </w:r>
      <w:proofErr w:type="gramStart"/>
      <w:r w:rsidRPr="00CC2B4E">
        <w:rPr>
          <w:sz w:val="14"/>
        </w:rPr>
        <w:t>car pools</w:t>
      </w:r>
      <w:proofErr w:type="gramEnd"/>
      <w:r w:rsidRPr="00CC2B4E">
        <w:rPr>
          <w:sz w:val="14"/>
        </w:rPr>
        <w:t xml:space="preserve"> (Bain, 2017; Norwood, 2020). In 1963, Johnnie Tillmon and other mothers within her housing project formed Aid to Needy Children—</w:t>
      </w:r>
      <w:r w:rsidRPr="003F7B43">
        <w:rPr>
          <w:rStyle w:val="StyleUnderline"/>
          <w:highlight w:val="green"/>
        </w:rPr>
        <w:t>Mothers Anonymous</w:t>
      </w:r>
      <w:r w:rsidRPr="00CC2B4E">
        <w:rPr>
          <w:sz w:val="14"/>
        </w:rPr>
        <w:t xml:space="preserve"> (ANC-Mothers Anonymous) in Watts, Los Angeles. The group worked to engage and train welfare moms in civil rights activism, in welfare disputes and difficulties, and in challenging evictions and aid removals (White, 1999). Black women engaged in grassroots volunteer community activist work to decrease high Black infant and maternal mortality rates through </w:t>
      </w:r>
      <w:r w:rsidRPr="003F7B43">
        <w:rPr>
          <w:rStyle w:val="StyleUnderline"/>
          <w:highlight w:val="green"/>
        </w:rPr>
        <w:t>the Birthing Project</w:t>
      </w:r>
      <w:r w:rsidRPr="00CC2B4E">
        <w:rPr>
          <w:sz w:val="14"/>
        </w:rPr>
        <w:t xml:space="preserve">, established in 1988 (McDonald, 1997). Black women worked to address public housing living conditions and promote antidiscrimination business practices in Tampa, Florida (Rodriguez, 1998). They worked to prevent the construction of an incinerator in the largest African American community in Los Angeles, California, through the formation of Concerned Citizens of </w:t>
      </w:r>
      <w:proofErr w:type="gramStart"/>
      <w:r w:rsidRPr="00CC2B4E">
        <w:rPr>
          <w:sz w:val="14"/>
        </w:rPr>
        <w:t>South Central</w:t>
      </w:r>
      <w:proofErr w:type="gramEnd"/>
      <w:r w:rsidRPr="00CC2B4E">
        <w:rPr>
          <w:sz w:val="14"/>
        </w:rPr>
        <w:t xml:space="preserve"> LA in 1985.12 In recent decades, Black women have been especially prominent as </w:t>
      </w:r>
      <w:r w:rsidRPr="003F7B43">
        <w:rPr>
          <w:rStyle w:val="StyleUnderline"/>
        </w:rPr>
        <w:t xml:space="preserve">both </w:t>
      </w:r>
      <w:r w:rsidRPr="003F7B43">
        <w:rPr>
          <w:rStyle w:val="StyleUnderline"/>
          <w:highlight w:val="green"/>
        </w:rPr>
        <w:t>leaders</w:t>
      </w:r>
      <w:r w:rsidRPr="00457CDC">
        <w:rPr>
          <w:rStyle w:val="StyleUnderline"/>
        </w:rPr>
        <w:t xml:space="preserve"> and activists </w:t>
      </w:r>
      <w:r w:rsidRPr="003F7B43">
        <w:rPr>
          <w:rStyle w:val="StyleUnderline"/>
          <w:highlight w:val="green"/>
        </w:rPr>
        <w:t>in the environmental and food justice movements</w:t>
      </w:r>
      <w:r w:rsidRPr="00CC2B4E">
        <w:rPr>
          <w:sz w:val="14"/>
        </w:rPr>
        <w:t xml:space="preserve">. Cheryl Johnson, referred to as the </w:t>
      </w:r>
      <w:proofErr w:type="gramStart"/>
      <w:r w:rsidRPr="00CC2B4E">
        <w:rPr>
          <w:sz w:val="14"/>
        </w:rPr>
        <w:t>Mother</w:t>
      </w:r>
      <w:proofErr w:type="gramEnd"/>
      <w:r w:rsidRPr="00CC2B4E">
        <w:rPr>
          <w:sz w:val="14"/>
        </w:rPr>
        <w:t xml:space="preserve"> of the Environmental Justice Movement, started a community activist group called People for Community Recovery in 1979 in Chicago, Illinois, in response to </w:t>
      </w:r>
      <w:proofErr w:type="gramStart"/>
      <w:r w:rsidRPr="00CC2B4E">
        <w:rPr>
          <w:sz w:val="14"/>
        </w:rPr>
        <w:t>quality of life</w:t>
      </w:r>
      <w:proofErr w:type="gramEnd"/>
      <w:r w:rsidRPr="00CC2B4E">
        <w:rPr>
          <w:sz w:val="14"/>
        </w:rPr>
        <w:t xml:space="preserve"> concerns over deteriorating housing in her community and later over high cancer rates within the community due to toxic land contamination and industrial pollution (Holmström, 2018). These are but a few examples in Black women’s </w:t>
      </w:r>
      <w:r w:rsidRPr="003F7B43">
        <w:rPr>
          <w:rStyle w:val="StyleUnderline"/>
        </w:rPr>
        <w:t xml:space="preserve">unbroken </w:t>
      </w:r>
      <w:r w:rsidRPr="003F7B43">
        <w:rPr>
          <w:rStyle w:val="StyleUnderline"/>
          <w:highlight w:val="green"/>
        </w:rPr>
        <w:t>tradition of working</w:t>
      </w:r>
      <w:r w:rsidRPr="003F7B43">
        <w:rPr>
          <w:rStyle w:val="StyleUnderline"/>
        </w:rPr>
        <w:t xml:space="preserve"> together </w:t>
      </w:r>
      <w:r w:rsidRPr="003F7B43">
        <w:rPr>
          <w:rStyle w:val="StyleUnderline"/>
          <w:highlight w:val="green"/>
        </w:rPr>
        <w:t>to challenge racial injustice</w:t>
      </w:r>
      <w:r w:rsidRPr="003F7B43">
        <w:rPr>
          <w:rStyle w:val="StyleUnderline"/>
        </w:rPr>
        <w:t xml:space="preserve"> </w:t>
      </w:r>
      <w:r w:rsidRPr="003F7B43">
        <w:rPr>
          <w:rStyle w:val="StyleUnderline"/>
          <w:highlight w:val="green"/>
        </w:rPr>
        <w:t>through unpaid labor</w:t>
      </w:r>
      <w:r w:rsidRPr="00CC2B4E">
        <w:rPr>
          <w:sz w:val="14"/>
        </w:rPr>
        <w:t>. Nonetheless</w:t>
      </w:r>
      <w:r w:rsidRPr="003F7B43">
        <w:rPr>
          <w:rStyle w:val="StyleUnderline"/>
        </w:rPr>
        <w:t xml:space="preserve">, </w:t>
      </w:r>
      <w:r w:rsidRPr="00457CDC">
        <w:rPr>
          <w:rStyle w:val="StyleUnderline"/>
        </w:rPr>
        <w:t>despite the work that</w:t>
      </w:r>
      <w:r w:rsidRPr="003F7B43">
        <w:rPr>
          <w:rStyle w:val="StyleUnderline"/>
        </w:rPr>
        <w:t xml:space="preserve"> goes into performing community activism</w:t>
      </w:r>
      <w:r w:rsidRPr="00CC2B4E">
        <w:rPr>
          <w:sz w:val="14"/>
        </w:rPr>
        <w:t xml:space="preserve">, </w:t>
      </w:r>
      <w:r w:rsidRPr="00457CDC">
        <w:rPr>
          <w:highlight w:val="green"/>
          <w:u w:val="single"/>
        </w:rPr>
        <w:t>the</w:t>
      </w:r>
      <w:r w:rsidRPr="00457CDC">
        <w:rPr>
          <w:sz w:val="14"/>
          <w:highlight w:val="green"/>
          <w:u w:val="single"/>
        </w:rPr>
        <w:t xml:space="preserve"> </w:t>
      </w:r>
      <w:r w:rsidRPr="00457CDC">
        <w:rPr>
          <w:rStyle w:val="StyleUnderline"/>
          <w:b/>
          <w:bCs/>
          <w:highlight w:val="green"/>
        </w:rPr>
        <w:t>tendency</w:t>
      </w:r>
      <w:r w:rsidRPr="00457CDC">
        <w:rPr>
          <w:rStyle w:val="StyleUnderline"/>
          <w:b/>
          <w:bCs/>
        </w:rPr>
        <w:t xml:space="preserve"> </w:t>
      </w:r>
      <w:r w:rsidRPr="00457CDC">
        <w:rPr>
          <w:rStyle w:val="StyleUnderline"/>
        </w:rPr>
        <w:t>has been</w:t>
      </w:r>
      <w:r w:rsidRPr="00457CDC">
        <w:rPr>
          <w:rStyle w:val="StyleUnderline"/>
          <w:b/>
          <w:bCs/>
        </w:rPr>
        <w:t xml:space="preserve"> </w:t>
      </w:r>
      <w:r w:rsidRPr="003F7B43">
        <w:rPr>
          <w:rStyle w:val="StyleUnderline"/>
          <w:b/>
          <w:bCs/>
          <w:highlight w:val="green"/>
        </w:rPr>
        <w:t>to view Black women’s community activism</w:t>
      </w:r>
      <w:r w:rsidRPr="003F7B43">
        <w:rPr>
          <w:rStyle w:val="StyleUnderline"/>
          <w:b/>
          <w:bCs/>
        </w:rPr>
        <w:t xml:space="preserve"> against racial injustice primarily </w:t>
      </w:r>
      <w:r w:rsidRPr="003F7B43">
        <w:rPr>
          <w:rStyle w:val="StyleUnderline"/>
          <w:b/>
          <w:bCs/>
          <w:highlight w:val="green"/>
        </w:rPr>
        <w:t>as political rather than as economic</w:t>
      </w:r>
      <w:r w:rsidRPr="003F7B43">
        <w:rPr>
          <w:rStyle w:val="StyleUnderline"/>
          <w:b/>
          <w:bCs/>
        </w:rPr>
        <w:t>.</w:t>
      </w:r>
      <w:r w:rsidRPr="00CC2B4E">
        <w:rPr>
          <w:sz w:val="14"/>
        </w:rPr>
        <w:t xml:space="preserve"> </w:t>
      </w:r>
      <w:r w:rsidRPr="003F7B43">
        <w:rPr>
          <w:rStyle w:val="StyleUnderline"/>
        </w:rPr>
        <w:t xml:space="preserve">This has </w:t>
      </w:r>
      <w:r w:rsidRPr="003F7B43">
        <w:rPr>
          <w:rStyle w:val="StyleUnderline"/>
          <w:highlight w:val="green"/>
        </w:rPr>
        <w:t>resulted in overlooking Black women’s activism as</w:t>
      </w:r>
      <w:r w:rsidRPr="003F7B43">
        <w:rPr>
          <w:rStyle w:val="StyleUnderline"/>
        </w:rPr>
        <w:t xml:space="preserve"> actual </w:t>
      </w:r>
      <w:r w:rsidRPr="003F7B43">
        <w:rPr>
          <w:rStyle w:val="StyleUnderline"/>
          <w:highlight w:val="green"/>
        </w:rPr>
        <w:t>“work”</w:t>
      </w:r>
      <w:r w:rsidRPr="003F7B43">
        <w:rPr>
          <w:rStyle w:val="StyleUnderline"/>
        </w:rPr>
        <w:t xml:space="preserve"> that maintains </w:t>
      </w:r>
      <w:r w:rsidRPr="003F7B43">
        <w:rPr>
          <w:rStyle w:val="StyleUnderline"/>
          <w:highlight w:val="green"/>
        </w:rPr>
        <w:t>and reproduces material life</w:t>
      </w:r>
      <w:r w:rsidRPr="00CC2B4E">
        <w:rPr>
          <w:sz w:val="14"/>
        </w:rPr>
        <w:t xml:space="preserve">. Gilkes (2001), however, has notably described Black women’s community activism as “work” by stating that </w:t>
      </w:r>
      <w:r w:rsidRPr="003F7B43">
        <w:rPr>
          <w:rStyle w:val="StyleUnderline"/>
        </w:rPr>
        <w:t xml:space="preserve">African American women’s </w:t>
      </w:r>
      <w:r w:rsidRPr="003F7B43">
        <w:rPr>
          <w:rStyle w:val="StyleUnderline"/>
          <w:highlight w:val="green"/>
        </w:rPr>
        <w:t>community work is a process that re-creates and sustains</w:t>
      </w:r>
      <w:r w:rsidRPr="003F7B43">
        <w:rPr>
          <w:rStyle w:val="StyleUnderline"/>
        </w:rPr>
        <w:t xml:space="preserve"> their </w:t>
      </w:r>
      <w:r w:rsidRPr="003F7B43">
        <w:rPr>
          <w:rStyle w:val="StyleUnderline"/>
          <w:highlight w:val="green"/>
        </w:rPr>
        <w:t xml:space="preserve">communities while providing resistance to </w:t>
      </w:r>
      <w:r w:rsidRPr="003F7B43">
        <w:rPr>
          <w:rStyle w:val="StyleUnderline"/>
        </w:rPr>
        <w:t>the</w:t>
      </w:r>
      <w:r w:rsidRPr="003F7B43">
        <w:rPr>
          <w:rStyle w:val="StyleUnderline"/>
          <w:highlight w:val="green"/>
        </w:rPr>
        <w:t xml:space="preserve"> dominant society</w:t>
      </w:r>
      <w:r w:rsidRPr="00CC2B4E">
        <w:rPr>
          <w:sz w:val="14"/>
        </w:rPr>
        <w:t xml:space="preserve">. Despite Gilkes and others’ </w:t>
      </w:r>
      <w:r w:rsidRPr="003F7B43">
        <w:rPr>
          <w:rStyle w:val="StyleUnderline"/>
        </w:rPr>
        <w:t xml:space="preserve">recognition that community </w:t>
      </w:r>
      <w:r w:rsidRPr="003F7B43">
        <w:rPr>
          <w:rStyle w:val="StyleUnderline"/>
          <w:highlight w:val="green"/>
        </w:rPr>
        <w:t>activism is unpaid “work</w:t>
      </w:r>
      <w:r w:rsidRPr="00CC2B4E">
        <w:rPr>
          <w:sz w:val="14"/>
        </w:rPr>
        <w:t xml:space="preserve">,” it has not been theorized as such within an intersectional feminist political economy framework.13 Yet, Black women’s activism involves actual work </w:t>
      </w:r>
      <w:r w:rsidRPr="003F7B43">
        <w:rPr>
          <w:rStyle w:val="StyleUnderline"/>
          <w:b/>
          <w:bCs/>
          <w:highlight w:val="green"/>
        </w:rPr>
        <w:t>in addition to politics: nonmarket, unpaid work that takes place within the community</w:t>
      </w:r>
      <w:r w:rsidRPr="003F7B43">
        <w:rPr>
          <w:rStyle w:val="StyleUnderline"/>
          <w:b/>
          <w:bCs/>
        </w:rPr>
        <w:t>— not within a household nor within a firm.</w:t>
      </w:r>
    </w:p>
    <w:p w14:paraId="25052C27" w14:textId="6E6BF24E" w:rsidR="00A34AD5" w:rsidRPr="00A34AD5" w:rsidRDefault="00F46FA7" w:rsidP="00A34AD5">
      <w:pPr>
        <w:pStyle w:val="Heading4"/>
      </w:pPr>
      <w:r>
        <w:t>[</w:t>
      </w:r>
      <w:r w:rsidR="00A34AD5" w:rsidRPr="00A34AD5">
        <w:t>3</w:t>
      </w:r>
      <w:r>
        <w:t>]</w:t>
      </w:r>
    </w:p>
    <w:p w14:paraId="0A8AD459" w14:textId="27F5D437" w:rsidR="00C83E5E" w:rsidRPr="003F7B43" w:rsidRDefault="00C83E5E" w:rsidP="00C83E5E">
      <w:pPr>
        <w:pStyle w:val="Heading4"/>
      </w:pPr>
      <w:r w:rsidRPr="003F7B43">
        <w:t xml:space="preserve">It’s her job to reveal traditionally hidden forms of knowledge to be revealed and examined because only Black </w:t>
      </w:r>
      <w:r w:rsidR="00A42DC3">
        <w:t>fem</w:t>
      </w:r>
      <w:r w:rsidRPr="003F7B43">
        <w:t xml:space="preserve">’s collective starting point can </w:t>
      </w:r>
      <w:r w:rsidRPr="003F7B43">
        <w:rPr>
          <w:rFonts w:ascii="AppleSystemUIFont" w:hAnsi="AppleSystemUIFont" w:cs="AppleSystemUIFont"/>
          <w:szCs w:val="26"/>
        </w:rPr>
        <w:t>escape, survive and then oppose injustice</w:t>
      </w:r>
    </w:p>
    <w:p w14:paraId="0B010964" w14:textId="77777777" w:rsidR="00C83E5E" w:rsidRPr="003F7B43" w:rsidRDefault="00C83E5E" w:rsidP="00C83E5E">
      <w:r w:rsidRPr="003F7B43">
        <w:t xml:space="preserve">Patricia Hill </w:t>
      </w:r>
      <w:r w:rsidRPr="003F7B43">
        <w:rPr>
          <w:rFonts w:eastAsiaTheme="majorEastAsia" w:cstheme="majorBidi"/>
          <w:b/>
          <w:iCs/>
          <w:sz w:val="26"/>
        </w:rPr>
        <w:t>Collins 2k</w:t>
      </w:r>
      <w:r w:rsidRPr="003F7B43">
        <w:t xml:space="preserve"> [American academic specializing in race, class, and gender. She is a distinguished university professor of sociology emerita at the University of Maryland, College Park. She is also the former head of the Department of </w:t>
      </w:r>
      <w:proofErr w:type="gramStart"/>
      <w:r w:rsidRPr="003F7B43">
        <w:t>African-American</w:t>
      </w:r>
      <w:proofErr w:type="gramEnd"/>
      <w:r w:rsidRPr="003F7B43">
        <w:t xml:space="preserve"> Studies at the University of </w:t>
      </w:r>
      <w:proofErr w:type="spellStart"/>
      <w:r w:rsidRPr="003F7B43">
        <w:t>Cincinnati.BLACK</w:t>
      </w:r>
      <w:proofErr w:type="spellEnd"/>
      <w:r w:rsidRPr="003F7B43">
        <w:t xml:space="preserve"> FEMINIST THOUGHT, Knowledge, Consciousness, and the Politics of Empowerment, Published in 2000 by </w:t>
      </w:r>
      <w:r w:rsidRPr="003F7B43">
        <w:lastRenderedPageBreak/>
        <w:t>Routledge, https://negrasoulblog.wordpress.com/wp-content/uploads/2016/04/patricia-hill-collins-black-feminist-thought.pdf]//:0</w:t>
      </w:r>
    </w:p>
    <w:p w14:paraId="41D1F780" w14:textId="77777777" w:rsidR="00C83E5E" w:rsidRDefault="00C83E5E" w:rsidP="00C83E5E">
      <w:pPr>
        <w:rPr>
          <w:sz w:val="14"/>
        </w:rPr>
      </w:pPr>
      <w:r w:rsidRPr="00457CDC">
        <w:rPr>
          <w:rStyle w:val="StyleUnderline"/>
        </w:rPr>
        <w:t>Even if they appear to be otherwise,</w:t>
      </w:r>
      <w:r w:rsidRPr="003F7B43">
        <w:rPr>
          <w:rStyle w:val="StyleUnderline"/>
        </w:rPr>
        <w:t xml:space="preserve"> situations such as </w:t>
      </w:r>
      <w:r w:rsidRPr="003F7B43">
        <w:rPr>
          <w:rStyle w:val="StyleUnderline"/>
          <w:highlight w:val="green"/>
        </w:rPr>
        <w:t xml:space="preserve">the suppression of Black women’s </w:t>
      </w:r>
      <w:r w:rsidRPr="00457CDC">
        <w:rPr>
          <w:rStyle w:val="StyleUnderline"/>
          <w:highlight w:val="green"/>
        </w:rPr>
        <w:t>ideas within traditional scholarship and</w:t>
      </w:r>
      <w:r w:rsidRPr="003F7B43">
        <w:rPr>
          <w:rStyle w:val="StyleUnderline"/>
        </w:rPr>
        <w:t xml:space="preserve"> the struggles within the critiques of that </w:t>
      </w:r>
      <w:r w:rsidRPr="003F7B43">
        <w:rPr>
          <w:rStyle w:val="StyleUnderline"/>
          <w:highlight w:val="green"/>
        </w:rPr>
        <w:t>established knowledge are inherently unstable</w:t>
      </w:r>
      <w:r w:rsidRPr="00CC2B4E">
        <w:rPr>
          <w:sz w:val="14"/>
        </w:rPr>
        <w:t xml:space="preserve">. Conditions in the wider political economy simultaneously shape Black women’s subordination and foster activism. On some level, people who are oppressed usually know it. For </w:t>
      </w:r>
      <w:proofErr w:type="gramStart"/>
      <w:r w:rsidRPr="00CC2B4E">
        <w:rPr>
          <w:sz w:val="14"/>
        </w:rPr>
        <w:t>African-American</w:t>
      </w:r>
      <w:proofErr w:type="gramEnd"/>
      <w:r w:rsidRPr="00CC2B4E">
        <w:rPr>
          <w:sz w:val="14"/>
        </w:rPr>
        <w:t xml:space="preserve"> women, the knowledge gained at intersecting oppressions of race, class, and gender provides the stimulus for crafting and passing 8 BLACK FEMINIST THOUGHT on the subjugated knowledge2 of Black women’s critical social theory (Collins 1998a, 3–10). As an historically oppressed group, U.S. </w:t>
      </w:r>
      <w:r w:rsidRPr="003F7B43">
        <w:rPr>
          <w:rStyle w:val="StyleUnderline"/>
          <w:highlight w:val="green"/>
        </w:rPr>
        <w:t>Black women</w:t>
      </w:r>
      <w:r w:rsidRPr="003F7B43">
        <w:rPr>
          <w:rStyle w:val="StyleUnderline"/>
        </w:rPr>
        <w:t xml:space="preserve"> have </w:t>
      </w:r>
      <w:r w:rsidRPr="003F7B43">
        <w:rPr>
          <w:rStyle w:val="StyleUnderline"/>
          <w:highlight w:val="green"/>
        </w:rPr>
        <w:t>produced social thought</w:t>
      </w:r>
      <w:r w:rsidRPr="003F7B43">
        <w:rPr>
          <w:rStyle w:val="StyleUnderline"/>
        </w:rPr>
        <w:t xml:space="preserve"> </w:t>
      </w:r>
      <w:r w:rsidRPr="00457CDC">
        <w:rPr>
          <w:rStyle w:val="StyleUnderline"/>
        </w:rPr>
        <w:t xml:space="preserve">designed </w:t>
      </w:r>
      <w:r w:rsidRPr="003F7B43">
        <w:rPr>
          <w:rStyle w:val="StyleUnderline"/>
          <w:highlight w:val="green"/>
        </w:rPr>
        <w:t>to oppose oppression</w:t>
      </w:r>
      <w:r w:rsidRPr="003F7B43">
        <w:rPr>
          <w:rStyle w:val="StyleUnderline"/>
        </w:rPr>
        <w:t xml:space="preserve">. </w:t>
      </w:r>
      <w:r w:rsidRPr="00CC2B4E">
        <w:rPr>
          <w:sz w:val="14"/>
        </w:rPr>
        <w:t xml:space="preserve">Not only does the form assumed by </w:t>
      </w:r>
      <w:r w:rsidRPr="003F7B43">
        <w:rPr>
          <w:rStyle w:val="StyleUnderline"/>
        </w:rPr>
        <w:t>this thought diverge from standard academic theory—</w:t>
      </w:r>
      <w:r w:rsidRPr="003F7B43">
        <w:rPr>
          <w:rStyle w:val="StyleUnderline"/>
          <w:highlight w:val="green"/>
        </w:rPr>
        <w:t>it can take the form of poetry, music</w:t>
      </w:r>
      <w:r w:rsidRPr="003F7B43">
        <w:rPr>
          <w:rStyle w:val="StyleUnderline"/>
        </w:rPr>
        <w:t>, essays, and the like—</w:t>
      </w:r>
      <w:r w:rsidRPr="003F7B43">
        <w:rPr>
          <w:rStyle w:val="StyleUnderline"/>
          <w:highlight w:val="green"/>
        </w:rPr>
        <w:t>but the purpose</w:t>
      </w:r>
      <w:r w:rsidRPr="003F7B43">
        <w:rPr>
          <w:rStyle w:val="StyleUnderline"/>
        </w:rPr>
        <w:t xml:space="preserve"> of Black women’s collective thought </w:t>
      </w:r>
      <w:r w:rsidRPr="003F7B43">
        <w:rPr>
          <w:rStyle w:val="StyleUnderline"/>
          <w:highlight w:val="green"/>
        </w:rPr>
        <w:t>is distinctly different</w:t>
      </w:r>
      <w:r w:rsidRPr="003F7B43">
        <w:rPr>
          <w:rStyle w:val="StyleUnderline"/>
        </w:rPr>
        <w:t>.</w:t>
      </w:r>
      <w:r w:rsidRPr="00CC2B4E">
        <w:rPr>
          <w:sz w:val="14"/>
        </w:rPr>
        <w:t xml:space="preserve"> Social theories emerging from and/or on behalf of U.S. Black women and other historically oppressed </w:t>
      </w:r>
      <w:r w:rsidRPr="00457CDC">
        <w:rPr>
          <w:rStyle w:val="StyleUnderline"/>
        </w:rPr>
        <w:t xml:space="preserve">groups aim </w:t>
      </w:r>
      <w:r w:rsidRPr="003F7B43">
        <w:rPr>
          <w:rStyle w:val="StyleUnderline"/>
          <w:highlight w:val="green"/>
        </w:rPr>
        <w:t>to find ways to escape</w:t>
      </w:r>
      <w:r w:rsidRPr="00457CDC">
        <w:rPr>
          <w:rStyle w:val="StyleUnderline"/>
        </w:rPr>
        <w:t xml:space="preserve"> from, </w:t>
      </w:r>
      <w:r w:rsidRPr="003F7B43">
        <w:rPr>
          <w:rStyle w:val="StyleUnderline"/>
          <w:highlight w:val="green"/>
        </w:rPr>
        <w:t>survive in, and</w:t>
      </w:r>
      <w:r w:rsidRPr="00457CDC">
        <w:rPr>
          <w:rStyle w:val="StyleUnderline"/>
        </w:rPr>
        <w:t xml:space="preserve">/or </w:t>
      </w:r>
      <w:r w:rsidRPr="003F7B43">
        <w:rPr>
          <w:rStyle w:val="StyleUnderline"/>
          <w:highlight w:val="green"/>
        </w:rPr>
        <w:t>oppose</w:t>
      </w:r>
      <w:r w:rsidRPr="00457CDC">
        <w:rPr>
          <w:rStyle w:val="StyleUnderline"/>
        </w:rPr>
        <w:t xml:space="preserve"> prevailing </w:t>
      </w:r>
      <w:r w:rsidRPr="003F7B43">
        <w:rPr>
          <w:rStyle w:val="StyleUnderline"/>
          <w:highlight w:val="green"/>
        </w:rPr>
        <w:t>social and economic injustice</w:t>
      </w:r>
      <w:r w:rsidRPr="00CC2B4E">
        <w:rPr>
          <w:sz w:val="14"/>
          <w:highlight w:val="green"/>
        </w:rPr>
        <w:t>.</w:t>
      </w:r>
      <w:r w:rsidRPr="00CC2B4E">
        <w:rPr>
          <w:sz w:val="14"/>
        </w:rPr>
        <w:t xml:space="preserve"> In the United States, for example, </w:t>
      </w:r>
      <w:proofErr w:type="gramStart"/>
      <w:r w:rsidRPr="00CC2B4E">
        <w:rPr>
          <w:sz w:val="14"/>
        </w:rPr>
        <w:t>African-American</w:t>
      </w:r>
      <w:proofErr w:type="gramEnd"/>
      <w:r w:rsidRPr="00CC2B4E">
        <w:rPr>
          <w:sz w:val="14"/>
        </w:rPr>
        <w:t xml:space="preserve"> social and political thought analyzes institutionalized racism, not to help it work more efficiently, but to resist it. Feminism advocates women’s emancipation and empowerment, Marxist social thought aims for a more equitable society, while queer theory opposes heterosexism. Beyond U.S. borders, many women from oppressed groups also struggle to understand new forms of injustice. In a transnational, postcolonial context, women within new and often Black-run nation-states in the Caribbean, Africa, and Asia struggle with new meanings attached to ethnicity, citizenship status, and religion. In increasingly multicultural European nation-states, women migrants from former colonies encounter new forms of subjugation (Yuval-Davis 1997). Social theories expressed by women emerging from these diverse groups typically do not arise from the rarefied atmosphere of their imaginations. Instead, social theories reflect women’s efforts to come to terms with lived experiences within intersecting oppressions of race, class, gender, sexuality, ethnicity, nation, and religion (see, e.g., Alexander and Mohanty 1997; Mirza 1997). Black feminist thought, U.S. Black women’s critical social theory, reflects similar power relationships. For </w:t>
      </w:r>
      <w:proofErr w:type="gramStart"/>
      <w:r w:rsidRPr="00CC2B4E">
        <w:rPr>
          <w:sz w:val="14"/>
        </w:rPr>
        <w:t>African-American</w:t>
      </w:r>
      <w:proofErr w:type="gramEnd"/>
      <w:r w:rsidRPr="00CC2B4E">
        <w:rPr>
          <w:sz w:val="14"/>
        </w:rPr>
        <w:t xml:space="preserve"> women, critical social theory encompasses bodies of knowledge and sets of institutional practices that actively grapple with the central questions facing U.S. Black women as a collectivity. </w:t>
      </w:r>
      <w:r w:rsidRPr="003F7B43">
        <w:rPr>
          <w:rStyle w:val="StyleUnderline"/>
          <w:highlight w:val="green"/>
        </w:rPr>
        <w:t>The need for such thought arises because</w:t>
      </w:r>
      <w:r w:rsidRPr="003F7B43">
        <w:rPr>
          <w:rStyle w:val="StyleUnderline"/>
        </w:rPr>
        <w:t xml:space="preserve"> </w:t>
      </w:r>
      <w:proofErr w:type="gramStart"/>
      <w:r w:rsidRPr="003F7B43">
        <w:rPr>
          <w:rStyle w:val="StyleUnderline"/>
          <w:highlight w:val="green"/>
        </w:rPr>
        <w:t>African-American</w:t>
      </w:r>
      <w:proofErr w:type="gramEnd"/>
      <w:r w:rsidRPr="003F7B43">
        <w:rPr>
          <w:rStyle w:val="StyleUnderline"/>
          <w:highlight w:val="green"/>
        </w:rPr>
        <w:t xml:space="preserve"> women</w:t>
      </w:r>
      <w:r w:rsidRPr="003F7B43">
        <w:rPr>
          <w:rStyle w:val="StyleUnderline"/>
        </w:rPr>
        <w:t xml:space="preserve"> as a group </w:t>
      </w:r>
      <w:r w:rsidRPr="003F7B43">
        <w:rPr>
          <w:rStyle w:val="StyleUnderline"/>
          <w:highlight w:val="green"/>
        </w:rPr>
        <w:t>remain oppressed</w:t>
      </w:r>
      <w:r w:rsidRPr="003F7B43">
        <w:rPr>
          <w:rStyle w:val="StyleUnderline"/>
        </w:rPr>
        <w:t xml:space="preserve"> </w:t>
      </w:r>
      <w:r w:rsidRPr="003F7B43">
        <w:rPr>
          <w:rStyle w:val="StyleUnderline"/>
          <w:highlight w:val="green"/>
        </w:rPr>
        <w:t>within a U.S. context characterized by injustice</w:t>
      </w:r>
      <w:r w:rsidRPr="003F7B43">
        <w:rPr>
          <w:rStyle w:val="StyleUnderline"/>
        </w:rPr>
        <w:t xml:space="preserve">. This </w:t>
      </w:r>
      <w:r w:rsidRPr="003F7B43">
        <w:rPr>
          <w:rStyle w:val="StyleUnderline"/>
          <w:highlight w:val="green"/>
        </w:rPr>
        <w:t>neither means</w:t>
      </w:r>
      <w:r w:rsidRPr="003F7B43">
        <w:rPr>
          <w:rStyle w:val="StyleUnderline"/>
        </w:rPr>
        <w:t xml:space="preserve"> that </w:t>
      </w:r>
      <w:r w:rsidRPr="003F7B43">
        <w:rPr>
          <w:rStyle w:val="StyleUnderline"/>
          <w:highlight w:val="green"/>
        </w:rPr>
        <w:t>all</w:t>
      </w:r>
      <w:r w:rsidRPr="003F7B43">
        <w:rPr>
          <w:rStyle w:val="StyleUnderline"/>
        </w:rPr>
        <w:t xml:space="preserve"> </w:t>
      </w:r>
      <w:proofErr w:type="gramStart"/>
      <w:r w:rsidRPr="003F7B43">
        <w:rPr>
          <w:rStyle w:val="StyleUnderline"/>
        </w:rPr>
        <w:t>African-American</w:t>
      </w:r>
      <w:proofErr w:type="gramEnd"/>
      <w:r w:rsidRPr="003F7B43">
        <w:rPr>
          <w:rStyle w:val="StyleUnderline"/>
        </w:rPr>
        <w:t xml:space="preserve"> women within that group are </w:t>
      </w:r>
      <w:r w:rsidRPr="003F7B43">
        <w:rPr>
          <w:rStyle w:val="StyleUnderline"/>
          <w:highlight w:val="green"/>
        </w:rPr>
        <w:t>oppressed in the same way</w:t>
      </w:r>
      <w:r w:rsidRPr="003F7B43">
        <w:rPr>
          <w:rStyle w:val="StyleUnderline"/>
        </w:rPr>
        <w:t xml:space="preserve">, </w:t>
      </w:r>
      <w:r w:rsidRPr="003F7B43">
        <w:rPr>
          <w:rStyle w:val="StyleUnderline"/>
          <w:highlight w:val="green"/>
        </w:rPr>
        <w:t xml:space="preserve">nor that some </w:t>
      </w:r>
      <w:r w:rsidRPr="00457CDC">
        <w:rPr>
          <w:rStyle w:val="StyleUnderline"/>
        </w:rPr>
        <w:t xml:space="preserve">U.S. </w:t>
      </w:r>
      <w:r w:rsidRPr="003F7B43">
        <w:rPr>
          <w:rStyle w:val="StyleUnderline"/>
          <w:highlight w:val="green"/>
        </w:rPr>
        <w:t>Black women do not suppress others.</w:t>
      </w:r>
      <w:r w:rsidRPr="003F7B43">
        <w:rPr>
          <w:rStyle w:val="StyleUnderline"/>
        </w:rPr>
        <w:t xml:space="preserve"> Black feminist thought’s identity as a “</w:t>
      </w:r>
      <w:r w:rsidRPr="003F7B43">
        <w:rPr>
          <w:rStyle w:val="StyleUnderline"/>
          <w:highlight w:val="green"/>
        </w:rPr>
        <w:t>critical”</w:t>
      </w:r>
      <w:r w:rsidRPr="003F7B43">
        <w:rPr>
          <w:rStyle w:val="StyleUnderline"/>
        </w:rPr>
        <w:t xml:space="preserve"> social </w:t>
      </w:r>
      <w:r w:rsidRPr="003F7B43">
        <w:rPr>
          <w:rStyle w:val="StyleUnderline"/>
          <w:highlight w:val="green"/>
        </w:rPr>
        <w:t xml:space="preserve">theory lies in </w:t>
      </w:r>
      <w:r w:rsidRPr="003F7B43">
        <w:rPr>
          <w:rStyle w:val="StyleUnderline"/>
        </w:rPr>
        <w:t>its</w:t>
      </w:r>
      <w:r w:rsidRPr="003F7B43">
        <w:rPr>
          <w:rStyle w:val="StyleUnderline"/>
          <w:highlight w:val="green"/>
        </w:rPr>
        <w:t xml:space="preserve"> commitment to justice</w:t>
      </w:r>
      <w:r w:rsidRPr="003F7B43">
        <w:rPr>
          <w:rStyle w:val="StyleUnderline"/>
        </w:rPr>
        <w:t xml:space="preserve">, both </w:t>
      </w:r>
      <w:r w:rsidRPr="003F7B43">
        <w:rPr>
          <w:rStyle w:val="StyleUnderline"/>
          <w:highlight w:val="green"/>
        </w:rPr>
        <w:t>for</w:t>
      </w:r>
      <w:r w:rsidRPr="003F7B43">
        <w:rPr>
          <w:rStyle w:val="StyleUnderline"/>
        </w:rPr>
        <w:t xml:space="preserve"> U.S. </w:t>
      </w:r>
      <w:r w:rsidRPr="003F7B43">
        <w:rPr>
          <w:rStyle w:val="StyleUnderline"/>
          <w:highlight w:val="green"/>
        </w:rPr>
        <w:t>Black women</w:t>
      </w:r>
      <w:r w:rsidRPr="003F7B43">
        <w:rPr>
          <w:rStyle w:val="StyleUnderline"/>
        </w:rPr>
        <w:t xml:space="preserve"> as a </w:t>
      </w:r>
      <w:r w:rsidRPr="003F7B43">
        <w:rPr>
          <w:rStyle w:val="StyleUnderline"/>
          <w:highlight w:val="green"/>
        </w:rPr>
        <w:t>collectivity and for</w:t>
      </w:r>
      <w:r w:rsidRPr="003F7B43">
        <w:rPr>
          <w:rStyle w:val="StyleUnderline"/>
        </w:rPr>
        <w:t xml:space="preserve"> that of </w:t>
      </w:r>
      <w:r w:rsidRPr="003F7B43">
        <w:rPr>
          <w:rStyle w:val="StyleUnderline"/>
          <w:highlight w:val="green"/>
        </w:rPr>
        <w:t>other</w:t>
      </w:r>
      <w:r w:rsidRPr="003F7B43">
        <w:rPr>
          <w:rStyle w:val="StyleUnderline"/>
        </w:rPr>
        <w:t xml:space="preserve"> similarly </w:t>
      </w:r>
      <w:r w:rsidRPr="003F7B43">
        <w:rPr>
          <w:rStyle w:val="StyleUnderline"/>
          <w:highlight w:val="green"/>
        </w:rPr>
        <w:t>oppressed groups</w:t>
      </w:r>
      <w:r w:rsidRPr="003F7B43">
        <w:rPr>
          <w:rStyle w:val="StyleUnderline"/>
        </w:rPr>
        <w:t xml:space="preserve">. </w:t>
      </w:r>
      <w:r w:rsidRPr="00CC2B4E">
        <w:rPr>
          <w:sz w:val="14"/>
        </w:rPr>
        <w:t>Historically</w:t>
      </w:r>
      <w:r w:rsidRPr="003F7B43">
        <w:rPr>
          <w:rStyle w:val="StyleUnderline"/>
        </w:rPr>
        <w:t>, two factors stimulated U.S. Black women’s critical social theory</w:t>
      </w:r>
      <w:r w:rsidRPr="00CC2B4E">
        <w:rPr>
          <w:sz w:val="14"/>
        </w:rPr>
        <w:t xml:space="preserve">. For one, prior to World War II, racial segregation in urban housing became so entrenched that the majority of </w:t>
      </w:r>
      <w:proofErr w:type="gramStart"/>
      <w:r w:rsidRPr="00CC2B4E">
        <w:rPr>
          <w:sz w:val="14"/>
        </w:rPr>
        <w:t>African-American</w:t>
      </w:r>
      <w:proofErr w:type="gramEnd"/>
      <w:r w:rsidRPr="00CC2B4E">
        <w:rPr>
          <w:sz w:val="14"/>
        </w:rPr>
        <w:t xml:space="preserve"> women lived in self-contained Black neighborhoods where their children attended overwhelmingly Black schools, and where they themselves belonged to all-Black churches and similar community organizations. </w:t>
      </w:r>
      <w:proofErr w:type="gramStart"/>
      <w:r w:rsidRPr="00CC2B4E">
        <w:rPr>
          <w:sz w:val="14"/>
        </w:rPr>
        <w:t>Despite the fact that</w:t>
      </w:r>
      <w:proofErr w:type="gramEnd"/>
      <w:r w:rsidRPr="00CC2B4E">
        <w:rPr>
          <w:sz w:val="14"/>
        </w:rPr>
        <w:t xml:space="preserve"> </w:t>
      </w:r>
      <w:r w:rsidRPr="003F7B43">
        <w:rPr>
          <w:rStyle w:val="StyleUnderline"/>
          <w:highlight w:val="green"/>
        </w:rPr>
        <w:t>ghettoization</w:t>
      </w:r>
      <w:r w:rsidRPr="003F7B43">
        <w:rPr>
          <w:rStyle w:val="StyleUnderline"/>
        </w:rPr>
        <w:t xml:space="preserve"> was </w:t>
      </w:r>
      <w:r w:rsidRPr="003F7B43">
        <w:rPr>
          <w:rStyle w:val="StyleUnderline"/>
          <w:highlight w:val="green"/>
        </w:rPr>
        <w:t>designed to foster</w:t>
      </w:r>
      <w:r w:rsidRPr="003F7B43">
        <w:rPr>
          <w:rStyle w:val="StyleUnderline"/>
        </w:rPr>
        <w:t xml:space="preserve"> the </w:t>
      </w:r>
      <w:r w:rsidRPr="003F7B43">
        <w:rPr>
          <w:rStyle w:val="StyleUnderline"/>
          <w:highlight w:val="green"/>
        </w:rPr>
        <w:t>political control and economic exploitation</w:t>
      </w:r>
      <w:r w:rsidRPr="003F7B43">
        <w:rPr>
          <w:rStyle w:val="StyleUnderline"/>
        </w:rPr>
        <w:t xml:space="preserve"> of Black Americans </w:t>
      </w:r>
      <w:r w:rsidRPr="00CC2B4E">
        <w:rPr>
          <w:sz w:val="14"/>
        </w:rPr>
        <w:t xml:space="preserve">(Squires 1994), these all-Black neighborhoods simultaneously provided a </w:t>
      </w:r>
      <w:proofErr w:type="spellStart"/>
      <w:r w:rsidRPr="00CC2B4E">
        <w:rPr>
          <w:sz w:val="14"/>
        </w:rPr>
        <w:t>sepa</w:t>
      </w:r>
      <w:proofErr w:type="spellEnd"/>
      <w:r w:rsidRPr="00CC2B4E">
        <w:rPr>
          <w:sz w:val="14"/>
        </w:rPr>
        <w:t xml:space="preserve"> pression. Every social group has a constantly evolving worldview that it uses to order and evaluate its own experiences (Sobel 1979). For </w:t>
      </w:r>
      <w:proofErr w:type="gramStart"/>
      <w:r w:rsidRPr="00CC2B4E">
        <w:rPr>
          <w:sz w:val="14"/>
        </w:rPr>
        <w:t>African-Americans</w:t>
      </w:r>
      <w:proofErr w:type="gramEnd"/>
      <w:r w:rsidRPr="00CC2B4E">
        <w:rPr>
          <w:sz w:val="14"/>
        </w:rPr>
        <w:t xml:space="preserve"> this worldview originated in the cosmologies of diverse West African ethnic groups (Diop 1974). By retaining and reworking significant elements of these West African cultures, communities of enslaved Africans offered their members explanations for slavery alternative to those advanced by slave owners (Gutman 1976; Webber 1978; Sobel 1979</w:t>
      </w:r>
      <w:proofErr w:type="gramStart"/>
      <w:r w:rsidRPr="00CC2B4E">
        <w:rPr>
          <w:sz w:val="14"/>
        </w:rPr>
        <w:t>).These</w:t>
      </w:r>
      <w:proofErr w:type="gramEnd"/>
      <w:r w:rsidRPr="00CC2B4E">
        <w:rPr>
          <w:sz w:val="14"/>
        </w:rPr>
        <w:t xml:space="preserve"> African-derived ideas also laid the foundation for the rules of a distinctive Black American civil society. </w:t>
      </w:r>
      <w:proofErr w:type="gramStart"/>
      <w:r w:rsidRPr="00CC2B4E">
        <w:rPr>
          <w:sz w:val="14"/>
        </w:rPr>
        <w:t>Later on</w:t>
      </w:r>
      <w:proofErr w:type="gramEnd"/>
      <w:r w:rsidRPr="00CC2B4E">
        <w:rPr>
          <w:sz w:val="14"/>
        </w:rPr>
        <w:t xml:space="preserve">, </w:t>
      </w:r>
      <w:r w:rsidRPr="003F7B43">
        <w:rPr>
          <w:rStyle w:val="StyleUnderline"/>
        </w:rPr>
        <w:t xml:space="preserve">confining </w:t>
      </w:r>
      <w:proofErr w:type="gramStart"/>
      <w:r w:rsidRPr="003F7B43">
        <w:rPr>
          <w:rStyle w:val="StyleUnderline"/>
        </w:rPr>
        <w:t>African-Americans</w:t>
      </w:r>
      <w:proofErr w:type="gramEnd"/>
      <w:r w:rsidRPr="003F7B43">
        <w:rPr>
          <w:rStyle w:val="StyleUnderline"/>
        </w:rPr>
        <w:t xml:space="preserve"> to all-Black areas in the rural South and Northern urban ghettos </w:t>
      </w:r>
      <w:r w:rsidRPr="003F7B43">
        <w:rPr>
          <w:rStyle w:val="StyleUnderline"/>
          <w:highlight w:val="green"/>
        </w:rPr>
        <w:t>fostered the solidification of a distinctive ethos in Black civil society regarding language</w:t>
      </w:r>
      <w:r w:rsidRPr="00CC2B4E">
        <w:rPr>
          <w:sz w:val="14"/>
        </w:rPr>
        <w:t xml:space="preserve"> (Smitherman 1977), religion (Sobel 1979; Paris 1995), family structure (</w:t>
      </w:r>
      <w:proofErr w:type="spellStart"/>
      <w:r w:rsidRPr="00CC2B4E">
        <w:rPr>
          <w:sz w:val="14"/>
        </w:rPr>
        <w:t>Sudarkasa</w:t>
      </w:r>
      <w:proofErr w:type="spellEnd"/>
      <w:r w:rsidRPr="00CC2B4E">
        <w:rPr>
          <w:sz w:val="14"/>
        </w:rPr>
        <w:t xml:space="preserve"> 1981b), </w:t>
      </w:r>
      <w:r w:rsidRPr="003F7B43">
        <w:rPr>
          <w:rStyle w:val="StyleUnderline"/>
          <w:highlight w:val="green"/>
        </w:rPr>
        <w:t>and community politics</w:t>
      </w:r>
      <w:r w:rsidRPr="00CC2B4E">
        <w:rPr>
          <w:sz w:val="14"/>
        </w:rPr>
        <w:t xml:space="preserve"> (Brown 1994). While essential to the survival of U.S. Blacks as a group and expressed differently by individual </w:t>
      </w:r>
      <w:proofErr w:type="gramStart"/>
      <w:r w:rsidRPr="00CC2B4E">
        <w:rPr>
          <w:sz w:val="14"/>
        </w:rPr>
        <w:t>African-Americans</w:t>
      </w:r>
      <w:proofErr w:type="gramEnd"/>
      <w:r w:rsidRPr="00CC2B4E">
        <w:rPr>
          <w:sz w:val="14"/>
        </w:rPr>
        <w:t xml:space="preserve">, </w:t>
      </w:r>
      <w:r w:rsidRPr="003F7B43">
        <w:rPr>
          <w:rStyle w:val="StyleUnderline"/>
          <w:b/>
          <w:bCs/>
          <w:highlight w:val="green"/>
        </w:rPr>
        <w:t>these knowledges remained simultaneously hidden from and suppressed by Whites</w:t>
      </w:r>
      <w:r w:rsidRPr="003F7B43">
        <w:rPr>
          <w:rStyle w:val="StyleUnderline"/>
          <w:b/>
          <w:bCs/>
        </w:rPr>
        <w:t>.</w:t>
      </w:r>
      <w:r w:rsidRPr="003F7B43">
        <w:rPr>
          <w:rStyle w:val="StyleUnderline"/>
        </w:rPr>
        <w:t xml:space="preserve"> </w:t>
      </w:r>
      <w:r w:rsidRPr="003F7B43">
        <w:rPr>
          <w:rStyle w:val="StyleUnderline"/>
          <w:highlight w:val="green"/>
        </w:rPr>
        <w:t>Black oppositional knowledges</w:t>
      </w:r>
      <w:r w:rsidRPr="003F7B43">
        <w:rPr>
          <w:rStyle w:val="StyleUnderline"/>
        </w:rPr>
        <w:t xml:space="preserve"> </w:t>
      </w:r>
      <w:r w:rsidRPr="003F7B43">
        <w:rPr>
          <w:rStyle w:val="StyleUnderline"/>
          <w:highlight w:val="green"/>
        </w:rPr>
        <w:t>exist</w:t>
      </w:r>
      <w:r w:rsidRPr="003F7B43">
        <w:rPr>
          <w:rStyle w:val="StyleUnderline"/>
        </w:rPr>
        <w:t xml:space="preserve">ed </w:t>
      </w:r>
      <w:r w:rsidRPr="003F7B43">
        <w:rPr>
          <w:rStyle w:val="StyleUnderline"/>
          <w:highlight w:val="green"/>
        </w:rPr>
        <w:t>to resist injustice, but they</w:t>
      </w:r>
      <w:r w:rsidRPr="003F7B43">
        <w:rPr>
          <w:rStyle w:val="StyleUnderline"/>
        </w:rPr>
        <w:t xml:space="preserve"> also </w:t>
      </w:r>
      <w:r w:rsidRPr="003F7B43">
        <w:rPr>
          <w:rStyle w:val="StyleUnderline"/>
          <w:highlight w:val="green"/>
        </w:rPr>
        <w:t>remained subjugated</w:t>
      </w:r>
      <w:r w:rsidRPr="003F7B43">
        <w:rPr>
          <w:rStyle w:val="StyleUnderline"/>
        </w:rPr>
        <w:t xml:space="preserve">. </w:t>
      </w:r>
      <w:r w:rsidRPr="00457CDC">
        <w:rPr>
          <w:rStyle w:val="StyleUnderline"/>
        </w:rPr>
        <w:t xml:space="preserve">As </w:t>
      </w:r>
      <w:r w:rsidRPr="003F7B43">
        <w:rPr>
          <w:rStyle w:val="StyleUnderline"/>
          <w:highlight w:val="green"/>
        </w:rPr>
        <w:t>mothers, othermothers, teachers,</w:t>
      </w:r>
      <w:r w:rsidRPr="003F7B43">
        <w:rPr>
          <w:rStyle w:val="StyleUnderline"/>
        </w:rPr>
        <w:t xml:space="preserve"> and churchwomen in </w:t>
      </w:r>
      <w:r w:rsidRPr="003F7B43">
        <w:rPr>
          <w:rStyle w:val="StyleUnderline"/>
          <w:highlight w:val="green"/>
        </w:rPr>
        <w:t>essential</w:t>
      </w:r>
      <w:r w:rsidRPr="003F7B43">
        <w:rPr>
          <w:rStyle w:val="StyleUnderline"/>
        </w:rPr>
        <w:t xml:space="preserve">ly all Black rural communities and urban neighborhoods, U.S. </w:t>
      </w:r>
      <w:r w:rsidRPr="003F7B43">
        <w:rPr>
          <w:rStyle w:val="StyleUnderline"/>
          <w:highlight w:val="green"/>
        </w:rPr>
        <w:t>Black women</w:t>
      </w:r>
      <w:r w:rsidRPr="003F7B43">
        <w:rPr>
          <w:rStyle w:val="StyleUnderline"/>
        </w:rPr>
        <w:t xml:space="preserve"> participated in constructing and </w:t>
      </w:r>
      <w:r w:rsidRPr="003F7B43">
        <w:rPr>
          <w:rStyle w:val="StyleUnderline"/>
          <w:highlight w:val="green"/>
        </w:rPr>
        <w:t xml:space="preserve">reconstructing these oppositional </w:t>
      </w:r>
      <w:proofErr w:type="spellStart"/>
      <w:proofErr w:type="gramStart"/>
      <w:r w:rsidRPr="003F7B43">
        <w:rPr>
          <w:rStyle w:val="StyleUnderline"/>
          <w:highlight w:val="green"/>
        </w:rPr>
        <w:t>knowledges.</w:t>
      </w:r>
      <w:r w:rsidRPr="003F7B43">
        <w:rPr>
          <w:highlight w:val="green"/>
          <w:u w:val="single"/>
        </w:rPr>
        <w:t>Through</w:t>
      </w:r>
      <w:proofErr w:type="spellEnd"/>
      <w:proofErr w:type="gramEnd"/>
      <w:r w:rsidRPr="003F7B43">
        <w:rPr>
          <w:highlight w:val="green"/>
          <w:u w:val="single"/>
        </w:rPr>
        <w:t xml:space="preserve"> </w:t>
      </w:r>
      <w:r w:rsidRPr="003F7B43">
        <w:rPr>
          <w:u w:val="single"/>
        </w:rPr>
        <w:t>the</w:t>
      </w:r>
      <w:r w:rsidRPr="003F7B43">
        <w:rPr>
          <w:highlight w:val="green"/>
          <w:u w:val="single"/>
        </w:rPr>
        <w:t xml:space="preserve"> lived experiences gained within their</w:t>
      </w:r>
      <w:r w:rsidRPr="00D756C8">
        <w:rPr>
          <w:u w:val="single"/>
        </w:rPr>
        <w:t xml:space="preserve"> extended families and </w:t>
      </w:r>
      <w:r w:rsidRPr="003F7B43">
        <w:rPr>
          <w:highlight w:val="green"/>
          <w:u w:val="single"/>
        </w:rPr>
        <w:t>communities</w:t>
      </w:r>
      <w:r w:rsidRPr="00D756C8">
        <w:rPr>
          <w:u w:val="single"/>
        </w:rPr>
        <w:t>, individual</w:t>
      </w:r>
      <w:r w:rsidRPr="003F7B43">
        <w:rPr>
          <w:u w:val="single"/>
        </w:rPr>
        <w:t xml:space="preserve"> </w:t>
      </w:r>
      <w:proofErr w:type="gramStart"/>
      <w:r w:rsidRPr="003F7B43">
        <w:rPr>
          <w:u w:val="single"/>
        </w:rPr>
        <w:t>African-American</w:t>
      </w:r>
      <w:proofErr w:type="gramEnd"/>
      <w:r w:rsidRPr="003F7B43">
        <w:rPr>
          <w:u w:val="single"/>
        </w:rPr>
        <w:t xml:space="preserve"> </w:t>
      </w:r>
      <w:r w:rsidRPr="003F7B43">
        <w:rPr>
          <w:highlight w:val="green"/>
          <w:u w:val="single"/>
        </w:rPr>
        <w:t>women fashioned their own ideas about the meaning of Black womanhood.</w:t>
      </w:r>
      <w:r w:rsidRPr="00CC2B4E">
        <w:rPr>
          <w:sz w:val="14"/>
        </w:rPr>
        <w:t xml:space="preserve"> When these ideas found collective expression, </w:t>
      </w:r>
      <w:r w:rsidRPr="003F7B43">
        <w:rPr>
          <w:rStyle w:val="StyleUnderline"/>
          <w:highlight w:val="green"/>
        </w:rPr>
        <w:t>Black women’s self-definitions enabled them to refashion</w:t>
      </w:r>
      <w:r w:rsidRPr="003F7B43">
        <w:rPr>
          <w:rStyle w:val="StyleUnderline"/>
        </w:rPr>
        <w:t xml:space="preserve"> African-influenced </w:t>
      </w:r>
      <w:r w:rsidRPr="003F7B43">
        <w:rPr>
          <w:rStyle w:val="StyleUnderline"/>
          <w:highlight w:val="green"/>
        </w:rPr>
        <w:t>conceptions of self and community</w:t>
      </w:r>
      <w:r w:rsidRPr="00CC2B4E">
        <w:rPr>
          <w:sz w:val="14"/>
        </w:rPr>
        <w:t xml:space="preserve">. </w:t>
      </w:r>
      <w:r w:rsidRPr="003F7B43">
        <w:rPr>
          <w:rStyle w:val="StyleUnderline"/>
        </w:rPr>
        <w:t xml:space="preserve">These self-definitions of Black womanhood were </w:t>
      </w:r>
      <w:r w:rsidRPr="003F7B43">
        <w:rPr>
          <w:rStyle w:val="StyleUnderline"/>
          <w:highlight w:val="green"/>
        </w:rPr>
        <w:t>designed to resist the negative controlling images</w:t>
      </w:r>
      <w:r w:rsidRPr="003F7B43">
        <w:rPr>
          <w:rStyle w:val="StyleUnderline"/>
        </w:rPr>
        <w:t xml:space="preserve"> of Black womanhood advanced by Whites as well as the discriminatory social practices that these controlling images supported. In all, Black women’s participation in crafting a constantly changing </w:t>
      </w:r>
      <w:proofErr w:type="gramStart"/>
      <w:r w:rsidRPr="003F7B43">
        <w:rPr>
          <w:rStyle w:val="StyleUnderline"/>
        </w:rPr>
        <w:t>African-American</w:t>
      </w:r>
      <w:proofErr w:type="gramEnd"/>
      <w:r w:rsidRPr="003F7B43">
        <w:rPr>
          <w:rStyle w:val="StyleUnderline"/>
        </w:rPr>
        <w:t xml:space="preserve"> culture </w:t>
      </w:r>
      <w:r w:rsidRPr="003F7B43">
        <w:rPr>
          <w:rStyle w:val="StyleUnderline"/>
          <w:highlight w:val="green"/>
        </w:rPr>
        <w:t xml:space="preserve">fostered </w:t>
      </w:r>
      <w:r w:rsidRPr="003F7B43">
        <w:rPr>
          <w:rStyle w:val="StyleUnderline"/>
        </w:rPr>
        <w:t>distinctively</w:t>
      </w:r>
      <w:r w:rsidRPr="003F7B43">
        <w:rPr>
          <w:rStyle w:val="StyleUnderline"/>
          <w:highlight w:val="green"/>
        </w:rPr>
        <w:t xml:space="preserve"> Black and </w:t>
      </w:r>
      <w:proofErr w:type="spellStart"/>
      <w:r w:rsidRPr="003F7B43">
        <w:rPr>
          <w:rStyle w:val="StyleUnderline"/>
          <w:highlight w:val="green"/>
        </w:rPr>
        <w:t>womencentered</w:t>
      </w:r>
      <w:proofErr w:type="spellEnd"/>
      <w:r w:rsidRPr="003F7B43">
        <w:rPr>
          <w:rStyle w:val="StyleUnderline"/>
          <w:highlight w:val="green"/>
        </w:rPr>
        <w:t xml:space="preserve"> worldviews</w:t>
      </w:r>
      <w:r w:rsidRPr="003F7B43">
        <w:rPr>
          <w:rStyle w:val="StyleUnderline"/>
        </w:rPr>
        <w:t>.</w:t>
      </w:r>
      <w:r w:rsidRPr="00CC2B4E">
        <w:rPr>
          <w:sz w:val="14"/>
        </w:rPr>
        <w:t xml:space="preserve"> Another factor that stimulated U.S. Black women’s critical social theory lay in the common experiences they gained from their jobs. Prior to World War II, U.S. Black women worked primarily in two occupations—agriculture and domestic </w:t>
      </w:r>
      <w:proofErr w:type="spellStart"/>
      <w:proofErr w:type="gramStart"/>
      <w:r w:rsidRPr="00CC2B4E">
        <w:rPr>
          <w:sz w:val="14"/>
        </w:rPr>
        <w:t>work.Their</w:t>
      </w:r>
      <w:proofErr w:type="spellEnd"/>
      <w:proofErr w:type="gramEnd"/>
      <w:r w:rsidRPr="00CC2B4E">
        <w:rPr>
          <w:sz w:val="14"/>
        </w:rPr>
        <w:t xml:space="preserve"> ghettoization in domestic work sparked an important contradiction. Domestic work fostered U.S. Black women’s economic </w:t>
      </w:r>
      <w:r w:rsidRPr="00CC2B4E">
        <w:rPr>
          <w:sz w:val="14"/>
        </w:rPr>
        <w:lastRenderedPageBreak/>
        <w:t>exploitation,</w:t>
      </w:r>
      <w:r w:rsidRPr="003F7B43">
        <w:rPr>
          <w:rStyle w:val="StyleUnderline"/>
        </w:rPr>
        <w:t xml:space="preserve"> </w:t>
      </w:r>
      <w:r w:rsidRPr="003F7B43">
        <w:rPr>
          <w:rStyle w:val="StyleUnderline"/>
          <w:highlight w:val="green"/>
        </w:rPr>
        <w:t>yet</w:t>
      </w:r>
      <w:r w:rsidRPr="003F7B43">
        <w:rPr>
          <w:rStyle w:val="StyleUnderline"/>
        </w:rPr>
        <w:t xml:space="preserve"> </w:t>
      </w:r>
      <w:r w:rsidRPr="003F7B43">
        <w:rPr>
          <w:rStyle w:val="StyleUnderline"/>
          <w:highlight w:val="green"/>
        </w:rPr>
        <w:t>it simultaneously created</w:t>
      </w:r>
      <w:r w:rsidRPr="003F7B43">
        <w:rPr>
          <w:rStyle w:val="StyleUnderline"/>
        </w:rPr>
        <w:t xml:space="preserve"> the </w:t>
      </w:r>
      <w:r w:rsidRPr="003F7B43">
        <w:rPr>
          <w:rStyle w:val="StyleUnderline"/>
          <w:highlight w:val="green"/>
        </w:rPr>
        <w:t>conditions for distinctively Black and female forms of resistance</w:t>
      </w:r>
      <w:r w:rsidRPr="003F7B43">
        <w:rPr>
          <w:rStyle w:val="StyleUnderline"/>
        </w:rPr>
        <w:t xml:space="preserve">. </w:t>
      </w:r>
      <w:r w:rsidRPr="00CC2B4E">
        <w:rPr>
          <w:sz w:val="14"/>
        </w:rPr>
        <w:t xml:space="preserve">Domestic work allowed </w:t>
      </w:r>
      <w:proofErr w:type="gramStart"/>
      <w:r w:rsidRPr="00CC2B4E">
        <w:rPr>
          <w:sz w:val="14"/>
        </w:rPr>
        <w:t>African-American</w:t>
      </w:r>
      <w:proofErr w:type="gramEnd"/>
      <w:r w:rsidRPr="00CC2B4E">
        <w:rPr>
          <w:sz w:val="14"/>
        </w:rPr>
        <w:t xml:space="preserve"> women to see White elites, both actual and aspiring, from perspectives largely obscured from Black men and from these groups themselves. In their White “families,” Black women not only performed domestic duties but frequently formed strong ties with the children they nurtured, and with the employers themselves. On one level this insider relation10 BLACK FEMINIST THOUGHT ship was satisfying to all concerned. Accounts of Black domestic workers stress the sense of self-affirmation the women experienced at seeing racist ideology demystified. But on another level these </w:t>
      </w:r>
      <w:r w:rsidRPr="003F7B43">
        <w:rPr>
          <w:rStyle w:val="StyleUnderline"/>
        </w:rPr>
        <w:t>Black women knew that they could never belong to their White “</w:t>
      </w:r>
      <w:proofErr w:type="spellStart"/>
      <w:r w:rsidRPr="003F7B43">
        <w:rPr>
          <w:rStyle w:val="StyleUnderline"/>
        </w:rPr>
        <w:t>families</w:t>
      </w:r>
      <w:proofErr w:type="gramStart"/>
      <w:r w:rsidRPr="003F7B43">
        <w:rPr>
          <w:rStyle w:val="StyleUnderline"/>
        </w:rPr>
        <w:t>.”They</w:t>
      </w:r>
      <w:proofErr w:type="spellEnd"/>
      <w:proofErr w:type="gramEnd"/>
      <w:r w:rsidRPr="003F7B43">
        <w:rPr>
          <w:rStyle w:val="StyleUnderline"/>
        </w:rPr>
        <w:t xml:space="preserve"> were economically exploited workers and thus would remain outsiders.</w:t>
      </w:r>
      <w:r w:rsidRPr="00CC2B4E">
        <w:rPr>
          <w:sz w:val="14"/>
        </w:rPr>
        <w:t xml:space="preserve"> The result was being placed in a curious outsider within social location (Collins 1986b), a peculiar marginality that stimulated a distinctive Black women’s perspective on a variety of themes (see, e.g., Childress 1986). </w:t>
      </w:r>
    </w:p>
    <w:p w14:paraId="07F5CEC6" w14:textId="77777777" w:rsidR="00FD45F2" w:rsidRDefault="00FD45F2" w:rsidP="00FD45F2">
      <w:pPr>
        <w:pStyle w:val="Heading4"/>
      </w:pPr>
      <w:r>
        <w:t>To be clear</w:t>
      </w:r>
    </w:p>
    <w:p w14:paraId="7C0A3301" w14:textId="77777777" w:rsidR="00FD45F2" w:rsidRPr="00622927" w:rsidRDefault="00FD45F2" w:rsidP="00FD45F2">
      <w:pPr>
        <w:spacing w:after="0"/>
        <w:rPr>
          <w:sz w:val="16"/>
        </w:rPr>
      </w:pPr>
      <w:r w:rsidRPr="00622927">
        <w:rPr>
          <w:sz w:val="16"/>
        </w:rPr>
        <w:t xml:space="preserve">From student occupations in California and New York, to Black Lives Matter, to the indignados in Spain and the anti-austerity movement in Greece, to </w:t>
      </w:r>
      <w:proofErr w:type="spellStart"/>
      <w:r w:rsidRPr="00622927">
        <w:rPr>
          <w:sz w:val="16"/>
        </w:rPr>
        <w:t>Tiqqun</w:t>
      </w:r>
      <w:proofErr w:type="spellEnd"/>
      <w:r w:rsidRPr="00622927">
        <w:rPr>
          <w:sz w:val="16"/>
        </w:rPr>
        <w:t xml:space="preserve"> and the Invisible Committee, and back further to Zuccotti Park and the Occupy Wall Street movement … a strange sort of insistence was heard from the lips of the defiant: no, we have no demands (emphasis in original). Our movement does not want political representation. </w:t>
      </w:r>
      <w:r w:rsidRPr="00F10F39">
        <w:rPr>
          <w:b/>
          <w:bCs/>
          <w:sz w:val="28"/>
          <w:szCs w:val="28"/>
          <w:highlight w:val="cyan"/>
          <w:u w:val="single"/>
        </w:rPr>
        <w:t>We do not want collective bargaining. We are not angling for a seat at the table</w:t>
      </w:r>
      <w:r w:rsidRPr="00001FCE">
        <w:rPr>
          <w:b/>
          <w:bCs/>
          <w:u w:val="single"/>
        </w:rPr>
        <w:t>.</w:t>
      </w:r>
      <w:r w:rsidRPr="00622927">
        <w:rPr>
          <w:sz w:val="16"/>
        </w:rPr>
        <w:t xml:space="preserve"> </w:t>
      </w:r>
      <w:r w:rsidRPr="00001FCE">
        <w:rPr>
          <w:u w:val="single"/>
        </w:rPr>
        <w:t>We want to leave be, to leave being</w:t>
      </w:r>
      <w:r w:rsidRPr="00622927">
        <w:rPr>
          <w:sz w:val="16"/>
        </w:rPr>
        <w:t xml:space="preserve">. </w:t>
      </w:r>
      <w:r w:rsidRPr="00F10F39">
        <w:rPr>
          <w:b/>
          <w:bCs/>
          <w:sz w:val="28"/>
          <w:szCs w:val="28"/>
          <w:highlight w:val="cyan"/>
          <w:u w:val="single"/>
        </w:rPr>
        <w:t>We have no demands—at least no demands articulable in your language</w:t>
      </w:r>
      <w:r w:rsidRPr="00F10F39">
        <w:rPr>
          <w:sz w:val="28"/>
          <w:szCs w:val="28"/>
          <w:highlight w:val="cyan"/>
        </w:rPr>
        <w:t xml:space="preserve">. </w:t>
      </w:r>
      <w:r w:rsidRPr="00F10F39">
        <w:rPr>
          <w:b/>
          <w:bCs/>
          <w:sz w:val="28"/>
          <w:szCs w:val="28"/>
          <w:highlight w:val="cyan"/>
          <w:u w:val="single"/>
        </w:rPr>
        <w:t>My life is my demand</w:t>
      </w:r>
      <w:r w:rsidRPr="00622927">
        <w:rPr>
          <w:sz w:val="16"/>
        </w:rPr>
        <w:t xml:space="preserve">. </w:t>
      </w:r>
      <w:r w:rsidRPr="00F10F39">
        <w:rPr>
          <w:b/>
          <w:bCs/>
          <w:sz w:val="28"/>
          <w:szCs w:val="28"/>
          <w:highlight w:val="cyan"/>
          <w:u w:val="single"/>
        </w:rPr>
        <w:t>Remaining present is the demand</w:t>
      </w:r>
      <w:r w:rsidRPr="00001FCE">
        <w:rPr>
          <w:u w:val="single"/>
        </w:rPr>
        <w:t xml:space="preserve"> </w:t>
      </w:r>
      <w:r w:rsidRPr="00622927">
        <w:rPr>
          <w:sz w:val="16"/>
        </w:rPr>
        <w:t xml:space="preserve">… the key to this new political stance is </w:t>
      </w:r>
      <w:r w:rsidRPr="00F11D0C">
        <w:rPr>
          <w:u w:val="single"/>
        </w:rPr>
        <w:t>subtraction</w:t>
      </w:r>
      <w:r w:rsidRPr="00622927">
        <w:rPr>
          <w:sz w:val="16"/>
        </w:rPr>
        <w:t xml:space="preserve"> (emphasis in original), in its subtractive quality </w:t>
      </w:r>
      <w:r w:rsidRPr="00F11D0C">
        <w:rPr>
          <w:u w:val="single"/>
        </w:rPr>
        <w:t>vis-à-vis the dimensions of being</w:t>
      </w:r>
      <w:r w:rsidRPr="00622927">
        <w:rPr>
          <w:sz w:val="16"/>
        </w:rPr>
        <w:t>. (Galloway, 2022, pp. 240–241)</w:t>
      </w:r>
    </w:p>
    <w:p w14:paraId="2E53AC98" w14:textId="77777777" w:rsidR="00FD45F2" w:rsidRPr="00C6293A" w:rsidRDefault="00FD45F2" w:rsidP="00FD45F2">
      <w:pPr>
        <w:spacing w:after="0"/>
        <w:rPr>
          <w:u w:val="single"/>
        </w:rPr>
      </w:pPr>
      <w:r w:rsidRPr="00622927">
        <w:rPr>
          <w:sz w:val="16"/>
        </w:rPr>
        <w:t xml:space="preserve">Claire Colebrook (2021) similarly clarifies this </w:t>
      </w:r>
      <w:r w:rsidRPr="00622927">
        <w:rPr>
          <w:b/>
          <w:bCs/>
          <w:highlight w:val="green"/>
          <w:u w:val="single"/>
        </w:rPr>
        <w:t>distinction</w:t>
      </w:r>
      <w:r w:rsidRPr="00F10F39">
        <w:rPr>
          <w:highlight w:val="green"/>
          <w:u w:val="single"/>
        </w:rPr>
        <w:t xml:space="preserve"> between</w:t>
      </w:r>
      <w:r w:rsidRPr="00622927">
        <w:rPr>
          <w:sz w:val="16"/>
        </w:rPr>
        <w:t xml:space="preserve"> what she calls ‘</w:t>
      </w:r>
      <w:r w:rsidRPr="00622927">
        <w:rPr>
          <w:b/>
          <w:bCs/>
          <w:highlight w:val="green"/>
          <w:u w:val="single"/>
        </w:rPr>
        <w:t>world-sustaining theory</w:t>
      </w:r>
      <w:r w:rsidRPr="00622927">
        <w:rPr>
          <w:highlight w:val="green"/>
          <w:u w:val="single"/>
        </w:rPr>
        <w:t>’—the cuts and distinctions of logistics, ontology, identity</w:t>
      </w:r>
      <w:r w:rsidRPr="00F11D0C">
        <w:rPr>
          <w:u w:val="single"/>
        </w:rPr>
        <w:t>, the grasping or positing of relation, and so forth—</w:t>
      </w:r>
      <w:r w:rsidRPr="00622927">
        <w:rPr>
          <w:b/>
          <w:bCs/>
          <w:highlight w:val="green"/>
          <w:u w:val="single"/>
        </w:rPr>
        <w:t>and ‘world-destructive theory’</w:t>
      </w:r>
      <w:r w:rsidRPr="00622927">
        <w:rPr>
          <w:sz w:val="16"/>
        </w:rPr>
        <w:t xml:space="preserve">, </w:t>
      </w:r>
      <w:r w:rsidRPr="00622927">
        <w:rPr>
          <w:highlight w:val="green"/>
          <w:u w:val="single"/>
        </w:rPr>
        <w:t>which</w:t>
      </w:r>
      <w:r w:rsidRPr="00F11D0C">
        <w:rPr>
          <w:u w:val="single"/>
        </w:rPr>
        <w:t xml:space="preserve"> seeks </w:t>
      </w:r>
      <w:r w:rsidRPr="00622927">
        <w:rPr>
          <w:b/>
          <w:bCs/>
          <w:highlight w:val="green"/>
          <w:u w:val="single"/>
        </w:rPr>
        <w:t>to refuse</w:t>
      </w:r>
      <w:r w:rsidRPr="00622927">
        <w:rPr>
          <w:highlight w:val="green"/>
          <w:u w:val="single"/>
        </w:rPr>
        <w:t xml:space="preserve"> these </w:t>
      </w:r>
      <w:r w:rsidRPr="00622927">
        <w:rPr>
          <w:b/>
          <w:bCs/>
          <w:highlight w:val="green"/>
          <w:u w:val="single"/>
        </w:rPr>
        <w:t>forms</w:t>
      </w:r>
      <w:r w:rsidRPr="00622927">
        <w:rPr>
          <w:highlight w:val="green"/>
          <w:u w:val="single"/>
        </w:rPr>
        <w:t xml:space="preserve"> of </w:t>
      </w:r>
      <w:r w:rsidRPr="00622927">
        <w:rPr>
          <w:b/>
          <w:bCs/>
          <w:highlight w:val="green"/>
          <w:u w:val="single"/>
        </w:rPr>
        <w:t>world-making</w:t>
      </w:r>
      <w:r w:rsidRPr="00622927">
        <w:rPr>
          <w:sz w:val="16"/>
        </w:rPr>
        <w:t xml:space="preserve">. She argues that </w:t>
      </w:r>
      <w:r w:rsidRPr="00F11D0C">
        <w:rPr>
          <w:u w:val="single"/>
        </w:rPr>
        <w:t>such an approach</w:t>
      </w:r>
      <w:r w:rsidRPr="00622927">
        <w:rPr>
          <w:sz w:val="16"/>
        </w:rPr>
        <w:t xml:space="preserve"> is </w:t>
      </w:r>
      <w:r w:rsidRPr="00622927">
        <w:rPr>
          <w:highlight w:val="green"/>
          <w:u w:val="single"/>
        </w:rPr>
        <w:t xml:space="preserve">of </w:t>
      </w:r>
      <w:proofErr w:type="gramStart"/>
      <w:r w:rsidRPr="00622927">
        <w:rPr>
          <w:highlight w:val="green"/>
          <w:u w:val="single"/>
        </w:rPr>
        <w:t>particular pertinence</w:t>
      </w:r>
      <w:proofErr w:type="gramEnd"/>
      <w:r w:rsidRPr="00622927">
        <w:rPr>
          <w:highlight w:val="green"/>
          <w:u w:val="single"/>
        </w:rPr>
        <w:t xml:space="preserve"> to questions of </w:t>
      </w:r>
      <w:r w:rsidRPr="00F10F39">
        <w:rPr>
          <w:b/>
          <w:bCs/>
          <w:highlight w:val="green"/>
          <w:u w:val="single"/>
        </w:rPr>
        <w:t>blackness</w:t>
      </w:r>
      <w:r w:rsidRPr="00F10F39">
        <w:rPr>
          <w:b/>
          <w:bCs/>
          <w:sz w:val="16"/>
        </w:rPr>
        <w:t xml:space="preserve">, </w:t>
      </w:r>
      <w:r w:rsidRPr="00622927">
        <w:rPr>
          <w:highlight w:val="green"/>
          <w:u w:val="single"/>
        </w:rPr>
        <w:t xml:space="preserve">where </w:t>
      </w:r>
      <w:r w:rsidRPr="00622927">
        <w:rPr>
          <w:b/>
          <w:bCs/>
          <w:highlight w:val="green"/>
          <w:u w:val="single"/>
        </w:rPr>
        <w:t>being and ontology</w:t>
      </w:r>
      <w:r w:rsidRPr="00622927">
        <w:rPr>
          <w:highlight w:val="green"/>
          <w:u w:val="single"/>
        </w:rPr>
        <w:t xml:space="preserve"> is </w:t>
      </w:r>
      <w:r w:rsidRPr="00622927">
        <w:rPr>
          <w:b/>
          <w:bCs/>
          <w:highlight w:val="green"/>
          <w:u w:val="single"/>
        </w:rPr>
        <w:t>relentlessly imposed</w:t>
      </w:r>
      <w:r w:rsidRPr="00622927">
        <w:rPr>
          <w:highlight w:val="green"/>
          <w:u w:val="single"/>
        </w:rPr>
        <w:t xml:space="preserve"> through</w:t>
      </w:r>
      <w:r w:rsidRPr="00F11D0C">
        <w:rPr>
          <w:u w:val="single"/>
        </w:rPr>
        <w:t xml:space="preserve"> the </w:t>
      </w:r>
      <w:r w:rsidRPr="00622927">
        <w:rPr>
          <w:b/>
          <w:bCs/>
          <w:highlight w:val="green"/>
          <w:u w:val="single"/>
        </w:rPr>
        <w:t xml:space="preserve">legacies </w:t>
      </w:r>
      <w:r w:rsidRPr="00622927">
        <w:rPr>
          <w:highlight w:val="green"/>
          <w:u w:val="single"/>
        </w:rPr>
        <w:t xml:space="preserve">of </w:t>
      </w:r>
      <w:r w:rsidRPr="00622927">
        <w:rPr>
          <w:b/>
          <w:bCs/>
          <w:highlight w:val="green"/>
          <w:u w:val="single"/>
        </w:rPr>
        <w:t>colonial</w:t>
      </w:r>
      <w:r w:rsidRPr="00622927">
        <w:rPr>
          <w:highlight w:val="green"/>
          <w:u w:val="single"/>
        </w:rPr>
        <w:t xml:space="preserve"> and</w:t>
      </w:r>
      <w:r w:rsidRPr="00F10F39">
        <w:rPr>
          <w:u w:val="single"/>
        </w:rPr>
        <w:t xml:space="preserve"> modern </w:t>
      </w:r>
      <w:r w:rsidRPr="00622927">
        <w:rPr>
          <w:b/>
          <w:bCs/>
          <w:highlight w:val="green"/>
          <w:u w:val="single"/>
        </w:rPr>
        <w:t>ontological</w:t>
      </w:r>
      <w:r w:rsidRPr="00622927">
        <w:rPr>
          <w:highlight w:val="green"/>
          <w:u w:val="single"/>
        </w:rPr>
        <w:t xml:space="preserve"> </w:t>
      </w:r>
      <w:r w:rsidRPr="00622927">
        <w:rPr>
          <w:b/>
          <w:bCs/>
          <w:highlight w:val="green"/>
          <w:u w:val="single"/>
        </w:rPr>
        <w:t>world-making</w:t>
      </w:r>
      <w:r w:rsidRPr="00622927">
        <w:rPr>
          <w:b/>
          <w:bCs/>
          <w:sz w:val="16"/>
        </w:rPr>
        <w:t>,</w:t>
      </w:r>
      <w:r w:rsidRPr="00622927">
        <w:rPr>
          <w:sz w:val="16"/>
        </w:rPr>
        <w:t xml:space="preserve"> often as part of packages of ethical intervention, by those with the ‘geo-political ease of cosmopolitanism and personal self-definition’ (Colebrook, 2021, pp. 524–525). Indeed, critical scholars associated with Black studies, such as Harney and Moten (2021, p. 158), have been the most consistent commentators to focus upon how </w:t>
      </w:r>
      <w:r w:rsidRPr="00622927">
        <w:rPr>
          <w:b/>
          <w:bCs/>
          <w:highlight w:val="green"/>
          <w:u w:val="single"/>
        </w:rPr>
        <w:t>the purpose of critique should</w:t>
      </w:r>
      <w:r w:rsidRPr="00F11D0C">
        <w:rPr>
          <w:b/>
          <w:bCs/>
          <w:u w:val="single"/>
        </w:rPr>
        <w:t xml:space="preserve"> </w:t>
      </w:r>
      <w:r w:rsidRPr="00F10F39">
        <w:rPr>
          <w:u w:val="single"/>
        </w:rPr>
        <w:t xml:space="preserve">today </w:t>
      </w:r>
      <w:r w:rsidRPr="00622927">
        <w:rPr>
          <w:b/>
          <w:bCs/>
          <w:highlight w:val="green"/>
          <w:u w:val="single"/>
        </w:rPr>
        <w:t>be ‘suspension’ of the cuts and distinctions of logistical world-making</w:t>
      </w:r>
      <w:r w:rsidRPr="00622927">
        <w:rPr>
          <w:sz w:val="16"/>
        </w:rPr>
        <w:t xml:space="preserve">. Thus, their </w:t>
      </w:r>
      <w:r w:rsidRPr="00F11D0C">
        <w:rPr>
          <w:u w:val="single"/>
        </w:rPr>
        <w:t>‘</w:t>
      </w:r>
      <w:proofErr w:type="spellStart"/>
      <w:r w:rsidRPr="00622927">
        <w:rPr>
          <w:b/>
          <w:bCs/>
          <w:highlight w:val="green"/>
          <w:u w:val="single"/>
        </w:rPr>
        <w:t>paraontological</w:t>
      </w:r>
      <w:proofErr w:type="spellEnd"/>
      <w:r w:rsidRPr="00622927">
        <w:rPr>
          <w:highlight w:val="green"/>
          <w:u w:val="single"/>
        </w:rPr>
        <w:t>’ approach</w:t>
      </w:r>
      <w:r w:rsidRPr="00622927">
        <w:rPr>
          <w:sz w:val="16"/>
        </w:rPr>
        <w:t xml:space="preserve"> is ‘</w:t>
      </w:r>
      <w:r w:rsidRPr="00F10F39">
        <w:rPr>
          <w:b/>
          <w:bCs/>
          <w:highlight w:val="green"/>
          <w:u w:val="single"/>
        </w:rPr>
        <w:t xml:space="preserve">de-worlding’ </w:t>
      </w:r>
      <w:r w:rsidRPr="00622927">
        <w:rPr>
          <w:b/>
          <w:bCs/>
          <w:highlight w:val="green"/>
          <w:u w:val="single"/>
        </w:rPr>
        <w:t>rather than ‘world-making’</w:t>
      </w:r>
      <w:r w:rsidRPr="00622927">
        <w:rPr>
          <w:sz w:val="16"/>
        </w:rPr>
        <w:t xml:space="preserve"> (see also Pugh &amp; Chandler, 2023). Like Denise Ferreira da Silva (2022), Ife (2021), Ruiz and </w:t>
      </w:r>
      <w:proofErr w:type="spellStart"/>
      <w:r w:rsidRPr="00622927">
        <w:rPr>
          <w:sz w:val="16"/>
        </w:rPr>
        <w:t>Vourloumis</w:t>
      </w:r>
      <w:proofErr w:type="spellEnd"/>
      <w:r w:rsidRPr="00622927">
        <w:rPr>
          <w:sz w:val="16"/>
        </w:rPr>
        <w:t xml:space="preserve"> (2021), and many others, ‘</w:t>
      </w:r>
      <w:r w:rsidRPr="00F10F39">
        <w:rPr>
          <w:u w:val="single"/>
        </w:rPr>
        <w:t>what's at stake is</w:t>
      </w:r>
      <w:r w:rsidRPr="002C3043">
        <w:rPr>
          <w:b/>
          <w:bCs/>
          <w:u w:val="single"/>
        </w:rPr>
        <w:t xml:space="preserve"> </w:t>
      </w:r>
      <w:r w:rsidRPr="00F10F39">
        <w:rPr>
          <w:b/>
          <w:bCs/>
          <w:highlight w:val="green"/>
          <w:u w:val="single"/>
        </w:rPr>
        <w:t>not the reform of institutions but the deformation of the institution as such</w:t>
      </w:r>
      <w:r w:rsidRPr="00F10F39">
        <w:rPr>
          <w:b/>
          <w:bCs/>
          <w:u w:val="single"/>
        </w:rPr>
        <w:t>’</w:t>
      </w:r>
      <w:r w:rsidRPr="00622927">
        <w:rPr>
          <w:sz w:val="16"/>
        </w:rPr>
        <w:t xml:space="preserve"> (Harney &amp; Moten, 2021, p. 160); ‘an </w:t>
      </w:r>
      <w:proofErr w:type="spellStart"/>
      <w:r w:rsidRPr="00622927">
        <w:rPr>
          <w:sz w:val="16"/>
        </w:rPr>
        <w:t>anaphenomenological</w:t>
      </w:r>
      <w:proofErr w:type="spellEnd"/>
      <w:r w:rsidRPr="00622927">
        <w:rPr>
          <w:sz w:val="16"/>
        </w:rPr>
        <w:t xml:space="preserve"> </w:t>
      </w:r>
      <w:r w:rsidRPr="002C3043">
        <w:rPr>
          <w:u w:val="single"/>
        </w:rPr>
        <w:t>refusal</w:t>
      </w:r>
      <w:r w:rsidRPr="00622927">
        <w:rPr>
          <w:sz w:val="16"/>
        </w:rPr>
        <w:t xml:space="preserve">’ (Harney &amp; Moten, 2021, p. 157) </w:t>
      </w:r>
      <w:r w:rsidRPr="002C3043">
        <w:rPr>
          <w:u w:val="single"/>
        </w:rPr>
        <w:t>of the delineations of logistical world-making</w:t>
      </w:r>
      <w:r w:rsidRPr="00622927">
        <w:rPr>
          <w:sz w:val="16"/>
        </w:rPr>
        <w:t xml:space="preserve">. What I am drawing out in this paper from these recent developments is the increasing </w:t>
      </w:r>
      <w:proofErr w:type="spellStart"/>
      <w:r w:rsidRPr="00622927">
        <w:rPr>
          <w:sz w:val="16"/>
        </w:rPr>
        <w:t>stabilisation</w:t>
      </w:r>
      <w:proofErr w:type="spellEnd"/>
      <w:r w:rsidRPr="00622927">
        <w:rPr>
          <w:sz w:val="16"/>
        </w:rPr>
        <w:t xml:space="preserve"> of the problem space of an (un)available world, across a broad range of contemporary debates, </w:t>
      </w:r>
      <w:r w:rsidRPr="00622927">
        <w:rPr>
          <w:highlight w:val="green"/>
          <w:u w:val="single"/>
        </w:rPr>
        <w:t>refiguring the stakes and</w:t>
      </w:r>
      <w:r w:rsidRPr="002C3043">
        <w:rPr>
          <w:u w:val="single"/>
        </w:rPr>
        <w:t xml:space="preserve"> possible </w:t>
      </w:r>
      <w:r w:rsidRPr="00622927">
        <w:rPr>
          <w:highlight w:val="green"/>
          <w:u w:val="single"/>
        </w:rPr>
        <w:t>horizons of critique</w:t>
      </w:r>
      <w:r w:rsidRPr="002C3043">
        <w:rPr>
          <w:u w:val="single"/>
        </w:rPr>
        <w:t xml:space="preserve"> in terms of the unseen/immanent.</w:t>
      </w:r>
    </w:p>
    <w:p w14:paraId="5B110707" w14:textId="77777777" w:rsidR="00FD45F2" w:rsidRPr="00001FCE" w:rsidRDefault="00FD45F2" w:rsidP="00FD45F2">
      <w:r w:rsidRPr="00001FCE">
        <w:rPr>
          <w:b/>
          <w:bCs/>
          <w:sz w:val="26"/>
          <w:szCs w:val="26"/>
        </w:rPr>
        <w:t>Pugh ’23</w:t>
      </w:r>
      <w:r>
        <w:t xml:space="preserve"> (Jonathan, </w:t>
      </w:r>
      <w:r w:rsidRPr="00001FCE">
        <w:t xml:space="preserve">post-doctoral fellow at University of Oxford, Oxford </w:t>
      </w:r>
      <w:proofErr w:type="spellStart"/>
      <w:r w:rsidRPr="00001FCE">
        <w:t>Uehiro</w:t>
      </w:r>
      <w:proofErr w:type="spellEnd"/>
      <w:r w:rsidRPr="00001FCE">
        <w:t xml:space="preserve"> Centre for Practical Ethics</w:t>
      </w:r>
      <w:r>
        <w:t>, “</w:t>
      </w:r>
      <w:r w:rsidRPr="00001FCE">
        <w:t>The lure of an unavailable world: The shifting stakes of contemporary critique</w:t>
      </w:r>
      <w:r>
        <w:t xml:space="preserve">”, Royal Geographical Society with IBG, January 2023, </w:t>
      </w:r>
      <w:r w:rsidRPr="00001FCE">
        <w:t>https://rgs-ibg.onlinelibrary.wiley.com/doi/10.1111/area.12860</w:t>
      </w:r>
      <w:r>
        <w:t xml:space="preserve">, //[UTD][SG]) </w:t>
      </w:r>
    </w:p>
    <w:p w14:paraId="592F55A7" w14:textId="77777777" w:rsidR="00FD45F2" w:rsidRPr="00CC2B4E" w:rsidRDefault="00FD45F2" w:rsidP="00C83E5E">
      <w:pPr>
        <w:rPr>
          <w:sz w:val="14"/>
        </w:rPr>
      </w:pPr>
    </w:p>
    <w:p w14:paraId="7F151B54" w14:textId="65566C14" w:rsidR="0068589E" w:rsidRPr="003F7B43" w:rsidRDefault="0068589E" w:rsidP="0068589E">
      <w:pPr>
        <w:pStyle w:val="Heading4"/>
      </w:pPr>
      <w:r w:rsidRPr="003F7B43">
        <w:lastRenderedPageBreak/>
        <w:t xml:space="preserve">Thus, </w:t>
      </w:r>
      <w:r w:rsidR="00A170B9">
        <w:t>Jess and I</w:t>
      </w:r>
      <w:r w:rsidRPr="003F7B43">
        <w:t xml:space="preserve"> affirm a </w:t>
      </w:r>
      <w:r>
        <w:t>way of life that</w:t>
      </w:r>
      <w:r w:rsidRPr="003F7B43">
        <w:t xml:space="preserve"> </w:t>
      </w:r>
      <w:r>
        <w:t xml:space="preserve">cheats death it operates in </w:t>
      </w:r>
      <w:r w:rsidRPr="003F7B43">
        <w:t xml:space="preserve">2 facets – </w:t>
      </w:r>
    </w:p>
    <w:p w14:paraId="67C65202" w14:textId="101800EC" w:rsidR="0068589E" w:rsidRPr="003F7B43" w:rsidRDefault="0068589E" w:rsidP="0068589E">
      <w:pPr>
        <w:pStyle w:val="Heading4"/>
        <w:numPr>
          <w:ilvl w:val="0"/>
          <w:numId w:val="45"/>
        </w:numPr>
        <w:tabs>
          <w:tab w:val="num" w:pos="360"/>
        </w:tabs>
        <w:ind w:left="0" w:firstLine="0"/>
      </w:pPr>
      <w:r w:rsidRPr="003F7B43">
        <w:t xml:space="preserve">Intentional citation and resistance against exclusionary strategies of misogynoir that </w:t>
      </w:r>
      <w:r>
        <w:t>erase</w:t>
      </w:r>
      <w:r w:rsidRPr="003F7B43">
        <w:t xml:space="preserve"> Black </w:t>
      </w:r>
      <w:proofErr w:type="spellStart"/>
      <w:r w:rsidR="000D2346">
        <w:t>fems</w:t>
      </w:r>
      <w:proofErr w:type="spellEnd"/>
    </w:p>
    <w:p w14:paraId="0B0D3AED" w14:textId="78AE6BCE" w:rsidR="00C83E5E" w:rsidRDefault="0068589E" w:rsidP="0068589E">
      <w:pPr>
        <w:pStyle w:val="Heading4"/>
        <w:numPr>
          <w:ilvl w:val="0"/>
          <w:numId w:val="45"/>
        </w:numPr>
        <w:tabs>
          <w:tab w:val="num" w:pos="360"/>
        </w:tabs>
        <w:ind w:left="0" w:firstLine="0"/>
      </w:pPr>
      <w:r w:rsidRPr="003F7B43">
        <w:t>Centering the Black Feminist perspective to the forefront of debate as a form of addressing indebtedness that simultaneously rewrites the community’s present and future to prevent premature death</w:t>
      </w:r>
    </w:p>
    <w:p w14:paraId="2E8F839C" w14:textId="77777777" w:rsidR="006B041C" w:rsidRPr="00E0511E" w:rsidRDefault="006B041C" w:rsidP="006B041C">
      <w:r w:rsidRPr="00A96543">
        <w:rPr>
          <w:b/>
          <w:bCs/>
          <w:sz w:val="26"/>
          <w:szCs w:val="26"/>
        </w:rPr>
        <w:t xml:space="preserve">Smith et al ’21 </w:t>
      </w:r>
      <w:r>
        <w:t xml:space="preserve">(Christen A. Smith, </w:t>
      </w:r>
      <w:r w:rsidRPr="00E0511E">
        <w:t xml:space="preserve">an associate professor of anthropology and African and African diaspora studies at the University of Texas at Austin, and the director of the university's Center for Women's and Gender Studies. She is also the founder of Cite Black </w:t>
      </w:r>
      <w:proofErr w:type="gramStart"/>
      <w:r w:rsidRPr="00E0511E">
        <w:t>Women</w:t>
      </w:r>
      <w:r>
        <w:t>,</w:t>
      </w:r>
      <w:proofErr w:type="gramEnd"/>
      <w:r>
        <w:t xml:space="preserve"> </w:t>
      </w:r>
      <w:r w:rsidRPr="00E0511E">
        <w:t xml:space="preserve">Erica L. Williams is a Professor of Anthropology at Spelman College. She has a Ph.D. and MA in Cultural Anthropology from Stanford </w:t>
      </w:r>
      <w:proofErr w:type="gramStart"/>
      <w:r w:rsidRPr="00E0511E">
        <w:t>University</w:t>
      </w:r>
      <w:r>
        <w:t>,  “</w:t>
      </w:r>
      <w:proofErr w:type="gramEnd"/>
      <w:r w:rsidRPr="00E0511E">
        <w:t>Cite Black Women: A Critical Praxis (A Statement)</w:t>
      </w:r>
      <w:r>
        <w:t xml:space="preserve">”, </w:t>
      </w:r>
    </w:p>
    <w:p w14:paraId="52B8CAFE" w14:textId="77777777" w:rsidR="006B041C" w:rsidRPr="00A40223" w:rsidRDefault="006B041C" w:rsidP="006B041C">
      <w:pPr>
        <w:rPr>
          <w:rStyle w:val="StyleUnderline"/>
        </w:rPr>
      </w:pPr>
      <w:r>
        <w:t xml:space="preserve">This collective statement is the fruit of community conversation and collaborative writing by members of the </w:t>
      </w:r>
      <w:r w:rsidRPr="00A96543">
        <w:rPr>
          <w:highlight w:val="green"/>
          <w:u w:val="single"/>
        </w:rPr>
        <w:t>Cite Black Wome</w:t>
      </w:r>
      <w:r w:rsidRPr="00A96543">
        <w:rPr>
          <w:u w:val="single"/>
        </w:rPr>
        <w:t>n</w:t>
      </w:r>
      <w:r>
        <w:t xml:space="preserve"> Collective. It is a musing that </w:t>
      </w:r>
      <w:r w:rsidRPr="00A96543">
        <w:rPr>
          <w:u w:val="single"/>
        </w:rPr>
        <w:t xml:space="preserve">begins to </w:t>
      </w:r>
      <w:r w:rsidRPr="00A96543">
        <w:rPr>
          <w:highlight w:val="green"/>
          <w:u w:val="single"/>
        </w:rPr>
        <w:t>outline the critical praxi</w:t>
      </w:r>
      <w:r w:rsidRPr="00A96543">
        <w:rPr>
          <w:highlight w:val="green"/>
        </w:rPr>
        <w:t>s</w:t>
      </w:r>
      <w:r>
        <w:t xml:space="preserve"> of the Cite Black Women </w:t>
      </w:r>
      <w:r w:rsidRPr="00A96543">
        <w:rPr>
          <w:u w:val="single"/>
        </w:rPr>
        <w:t xml:space="preserve">Collective </w:t>
      </w:r>
      <w:r w:rsidRPr="00A96543">
        <w:rPr>
          <w:highlight w:val="green"/>
          <w:u w:val="single"/>
        </w:rPr>
        <w:t>and</w:t>
      </w:r>
      <w:r w:rsidRPr="00A96543">
        <w:rPr>
          <w:u w:val="single"/>
        </w:rPr>
        <w:t xml:space="preserve"> our </w:t>
      </w:r>
      <w:r w:rsidRPr="00A96543">
        <w:rPr>
          <w:highlight w:val="green"/>
          <w:u w:val="single"/>
        </w:rPr>
        <w:t>goals for intervening in citational politics and transformational engagement</w:t>
      </w:r>
      <w:r w:rsidRPr="00A96543">
        <w:rPr>
          <w:u w:val="single"/>
        </w:rPr>
        <w:t xml:space="preserve"> within the academy.</w:t>
      </w:r>
      <w:r>
        <w:t xml:space="preserve"> The named authors collaboratively wrote this statement and therefore are listed as its authors/contributors. However, the ideas, framings, and understandings put into the statement are born out of the Cite Black Women Collective’s experiences and communications over time. Hence, the names listed are the statement’s “authors,” but the Cite Black Women Collective is also its coauthor. Our insistence on naming those who contributed to writing this statement is </w:t>
      </w:r>
      <w:r w:rsidRPr="00A96543">
        <w:rPr>
          <w:highlight w:val="green"/>
          <w:u w:val="single"/>
        </w:rPr>
        <w:t>an extension of our politics</w:t>
      </w:r>
      <w:r>
        <w:t xml:space="preserve">: we cite to </w:t>
      </w:r>
      <w:r w:rsidRPr="00A96543">
        <w:rPr>
          <w:highlight w:val="green"/>
          <w:u w:val="single"/>
        </w:rPr>
        <w:t>recognize</w:t>
      </w:r>
      <w:r w:rsidRPr="00A96543">
        <w:rPr>
          <w:u w:val="single"/>
        </w:rPr>
        <w:t xml:space="preserve"> the </w:t>
      </w:r>
      <w:r w:rsidRPr="00A96543">
        <w:rPr>
          <w:highlight w:val="green"/>
          <w:u w:val="single"/>
        </w:rPr>
        <w:t>value of our labor</w:t>
      </w:r>
      <w:r w:rsidRPr="00A96543">
        <w:rPr>
          <w:u w:val="single"/>
        </w:rPr>
        <w:t xml:space="preserve"> and </w:t>
      </w:r>
      <w:r w:rsidRPr="00A96543">
        <w:rPr>
          <w:highlight w:val="green"/>
          <w:u w:val="single"/>
        </w:rPr>
        <w:t>the need for our work to be explicitly attributed</w:t>
      </w:r>
      <w:r w:rsidRPr="00A96543">
        <w:rPr>
          <w:u w:val="single"/>
        </w:rPr>
        <w:t xml:space="preserve"> to us </w:t>
      </w:r>
      <w:r w:rsidRPr="00A96543">
        <w:rPr>
          <w:highlight w:val="green"/>
          <w:u w:val="single"/>
        </w:rPr>
        <w:t>collectively and individually</w:t>
      </w:r>
      <w:r>
        <w:t xml:space="preserve">. The </w:t>
      </w:r>
      <w:r w:rsidRPr="00A96543">
        <w:rPr>
          <w:u w:val="single"/>
        </w:rPr>
        <w:t xml:space="preserve">academy has traditionally used authorship to create hyper-individualistic hierarchies of knowledge that can be monetized and catalogued according to capitalist and neoliberal measurements. </w:t>
      </w:r>
      <w:r w:rsidRPr="00A40223">
        <w:rPr>
          <w:highlight w:val="green"/>
          <w:u w:val="single"/>
        </w:rPr>
        <w:t>This traditional system</w:t>
      </w:r>
      <w:r w:rsidRPr="00A96543">
        <w:rPr>
          <w:u w:val="single"/>
        </w:rPr>
        <w:t>—</w:t>
      </w:r>
      <w:r w:rsidRPr="00A40223">
        <w:rPr>
          <w:highlight w:val="green"/>
          <w:u w:val="single"/>
        </w:rPr>
        <w:t>built on the logics of heteropatriarchal white supremacy</w:t>
      </w:r>
      <w:r w:rsidRPr="00A96543">
        <w:rPr>
          <w:u w:val="single"/>
        </w:rPr>
        <w:t xml:space="preserve">—inherently </w:t>
      </w:r>
      <w:r w:rsidRPr="00A40223">
        <w:rPr>
          <w:highlight w:val="green"/>
          <w:u w:val="single"/>
        </w:rPr>
        <w:t>erases the invisible labor</w:t>
      </w:r>
      <w:r w:rsidRPr="00A96543">
        <w:rPr>
          <w:u w:val="single"/>
        </w:rPr>
        <w:t xml:space="preserve"> </w:t>
      </w:r>
      <w:r w:rsidRPr="00A40223">
        <w:rPr>
          <w:highlight w:val="green"/>
          <w:u w:val="single"/>
        </w:rPr>
        <w:t>of those who</w:t>
      </w:r>
      <w:r w:rsidRPr="00A96543">
        <w:rPr>
          <w:u w:val="single"/>
        </w:rPr>
        <w:t xml:space="preserve"> help to </w:t>
      </w:r>
      <w:r w:rsidRPr="00A40223">
        <w:rPr>
          <w:highlight w:val="green"/>
          <w:u w:val="single"/>
        </w:rPr>
        <w:t>build</w:t>
      </w:r>
      <w:r w:rsidRPr="00A96543">
        <w:rPr>
          <w:u w:val="single"/>
        </w:rPr>
        <w:t xml:space="preserve"> the </w:t>
      </w:r>
      <w:r w:rsidRPr="00A40223">
        <w:rPr>
          <w:highlight w:val="green"/>
          <w:u w:val="single"/>
        </w:rPr>
        <w:t>genealogies of thought that contribute to</w:t>
      </w:r>
      <w:r w:rsidRPr="00A96543">
        <w:rPr>
          <w:u w:val="single"/>
        </w:rPr>
        <w:t xml:space="preserve"> all </w:t>
      </w:r>
      <w:r w:rsidRPr="00A40223">
        <w:rPr>
          <w:highlight w:val="green"/>
          <w:u w:val="single"/>
        </w:rPr>
        <w:t>knowledge</w:t>
      </w:r>
      <w:r w:rsidRPr="00A40223">
        <w:rPr>
          <w:highlight w:val="green"/>
        </w:rPr>
        <w:t>.</w:t>
      </w:r>
      <w:r>
        <w:t xml:space="preserve"> Within this rubric, </w:t>
      </w:r>
      <w:r w:rsidRPr="00A40223">
        <w:rPr>
          <w:b/>
          <w:bCs/>
          <w:highlight w:val="green"/>
          <w:u w:val="single"/>
        </w:rPr>
        <w:t>Black women have been systematically unnamed.</w:t>
      </w:r>
      <w:r w:rsidRPr="00A96543">
        <w:rPr>
          <w:u w:val="single"/>
        </w:rPr>
        <w:t xml:space="preserve"> Therefore, </w:t>
      </w:r>
      <w:r w:rsidRPr="00A40223">
        <w:rPr>
          <w:highlight w:val="green"/>
          <w:u w:val="single"/>
        </w:rPr>
        <w:t>naming is an act of rebellion</w:t>
      </w:r>
      <w:r w:rsidRPr="00A96543">
        <w:rPr>
          <w:u w:val="single"/>
        </w:rPr>
        <w:t>. In that spirit</w:t>
      </w:r>
      <w:r w:rsidRPr="00A40223">
        <w:rPr>
          <w:highlight w:val="green"/>
          <w:u w:val="single"/>
        </w:rPr>
        <w:t>, we acknowledge those who are not named</w:t>
      </w:r>
      <w:r w:rsidRPr="00A96543">
        <w:rPr>
          <w:u w:val="single"/>
        </w:rPr>
        <w:t xml:space="preserve"> as authors </w:t>
      </w:r>
      <w:r w:rsidRPr="00A40223">
        <w:rPr>
          <w:highlight w:val="green"/>
          <w:u w:val="single"/>
        </w:rPr>
        <w:t>but explicitly contributed to the genealogy</w:t>
      </w:r>
      <w:r w:rsidRPr="00A96543">
        <w:rPr>
          <w:u w:val="single"/>
        </w:rPr>
        <w:t xml:space="preserve"> of thought of this statemen</w:t>
      </w:r>
      <w:r>
        <w:t xml:space="preserve">t: </w:t>
      </w:r>
      <w:r w:rsidRPr="00A40223">
        <w:rPr>
          <w:rStyle w:val="StyleUnderline"/>
          <w:highlight w:val="green"/>
        </w:rPr>
        <w:t>Bianca Williams, Yasmine Irizarry, Jenn M. Jackson, Michaela Machicote, and Alysia Mann Carey.</w:t>
      </w:r>
    </w:p>
    <w:p w14:paraId="16504B84" w14:textId="77777777" w:rsidR="006B041C" w:rsidRDefault="006B041C" w:rsidP="006B041C">
      <w:r>
        <w:t xml:space="preserve">It’s simple: Cite Black Women. </w:t>
      </w:r>
      <w:r w:rsidRPr="00A40223">
        <w:rPr>
          <w:highlight w:val="cyan"/>
          <w:u w:val="single"/>
        </w:rPr>
        <w:t>Black women have been producing knowledge since we blessed this earth. We theorize, we innovate, we revolutionize the world</w:t>
      </w:r>
      <w:r w:rsidRPr="00A96543">
        <w:rPr>
          <w:u w:val="single"/>
        </w:rPr>
        <w:t xml:space="preserve">. We do not need mediators. </w:t>
      </w:r>
      <w:r w:rsidRPr="00A40223">
        <w:rPr>
          <w:highlight w:val="cyan"/>
          <w:u w:val="single"/>
        </w:rPr>
        <w:t>We do not need interpreters.</w:t>
      </w:r>
      <w:r w:rsidRPr="00A96543">
        <w:rPr>
          <w:u w:val="single"/>
        </w:rPr>
        <w:t xml:space="preserve"> </w:t>
      </w:r>
      <w:r w:rsidRPr="00A40223">
        <w:rPr>
          <w:highlight w:val="green"/>
          <w:u w:val="single"/>
        </w:rPr>
        <w:t>It is time to disrupt the canon. It is time to upturn the erasures of history. It is time to give credit where credit is due</w:t>
      </w:r>
      <w:r w:rsidRPr="00A96543">
        <w:rPr>
          <w:u w:val="single"/>
        </w:rPr>
        <w:t>:</w:t>
      </w:r>
      <w:r>
        <w:t xml:space="preserve"> cite Black women. Cite Black Women </w:t>
      </w:r>
      <w:r w:rsidRPr="00A96543">
        <w:rPr>
          <w:u w:val="single"/>
        </w:rPr>
        <w:t xml:space="preserve">is more than just a catchphrase or a hashtag: it is an emphatic statement, </w:t>
      </w:r>
      <w:r w:rsidRPr="00A40223">
        <w:rPr>
          <w:highlight w:val="green"/>
          <w:u w:val="single"/>
        </w:rPr>
        <w:t>a command, a rebuke, a call to action, a celebration, an act of rebellion</w:t>
      </w:r>
      <w:r w:rsidRPr="00A96543">
        <w:rPr>
          <w:u w:val="single"/>
        </w:rPr>
        <w:t>, an ethos, and an act of love</w:t>
      </w:r>
      <w:r>
        <w:t>.1 Behind it lies this critical question: What does it look like to dismantle the patriarchal, white supremacist, heterosexist, imperialist impetus of the neoliberal university (and its accomplices) by centering Black women’s ideas and intellectual contributions? Embedded within this question we also find our response.</w:t>
      </w:r>
    </w:p>
    <w:p w14:paraId="216DC73E" w14:textId="77777777" w:rsidR="006B041C" w:rsidRPr="00A96543" w:rsidRDefault="006B041C" w:rsidP="006B041C">
      <w:pPr>
        <w:rPr>
          <w:u w:val="single"/>
        </w:rPr>
      </w:pPr>
      <w:r>
        <w:t>At least since the advent of slavery in the Americas</w:t>
      </w:r>
      <w:r w:rsidRPr="00A96543">
        <w:rPr>
          <w:u w:val="single"/>
        </w:rPr>
        <w:t xml:space="preserve">, </w:t>
      </w:r>
      <w:r w:rsidRPr="00A40223">
        <w:rPr>
          <w:highlight w:val="green"/>
          <w:u w:val="single"/>
        </w:rPr>
        <w:t>there has been blatant</w:t>
      </w:r>
      <w:r w:rsidRPr="00A96543">
        <w:rPr>
          <w:u w:val="single"/>
        </w:rPr>
        <w:t xml:space="preserve">, total </w:t>
      </w:r>
      <w:r w:rsidRPr="00A40223">
        <w:rPr>
          <w:highlight w:val="green"/>
          <w:u w:val="single"/>
        </w:rPr>
        <w:t>disregard for Black women’s “property</w:t>
      </w:r>
      <w:r w:rsidRPr="00A96543">
        <w:rPr>
          <w:u w:val="single"/>
        </w:rPr>
        <w:t xml:space="preserve">”: our </w:t>
      </w:r>
      <w:r w:rsidRPr="00A40223">
        <w:rPr>
          <w:highlight w:val="green"/>
          <w:u w:val="single"/>
        </w:rPr>
        <w:t>things</w:t>
      </w:r>
      <w:r w:rsidRPr="00A96543">
        <w:rPr>
          <w:u w:val="single"/>
        </w:rPr>
        <w:t xml:space="preserve">, our </w:t>
      </w:r>
      <w:r w:rsidRPr="00A40223">
        <w:rPr>
          <w:highlight w:val="green"/>
          <w:u w:val="single"/>
        </w:rPr>
        <w:t>bodies,</w:t>
      </w:r>
      <w:r w:rsidRPr="00A96543">
        <w:rPr>
          <w:u w:val="single"/>
        </w:rPr>
        <w:t xml:space="preserve"> our </w:t>
      </w:r>
      <w:r w:rsidRPr="00A40223">
        <w:rPr>
          <w:highlight w:val="green"/>
          <w:u w:val="single"/>
        </w:rPr>
        <w:t>love,</w:t>
      </w:r>
      <w:r w:rsidRPr="00A96543">
        <w:rPr>
          <w:u w:val="single"/>
        </w:rPr>
        <w:t xml:space="preserve"> our </w:t>
      </w:r>
      <w:r w:rsidRPr="00A40223">
        <w:rPr>
          <w:highlight w:val="green"/>
          <w:u w:val="single"/>
        </w:rPr>
        <w:t>creations,</w:t>
      </w:r>
      <w:r w:rsidRPr="00A96543">
        <w:rPr>
          <w:u w:val="single"/>
        </w:rPr>
        <w:t xml:space="preserve"> and </w:t>
      </w:r>
      <w:r w:rsidRPr="00A40223">
        <w:rPr>
          <w:u w:val="single"/>
        </w:rPr>
        <w:t xml:space="preserve">our </w:t>
      </w:r>
      <w:r w:rsidRPr="00A40223">
        <w:rPr>
          <w:highlight w:val="green"/>
          <w:u w:val="single"/>
        </w:rPr>
        <w:t>ideas</w:t>
      </w:r>
      <w:r w:rsidRPr="00A40223">
        <w:rPr>
          <w:highlight w:val="green"/>
        </w:rPr>
        <w:t xml:space="preserve"> (</w:t>
      </w:r>
      <w:r>
        <w:t xml:space="preserve">Berry 2017; Spillers 1987).2 The exploitation of and total disregard for our bodies, in concert with the exploitation of our labor,3 have been paralleled by the </w:t>
      </w:r>
      <w:r w:rsidRPr="00A96543">
        <w:rPr>
          <w:u w:val="single"/>
        </w:rPr>
        <w:t xml:space="preserve">appropriation, </w:t>
      </w:r>
      <w:r w:rsidRPr="00A40223">
        <w:rPr>
          <w:highlight w:val="green"/>
          <w:u w:val="single"/>
        </w:rPr>
        <w:t>abuse, and misuse of our intellectual labor</w:t>
      </w:r>
      <w:r>
        <w:t xml:space="preserve">—the </w:t>
      </w:r>
      <w:r>
        <w:lastRenderedPageBreak/>
        <w:t xml:space="preserve">stealing of our ideas and energy without pretense toward any form of acknowledgment (monetary or otherwise). As a result, one of the palpable echoes of slavery is the continued and widespread perception that Black women’s ideas and creative works should be plagiarized, just like our labor, our bodies, and our love. Plagiarism, like knowledge, power, and the academy, is a form of exploitation intimately </w:t>
      </w:r>
      <w:r w:rsidRPr="00A40223">
        <w:rPr>
          <w:highlight w:val="green"/>
          <w:u w:val="single"/>
        </w:rPr>
        <w:t>tied to</w:t>
      </w:r>
      <w:r w:rsidRPr="00A96543">
        <w:rPr>
          <w:u w:val="single"/>
        </w:rPr>
        <w:t xml:space="preserve"> the projects </w:t>
      </w:r>
      <w:r w:rsidRPr="00A40223">
        <w:rPr>
          <w:highlight w:val="green"/>
          <w:u w:val="single"/>
        </w:rPr>
        <w:t>of colonialism, slavery</w:t>
      </w:r>
      <w:r w:rsidRPr="00A96543">
        <w:rPr>
          <w:u w:val="single"/>
        </w:rPr>
        <w:t xml:space="preserve">, and their progeny: </w:t>
      </w:r>
      <w:r w:rsidRPr="00A40223">
        <w:rPr>
          <w:highlight w:val="green"/>
          <w:u w:val="single"/>
        </w:rPr>
        <w:t>white supremacy, patriarchy, heterosexism, and imperialism.</w:t>
      </w:r>
    </w:p>
    <w:p w14:paraId="0B816986" w14:textId="77777777" w:rsidR="006B041C" w:rsidRDefault="006B041C" w:rsidP="006B041C">
      <w:r>
        <w:t xml:space="preserve">For centuries, people have been content with erasing us from mainstream bibliographies, genealogies of thought, and conversations about knowledge production because they view our ideas like they view our bodies: as eminently violable. This has been especially true in the university—a bastion of neoliberal heteropatriarchal white supremacy in the modern era. We are fed up with this </w:t>
      </w:r>
      <w:proofErr w:type="gramStart"/>
      <w:r>
        <w:t>state of affairs</w:t>
      </w:r>
      <w:proofErr w:type="gramEnd"/>
      <w:r>
        <w:t>. Especially now, in this political moment, it is urgent that we reconfigure the politics of knowledge production by engaging in a radical praxis of citation that acknowledges and honors Black women’s transnational intellectual production.</w:t>
      </w:r>
    </w:p>
    <w:p w14:paraId="7EB9DE8A" w14:textId="77777777" w:rsidR="006B041C" w:rsidRDefault="006B041C" w:rsidP="006B041C">
      <w:r>
        <w:t xml:space="preserve">Following </w:t>
      </w:r>
      <w:r w:rsidRPr="00A40223">
        <w:rPr>
          <w:highlight w:val="green"/>
          <w:u w:val="single"/>
        </w:rPr>
        <w:t>in the footsteps of the C</w:t>
      </w:r>
      <w:r w:rsidRPr="00A96543">
        <w:rPr>
          <w:u w:val="single"/>
        </w:rPr>
        <w:t xml:space="preserve">ombahee </w:t>
      </w:r>
      <w:r w:rsidRPr="00A40223">
        <w:rPr>
          <w:highlight w:val="green"/>
          <w:u w:val="single"/>
        </w:rPr>
        <w:t>R</w:t>
      </w:r>
      <w:r w:rsidRPr="00A96543">
        <w:rPr>
          <w:u w:val="single"/>
        </w:rPr>
        <w:t xml:space="preserve">iver </w:t>
      </w:r>
      <w:r w:rsidRPr="00A40223">
        <w:rPr>
          <w:highlight w:val="green"/>
          <w:u w:val="single"/>
        </w:rPr>
        <w:t>C</w:t>
      </w:r>
      <w:r w:rsidRPr="00A96543">
        <w:rPr>
          <w:u w:val="single"/>
        </w:rPr>
        <w:t>ollective</w:t>
      </w:r>
      <w:r>
        <w:t xml:space="preserve"> (1982 [1977]), the Cite Black Women Collective recognizes that </w:t>
      </w:r>
      <w:r w:rsidRPr="00A96543">
        <w:rPr>
          <w:u w:val="single"/>
        </w:rPr>
        <w:t xml:space="preserve">we are </w:t>
      </w:r>
      <w:r w:rsidRPr="00A40223">
        <w:rPr>
          <w:highlight w:val="green"/>
          <w:u w:val="single"/>
        </w:rPr>
        <w:t xml:space="preserve">writing in a </w:t>
      </w:r>
      <w:r w:rsidRPr="00A40223">
        <w:rPr>
          <w:u w:val="single"/>
        </w:rPr>
        <w:t xml:space="preserve">particular </w:t>
      </w:r>
      <w:r w:rsidRPr="00A40223">
        <w:rPr>
          <w:highlight w:val="green"/>
          <w:u w:val="single"/>
        </w:rPr>
        <w:t>moment</w:t>
      </w:r>
      <w:r w:rsidRPr="00A96543">
        <w:rPr>
          <w:u w:val="single"/>
        </w:rPr>
        <w:t xml:space="preserve"> </w:t>
      </w:r>
      <w:r w:rsidRPr="00A40223">
        <w:rPr>
          <w:highlight w:val="green"/>
          <w:u w:val="single"/>
        </w:rPr>
        <w:t>with</w:t>
      </w:r>
      <w:r w:rsidRPr="00A96543">
        <w:rPr>
          <w:u w:val="single"/>
        </w:rPr>
        <w:t xml:space="preserve"> a </w:t>
      </w:r>
      <w:r w:rsidRPr="00A40223">
        <w:rPr>
          <w:highlight w:val="green"/>
          <w:u w:val="single"/>
        </w:rPr>
        <w:t>unique</w:t>
      </w:r>
      <w:r w:rsidRPr="00A96543">
        <w:rPr>
          <w:u w:val="single"/>
        </w:rPr>
        <w:t xml:space="preserve"> (yet not so new) set of </w:t>
      </w:r>
      <w:r w:rsidRPr="00A40223">
        <w:rPr>
          <w:highlight w:val="green"/>
          <w:u w:val="single"/>
        </w:rPr>
        <w:t>challenges.</w:t>
      </w:r>
      <w:r w:rsidRPr="00A96543">
        <w:rPr>
          <w:u w:val="single"/>
        </w:rPr>
        <w:t xml:space="preserve"> </w:t>
      </w:r>
      <w:r>
        <w:t xml:space="preserve">We are living </w:t>
      </w:r>
      <w:r w:rsidRPr="00A96543">
        <w:rPr>
          <w:u w:val="single"/>
        </w:rPr>
        <w:t xml:space="preserve">in an era of reactionary, </w:t>
      </w:r>
      <w:r w:rsidRPr="00A40223">
        <w:rPr>
          <w:highlight w:val="green"/>
          <w:u w:val="single"/>
        </w:rPr>
        <w:t>right-wing fascism</w:t>
      </w:r>
      <w:r w:rsidRPr="00A96543">
        <w:rPr>
          <w:u w:val="single"/>
        </w:rPr>
        <w:t xml:space="preserve">; escalating </w:t>
      </w:r>
      <w:r w:rsidRPr="00A40223">
        <w:rPr>
          <w:highlight w:val="green"/>
          <w:u w:val="single"/>
        </w:rPr>
        <w:t>gun violence</w:t>
      </w:r>
      <w:r w:rsidRPr="00A96543">
        <w:rPr>
          <w:u w:val="single"/>
        </w:rPr>
        <w:t xml:space="preserve"> and </w:t>
      </w:r>
      <w:r w:rsidRPr="00A40223">
        <w:rPr>
          <w:highlight w:val="green"/>
          <w:u w:val="single"/>
        </w:rPr>
        <w:t>anti-Black, misogynist, transphobic, and queerphobic violence</w:t>
      </w:r>
      <w:r w:rsidRPr="00A96543">
        <w:rPr>
          <w:u w:val="single"/>
        </w:rPr>
        <w:t xml:space="preserve">; increasing Black maternal mortality; the metastatic murders of Black (trans and cis) women; brazen </w:t>
      </w:r>
      <w:r w:rsidRPr="00A40223">
        <w:rPr>
          <w:highlight w:val="green"/>
          <w:u w:val="single"/>
        </w:rPr>
        <w:t>police killings</w:t>
      </w:r>
      <w:r w:rsidRPr="00A96543">
        <w:rPr>
          <w:u w:val="single"/>
        </w:rPr>
        <w:t xml:space="preserve"> of Black people with impunity; the militarization of the police and </w:t>
      </w:r>
      <w:r w:rsidRPr="00A40223">
        <w:rPr>
          <w:highlight w:val="green"/>
          <w:u w:val="single"/>
        </w:rPr>
        <w:t>the use of federal troops</w:t>
      </w:r>
      <w:r w:rsidRPr="00A96543">
        <w:rPr>
          <w:u w:val="single"/>
        </w:rPr>
        <w:t xml:space="preserve"> to limit citizenship rights and create </w:t>
      </w:r>
      <w:r w:rsidRPr="00A40223">
        <w:rPr>
          <w:highlight w:val="green"/>
          <w:u w:val="single"/>
        </w:rPr>
        <w:t>police states</w:t>
      </w:r>
      <w:r w:rsidRPr="00A96543">
        <w:rPr>
          <w:u w:val="single"/>
        </w:rPr>
        <w:t xml:space="preserve"> in what should be public spaces; a global pandemic; </w:t>
      </w:r>
      <w:r w:rsidRPr="00A40223">
        <w:rPr>
          <w:highlight w:val="green"/>
          <w:u w:val="single"/>
        </w:rPr>
        <w:t>and climate change and environmental racism</w:t>
      </w:r>
      <w:r>
        <w:t xml:space="preserve"> (Ducre 2018; Perry 2013; Roberts 2017; Smith 2016; Taylor 2016). We are living in a time of </w:t>
      </w:r>
      <w:r w:rsidRPr="00A40223">
        <w:rPr>
          <w:highlight w:val="green"/>
          <w:u w:val="single"/>
        </w:rPr>
        <w:t xml:space="preserve">economic precarity, income inequality, educational privatization, vast student loan debt, </w:t>
      </w:r>
      <w:r w:rsidRPr="00A40223">
        <w:rPr>
          <w:b/>
          <w:bCs/>
          <w:highlight w:val="green"/>
          <w:u w:val="single"/>
        </w:rPr>
        <w:t>and the casualization of labor</w:t>
      </w:r>
      <w:r w:rsidRPr="00A96543">
        <w:rPr>
          <w:u w:val="single"/>
        </w:rPr>
        <w:t xml:space="preserve"> both inside the academy </w:t>
      </w:r>
      <w:r>
        <w:t xml:space="preserve">(i.e., </w:t>
      </w:r>
      <w:proofErr w:type="spellStart"/>
      <w:r>
        <w:t>adjuncting</w:t>
      </w:r>
      <w:proofErr w:type="spellEnd"/>
      <w:r>
        <w:t xml:space="preserve">) and outside of it (i.e., the gig economy) (Harris 2016; McMillan Cottom 2017; Williams 2017). Although it is 2021, the gender pay gap still exists, there is incessant divestment in public institutions, and Black women’s labor is still exploited, just </w:t>
      </w:r>
      <w:r w:rsidRPr="00A96543">
        <w:rPr>
          <w:u w:val="single"/>
        </w:rPr>
        <w:t xml:space="preserve">as </w:t>
      </w:r>
      <w:r w:rsidRPr="00A40223">
        <w:rPr>
          <w:highlight w:val="green"/>
          <w:u w:val="single"/>
        </w:rPr>
        <w:t>Claudia Jones</w:t>
      </w:r>
      <w:r>
        <w:t xml:space="preserve"> (1949) </w:t>
      </w:r>
      <w:r w:rsidRPr="00A40223">
        <w:rPr>
          <w:highlight w:val="green"/>
          <w:u w:val="single"/>
        </w:rPr>
        <w:t>pointed out</w:t>
      </w:r>
      <w:r>
        <w:t xml:space="preserve"> decades ago and others have since reaffirmed (e.g., Brewer 2016). In a current social context in which white supremacy and patriarchy proliferate, and </w:t>
      </w:r>
      <w:r w:rsidRPr="00A40223">
        <w:rPr>
          <w:highlight w:val="green"/>
          <w:u w:val="single"/>
        </w:rPr>
        <w:t>there is an ever-shifting landscape of knowledge production</w:t>
      </w:r>
      <w:r w:rsidRPr="00A40223">
        <w:rPr>
          <w:highlight w:val="green"/>
        </w:rPr>
        <w:t>,</w:t>
      </w:r>
      <w:r>
        <w:t xml:space="preserve"> the Cite Black Women Collective </w:t>
      </w:r>
      <w:r w:rsidRPr="00A96543">
        <w:rPr>
          <w:u w:val="single"/>
        </w:rPr>
        <w:t xml:space="preserve">demands reparations around citational practices. At the same time, we </w:t>
      </w:r>
      <w:r w:rsidRPr="00A40223">
        <w:rPr>
          <w:highlight w:val="green"/>
          <w:u w:val="single"/>
        </w:rPr>
        <w:t>seek out joyous moments of organizing and innovative potentiality</w:t>
      </w:r>
      <w:r w:rsidRPr="00A40223">
        <w:rPr>
          <w:highlight w:val="green"/>
        </w:rPr>
        <w:t>.</w:t>
      </w:r>
    </w:p>
    <w:p w14:paraId="3B9B626C" w14:textId="77777777" w:rsidR="006B041C" w:rsidRDefault="006B041C" w:rsidP="006B041C">
      <w:r>
        <w:t>Who Are We?</w:t>
      </w:r>
    </w:p>
    <w:p w14:paraId="531BA0AD" w14:textId="77777777" w:rsidR="006B041C" w:rsidRPr="00A40223" w:rsidRDefault="006B041C" w:rsidP="006B041C">
      <w:pPr>
        <w:rPr>
          <w:rStyle w:val="StyleUnderline"/>
          <w:u w:val="none"/>
        </w:rPr>
      </w:pPr>
      <w:r>
        <w:t xml:space="preserve">Cite Black Women is an interdisciplinary and transdisciplinary collective that </w:t>
      </w:r>
      <w:r w:rsidRPr="00A96543">
        <w:rPr>
          <w:u w:val="single"/>
        </w:rPr>
        <w:t xml:space="preserve">includes </w:t>
      </w:r>
      <w:r w:rsidRPr="00A40223">
        <w:rPr>
          <w:highlight w:val="green"/>
          <w:u w:val="single"/>
        </w:rPr>
        <w:t>queer, femme, and gender-nonconforming people</w:t>
      </w:r>
      <w:r w:rsidRPr="00A40223">
        <w:rPr>
          <w:highlight w:val="green"/>
        </w:rPr>
        <w:t>.</w:t>
      </w:r>
      <w:r>
        <w:t xml:space="preserve"> We are anthropologists, historians, political scientists, sociologists, interdisciplinary researchers, creatives, and nongovernmental organization workers. We are tenured professors, administrators, tenure-track faculty, graduate students and people </w:t>
      </w:r>
      <w:r w:rsidRPr="00A40223">
        <w:rPr>
          <w:rStyle w:val="StyleUnderline"/>
          <w:highlight w:val="green"/>
        </w:rPr>
        <w:t>working and engaging</w:t>
      </w:r>
      <w:r w:rsidRPr="00A40223">
        <w:rPr>
          <w:highlight w:val="green"/>
        </w:rPr>
        <w:t xml:space="preserve"> </w:t>
      </w:r>
      <w:r w:rsidRPr="00A40223">
        <w:rPr>
          <w:rStyle w:val="StyleUnderline"/>
          <w:highlight w:val="green"/>
        </w:rPr>
        <w:t>outside of the academy.</w:t>
      </w:r>
      <w:r>
        <w:t xml:space="preserve"> Cite Black Women is a movement </w:t>
      </w:r>
      <w:r w:rsidRPr="00A40223">
        <w:rPr>
          <w:highlight w:val="green"/>
          <w:u w:val="single"/>
        </w:rPr>
        <w:t>dedicated to highlighting the expertise of Black women scholars</w:t>
      </w:r>
      <w:r>
        <w:t xml:space="preserve"> (organically and academically trained) who are often undercut and undermined. We affirm the values of creative genius that Black women writers and thinkers have brought into this world and continue to develop to this day. We are Black feminists and build on work by canonical Black feminists such as Andaiye, A. Lynn Bolles, </w:t>
      </w:r>
      <w:proofErr w:type="spellStart"/>
      <w:r>
        <w:t>Sueli</w:t>
      </w:r>
      <w:proofErr w:type="spellEnd"/>
      <w:r>
        <w:t xml:space="preserve"> Carneiro, Barbara Christian, Patricia Hill Collins, Angela Davis, Carole Boyce Davies, Lélia Gonzalez, Beverly Guy-Sheftall, bell hooks, Claudia Jones, Audre Lorde, Beatriz Nascimento, Barbara Smith, Hortense Spillers, and many others. However, the mission of Cite </w:t>
      </w:r>
      <w:r>
        <w:lastRenderedPageBreak/>
        <w:t>Black Women is not solely oriented around the promotion of Black feminist thought. Rather, it is also invested in promoting Black feminists advancing intellectual thought in a variety of contexts, disciplines, and interdisciplinary spaces.</w:t>
      </w:r>
    </w:p>
    <w:p w14:paraId="05FF7C24" w14:textId="77777777" w:rsidR="006B041C" w:rsidRPr="006B041C" w:rsidRDefault="006B041C" w:rsidP="006B041C"/>
    <w:p w14:paraId="562C55EC" w14:textId="77777777" w:rsidR="00C83E5E" w:rsidRPr="003F7B43" w:rsidRDefault="00C83E5E" w:rsidP="00C83E5E">
      <w:pPr>
        <w:pStyle w:val="Heading4"/>
      </w:pPr>
      <w:r w:rsidRPr="003F7B43">
        <w:t>Citation functions as a form of transformative labor that rebuilds communities while actively challenging them – the only agreement, in good faith, we can come to.</w:t>
      </w:r>
    </w:p>
    <w:p w14:paraId="7DE92588" w14:textId="77777777" w:rsidR="00C83E5E" w:rsidRPr="003F7B43" w:rsidRDefault="00C83E5E" w:rsidP="00C83E5E">
      <w:r w:rsidRPr="003F7B43">
        <w:t xml:space="preserve">Resha Terae </w:t>
      </w:r>
      <w:r w:rsidRPr="003F7B43">
        <w:rPr>
          <w:rFonts w:eastAsiaTheme="majorEastAsia" w:cstheme="majorBidi"/>
          <w:b/>
          <w:iCs/>
          <w:sz w:val="26"/>
        </w:rPr>
        <w:t>Swanson</w:t>
      </w:r>
      <w:r w:rsidRPr="003F7B43">
        <w:t xml:space="preserve"> Erin Devorah </w:t>
      </w:r>
      <w:r w:rsidRPr="003F7B43">
        <w:rPr>
          <w:rFonts w:eastAsiaTheme="majorEastAsia" w:cstheme="majorBidi"/>
          <w:b/>
          <w:iCs/>
          <w:sz w:val="26"/>
        </w:rPr>
        <w:t>Carreon</w:t>
      </w:r>
      <w:r w:rsidRPr="003F7B43">
        <w:t xml:space="preserve"> 20</w:t>
      </w:r>
      <w:r w:rsidRPr="003F7B43">
        <w:rPr>
          <w:rFonts w:eastAsiaTheme="majorEastAsia" w:cstheme="majorBidi"/>
          <w:b/>
          <w:iCs/>
          <w:sz w:val="26"/>
        </w:rPr>
        <w:t>24</w:t>
      </w:r>
      <w:r w:rsidRPr="003F7B43">
        <w:t xml:space="preserve"> [Both - Crown Family School of Social Work, Policy, and Practice, University of Chicago School of Social Service Administration, Chicago, IL, </w:t>
      </w:r>
      <w:proofErr w:type="spellStart"/>
      <w:r w:rsidRPr="003F7B43">
        <w:t>USAUncovering</w:t>
      </w:r>
      <w:proofErr w:type="spellEnd"/>
      <w:r w:rsidRPr="003F7B43">
        <w:t xml:space="preserve"> the Transformative Labor in Black Women’s Community Work. </w:t>
      </w:r>
      <w:proofErr w:type="spellStart"/>
      <w:r w:rsidRPr="003F7B43">
        <w:t>Affilia</w:t>
      </w:r>
      <w:proofErr w:type="spellEnd"/>
      <w:r w:rsidRPr="003F7B43">
        <w:t>, 39(3), 534-553.https://journals.sagepub.com/doi/full/10.1177/08861099231223935?casa_token=TsnlxoICMbEAAAAA%3ASp555vlRJ3lrBGZiloG_bpYn8bB4hojLy0G53jSUy9hf1ExQ_puANu4az2Nw5OnxnMAs4eO3uw]//:0</w:t>
      </w:r>
    </w:p>
    <w:p w14:paraId="7451DAB3" w14:textId="77777777" w:rsidR="00C83E5E" w:rsidRPr="003F7B43" w:rsidRDefault="00C83E5E" w:rsidP="00C83E5E">
      <w:pPr>
        <w:rPr>
          <w:sz w:val="14"/>
        </w:rPr>
      </w:pPr>
      <w:r w:rsidRPr="003F7B43">
        <w:rPr>
          <w:sz w:val="14"/>
        </w:rPr>
        <w:t>Transformative Labor</w:t>
      </w:r>
    </w:p>
    <w:p w14:paraId="033FEE75" w14:textId="77777777" w:rsidR="00C83E5E" w:rsidRPr="003F7B43" w:rsidRDefault="00C83E5E" w:rsidP="00C83E5E">
      <w:pPr>
        <w:rPr>
          <w:rStyle w:val="StyleUnderline"/>
        </w:rPr>
      </w:pPr>
      <w:r w:rsidRPr="003F7B43">
        <w:rPr>
          <w:sz w:val="14"/>
        </w:rPr>
        <w:t xml:space="preserve">Collins (2000) asserts that </w:t>
      </w:r>
      <w:r w:rsidRPr="003F7B43">
        <w:rPr>
          <w:u w:val="single"/>
        </w:rPr>
        <w:t xml:space="preserve">the very </w:t>
      </w:r>
      <w:r w:rsidRPr="003F7B43">
        <w:rPr>
          <w:highlight w:val="green"/>
          <w:u w:val="single"/>
        </w:rPr>
        <w:t>survival of Black communities</w:t>
      </w:r>
      <w:r w:rsidRPr="003F7B43">
        <w:rPr>
          <w:u w:val="single"/>
        </w:rPr>
        <w:t xml:space="preserve">, including the work of sustaining daily life </w:t>
      </w:r>
      <w:r w:rsidRPr="003F7B43">
        <w:rPr>
          <w:highlight w:val="green"/>
          <w:u w:val="single"/>
        </w:rPr>
        <w:t>into the next generation</w:t>
      </w:r>
      <w:r w:rsidRPr="003F7B43">
        <w:rPr>
          <w:u w:val="single"/>
        </w:rPr>
        <w:t xml:space="preserve">, is itself more </w:t>
      </w:r>
      <w:r w:rsidRPr="003F7B43">
        <w:rPr>
          <w:highlight w:val="green"/>
          <w:u w:val="single"/>
        </w:rPr>
        <w:t>a form of resistance to</w:t>
      </w:r>
      <w:r w:rsidRPr="003F7B43">
        <w:rPr>
          <w:u w:val="single"/>
        </w:rPr>
        <w:t xml:space="preserve"> oppression than a service </w:t>
      </w:r>
      <w:r w:rsidRPr="005A53EF">
        <w:rPr>
          <w:u w:val="single"/>
        </w:rPr>
        <w:t xml:space="preserve">to the reproduction of </w:t>
      </w:r>
      <w:r w:rsidRPr="005A53EF">
        <w:rPr>
          <w:b/>
          <w:bCs/>
          <w:highlight w:val="green"/>
          <w:u w:val="single"/>
        </w:rPr>
        <w:t>white supremacy</w:t>
      </w:r>
      <w:r w:rsidRPr="003F7B43">
        <w:rPr>
          <w:u w:val="single"/>
        </w:rPr>
        <w:t xml:space="preserve">, </w:t>
      </w:r>
      <w:r w:rsidRPr="005A53EF">
        <w:rPr>
          <w:b/>
          <w:bCs/>
          <w:u w:val="single"/>
        </w:rPr>
        <w:t>heteropatriarchy</w:t>
      </w:r>
      <w:r w:rsidRPr="005A53EF">
        <w:rPr>
          <w:u w:val="single"/>
        </w:rPr>
        <w:t xml:space="preserve">, </w:t>
      </w:r>
      <w:r w:rsidRPr="003F7B43">
        <w:rPr>
          <w:highlight w:val="green"/>
          <w:u w:val="single"/>
        </w:rPr>
        <w:t xml:space="preserve">and </w:t>
      </w:r>
      <w:r w:rsidRPr="005A53EF">
        <w:rPr>
          <w:b/>
          <w:bCs/>
          <w:highlight w:val="green"/>
          <w:u w:val="single"/>
        </w:rPr>
        <w:t>capitalist accumulation</w:t>
      </w:r>
      <w:r w:rsidRPr="003F7B43">
        <w:rPr>
          <w:sz w:val="14"/>
        </w:rPr>
        <w:t xml:space="preserve">. Thus, we introduce </w:t>
      </w:r>
      <w:r w:rsidRPr="003F7B43">
        <w:rPr>
          <w:highlight w:val="green"/>
          <w:u w:val="single"/>
        </w:rPr>
        <w:t>transformative</w:t>
      </w:r>
      <w:r w:rsidRPr="003F7B43">
        <w:rPr>
          <w:u w:val="single"/>
        </w:rPr>
        <w:t xml:space="preserve"> </w:t>
      </w:r>
      <w:r w:rsidRPr="003F7B43">
        <w:rPr>
          <w:highlight w:val="green"/>
          <w:u w:val="single"/>
        </w:rPr>
        <w:t>labor as</w:t>
      </w:r>
      <w:r w:rsidRPr="003F7B43">
        <w:rPr>
          <w:u w:val="single"/>
        </w:rPr>
        <w:t xml:space="preserve"> the </w:t>
      </w:r>
      <w:r w:rsidRPr="003F7B43">
        <w:rPr>
          <w:highlight w:val="green"/>
          <w:u w:val="single"/>
        </w:rPr>
        <w:t>community work</w:t>
      </w:r>
      <w:r w:rsidRPr="00845D1F">
        <w:rPr>
          <w:u w:val="single"/>
        </w:rPr>
        <w:t xml:space="preserve"> that </w:t>
      </w:r>
      <w:r w:rsidRPr="003F7B43">
        <w:rPr>
          <w:highlight w:val="green"/>
          <w:u w:val="single"/>
        </w:rPr>
        <w:t>transforms</w:t>
      </w:r>
      <w:r w:rsidRPr="003F7B43">
        <w:rPr>
          <w:u w:val="single"/>
        </w:rPr>
        <w:t xml:space="preserve"> oppressive </w:t>
      </w:r>
      <w:r w:rsidRPr="003F7B43">
        <w:rPr>
          <w:highlight w:val="green"/>
          <w:u w:val="single"/>
        </w:rPr>
        <w:t>social structures</w:t>
      </w:r>
      <w:r w:rsidRPr="003F7B43">
        <w:rPr>
          <w:u w:val="single"/>
        </w:rPr>
        <w:t xml:space="preserve"> by building community power and furthering the recognition of the interlocking nature of all systems of oppression.</w:t>
      </w:r>
      <w:r w:rsidRPr="003F7B43">
        <w:rPr>
          <w:sz w:val="14"/>
        </w:rPr>
        <w:t xml:space="preserve"> It </w:t>
      </w:r>
      <w:r w:rsidRPr="003F7B43">
        <w:rPr>
          <w:b/>
          <w:bCs/>
          <w:u w:val="single"/>
        </w:rPr>
        <w:t xml:space="preserve">is </w:t>
      </w:r>
      <w:r w:rsidRPr="003F7B43">
        <w:rPr>
          <w:b/>
          <w:bCs/>
          <w:highlight w:val="green"/>
          <w:u w:val="single"/>
        </w:rPr>
        <w:t>labor that is not valued by dominant institutions since it actively challenges them</w:t>
      </w:r>
      <w:r w:rsidRPr="003F7B43">
        <w:rPr>
          <w:sz w:val="14"/>
        </w:rPr>
        <w:t xml:space="preserve">. </w:t>
      </w:r>
      <w:r w:rsidRPr="003F7B43">
        <w:rPr>
          <w:u w:val="single"/>
        </w:rPr>
        <w:t xml:space="preserve">Communities negatively affected by interlocking systems of oppression lead transformative labor, since it is </w:t>
      </w:r>
      <w:r w:rsidRPr="003F7B43">
        <w:rPr>
          <w:highlight w:val="green"/>
          <w:u w:val="single"/>
        </w:rPr>
        <w:t xml:space="preserve">informed and motivated by their </w:t>
      </w:r>
      <w:r w:rsidRPr="00845D1F">
        <w:rPr>
          <w:u w:val="single"/>
        </w:rPr>
        <w:t xml:space="preserve">standpoint, </w:t>
      </w:r>
      <w:r w:rsidRPr="003F7B43">
        <w:rPr>
          <w:highlight w:val="green"/>
          <w:u w:val="single"/>
        </w:rPr>
        <w:t>oppositional consciousness, and collective love.</w:t>
      </w:r>
      <w:r w:rsidRPr="003F7B43">
        <w:rPr>
          <w:u w:val="single"/>
        </w:rPr>
        <w:t xml:space="preserve"> It is work that advances collective autonomy to resist the persistent pressures of dominant systems of </w:t>
      </w:r>
      <w:proofErr w:type="gramStart"/>
      <w:r w:rsidRPr="003F7B43">
        <w:rPr>
          <w:u w:val="single"/>
        </w:rPr>
        <w:t>oppression, and</w:t>
      </w:r>
      <w:proofErr w:type="gramEnd"/>
      <w:r w:rsidRPr="003F7B43">
        <w:rPr>
          <w:u w:val="single"/>
        </w:rPr>
        <w:t xml:space="preserve"> thus </w:t>
      </w:r>
      <w:r w:rsidRPr="003F7B43">
        <w:rPr>
          <w:highlight w:val="green"/>
          <w:u w:val="single"/>
        </w:rPr>
        <w:t>must be intentional and committed</w:t>
      </w:r>
      <w:r w:rsidRPr="003F7B43">
        <w:rPr>
          <w:u w:val="single"/>
        </w:rPr>
        <w:t>.</w:t>
      </w:r>
      <w:r w:rsidRPr="003F7B43">
        <w:rPr>
          <w:sz w:val="14"/>
        </w:rPr>
        <w:t xml:space="preserve"> Transformative labor may be paid or unpaid, and the arguments for valuing it are moral as they are based on a quest for justice. </w:t>
      </w:r>
      <w:r w:rsidRPr="003F7B43">
        <w:rPr>
          <w:u w:val="single"/>
        </w:rPr>
        <w:t>Central to the workings of</w:t>
      </w:r>
      <w:r w:rsidRPr="003F7B43">
        <w:rPr>
          <w:sz w:val="14"/>
        </w:rPr>
        <w:t xml:space="preserve"> white supremacy, capitalism, and heteropatriarchy is </w:t>
      </w:r>
      <w:r w:rsidRPr="003F7B43">
        <w:rPr>
          <w:highlight w:val="green"/>
          <w:u w:val="single"/>
        </w:rPr>
        <w:t>their power</w:t>
      </w:r>
      <w:r w:rsidRPr="003F7B43">
        <w:rPr>
          <w:u w:val="single"/>
        </w:rPr>
        <w:t xml:space="preserve"> to </w:t>
      </w:r>
      <w:r w:rsidRPr="003F7B43">
        <w:rPr>
          <w:highlight w:val="green"/>
          <w:u w:val="single"/>
        </w:rPr>
        <w:t>allege the inferiority of Black women.</w:t>
      </w:r>
      <w:r w:rsidRPr="003F7B43">
        <w:rPr>
          <w:sz w:val="14"/>
        </w:rPr>
        <w:t xml:space="preserve"> </w:t>
      </w:r>
      <w:r w:rsidRPr="003F7B43">
        <w:rPr>
          <w:u w:val="single"/>
        </w:rPr>
        <w:t xml:space="preserve">When </w:t>
      </w:r>
      <w:r w:rsidRPr="003F7B43">
        <w:rPr>
          <w:highlight w:val="green"/>
          <w:u w:val="single"/>
        </w:rPr>
        <w:t>Black women resist this subjugation through</w:t>
      </w:r>
      <w:r w:rsidRPr="003F7B43">
        <w:rPr>
          <w:u w:val="single"/>
        </w:rPr>
        <w:t xml:space="preserve"> practicing love and care for themselves and their communities and pushing for liberatory societal change they are </w:t>
      </w:r>
      <w:r w:rsidRPr="003F7B43">
        <w:rPr>
          <w:highlight w:val="green"/>
          <w:u w:val="single"/>
        </w:rPr>
        <w:t>engaging in processes of transformation</w:t>
      </w:r>
      <w:r w:rsidRPr="003F7B43">
        <w:rPr>
          <w:u w:val="single"/>
        </w:rPr>
        <w:t>.</w:t>
      </w:r>
      <w:r w:rsidRPr="003F7B43">
        <w:rPr>
          <w:sz w:val="14"/>
        </w:rPr>
        <w:t xml:space="preserve"> Thus, </w:t>
      </w:r>
      <w:r w:rsidRPr="003F7B43">
        <w:rPr>
          <w:u w:val="single"/>
        </w:rPr>
        <w:t xml:space="preserve">resistance is the mechanism </w:t>
      </w:r>
      <w:r w:rsidRPr="003F7B43">
        <w:rPr>
          <w:highlight w:val="green"/>
          <w:u w:val="single"/>
        </w:rPr>
        <w:t>that pushes labor towards being transformative rather than merely reproductive</w:t>
      </w:r>
      <w:r w:rsidRPr="003F7B43">
        <w:rPr>
          <w:u w:val="single"/>
        </w:rPr>
        <w:t>.</w:t>
      </w:r>
      <w:r w:rsidRPr="003F7B43">
        <w:rPr>
          <w:sz w:val="14"/>
        </w:rPr>
        <w:t xml:space="preserve"> Resistance against systems of oppression takes many forms and its shape is highly dependent on which dimension of social reproductive labor individuals are resisting. </w:t>
      </w:r>
      <w:r w:rsidRPr="003F7B43">
        <w:rPr>
          <w:highlight w:val="green"/>
          <w:u w:val="single"/>
        </w:rPr>
        <w:t>Systems of oppression do not</w:t>
      </w:r>
      <w:r w:rsidRPr="00845D1F">
        <w:rPr>
          <w:u w:val="single"/>
        </w:rPr>
        <w:t xml:space="preserve"> easily </w:t>
      </w:r>
      <w:r w:rsidRPr="003F7B43">
        <w:rPr>
          <w:highlight w:val="green"/>
          <w:u w:val="single"/>
        </w:rPr>
        <w:t>tolerate attempts to disrupt the</w:t>
      </w:r>
      <w:r w:rsidRPr="00845D1F">
        <w:rPr>
          <w:u w:val="single"/>
        </w:rPr>
        <w:t xml:space="preserve"> nature or </w:t>
      </w:r>
      <w:r w:rsidRPr="003F7B43">
        <w:rPr>
          <w:highlight w:val="green"/>
          <w:u w:val="single"/>
        </w:rPr>
        <w:t>flow of power</w:t>
      </w:r>
      <w:r w:rsidRPr="003F7B43">
        <w:rPr>
          <w:sz w:val="14"/>
        </w:rPr>
        <w:t xml:space="preserve">. Figure 2 demonstrates </w:t>
      </w:r>
      <w:r w:rsidRPr="003F7B43">
        <w:rPr>
          <w:b/>
          <w:bCs/>
          <w:u w:val="single"/>
        </w:rPr>
        <w:t xml:space="preserve">this </w:t>
      </w:r>
      <w:r w:rsidRPr="003F7B43">
        <w:rPr>
          <w:b/>
          <w:bCs/>
          <w:highlight w:val="green"/>
          <w:u w:val="single"/>
        </w:rPr>
        <w:t>dialectical push-and-pull process</w:t>
      </w:r>
      <w:r w:rsidRPr="003F7B43">
        <w:rPr>
          <w:sz w:val="14"/>
        </w:rPr>
        <w:t xml:space="preserve">. Production of Power - Labor Power v. Community Power: Community work may focus on building the labor power of individuals in a community and/or building community itself. Social reproductive community work contributes to developing the commodifiable labor power of community members. Social service organizations and schools often perform this type of work. Workforce development programs are a notable example. While these initiatives often employ Black women to support workforce development in their communities, they are typically directed toward making Black workers “job-ready” by preparing them for deeply exploitative forms of labor. Collins (2000) notes how professional Black women engaged in this work may find themselves at odds with their Black peers, clients, or their own identity. However, </w:t>
      </w:r>
      <w:r w:rsidRPr="003F7B43">
        <w:rPr>
          <w:highlight w:val="green"/>
          <w:u w:val="single"/>
        </w:rPr>
        <w:t>not all workforce development is</w:t>
      </w:r>
      <w:r w:rsidRPr="00845D1F">
        <w:rPr>
          <w:u w:val="single"/>
        </w:rPr>
        <w:t xml:space="preserve"> necessarily or </w:t>
      </w:r>
      <w:r w:rsidRPr="003F7B43">
        <w:rPr>
          <w:highlight w:val="green"/>
          <w:u w:val="single"/>
        </w:rPr>
        <w:t>purely reproductive</w:t>
      </w:r>
      <w:r w:rsidRPr="003F7B43">
        <w:rPr>
          <w:sz w:val="14"/>
        </w:rPr>
        <w:t xml:space="preserve">. For example, a program in Oklahoma that trains and supports Black midwives to reduce racial disparities in maternal and infant health offers a more transformative model of workforce development (Allen et al., 2022).The ways that Black women support the well-being of their communities through practices of mutual aid, activism, and community [other]mothering may reproduce labor power to some extent while also resisting systems of racist, sexist, and ableist oppression and producing transformative community power. </w:t>
      </w:r>
      <w:r w:rsidRPr="003F7B43">
        <w:rPr>
          <w:u w:val="single"/>
        </w:rPr>
        <w:t xml:space="preserve">We use the concept of </w:t>
      </w:r>
      <w:r w:rsidRPr="003F7B43">
        <w:rPr>
          <w:highlight w:val="green"/>
          <w:u w:val="single"/>
        </w:rPr>
        <w:t>building community power</w:t>
      </w:r>
      <w:r w:rsidRPr="003F7B43">
        <w:rPr>
          <w:u w:val="single"/>
        </w:rPr>
        <w:t xml:space="preserve"> </w:t>
      </w:r>
      <w:r w:rsidRPr="003F7B43">
        <w:rPr>
          <w:highlight w:val="green"/>
          <w:u w:val="single"/>
        </w:rPr>
        <w:t>to recognize Black women's activities</w:t>
      </w:r>
      <w:r w:rsidRPr="003F7B43">
        <w:rPr>
          <w:u w:val="single"/>
        </w:rPr>
        <w:t xml:space="preserve"> that combat interlocking systems of oppression and empower their communities to survive, grow, and advance in a hostile society</w:t>
      </w:r>
      <w:r w:rsidRPr="003F7B43">
        <w:rPr>
          <w:sz w:val="14"/>
        </w:rPr>
        <w:t xml:space="preserve">. Black scholars assert </w:t>
      </w:r>
      <w:r w:rsidRPr="003F7B43">
        <w:rPr>
          <w:u w:val="single"/>
        </w:rPr>
        <w:t xml:space="preserve">that </w:t>
      </w:r>
      <w:r w:rsidRPr="003F7B43">
        <w:rPr>
          <w:highlight w:val="green"/>
          <w:u w:val="single"/>
        </w:rPr>
        <w:t>the very survival of Black communities challenges the structures that oppress and seek to annihilate them</w:t>
      </w:r>
      <w:r w:rsidRPr="003F7B43">
        <w:rPr>
          <w:sz w:val="14"/>
        </w:rPr>
        <w:t xml:space="preserve"> (Collins, 2000; Davis, 1971). </w:t>
      </w:r>
      <w:r w:rsidRPr="003F7B43">
        <w:rPr>
          <w:highlight w:val="green"/>
          <w:u w:val="single"/>
        </w:rPr>
        <w:t>Building community power may involve</w:t>
      </w:r>
      <w:r w:rsidRPr="003F7B43">
        <w:rPr>
          <w:sz w:val="14"/>
        </w:rPr>
        <w:t xml:space="preserve"> bringing people together to form collective identities, redistributing wealth through mutual aid practices that support those most in crisis, </w:t>
      </w:r>
      <w:r w:rsidRPr="003F7B43">
        <w:rPr>
          <w:highlight w:val="green"/>
          <w:u w:val="single"/>
        </w:rPr>
        <w:t>coalition building to change discriminatory policies and procedures</w:t>
      </w:r>
      <w:r w:rsidRPr="003F7B43">
        <w:rPr>
          <w:sz w:val="14"/>
        </w:rPr>
        <w:t xml:space="preserve">, or putting on cultural events and throwing parties. </w:t>
      </w:r>
      <w:r w:rsidRPr="003F7B43">
        <w:rPr>
          <w:b/>
          <w:bCs/>
          <w:u w:val="single"/>
        </w:rPr>
        <w:t xml:space="preserve">The </w:t>
      </w:r>
      <w:r w:rsidRPr="003F7B43">
        <w:rPr>
          <w:b/>
          <w:bCs/>
          <w:highlight w:val="green"/>
          <w:u w:val="single"/>
        </w:rPr>
        <w:t>tools</w:t>
      </w:r>
      <w:r w:rsidRPr="003F7B43">
        <w:rPr>
          <w:b/>
          <w:bCs/>
          <w:u w:val="single"/>
        </w:rPr>
        <w:t xml:space="preserve"> Black women use to build and </w:t>
      </w:r>
      <w:r w:rsidRPr="003F7B43">
        <w:rPr>
          <w:b/>
          <w:bCs/>
          <w:u w:val="single"/>
        </w:rPr>
        <w:lastRenderedPageBreak/>
        <w:t xml:space="preserve">support communities </w:t>
      </w:r>
      <w:r w:rsidRPr="003F7B43">
        <w:rPr>
          <w:b/>
          <w:bCs/>
          <w:highlight w:val="green"/>
          <w:u w:val="single"/>
        </w:rPr>
        <w:t>evolve over time</w:t>
      </w:r>
      <w:r w:rsidRPr="003F7B43">
        <w:rPr>
          <w:sz w:val="14"/>
        </w:rPr>
        <w:t>. Moya Bailey's (2021) research calls our attention to the community-building aspects of an emerging digital transformative labor with “Black women repurposing tools of social media to grow community, share resources, and even advocate for each other's safety and health” (p. 71).Just like Black women's community-building practices push social reproductive community work to be more transformative</w:t>
      </w:r>
      <w:r w:rsidRPr="00845D1F">
        <w:rPr>
          <w:sz w:val="14"/>
        </w:rPr>
        <w:t xml:space="preserve">, </w:t>
      </w:r>
      <w:r w:rsidRPr="003F7B43">
        <w:rPr>
          <w:b/>
          <w:bCs/>
          <w:highlight w:val="green"/>
          <w:u w:val="single"/>
        </w:rPr>
        <w:t>pressures to exclude</w:t>
      </w:r>
      <w:r w:rsidRPr="00845D1F">
        <w:rPr>
          <w:b/>
          <w:bCs/>
          <w:u w:val="single"/>
        </w:rPr>
        <w:t xml:space="preserve"> and isolate </w:t>
      </w:r>
      <w:r w:rsidRPr="003F7B43">
        <w:rPr>
          <w:b/>
          <w:bCs/>
          <w:highlight w:val="green"/>
          <w:u w:val="single"/>
        </w:rPr>
        <w:t xml:space="preserve">individuals to build exploitable labor </w:t>
      </w:r>
      <w:r w:rsidRPr="00845D1F">
        <w:rPr>
          <w:b/>
          <w:bCs/>
          <w:u w:val="single"/>
        </w:rPr>
        <w:t xml:space="preserve">power can </w:t>
      </w:r>
      <w:r w:rsidRPr="003F7B43">
        <w:rPr>
          <w:b/>
          <w:bCs/>
          <w:highlight w:val="green"/>
          <w:u w:val="single"/>
        </w:rPr>
        <w:t>make community work less transformative and more reproductive</w:t>
      </w:r>
      <w:r w:rsidRPr="003F7B43">
        <w:rPr>
          <w:sz w:val="14"/>
        </w:rPr>
        <w:t>. For example, the pressure to address racial oppression through respectability politics</w:t>
      </w:r>
      <w:proofErr w:type="gramStart"/>
      <w:r w:rsidRPr="003F7B43">
        <w:rPr>
          <w:u w:val="single"/>
        </w:rPr>
        <w:t>—“</w:t>
      </w:r>
      <w:proofErr w:type="gramEnd"/>
      <w:r w:rsidRPr="003F7B43">
        <w:rPr>
          <w:highlight w:val="green"/>
          <w:u w:val="single"/>
        </w:rPr>
        <w:t>policing, sanitizing, and hiding</w:t>
      </w:r>
      <w:r w:rsidRPr="003F7B43">
        <w:rPr>
          <w:u w:val="single"/>
        </w:rPr>
        <w:t xml:space="preserve"> the nonconformist, and some would argue, deviant behavior of certain members of African Americans communities” </w:t>
      </w:r>
      <w:r w:rsidRPr="003F7B43">
        <w:rPr>
          <w:sz w:val="14"/>
        </w:rPr>
        <w:t>(Cohen, 2004, p. 31)—</w:t>
      </w:r>
      <w:r w:rsidRPr="00845D1F">
        <w:rPr>
          <w:u w:val="single"/>
        </w:rPr>
        <w:t xml:space="preserve">can </w:t>
      </w:r>
      <w:r w:rsidRPr="003F7B43">
        <w:rPr>
          <w:highlight w:val="green"/>
          <w:u w:val="single"/>
        </w:rPr>
        <w:t>reproduce racial and class-based oppression</w:t>
      </w:r>
      <w:r w:rsidRPr="003F7B43">
        <w:rPr>
          <w:u w:val="single"/>
        </w:rPr>
        <w:t xml:space="preserve">. </w:t>
      </w:r>
      <w:r w:rsidRPr="003F7B43">
        <w:rPr>
          <w:sz w:val="14"/>
        </w:rPr>
        <w:t xml:space="preserve">Autonomy &amp; Leadership: Black women have a long history of forming autonomous and nonhierarchical cooperatives and collectives to perform transformative labor (Gordon Nembhard, 2021). While collective autonomy and standpoint-informed leadership can help make community work more transformative, Black women's social reproductive community work is sometimes led by racial and/or community outsiders who exercise power and authority over individuals </w:t>
      </w:r>
      <w:proofErr w:type="gramStart"/>
      <w:r w:rsidRPr="003F7B43">
        <w:rPr>
          <w:sz w:val="14"/>
        </w:rPr>
        <w:t>actually executing</w:t>
      </w:r>
      <w:proofErr w:type="gramEnd"/>
      <w:r w:rsidRPr="003F7B43">
        <w:rPr>
          <w:sz w:val="14"/>
        </w:rPr>
        <w:t xml:space="preserve"> the work. The controlling images of the mammy, the matriarch, and the Strong Black Woman have led to the sorting of many Black women into more social reproductive community work in which typecasting and racial discrimination limit their autonomy and close doors to other types of work–especially for Black women without college degrees (Hodges, 2020). Black women working in social services may find their work can at times “resemble that of ‘modern mammies,’ namely, the care of the personal needs of the destitute and the weak in public institutions” (Collins, 2000, p. 65</w:t>
      </w:r>
      <w:r w:rsidRPr="003F7B43">
        <w:rPr>
          <w:u w:val="single"/>
        </w:rPr>
        <w:t xml:space="preserve">). </w:t>
      </w:r>
      <w:r w:rsidRPr="003F7B43">
        <w:rPr>
          <w:highlight w:val="green"/>
          <w:u w:val="single"/>
        </w:rPr>
        <w:t>Race and gender-based discrimination</w:t>
      </w:r>
      <w:r w:rsidRPr="003F7B43">
        <w:rPr>
          <w:u w:val="single"/>
        </w:rPr>
        <w:t xml:space="preserve"> have </w:t>
      </w:r>
      <w:r w:rsidRPr="003F7B43">
        <w:rPr>
          <w:highlight w:val="green"/>
          <w:u w:val="single"/>
        </w:rPr>
        <w:t>made it challenging for</w:t>
      </w:r>
      <w:r w:rsidRPr="003F7B43">
        <w:rPr>
          <w:u w:val="single"/>
        </w:rPr>
        <w:t xml:space="preserve"> many </w:t>
      </w:r>
      <w:r w:rsidRPr="003F7B43">
        <w:rPr>
          <w:highlight w:val="green"/>
          <w:u w:val="single"/>
        </w:rPr>
        <w:t>Black women to advance</w:t>
      </w:r>
      <w:r w:rsidRPr="003F7B43">
        <w:rPr>
          <w:u w:val="single"/>
        </w:rPr>
        <w:t xml:space="preserve"> up the organizational ranks to positions of power </w:t>
      </w:r>
      <w:r w:rsidRPr="003F7B43">
        <w:rPr>
          <w:highlight w:val="green"/>
          <w:u w:val="single"/>
        </w:rPr>
        <w:t>in public social service organizations,</w:t>
      </w:r>
      <w:r w:rsidRPr="003F7B43">
        <w:rPr>
          <w:u w:val="single"/>
        </w:rPr>
        <w:t xml:space="preserve"> where </w:t>
      </w:r>
      <w:r w:rsidRPr="003F7B43">
        <w:rPr>
          <w:highlight w:val="green"/>
          <w:u w:val="single"/>
        </w:rPr>
        <w:t>they “tend to be frontline workers</w:t>
      </w:r>
      <w:r w:rsidRPr="003F7B43">
        <w:rPr>
          <w:u w:val="single"/>
        </w:rPr>
        <w:t xml:space="preserve"> in the local field offices that administer benefits and have direct contact with the public </w:t>
      </w:r>
      <w:r w:rsidRPr="003F7B43">
        <w:rPr>
          <w:highlight w:val="green"/>
          <w:u w:val="single"/>
        </w:rPr>
        <w:t>rather than office administrators or officials</w:t>
      </w:r>
      <w:r w:rsidRPr="003F7B43">
        <w:rPr>
          <w:u w:val="single"/>
        </w:rPr>
        <w:t xml:space="preserve">” (Watkins-Hayes, 2009, p. 293). Barbara Omolade (1994) highlights how even when Black women appear to be in positions of leadership in social service organizations their </w:t>
      </w:r>
      <w:r w:rsidRPr="003F7B43">
        <w:rPr>
          <w:highlight w:val="green"/>
          <w:u w:val="single"/>
        </w:rPr>
        <w:t>identities</w:t>
      </w:r>
      <w:r w:rsidRPr="003F7B43">
        <w:rPr>
          <w:u w:val="single"/>
        </w:rPr>
        <w:t xml:space="preserve"> </w:t>
      </w:r>
      <w:r w:rsidRPr="003F7B43">
        <w:rPr>
          <w:highlight w:val="green"/>
          <w:u w:val="single"/>
        </w:rPr>
        <w:t>are</w:t>
      </w:r>
      <w:r w:rsidRPr="00845D1F">
        <w:rPr>
          <w:u w:val="single"/>
        </w:rPr>
        <w:t xml:space="preserve"> frequently </w:t>
      </w:r>
      <w:r w:rsidRPr="003F7B43">
        <w:rPr>
          <w:highlight w:val="green"/>
          <w:u w:val="single"/>
        </w:rPr>
        <w:t>exploited and their power constrained</w:t>
      </w:r>
      <w:r w:rsidRPr="003F7B43">
        <w:rPr>
          <w:u w:val="single"/>
        </w:rPr>
        <w:t>, “Black women are often in high-visibility positions which require them to serve white superiors while quieting the natives” (as cited in Collins, 2000, p. 65).In contrast, increased autonomy creates more opportunities for Black women to perform transformative labor.</w:t>
      </w:r>
      <w:r w:rsidRPr="003F7B43">
        <w:rPr>
          <w:sz w:val="14"/>
        </w:rPr>
        <w:t xml:space="preserve"> This idea stems from Angela Davis’s (1971) insight </w:t>
      </w:r>
      <w:r w:rsidRPr="003F7B43">
        <w:rPr>
          <w:u w:val="single"/>
        </w:rPr>
        <w:t xml:space="preserve">that </w:t>
      </w:r>
      <w:r w:rsidRPr="003F7B43">
        <w:rPr>
          <w:highlight w:val="green"/>
          <w:u w:val="single"/>
        </w:rPr>
        <w:t xml:space="preserve">under </w:t>
      </w:r>
      <w:r w:rsidRPr="00845D1F">
        <w:rPr>
          <w:u w:val="single"/>
        </w:rPr>
        <w:t xml:space="preserve">conditions of </w:t>
      </w:r>
      <w:r w:rsidRPr="003F7B43">
        <w:rPr>
          <w:highlight w:val="green"/>
          <w:u w:val="single"/>
        </w:rPr>
        <w:t>slavery</w:t>
      </w:r>
      <w:r w:rsidRPr="003F7B43">
        <w:rPr>
          <w:u w:val="single"/>
        </w:rPr>
        <w:t xml:space="preserve">, it </w:t>
      </w:r>
      <w:r w:rsidRPr="00845D1F">
        <w:rPr>
          <w:u w:val="single"/>
        </w:rPr>
        <w:t xml:space="preserve">was </w:t>
      </w:r>
      <w:r w:rsidRPr="003F7B43">
        <w:rPr>
          <w:highlight w:val="green"/>
          <w:u w:val="single"/>
        </w:rPr>
        <w:t>Black women</w:t>
      </w:r>
      <w:r w:rsidRPr="00845D1F">
        <w:rPr>
          <w:u w:val="single"/>
        </w:rPr>
        <w:t xml:space="preserve">'s </w:t>
      </w:r>
      <w:r w:rsidRPr="003F7B43">
        <w:rPr>
          <w:highlight w:val="green"/>
          <w:u w:val="single"/>
        </w:rPr>
        <w:t>work caring for their homes, families, and communities</w:t>
      </w:r>
      <w:r w:rsidRPr="003F7B43">
        <w:rPr>
          <w:u w:val="single"/>
        </w:rPr>
        <w:t xml:space="preserve"> that offered space for autonomy since it </w:t>
      </w:r>
      <w:r w:rsidRPr="00845D1F">
        <w:rPr>
          <w:highlight w:val="green"/>
          <w:u w:val="single"/>
        </w:rPr>
        <w:t xml:space="preserve">was the only </w:t>
      </w:r>
      <w:r w:rsidRPr="003F7B43">
        <w:rPr>
          <w:highlight w:val="green"/>
          <w:u w:val="single"/>
        </w:rPr>
        <w:t>work that existed outside the white gaze</w:t>
      </w:r>
      <w:r w:rsidRPr="003F7B43">
        <w:rPr>
          <w:u w:val="single"/>
        </w:rPr>
        <w:t>: “precisely through performing the drudgery which has long been a central expression of the socially conditioned inferiority of women, the [B]lack woman in chains could help to lay the foundation for some degree of autonomy, both for herself and her men</w:t>
      </w:r>
      <w:r w:rsidRPr="003F7B43">
        <w:rPr>
          <w:sz w:val="14"/>
        </w:rPr>
        <w:t xml:space="preserve">” (p. 7). </w:t>
      </w:r>
      <w:r w:rsidRPr="003F7B43">
        <w:rPr>
          <w:u w:val="single"/>
        </w:rPr>
        <w:t xml:space="preserve">Collins (1991) scholarship further extended this idea, revealing “Black women see the unpaid work that they do for their families more as a form of resistance to oppression than as a form of exploitation” (p. 46). Understanding Collins's reference to </w:t>
      </w:r>
      <w:r w:rsidRPr="003F7B43">
        <w:rPr>
          <w:highlight w:val="green"/>
          <w:u w:val="single"/>
        </w:rPr>
        <w:t>“families</w:t>
      </w:r>
      <w:r w:rsidRPr="003F7B43">
        <w:rPr>
          <w:u w:val="single"/>
        </w:rPr>
        <w:t xml:space="preserve">” as reflective of Black cultural traditions, whereby families </w:t>
      </w:r>
      <w:r w:rsidRPr="003F7B43">
        <w:rPr>
          <w:highlight w:val="green"/>
          <w:u w:val="single"/>
        </w:rPr>
        <w:t>consist of blood and fictive kin that comprise communities</w:t>
      </w:r>
      <w:r w:rsidRPr="003F7B43">
        <w:rPr>
          <w:u w:val="single"/>
        </w:rPr>
        <w:t xml:space="preserve">, </w:t>
      </w:r>
      <w:r w:rsidRPr="003F7B43">
        <w:rPr>
          <w:highlight w:val="green"/>
          <w:u w:val="single"/>
        </w:rPr>
        <w:t>reinforces</w:t>
      </w:r>
      <w:r w:rsidRPr="003F7B43">
        <w:rPr>
          <w:u w:val="single"/>
        </w:rPr>
        <w:t xml:space="preserve"> the </w:t>
      </w:r>
      <w:r w:rsidRPr="003F7B43">
        <w:rPr>
          <w:highlight w:val="green"/>
          <w:u w:val="single"/>
        </w:rPr>
        <w:t>idea</w:t>
      </w:r>
      <w:r w:rsidRPr="003F7B43">
        <w:rPr>
          <w:u w:val="single"/>
        </w:rPr>
        <w:t xml:space="preserve"> </w:t>
      </w:r>
      <w:r w:rsidRPr="003F7B43">
        <w:rPr>
          <w:highlight w:val="green"/>
          <w:u w:val="single"/>
        </w:rPr>
        <w:t>that increased autonomy engenders oppositional consciousness that shifts Black women's labor toward</w:t>
      </w:r>
      <w:r w:rsidRPr="00845D1F">
        <w:rPr>
          <w:u w:val="single"/>
        </w:rPr>
        <w:t xml:space="preserve"> the </w:t>
      </w:r>
      <w:r w:rsidRPr="003F7B43">
        <w:rPr>
          <w:highlight w:val="green"/>
          <w:u w:val="single"/>
        </w:rPr>
        <w:t>transformative</w:t>
      </w:r>
      <w:r w:rsidRPr="00845D1F">
        <w:rPr>
          <w:u w:val="single"/>
        </w:rPr>
        <w:t xml:space="preserve"> end</w:t>
      </w:r>
      <w:r w:rsidRPr="003F7B43">
        <w:rPr>
          <w:u w:val="single"/>
        </w:rPr>
        <w:t xml:space="preserve"> of the CTRL framework. </w:t>
      </w:r>
      <w:r w:rsidRPr="003F7B43">
        <w:rPr>
          <w:b/>
          <w:bCs/>
          <w:u w:val="single"/>
        </w:rPr>
        <w:t xml:space="preserve">Transformative labor also </w:t>
      </w:r>
      <w:r w:rsidRPr="003F7B43">
        <w:rPr>
          <w:b/>
          <w:bCs/>
          <w:highlight w:val="green"/>
          <w:u w:val="single"/>
        </w:rPr>
        <w:t>requires higher degrees of leadership informed by Black women's experiences with systemic oppression</w:t>
      </w:r>
      <w:r w:rsidRPr="003F7B43">
        <w:rPr>
          <w:sz w:val="14"/>
        </w:rPr>
        <w:t xml:space="preserve">. Krauss (2009) describes the way that community mothers’ identities as Black women living in a toxic environment informed their decision to organize and lead their communities in environmental justice campaigns. Krauss interviewed Hazel Johnson, an African American woman who became involved in environmental justice when her “husband died of lung cancer … [and she] really wanted to know what </w:t>
      </w:r>
      <w:proofErr w:type="gramStart"/>
      <w:r w:rsidRPr="003F7B43">
        <w:rPr>
          <w:sz w:val="14"/>
        </w:rPr>
        <w:t>was the cause of so many people in [her]</w:t>
      </w:r>
      <w:proofErr w:type="gramEnd"/>
      <w:r w:rsidRPr="003F7B43">
        <w:rPr>
          <w:sz w:val="14"/>
        </w:rPr>
        <w:t xml:space="preserve"> community having cancer” (p. 71). Johnson recounted her story: My community is an all-Black community isolated from everyone. We live in a toxic donut…The river, just a few blocks away from us, is carrying water so highly contaminated that they say it would take seventy-five years or more before they can clean it up. I started calling my neighbors and organizing. I was fifty when I first went to jail. (p. 71) Johnson's concern for her community, influenced by her family's tragedy, symbolizes a marked shift from simply performing labor that reproduces systems of oppression to leading efforts to dismantle them. The settlement house movement of the early twentieth century provides an example of how community work may be performed by Black women with varying degrees of collective autonomy and leadership. Although many Black settlement houses relied on the cultural expertise of Black staff and the close relationships they had with members of their communities, their activities were typically highly controlled by white funders and boards (</w:t>
      </w:r>
      <w:proofErr w:type="spellStart"/>
      <w:r w:rsidRPr="003F7B43">
        <w:rPr>
          <w:sz w:val="14"/>
        </w:rPr>
        <w:t>Hounmenou</w:t>
      </w:r>
      <w:proofErr w:type="spellEnd"/>
      <w:r w:rsidRPr="003F7B43">
        <w:rPr>
          <w:sz w:val="14"/>
        </w:rPr>
        <w:t>, 2012). In the few settlement houses that were both Black-funded and Black-led, however, staff enjoyed higher levels of collective autonomy that allowed them to develop closer relationships with community members and to act on their oppositional consciousness by leading advocacy and social change efforts (</w:t>
      </w:r>
      <w:proofErr w:type="spellStart"/>
      <w:r w:rsidRPr="003F7B43">
        <w:rPr>
          <w:sz w:val="14"/>
        </w:rPr>
        <w:t>Hounmenou</w:t>
      </w:r>
      <w:proofErr w:type="spellEnd"/>
      <w:r w:rsidRPr="003F7B43">
        <w:rPr>
          <w:sz w:val="14"/>
        </w:rPr>
        <w:t xml:space="preserve">, 2012). This example demonstrates how those who perform transformative labor are tacitly aware of the implication of their work and often hold a critically reflexive understanding of their position within systems of oppression.3.Motivation: The intentions and motivations behind Black women's transformative work is not necessarily about ideological beliefs but is based on their lived experience of everyday resistance to systems of domination (Collins, 2000; </w:t>
      </w:r>
      <w:proofErr w:type="spellStart"/>
      <w:r w:rsidRPr="003F7B43">
        <w:rPr>
          <w:sz w:val="14"/>
        </w:rPr>
        <w:t>Nadasen</w:t>
      </w:r>
      <w:proofErr w:type="spellEnd"/>
      <w:r w:rsidRPr="003F7B43">
        <w:rPr>
          <w:sz w:val="14"/>
        </w:rPr>
        <w:t xml:space="preserve">, 2002). Hiring discrimination that limits the opportunities available to Black women–especially those without college degrees–may lead them to perform devalued social reproductive labor to survive and meet their families’ basic material needs (Hodges, 2020). In contrast, their engagement in transformative labor tends to be motivated more by resistance to oppression and collective love. Most Black women's community work falls somewhere between these two </w:t>
      </w:r>
      <w:proofErr w:type="spellStart"/>
      <w:proofErr w:type="gramStart"/>
      <w:r w:rsidRPr="003F7B43">
        <w:rPr>
          <w:sz w:val="14"/>
        </w:rPr>
        <w:t>poles.Feelings</w:t>
      </w:r>
      <w:proofErr w:type="spellEnd"/>
      <w:proofErr w:type="gramEnd"/>
      <w:r w:rsidRPr="003F7B43">
        <w:rPr>
          <w:sz w:val="14"/>
        </w:rPr>
        <w:t xml:space="preserve"> of love are intertwined with the desire to meet families’ and communities’ material needs and can trigger resistance and movement toward more transformative labor. As Collins (2000) explains, “her struggles to provide for the survival of her children represent the foundations of Black women's activism” (p. 201). bell hooks (2018) asserts that love is not simply an emotion, but an action, drawing on M. Scott Peck’s (1978) definition of love as </w:t>
      </w:r>
      <w:r w:rsidRPr="003F7B43">
        <w:rPr>
          <w:sz w:val="14"/>
        </w:rPr>
        <w:lastRenderedPageBreak/>
        <w:t xml:space="preserve">“the will to extend </w:t>
      </w:r>
      <w:proofErr w:type="gramStart"/>
      <w:r w:rsidRPr="003F7B43">
        <w:rPr>
          <w:sz w:val="14"/>
        </w:rPr>
        <w:t>one's self</w:t>
      </w:r>
      <w:proofErr w:type="gramEnd"/>
      <w:r w:rsidRPr="003F7B43">
        <w:rPr>
          <w:sz w:val="14"/>
        </w:rPr>
        <w:t xml:space="preserve"> for the purpose of nurturing one's own or another's spiritual growth” (p. 85). This definition demonstrates how love can act as a motivator for exercising intentional resistance against systems of oppression. In The Body is Not an Apology, Sonya Renee Taylor (2018) explains how </w:t>
      </w:r>
      <w:proofErr w:type="gramStart"/>
      <w:r w:rsidRPr="003F7B43">
        <w:rPr>
          <w:sz w:val="14"/>
        </w:rPr>
        <w:t>having compassion for others</w:t>
      </w:r>
      <w:proofErr w:type="gramEnd"/>
      <w:r w:rsidRPr="003F7B43">
        <w:rPr>
          <w:sz w:val="14"/>
        </w:rPr>
        <w:t xml:space="preserve"> is bound up with having compassion for </w:t>
      </w:r>
      <w:proofErr w:type="gramStart"/>
      <w:r w:rsidRPr="003F7B43">
        <w:rPr>
          <w:sz w:val="14"/>
        </w:rPr>
        <w:t>ourselves</w:t>
      </w:r>
      <w:proofErr w:type="gramEnd"/>
      <w:r w:rsidRPr="003F7B43">
        <w:rPr>
          <w:sz w:val="14"/>
        </w:rPr>
        <w:t>. Taylor (2018) writes, “Not only does collective compassion provide an internal structure of governance (i.e., the rules that guide our personal work), it is also the bridge to the socially transformative power of radical self-­love” (p. 79). Collective love is also intertwined with another motivator for transformative labor, Black women's double or oppositional consciousness. Collins (2000) writes “sustaining an independent consciousness as a sphere of freedom enables African American women to engage in additional forms of resistance; this allows Black women to stimulate institutional transformation by undermining the rules governing their work” (p. 205). Collective love can be especially important for sustaining transformational efforts informed by oppositional consciousness within social reproductive systems like schools.</w:t>
      </w:r>
      <w:proofErr w:type="gramStart"/>
      <w:r w:rsidRPr="003F7B43">
        <w:rPr>
          <w:sz w:val="14"/>
        </w:rPr>
        <w:t>4.Valuation</w:t>
      </w:r>
      <w:proofErr w:type="gramEnd"/>
      <w:r w:rsidRPr="003F7B43">
        <w:rPr>
          <w:sz w:val="14"/>
        </w:rPr>
        <w:t xml:space="preserve">: </w:t>
      </w:r>
      <w:r w:rsidRPr="003F7B43">
        <w:rPr>
          <w:highlight w:val="green"/>
          <w:u w:val="single"/>
        </w:rPr>
        <w:t xml:space="preserve">Community </w:t>
      </w:r>
      <w:r w:rsidRPr="003F7B43">
        <w:rPr>
          <w:u w:val="single"/>
        </w:rPr>
        <w:t xml:space="preserve">and family </w:t>
      </w:r>
      <w:r w:rsidRPr="003F7B43">
        <w:rPr>
          <w:highlight w:val="green"/>
          <w:u w:val="single"/>
        </w:rPr>
        <w:t>members may</w:t>
      </w:r>
      <w:r w:rsidRPr="00845D1F">
        <w:rPr>
          <w:u w:val="single"/>
        </w:rPr>
        <w:t xml:space="preserve"> highly </w:t>
      </w:r>
      <w:r w:rsidRPr="003F7B43">
        <w:rPr>
          <w:highlight w:val="green"/>
          <w:u w:val="single"/>
        </w:rPr>
        <w:t>value the work</w:t>
      </w:r>
      <w:r w:rsidRPr="00845D1F">
        <w:rPr>
          <w:u w:val="single"/>
        </w:rPr>
        <w:t xml:space="preserve"> that </w:t>
      </w:r>
      <w:r w:rsidRPr="003F7B43">
        <w:rPr>
          <w:highlight w:val="green"/>
          <w:u w:val="single"/>
        </w:rPr>
        <w:t>Black women do in their communities, but dominant social institutions devalue this labor</w:t>
      </w:r>
      <w:r w:rsidRPr="003F7B43">
        <w:rPr>
          <w:sz w:val="14"/>
        </w:rPr>
        <w:t xml:space="preserve">. For Black women engaged in paid social reproductive labor, this may look like insufficient wages offered by nonprofit social service organizations </w:t>
      </w:r>
      <w:r w:rsidRPr="00845D1F">
        <w:rPr>
          <w:u w:val="single"/>
        </w:rPr>
        <w:t xml:space="preserve">and the failure to recognize the </w:t>
      </w:r>
      <w:r w:rsidRPr="003F7B43">
        <w:rPr>
          <w:highlight w:val="green"/>
          <w:u w:val="single"/>
        </w:rPr>
        <w:t xml:space="preserve">expertise </w:t>
      </w:r>
      <w:r w:rsidRPr="00845D1F">
        <w:rPr>
          <w:u w:val="single"/>
        </w:rPr>
        <w:t xml:space="preserve">they may bring to </w:t>
      </w:r>
      <w:proofErr w:type="gramStart"/>
      <w:r w:rsidRPr="00845D1F">
        <w:rPr>
          <w:u w:val="single"/>
        </w:rPr>
        <w:t>the work</w:t>
      </w:r>
      <w:proofErr w:type="gramEnd"/>
      <w:r w:rsidRPr="00845D1F">
        <w:rPr>
          <w:u w:val="single"/>
        </w:rPr>
        <w:t xml:space="preserve"> </w:t>
      </w:r>
      <w:r w:rsidRPr="003F7B43">
        <w:rPr>
          <w:highlight w:val="green"/>
          <w:u w:val="single"/>
        </w:rPr>
        <w:t>from</w:t>
      </w:r>
      <w:r w:rsidRPr="00845D1F">
        <w:rPr>
          <w:u w:val="single"/>
        </w:rPr>
        <w:t xml:space="preserve"> their own </w:t>
      </w:r>
      <w:r w:rsidRPr="003F7B43">
        <w:rPr>
          <w:highlight w:val="green"/>
          <w:u w:val="single"/>
        </w:rPr>
        <w:t>lived experiences and community relationship</w:t>
      </w:r>
      <w:r w:rsidRPr="003F7B43">
        <w:rPr>
          <w:u w:val="single"/>
        </w:rPr>
        <w:t xml:space="preserve">s. As mentioned earlier, this </w:t>
      </w:r>
      <w:r w:rsidRPr="00845D1F">
        <w:rPr>
          <w:highlight w:val="green"/>
          <w:u w:val="single"/>
        </w:rPr>
        <w:t>devaluation</w:t>
      </w:r>
      <w:r w:rsidRPr="003F7B43">
        <w:rPr>
          <w:u w:val="single"/>
        </w:rPr>
        <w:t xml:space="preserve"> is typically </w:t>
      </w:r>
      <w:r w:rsidRPr="00845D1F">
        <w:rPr>
          <w:u w:val="single"/>
        </w:rPr>
        <w:t xml:space="preserve">implicitly </w:t>
      </w:r>
      <w:r w:rsidRPr="003F7B43">
        <w:rPr>
          <w:highlight w:val="green"/>
          <w:u w:val="single"/>
        </w:rPr>
        <w:t>justified through essentialist expectations that view Black women's care as a natural resource instead of work.</w:t>
      </w:r>
    </w:p>
    <w:p w14:paraId="46ABA17F" w14:textId="77777777" w:rsidR="00C83E5E" w:rsidRPr="003F7B43" w:rsidRDefault="00C83E5E" w:rsidP="00C83E5E">
      <w:pPr>
        <w:pStyle w:val="Heading4"/>
      </w:pPr>
      <w:r w:rsidRPr="003F7B43">
        <w:t xml:space="preserve">And when we all want to solve the same thing, it only comes down to who does it best, and who we chose to save. Only the </w:t>
      </w:r>
      <w:proofErr w:type="spellStart"/>
      <w:r w:rsidRPr="003F7B43">
        <w:t>aff</w:t>
      </w:r>
      <w:proofErr w:type="spellEnd"/>
      <w:r w:rsidRPr="003F7B43">
        <w:t xml:space="preserve"> avoids circumvention</w:t>
      </w:r>
    </w:p>
    <w:p w14:paraId="415F584F" w14:textId="77777777" w:rsidR="00C83E5E" w:rsidRPr="003F7B43" w:rsidRDefault="00C83E5E" w:rsidP="00C83E5E">
      <w:r w:rsidRPr="003F7B43">
        <w:t xml:space="preserve">Shirley </w:t>
      </w:r>
      <w:r w:rsidRPr="003F7B43">
        <w:rPr>
          <w:rFonts w:eastAsiaTheme="majorEastAsia" w:cstheme="majorBidi"/>
          <w:b/>
          <w:iCs/>
          <w:sz w:val="26"/>
        </w:rPr>
        <w:t>Lin 23</w:t>
      </w:r>
      <w:r w:rsidRPr="003F7B43">
        <w:t xml:space="preserve"> [Chair of the Association of American Law School's Section on Labor Relations and Employment Law and is a member of the American Bar Association Labor and Employment Law Section. She publishes and speaks frequently to the media on civil rights and labor and employment, issues particularly discrimination, social movements, and legal </w:t>
      </w:r>
      <w:proofErr w:type="spellStart"/>
      <w:proofErr w:type="gramStart"/>
      <w:r w:rsidRPr="003F7B43">
        <w:t>theory.Race</w:t>
      </w:r>
      <w:proofErr w:type="spellEnd"/>
      <w:proofErr w:type="gramEnd"/>
      <w:r w:rsidRPr="003F7B43">
        <w:t>, Solidarity, and Commerce: Lin J.D., City University of New York School of Law B.A., Dartmouth College Work Law as Privatized Public Law https://arizonastatelawjournal.org/wp-content/uploads/2023/12/Lin_55.3_Pub-.pdf]//:0</w:t>
      </w:r>
    </w:p>
    <w:p w14:paraId="01CBB102" w14:textId="77777777" w:rsidR="00C83E5E" w:rsidRPr="00CC2B4E" w:rsidRDefault="00C83E5E" w:rsidP="00C83E5E">
      <w:pPr>
        <w:rPr>
          <w:rStyle w:val="StyleUnderline"/>
          <w:sz w:val="14"/>
          <w:u w:val="none"/>
        </w:rPr>
      </w:pPr>
      <w:r w:rsidRPr="00CC2B4E">
        <w:rPr>
          <w:sz w:val="14"/>
        </w:rPr>
        <w:t xml:space="preserve">If we </w:t>
      </w:r>
      <w:r w:rsidRPr="003F7B43">
        <w:rPr>
          <w:rStyle w:val="StyleUnderline"/>
        </w:rPr>
        <w:t xml:space="preserve">consider </w:t>
      </w:r>
      <w:r w:rsidRPr="003F7B43">
        <w:rPr>
          <w:rStyle w:val="StyleUnderline"/>
          <w:highlight w:val="green"/>
        </w:rPr>
        <w:t>the state of the labor market and</w:t>
      </w:r>
      <w:r w:rsidRPr="003F7B43">
        <w:rPr>
          <w:rStyle w:val="StyleUnderline"/>
        </w:rPr>
        <w:t xml:space="preserve"> public accommodations</w:t>
      </w:r>
      <w:r w:rsidRPr="00CC2B4E">
        <w:rPr>
          <w:sz w:val="14"/>
        </w:rPr>
        <w:t xml:space="preserve">, these new lines of inquiry reveal that </w:t>
      </w:r>
      <w:r w:rsidRPr="003F7B43">
        <w:rPr>
          <w:rStyle w:val="StyleUnderline"/>
        </w:rPr>
        <w:t xml:space="preserve">work </w:t>
      </w:r>
      <w:r w:rsidRPr="003F7B43">
        <w:rPr>
          <w:rStyle w:val="StyleUnderline"/>
          <w:highlight w:val="green"/>
        </w:rPr>
        <w:t>law generates</w:t>
      </w:r>
      <w:r w:rsidRPr="003F7B43">
        <w:rPr>
          <w:rStyle w:val="StyleUnderline"/>
        </w:rPr>
        <w:t xml:space="preserve"> far more </w:t>
      </w:r>
      <w:r w:rsidRPr="003F7B43">
        <w:rPr>
          <w:rStyle w:val="StyleUnderline"/>
          <w:highlight w:val="green"/>
        </w:rPr>
        <w:t>racial ideology</w:t>
      </w:r>
      <w:r w:rsidRPr="003F7B43">
        <w:rPr>
          <w:rStyle w:val="StyleUnderline"/>
        </w:rPr>
        <w:t xml:space="preserve"> than current scholarship admits</w:t>
      </w:r>
      <w:r w:rsidRPr="00CC2B4E">
        <w:rPr>
          <w:sz w:val="14"/>
        </w:rPr>
        <w:t xml:space="preserve">. By work law, I refer collectively to </w:t>
      </w:r>
      <w:r w:rsidRPr="003F7B43">
        <w:rPr>
          <w:rStyle w:val="StyleUnderline"/>
        </w:rPr>
        <w:t xml:space="preserve">labor law, antidiscrimination law, and the </w:t>
      </w:r>
      <w:r w:rsidRPr="003F7B43">
        <w:rPr>
          <w:rStyle w:val="StyleUnderline"/>
          <w:highlight w:val="green"/>
        </w:rPr>
        <w:t>ever-expanding</w:t>
      </w:r>
      <w:r w:rsidRPr="00845D1F">
        <w:rPr>
          <w:rStyle w:val="StyleUnderline"/>
        </w:rPr>
        <w:t xml:space="preserve"> statutory, </w:t>
      </w:r>
      <w:r w:rsidRPr="003F7B43">
        <w:rPr>
          <w:rStyle w:val="StyleUnderline"/>
          <w:highlight w:val="green"/>
        </w:rPr>
        <w:t>regulatory</w:t>
      </w:r>
      <w:r w:rsidRPr="00845D1F">
        <w:rPr>
          <w:rStyle w:val="StyleUnderline"/>
        </w:rPr>
        <w:t>, and common-</w:t>
      </w:r>
      <w:r w:rsidRPr="003F7B43">
        <w:rPr>
          <w:rStyle w:val="StyleUnderline"/>
          <w:highlight w:val="green"/>
        </w:rPr>
        <w:t>law</w:t>
      </w:r>
      <w:r w:rsidRPr="003F7B43">
        <w:rPr>
          <w:rStyle w:val="StyleUnderline"/>
        </w:rPr>
        <w:t xml:space="preserve"> rules governing the workplace</w:t>
      </w:r>
      <w:r w:rsidRPr="00CC2B4E">
        <w:rPr>
          <w:sz w:val="14"/>
        </w:rPr>
        <w:t xml:space="preserve">. Only in recent decades have some </w:t>
      </w:r>
      <w:r w:rsidRPr="003F7B43">
        <w:rPr>
          <w:rStyle w:val="StyleUnderline"/>
        </w:rPr>
        <w:t xml:space="preserve">scholars urged that work law be treated as </w:t>
      </w:r>
      <w:r w:rsidRPr="003F7B43">
        <w:rPr>
          <w:rStyle w:val="StyleUnderline"/>
          <w:highlight w:val="green"/>
        </w:rPr>
        <w:t>a unitary field</w:t>
      </w:r>
      <w:r w:rsidRPr="00CC2B4E">
        <w:rPr>
          <w:sz w:val="14"/>
        </w:rPr>
        <w:t xml:space="preserve">.4 Recent political-economy scholarship tends to identify </w:t>
      </w:r>
      <w:r w:rsidRPr="003F7B43">
        <w:rPr>
          <w:rStyle w:val="StyleUnderline"/>
        </w:rPr>
        <w:t xml:space="preserve">employment with </w:t>
      </w:r>
      <w:r w:rsidRPr="003F7B43">
        <w:rPr>
          <w:rStyle w:val="StyleUnderline"/>
          <w:highlight w:val="green"/>
        </w:rPr>
        <w:t>cross-cutting issues at the core of governance, including our material wellbeing</w:t>
      </w:r>
      <w:r w:rsidRPr="00CC2B4E">
        <w:rPr>
          <w:sz w:val="14"/>
        </w:rPr>
        <w:t xml:space="preserve">;5 the racial segregation of workplaces and institutions;6 the relative power corporations wield;7 public health;8 and the ambition of our regulatory state.9 </w:t>
      </w:r>
      <w:r w:rsidRPr="003F7B43">
        <w:rPr>
          <w:rStyle w:val="StyleUnderline"/>
        </w:rPr>
        <w:t xml:space="preserve">Abolitionist Frederick Douglass’s Reconstruction-era speech that opens this Article </w:t>
      </w:r>
      <w:r w:rsidRPr="003F7B43">
        <w:rPr>
          <w:rStyle w:val="StyleUnderline"/>
          <w:b/>
          <w:bCs/>
          <w:highlight w:val="green"/>
        </w:rPr>
        <w:t>urge</w:t>
      </w:r>
      <w:r w:rsidRPr="003F7B43">
        <w:rPr>
          <w:rStyle w:val="StyleUnderline"/>
          <w:b/>
          <w:bCs/>
        </w:rPr>
        <w:t xml:space="preserve">s </w:t>
      </w:r>
      <w:r w:rsidRPr="00845D1F">
        <w:rPr>
          <w:rStyle w:val="StyleUnderline"/>
          <w:b/>
          <w:bCs/>
        </w:rPr>
        <w:t xml:space="preserve">more </w:t>
      </w:r>
      <w:r w:rsidRPr="003F7B43">
        <w:rPr>
          <w:rStyle w:val="StyleUnderline"/>
          <w:b/>
          <w:bCs/>
          <w:highlight w:val="green"/>
        </w:rPr>
        <w:t>faith in the insight of ordinary people</w:t>
      </w:r>
      <w:r w:rsidRPr="003F7B43">
        <w:rPr>
          <w:rStyle w:val="StyleUnderline"/>
        </w:rPr>
        <w:t xml:space="preserve">, </w:t>
      </w:r>
      <w:r w:rsidRPr="003F7B43">
        <w:rPr>
          <w:rStyle w:val="StyleUnderline"/>
          <w:highlight w:val="green"/>
        </w:rPr>
        <w:t xml:space="preserve">and that we </w:t>
      </w:r>
      <w:r w:rsidRPr="003F7B43">
        <w:rPr>
          <w:rStyle w:val="StyleUnderline"/>
          <w:b/>
          <w:bCs/>
          <w:highlight w:val="green"/>
        </w:rPr>
        <w:t>center racial analysis to combat workplace coercion</w:t>
      </w:r>
      <w:r w:rsidRPr="00CC2B4E">
        <w:rPr>
          <w:sz w:val="14"/>
        </w:rPr>
        <w:t xml:space="preserve">. Modern legal liberal theory—as articulated by courts, policymakers, and many in legal academe—considers racial justice to be a matter of “public” law and commerce to be a matter of “private” law. In our everyday lives, we most likely encounter this public/private tension in the workplace. Many today consider opposing racism in the workplace to be a beneficial public good, if not a democratic necessity. But for the bulk of the past century, </w:t>
      </w:r>
      <w:r w:rsidRPr="003F7B43">
        <w:rPr>
          <w:rStyle w:val="StyleUnderline"/>
          <w:highlight w:val="green"/>
        </w:rPr>
        <w:t>Court</w:t>
      </w:r>
      <w:r w:rsidRPr="003F7B43">
        <w:rPr>
          <w:rStyle w:val="StyleUnderline"/>
        </w:rPr>
        <w:t xml:space="preserve"> </w:t>
      </w:r>
      <w:r w:rsidRPr="003F7B43">
        <w:rPr>
          <w:rStyle w:val="StyleUnderline"/>
          <w:highlight w:val="green"/>
        </w:rPr>
        <w:t>majorities</w:t>
      </w:r>
      <w:r w:rsidRPr="003F7B43">
        <w:rPr>
          <w:rStyle w:val="StyleUnderline"/>
        </w:rPr>
        <w:t xml:space="preserve"> have </w:t>
      </w:r>
      <w:r w:rsidRPr="003F7B43">
        <w:rPr>
          <w:rStyle w:val="StyleUnderline"/>
          <w:highlight w:val="green"/>
        </w:rPr>
        <w:t>resisted popular views</w:t>
      </w:r>
      <w:r w:rsidRPr="003F7B43">
        <w:rPr>
          <w:rStyle w:val="StyleUnderline"/>
        </w:rPr>
        <w:t xml:space="preserve"> by applying private law theories </w:t>
      </w:r>
      <w:r w:rsidRPr="003F7B43">
        <w:rPr>
          <w:rStyle w:val="StyleUnderline"/>
          <w:highlight w:val="green"/>
        </w:rPr>
        <w:t>to undercut workplace protections for solidarity and antidiscrimination</w:t>
      </w:r>
      <w:r w:rsidRPr="00CC2B4E">
        <w:rPr>
          <w:sz w:val="14"/>
        </w:rPr>
        <w:t xml:space="preserve">. Over generations, </w:t>
      </w:r>
      <w:r w:rsidRPr="003F7B43">
        <w:rPr>
          <w:rStyle w:val="StyleUnderline"/>
        </w:rPr>
        <w:t xml:space="preserve">work law doctrines have </w:t>
      </w:r>
      <w:r w:rsidRPr="003F7B43">
        <w:rPr>
          <w:rStyle w:val="StyleUnderline"/>
          <w:b/>
          <w:bCs/>
          <w:highlight w:val="green"/>
        </w:rPr>
        <w:t>shaped how hundreds of millions of Americans experience labor</w:t>
      </w:r>
      <w:r w:rsidRPr="003F7B43">
        <w:rPr>
          <w:rStyle w:val="StyleUnderline"/>
        </w:rPr>
        <w:t xml:space="preserve"> and antidiscrimination law as liberal racial ideologies</w:t>
      </w:r>
      <w:r w:rsidRPr="00CC2B4E">
        <w:rPr>
          <w:sz w:val="14"/>
        </w:rPr>
        <w:t xml:space="preserve">.10 This Article takes the first step in a long-term endeavor, by demonstrating how seemingly </w:t>
      </w:r>
      <w:r w:rsidRPr="003F7B43">
        <w:rPr>
          <w:rStyle w:val="StyleUnderline"/>
        </w:rPr>
        <w:t>definitional concepts in workplace solidarity—</w:t>
      </w:r>
      <w:r w:rsidRPr="003F7B43">
        <w:rPr>
          <w:rStyle w:val="StyleUnderline"/>
          <w:highlight w:val="green"/>
        </w:rPr>
        <w:t>mutual aid, concertedness</w:t>
      </w:r>
      <w:r w:rsidRPr="00845D1F">
        <w:rPr>
          <w:rStyle w:val="StyleUnderline"/>
        </w:rPr>
        <w:t xml:space="preserve">, self-interest, exclusivity of union representation, </w:t>
      </w:r>
      <w:r w:rsidRPr="003F7B43">
        <w:rPr>
          <w:rStyle w:val="StyleUnderline"/>
          <w:highlight w:val="green"/>
        </w:rPr>
        <w:t>and associational discrimination</w:t>
      </w:r>
      <w:r w:rsidRPr="00845D1F">
        <w:rPr>
          <w:rStyle w:val="StyleUnderline"/>
        </w:rPr>
        <w:t>, among others—</w:t>
      </w:r>
      <w:r w:rsidRPr="003F7B43">
        <w:rPr>
          <w:rStyle w:val="StyleUnderline"/>
          <w:highlight w:val="green"/>
        </w:rPr>
        <w:t>are cabined</w:t>
      </w:r>
      <w:r w:rsidRPr="003F7B43">
        <w:rPr>
          <w:rStyle w:val="StyleUnderline"/>
        </w:rPr>
        <w:t xml:space="preserve"> through invocations of private law, and in particular, the market</w:t>
      </w:r>
      <w:r w:rsidRPr="00CC2B4E">
        <w:rPr>
          <w:sz w:val="14"/>
        </w:rPr>
        <w:t>. Centuries after the First Reconstruction</w:t>
      </w:r>
      <w:r w:rsidRPr="003F7B43">
        <w:rPr>
          <w:rStyle w:val="StyleUnderline"/>
          <w:b/>
          <w:bCs/>
        </w:rPr>
        <w:t xml:space="preserve">, </w:t>
      </w:r>
      <w:r w:rsidRPr="003F7B43">
        <w:rPr>
          <w:rStyle w:val="StyleUnderline"/>
          <w:b/>
          <w:bCs/>
          <w:highlight w:val="green"/>
        </w:rPr>
        <w:t>to claim a distinction exists between public and private</w:t>
      </w:r>
      <w:r w:rsidRPr="00845D1F">
        <w:rPr>
          <w:rStyle w:val="StyleUnderline"/>
          <w:b/>
          <w:bCs/>
        </w:rPr>
        <w:t xml:space="preserve"> continues to </w:t>
      </w:r>
      <w:r w:rsidRPr="003F7B43">
        <w:rPr>
          <w:rStyle w:val="StyleUnderline"/>
          <w:b/>
          <w:bCs/>
          <w:highlight w:val="green"/>
        </w:rPr>
        <w:t>sow dissension and wrest power from popular jurisprudence in how we conceive of race, solidarity, and commerce</w:t>
      </w:r>
      <w:r w:rsidRPr="00CC2B4E">
        <w:rPr>
          <w:sz w:val="14"/>
        </w:rPr>
        <w:t>. By focusing on its cooptation</w:t>
      </w:r>
      <w:r w:rsidRPr="003F7B43">
        <w:rPr>
          <w:rStyle w:val="StyleUnderline"/>
        </w:rPr>
        <w:t xml:space="preserve"> within our current legal superstructure, I suggest a new way of </w:t>
      </w:r>
      <w:r w:rsidRPr="003F7B43">
        <w:rPr>
          <w:rStyle w:val="StyleUnderline"/>
          <w:highlight w:val="green"/>
        </w:rPr>
        <w:t>theoriz</w:t>
      </w:r>
      <w:r w:rsidRPr="003F7B43">
        <w:rPr>
          <w:rStyle w:val="StyleUnderline"/>
        </w:rPr>
        <w:t xml:space="preserve">ing </w:t>
      </w:r>
      <w:r w:rsidRPr="003F7B43">
        <w:rPr>
          <w:rStyle w:val="StyleUnderline"/>
          <w:highlight w:val="green"/>
        </w:rPr>
        <w:t>work law to reconstruct it</w:t>
      </w:r>
      <w:r w:rsidRPr="003F7B43">
        <w:rPr>
          <w:rStyle w:val="StyleUnderline"/>
        </w:rPr>
        <w:t xml:space="preserve"> in line with our original </w:t>
      </w:r>
      <w:r w:rsidRPr="003F7B43">
        <w:rPr>
          <w:rStyle w:val="StyleUnderline"/>
          <w:highlight w:val="green"/>
        </w:rPr>
        <w:t>vision of multiracial democracy and interracial solidarity</w:t>
      </w:r>
      <w:r w:rsidRPr="003F7B43">
        <w:rPr>
          <w:rStyle w:val="StyleUnderline"/>
        </w:rPr>
        <w:t xml:space="preserve">.12 As racial and economic crises continue to accelerate systemic inequality, </w:t>
      </w:r>
      <w:r w:rsidRPr="003F7B43">
        <w:rPr>
          <w:rStyle w:val="StyleUnderline"/>
          <w:b/>
          <w:bCs/>
          <w:highlight w:val="green"/>
        </w:rPr>
        <w:t>worker campaigns that center racial justice have blazed their own paths to strengthen —and lead—labor movements</w:t>
      </w:r>
      <w:r w:rsidRPr="00CC2B4E">
        <w:rPr>
          <w:sz w:val="14"/>
        </w:rPr>
        <w:t xml:space="preserve">. </w:t>
      </w:r>
      <w:r w:rsidRPr="003F7B43">
        <w:rPr>
          <w:rStyle w:val="StyleUnderline"/>
        </w:rPr>
        <w:t>For all concerned</w:t>
      </w:r>
      <w:r w:rsidRPr="003F7B43">
        <w:rPr>
          <w:rStyle w:val="StyleUnderline"/>
          <w:b/>
          <w:bCs/>
          <w:highlight w:val="green"/>
        </w:rPr>
        <w:t>, the elephant in the room is Amazon Labor Union</w:t>
      </w:r>
      <w:r w:rsidRPr="00CC2B4E">
        <w:rPr>
          <w:sz w:val="14"/>
        </w:rPr>
        <w:t xml:space="preserve"> (“ALU”).13</w:t>
      </w:r>
    </w:p>
    <w:p w14:paraId="7E525930" w14:textId="77777777" w:rsidR="00C83E5E" w:rsidRPr="005D388F" w:rsidRDefault="00C83E5E" w:rsidP="00C83E5E"/>
    <w:p w14:paraId="6879344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21CAA" w14:textId="77777777" w:rsidR="00FB2800" w:rsidRDefault="00FB2800" w:rsidP="00066D2C">
      <w:pPr>
        <w:spacing w:after="0" w:line="240" w:lineRule="auto"/>
      </w:pPr>
      <w:r>
        <w:separator/>
      </w:r>
    </w:p>
  </w:endnote>
  <w:endnote w:type="continuationSeparator" w:id="0">
    <w:p w14:paraId="2BF59BCA" w14:textId="77777777" w:rsidR="00FB2800" w:rsidRDefault="00FB280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80B94" w14:textId="77777777" w:rsidR="00FB2800" w:rsidRDefault="00FB2800" w:rsidP="00066D2C">
      <w:pPr>
        <w:spacing w:after="0" w:line="240" w:lineRule="auto"/>
      </w:pPr>
      <w:r>
        <w:separator/>
      </w:r>
    </w:p>
  </w:footnote>
  <w:footnote w:type="continuationSeparator" w:id="0">
    <w:p w14:paraId="18037629" w14:textId="77777777" w:rsidR="00FB2800" w:rsidRDefault="00FB280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0D7F62"/>
    <w:multiLevelType w:val="hybridMultilevel"/>
    <w:tmpl w:val="35D21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812901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83E5E"/>
    <w:rsid w:val="00001C7E"/>
    <w:rsid w:val="0000487C"/>
    <w:rsid w:val="00011FEF"/>
    <w:rsid w:val="00013C8B"/>
    <w:rsid w:val="0002196C"/>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B8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346"/>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8E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129D"/>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89E"/>
    <w:rsid w:val="00687555"/>
    <w:rsid w:val="00690E39"/>
    <w:rsid w:val="00691FF9"/>
    <w:rsid w:val="0069285F"/>
    <w:rsid w:val="0069752C"/>
    <w:rsid w:val="006A0DE5"/>
    <w:rsid w:val="006A0F5C"/>
    <w:rsid w:val="006A3677"/>
    <w:rsid w:val="006A5B27"/>
    <w:rsid w:val="006B041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038"/>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3FD"/>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0FA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72C"/>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0B9"/>
    <w:rsid w:val="00A2231D"/>
    <w:rsid w:val="00A2334F"/>
    <w:rsid w:val="00A250AA"/>
    <w:rsid w:val="00A277E6"/>
    <w:rsid w:val="00A30A8F"/>
    <w:rsid w:val="00A3174A"/>
    <w:rsid w:val="00A34AD5"/>
    <w:rsid w:val="00A35A28"/>
    <w:rsid w:val="00A368EF"/>
    <w:rsid w:val="00A41505"/>
    <w:rsid w:val="00A42DC3"/>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4FB"/>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ECC"/>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2A6"/>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3E5E"/>
    <w:rsid w:val="00C84097"/>
    <w:rsid w:val="00C87FA4"/>
    <w:rsid w:val="00C9181A"/>
    <w:rsid w:val="00C9487D"/>
    <w:rsid w:val="00C955CB"/>
    <w:rsid w:val="00C95664"/>
    <w:rsid w:val="00C96E53"/>
    <w:rsid w:val="00CA1597"/>
    <w:rsid w:val="00CA25CC"/>
    <w:rsid w:val="00CA2BA2"/>
    <w:rsid w:val="00CA3ACE"/>
    <w:rsid w:val="00CA5FFF"/>
    <w:rsid w:val="00CA7F86"/>
    <w:rsid w:val="00CB1C73"/>
    <w:rsid w:val="00CB32EF"/>
    <w:rsid w:val="00CC024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E1E"/>
    <w:rsid w:val="00EE17BD"/>
    <w:rsid w:val="00EE27D8"/>
    <w:rsid w:val="00EE32BD"/>
    <w:rsid w:val="00EE5542"/>
    <w:rsid w:val="00EE6872"/>
    <w:rsid w:val="00EF0191"/>
    <w:rsid w:val="00EF09CC"/>
    <w:rsid w:val="00EF0F91"/>
    <w:rsid w:val="00F00A14"/>
    <w:rsid w:val="00F067D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FA7"/>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00"/>
    <w:rsid w:val="00FC1707"/>
    <w:rsid w:val="00FC1C82"/>
    <w:rsid w:val="00FC1D2F"/>
    <w:rsid w:val="00FC45AC"/>
    <w:rsid w:val="00FC4CFF"/>
    <w:rsid w:val="00FC5DE9"/>
    <w:rsid w:val="00FD0415"/>
    <w:rsid w:val="00FD44E2"/>
    <w:rsid w:val="00FD45F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B85A6"/>
  <w15:chartTrackingRefBased/>
  <w15:docId w15:val="{9CD1634C-2B62-E442-AB9A-6118BB0A4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041C"/>
    <w:rPr>
      <w:rFonts w:ascii="Calibri" w:hAnsi="Calibri" w:cs="Calibri"/>
    </w:rPr>
  </w:style>
  <w:style w:type="paragraph" w:styleId="Heading1">
    <w:name w:val="heading 1"/>
    <w:aliases w:val="Pocket"/>
    <w:basedOn w:val="Normal"/>
    <w:next w:val="Normal"/>
    <w:link w:val="Heading1Char"/>
    <w:qFormat/>
    <w:rsid w:val="006B04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04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B04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T"/>
    <w:basedOn w:val="Normal"/>
    <w:next w:val="Normal"/>
    <w:link w:val="Heading4Char"/>
    <w:uiPriority w:val="3"/>
    <w:qFormat/>
    <w:rsid w:val="006B041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041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B04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041C"/>
  </w:style>
  <w:style w:type="character" w:styleId="Emphasis">
    <w:name w:val="Emphasis"/>
    <w:basedOn w:val="DefaultParagraphFont"/>
    <w:uiPriority w:val="8"/>
    <w:qFormat/>
    <w:rsid w:val="006B041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B041C"/>
    <w:rPr>
      <w:color w:val="auto"/>
      <w:u w:val="none"/>
    </w:rPr>
  </w:style>
  <w:style w:type="character" w:customStyle="1" w:styleId="Heading1Char">
    <w:name w:val="Heading 1 Char"/>
    <w:aliases w:val="Pocket Char"/>
    <w:basedOn w:val="DefaultParagraphFont"/>
    <w:link w:val="Heading1"/>
    <w:rsid w:val="006B04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B041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B041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6B041C"/>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6B041C"/>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link w:val="CardsFont12pt"/>
    <w:uiPriority w:val="7"/>
    <w:qFormat/>
    <w:rsid w:val="006B041C"/>
    <w:rPr>
      <w:b w:val="0"/>
      <w:sz w:val="22"/>
      <w:u w:val="single"/>
    </w:rPr>
  </w:style>
  <w:style w:type="character" w:styleId="Strong">
    <w:name w:val="Strong"/>
    <w:basedOn w:val="DefaultParagraphFont"/>
    <w:uiPriority w:val="22"/>
    <w:semiHidden/>
    <w:qFormat/>
    <w:rsid w:val="006B041C"/>
    <w:rPr>
      <w:b/>
      <w:bCs/>
    </w:rPr>
  </w:style>
  <w:style w:type="character" w:styleId="BookTitle">
    <w:name w:val="Book Title"/>
    <w:basedOn w:val="DefaultParagraphFont"/>
    <w:uiPriority w:val="33"/>
    <w:semiHidden/>
    <w:qFormat/>
    <w:rsid w:val="006B041C"/>
    <w:rPr>
      <w:b/>
      <w:bCs/>
      <w:i/>
      <w:iCs/>
      <w:spacing w:val="5"/>
    </w:rPr>
  </w:style>
  <w:style w:type="character" w:customStyle="1" w:styleId="Heading5Char">
    <w:name w:val="Heading 5 Char"/>
    <w:basedOn w:val="DefaultParagraphFont"/>
    <w:link w:val="Heading5"/>
    <w:uiPriority w:val="9"/>
    <w:semiHidden/>
    <w:rsid w:val="006B041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B041C"/>
  </w:style>
  <w:style w:type="paragraph" w:styleId="Header">
    <w:name w:val="header"/>
    <w:basedOn w:val="Normal"/>
    <w:link w:val="HeaderChar"/>
    <w:uiPriority w:val="99"/>
    <w:semiHidden/>
    <w:rsid w:val="006B04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041C"/>
    <w:rPr>
      <w:rFonts w:ascii="Calibri" w:hAnsi="Calibri" w:cs="Calibri"/>
    </w:rPr>
  </w:style>
  <w:style w:type="paragraph" w:styleId="Footer">
    <w:name w:val="footer"/>
    <w:basedOn w:val="Normal"/>
    <w:link w:val="FooterChar"/>
    <w:uiPriority w:val="99"/>
    <w:semiHidden/>
    <w:rsid w:val="006B041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041C"/>
    <w:rPr>
      <w:rFonts w:ascii="Calibri" w:hAnsi="Calibri" w:cs="Calibri"/>
    </w:rPr>
  </w:style>
  <w:style w:type="paragraph" w:styleId="BodyText">
    <w:name w:val="Body Text"/>
    <w:basedOn w:val="Normal"/>
    <w:link w:val="BodyTextChar"/>
    <w:uiPriority w:val="99"/>
    <w:semiHidden/>
    <w:unhideWhenUsed/>
    <w:rsid w:val="006B041C"/>
    <w:pPr>
      <w:spacing w:after="120"/>
    </w:pPr>
  </w:style>
  <w:style w:type="character" w:customStyle="1" w:styleId="BodyTextChar">
    <w:name w:val="Body Text Char"/>
    <w:basedOn w:val="DefaultParagraphFont"/>
    <w:link w:val="BodyText"/>
    <w:uiPriority w:val="99"/>
    <w:semiHidden/>
    <w:rsid w:val="006B041C"/>
    <w:rPr>
      <w:rFonts w:ascii="Calibri" w:hAnsi="Calibri" w:cs="Calibri"/>
    </w:rPr>
  </w:style>
  <w:style w:type="paragraph" w:styleId="NoSpacing">
    <w:name w:val="No Spacing"/>
    <w:link w:val="NoSpacingChar"/>
    <w:uiPriority w:val="99"/>
    <w:semiHidden/>
    <w:unhideWhenUsed/>
    <w:qFormat/>
    <w:rsid w:val="006B041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B041C"/>
    <w:rPr>
      <w:rFonts w:ascii="Calibri" w:hAnsi="Calibri" w:cs="Calibri"/>
    </w:rPr>
  </w:style>
  <w:style w:type="character" w:styleId="Hyperlink">
    <w:name w:val="Hyperlink"/>
    <w:basedOn w:val="DefaultParagraphFont"/>
    <w:uiPriority w:val="99"/>
    <w:unhideWhenUsed/>
    <w:rsid w:val="006B041C"/>
    <w:rPr>
      <w:color w:val="0563C1" w:themeColor="hyperlink"/>
      <w:u w:val="single"/>
    </w:rPr>
  </w:style>
  <w:style w:type="character" w:styleId="UnresolvedMention">
    <w:name w:val="Unresolved Mention"/>
    <w:basedOn w:val="DefaultParagraphFont"/>
    <w:uiPriority w:val="99"/>
    <w:semiHidden/>
    <w:unhideWhenUsed/>
    <w:rsid w:val="006B041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C83E5E"/>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cadi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11</Pages>
  <Words>7018</Words>
  <Characters>40004</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Jessica Dickey</dc:creator>
  <cp:keywords>6.0.0</cp:keywords>
  <dc:description/>
  <cp:lastModifiedBy>Dickey, Jessica Jolie</cp:lastModifiedBy>
  <cp:revision>11</cp:revision>
  <dcterms:created xsi:type="dcterms:W3CDTF">2025-09-06T03:53:00Z</dcterms:created>
  <dcterms:modified xsi:type="dcterms:W3CDTF">2025-11-02T15:08:00Z</dcterms:modified>
</cp:coreProperties>
</file>