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2B67A" w14:textId="77777777" w:rsidR="002213AC" w:rsidRDefault="002213AC" w:rsidP="002213AC">
      <w:pPr>
        <w:pStyle w:val="Heading3"/>
      </w:pPr>
      <w:r>
        <w:t>K</w:t>
      </w:r>
    </w:p>
    <w:p w14:paraId="4B4F1D9E" w14:textId="77777777" w:rsidR="002213AC" w:rsidRPr="00E66859" w:rsidRDefault="002213AC" w:rsidP="002213AC">
      <w:pPr>
        <w:pStyle w:val="Heading4"/>
        <w:rPr>
          <w:rFonts w:cs="Arial"/>
        </w:rPr>
      </w:pPr>
      <w:r w:rsidRPr="6C464641">
        <w:rPr>
          <w:rFonts w:cs="Arial"/>
        </w:rPr>
        <w:t>The</w:t>
      </w:r>
      <w:r>
        <w:rPr>
          <w:rFonts w:cs="Arial"/>
        </w:rPr>
        <w:t xml:space="preserve"> </w:t>
      </w:r>
      <w:proofErr w:type="spellStart"/>
      <w:r>
        <w:rPr>
          <w:rFonts w:cs="Arial"/>
        </w:rPr>
        <w:t>aff</w:t>
      </w:r>
      <w:proofErr w:type="spellEnd"/>
      <w:r>
        <w:rPr>
          <w:rFonts w:cs="Arial"/>
        </w:rPr>
        <w:t xml:space="preserve"> is a contingent form of resisting subjectivity, which recreates the humanism they criticize.</w:t>
      </w:r>
      <w:r w:rsidRPr="6C464641">
        <w:rPr>
          <w:rFonts w:cs="Arial"/>
        </w:rPr>
        <w:t xml:space="preserve"> </w:t>
      </w:r>
      <w:r>
        <w:rPr>
          <w:rFonts w:cs="Arial"/>
        </w:rPr>
        <w:t>Non-black</w:t>
      </w:r>
      <w:r w:rsidRPr="6C464641">
        <w:rPr>
          <w:rFonts w:cs="Arial"/>
        </w:rPr>
        <w:t xml:space="preserve"> transgression is always mapped in opposition to the captivity of black flesh. Their contingent resistance to structures of oppression trades off with an analysis of gratuitous freedom </w:t>
      </w:r>
    </w:p>
    <w:p w14:paraId="35301230" w14:textId="77777777" w:rsidR="002213AC" w:rsidRPr="00E66859" w:rsidRDefault="002213AC" w:rsidP="002213AC">
      <w:r w:rsidRPr="007817F2">
        <w:rPr>
          <w:b/>
          <w:bCs/>
          <w:sz w:val="26"/>
          <w:szCs w:val="26"/>
        </w:rPr>
        <w:t>Wilderson 10</w:t>
      </w:r>
      <w:r>
        <w:t xml:space="preserve"> </w:t>
      </w:r>
      <w:r w:rsidRPr="007817F2">
        <w:t>(Frank, “Red, White, and Black: Cinema and the Structure of U.S. Antagonisms” pg. 23, //[UTD][SG])</w:t>
      </w:r>
      <w:r w:rsidRPr="6C464641">
        <w:rPr>
          <w:sz w:val="18"/>
          <w:szCs w:val="18"/>
        </w:rPr>
        <w:t xml:space="preserve"> </w:t>
      </w:r>
    </w:p>
    <w:p w14:paraId="10368279" w14:textId="77777777" w:rsidR="002213AC" w:rsidRDefault="002213AC" w:rsidP="002213AC">
      <w:pPr>
        <w:rPr>
          <w:rStyle w:val="Heading4Char"/>
          <w:rFonts w:cs="Arial"/>
          <w:sz w:val="28"/>
          <w:szCs w:val="28"/>
          <w:u w:val="single"/>
        </w:rPr>
      </w:pPr>
      <w:r w:rsidRPr="6C464641">
        <w:rPr>
          <w:sz w:val="16"/>
          <w:szCs w:val="16"/>
        </w:rPr>
        <w:t xml:space="preserve">In fact, Dorsey, building on Patricia Bradley’s historical research, asserts that just the opposite is true. </w:t>
      </w:r>
      <w:r w:rsidRPr="6C464641">
        <w:rPr>
          <w:u w:val="single"/>
        </w:rPr>
        <w:t xml:space="preserve">The more </w:t>
      </w:r>
      <w:r w:rsidRPr="0018789B">
        <w:rPr>
          <w:highlight w:val="green"/>
          <w:u w:val="single"/>
        </w:rPr>
        <w:t>the political imagination of civil society is enabled by the fungibility of the slave</w:t>
      </w:r>
      <w:r w:rsidRPr="6C464641">
        <w:rPr>
          <w:u w:val="single"/>
        </w:rPr>
        <w:t xml:space="preserve"> metaphor, the less legible the condition of the slave becomes</w:t>
      </w:r>
      <w:r w:rsidRPr="6C464641">
        <w:rPr>
          <w:sz w:val="16"/>
          <w:szCs w:val="16"/>
        </w:rPr>
        <w:t xml:space="preserve">: “Focusing primarily on colonial newspapers…Bradley finds that the slavery metaphor ‘served to distance the patriot agenda from the antislavery movement.’ If anything, Bradley states, widespread use of the metaphor ‘gave first evidence that the issue of real slavery was not to have a part in the revolutionary messages’” (359). And David Eltis believes that this philosophical incongruity between the image of the Slave and freedom for the Slave begins in Europe and pre-dates the American Revolution by at least one hundred years: The [European] countries least likely to enslave their own had the harshest and most sophisticated system of exploiting enslaved non-Europeans. </w:t>
      </w:r>
      <w:r w:rsidRPr="6C464641">
        <w:rPr>
          <w:u w:val="single"/>
        </w:rPr>
        <w:t>Overall, the English and Dutch conception of the role of the individual in metropolitan society ensured the accelerated development of African chattel slavery in the Americas…because their own subjects could not become chattel slaves or even convicts for life</w:t>
      </w:r>
      <w:r w:rsidRPr="6C464641">
        <w:rPr>
          <w:sz w:val="16"/>
          <w:szCs w:val="16"/>
        </w:rPr>
        <w:t xml:space="preserve">…There may be something to be said for expanding a variation of Edmund Morgan’s argument to cover the whole of the British Atlantic, in the sense that the celebration of British liberties—more specifically, liberties of Englishmen—depended on African slavery. (Emphasis mine 1423) </w:t>
      </w:r>
      <w:r w:rsidRPr="0018789B">
        <w:rPr>
          <w:highlight w:val="green"/>
          <w:u w:val="single"/>
        </w:rPr>
        <w:t>The circulation of Blackness</w:t>
      </w:r>
      <w:r w:rsidRPr="6C464641">
        <w:rPr>
          <w:u w:val="single"/>
        </w:rPr>
        <w:t xml:space="preserve"> as metaphor and image </w:t>
      </w:r>
      <w:r w:rsidRPr="0018789B">
        <w:rPr>
          <w:highlight w:val="green"/>
          <w:u w:val="single"/>
        </w:rPr>
        <w:t>at the most</w:t>
      </w:r>
      <w:r w:rsidRPr="6C464641">
        <w:rPr>
          <w:u w:val="single"/>
        </w:rPr>
        <w:t xml:space="preserve"> politically volatile and </w:t>
      </w:r>
      <w:r w:rsidRPr="0018789B">
        <w:rPr>
          <w:highlight w:val="green"/>
          <w:u w:val="single"/>
        </w:rPr>
        <w:t>progressive moments in history (e.g. the French</w:t>
      </w:r>
      <w:r w:rsidRPr="6C464641">
        <w:rPr>
          <w:u w:val="single"/>
        </w:rPr>
        <w:t xml:space="preserve">, English, </w:t>
      </w:r>
      <w:r w:rsidRPr="0018789B">
        <w:rPr>
          <w:highlight w:val="green"/>
          <w:u w:val="single"/>
        </w:rPr>
        <w:t>and American Revolutions), produces dreams of liberation which are</w:t>
      </w:r>
      <w:r w:rsidRPr="6C464641">
        <w:rPr>
          <w:u w:val="single"/>
        </w:rPr>
        <w:t xml:space="preserve"> more inessential to and more </w:t>
      </w:r>
      <w:r w:rsidRPr="0018789B">
        <w:rPr>
          <w:highlight w:val="green"/>
          <w:u w:val="single"/>
        </w:rPr>
        <w:t xml:space="preserve">parasitic on </w:t>
      </w:r>
      <w:r w:rsidRPr="6C464641">
        <w:rPr>
          <w:u w:val="single"/>
        </w:rPr>
        <w:t xml:space="preserve">the Black, and more emphatic in their guarantee of </w:t>
      </w:r>
      <w:r w:rsidRPr="0018789B">
        <w:rPr>
          <w:highlight w:val="green"/>
          <w:u w:val="single"/>
        </w:rPr>
        <w:t>Black suffering</w:t>
      </w:r>
      <w:r w:rsidRPr="6C464641">
        <w:rPr>
          <w:u w:val="single"/>
        </w:rPr>
        <w:t xml:space="preserve">, than any dream of human liberation in any era heretofore. Black </w:t>
      </w:r>
      <w:r w:rsidRPr="0018789B">
        <w:rPr>
          <w:rStyle w:val="Heading4Char"/>
          <w:rFonts w:cs="Arial"/>
          <w:sz w:val="22"/>
          <w:highlight w:val="green"/>
          <w:u w:val="single"/>
        </w:rPr>
        <w:t xml:space="preserve">Slavery is foundational to modern Humanism’s </w:t>
      </w:r>
      <w:proofErr w:type="spellStart"/>
      <w:r w:rsidRPr="0018789B">
        <w:rPr>
          <w:rStyle w:val="Heading4Char"/>
          <w:rFonts w:cs="Arial"/>
          <w:sz w:val="22"/>
          <w:highlight w:val="green"/>
          <w:u w:val="single"/>
        </w:rPr>
        <w:t>ontics</w:t>
      </w:r>
      <w:proofErr w:type="spellEnd"/>
      <w:r w:rsidRPr="0018789B">
        <w:rPr>
          <w:rStyle w:val="Heading4Char"/>
          <w:rFonts w:cs="Arial"/>
          <w:sz w:val="22"/>
          <w:highlight w:val="green"/>
          <w:u w:val="single"/>
        </w:rPr>
        <w:t xml:space="preserve"> because “freedom” is the hub of Humanism’s infinite conceptual trajectories. But these trajectories only appear to be infinite</w:t>
      </w:r>
      <w:r w:rsidRPr="0018789B">
        <w:rPr>
          <w:highlight w:val="green"/>
          <w:u w:val="single"/>
        </w:rPr>
        <w:t xml:space="preserve">. They are finite in the sense that </w:t>
      </w:r>
      <w:r w:rsidRPr="0018789B">
        <w:rPr>
          <w:b/>
          <w:bCs/>
          <w:highlight w:val="green"/>
          <w:u w:val="single"/>
        </w:rPr>
        <w:t>they are predicated on</w:t>
      </w:r>
      <w:r w:rsidRPr="6C464641">
        <w:rPr>
          <w:u w:val="single"/>
        </w:rPr>
        <w:t xml:space="preserve"> the idea of </w:t>
      </w:r>
      <w:r w:rsidRPr="0018789B">
        <w:rPr>
          <w:b/>
          <w:bCs/>
          <w:highlight w:val="green"/>
          <w:u w:val="single"/>
        </w:rPr>
        <w:t>freedom from</w:t>
      </w:r>
      <w:r w:rsidRPr="6C464641">
        <w:rPr>
          <w:u w:val="single"/>
        </w:rPr>
        <w:t xml:space="preserve">… some </w:t>
      </w:r>
      <w:r w:rsidRPr="0018789B">
        <w:rPr>
          <w:b/>
          <w:bCs/>
          <w:highlight w:val="green"/>
          <w:u w:val="single"/>
        </w:rPr>
        <w:t>contingency</w:t>
      </w:r>
      <w:r w:rsidRPr="6C464641">
        <w:rPr>
          <w:u w:val="single"/>
        </w:rPr>
        <w:t xml:space="preserve"> that can be </w:t>
      </w:r>
      <w:proofErr w:type="gramStart"/>
      <w:r w:rsidRPr="6C464641">
        <w:rPr>
          <w:u w:val="single"/>
        </w:rPr>
        <w:t>named, or</w:t>
      </w:r>
      <w:proofErr w:type="gramEnd"/>
      <w:r w:rsidRPr="6C464641">
        <w:rPr>
          <w:u w:val="single"/>
        </w:rPr>
        <w:t xml:space="preserve"> at least conceptualized. The contingent rider could be </w:t>
      </w:r>
      <w:r w:rsidRPr="0018789B">
        <w:rPr>
          <w:highlight w:val="green"/>
          <w:u w:val="single"/>
        </w:rPr>
        <w:t>freedom from patriarchy</w:t>
      </w:r>
      <w:r w:rsidRPr="6C464641">
        <w:rPr>
          <w:u w:val="single"/>
        </w:rPr>
        <w:t xml:space="preserve">, freedom from </w:t>
      </w:r>
      <w:r w:rsidRPr="0018789B">
        <w:rPr>
          <w:highlight w:val="green"/>
          <w:u w:val="single"/>
        </w:rPr>
        <w:t>economic exploitation</w:t>
      </w:r>
      <w:r w:rsidRPr="6C464641">
        <w:rPr>
          <w:u w:val="single"/>
        </w:rPr>
        <w:t xml:space="preserve">, freedom from </w:t>
      </w:r>
      <w:r w:rsidRPr="0018789B">
        <w:rPr>
          <w:highlight w:val="green"/>
          <w:u w:val="single"/>
        </w:rPr>
        <w:t>political tyranny</w:t>
      </w:r>
      <w:r w:rsidRPr="6C464641">
        <w:rPr>
          <w:sz w:val="16"/>
          <w:szCs w:val="16"/>
        </w:rPr>
        <w:t xml:space="preserve"> (for example, taxation without representation), </w:t>
      </w:r>
      <w:r w:rsidRPr="6C464641">
        <w:rPr>
          <w:u w:val="single"/>
        </w:rPr>
        <w:t xml:space="preserve">freedom from </w:t>
      </w:r>
      <w:r w:rsidRPr="0018789B">
        <w:rPr>
          <w:highlight w:val="green"/>
          <w:u w:val="single"/>
        </w:rPr>
        <w:t>heteronormativity, and so on.</w:t>
      </w:r>
      <w:r w:rsidRPr="6C464641">
        <w:rPr>
          <w:u w:val="single"/>
        </w:rPr>
        <w:t xml:space="preserve"> What I am suggesting is that first, </w:t>
      </w:r>
      <w:r w:rsidRPr="0018789B">
        <w:rPr>
          <w:b/>
          <w:bCs/>
          <w:highlight w:val="green"/>
          <w:u w:val="single"/>
        </w:rPr>
        <w:t xml:space="preserve">political discourse recognizes freedom as a structuring </w:t>
      </w:r>
      <w:proofErr w:type="spellStart"/>
      <w:r w:rsidRPr="0018789B">
        <w:rPr>
          <w:b/>
          <w:bCs/>
          <w:highlight w:val="green"/>
          <w:u w:val="single"/>
        </w:rPr>
        <w:t>ontologic</w:t>
      </w:r>
      <w:proofErr w:type="spellEnd"/>
      <w:r w:rsidRPr="0018789B">
        <w:rPr>
          <w:b/>
          <w:bCs/>
          <w:highlight w:val="green"/>
          <w:u w:val="single"/>
        </w:rPr>
        <w:t xml:space="preserve"> and then it works to disavow this recognition by imagining freedom not through political ontology</w:t>
      </w:r>
      <w:r w:rsidRPr="6C464641">
        <w:rPr>
          <w:sz w:val="16"/>
          <w:szCs w:val="16"/>
        </w:rPr>
        <w:t>—where it rightfully began—</w:t>
      </w:r>
      <w:r w:rsidRPr="0018789B">
        <w:rPr>
          <w:b/>
          <w:bCs/>
          <w:highlight w:val="green"/>
          <w:u w:val="single"/>
        </w:rPr>
        <w:t>but through</w:t>
      </w:r>
      <w:r w:rsidRPr="6C464641">
        <w:rPr>
          <w:u w:val="single"/>
        </w:rPr>
        <w:t xml:space="preserve"> political </w:t>
      </w:r>
      <w:r w:rsidRPr="0018789B">
        <w:rPr>
          <w:b/>
          <w:bCs/>
          <w:highlight w:val="green"/>
          <w:u w:val="single"/>
        </w:rPr>
        <w:t xml:space="preserve">experience </w:t>
      </w:r>
      <w:r w:rsidRPr="0018789B">
        <w:rPr>
          <w:highlight w:val="green"/>
          <w:u w:val="single"/>
        </w:rPr>
        <w:t>(and practice); where</w:t>
      </w:r>
      <w:r w:rsidRPr="6C464641">
        <w:rPr>
          <w:u w:val="single"/>
        </w:rPr>
        <w:t xml:space="preserve">upon </w:t>
      </w:r>
      <w:r w:rsidRPr="0018789B">
        <w:rPr>
          <w:highlight w:val="green"/>
          <w:u w:val="single"/>
        </w:rPr>
        <w:t>it</w:t>
      </w:r>
      <w:r w:rsidRPr="6C464641">
        <w:rPr>
          <w:u w:val="single"/>
        </w:rPr>
        <w:t xml:space="preserve"> immediately </w:t>
      </w:r>
      <w:r w:rsidRPr="0018789B">
        <w:rPr>
          <w:highlight w:val="green"/>
          <w:u w:val="single"/>
        </w:rPr>
        <w:t>loses its ontological foundations</w:t>
      </w:r>
      <w:r w:rsidRPr="6C464641">
        <w:rPr>
          <w:sz w:val="16"/>
          <w:szCs w:val="16"/>
        </w:rPr>
        <w:t xml:space="preserve">. Why would anyone do this? </w:t>
      </w:r>
      <w:r w:rsidRPr="6C464641">
        <w:rPr>
          <w:u w:val="single"/>
        </w:rPr>
        <w:t xml:space="preserve">Why would anyone start off with, quite literally, an earth-shattering </w:t>
      </w:r>
      <w:proofErr w:type="spellStart"/>
      <w:r w:rsidRPr="6C464641">
        <w:rPr>
          <w:u w:val="single"/>
        </w:rPr>
        <w:t>ontologic</w:t>
      </w:r>
      <w:proofErr w:type="spellEnd"/>
      <w:r w:rsidRPr="6C464641">
        <w:rPr>
          <w:u w:val="single"/>
        </w:rPr>
        <w:t xml:space="preserve"> and, in the process of meditating on it and acting through it, reduce it to an earth reforming experience? </w:t>
      </w:r>
      <w:r w:rsidRPr="0018789B">
        <w:rPr>
          <w:highlight w:val="green"/>
          <w:u w:val="single"/>
        </w:rPr>
        <w:t>Why do Humans take such pride in self-adjustment</w:t>
      </w:r>
      <w:r w:rsidRPr="6C464641">
        <w:rPr>
          <w:u w:val="single"/>
        </w:rPr>
        <w:t>, in diminishing, rather than intensifying, the project of liberation</w:t>
      </w:r>
      <w:r w:rsidRPr="6C464641">
        <w:rPr>
          <w:sz w:val="16"/>
          <w:szCs w:val="16"/>
        </w:rPr>
        <w:t xml:space="preserve"> (how did we get from ’68 to the present)? </w:t>
      </w:r>
      <w:proofErr w:type="gramStart"/>
      <w:r w:rsidRPr="0018789B">
        <w:rPr>
          <w:highlight w:val="green"/>
          <w:u w:val="single"/>
        </w:rPr>
        <w:t>Because</w:t>
      </w:r>
      <w:r w:rsidRPr="6C464641">
        <w:rPr>
          <w:sz w:val="16"/>
          <w:szCs w:val="16"/>
        </w:rPr>
        <w:t>,</w:t>
      </w:r>
      <w:proofErr w:type="gramEnd"/>
      <w:r w:rsidRPr="6C464641">
        <w:rPr>
          <w:sz w:val="16"/>
          <w:szCs w:val="16"/>
        </w:rPr>
        <w:t xml:space="preserve"> I contend, </w:t>
      </w:r>
      <w:r w:rsidRPr="6C464641">
        <w:rPr>
          <w:u w:val="single"/>
        </w:rPr>
        <w:t xml:space="preserve">in </w:t>
      </w:r>
      <w:r w:rsidRPr="0018789B">
        <w:rPr>
          <w:b/>
          <w:bCs/>
          <w:highlight w:val="green"/>
          <w:u w:val="single"/>
        </w:rPr>
        <w:t>allowing the notion of freedom to attain</w:t>
      </w:r>
      <w:r w:rsidRPr="6C464641">
        <w:rPr>
          <w:u w:val="single"/>
        </w:rPr>
        <w:t xml:space="preserve"> the ethical purity of its </w:t>
      </w:r>
      <w:r w:rsidRPr="0018789B">
        <w:rPr>
          <w:b/>
          <w:bCs/>
          <w:highlight w:val="green"/>
          <w:u w:val="single"/>
        </w:rPr>
        <w:t>ontological status, one would have to lose</w:t>
      </w:r>
      <w:r w:rsidRPr="6C464641">
        <w:rPr>
          <w:u w:val="single"/>
        </w:rPr>
        <w:t xml:space="preserve"> one’s </w:t>
      </w:r>
      <w:r w:rsidRPr="0018789B">
        <w:rPr>
          <w:b/>
          <w:bCs/>
          <w:highlight w:val="green"/>
          <w:u w:val="single"/>
        </w:rPr>
        <w:t>Human coordinates and become Black</w:t>
      </w:r>
      <w:r w:rsidRPr="6C464641">
        <w:rPr>
          <w:u w:val="single"/>
        </w:rPr>
        <w:t xml:space="preserve">. Which is to say one would have to die. </w:t>
      </w:r>
      <w:r w:rsidRPr="0018789B">
        <w:rPr>
          <w:highlight w:val="green"/>
          <w:u w:val="single"/>
        </w:rPr>
        <w:t>For the Black, freedom is an ontological, rather than experiential, question. There is no</w:t>
      </w:r>
      <w:r w:rsidRPr="6C464641">
        <w:rPr>
          <w:u w:val="single"/>
        </w:rPr>
        <w:t xml:space="preserve"> philosophically credible </w:t>
      </w:r>
      <w:r w:rsidRPr="0018789B">
        <w:rPr>
          <w:highlight w:val="green"/>
          <w:u w:val="single"/>
        </w:rPr>
        <w:t>way to attach</w:t>
      </w:r>
      <w:r w:rsidRPr="6C464641">
        <w:rPr>
          <w:u w:val="single"/>
        </w:rPr>
        <w:t xml:space="preserve"> an experiential</w:t>
      </w:r>
      <w:r w:rsidRPr="0018789B">
        <w:rPr>
          <w:highlight w:val="green"/>
          <w:u w:val="single"/>
        </w:rPr>
        <w:t>, a contingent</w:t>
      </w:r>
      <w:r w:rsidRPr="6C464641">
        <w:rPr>
          <w:u w:val="single"/>
        </w:rPr>
        <w:t xml:space="preserve">, rider onto the </w:t>
      </w:r>
      <w:r w:rsidRPr="0018789B">
        <w:rPr>
          <w:highlight w:val="green"/>
          <w:u w:val="single"/>
        </w:rPr>
        <w:t>notion of freedom when one considers the Black</w:t>
      </w:r>
      <w:r w:rsidRPr="6C464641">
        <w:rPr>
          <w:u w:val="single"/>
        </w:rPr>
        <w:t>—such as freedom from gender or economic oppression.</w:t>
      </w:r>
      <w:r w:rsidRPr="6C464641">
        <w:rPr>
          <w:sz w:val="16"/>
          <w:szCs w:val="16"/>
        </w:rPr>
        <w:t xml:space="preserve"> The kind of contingent riders rightfully placed on the non-Black when thinking freedom. Rather, the riders that one could place on Black freedom would be hyperbolic— though no less true—and ultimately untenable: i.e., freedom from the world, freedom from humanity, freedom from everyone (including one’s Black self). </w:t>
      </w:r>
      <w:r w:rsidRPr="6C464641">
        <w:rPr>
          <w:u w:val="single"/>
        </w:rPr>
        <w:t xml:space="preserve">Given the reigning episteme, what are the chances of elaborating a comprehensive, much less translatable and communicable, political project out of the necessity of freedom as an absolute? </w:t>
      </w:r>
      <w:r w:rsidRPr="0018789B">
        <w:rPr>
          <w:highlight w:val="green"/>
          <w:u w:val="single"/>
        </w:rPr>
        <w:t xml:space="preserve">Gratuitous freedom has never been a </w:t>
      </w:r>
      <w:r w:rsidRPr="0018789B">
        <w:rPr>
          <w:highlight w:val="green"/>
          <w:u w:val="single"/>
        </w:rPr>
        <w:lastRenderedPageBreak/>
        <w:t xml:space="preserve">trajectory of Humanist thought, which is why </w:t>
      </w:r>
      <w:r w:rsidRPr="0018789B">
        <w:rPr>
          <w:rStyle w:val="Heading4Char"/>
          <w:rFonts w:cs="Arial"/>
          <w:sz w:val="22"/>
          <w:highlight w:val="green"/>
          <w:u w:val="single"/>
        </w:rPr>
        <w:t>the infinite trajectories of freedom that emanate from Humanism’s hub are anything but infinite—</w:t>
      </w:r>
      <w:r w:rsidRPr="0018789B">
        <w:rPr>
          <w:rStyle w:val="Heading4Char"/>
          <w:rFonts w:cs="Arial"/>
          <w:sz w:val="28"/>
          <w:szCs w:val="28"/>
          <w:highlight w:val="green"/>
          <w:u w:val="single"/>
        </w:rPr>
        <w:t>for they have no line of flight leading to the Slave.</w:t>
      </w:r>
      <w:r w:rsidRPr="6C464641">
        <w:rPr>
          <w:rStyle w:val="Heading4Char"/>
          <w:rFonts w:cs="Arial"/>
          <w:sz w:val="28"/>
          <w:szCs w:val="28"/>
          <w:u w:val="single"/>
        </w:rPr>
        <w:t xml:space="preserve"> </w:t>
      </w:r>
    </w:p>
    <w:p w14:paraId="163816EE" w14:textId="77777777" w:rsidR="002213AC" w:rsidRPr="0018789B" w:rsidRDefault="002213AC" w:rsidP="002213AC"/>
    <w:p w14:paraId="00D45A11" w14:textId="77777777" w:rsidR="002213AC" w:rsidRDefault="002213AC" w:rsidP="002213AC">
      <w:pPr>
        <w:pStyle w:val="Heading4"/>
      </w:pPr>
      <w:r>
        <w:t>Abolishing transness relies on an arch of redemption even in its rejection of legal recognition. The ability for that abolition to be recognized and the ability of non-black people to embrace their pathology is only due to the absolute captivity of blackness</w:t>
      </w:r>
    </w:p>
    <w:p w14:paraId="6D8FFB17" w14:textId="77777777" w:rsidR="002213AC" w:rsidRDefault="002213AC" w:rsidP="002213AC">
      <w:r w:rsidRPr="6C464641">
        <w:rPr>
          <w:rStyle w:val="Style13ptBold"/>
        </w:rPr>
        <w:t>Wilderson 16</w:t>
      </w:r>
      <w:r>
        <w:t xml:space="preserve"> (Frank B Wilderson III, associate professor of African American Studies and Drama at UC Irvine, PhD in Rhetoric and Film Studies from UC Berkeley, February 25 2016, “HSI Podcast 52,” </w:t>
      </w:r>
      <w:hyperlink r:id="rId8">
        <w:r w:rsidRPr="6C464641">
          <w:rPr>
            <w:rStyle w:val="Hyperlink"/>
          </w:rPr>
          <w:t>http://www.podcastgarden.com/episode/hsi-podcast-52_71843</w:t>
        </w:r>
      </w:hyperlink>
      <w:r>
        <w:t xml:space="preserve">, transcribed from audio 5:33-12:25, modified) </w:t>
      </w:r>
      <w:proofErr w:type="spellStart"/>
      <w:r>
        <w:t>gz</w:t>
      </w:r>
      <w:proofErr w:type="spellEnd"/>
    </w:p>
    <w:p w14:paraId="50558B61" w14:textId="2BE6A6B0" w:rsidR="002213AC" w:rsidRPr="006F3531" w:rsidRDefault="002213AC" w:rsidP="002213AC">
      <w:pPr>
        <w:rPr>
          <w:rStyle w:val="StyleUnderline"/>
          <w:sz w:val="16"/>
          <w:szCs w:val="16"/>
          <w:u w:val="none"/>
        </w:rPr>
      </w:pPr>
      <w:r w:rsidRPr="6C464641">
        <w:rPr>
          <w:sz w:val="16"/>
          <w:szCs w:val="16"/>
        </w:rPr>
        <w:t xml:space="preserve">But here’s why I would say that the things can’t be reconciled and why I’m fascinated with the way high school and college debaters are using it. I think it was—I don’t know what sociologist—Max Weber (you know, I quote all sorts of people except right out fascists)—I believe he said that </w:t>
      </w:r>
      <w:r w:rsidRPr="0018789B">
        <w:rPr>
          <w:rStyle w:val="Emphasis"/>
          <w:highlight w:val="green"/>
        </w:rPr>
        <w:t>the power to pose the question is the greatest power of all</w:t>
      </w:r>
      <w:r w:rsidRPr="0018789B">
        <w:rPr>
          <w:sz w:val="16"/>
          <w:szCs w:val="16"/>
          <w:highlight w:val="green"/>
        </w:rPr>
        <w:t xml:space="preserve">. </w:t>
      </w:r>
      <w:r w:rsidRPr="0018789B">
        <w:rPr>
          <w:rStyle w:val="StyleUnderline"/>
          <w:highlight w:val="green"/>
        </w:rPr>
        <w:t>And the way</w:t>
      </w:r>
      <w:r w:rsidRPr="6C464641">
        <w:rPr>
          <w:rStyle w:val="StyleUnderline"/>
        </w:rPr>
        <w:t xml:space="preserve"> that </w:t>
      </w:r>
      <w:r w:rsidRPr="0018789B">
        <w:rPr>
          <w:rStyle w:val="StyleUnderline"/>
          <w:highlight w:val="green"/>
        </w:rPr>
        <w:t xml:space="preserve">the question is posed </w:t>
      </w:r>
      <w:r w:rsidRPr="0018789B">
        <w:rPr>
          <w:rStyle w:val="Emphasis"/>
          <w:highlight w:val="green"/>
        </w:rPr>
        <w:t>in</w:t>
      </w:r>
      <w:r w:rsidRPr="6C464641">
        <w:rPr>
          <w:rStyle w:val="Emphasis"/>
        </w:rPr>
        <w:t xml:space="preserve"> the world of </w:t>
      </w:r>
      <w:r w:rsidRPr="0018789B">
        <w:rPr>
          <w:rStyle w:val="Emphasis"/>
          <w:highlight w:val="green"/>
        </w:rPr>
        <w:t>debate</w:t>
      </w:r>
      <w:r w:rsidRPr="6C464641">
        <w:rPr>
          <w:sz w:val="16"/>
          <w:szCs w:val="16"/>
        </w:rPr>
        <w:t xml:space="preserve"> in January—</w:t>
      </w:r>
      <w:r w:rsidRPr="0018789B">
        <w:rPr>
          <w:rStyle w:val="StyleUnderline"/>
          <w:highlight w:val="green"/>
        </w:rPr>
        <w:t>the question that carries</w:t>
      </w:r>
      <w:r w:rsidRPr="6C464641">
        <w:rPr>
          <w:rStyle w:val="StyleUnderline"/>
        </w:rPr>
        <w:t xml:space="preserve"> one </w:t>
      </w:r>
      <w:r w:rsidRPr="0018789B">
        <w:rPr>
          <w:rStyle w:val="StyleUnderline"/>
          <w:highlight w:val="green"/>
        </w:rPr>
        <w:t>through the entire twelve months</w:t>
      </w:r>
      <w:r w:rsidRPr="6C464641">
        <w:rPr>
          <w:sz w:val="16"/>
          <w:szCs w:val="16"/>
        </w:rPr>
        <w:t xml:space="preserve">—is posed in a way that </w:t>
      </w:r>
      <w:r w:rsidRPr="0018789B">
        <w:rPr>
          <w:rStyle w:val="Emphasis"/>
          <w:highlight w:val="green"/>
        </w:rPr>
        <w:t xml:space="preserve">cannot be reconciled with the basic lens of interpretation of </w:t>
      </w:r>
      <w:proofErr w:type="spellStart"/>
      <w:r w:rsidRPr="0018789B">
        <w:rPr>
          <w:rStyle w:val="Emphasis"/>
          <w:highlight w:val="green"/>
        </w:rPr>
        <w:t>Afropessimism</w:t>
      </w:r>
      <w:proofErr w:type="spellEnd"/>
      <w:r w:rsidRPr="0018789B">
        <w:rPr>
          <w:sz w:val="16"/>
          <w:szCs w:val="16"/>
          <w:highlight w:val="green"/>
        </w:rPr>
        <w:t xml:space="preserve">. </w:t>
      </w:r>
      <w:r w:rsidRPr="0018789B">
        <w:rPr>
          <w:rStyle w:val="StyleUnderline"/>
          <w:highlight w:val="green"/>
        </w:rPr>
        <w:t>The question is always posed on</w:t>
      </w:r>
      <w:r w:rsidRPr="6C464641">
        <w:rPr>
          <w:sz w:val="16"/>
          <w:szCs w:val="16"/>
        </w:rPr>
        <w:t xml:space="preserve"> what I </w:t>
      </w:r>
      <w:proofErr w:type="gramStart"/>
      <w:r w:rsidRPr="6C464641">
        <w:rPr>
          <w:sz w:val="16"/>
          <w:szCs w:val="16"/>
        </w:rPr>
        <w:t>call</w:t>
      </w:r>
      <w:proofErr w:type="gramEnd"/>
      <w:r w:rsidRPr="6C464641">
        <w:rPr>
          <w:sz w:val="16"/>
          <w:szCs w:val="16"/>
        </w:rPr>
        <w:t xml:space="preserve"> and others call </w:t>
      </w:r>
      <w:r w:rsidRPr="0018789B">
        <w:rPr>
          <w:rStyle w:val="Emphasis"/>
          <w:highlight w:val="green"/>
        </w:rPr>
        <w:t>an arch of redemption</w:t>
      </w:r>
      <w:r w:rsidRPr="6C464641">
        <w:rPr>
          <w:sz w:val="16"/>
          <w:szCs w:val="16"/>
        </w:rPr>
        <w:t xml:space="preserve">. In other words, </w:t>
      </w:r>
      <w:r w:rsidRPr="0018789B">
        <w:rPr>
          <w:rStyle w:val="StyleUnderline"/>
          <w:highlight w:val="green"/>
        </w:rPr>
        <w:t xml:space="preserve">the question </w:t>
      </w:r>
      <w:r w:rsidRPr="0018789B">
        <w:rPr>
          <w:rStyle w:val="Emphasis"/>
          <w:highlight w:val="green"/>
        </w:rPr>
        <w:t>assumes an instance of plenitude</w:t>
      </w:r>
      <w:r w:rsidRPr="0018789B">
        <w:rPr>
          <w:rStyle w:val="StyleUnderline"/>
          <w:highlight w:val="green"/>
        </w:rPr>
        <w:t>, say</w:t>
      </w:r>
      <w:r w:rsidRPr="6C464641">
        <w:rPr>
          <w:rStyle w:val="StyleUnderline"/>
        </w:rPr>
        <w:t xml:space="preserve">, the </w:t>
      </w:r>
      <w:r w:rsidRPr="0018789B">
        <w:rPr>
          <w:rStyle w:val="StyleUnderline"/>
          <w:highlight w:val="green"/>
        </w:rPr>
        <w:t>free association and</w:t>
      </w:r>
      <w:r w:rsidRPr="6C464641">
        <w:rPr>
          <w:sz w:val="16"/>
          <w:szCs w:val="16"/>
        </w:rPr>
        <w:t xml:space="preserve"> the free assembly—</w:t>
      </w:r>
      <w:r w:rsidRPr="0018789B">
        <w:rPr>
          <w:rStyle w:val="StyleUnderline"/>
          <w:highlight w:val="green"/>
        </w:rPr>
        <w:t>the right to free assembly</w:t>
      </w:r>
      <w:r w:rsidRPr="6C464641">
        <w:rPr>
          <w:sz w:val="16"/>
          <w:szCs w:val="16"/>
        </w:rPr>
        <w:t>—</w:t>
      </w:r>
      <w:r w:rsidRPr="0018789B">
        <w:rPr>
          <w:rStyle w:val="StyleUnderline"/>
          <w:highlight w:val="green"/>
        </w:rPr>
        <w:t>of citizens, and</w:t>
      </w:r>
      <w:r w:rsidRPr="6C464641">
        <w:rPr>
          <w:rStyle w:val="StyleUnderline"/>
        </w:rPr>
        <w:t xml:space="preserve"> then it </w:t>
      </w:r>
      <w:r w:rsidRPr="0018789B">
        <w:rPr>
          <w:rStyle w:val="StyleUnderline"/>
          <w:highlight w:val="green"/>
        </w:rPr>
        <w:t>moves from that assumption to a rupture</w:t>
      </w:r>
      <w:r w:rsidRPr="6C464641">
        <w:rPr>
          <w:sz w:val="16"/>
          <w:szCs w:val="16"/>
        </w:rPr>
        <w:t xml:space="preserve">. </w:t>
      </w:r>
      <w:proofErr w:type="gramStart"/>
      <w:r w:rsidRPr="6C464641">
        <w:rPr>
          <w:sz w:val="16"/>
          <w:szCs w:val="16"/>
        </w:rPr>
        <w:t>So</w:t>
      </w:r>
      <w:proofErr w:type="gramEnd"/>
      <w:r w:rsidRPr="6C464641">
        <w:rPr>
          <w:sz w:val="16"/>
          <w:szCs w:val="16"/>
        </w:rPr>
        <w:t xml:space="preserve"> </w:t>
      </w:r>
      <w:r w:rsidRPr="6C464641">
        <w:rPr>
          <w:rStyle w:val="Emphasis"/>
        </w:rPr>
        <w:t>it moves from equilibrium to disequilibrium</w:t>
      </w:r>
      <w:r w:rsidRPr="6C464641">
        <w:rPr>
          <w:sz w:val="16"/>
          <w:szCs w:val="16"/>
        </w:rPr>
        <w:t xml:space="preserve">, which is to say the manifestation of the surveillance state. And </w:t>
      </w:r>
      <w:proofErr w:type="gramStart"/>
      <w:r w:rsidRPr="6C464641">
        <w:rPr>
          <w:sz w:val="16"/>
          <w:szCs w:val="16"/>
        </w:rPr>
        <w:t>so</w:t>
      </w:r>
      <w:proofErr w:type="gramEnd"/>
      <w:r w:rsidRPr="6C464641">
        <w:rPr>
          <w:sz w:val="16"/>
          <w:szCs w:val="16"/>
        </w:rPr>
        <w:t xml:space="preserve"> </w:t>
      </w:r>
      <w:r w:rsidRPr="6C464641">
        <w:rPr>
          <w:rStyle w:val="StyleUnderline"/>
        </w:rPr>
        <w:t>the third move in the tripartite arc of narrative is</w:t>
      </w:r>
      <w:r w:rsidRPr="6C464641">
        <w:rPr>
          <w:sz w:val="16"/>
          <w:szCs w:val="16"/>
        </w:rPr>
        <w:t xml:space="preserve">, of course, </w:t>
      </w:r>
      <w:r w:rsidRPr="6C464641">
        <w:rPr>
          <w:rStyle w:val="Emphasis"/>
        </w:rPr>
        <w:t>the move of redemption</w:t>
      </w:r>
      <w:r w:rsidRPr="6C464641">
        <w:rPr>
          <w:rStyle w:val="StyleUnderline"/>
        </w:rPr>
        <w:t>, which is to say how can the plenitude</w:t>
      </w:r>
      <w:r w:rsidRPr="6C464641">
        <w:rPr>
          <w:sz w:val="16"/>
          <w:szCs w:val="16"/>
        </w:rPr>
        <w:t>—</w:t>
      </w:r>
      <w:r w:rsidRPr="6C464641">
        <w:rPr>
          <w:rStyle w:val="StyleUnderline"/>
        </w:rPr>
        <w:t>whether it’s a historical materialist plenitude, a social formation having its rights and liberties disrupted</w:t>
      </w:r>
      <w:r w:rsidRPr="6C464641">
        <w:rPr>
          <w:sz w:val="16"/>
          <w:szCs w:val="16"/>
        </w:rPr>
        <w:t>—</w:t>
      </w:r>
      <w:r w:rsidRPr="6C464641">
        <w:rPr>
          <w:rStyle w:val="StyleUnderline"/>
        </w:rPr>
        <w:t>how can that be restored</w:t>
      </w:r>
      <w:r w:rsidRPr="6C464641">
        <w:rPr>
          <w:sz w:val="16"/>
          <w:szCs w:val="16"/>
        </w:rPr>
        <w:t xml:space="preserve">. </w:t>
      </w:r>
      <w:r w:rsidRPr="6C464641">
        <w:rPr>
          <w:rStyle w:val="StyleUnderline"/>
        </w:rPr>
        <w:t xml:space="preserve">It’s </w:t>
      </w:r>
      <w:r w:rsidRPr="0018789B">
        <w:rPr>
          <w:rStyle w:val="StyleUnderline"/>
          <w:highlight w:val="green"/>
        </w:rPr>
        <w:t xml:space="preserve">that movement </w:t>
      </w:r>
      <w:r w:rsidRPr="0018789B">
        <w:rPr>
          <w:rStyle w:val="Emphasis"/>
          <w:highlight w:val="green"/>
        </w:rPr>
        <w:t>from equilibrium to disequilibrium to equilibrium restored</w:t>
      </w:r>
      <w:r w:rsidRPr="6C464641">
        <w:rPr>
          <w:rStyle w:val="StyleUnderline"/>
        </w:rPr>
        <w:t xml:space="preserve"> which is precisely at the center of the critique of </w:t>
      </w:r>
      <w:proofErr w:type="spellStart"/>
      <w:r w:rsidRPr="6C464641">
        <w:rPr>
          <w:rStyle w:val="StyleUnderline"/>
        </w:rPr>
        <w:t>Afropessimism</w:t>
      </w:r>
      <w:proofErr w:type="spellEnd"/>
      <w:r w:rsidRPr="6C464641">
        <w:rPr>
          <w:sz w:val="16"/>
          <w:szCs w:val="16"/>
        </w:rPr>
        <w:t xml:space="preserve">. </w:t>
      </w:r>
      <w:proofErr w:type="spellStart"/>
      <w:r w:rsidRPr="0018789B">
        <w:rPr>
          <w:rStyle w:val="Emphasis"/>
          <w:highlight w:val="green"/>
        </w:rPr>
        <w:t>Afropessimism</w:t>
      </w:r>
      <w:proofErr w:type="spellEnd"/>
      <w:r w:rsidRPr="0018789B">
        <w:rPr>
          <w:rStyle w:val="Emphasis"/>
          <w:highlight w:val="green"/>
        </w:rPr>
        <w:t xml:space="preserve"> is not an offering for historical redemption</w:t>
      </w:r>
      <w:r w:rsidRPr="0018789B">
        <w:rPr>
          <w:sz w:val="16"/>
          <w:szCs w:val="16"/>
          <w:highlight w:val="green"/>
        </w:rPr>
        <w:t xml:space="preserve">; </w:t>
      </w:r>
      <w:r w:rsidRPr="0018789B">
        <w:rPr>
          <w:rStyle w:val="Emphasis"/>
          <w:highlight w:val="green"/>
        </w:rPr>
        <w:t>it’s not an offering for the restoration of a body in need of redress</w:t>
      </w:r>
      <w:r w:rsidRPr="0018789B">
        <w:rPr>
          <w:rStyle w:val="StyleUnderline"/>
          <w:highlight w:val="green"/>
        </w:rPr>
        <w:t xml:space="preserve"> the way that postcolonialism</w:t>
      </w:r>
      <w:r w:rsidRPr="6C464641">
        <w:rPr>
          <w:rStyle w:val="StyleUnderline"/>
        </w:rPr>
        <w:t xml:space="preserve"> is, the way that </w:t>
      </w:r>
      <w:r w:rsidRPr="0018789B">
        <w:rPr>
          <w:rStyle w:val="StyleUnderline"/>
          <w:highlight w:val="green"/>
        </w:rPr>
        <w:t>Marxism</w:t>
      </w:r>
      <w:r w:rsidRPr="6C464641">
        <w:rPr>
          <w:rStyle w:val="StyleUnderline"/>
        </w:rPr>
        <w:t xml:space="preserve"> is, the way that </w:t>
      </w:r>
      <w:r w:rsidRPr="0018789B">
        <w:rPr>
          <w:rStyle w:val="StyleUnderline"/>
          <w:highlight w:val="green"/>
        </w:rPr>
        <w:t>radical feminism</w:t>
      </w:r>
      <w:r w:rsidRPr="6C464641">
        <w:rPr>
          <w:rStyle w:val="StyleUnderline"/>
        </w:rPr>
        <w:t xml:space="preserve"> is, the way that </w:t>
      </w:r>
      <w:r w:rsidRPr="0018789B">
        <w:rPr>
          <w:rStyle w:val="StyleUnderline"/>
          <w:highlight w:val="green"/>
        </w:rPr>
        <w:t>indigenism is</w:t>
      </w:r>
      <w:r w:rsidRPr="0018789B">
        <w:rPr>
          <w:sz w:val="16"/>
          <w:szCs w:val="16"/>
          <w:highlight w:val="green"/>
        </w:rPr>
        <w:t xml:space="preserve">. </w:t>
      </w:r>
      <w:r w:rsidRPr="0018789B">
        <w:rPr>
          <w:rStyle w:val="Emphasis"/>
          <w:highlight w:val="green"/>
        </w:rPr>
        <w:t>It’s a critique of the rhetorical structure of those lenses of interpretation</w:t>
      </w:r>
      <w:r w:rsidRPr="0018789B">
        <w:rPr>
          <w:rStyle w:val="StyleUnderline"/>
          <w:highlight w:val="green"/>
        </w:rPr>
        <w:t>, critiquing them as to</w:t>
      </w:r>
      <w:r w:rsidRPr="6C464641">
        <w:rPr>
          <w:sz w:val="16"/>
          <w:szCs w:val="16"/>
        </w:rPr>
        <w:t xml:space="preserve"> a) </w:t>
      </w:r>
      <w:r w:rsidRPr="0018789B">
        <w:rPr>
          <w:rStyle w:val="StyleUnderline"/>
          <w:highlight w:val="green"/>
        </w:rPr>
        <w:t xml:space="preserve">what they </w:t>
      </w:r>
      <w:r w:rsidRPr="0018789B">
        <w:rPr>
          <w:rStyle w:val="Emphasis"/>
          <w:highlight w:val="green"/>
        </w:rPr>
        <w:t>don’t or are unable to say about the violence that subjugates and positions Blacks</w:t>
      </w:r>
      <w:r w:rsidRPr="0018789B">
        <w:rPr>
          <w:rStyle w:val="StyleUnderline"/>
          <w:highlight w:val="green"/>
        </w:rPr>
        <w:t xml:space="preserve"> and</w:t>
      </w:r>
      <w:r w:rsidRPr="6C464641">
        <w:rPr>
          <w:sz w:val="16"/>
          <w:szCs w:val="16"/>
        </w:rPr>
        <w:t xml:space="preserve"> b) </w:t>
      </w:r>
      <w:r w:rsidRPr="0018789B">
        <w:rPr>
          <w:rStyle w:val="StyleUnderline"/>
          <w:highlight w:val="green"/>
        </w:rPr>
        <w:t>why</w:t>
      </w:r>
      <w:r w:rsidRPr="6C464641">
        <w:rPr>
          <w:rStyle w:val="StyleUnderline"/>
        </w:rPr>
        <w:t xml:space="preserve"> it is that </w:t>
      </w:r>
      <w:r w:rsidRPr="0018789B">
        <w:rPr>
          <w:rStyle w:val="Emphasis"/>
          <w:highlight w:val="green"/>
        </w:rPr>
        <w:t>they</w:t>
      </w:r>
      <w:r w:rsidRPr="6C464641">
        <w:rPr>
          <w:rStyle w:val="Emphasis"/>
        </w:rPr>
        <w:t xml:space="preserve"> </w:t>
      </w:r>
      <w:proofErr w:type="gramStart"/>
      <w:r w:rsidRPr="6C464641">
        <w:rPr>
          <w:rStyle w:val="Emphasis"/>
        </w:rPr>
        <w:t xml:space="preserve">actually </w:t>
      </w:r>
      <w:r w:rsidRPr="0018789B">
        <w:rPr>
          <w:rStyle w:val="Emphasis"/>
          <w:highlight w:val="green"/>
        </w:rPr>
        <w:t>need</w:t>
      </w:r>
      <w:proofErr w:type="gramEnd"/>
      <w:r w:rsidRPr="0018789B">
        <w:rPr>
          <w:rStyle w:val="Emphasis"/>
          <w:highlight w:val="green"/>
        </w:rPr>
        <w:t xml:space="preserve"> Blackness as </w:t>
      </w:r>
      <w:proofErr w:type="spellStart"/>
      <w:r w:rsidRPr="0018789B">
        <w:rPr>
          <w:rStyle w:val="Emphasis"/>
          <w:highlight w:val="green"/>
        </w:rPr>
        <w:t>slaveness</w:t>
      </w:r>
      <w:proofErr w:type="spellEnd"/>
      <w:r w:rsidRPr="0018789B">
        <w:rPr>
          <w:rStyle w:val="Emphasis"/>
          <w:highlight w:val="green"/>
        </w:rPr>
        <w:t xml:space="preserve"> to be outside of their lens of interpretation</w:t>
      </w:r>
      <w:r w:rsidRPr="6C464641">
        <w:rPr>
          <w:sz w:val="16"/>
          <w:szCs w:val="16"/>
        </w:rPr>
        <w:t xml:space="preserve">. </w:t>
      </w:r>
      <w:proofErr w:type="gramStart"/>
      <w:r w:rsidRPr="6C464641">
        <w:rPr>
          <w:sz w:val="16"/>
          <w:szCs w:val="16"/>
        </w:rPr>
        <w:t>So</w:t>
      </w:r>
      <w:proofErr w:type="gramEnd"/>
      <w:r w:rsidRPr="6C464641">
        <w:rPr>
          <w:sz w:val="16"/>
          <w:szCs w:val="16"/>
        </w:rPr>
        <w:t xml:space="preserve"> there’s a way in which—to come full circle to where I started—</w:t>
      </w:r>
      <w:r w:rsidRPr="6C464641">
        <w:rPr>
          <w:rStyle w:val="StyleUnderline"/>
        </w:rPr>
        <w:t xml:space="preserve">there’s a way in which </w:t>
      </w:r>
      <w:r w:rsidRPr="0018789B">
        <w:rPr>
          <w:rStyle w:val="StyleUnderline"/>
          <w:highlight w:val="green"/>
        </w:rPr>
        <w:t xml:space="preserve">the </w:t>
      </w:r>
      <w:r w:rsidRPr="0018789B">
        <w:rPr>
          <w:rStyle w:val="Emphasis"/>
          <w:highlight w:val="green"/>
        </w:rPr>
        <w:t>rhetorical structure of debate</w:t>
      </w:r>
      <w:r w:rsidRPr="0018789B">
        <w:rPr>
          <w:rStyle w:val="StyleUnderline"/>
          <w:highlight w:val="green"/>
        </w:rPr>
        <w:t xml:space="preserve">, the </w:t>
      </w:r>
      <w:r w:rsidRPr="0018789B">
        <w:rPr>
          <w:rStyle w:val="Emphasis"/>
          <w:highlight w:val="green"/>
        </w:rPr>
        <w:t>demand of debate</w:t>
      </w:r>
      <w:r w:rsidRPr="0018789B">
        <w:rPr>
          <w:rStyle w:val="StyleUnderline"/>
          <w:highlight w:val="green"/>
        </w:rPr>
        <w:t xml:space="preserve">, the </w:t>
      </w:r>
      <w:r w:rsidRPr="0018789B">
        <w:rPr>
          <w:rStyle w:val="Emphasis"/>
          <w:highlight w:val="green"/>
        </w:rPr>
        <w:t>protocols</w:t>
      </w:r>
      <w:r w:rsidRPr="0018789B">
        <w:rPr>
          <w:rStyle w:val="StyleUnderline"/>
          <w:highlight w:val="green"/>
        </w:rPr>
        <w:t xml:space="preserve"> are </w:t>
      </w:r>
      <w:r w:rsidRPr="0018789B">
        <w:rPr>
          <w:rStyle w:val="Emphasis"/>
          <w:highlight w:val="green"/>
        </w:rPr>
        <w:t>already ideologically laden</w:t>
      </w:r>
      <w:r w:rsidRPr="6C464641">
        <w:rPr>
          <w:sz w:val="16"/>
          <w:szCs w:val="16"/>
        </w:rPr>
        <w:t xml:space="preserve">. </w:t>
      </w:r>
      <w:r w:rsidRPr="6C464641">
        <w:rPr>
          <w:rStyle w:val="StyleUnderline"/>
        </w:rPr>
        <w:t>It doesn’t matter what question you pour into those protocols</w:t>
      </w:r>
      <w:r w:rsidRPr="6C464641">
        <w:rPr>
          <w:sz w:val="16"/>
          <w:szCs w:val="16"/>
        </w:rPr>
        <w:t xml:space="preserve">. </w:t>
      </w:r>
      <w:r w:rsidRPr="0018789B">
        <w:rPr>
          <w:rStyle w:val="StyleUnderline"/>
          <w:highlight w:val="green"/>
        </w:rPr>
        <w:t xml:space="preserve">The protocols, themselves, are all </w:t>
      </w:r>
      <w:r w:rsidRPr="0018789B">
        <w:rPr>
          <w:rStyle w:val="Emphasis"/>
          <w:highlight w:val="green"/>
        </w:rPr>
        <w:t>ideological</w:t>
      </w:r>
      <w:r w:rsidRPr="6C464641">
        <w:rPr>
          <w:sz w:val="16"/>
          <w:szCs w:val="16"/>
        </w:rPr>
        <w:t xml:space="preserve"> </w:t>
      </w:r>
      <w:r w:rsidRPr="6C464641">
        <w:rPr>
          <w:strike/>
          <w:sz w:val="16"/>
          <w:szCs w:val="16"/>
        </w:rPr>
        <w:t>straightjackets</w:t>
      </w:r>
      <w:r w:rsidRPr="6C464641">
        <w:rPr>
          <w:sz w:val="16"/>
          <w:szCs w:val="16"/>
        </w:rPr>
        <w:t xml:space="preserve"> [</w:t>
      </w:r>
      <w:r w:rsidRPr="0018789B">
        <w:rPr>
          <w:rStyle w:val="Emphasis"/>
          <w:highlight w:val="green"/>
        </w:rPr>
        <w:t>restrictions</w:t>
      </w:r>
      <w:r w:rsidRPr="0018789B">
        <w:rPr>
          <w:sz w:val="16"/>
          <w:szCs w:val="16"/>
          <w:highlight w:val="green"/>
        </w:rPr>
        <w:t xml:space="preserve">] </w:t>
      </w:r>
      <w:r w:rsidRPr="0018789B">
        <w:rPr>
          <w:rStyle w:val="StyleUnderline"/>
          <w:highlight w:val="green"/>
        </w:rPr>
        <w:t xml:space="preserve">which </w:t>
      </w:r>
      <w:r w:rsidRPr="0018789B">
        <w:rPr>
          <w:rStyle w:val="Emphasis"/>
          <w:highlight w:val="green"/>
        </w:rPr>
        <w:t>preclude</w:t>
      </w:r>
      <w:r w:rsidRPr="0018789B">
        <w:rPr>
          <w:rStyle w:val="StyleUnderline"/>
          <w:highlight w:val="green"/>
        </w:rPr>
        <w:t xml:space="preserve"> the</w:t>
      </w:r>
      <w:r w:rsidRPr="6C464641">
        <w:rPr>
          <w:sz w:val="16"/>
          <w:szCs w:val="16"/>
        </w:rPr>
        <w:t xml:space="preserve"> kind of </w:t>
      </w:r>
      <w:r w:rsidRPr="0018789B">
        <w:rPr>
          <w:rStyle w:val="StyleUnderline"/>
          <w:highlight w:val="green"/>
        </w:rPr>
        <w:t>investigation of suffering</w:t>
      </w:r>
      <w:r w:rsidRPr="0018789B">
        <w:rPr>
          <w:sz w:val="16"/>
          <w:szCs w:val="16"/>
          <w:highlight w:val="green"/>
        </w:rPr>
        <w:t xml:space="preserve">. </w:t>
      </w:r>
      <w:proofErr w:type="gramStart"/>
      <w:r w:rsidRPr="0018789B">
        <w:rPr>
          <w:rStyle w:val="Emphasis"/>
          <w:highlight w:val="green"/>
        </w:rPr>
        <w:t>In order for</w:t>
      </w:r>
      <w:proofErr w:type="gramEnd"/>
      <w:r w:rsidRPr="0018789B">
        <w:rPr>
          <w:rStyle w:val="Emphasis"/>
          <w:highlight w:val="green"/>
        </w:rPr>
        <w:t xml:space="preserve"> Black suffering to be part of the debate question, it would have to go through a structural adjustment to begin to look like the suffering of some other group</w:t>
      </w:r>
      <w:r w:rsidRPr="6C464641">
        <w:rPr>
          <w:sz w:val="16"/>
          <w:szCs w:val="16"/>
        </w:rPr>
        <w:t xml:space="preserve">. </w:t>
      </w:r>
      <w:r w:rsidRPr="6C464641">
        <w:rPr>
          <w:rStyle w:val="StyleUnderline"/>
        </w:rPr>
        <w:t>The way Hartman talks about this is by suggesting that</w:t>
      </w:r>
      <w:r w:rsidRPr="6C464641">
        <w:rPr>
          <w:sz w:val="16"/>
          <w:szCs w:val="16"/>
        </w:rPr>
        <w:t xml:space="preserve"> what you have </w:t>
      </w:r>
      <w:r w:rsidRPr="6C464641">
        <w:rPr>
          <w:rStyle w:val="StyleUnderline"/>
        </w:rPr>
        <w:t>in the world of subalterns</w:t>
      </w:r>
      <w:r w:rsidRPr="6C464641">
        <w:rPr>
          <w:sz w:val="16"/>
          <w:szCs w:val="16"/>
        </w:rPr>
        <w:t>—</w:t>
      </w:r>
      <w:r w:rsidRPr="6C464641">
        <w:rPr>
          <w:rStyle w:val="StyleUnderline"/>
        </w:rPr>
        <w:t>degraded humans who suffer</w:t>
      </w:r>
      <w:r w:rsidRPr="6C464641">
        <w:rPr>
          <w:sz w:val="16"/>
          <w:szCs w:val="16"/>
        </w:rPr>
        <w:t>—</w:t>
      </w:r>
      <w:r w:rsidRPr="6C464641">
        <w:rPr>
          <w:rStyle w:val="StyleUnderline"/>
        </w:rPr>
        <w:t>you have narratives of the possibility of real or imagined redemption</w:t>
      </w:r>
      <w:r w:rsidRPr="6C464641">
        <w:rPr>
          <w:sz w:val="16"/>
          <w:szCs w:val="16"/>
        </w:rPr>
        <w:t xml:space="preserve">, which is to say, </w:t>
      </w:r>
      <w:r w:rsidRPr="6C464641">
        <w:rPr>
          <w:rStyle w:val="StyleUnderline"/>
        </w:rPr>
        <w:t>narratives which are structured around the question of how to relieve the suffering that didn’t happen before the invasion</w:t>
      </w:r>
      <w:r w:rsidRPr="6C464641">
        <w:rPr>
          <w:sz w:val="16"/>
          <w:szCs w:val="16"/>
        </w:rPr>
        <w:t xml:space="preserve"> of some sorts. </w:t>
      </w:r>
      <w:r w:rsidRPr="6C464641">
        <w:rPr>
          <w:rStyle w:val="StyleUnderline"/>
        </w:rPr>
        <w:t xml:space="preserve">But what she says with respect to Blacks is that </w:t>
      </w:r>
      <w:r w:rsidRPr="6C464641">
        <w:rPr>
          <w:rStyle w:val="Emphasis"/>
        </w:rPr>
        <w:t>you cannot tell the story of before the invasion, before the destruction</w:t>
      </w:r>
      <w:r w:rsidRPr="6C464641">
        <w:rPr>
          <w:sz w:val="16"/>
          <w:szCs w:val="16"/>
        </w:rPr>
        <w:t xml:space="preserve">. So, </w:t>
      </w:r>
      <w:r w:rsidRPr="6C464641">
        <w:rPr>
          <w:rStyle w:val="StyleUnderline"/>
        </w:rPr>
        <w:t>without being able to do that</w:t>
      </w:r>
      <w:r w:rsidRPr="6C464641">
        <w:rPr>
          <w:sz w:val="16"/>
          <w:szCs w:val="16"/>
        </w:rPr>
        <w:t xml:space="preserve">, she says </w:t>
      </w:r>
      <w:r w:rsidRPr="0018789B">
        <w:rPr>
          <w:rStyle w:val="StyleUnderline"/>
          <w:highlight w:val="green"/>
        </w:rPr>
        <w:t>when</w:t>
      </w:r>
      <w:r w:rsidRPr="6C464641">
        <w:rPr>
          <w:rStyle w:val="StyleUnderline"/>
        </w:rPr>
        <w:t xml:space="preserve"> you think of </w:t>
      </w:r>
      <w:r w:rsidRPr="0018789B">
        <w:rPr>
          <w:rStyle w:val="StyleUnderline"/>
          <w:highlight w:val="green"/>
        </w:rPr>
        <w:t xml:space="preserve">narrating Blackness, </w:t>
      </w:r>
      <w:r w:rsidRPr="0018789B">
        <w:rPr>
          <w:rStyle w:val="Emphasis"/>
          <w:highlight w:val="green"/>
        </w:rPr>
        <w:t xml:space="preserve">you </w:t>
      </w:r>
      <w:proofErr w:type="gramStart"/>
      <w:r w:rsidRPr="0018789B">
        <w:rPr>
          <w:rStyle w:val="Emphasis"/>
          <w:highlight w:val="green"/>
        </w:rPr>
        <w:t>have to</w:t>
      </w:r>
      <w:proofErr w:type="gramEnd"/>
      <w:r w:rsidRPr="0018789B">
        <w:rPr>
          <w:rStyle w:val="Emphasis"/>
          <w:highlight w:val="green"/>
        </w:rPr>
        <w:t xml:space="preserve"> think of repetition as opposed to redemption</w:t>
      </w:r>
      <w:r w:rsidRPr="6C464641">
        <w:rPr>
          <w:sz w:val="16"/>
          <w:szCs w:val="16"/>
        </w:rPr>
        <w:t xml:space="preserve">. And </w:t>
      </w:r>
      <w:proofErr w:type="gramStart"/>
      <w:r w:rsidRPr="6C464641">
        <w:rPr>
          <w:sz w:val="16"/>
          <w:szCs w:val="16"/>
        </w:rPr>
        <w:t>so</w:t>
      </w:r>
      <w:proofErr w:type="gramEnd"/>
      <w:r w:rsidRPr="6C464641">
        <w:rPr>
          <w:sz w:val="16"/>
          <w:szCs w:val="16"/>
        </w:rPr>
        <w:t xml:space="preserve"> when we were off the air, one of the things I said to Marquis and to Josh is that </w:t>
      </w:r>
      <w:r w:rsidRPr="0018789B">
        <w:rPr>
          <w:rStyle w:val="StyleUnderline"/>
          <w:highlight w:val="green"/>
        </w:rPr>
        <w:t>one of the</w:t>
      </w:r>
      <w:r w:rsidRPr="6C464641">
        <w:rPr>
          <w:rStyle w:val="StyleUnderline"/>
        </w:rPr>
        <w:t xml:space="preserve"> foreseeable </w:t>
      </w:r>
      <w:r w:rsidRPr="0018789B">
        <w:rPr>
          <w:rStyle w:val="StyleUnderline"/>
          <w:highlight w:val="green"/>
        </w:rPr>
        <w:t xml:space="preserve">problems with the future of </w:t>
      </w:r>
      <w:proofErr w:type="spellStart"/>
      <w:r w:rsidRPr="0018789B">
        <w:rPr>
          <w:rStyle w:val="StyleUnderline"/>
          <w:highlight w:val="green"/>
        </w:rPr>
        <w:t>Afropessimism</w:t>
      </w:r>
      <w:proofErr w:type="spellEnd"/>
      <w:r w:rsidRPr="0018789B">
        <w:rPr>
          <w:rStyle w:val="StyleUnderline"/>
          <w:highlight w:val="green"/>
        </w:rPr>
        <w:t xml:space="preserve"> is people</w:t>
      </w:r>
      <w:r w:rsidRPr="6C464641">
        <w:rPr>
          <w:sz w:val="16"/>
          <w:szCs w:val="16"/>
        </w:rPr>
        <w:t xml:space="preserve"> kind of </w:t>
      </w:r>
      <w:r w:rsidRPr="0018789B">
        <w:rPr>
          <w:rStyle w:val="Emphasis"/>
          <w:highlight w:val="green"/>
        </w:rPr>
        <w:t>cherry-picking</w:t>
      </w:r>
      <w:r w:rsidRPr="6C464641">
        <w:rPr>
          <w:rStyle w:val="Emphasis"/>
        </w:rPr>
        <w:t xml:space="preserve"> from it </w:t>
      </w:r>
      <w:r w:rsidRPr="0018789B">
        <w:rPr>
          <w:rStyle w:val="Emphasis"/>
          <w:highlight w:val="green"/>
        </w:rPr>
        <w:t xml:space="preserve">to enhance the </w:t>
      </w:r>
      <w:r w:rsidRPr="0018789B">
        <w:rPr>
          <w:rStyle w:val="Emphasis"/>
          <w:highlight w:val="green"/>
        </w:rPr>
        <w:lastRenderedPageBreak/>
        <w:t>explanatory power of their own suffering</w:t>
      </w:r>
      <w:r w:rsidRPr="6C464641">
        <w:rPr>
          <w:sz w:val="16"/>
          <w:szCs w:val="16"/>
        </w:rPr>
        <w:t xml:space="preserve">. </w:t>
      </w:r>
      <w:r w:rsidRPr="6C464641">
        <w:rPr>
          <w:rStyle w:val="StyleUnderline"/>
        </w:rPr>
        <w:t xml:space="preserve">And </w:t>
      </w:r>
      <w:r w:rsidRPr="0018789B">
        <w:rPr>
          <w:rStyle w:val="Emphasis"/>
          <w:highlight w:val="green"/>
        </w:rPr>
        <w:t xml:space="preserve">that cherry-picking </w:t>
      </w:r>
      <w:proofErr w:type="gramStart"/>
      <w:r w:rsidRPr="0018789B">
        <w:rPr>
          <w:rStyle w:val="Emphasis"/>
          <w:highlight w:val="green"/>
        </w:rPr>
        <w:t>will actually, inevitably</w:t>
      </w:r>
      <w:proofErr w:type="gramEnd"/>
      <w:r w:rsidRPr="0018789B">
        <w:rPr>
          <w:rStyle w:val="Emphasis"/>
          <w:highlight w:val="green"/>
        </w:rPr>
        <w:t xml:space="preserve">, leave by the wayside the very deliberate absence in </w:t>
      </w:r>
      <w:proofErr w:type="spellStart"/>
      <w:r w:rsidRPr="0018789B">
        <w:rPr>
          <w:rStyle w:val="Emphasis"/>
          <w:highlight w:val="green"/>
        </w:rPr>
        <w:t>Afropessimism</w:t>
      </w:r>
      <w:proofErr w:type="spellEnd"/>
      <w:r w:rsidRPr="6C464641">
        <w:rPr>
          <w:sz w:val="16"/>
          <w:szCs w:val="16"/>
        </w:rPr>
        <w:t xml:space="preserve">, and that is the absence </w:t>
      </w:r>
      <w:r w:rsidRPr="0018789B">
        <w:rPr>
          <w:rStyle w:val="Emphasis"/>
          <w:highlight w:val="green"/>
        </w:rPr>
        <w:t>of redemptive theorization</w:t>
      </w:r>
      <w:r w:rsidRPr="6C464641">
        <w:rPr>
          <w:rStyle w:val="StyleUnderline"/>
        </w:rPr>
        <w:t>, which is present in everything else</w:t>
      </w:r>
      <w:r w:rsidRPr="6C464641">
        <w:rPr>
          <w:sz w:val="16"/>
          <w:szCs w:val="16"/>
        </w:rPr>
        <w:t xml:space="preserve">. </w:t>
      </w:r>
      <w:r w:rsidRPr="6C464641">
        <w:rPr>
          <w:rStyle w:val="StyleUnderline"/>
        </w:rPr>
        <w:t xml:space="preserve">Redemptive theorization is theorized through all three volumes of </w:t>
      </w:r>
      <w:r w:rsidRPr="6C464641">
        <w:rPr>
          <w:rStyle w:val="StyleUnderline"/>
          <w:i/>
          <w:iCs/>
        </w:rPr>
        <w:t>Das Kapital</w:t>
      </w:r>
      <w:r w:rsidRPr="6C464641">
        <w:rPr>
          <w:sz w:val="16"/>
          <w:szCs w:val="16"/>
        </w:rPr>
        <w:t xml:space="preserve">; </w:t>
      </w:r>
      <w:r w:rsidRPr="6C464641">
        <w:rPr>
          <w:rStyle w:val="StyleUnderline"/>
        </w:rPr>
        <w:t>it’s theorized in the psychoanalytic feminism of</w:t>
      </w:r>
      <w:r w:rsidRPr="6C464641">
        <w:rPr>
          <w:sz w:val="16"/>
          <w:szCs w:val="16"/>
        </w:rPr>
        <w:t xml:space="preserve"> Hartman and people like </w:t>
      </w:r>
      <w:r w:rsidRPr="6C464641">
        <w:rPr>
          <w:rStyle w:val="StyleUnderline"/>
        </w:rPr>
        <w:t>Julia Kristeva</w:t>
      </w:r>
      <w:r w:rsidRPr="6C464641">
        <w:rPr>
          <w:sz w:val="16"/>
          <w:szCs w:val="16"/>
        </w:rPr>
        <w:t xml:space="preserve">; </w:t>
      </w:r>
      <w:r w:rsidRPr="0018789B">
        <w:rPr>
          <w:rStyle w:val="StyleUnderline"/>
          <w:highlight w:val="green"/>
        </w:rPr>
        <w:t>it’s theorized in the work of</w:t>
      </w:r>
      <w:r w:rsidRPr="6C464641">
        <w:rPr>
          <w:rStyle w:val="StyleUnderline"/>
        </w:rPr>
        <w:t xml:space="preserve"> Ward </w:t>
      </w:r>
      <w:r w:rsidRPr="0018789B">
        <w:rPr>
          <w:rStyle w:val="StyleUnderline"/>
          <w:highlight w:val="green"/>
        </w:rPr>
        <w:t>Churchill and</w:t>
      </w:r>
      <w:r w:rsidRPr="6C464641">
        <w:rPr>
          <w:rStyle w:val="StyleUnderline"/>
        </w:rPr>
        <w:t xml:space="preserve"> Vine </w:t>
      </w:r>
      <w:r w:rsidRPr="0018789B">
        <w:rPr>
          <w:rStyle w:val="StyleUnderline"/>
          <w:highlight w:val="green"/>
        </w:rPr>
        <w:t>Deloria</w:t>
      </w:r>
      <w:r w:rsidRPr="0018789B">
        <w:rPr>
          <w:sz w:val="16"/>
          <w:szCs w:val="16"/>
          <w:highlight w:val="green"/>
        </w:rPr>
        <w:t xml:space="preserve">. </w:t>
      </w:r>
      <w:r w:rsidRPr="0018789B">
        <w:rPr>
          <w:rStyle w:val="StyleUnderline"/>
          <w:highlight w:val="green"/>
        </w:rPr>
        <w:t>It’s not only theorized</w:t>
      </w:r>
      <w:r w:rsidRPr="6C464641">
        <w:rPr>
          <w:sz w:val="16"/>
          <w:szCs w:val="16"/>
        </w:rPr>
        <w:t xml:space="preserve">. I should take a step back. </w:t>
      </w:r>
      <w:r w:rsidRPr="0018789B">
        <w:rPr>
          <w:rStyle w:val="Emphasis"/>
          <w:highlight w:val="green"/>
        </w:rPr>
        <w:t>It’s assumed</w:t>
      </w:r>
      <w:r w:rsidRPr="6C464641">
        <w:rPr>
          <w:sz w:val="16"/>
          <w:szCs w:val="16"/>
        </w:rPr>
        <w:t xml:space="preserve">. It’s assumed. And so, </w:t>
      </w:r>
      <w:r w:rsidRPr="0018789B">
        <w:rPr>
          <w:rStyle w:val="StyleUnderline"/>
          <w:highlight w:val="green"/>
        </w:rPr>
        <w:t>these are metacritiques of relationality</w:t>
      </w:r>
      <w:r w:rsidRPr="6C464641">
        <w:rPr>
          <w:sz w:val="16"/>
          <w:szCs w:val="16"/>
        </w:rPr>
        <w:t xml:space="preserve">. What </w:t>
      </w:r>
      <w:proofErr w:type="spellStart"/>
      <w:r w:rsidRPr="0018789B">
        <w:rPr>
          <w:rStyle w:val="StyleUnderline"/>
          <w:highlight w:val="green"/>
        </w:rPr>
        <w:t>Afropessimism</w:t>
      </w:r>
      <w:proofErr w:type="spellEnd"/>
      <w:r w:rsidRPr="0018789B">
        <w:rPr>
          <w:rStyle w:val="StyleUnderline"/>
          <w:highlight w:val="green"/>
        </w:rPr>
        <w:t xml:space="preserve"> is</w:t>
      </w:r>
      <w:r w:rsidRPr="6C464641">
        <w:rPr>
          <w:sz w:val="16"/>
          <w:szCs w:val="16"/>
        </w:rPr>
        <w:t xml:space="preserve"> </w:t>
      </w:r>
      <w:proofErr w:type="spellStart"/>
      <w:r w:rsidRPr="6C464641">
        <w:rPr>
          <w:sz w:val="16"/>
          <w:szCs w:val="16"/>
        </w:rPr>
        <w:t>is</w:t>
      </w:r>
      <w:proofErr w:type="spellEnd"/>
      <w:r w:rsidRPr="6C464641">
        <w:rPr>
          <w:sz w:val="16"/>
          <w:szCs w:val="16"/>
        </w:rPr>
        <w:t xml:space="preserve"> </w:t>
      </w:r>
      <w:r w:rsidRPr="0018789B">
        <w:rPr>
          <w:rStyle w:val="Emphasis"/>
          <w:highlight w:val="green"/>
        </w:rPr>
        <w:t>a metacritique of the metacritique</w:t>
      </w:r>
      <w:r w:rsidRPr="0018789B">
        <w:rPr>
          <w:rStyle w:val="StyleUnderline"/>
          <w:highlight w:val="green"/>
        </w:rPr>
        <w:t>, to show</w:t>
      </w:r>
      <w:r w:rsidRPr="6C464641">
        <w:rPr>
          <w:rStyle w:val="StyleUnderline"/>
        </w:rPr>
        <w:t xml:space="preserve"> how </w:t>
      </w:r>
      <w:r w:rsidRPr="6C464641">
        <w:rPr>
          <w:rStyle w:val="Emphasis"/>
        </w:rPr>
        <w:t xml:space="preserve">pure and simple </w:t>
      </w:r>
      <w:r w:rsidRPr="0018789B">
        <w:rPr>
          <w:rStyle w:val="Emphasis"/>
          <w:highlight w:val="green"/>
        </w:rPr>
        <w:t>relations are dependent upon</w:t>
      </w:r>
      <w:r w:rsidRPr="6C464641">
        <w:rPr>
          <w:sz w:val="16"/>
          <w:szCs w:val="16"/>
        </w:rPr>
        <w:t>—they’re parasitic—</w:t>
      </w:r>
      <w:r w:rsidRPr="0018789B">
        <w:rPr>
          <w:rStyle w:val="Emphasis"/>
          <w:highlight w:val="green"/>
        </w:rPr>
        <w:t>using blacks as a parasitic host</w:t>
      </w:r>
      <w:r w:rsidRPr="0018789B">
        <w:rPr>
          <w:sz w:val="16"/>
          <w:szCs w:val="16"/>
          <w:highlight w:val="green"/>
        </w:rPr>
        <w:t>.</w:t>
      </w:r>
    </w:p>
    <w:p w14:paraId="7CD0F614" w14:textId="77777777" w:rsidR="002213AC" w:rsidRDefault="002213AC" w:rsidP="002213AC">
      <w:pPr>
        <w:pStyle w:val="Heading4"/>
      </w:pPr>
      <w:r>
        <w:t xml:space="preserve">Anti-blackness is the foundation for a global economy of fungibility that structures all other forms of inter-human conflict. Sexual economies are ordered across racial lines </w:t>
      </w:r>
    </w:p>
    <w:p w14:paraId="777D6868" w14:textId="77777777" w:rsidR="002213AC" w:rsidRPr="00B8602A" w:rsidRDefault="002213AC" w:rsidP="002213AC">
      <w:pPr>
        <w:rPr>
          <w:sz w:val="16"/>
          <w:szCs w:val="16"/>
        </w:rPr>
      </w:pPr>
      <w:r w:rsidRPr="007817F2">
        <w:rPr>
          <w:b/>
          <w:bCs/>
          <w:sz w:val="26"/>
          <w:szCs w:val="26"/>
        </w:rPr>
        <w:t>Agathangelou 13</w:t>
      </w:r>
      <w:r w:rsidRPr="6C464641">
        <w:rPr>
          <w:b/>
          <w:bCs/>
        </w:rPr>
        <w:t xml:space="preserve"> </w:t>
      </w:r>
      <w:r w:rsidRPr="007817F2">
        <w:t xml:space="preserve">(Anna M., Associate Professor in the Department of Political Science at York University, “Neoliberal Geopolitical Order and Value”, International Feminist Journal of Politics, 15:4, [SG]) </w:t>
      </w:r>
    </w:p>
    <w:p w14:paraId="211B4376" w14:textId="77777777" w:rsidR="002213AC" w:rsidRPr="00B8602A" w:rsidRDefault="002213AC" w:rsidP="002213AC">
      <w:pPr>
        <w:spacing w:after="0"/>
        <w:rPr>
          <w:u w:val="single"/>
        </w:rPr>
      </w:pPr>
      <w:r w:rsidRPr="0018789B">
        <w:rPr>
          <w:rStyle w:val="Emphasis"/>
          <w:highlight w:val="green"/>
        </w:rPr>
        <w:t>The fungibility of sexuality is only one of the terror technologies of black fungibility</w:t>
      </w:r>
      <w:r w:rsidRPr="6C464641">
        <w:rPr>
          <w:u w:val="single"/>
        </w:rPr>
        <w:t>. Hartman details how slavery has stolen the lives of blacks by articulating ‘the fungibility of the commodity’</w:t>
      </w:r>
      <w:r w:rsidRPr="6C464641">
        <w:rPr>
          <w:sz w:val="16"/>
          <w:szCs w:val="16"/>
        </w:rPr>
        <w:t xml:space="preserve"> (Hartman 1997: 7). Unlike </w:t>
      </w:r>
      <w:proofErr w:type="spellStart"/>
      <w:r w:rsidRPr="6C464641">
        <w:rPr>
          <w:sz w:val="16"/>
          <w:szCs w:val="16"/>
        </w:rPr>
        <w:t>Winnubst</w:t>
      </w:r>
      <w:proofErr w:type="spellEnd"/>
      <w:r w:rsidRPr="6C464641">
        <w:rPr>
          <w:sz w:val="16"/>
          <w:szCs w:val="16"/>
        </w:rPr>
        <w:t xml:space="preserve">, she argues that this </w:t>
      </w:r>
      <w:r w:rsidRPr="6C464641">
        <w:rPr>
          <w:rStyle w:val="Emphasis"/>
        </w:rPr>
        <w:t>fungibility</w:t>
      </w:r>
      <w:r w:rsidRPr="6C464641">
        <w:rPr>
          <w:u w:val="single"/>
        </w:rPr>
        <w:t xml:space="preserve"> </w:t>
      </w:r>
      <w:r w:rsidRPr="6C464641">
        <w:rPr>
          <w:sz w:val="16"/>
          <w:szCs w:val="16"/>
        </w:rPr>
        <w:t xml:space="preserve">in the case of the black body </w:t>
      </w:r>
      <w:r w:rsidRPr="6C464641">
        <w:rPr>
          <w:rStyle w:val="Emphasis"/>
        </w:rPr>
        <w:t>has never been a relation</w:t>
      </w:r>
      <w:r w:rsidRPr="6C464641">
        <w:rPr>
          <w:u w:val="single"/>
        </w:rPr>
        <w:t xml:space="preserve">, let alone a formal relation, of equity of uncertainty: </w:t>
      </w:r>
      <w:r w:rsidRPr="0018789B">
        <w:rPr>
          <w:rStyle w:val="Emphasis"/>
          <w:highlight w:val="green"/>
        </w:rPr>
        <w:t>a (non)- relation</w:t>
      </w:r>
      <w:r w:rsidRPr="6C464641">
        <w:rPr>
          <w:rStyle w:val="Emphasis"/>
        </w:rPr>
        <w:t>, it ‘</w:t>
      </w:r>
      <w:r w:rsidRPr="0018789B">
        <w:rPr>
          <w:rStyle w:val="Emphasis"/>
          <w:highlight w:val="green"/>
        </w:rPr>
        <w:t>makes the captive body an abstract and empty vessel vulnerable to the projection of others’</w:t>
      </w:r>
      <w:r w:rsidRPr="6C464641">
        <w:rPr>
          <w:rStyle w:val="Emphasis"/>
        </w:rPr>
        <w:t xml:space="preserve"> feelings, ideas, </w:t>
      </w:r>
      <w:r w:rsidRPr="0018789B">
        <w:rPr>
          <w:rStyle w:val="Emphasis"/>
          <w:highlight w:val="green"/>
        </w:rPr>
        <w:t>desires</w:t>
      </w:r>
      <w:r w:rsidRPr="6C464641">
        <w:rPr>
          <w:rStyle w:val="Emphasis"/>
        </w:rPr>
        <w:t xml:space="preserve"> and values’</w:t>
      </w:r>
      <w:r w:rsidRPr="6C464641">
        <w:rPr>
          <w:sz w:val="16"/>
          <w:szCs w:val="16"/>
        </w:rPr>
        <w:t xml:space="preserve"> (Hartman 1997: 21). </w:t>
      </w:r>
      <w:r w:rsidRPr="6C464641">
        <w:rPr>
          <w:u w:val="single"/>
        </w:rPr>
        <w:t xml:space="preserve">Problematizing the idea that the slave population and </w:t>
      </w:r>
      <w:r w:rsidRPr="0018789B">
        <w:rPr>
          <w:rStyle w:val="Emphasis"/>
          <w:highlight w:val="green"/>
        </w:rPr>
        <w:t>black bodies are ‘offered</w:t>
      </w:r>
      <w:r w:rsidRPr="6C464641">
        <w:rPr>
          <w:rStyle w:val="Emphasis"/>
        </w:rPr>
        <w:t xml:space="preserve"> up </w:t>
      </w:r>
      <w:r w:rsidRPr="0018789B">
        <w:rPr>
          <w:rStyle w:val="Emphasis"/>
          <w:highlight w:val="green"/>
        </w:rPr>
        <w:t>as</w:t>
      </w:r>
      <w:r w:rsidRPr="6C464641">
        <w:rPr>
          <w:rStyle w:val="Emphasis"/>
        </w:rPr>
        <w:t xml:space="preserve"> surrogate selves for </w:t>
      </w:r>
      <w:r w:rsidRPr="0018789B">
        <w:rPr>
          <w:rStyle w:val="Emphasis"/>
          <w:highlight w:val="green"/>
        </w:rPr>
        <w:t>meditation on</w:t>
      </w:r>
      <w:r w:rsidRPr="6C464641">
        <w:rPr>
          <w:rStyle w:val="Emphasis"/>
        </w:rPr>
        <w:t xml:space="preserve"> problems of human </w:t>
      </w:r>
      <w:r w:rsidRPr="0018789B">
        <w:rPr>
          <w:rStyle w:val="Emphasis"/>
          <w:highlight w:val="green"/>
        </w:rPr>
        <w:t>freedom</w:t>
      </w:r>
      <w:r w:rsidRPr="0018789B">
        <w:rPr>
          <w:highlight w:val="green"/>
          <w:u w:val="single"/>
        </w:rPr>
        <w:t>,</w:t>
      </w:r>
      <w:r w:rsidRPr="6C464641">
        <w:rPr>
          <w:u w:val="single"/>
        </w:rPr>
        <w:t xml:space="preserve"> its lure and its elusiveness’</w:t>
      </w:r>
      <w:r w:rsidRPr="6C464641">
        <w:rPr>
          <w:sz w:val="16"/>
          <w:szCs w:val="16"/>
        </w:rPr>
        <w:t xml:space="preserve"> (Morrison 1993: 27), </w:t>
      </w:r>
      <w:r w:rsidRPr="6C464641">
        <w:rPr>
          <w:u w:val="single"/>
        </w:rPr>
        <w:t xml:space="preserve">Hartman’s theory provides us with the conceptual insights to articulate a theory that takes </w:t>
      </w:r>
      <w:r w:rsidRPr="6C464641">
        <w:rPr>
          <w:rStyle w:val="Emphasis"/>
        </w:rPr>
        <w:t>black corporeality as the locus of understanding the formation of sexual-global-existence</w:t>
      </w:r>
      <w:r w:rsidRPr="6C464641">
        <w:rPr>
          <w:u w:val="single"/>
        </w:rPr>
        <w:t xml:space="preserve"> with fungibility (as terror) as its fundament.</w:t>
      </w:r>
      <w:r w:rsidRPr="6C464641">
        <w:rPr>
          <w:sz w:val="16"/>
          <w:szCs w:val="16"/>
        </w:rPr>
        <w:t xml:space="preserve"> For her, </w:t>
      </w:r>
      <w:r w:rsidRPr="0018789B">
        <w:rPr>
          <w:rStyle w:val="Emphasis"/>
          <w:highlight w:val="green"/>
        </w:rPr>
        <w:t>the position of slavery ruptures</w:t>
      </w:r>
      <w:r w:rsidRPr="6C464641">
        <w:rPr>
          <w:rStyle w:val="Emphasis"/>
        </w:rPr>
        <w:t xml:space="preserve"> a presupposition of </w:t>
      </w:r>
      <w:r w:rsidRPr="0018789B">
        <w:rPr>
          <w:rStyle w:val="Emphasis"/>
          <w:highlight w:val="green"/>
        </w:rPr>
        <w:t>a social sexual contract</w:t>
      </w:r>
      <w:r w:rsidRPr="6C464641">
        <w:rPr>
          <w:rStyle w:val="Emphasis"/>
        </w:rPr>
        <w:t xml:space="preserve"> </w:t>
      </w:r>
      <w:r w:rsidRPr="6C464641">
        <w:rPr>
          <w:u w:val="single"/>
        </w:rPr>
        <w:t xml:space="preserve">promising protection from terror. Hartman posits that </w:t>
      </w:r>
      <w:r w:rsidRPr="0018789B">
        <w:rPr>
          <w:highlight w:val="green"/>
          <w:u w:val="single"/>
        </w:rPr>
        <w:t xml:space="preserve">blackness is a social death presuming </w:t>
      </w:r>
      <w:r w:rsidRPr="0018789B">
        <w:rPr>
          <w:rStyle w:val="Emphasis"/>
          <w:highlight w:val="green"/>
        </w:rPr>
        <w:t>the slave an impossible body that is, having no</w:t>
      </w:r>
      <w:r w:rsidRPr="6C464641">
        <w:rPr>
          <w:rStyle w:val="Emphasis"/>
        </w:rPr>
        <w:t xml:space="preserve"> position or </w:t>
      </w:r>
      <w:r w:rsidRPr="0018789B">
        <w:rPr>
          <w:rStyle w:val="Emphasis"/>
          <w:highlight w:val="green"/>
        </w:rPr>
        <w:t>capacity in the multiple-sexual-value-making-projects’ circuits</w:t>
      </w:r>
      <w:r w:rsidRPr="6C464641">
        <w:rPr>
          <w:sz w:val="16"/>
          <w:szCs w:val="16"/>
        </w:rPr>
        <w:t xml:space="preserve">. Further, </w:t>
      </w:r>
      <w:r w:rsidRPr="6C464641">
        <w:rPr>
          <w:u w:val="single"/>
        </w:rPr>
        <w:t xml:space="preserve">such a </w:t>
      </w:r>
      <w:r w:rsidRPr="0018789B">
        <w:rPr>
          <w:rStyle w:val="Emphasis"/>
          <w:highlight w:val="green"/>
        </w:rPr>
        <w:t>violent (dis)placement is fundamental to the suturing and maintenance of interstate sovereign structures</w:t>
      </w:r>
      <w:r w:rsidRPr="6C464641">
        <w:rPr>
          <w:rStyle w:val="Emphasis"/>
        </w:rPr>
        <w:t xml:space="preserve"> and civil society</w:t>
      </w:r>
      <w:r w:rsidRPr="6C464641">
        <w:rPr>
          <w:u w:val="single"/>
        </w:rPr>
        <w:t xml:space="preserve"> and the ways these relations come to constitute multiple value making ‘global’ (i.e., worlding) projects are uneven.</w:t>
      </w:r>
      <w:r w:rsidRPr="6C464641">
        <w:rPr>
          <w:sz w:val="16"/>
          <w:szCs w:val="16"/>
        </w:rPr>
        <w:t xml:space="preserve"> </w:t>
      </w:r>
      <w:r w:rsidRPr="6C464641">
        <w:rPr>
          <w:u w:val="single"/>
        </w:rPr>
        <w:t>The distinction between the slave and black is an ontological and paradigmatic misnomer; the condition of slavery is marked by direct force and slavery (and thus, blackness) is defined through gratuitous terror (fungibility otherwise).</w:t>
      </w:r>
      <w:r w:rsidRPr="6C464641">
        <w:rPr>
          <w:sz w:val="16"/>
          <w:szCs w:val="16"/>
        </w:rPr>
        <w:t xml:space="preserve"> The violence enacted upon ‘Africans’ in slavery ruptures the flesh and evacuates the black psyche through social death (Hartman 2007: 136). Such a definition challenges the popular idea that blackness or slavery is a narrative of an ‘amputated past’ (Dillon 2012: 120), based on an allegory, an outdated institution, an identity issue or a phenomenological anthropology. </w:t>
      </w:r>
      <w:r w:rsidRPr="6C464641">
        <w:rPr>
          <w:u w:val="single"/>
        </w:rPr>
        <w:t>It is a condition, a terror, sutured in all institutions; it is in the ’now’.</w:t>
      </w:r>
    </w:p>
    <w:p w14:paraId="2DF7CC14" w14:textId="77777777" w:rsidR="002213AC" w:rsidRPr="002045FB" w:rsidRDefault="002213AC" w:rsidP="002213AC">
      <w:pPr>
        <w:spacing w:after="0"/>
        <w:rPr>
          <w:sz w:val="16"/>
          <w:szCs w:val="16"/>
        </w:rPr>
      </w:pPr>
      <w:r w:rsidRPr="6C464641">
        <w:rPr>
          <w:sz w:val="16"/>
          <w:szCs w:val="16"/>
        </w:rPr>
        <w:t xml:space="preserve">The call to protect the queer from Africans by ‘the West’ in </w:t>
      </w:r>
      <w:r w:rsidRPr="6C464641">
        <w:rPr>
          <w:rStyle w:val="StyleUnderline"/>
        </w:rPr>
        <w:t>Clinton’s speech</w:t>
      </w:r>
      <w:r w:rsidRPr="6C464641">
        <w:rPr>
          <w:sz w:val="16"/>
          <w:szCs w:val="16"/>
        </w:rPr>
        <w:t xml:space="preserve"> and the queer from the savage Muslim in the Human Rights Report, then, </w:t>
      </w:r>
      <w:r w:rsidRPr="6C464641">
        <w:rPr>
          <w:rStyle w:val="StyleUnderline"/>
        </w:rPr>
        <w:t xml:space="preserve">is a violence that orders the world, constituting competing formations of value in these projects, while sublimating </w:t>
      </w:r>
      <w:r w:rsidRPr="6C464641">
        <w:rPr>
          <w:rStyle w:val="Emphasis"/>
        </w:rPr>
        <w:t>the empire’s ineluctable terrorization of blackness by analogizing</w:t>
      </w:r>
      <w:r w:rsidRPr="6C464641">
        <w:rPr>
          <w:rStyle w:val="StyleUnderline"/>
        </w:rPr>
        <w:t>3 (a major strategy of the redistribution of global and sexual power)</w:t>
      </w:r>
      <w:r w:rsidRPr="6C464641">
        <w:rPr>
          <w:sz w:val="16"/>
          <w:szCs w:val="16"/>
        </w:rPr>
        <w:t xml:space="preserve"> </w:t>
      </w:r>
      <w:r w:rsidRPr="6C464641">
        <w:rPr>
          <w:rStyle w:val="Emphasis"/>
        </w:rPr>
        <w:t>the suffering of slaves with that of queers</w:t>
      </w:r>
      <w:r w:rsidRPr="6C464641">
        <w:rPr>
          <w:sz w:val="16"/>
          <w:szCs w:val="16"/>
        </w:rPr>
        <w:t xml:space="preserve">, </w:t>
      </w:r>
      <w:r w:rsidRPr="6C464641">
        <w:rPr>
          <w:rStyle w:val="StyleUnderline"/>
        </w:rPr>
        <w:t>the colonized subjects and queers, the US and Africa</w:t>
      </w:r>
      <w:r w:rsidRPr="6C464641">
        <w:rPr>
          <w:sz w:val="16"/>
          <w:szCs w:val="16"/>
        </w:rPr>
        <w:t xml:space="preserve">. In </w:t>
      </w:r>
      <w:r w:rsidRPr="6C464641">
        <w:rPr>
          <w:rStyle w:val="StyleUnderline"/>
        </w:rPr>
        <w:t>the normalizing discourse of this double move, the pursuit of desire in the present must be postponed for the sake of a putative future expressed in the institution of reproduction</w:t>
      </w:r>
      <w:r w:rsidRPr="6C464641">
        <w:rPr>
          <w:sz w:val="16"/>
          <w:szCs w:val="16"/>
        </w:rPr>
        <w:t xml:space="preserve">. A queer futurity, predicated on choice, must necessarily undermine the symbolic order of civil society. Edelman urges us to accept queerness as inauthentic, </w:t>
      </w:r>
      <w:proofErr w:type="spellStart"/>
      <w:r w:rsidRPr="6C464641">
        <w:rPr>
          <w:sz w:val="16"/>
          <w:szCs w:val="16"/>
        </w:rPr>
        <w:t>insubstantive</w:t>
      </w:r>
      <w:proofErr w:type="spellEnd"/>
      <w:r w:rsidRPr="6C464641">
        <w:rPr>
          <w:sz w:val="16"/>
          <w:szCs w:val="16"/>
        </w:rPr>
        <w:t xml:space="preserve">, a ‘structural position’ working to undermine identities promised through the advancement of futurism. </w:t>
      </w:r>
      <w:r w:rsidRPr="6C464641">
        <w:rPr>
          <w:rStyle w:val="StyleUnderline"/>
        </w:rPr>
        <w:t xml:space="preserve">As such, ‘queerness can never be described in the language of progression – of </w:t>
      </w:r>
      <w:r w:rsidRPr="6C464641">
        <w:rPr>
          <w:rStyle w:val="StyleUnderline"/>
        </w:rPr>
        <w:lastRenderedPageBreak/>
        <w:t>"being or becoming" – but must be elucidated in the materiality of the body: queerness embodies’</w:t>
      </w:r>
      <w:r w:rsidRPr="6C464641">
        <w:rPr>
          <w:sz w:val="16"/>
          <w:szCs w:val="16"/>
        </w:rPr>
        <w:t xml:space="preserve"> (Edelman 2004 cited in Pak 2012: 172). In this view, queerness is ‘the site outside the consensus by which all politics confirms the absolute value of reproductive futurism ... queerness ... figures outside and beyond its political symptoms, the place of the social order’s death drive’ (Edelman 2004: 3 emphasis mine). </w:t>
      </w:r>
    </w:p>
    <w:p w14:paraId="165CD650" w14:textId="77777777" w:rsidR="002213AC" w:rsidRPr="002045FB" w:rsidRDefault="002213AC" w:rsidP="002213AC">
      <w:pPr>
        <w:spacing w:after="0"/>
        <w:rPr>
          <w:sz w:val="16"/>
          <w:szCs w:val="16"/>
        </w:rPr>
      </w:pPr>
      <w:r w:rsidRPr="6C464641">
        <w:rPr>
          <w:sz w:val="16"/>
          <w:szCs w:val="16"/>
        </w:rPr>
        <w:t xml:space="preserve">Yet, the psychic space of queerness that Edelman imagines is constituted by the conditions of a sovereign power and the displacement of violence onto queers of </w:t>
      </w:r>
      <w:proofErr w:type="spellStart"/>
      <w:r w:rsidRPr="6C464641">
        <w:rPr>
          <w:sz w:val="16"/>
          <w:szCs w:val="16"/>
        </w:rPr>
        <w:t>colour</w:t>
      </w:r>
      <w:proofErr w:type="spellEnd"/>
      <w:r w:rsidRPr="6C464641">
        <w:rPr>
          <w:sz w:val="16"/>
          <w:szCs w:val="16"/>
        </w:rPr>
        <w:t xml:space="preserve">, people of </w:t>
      </w:r>
      <w:proofErr w:type="spellStart"/>
      <w:r w:rsidRPr="6C464641">
        <w:rPr>
          <w:sz w:val="16"/>
          <w:szCs w:val="16"/>
        </w:rPr>
        <w:t>colour</w:t>
      </w:r>
      <w:proofErr w:type="spellEnd"/>
      <w:r w:rsidRPr="6C464641">
        <w:rPr>
          <w:sz w:val="16"/>
          <w:szCs w:val="16"/>
        </w:rPr>
        <w:t xml:space="preserve">, queer blacks and blacks, who are not one and the same in the unfolding of global power and capital formation. Therefore, while Edelman’s view escapes the rights discourse that plagues Clinton’s speech and the Human Rights Report, it is challenged by Afro-pessimists and others who suggest that such formations and understandings of queer subjectivity are a key condition of possibility of queerness in the neoliberal social order (Keeling 2009: 568). </w:t>
      </w:r>
    </w:p>
    <w:p w14:paraId="029673A3" w14:textId="77777777" w:rsidR="002213AC" w:rsidRPr="00FA3904" w:rsidRDefault="002213AC" w:rsidP="002213AC">
      <w:pPr>
        <w:spacing w:after="0"/>
        <w:rPr>
          <w:sz w:val="16"/>
          <w:szCs w:val="16"/>
        </w:rPr>
      </w:pPr>
      <w:r w:rsidRPr="6C464641">
        <w:rPr>
          <w:sz w:val="16"/>
          <w:szCs w:val="16"/>
        </w:rPr>
        <w:t xml:space="preserve">In this view, </w:t>
      </w:r>
      <w:r w:rsidRPr="0018789B">
        <w:rPr>
          <w:b/>
          <w:bCs/>
          <w:highlight w:val="green"/>
          <w:u w:val="single"/>
        </w:rPr>
        <w:t>queer futurity remains imbued with the</w:t>
      </w:r>
      <w:r w:rsidRPr="6C464641">
        <w:rPr>
          <w:b/>
          <w:bCs/>
          <w:u w:val="single"/>
        </w:rPr>
        <w:t xml:space="preserve"> condition of subjectivity as a source of speculation and the </w:t>
      </w:r>
      <w:r w:rsidRPr="0018789B">
        <w:rPr>
          <w:b/>
          <w:bCs/>
          <w:highlight w:val="green"/>
          <w:u w:val="single"/>
        </w:rPr>
        <w:t>accumulation of value</w:t>
      </w:r>
      <w:r w:rsidRPr="6C464641">
        <w:rPr>
          <w:b/>
          <w:bCs/>
          <w:u w:val="single"/>
        </w:rPr>
        <w:t xml:space="preserve">. </w:t>
      </w:r>
      <w:r w:rsidRPr="6C464641">
        <w:rPr>
          <w:u w:val="single"/>
        </w:rPr>
        <w:t>The ontology of Africa and blackness is such that the world pivots on the order of antiblackness penetrating with impunity</w:t>
      </w:r>
      <w:r w:rsidRPr="6C464641">
        <w:rPr>
          <w:sz w:val="16"/>
          <w:szCs w:val="16"/>
        </w:rPr>
        <w:t xml:space="preserve">. By this I mean that </w:t>
      </w:r>
      <w:r w:rsidRPr="0018789B">
        <w:rPr>
          <w:b/>
          <w:bCs/>
          <w:highlight w:val="green"/>
          <w:u w:val="single"/>
        </w:rPr>
        <w:t>the non-existence of blackness</w:t>
      </w:r>
      <w:r w:rsidRPr="6C464641">
        <w:rPr>
          <w:b/>
          <w:bCs/>
          <w:u w:val="single"/>
        </w:rPr>
        <w:t xml:space="preserve"> (understood as inert matter) </w:t>
      </w:r>
      <w:r w:rsidRPr="0018789B">
        <w:rPr>
          <w:b/>
          <w:bCs/>
          <w:highlight w:val="green"/>
          <w:u w:val="single"/>
        </w:rPr>
        <w:t>is precisely what makes the rest of the world legible</w:t>
      </w:r>
      <w:r w:rsidRPr="6C464641">
        <w:rPr>
          <w:sz w:val="16"/>
          <w:szCs w:val="16"/>
        </w:rPr>
        <w:t xml:space="preserve">; the non-radicalness of Africans (‘proved’ by ‘gay rights’ failures or some other way) is the foil against which ‘the West’ and whites measure their legitimacy and value. </w:t>
      </w:r>
      <w:r w:rsidRPr="6C464641">
        <w:rPr>
          <w:u w:val="single"/>
        </w:rPr>
        <w:t>Mbembe comments: ‘It is in relation to Africa that the notion of absolute "otherness" has been taken farthest’</w:t>
      </w:r>
      <w:r w:rsidRPr="6C464641">
        <w:rPr>
          <w:sz w:val="16"/>
          <w:szCs w:val="16"/>
        </w:rPr>
        <w:t xml:space="preserve"> (Mbembe 2001: 2). </w:t>
      </w:r>
      <w:r w:rsidRPr="6C464641">
        <w:rPr>
          <w:u w:val="single"/>
        </w:rPr>
        <w:t>Africa not only ‘stands out as the supreme receptacle of the West’s obsession with, and circular discourse about, the facts of “absence”, “lack” and “non-being” of identity and difference’</w:t>
      </w:r>
      <w:r w:rsidRPr="6C464641">
        <w:rPr>
          <w:sz w:val="16"/>
          <w:szCs w:val="16"/>
        </w:rPr>
        <w:t xml:space="preserve"> (Mbembe 2001: 4); </w:t>
      </w:r>
      <w:r w:rsidRPr="6C464641">
        <w:rPr>
          <w:u w:val="single"/>
        </w:rPr>
        <w:t>it has also been consigned: To a special unreality such that the continent becomes the very figure of what is null, abolished, and, in its essence, in opposition to what is: the very expression of that nothing whose special feature is to be nothing at all.</w:t>
      </w:r>
      <w:r w:rsidRPr="6C464641">
        <w:rPr>
          <w:sz w:val="16"/>
          <w:szCs w:val="16"/>
        </w:rPr>
        <w:t xml:space="preserve"> (Mbembe 2001: 4) </w:t>
      </w:r>
    </w:p>
    <w:p w14:paraId="60DEED02" w14:textId="77777777" w:rsidR="002213AC" w:rsidRPr="00F216CC" w:rsidRDefault="002213AC" w:rsidP="002213AC">
      <w:pPr>
        <w:spacing w:after="0"/>
        <w:rPr>
          <w:sz w:val="16"/>
          <w:szCs w:val="16"/>
        </w:rPr>
      </w:pPr>
      <w:r w:rsidRPr="6C464641">
        <w:rPr>
          <w:sz w:val="16"/>
          <w:szCs w:val="16"/>
        </w:rPr>
        <w:t xml:space="preserve">Against this order of compulsive value, I contend that </w:t>
      </w:r>
      <w:r w:rsidRPr="6C464641">
        <w:rPr>
          <w:rStyle w:val="StyleUnderline"/>
        </w:rPr>
        <w:t>a queer future, no matter how despondent, is one which is still possible, perhaps not equitable, but available nonetheless, to ‘the queer’.</w:t>
      </w:r>
      <w:r w:rsidRPr="6C464641">
        <w:rPr>
          <w:sz w:val="16"/>
          <w:szCs w:val="16"/>
        </w:rPr>
        <w:t xml:space="preserve"> In this theorization </w:t>
      </w:r>
      <w:r w:rsidRPr="6C464641">
        <w:rPr>
          <w:rStyle w:val="StyleUnderline"/>
        </w:rPr>
        <w:t>the speculative encounter is the symbolic creation of the subject marked by gender and sexualized difference. This interpretation stretches dominant understandings of moribund neoliberal capitalism and ‘radical’ theories of queerness to argue that the slave, disfigured in the world order, is the inert matter that relays the emergence of a subject with different kinds of properties and legal capacities including gay/lesbian/queer sexuality</w:t>
      </w:r>
      <w:r w:rsidRPr="6C464641">
        <w:rPr>
          <w:sz w:val="16"/>
          <w:szCs w:val="16"/>
        </w:rPr>
        <w:t xml:space="preserve"> (see Ferguson 2004).</w:t>
      </w:r>
    </w:p>
    <w:p w14:paraId="633759CA" w14:textId="77777777" w:rsidR="002213AC" w:rsidRPr="00EE2DA0" w:rsidRDefault="002213AC" w:rsidP="002213AC">
      <w:pPr>
        <w:spacing w:after="0"/>
        <w:rPr>
          <w:rStyle w:val="StyleUnderline"/>
        </w:rPr>
      </w:pPr>
      <w:r w:rsidRPr="6C464641">
        <w:rPr>
          <w:sz w:val="16"/>
          <w:szCs w:val="16"/>
        </w:rPr>
        <w:t xml:space="preserve">Moribund capitalist white colonial and slave supremacy formation draws on queerness to stake out its possibility and generate profits for the new emerging imperial markets. The bodies and consequently, </w:t>
      </w:r>
      <w:r w:rsidRPr="6C464641">
        <w:rPr>
          <w:rStyle w:val="StyleUnderline"/>
        </w:rPr>
        <w:t xml:space="preserve">the sexual organs of the racial other are the sites of exchange and other ventures making possible the betting on the future price of difference and desire in markets; these could be gay marriage and transgressive intimacies, to pick two speculative assets centralized in the current US debates, but </w:t>
      </w:r>
      <w:r w:rsidRPr="6C464641">
        <w:rPr>
          <w:rStyle w:val="Emphasis"/>
        </w:rPr>
        <w:t>blackness still only amounts to no signs of relationality either in the form of reproduction or property</w:t>
      </w:r>
      <w:r w:rsidRPr="6C464641">
        <w:rPr>
          <w:rStyle w:val="StyleUnderline"/>
        </w:rPr>
        <w:t>. To borrow from Sexton, ‘</w:t>
      </w:r>
      <w:r w:rsidRPr="6C464641">
        <w:rPr>
          <w:rStyle w:val="Emphasis"/>
        </w:rPr>
        <w:t xml:space="preserve">racial difference issues from direct relations of force – the scales of coercion – and it is only elaborated or </w:t>
      </w:r>
      <w:proofErr w:type="spellStart"/>
      <w:r w:rsidRPr="6C464641">
        <w:rPr>
          <w:rStyle w:val="Emphasis"/>
        </w:rPr>
        <w:t>institutionalised</w:t>
      </w:r>
      <w:proofErr w:type="spellEnd"/>
      <w:r w:rsidRPr="6C464641">
        <w:rPr>
          <w:rStyle w:val="Emphasis"/>
        </w:rPr>
        <w:t xml:space="preserve"> within relations of power – the scales of consent’</w:t>
      </w:r>
      <w:r w:rsidRPr="6C464641">
        <w:rPr>
          <w:sz w:val="16"/>
          <w:szCs w:val="16"/>
        </w:rPr>
        <w:t xml:space="preserve"> (Sexton 2008: 9). </w:t>
      </w:r>
      <w:r w:rsidRPr="0018789B">
        <w:rPr>
          <w:rStyle w:val="Emphasis"/>
          <w:highlight w:val="green"/>
        </w:rPr>
        <w:t>Both libidinal and global economies’ sexual expression is ordered as a form of value</w:t>
      </w:r>
      <w:r w:rsidRPr="6C464641">
        <w:rPr>
          <w:rStyle w:val="Emphasis"/>
        </w:rPr>
        <w:t>.</w:t>
      </w:r>
      <w:r w:rsidRPr="6C464641">
        <w:rPr>
          <w:sz w:val="16"/>
          <w:szCs w:val="16"/>
        </w:rPr>
        <w:t xml:space="preserve"> </w:t>
      </w:r>
      <w:r w:rsidRPr="6C464641">
        <w:rPr>
          <w:rStyle w:val="Emphasis"/>
        </w:rPr>
        <w:t>Sexuality’s function as a site of conflict</w:t>
      </w:r>
      <w:r w:rsidRPr="6C464641">
        <w:rPr>
          <w:sz w:val="16"/>
          <w:szCs w:val="16"/>
        </w:rPr>
        <w:t xml:space="preserve">, </w:t>
      </w:r>
      <w:r w:rsidRPr="6C464641">
        <w:rPr>
          <w:rStyle w:val="StyleUnderline"/>
        </w:rPr>
        <w:t xml:space="preserve">as it becomes animated by value, is to establish borders between different kinds of sexualities and the order and hierarchy of their relations. </w:t>
      </w:r>
      <w:r w:rsidRPr="6C464641">
        <w:rPr>
          <w:sz w:val="16"/>
          <w:szCs w:val="16"/>
        </w:rPr>
        <w:t xml:space="preserve">Importantly, </w:t>
      </w:r>
      <w:r w:rsidRPr="6C464641">
        <w:rPr>
          <w:rStyle w:val="StyleUnderline"/>
        </w:rPr>
        <w:t xml:space="preserve">it acts as a site of antagonism, an elaborately crafted </w:t>
      </w:r>
      <w:proofErr w:type="spellStart"/>
      <w:r w:rsidRPr="6C464641">
        <w:rPr>
          <w:rStyle w:val="StyleUnderline"/>
        </w:rPr>
        <w:t>dispositif</w:t>
      </w:r>
      <w:proofErr w:type="spellEnd"/>
      <w:r w:rsidRPr="6C464641">
        <w:rPr>
          <w:rStyle w:val="StyleUnderline"/>
        </w:rPr>
        <w:t xml:space="preserve"> of displacement and terror in which Africa and </w:t>
      </w:r>
      <w:r w:rsidRPr="0018789B">
        <w:rPr>
          <w:rStyle w:val="Emphasis"/>
          <w:sz w:val="28"/>
          <w:szCs w:val="28"/>
          <w:highlight w:val="green"/>
        </w:rPr>
        <w:t>anti-blackness is the inert matter that sutures and orders sexual intimacies, trade, reproduction of social value, and makes possible a flight away from</w:t>
      </w:r>
      <w:r w:rsidRPr="6C464641">
        <w:rPr>
          <w:rStyle w:val="Emphasis"/>
          <w:sz w:val="28"/>
          <w:szCs w:val="28"/>
        </w:rPr>
        <w:t xml:space="preserve"> the anarchic plurality of </w:t>
      </w:r>
      <w:r w:rsidRPr="0018789B">
        <w:rPr>
          <w:rStyle w:val="Emphasis"/>
          <w:sz w:val="28"/>
          <w:szCs w:val="28"/>
          <w:highlight w:val="green"/>
        </w:rPr>
        <w:t>erotic expression towards the</w:t>
      </w:r>
      <w:r w:rsidRPr="6C464641">
        <w:rPr>
          <w:rStyle w:val="Emphasis"/>
          <w:sz w:val="28"/>
          <w:szCs w:val="28"/>
        </w:rPr>
        <w:t xml:space="preserve"> higher realm of </w:t>
      </w:r>
      <w:r w:rsidRPr="0018789B">
        <w:rPr>
          <w:rStyle w:val="Emphasis"/>
          <w:sz w:val="28"/>
          <w:szCs w:val="28"/>
          <w:highlight w:val="green"/>
        </w:rPr>
        <w:t>the universal</w:t>
      </w:r>
      <w:r w:rsidRPr="6C464641">
        <w:rPr>
          <w:rStyle w:val="StyleUnderline"/>
        </w:rPr>
        <w:t xml:space="preserve">, the eternal one, </w:t>
      </w:r>
      <w:r w:rsidRPr="0018789B">
        <w:rPr>
          <w:rStyle w:val="StyleUnderline"/>
          <w:highlight w:val="green"/>
        </w:rPr>
        <w:t xml:space="preserve">the always shifting socius </w:t>
      </w:r>
      <w:r w:rsidRPr="0018789B">
        <w:rPr>
          <w:rStyle w:val="Emphasis"/>
          <w:highlight w:val="green"/>
        </w:rPr>
        <w:t>seeking flesh to source the jouissance</w:t>
      </w:r>
      <w:r w:rsidRPr="0018789B">
        <w:rPr>
          <w:rStyle w:val="StyleUnderline"/>
          <w:highlight w:val="green"/>
        </w:rPr>
        <w:t xml:space="preserve"> of having slaughtered the other instead of having been slaughtered</w:t>
      </w:r>
      <w:r w:rsidRPr="6C464641">
        <w:rPr>
          <w:rStyle w:val="StyleUnderline"/>
        </w:rPr>
        <w:t>.</w:t>
      </w:r>
    </w:p>
    <w:p w14:paraId="5D7C9916" w14:textId="77777777" w:rsidR="002213AC" w:rsidRDefault="002213AC" w:rsidP="002213AC">
      <w:pPr>
        <w:rPr>
          <w:rStyle w:val="StyleUnderline"/>
        </w:rPr>
      </w:pPr>
      <w:r w:rsidRPr="6C464641">
        <w:rPr>
          <w:rStyle w:val="StyleUnderline"/>
        </w:rPr>
        <w:t xml:space="preserve">This configuration of value as privilege sutures the international order in the form of multiple-world-value projects. For instance, within (Western) foreign policy, </w:t>
      </w:r>
      <w:r w:rsidRPr="0018789B">
        <w:rPr>
          <w:rStyle w:val="Emphasis"/>
          <w:highlight w:val="green"/>
        </w:rPr>
        <w:t>queerness maintains a futurity in the global social order that blackness cannot</w:t>
      </w:r>
      <w:r w:rsidRPr="6C464641">
        <w:rPr>
          <w:sz w:val="16"/>
          <w:szCs w:val="16"/>
        </w:rPr>
        <w:t xml:space="preserve">. It is simultaneously a futurity that invests in motherhood (the relationality of a child </w:t>
      </w:r>
      <w:r w:rsidRPr="6C464641">
        <w:rPr>
          <w:sz w:val="16"/>
          <w:szCs w:val="16"/>
        </w:rPr>
        <w:lastRenderedPageBreak/>
        <w:t xml:space="preserve">and a mother; empathic </w:t>
      </w:r>
      <w:proofErr w:type="spellStart"/>
      <w:r w:rsidRPr="6C464641">
        <w:rPr>
          <w:sz w:val="16"/>
          <w:szCs w:val="16"/>
        </w:rPr>
        <w:t>labour</w:t>
      </w:r>
      <w:proofErr w:type="spellEnd"/>
      <w:r w:rsidRPr="6C464641">
        <w:rPr>
          <w:sz w:val="16"/>
          <w:szCs w:val="16"/>
        </w:rPr>
        <w:t xml:space="preserve"> by taking care of one’s kin; same-sex marriage) and one whose bases are the regenerative capacity procured through transactional relations and risky ventures. </w:t>
      </w:r>
      <w:r w:rsidRPr="0018789B">
        <w:rPr>
          <w:rStyle w:val="StyleUnderline"/>
          <w:highlight w:val="green"/>
        </w:rPr>
        <w:t>The futurity of this new speculative economy is predicated</w:t>
      </w:r>
      <w:r w:rsidRPr="6C464641">
        <w:rPr>
          <w:rStyle w:val="StyleUnderline"/>
        </w:rPr>
        <w:t xml:space="preserve"> not only </w:t>
      </w:r>
      <w:r w:rsidRPr="0018789B">
        <w:rPr>
          <w:rStyle w:val="StyleUnderline"/>
          <w:highlight w:val="green"/>
        </w:rPr>
        <w:t>on</w:t>
      </w:r>
      <w:r w:rsidRPr="6C464641">
        <w:rPr>
          <w:rStyle w:val="StyleUnderline"/>
        </w:rPr>
        <w:t xml:space="preserve"> loss and segregation of queerness as speculation from other sexualities, but also on </w:t>
      </w:r>
      <w:r w:rsidRPr="0018789B">
        <w:rPr>
          <w:rStyle w:val="StyleUnderline"/>
          <w:highlight w:val="green"/>
        </w:rPr>
        <w:t>the suturing of economies of blackness and terror perpetrated on black flesh</w:t>
      </w:r>
      <w:r w:rsidRPr="6C464641">
        <w:rPr>
          <w:sz w:val="16"/>
          <w:szCs w:val="16"/>
        </w:rPr>
        <w:t xml:space="preserve">. In Edelman’s work, queerness and not wanting to procreate is connected to a non-futurism (2004: 58) that presumes a split between motherhood as subject position (Gumbs 2010) and forced mothering ‘to arrive at queer definitions of mothering ... not linked to the reproduction of an heteropatriarchal family unit’ (Gumbs 2010: 56). While Edelman forces us to think of the relation as one of temporality, his analogy shows that </w:t>
      </w:r>
      <w:r w:rsidRPr="0018789B">
        <w:rPr>
          <w:rStyle w:val="StyleUnderline"/>
          <w:highlight w:val="green"/>
        </w:rPr>
        <w:t>the reproduction of the global order</w:t>
      </w:r>
      <w:r w:rsidRPr="6C464641">
        <w:rPr>
          <w:rStyle w:val="StyleUnderline"/>
        </w:rPr>
        <w:t xml:space="preserve"> still d</w:t>
      </w:r>
      <w:r w:rsidRPr="0018789B">
        <w:rPr>
          <w:rStyle w:val="StyleUnderline"/>
          <w:highlight w:val="green"/>
        </w:rPr>
        <w:t>epends on conflict to alter and structurally adjust the racialized other (i.e., a profitable lack),</w:t>
      </w:r>
      <w:r w:rsidRPr="6C464641">
        <w:rPr>
          <w:rStyle w:val="StyleUnderline"/>
        </w:rPr>
        <w:t xml:space="preserve"> </w:t>
      </w:r>
      <w:r w:rsidRPr="0018789B">
        <w:rPr>
          <w:rStyle w:val="StyleUnderline"/>
          <w:highlight w:val="green"/>
        </w:rPr>
        <w:t>and on terror and antagonism to disfigure Africa, the black, the inert matter, flesh which does not register in the order of the ontologically living</w:t>
      </w:r>
      <w:r w:rsidRPr="6C464641">
        <w:rPr>
          <w:rStyle w:val="StyleUnderline"/>
        </w:rPr>
        <w:t xml:space="preserve"> and, yet, is captured, or eaten by the other in order to regenerate power, capital and ‘free’ ‘radical’ life.</w:t>
      </w:r>
    </w:p>
    <w:p w14:paraId="1009C0C1" w14:textId="77777777" w:rsidR="002213AC" w:rsidRPr="00165DCB" w:rsidRDefault="002213AC" w:rsidP="002213AC">
      <w:pPr>
        <w:pStyle w:val="Heading4"/>
        <w:rPr>
          <w:rStyle w:val="Style13ptBold"/>
          <w:b/>
        </w:rPr>
      </w:pPr>
      <w:r w:rsidRPr="6C464641">
        <w:rPr>
          <w:rStyle w:val="Style13ptBold"/>
          <w:b/>
        </w:rPr>
        <w:t>“Give Turtle Island back to the "Savage." “Give life itself back to the Slave” is the only ethical demand; posing these demands, committing to the labor of producing thought in the hold produces a radical negation of civil society, an affirmation through negation as the paradoxical position of life in death</w:t>
      </w:r>
    </w:p>
    <w:p w14:paraId="613464D5" w14:textId="77777777" w:rsidR="002213AC" w:rsidRDefault="002213AC" w:rsidP="002213AC">
      <w:r w:rsidRPr="6C464641">
        <w:rPr>
          <w:rStyle w:val="Style13ptBold"/>
        </w:rPr>
        <w:t>Wilderson 2010</w:t>
      </w:r>
      <w:r>
        <w:t xml:space="preserve">(Frank B. Wilderson III professor of African American Studies and Drama at the University of California –Irvine, Ph.D. at Berkley and MFA at Columbia University. </w:t>
      </w:r>
      <w:proofErr w:type="gramStart"/>
      <w:r>
        <w:t>Red White</w:t>
      </w:r>
      <w:proofErr w:type="gramEnd"/>
      <w:r>
        <w:t xml:space="preserve"> &amp; Black: Cinema and U.S. Antagonism (</w:t>
      </w:r>
      <w:proofErr w:type="gramStart"/>
      <w:r>
        <w:t>2010)GL</w:t>
      </w:r>
      <w:proofErr w:type="gramEnd"/>
    </w:p>
    <w:p w14:paraId="320D2C7A" w14:textId="77777777" w:rsidR="002213AC" w:rsidRPr="00272A0B" w:rsidRDefault="002213AC" w:rsidP="002213AC">
      <w:pPr>
        <w:ind w:firstLine="720"/>
        <w:rPr>
          <w:sz w:val="16"/>
          <w:szCs w:val="16"/>
        </w:rPr>
      </w:pPr>
      <w:r w:rsidRPr="6C464641">
        <w:rPr>
          <w:rStyle w:val="StyleUnderline"/>
        </w:rPr>
        <w:t>When I was a</w:t>
      </w:r>
      <w:r w:rsidRPr="6C464641">
        <w:rPr>
          <w:sz w:val="16"/>
          <w:szCs w:val="16"/>
        </w:rPr>
        <w:t xml:space="preserve"> young </w:t>
      </w:r>
      <w:r w:rsidRPr="6C464641">
        <w:rPr>
          <w:rStyle w:val="StyleUnderline"/>
        </w:rPr>
        <w:t>student</w:t>
      </w:r>
      <w:r w:rsidRPr="6C464641">
        <w:rPr>
          <w:sz w:val="16"/>
          <w:szCs w:val="16"/>
        </w:rPr>
        <w:t xml:space="preserve"> </w:t>
      </w:r>
      <w:r w:rsidRPr="6C464641">
        <w:rPr>
          <w:rStyle w:val="StyleUnderline"/>
        </w:rPr>
        <w:t>at Columbia University in New York there was a Black woman who used to stand outside the gate and yell at</w:t>
      </w:r>
      <w:r w:rsidRPr="6C464641">
        <w:rPr>
          <w:sz w:val="16"/>
          <w:szCs w:val="16"/>
        </w:rPr>
        <w:t xml:space="preserve"> Whites, Latinos, and East and South Asian</w:t>
      </w:r>
      <w:r w:rsidRPr="6C464641">
        <w:rPr>
          <w:rStyle w:val="StyleUnderline"/>
        </w:rPr>
        <w:t xml:space="preserve"> students, staff, and faculty as they entered the university She accused them of having stolen her sofa and of selling her into slavery She always winked at the Blacks,</w:t>
      </w:r>
      <w:r w:rsidRPr="6C464641">
        <w:rPr>
          <w:sz w:val="16"/>
          <w:szCs w:val="16"/>
        </w:rPr>
        <w:t xml:space="preserve"> though we didn't wink back. Some of us thought her outbursts bigoted and out of step with the burgeoning ethos of multicultural-ism and "rainbow coalitions." </w:t>
      </w:r>
      <w:r w:rsidRPr="6C464641">
        <w:rPr>
          <w:rStyle w:val="StyleUnderline"/>
        </w:rPr>
        <w:t>But others did not wink back because we were too fearful of the possibility that her isolation would become our isolation, and we had come to Columbia for the precise, though largely assumed and unspoken, purpose of foreclosing on that peril.</w:t>
      </w:r>
      <w:r w:rsidRPr="6C464641">
        <w:rPr>
          <w:sz w:val="16"/>
          <w:szCs w:val="16"/>
        </w:rPr>
        <w:t xml:space="preserve"> Besides, people said she was crazy. Later, </w:t>
      </w:r>
      <w:r w:rsidRPr="6C464641">
        <w:rPr>
          <w:rStyle w:val="StyleUnderline"/>
        </w:rPr>
        <w:t>when I attended</w:t>
      </w:r>
      <w:r w:rsidRPr="6C464641">
        <w:rPr>
          <w:sz w:val="16"/>
          <w:szCs w:val="16"/>
        </w:rPr>
        <w:t xml:space="preserve"> the University of California at </w:t>
      </w:r>
      <w:r w:rsidRPr="6C464641">
        <w:rPr>
          <w:rStyle w:val="StyleUnderline"/>
        </w:rPr>
        <w:t>Berkeley, I saw a Native American man sitting on the sidewalk</w:t>
      </w:r>
      <w:r w:rsidRPr="6C464641">
        <w:rPr>
          <w:sz w:val="16"/>
          <w:szCs w:val="16"/>
        </w:rPr>
        <w:t xml:space="preserve"> of Telegraph Avenue. </w:t>
      </w:r>
      <w:r w:rsidRPr="6C464641">
        <w:rPr>
          <w:rStyle w:val="StyleUnderline"/>
        </w:rPr>
        <w:t xml:space="preserve">On the ground in front of him was an upside-down hat and a sign informing pedestrians that here they could settle the "Land Lease Accounts" that they had neglected to settle </w:t>
      </w:r>
      <w:proofErr w:type="gramStart"/>
      <w:r w:rsidRPr="6C464641">
        <w:rPr>
          <w:rStyle w:val="StyleUnderline"/>
        </w:rPr>
        <w:t>all of</w:t>
      </w:r>
      <w:proofErr w:type="gramEnd"/>
      <w:r w:rsidRPr="6C464641">
        <w:rPr>
          <w:rStyle w:val="StyleUnderline"/>
        </w:rPr>
        <w:t xml:space="preserve"> their lives.</w:t>
      </w:r>
      <w:r w:rsidRPr="6C464641">
        <w:rPr>
          <w:sz w:val="16"/>
          <w:szCs w:val="16"/>
        </w:rPr>
        <w:t xml:space="preserve"> He, too, was "crazy."</w:t>
      </w:r>
    </w:p>
    <w:p w14:paraId="3E7009C7" w14:textId="77777777" w:rsidR="002213AC" w:rsidRPr="00272A0B" w:rsidRDefault="002213AC" w:rsidP="002213AC">
      <w:pPr>
        <w:ind w:firstLine="720"/>
        <w:rPr>
          <w:rStyle w:val="StyleUnderline"/>
        </w:rPr>
      </w:pPr>
      <w:r w:rsidRPr="6C464641">
        <w:rPr>
          <w:rStyle w:val="StyleUnderline"/>
        </w:rPr>
        <w:t xml:space="preserve">Leaving aside for the moment their state of mind, </w:t>
      </w:r>
      <w:proofErr w:type="gramStart"/>
      <w:r w:rsidRPr="0018789B">
        <w:rPr>
          <w:rStyle w:val="StyleUnderline"/>
          <w:highlight w:val="green"/>
        </w:rPr>
        <w:t>it would seem that the</w:t>
      </w:r>
      <w:proofErr w:type="gramEnd"/>
      <w:r w:rsidRPr="0018789B">
        <w:rPr>
          <w:rStyle w:val="StyleUnderline"/>
          <w:highlight w:val="green"/>
        </w:rPr>
        <w:t xml:space="preserve"> structure, </w:t>
      </w:r>
      <w:proofErr w:type="gramStart"/>
      <w:r w:rsidRPr="0018789B">
        <w:rPr>
          <w:rStyle w:val="StyleUnderline"/>
          <w:highlight w:val="green"/>
        </w:rPr>
        <w:t>that is to say the</w:t>
      </w:r>
      <w:proofErr w:type="gramEnd"/>
      <w:r w:rsidRPr="0018789B">
        <w:rPr>
          <w:rStyle w:val="StyleUnderline"/>
          <w:highlight w:val="green"/>
        </w:rPr>
        <w:t xml:space="preserve"> rebar, or better still the grammar of their demands—and, by extension, the grammar of their suffering—was indeed an ethical grammar. Perhaps it is the only ethical grammar available to</w:t>
      </w:r>
      <w:r w:rsidRPr="6C464641">
        <w:rPr>
          <w:rStyle w:val="StyleUnderline"/>
        </w:rPr>
        <w:t xml:space="preserve"> modern politics and </w:t>
      </w:r>
      <w:r w:rsidRPr="0018789B">
        <w:rPr>
          <w:rStyle w:val="StyleUnderline"/>
          <w:highlight w:val="green"/>
        </w:rPr>
        <w:t>modernity</w:t>
      </w:r>
      <w:r w:rsidRPr="6C464641">
        <w:rPr>
          <w:rStyle w:val="StyleUnderline"/>
        </w:rPr>
        <w:t xml:space="preserve"> writ large, </w:t>
      </w:r>
      <w:r w:rsidRPr="0018789B">
        <w:rPr>
          <w:rStyle w:val="StyleUnderline"/>
          <w:highlight w:val="green"/>
        </w:rPr>
        <w:t>for it draws our attention not to how space and time are used and abused by enfranchised and violently powerful interests, but to the violence that underwrites the modern world's capacity to think, act, and exist spatially and temporally</w:t>
      </w:r>
      <w:r w:rsidRPr="0018789B">
        <w:rPr>
          <w:sz w:val="16"/>
          <w:szCs w:val="16"/>
          <w:highlight w:val="green"/>
        </w:rPr>
        <w:t xml:space="preserve">. </w:t>
      </w:r>
      <w:r w:rsidRPr="0018789B">
        <w:rPr>
          <w:rStyle w:val="StyleUnderline"/>
          <w:highlight w:val="green"/>
        </w:rPr>
        <w:t>The violence that robbed her of her body and him of his land provided the stage on which other violent and consensual dramas could be enacted</w:t>
      </w:r>
      <w:r w:rsidRPr="6C464641">
        <w:rPr>
          <w:sz w:val="16"/>
          <w:szCs w:val="16"/>
        </w:rPr>
        <w:t xml:space="preserve">. </w:t>
      </w:r>
      <w:r w:rsidRPr="6C464641">
        <w:rPr>
          <w:rStyle w:val="StyleUnderline"/>
        </w:rPr>
        <w:t>Thus</w:t>
      </w:r>
      <w:r w:rsidRPr="6C464641">
        <w:rPr>
          <w:sz w:val="16"/>
          <w:szCs w:val="16"/>
        </w:rPr>
        <w:t xml:space="preserve">, </w:t>
      </w:r>
      <w:r w:rsidRPr="6C464641">
        <w:rPr>
          <w:rStyle w:val="StyleUnderline"/>
        </w:rPr>
        <w:t>they would have to be crazy</w:t>
      </w:r>
      <w:r w:rsidRPr="6C464641">
        <w:rPr>
          <w:sz w:val="16"/>
          <w:szCs w:val="16"/>
        </w:rPr>
        <w:t xml:space="preserve">, crazy enough to call </w:t>
      </w:r>
      <w:r w:rsidRPr="6C464641">
        <w:rPr>
          <w:rStyle w:val="StyleUnderline"/>
        </w:rPr>
        <w:t>not merely the actions of the world but the world itself to account, and to account for them no less! The woman at Columbia was not demanding to be a participant in an unethical network of distribution</w:t>
      </w:r>
      <w:r w:rsidRPr="6C464641">
        <w:rPr>
          <w:sz w:val="16"/>
          <w:szCs w:val="16"/>
        </w:rPr>
        <w:t>: she was not demanding a place within capital</w:t>
      </w:r>
      <w:r w:rsidRPr="6C464641">
        <w:rPr>
          <w:rStyle w:val="StyleUnderline"/>
        </w:rPr>
        <w:t xml:space="preserve">, a piece of the pie </w:t>
      </w:r>
      <w:r w:rsidRPr="6C464641">
        <w:rPr>
          <w:sz w:val="16"/>
          <w:szCs w:val="16"/>
        </w:rPr>
        <w:t xml:space="preserve">(the demand for her sofa notwithstanding). </w:t>
      </w:r>
      <w:r w:rsidRPr="6C464641">
        <w:rPr>
          <w:rStyle w:val="StyleUnderline"/>
        </w:rPr>
        <w:t xml:space="preserve">Rather, she was articulating a triangulation between two things. On the one hand was the loss of her body, the very dereliction of her corporeal integrity, what </w:t>
      </w:r>
      <w:r w:rsidRPr="6C464641">
        <w:rPr>
          <w:sz w:val="16"/>
          <w:szCs w:val="16"/>
        </w:rPr>
        <w:t xml:space="preserve">Hortense </w:t>
      </w:r>
      <w:r w:rsidRPr="6C464641">
        <w:rPr>
          <w:rStyle w:val="StyleUnderline"/>
        </w:rPr>
        <w:t>Spillers charts as the transition from being a being to becoming a "being for the captor,"</w:t>
      </w:r>
      <w:r w:rsidRPr="6C464641">
        <w:rPr>
          <w:sz w:val="16"/>
          <w:szCs w:val="16"/>
        </w:rPr>
        <w:t xml:space="preserve">1 the drama of value (the stage on which surplus value is extracted from labor power through commodity production and sale). On the </w:t>
      </w:r>
      <w:r w:rsidRPr="0018789B">
        <w:rPr>
          <w:sz w:val="16"/>
        </w:rPr>
        <w:t xml:space="preserve">other was the corporeal </w:t>
      </w:r>
      <w:r w:rsidRPr="0018789B">
        <w:rPr>
          <w:sz w:val="16"/>
        </w:rPr>
        <w:lastRenderedPageBreak/>
        <w:t>integrity that, once ripped from her body, fortified and extended the corporeal integrity of everyone else on the street. She gave birth to the commodity and to the Human, yet she had neither subjectivity nor a sofa to show for it. In her eyes, the world—not its myriad discriminatory practices, but the world itself—was unethical. And yet, the world passes by her without the slightest inclination to stop and disabuse her of her claim. Instead, it calls her "crazy."</w:t>
      </w:r>
      <w:r w:rsidRPr="0018789B">
        <w:rPr>
          <w:sz w:val="16"/>
          <w:szCs w:val="16"/>
        </w:rPr>
        <w:t xml:space="preserve"> </w:t>
      </w:r>
      <w:r w:rsidRPr="6C464641">
        <w:rPr>
          <w:rStyle w:val="StyleUnderline"/>
        </w:rPr>
        <w:t xml:space="preserve">And to what does the world attribute the Native American </w:t>
      </w:r>
      <w:proofErr w:type="spellStart"/>
      <w:r w:rsidRPr="6C464641">
        <w:rPr>
          <w:rStyle w:val="StyleUnderline"/>
        </w:rPr>
        <w:t>mans</w:t>
      </w:r>
      <w:proofErr w:type="spellEnd"/>
      <w:r w:rsidRPr="6C464641">
        <w:rPr>
          <w:rStyle w:val="StyleUnderline"/>
        </w:rPr>
        <w:t xml:space="preserve"> </w:t>
      </w:r>
      <w:proofErr w:type="gramStart"/>
      <w:r w:rsidRPr="6C464641">
        <w:rPr>
          <w:rStyle w:val="StyleUnderline"/>
        </w:rPr>
        <w:t>insanity?</w:t>
      </w:r>
      <w:proofErr w:type="gramEnd"/>
      <w:r w:rsidRPr="6C464641">
        <w:rPr>
          <w:rStyle w:val="StyleUnderline"/>
        </w:rPr>
        <w:t xml:space="preserve"> "He's crazy if he thinks he's getting any money out of us"? Surely, that doesn't make him crazy. Rather it is simply an indication that he does not have a big enough gun. </w:t>
      </w:r>
    </w:p>
    <w:p w14:paraId="6B33FFBE" w14:textId="77777777" w:rsidR="002213AC" w:rsidRPr="00272A0B" w:rsidRDefault="002213AC" w:rsidP="002213AC">
      <w:pPr>
        <w:ind w:firstLine="720"/>
        <w:rPr>
          <w:sz w:val="16"/>
          <w:szCs w:val="16"/>
        </w:rPr>
      </w:pPr>
      <w:r w:rsidRPr="6C464641">
        <w:rPr>
          <w:sz w:val="16"/>
          <w:szCs w:val="16"/>
        </w:rPr>
        <w:t xml:space="preserve">What are we to make of a world that responds to the most lucid enunciation of ethics with violence? What are the foundational questions of the </w:t>
      </w:r>
      <w:proofErr w:type="spellStart"/>
      <w:r w:rsidRPr="6C464641">
        <w:rPr>
          <w:sz w:val="16"/>
          <w:szCs w:val="16"/>
        </w:rPr>
        <w:t>ethico</w:t>
      </w:r>
      <w:proofErr w:type="spellEnd"/>
      <w:r w:rsidRPr="6C464641">
        <w:rPr>
          <w:sz w:val="16"/>
          <w:szCs w:val="16"/>
        </w:rPr>
        <w:t xml:space="preserve">-political? Why are these questions so scandalous that they are rarely posed politically, intellectually, and cinematically—unless they are posed obliquely and unconsciously, as if by accident? </w:t>
      </w:r>
      <w:r w:rsidRPr="0018789B">
        <w:rPr>
          <w:rStyle w:val="Emphasis"/>
          <w:highlight w:val="green"/>
        </w:rPr>
        <w:t>Give Turtle Island back to the "Savage." Give life itself back to the Slave. Two simple sentences, fourteen simple words, and the structure of U.S. (and</w:t>
      </w:r>
      <w:r w:rsidRPr="0018789B">
        <w:rPr>
          <w:rStyle w:val="Emphasis"/>
        </w:rPr>
        <w:t xml:space="preserve"> perhaps </w:t>
      </w:r>
      <w:r w:rsidRPr="0018789B">
        <w:rPr>
          <w:rStyle w:val="Emphasis"/>
          <w:highlight w:val="green"/>
        </w:rPr>
        <w:t>global) antagonisms would be dismantled</w:t>
      </w:r>
      <w:r w:rsidRPr="6C464641">
        <w:rPr>
          <w:rStyle w:val="StyleUnderline"/>
        </w:rPr>
        <w:t xml:space="preserve">. An "ethical modernity" would no longer sound like an oxymoron. </w:t>
      </w:r>
      <w:r w:rsidRPr="6C464641">
        <w:rPr>
          <w:sz w:val="16"/>
          <w:szCs w:val="16"/>
        </w:rPr>
        <w:t>From there we could busy ourselves with important conflicts that have been promoted to the level of antagonisms, such as class struggle, gender conflict, and immigrants' rights.</w:t>
      </w:r>
    </w:p>
    <w:p w14:paraId="44E6FDCE" w14:textId="77777777" w:rsidR="002213AC" w:rsidRDefault="002213AC" w:rsidP="002213AC">
      <w:pPr>
        <w:rPr>
          <w:rStyle w:val="StyleUnderline"/>
        </w:rPr>
      </w:pPr>
      <w:r w:rsidRPr="0018789B">
        <w:rPr>
          <w:rStyle w:val="StyleUnderline"/>
          <w:highlight w:val="green"/>
        </w:rPr>
        <w:t xml:space="preserve">One cannot but wonder why questions that go to the heart of the </w:t>
      </w:r>
      <w:proofErr w:type="spellStart"/>
      <w:r w:rsidRPr="0018789B">
        <w:rPr>
          <w:rStyle w:val="StyleUnderline"/>
          <w:highlight w:val="green"/>
        </w:rPr>
        <w:t>ethico</w:t>
      </w:r>
      <w:proofErr w:type="spellEnd"/>
      <w:r w:rsidRPr="0018789B">
        <w:rPr>
          <w:rStyle w:val="StyleUnderline"/>
          <w:highlight w:val="green"/>
        </w:rPr>
        <w:t>-political, questions of political ontology, are so unspeakable in intellectual meditations</w:t>
      </w:r>
      <w:r w:rsidRPr="6C464641">
        <w:rPr>
          <w:rStyle w:val="StyleUnderline"/>
        </w:rPr>
        <w:t>, political broadsides, and even socially and politically engaged feature films.</w:t>
      </w:r>
      <w:r w:rsidRPr="6C464641">
        <w:rPr>
          <w:sz w:val="16"/>
          <w:szCs w:val="16"/>
        </w:rPr>
        <w:t xml:space="preserve"> </w:t>
      </w:r>
      <w:proofErr w:type="gramStart"/>
      <w:r w:rsidRPr="6C464641">
        <w:rPr>
          <w:sz w:val="16"/>
          <w:szCs w:val="16"/>
        </w:rPr>
        <w:t>Clearly</w:t>
      </w:r>
      <w:proofErr w:type="gramEnd"/>
      <w:r w:rsidRPr="6C464641">
        <w:rPr>
          <w:sz w:val="16"/>
          <w:szCs w:val="16"/>
        </w:rPr>
        <w:t xml:space="preserve"> they can be spoken, even a child could speak those lines, so they would pose no problem for a scholar, an activist, or a filmmaker. And yet, what is also clear—</w:t>
      </w:r>
      <w:r w:rsidRPr="6C464641">
        <w:rPr>
          <w:rStyle w:val="StyleUnderline"/>
        </w:rPr>
        <w:t xml:space="preserve">if the </w:t>
      </w:r>
      <w:proofErr w:type="spellStart"/>
      <w:r w:rsidRPr="6C464641">
        <w:rPr>
          <w:rStyle w:val="StyleUnderline"/>
        </w:rPr>
        <w:t>filmogra-phies</w:t>
      </w:r>
      <w:proofErr w:type="spellEnd"/>
      <w:r w:rsidRPr="6C464641">
        <w:rPr>
          <w:rStyle w:val="StyleUnderline"/>
        </w:rPr>
        <w:t xml:space="preserve"> of socially and politically engaged directors, the archive of progressive scholars, and the plethora of left-wing broadsides are anything to go by—is that what can so easily be spoken is now (500 years and 250 million Settlers/Masters on) so ubiquitously unspoken that these two simple sentences, these fourteen words not only render their speaker "crazy" but become themselves impossible to imagine.</w:t>
      </w:r>
    </w:p>
    <w:p w14:paraId="6CA3A352" w14:textId="77777777" w:rsidR="002213AC" w:rsidRPr="00E66859" w:rsidRDefault="002213AC" w:rsidP="002213AC">
      <w:pPr>
        <w:pStyle w:val="Heading4"/>
        <w:rPr>
          <w:rFonts w:cs="Arial"/>
        </w:rPr>
      </w:pPr>
      <w:r w:rsidRPr="6C464641">
        <w:rPr>
          <w:rFonts w:cs="Arial"/>
        </w:rPr>
        <w:t xml:space="preserve">Their affirmation </w:t>
      </w:r>
      <w:r>
        <w:rPr>
          <w:rFonts w:cs="Arial"/>
        </w:rPr>
        <w:t xml:space="preserve">attempts to </w:t>
      </w:r>
      <w:r w:rsidRPr="6C464641">
        <w:rPr>
          <w:rFonts w:cs="Arial"/>
        </w:rPr>
        <w:t>re-signifies queerness</w:t>
      </w:r>
      <w:r>
        <w:rPr>
          <w:rFonts w:cs="Arial"/>
        </w:rPr>
        <w:t xml:space="preserve"> outside of legal </w:t>
      </w:r>
      <w:proofErr w:type="spellStart"/>
      <w:r>
        <w:rPr>
          <w:rFonts w:cs="Arial"/>
        </w:rPr>
        <w:t>recogniton</w:t>
      </w:r>
      <w:proofErr w:type="spellEnd"/>
      <w:r>
        <w:rPr>
          <w:rFonts w:cs="Arial"/>
        </w:rPr>
        <w:t>, but this still invests in humanism and relies on a fungible relationship to blackness</w:t>
      </w:r>
      <w:r w:rsidRPr="6C464641">
        <w:rPr>
          <w:rFonts w:cs="Arial"/>
        </w:rPr>
        <w:t xml:space="preserve">. </w:t>
      </w:r>
      <w:r>
        <w:rPr>
          <w:rFonts w:cs="Arial"/>
        </w:rPr>
        <w:t xml:space="preserve">Non-black people’s attempts to </w:t>
      </w:r>
      <w:proofErr w:type="spellStart"/>
      <w:r>
        <w:rPr>
          <w:rFonts w:cs="Arial"/>
        </w:rPr>
        <w:t>trangess</w:t>
      </w:r>
      <w:proofErr w:type="spellEnd"/>
      <w:r>
        <w:rPr>
          <w:rFonts w:cs="Arial"/>
        </w:rPr>
        <w:t xml:space="preserve"> their </w:t>
      </w:r>
      <w:proofErr w:type="spellStart"/>
      <w:r>
        <w:rPr>
          <w:rFonts w:cs="Arial"/>
        </w:rPr>
        <w:t>subjecivity</w:t>
      </w:r>
      <w:proofErr w:type="spellEnd"/>
      <w:r>
        <w:rPr>
          <w:rFonts w:cs="Arial"/>
        </w:rPr>
        <w:t xml:space="preserve"> will always fail </w:t>
      </w:r>
      <w:r w:rsidRPr="6C464641">
        <w:rPr>
          <w:rFonts w:cs="Arial"/>
        </w:rPr>
        <w:t>T</w:t>
      </w:r>
    </w:p>
    <w:p w14:paraId="5CBD78AC" w14:textId="77777777" w:rsidR="002213AC" w:rsidRPr="00E66859" w:rsidRDefault="002213AC" w:rsidP="002213AC">
      <w:pPr>
        <w:spacing w:line="240" w:lineRule="auto"/>
        <w:contextualSpacing/>
        <w:rPr>
          <w:color w:val="000000" w:themeColor="text1"/>
        </w:rPr>
      </w:pPr>
      <w:r w:rsidRPr="007817F2">
        <w:rPr>
          <w:b/>
          <w:bCs/>
          <w:sz w:val="26"/>
          <w:szCs w:val="26"/>
        </w:rPr>
        <w:t>Warren 13</w:t>
      </w:r>
      <w:r w:rsidRPr="6C464641">
        <w:rPr>
          <w:color w:val="000000" w:themeColor="text1"/>
        </w:rPr>
        <w:t xml:space="preserve"> </w:t>
      </w:r>
      <w:r w:rsidRPr="007817F2">
        <w:t xml:space="preserve">(Calvin, Assistant Professor of American Studies at Columbian College of Arts and Sciences A.B., Cornell University, 2002 Ph.D., Yale University, 2010. </w:t>
      </w:r>
      <w:proofErr w:type="spellStart"/>
      <w:r w:rsidRPr="007817F2">
        <w:t>Onticide</w:t>
      </w:r>
      <w:proofErr w:type="spellEnd"/>
      <w:r w:rsidRPr="007817F2">
        <w:t xml:space="preserve"> </w:t>
      </w:r>
      <w:proofErr w:type="spellStart"/>
      <w:r w:rsidRPr="007817F2">
        <w:t>Afropessimism</w:t>
      </w:r>
      <w:proofErr w:type="spellEnd"/>
      <w:r w:rsidRPr="007817F2">
        <w:t xml:space="preserve">, Queer Theory, &amp; Ethics </w:t>
      </w:r>
      <w:proofErr w:type="spellStart"/>
      <w:r w:rsidRPr="007817F2">
        <w:t>pg</w:t>
      </w:r>
      <w:proofErr w:type="spellEnd"/>
      <w:r w:rsidRPr="007817F2">
        <w:t xml:space="preserve"> 8-9, D.W.)</w:t>
      </w:r>
    </w:p>
    <w:p w14:paraId="6BCB504C" w14:textId="77777777" w:rsidR="002213AC" w:rsidRDefault="002213AC" w:rsidP="002213AC">
      <w:pPr>
        <w:rPr>
          <w:sz w:val="16"/>
          <w:szCs w:val="16"/>
        </w:rPr>
      </w:pPr>
      <w:r w:rsidRPr="6C464641">
        <w:rPr>
          <w:u w:val="single"/>
        </w:rPr>
        <w:t>What is seductive about queer theory is that it provides a grammar of suffering for this fatality.</w:t>
      </w:r>
      <w:r w:rsidRPr="6C464641">
        <w:rPr>
          <w:sz w:val="16"/>
          <w:szCs w:val="16"/>
        </w:rPr>
        <w:t xml:space="preserve"> </w:t>
      </w:r>
      <w:r w:rsidRPr="6C464641">
        <w:rPr>
          <w:u w:val="single"/>
        </w:rPr>
        <w:t xml:space="preserve">The metaphorical space of the closet, </w:t>
      </w:r>
      <w:r w:rsidRPr="6C464641">
        <w:rPr>
          <w:highlight w:val="green"/>
          <w:u w:val="single"/>
        </w:rPr>
        <w:t>freedom</w:t>
      </w:r>
      <w:r w:rsidRPr="6C464641">
        <w:rPr>
          <w:u w:val="single"/>
        </w:rPr>
        <w:t xml:space="preserve"> from injustice</w:t>
      </w:r>
      <w:r w:rsidRPr="6C464641">
        <w:rPr>
          <w:sz w:val="16"/>
          <w:szCs w:val="16"/>
        </w:rPr>
        <w:t xml:space="preserve">, heterosexist violence, among other concepts </w:t>
      </w:r>
      <w:r w:rsidRPr="6C464641">
        <w:rPr>
          <w:highlight w:val="green"/>
          <w:u w:val="single"/>
        </w:rPr>
        <w:t>makes queer theory almost irresistible to the</w:t>
      </w:r>
      <w:r w:rsidRPr="6C464641">
        <w:rPr>
          <w:u w:val="single"/>
        </w:rPr>
        <w:t xml:space="preserve"> theorist </w:t>
      </w:r>
      <w:r w:rsidRPr="6C464641">
        <w:rPr>
          <w:highlight w:val="green"/>
          <w:u w:val="single"/>
        </w:rPr>
        <w:t>yearning for a grammar to communicate</w:t>
      </w:r>
      <w:r w:rsidRPr="6C464641">
        <w:rPr>
          <w:u w:val="single"/>
        </w:rPr>
        <w:t xml:space="preserve"> the </w:t>
      </w:r>
      <w:r w:rsidRPr="6C464641">
        <w:rPr>
          <w:highlight w:val="green"/>
          <w:u w:val="single"/>
        </w:rPr>
        <w:t>horrors of anti-black and non-heteronormative violence. The horizon of queer communicability, however, is not that of the black</w:t>
      </w:r>
      <w:r w:rsidRPr="6C464641">
        <w:rPr>
          <w:u w:val="single"/>
        </w:rPr>
        <w:t>—</w:t>
      </w:r>
      <w:r w:rsidRPr="6C464641">
        <w:rPr>
          <w:highlight w:val="green"/>
          <w:u w:val="single"/>
        </w:rPr>
        <w:t>as the black-as-object is situated out of space, time, and the world itself</w:t>
      </w:r>
      <w:r w:rsidRPr="6C464641">
        <w:rPr>
          <w:sz w:val="16"/>
          <w:szCs w:val="16"/>
        </w:rPr>
        <w:t xml:space="preserve">. [4] </w:t>
      </w:r>
      <w:r w:rsidRPr="6C464641">
        <w:rPr>
          <w:u w:val="single"/>
        </w:rPr>
        <w:t>Can we address the being fallen off the map of conceivability? We depend on the grammar of queer theory to salvage this being, to reconstitute it within the logics of life and death</w:t>
      </w:r>
      <w:r w:rsidRPr="6C464641">
        <w:rPr>
          <w:sz w:val="16"/>
          <w:szCs w:val="16"/>
        </w:rPr>
        <w:t xml:space="preserve"> (a redemptive “hodological space”). </w:t>
      </w:r>
      <w:r w:rsidRPr="6C464641">
        <w:rPr>
          <w:u w:val="single"/>
        </w:rPr>
        <w:t xml:space="preserve">This temptation presents an ethical crisis because </w:t>
      </w:r>
      <w:r w:rsidRPr="6C464641">
        <w:rPr>
          <w:highlight w:val="green"/>
          <w:u w:val="single"/>
        </w:rPr>
        <w:t>the grammar</w:t>
      </w:r>
      <w:r w:rsidRPr="6C464641">
        <w:rPr>
          <w:u w:val="single"/>
        </w:rPr>
        <w:t xml:space="preserve"> of queer theory </w:t>
      </w:r>
      <w:r w:rsidRPr="6C464641">
        <w:rPr>
          <w:highlight w:val="green"/>
          <w:u w:val="single"/>
        </w:rPr>
        <w:t>is predicated upon the</w:t>
      </w:r>
      <w:r w:rsidRPr="6C464641">
        <w:rPr>
          <w:u w:val="single"/>
        </w:rPr>
        <w:t xml:space="preserve"> very </w:t>
      </w:r>
      <w:r w:rsidRPr="6C464641">
        <w:rPr>
          <w:highlight w:val="green"/>
          <w:u w:val="single"/>
        </w:rPr>
        <w:t>dissolution of the being</w:t>
      </w:r>
      <w:r w:rsidRPr="6C464641">
        <w:rPr>
          <w:u w:val="single"/>
        </w:rPr>
        <w:t xml:space="preserve"> it is </w:t>
      </w:r>
      <w:r w:rsidRPr="6C464641">
        <w:rPr>
          <w:highlight w:val="green"/>
          <w:u w:val="single"/>
        </w:rPr>
        <w:t xml:space="preserve">called upon to salvage. </w:t>
      </w:r>
      <w:r w:rsidRPr="6C464641">
        <w:rPr>
          <w:b/>
          <w:bCs/>
          <w:highlight w:val="green"/>
          <w:u w:val="single"/>
        </w:rPr>
        <w:t xml:space="preserve">The “black queer” signifies a </w:t>
      </w:r>
      <w:proofErr w:type="gramStart"/>
      <w:r w:rsidRPr="6C464641">
        <w:rPr>
          <w:b/>
          <w:bCs/>
          <w:highlight w:val="green"/>
          <w:u w:val="single"/>
        </w:rPr>
        <w:t>double-death</w:t>
      </w:r>
      <w:proofErr w:type="gramEnd"/>
      <w:r w:rsidRPr="6C464641">
        <w:rPr>
          <w:u w:val="single"/>
        </w:rPr>
        <w:t>, a redoubling of the internecine processes of erasure. Indeed, “</w:t>
      </w:r>
      <w:r w:rsidRPr="6C464641">
        <w:rPr>
          <w:b/>
          <w:bCs/>
          <w:highlight w:val="green"/>
          <w:u w:val="single"/>
        </w:rPr>
        <w:t>queerness” is impossible without the derelict being of blackness</w:t>
      </w:r>
      <w:r w:rsidRPr="6C464641">
        <w:rPr>
          <w:u w:val="single"/>
        </w:rPr>
        <w:t>—its grammar, object, and predicating “subject” emerge through the death sentence of blackness</w:t>
      </w:r>
      <w:r w:rsidRPr="6C464641">
        <w:rPr>
          <w:b/>
          <w:bCs/>
          <w:u w:val="single"/>
        </w:rPr>
        <w:t xml:space="preserve">. </w:t>
      </w:r>
      <w:r w:rsidRPr="6C464641">
        <w:rPr>
          <w:b/>
          <w:bCs/>
          <w:highlight w:val="green"/>
          <w:u w:val="single"/>
        </w:rPr>
        <w:t>Queer theory is always already in a relationship with blackness, but not as an “ally</w:t>
      </w:r>
      <w:r w:rsidRPr="6C464641">
        <w:rPr>
          <w:highlight w:val="green"/>
          <w:u w:val="single"/>
        </w:rPr>
        <w:t>.” We might think of queer theory as a particular humanism</w:t>
      </w:r>
      <w:r w:rsidRPr="6C464641">
        <w:rPr>
          <w:u w:val="single"/>
        </w:rPr>
        <w:t xml:space="preserve"> (a “closeted humanism”), </w:t>
      </w:r>
      <w:r w:rsidRPr="6C464641">
        <w:rPr>
          <w:highlight w:val="green"/>
          <w:u w:val="single"/>
        </w:rPr>
        <w:t>even as it announces</w:t>
      </w:r>
      <w:r w:rsidRPr="6C464641">
        <w:rPr>
          <w:u w:val="single"/>
        </w:rPr>
        <w:t xml:space="preserve"> its intention </w:t>
      </w:r>
      <w:r w:rsidRPr="6C464641">
        <w:rPr>
          <w:highlight w:val="green"/>
          <w:u w:val="single"/>
        </w:rPr>
        <w:t>to</w:t>
      </w:r>
      <w:r w:rsidRPr="6C464641">
        <w:rPr>
          <w:u w:val="single"/>
        </w:rPr>
        <w:t xml:space="preserve"> unravel, </w:t>
      </w:r>
      <w:r w:rsidRPr="6C464641">
        <w:rPr>
          <w:highlight w:val="green"/>
          <w:u w:val="single"/>
        </w:rPr>
        <w:t>displace</w:t>
      </w:r>
      <w:r w:rsidRPr="6C464641">
        <w:rPr>
          <w:u w:val="single"/>
        </w:rPr>
        <w:t xml:space="preserve">, and discredit the very humanism that sustains it. </w:t>
      </w:r>
      <w:r w:rsidRPr="6C464641">
        <w:rPr>
          <w:b/>
          <w:bCs/>
          <w:highlight w:val="green"/>
          <w:u w:val="single"/>
        </w:rPr>
        <w:t>It is a disavowed humanism</w:t>
      </w:r>
      <w:r w:rsidRPr="6C464641">
        <w:rPr>
          <w:sz w:val="16"/>
          <w:szCs w:val="16"/>
        </w:rPr>
        <w:t xml:space="preserve">—a humanism </w:t>
      </w:r>
      <w:r w:rsidRPr="6C464641">
        <w:rPr>
          <w:b/>
          <w:bCs/>
          <w:highlight w:val="green"/>
          <w:u w:val="single"/>
        </w:rPr>
        <w:t>that must sustain itself through technologies of forgetfulness,</w:t>
      </w:r>
      <w:r w:rsidRPr="6C464641">
        <w:rPr>
          <w:b/>
          <w:bCs/>
          <w:u w:val="single"/>
        </w:rPr>
        <w:t xml:space="preserve"> </w:t>
      </w:r>
      <w:r w:rsidRPr="6C464641">
        <w:rPr>
          <w:b/>
          <w:bCs/>
          <w:highlight w:val="green"/>
          <w:u w:val="single"/>
        </w:rPr>
        <w:t>historical suppression, and</w:t>
      </w:r>
      <w:r w:rsidRPr="6C464641">
        <w:rPr>
          <w:u w:val="single"/>
        </w:rPr>
        <w:t xml:space="preserve"> reanimated/</w:t>
      </w:r>
      <w:r w:rsidRPr="6C464641">
        <w:rPr>
          <w:b/>
          <w:bCs/>
          <w:highlight w:val="green"/>
          <w:u w:val="single"/>
        </w:rPr>
        <w:t>reconfigured social violence</w:t>
      </w:r>
      <w:r w:rsidRPr="6C464641">
        <w:rPr>
          <w:highlight w:val="green"/>
          <w:u w:val="single"/>
        </w:rPr>
        <w:t>.</w:t>
      </w:r>
      <w:r w:rsidRPr="6C464641">
        <w:rPr>
          <w:u w:val="single"/>
        </w:rPr>
        <w:t xml:space="preserve"> This form of humanism, hiding behind walls of radical proclamations (“emancipatory meditations”), denies itself only to reconstitute itself in the </w:t>
      </w:r>
      <w:proofErr w:type="gramStart"/>
      <w:r w:rsidRPr="6C464641">
        <w:rPr>
          <w:u w:val="single"/>
        </w:rPr>
        <w:lastRenderedPageBreak/>
        <w:t>final outcome</w:t>
      </w:r>
      <w:proofErr w:type="gramEnd"/>
      <w:r w:rsidRPr="6C464641">
        <w:rPr>
          <w:u w:val="single"/>
        </w:rPr>
        <w:t xml:space="preserve">. In other words, </w:t>
      </w:r>
      <w:r w:rsidRPr="6C464641">
        <w:rPr>
          <w:b/>
          <w:bCs/>
          <w:highlight w:val="green"/>
          <w:u w:val="single"/>
        </w:rPr>
        <w:t>queer theory is caught in a</w:t>
      </w:r>
      <w:r w:rsidRPr="6C464641">
        <w:rPr>
          <w:u w:val="single"/>
        </w:rPr>
        <w:t xml:space="preserve"> tortuous </w:t>
      </w:r>
      <w:r w:rsidRPr="6C464641">
        <w:rPr>
          <w:b/>
          <w:bCs/>
          <w:highlight w:val="green"/>
          <w:u w:val="single"/>
        </w:rPr>
        <w:t xml:space="preserve">bind that neither provides ethical relief nor emancipatory transformations for blackness; it parasitically feeds </w:t>
      </w:r>
      <w:proofErr w:type="gramStart"/>
      <w:r w:rsidRPr="6C464641">
        <w:rPr>
          <w:b/>
          <w:bCs/>
          <w:highlight w:val="green"/>
          <w:u w:val="single"/>
        </w:rPr>
        <w:t>off of</w:t>
      </w:r>
      <w:proofErr w:type="gramEnd"/>
      <w:r w:rsidRPr="6C464641">
        <w:rPr>
          <w:b/>
          <w:bCs/>
          <w:highlight w:val="green"/>
          <w:u w:val="single"/>
        </w:rPr>
        <w:t xml:space="preserve"> the black body and needs this mutilated body as its site of constitution</w:t>
      </w:r>
      <w:r w:rsidRPr="6C464641">
        <w:rPr>
          <w:highlight w:val="green"/>
          <w:u w:val="single"/>
        </w:rPr>
        <w:t>. Many will argue</w:t>
      </w:r>
      <w:r w:rsidRPr="6C464641">
        <w:rPr>
          <w:u w:val="single"/>
        </w:rPr>
        <w:t xml:space="preserve"> that </w:t>
      </w:r>
      <w:r w:rsidRPr="6C464641">
        <w:rPr>
          <w:highlight w:val="green"/>
          <w:u w:val="single"/>
        </w:rPr>
        <w:t>the queer is not a human, but ruptures humanity</w:t>
      </w:r>
      <w:r w:rsidRPr="6C464641">
        <w:rPr>
          <w:u w:val="single"/>
        </w:rPr>
        <w:t xml:space="preserve"> and becomes more like a “non-human” or an “anti-human.</w:t>
      </w:r>
      <w:r w:rsidRPr="6C464641">
        <w:rPr>
          <w:sz w:val="16"/>
          <w:szCs w:val="16"/>
        </w:rPr>
        <w:t xml:space="preserve">” For these scholars, queerness is inimical to humanism and presents a serious challenge of its presumptions. This, I would argue, is not the case. The fundamental assumptions about human capacity and space orientation are quite present in queer theory. </w:t>
      </w:r>
      <w:r w:rsidRPr="6C464641">
        <w:rPr>
          <w:b/>
          <w:bCs/>
          <w:highlight w:val="green"/>
          <w:u w:val="single"/>
        </w:rPr>
        <w:t>The anti-humanist thread in queer theory is</w:t>
      </w:r>
      <w:r w:rsidRPr="6C464641">
        <w:rPr>
          <w:u w:val="single"/>
        </w:rPr>
        <w:t xml:space="preserve"> really </w:t>
      </w:r>
      <w:r w:rsidRPr="6C464641">
        <w:rPr>
          <w:b/>
          <w:bCs/>
          <w:highlight w:val="green"/>
          <w:u w:val="single"/>
        </w:rPr>
        <w:t>a reconstitution of the liberal subject—a liberal subject that divests its privilege</w:t>
      </w:r>
      <w:r w:rsidRPr="6C464641">
        <w:rPr>
          <w:highlight w:val="green"/>
          <w:u w:val="single"/>
        </w:rPr>
        <w:t>. Divestiture</w:t>
      </w:r>
      <w:r w:rsidRPr="6C464641">
        <w:rPr>
          <w:sz w:val="16"/>
          <w:szCs w:val="16"/>
        </w:rPr>
        <w:t xml:space="preserve"> retains the old subject under suspicion and, at the same time, </w:t>
      </w:r>
      <w:r w:rsidRPr="6C464641">
        <w:rPr>
          <w:highlight w:val="green"/>
          <w:u w:val="single"/>
        </w:rPr>
        <w:t>disavows this retention.</w:t>
      </w:r>
      <w:r w:rsidRPr="6C464641">
        <w:rPr>
          <w:u w:val="single"/>
        </w:rPr>
        <w:t xml:space="preserve"> </w:t>
      </w:r>
      <w:r w:rsidRPr="6C464641">
        <w:rPr>
          <w:highlight w:val="green"/>
          <w:u w:val="single"/>
        </w:rPr>
        <w:t>Abnegation and divestiture are still entangled in the “sinews of capacity and power,”</w:t>
      </w:r>
      <w:r w:rsidRPr="6C464641">
        <w:rPr>
          <w:u w:val="single"/>
        </w:rPr>
        <w:t xml:space="preserve"> as Wilderson would call it; furthermore, </w:t>
      </w:r>
      <w:r w:rsidRPr="6C464641">
        <w:rPr>
          <w:b/>
          <w:bCs/>
          <w:highlight w:val="green"/>
          <w:u w:val="single"/>
        </w:rPr>
        <w:t>only a “subject” situated in space and time</w:t>
      </w:r>
      <w:r w:rsidRPr="6C464641">
        <w:rPr>
          <w:u w:val="single"/>
        </w:rPr>
        <w:t xml:space="preserve">, with certain entitlements, capacities, and privilege </w:t>
      </w:r>
      <w:r w:rsidRPr="6C464641">
        <w:rPr>
          <w:b/>
          <w:bCs/>
          <w:highlight w:val="green"/>
          <w:u w:val="single"/>
        </w:rPr>
        <w:t>can surrender, or give up, privilege. It is precisely this “subject” that emerges from the antagonistic violence of humanism</w:t>
      </w:r>
      <w:r w:rsidRPr="6C464641">
        <w:rPr>
          <w:u w:val="single"/>
        </w:rPr>
        <w:t>, and it is this subject that is inimical to the black-as-object</w:t>
      </w:r>
      <w:r w:rsidRPr="6C464641">
        <w:rPr>
          <w:sz w:val="16"/>
          <w:szCs w:val="16"/>
        </w:rPr>
        <w:t>. [5]</w:t>
      </w:r>
    </w:p>
    <w:p w14:paraId="37F20A27" w14:textId="77777777" w:rsidR="007F4C81" w:rsidRPr="0015639A" w:rsidRDefault="007F4C81" w:rsidP="007F4C81"/>
    <w:p w14:paraId="5B7C57FA" w14:textId="48E0E6ED" w:rsidR="007F4C81" w:rsidRDefault="007F4C81" w:rsidP="007F4C81">
      <w:pPr>
        <w:pStyle w:val="Heading3"/>
      </w:pPr>
      <w:r>
        <w:lastRenderedPageBreak/>
        <w:t>CASE</w:t>
      </w:r>
    </w:p>
    <w:p w14:paraId="05C837E9" w14:textId="77777777" w:rsidR="002213AC" w:rsidRPr="002460AF" w:rsidRDefault="007F4C81" w:rsidP="002213AC">
      <w:pPr>
        <w:pStyle w:val="Heading4"/>
      </w:pPr>
      <w:r>
        <w:rPr>
          <w:rFonts w:cs="Calibri"/>
          <w:color w:val="222222"/>
        </w:rPr>
        <w:t xml:space="preserve">[1] </w:t>
      </w:r>
      <w:r w:rsidR="002213AC">
        <w:t xml:space="preserve">Voting </w:t>
      </w:r>
      <w:proofErr w:type="spellStart"/>
      <w:r w:rsidR="002213AC">
        <w:t>aff</w:t>
      </w:r>
      <w:proofErr w:type="spellEnd"/>
      <w:r w:rsidR="002213AC">
        <w:t xml:space="preserve"> doesn’t solve their impacts </w:t>
      </w:r>
    </w:p>
    <w:p w14:paraId="6D159FDD" w14:textId="75646D71" w:rsidR="002213AC" w:rsidRDefault="002213AC" w:rsidP="002213AC">
      <w:pPr>
        <w:pStyle w:val="Heading4"/>
      </w:pPr>
      <w:r>
        <w:t>a</w:t>
      </w:r>
      <w:r>
        <w:t>---Rising fascism – none of their cards even speak to rising fascism or populism in the status quo – reject any fascism coming now uniqueness framing that isn’t grounded in evidence – that was cross-x</w:t>
      </w:r>
    </w:p>
    <w:p w14:paraId="71A2C04B" w14:textId="0630E07D" w:rsidR="002213AC" w:rsidRDefault="002213AC" w:rsidP="002213AC">
      <w:pPr>
        <w:pStyle w:val="Heading4"/>
      </w:pPr>
      <w:r>
        <w:t>b</w:t>
      </w:r>
      <w:r>
        <w:t xml:space="preserve">---Contracts – voting </w:t>
      </w:r>
      <w:proofErr w:type="spellStart"/>
      <w:r>
        <w:t>aff</w:t>
      </w:r>
      <w:proofErr w:type="spellEnd"/>
      <w:r>
        <w:t xml:space="preserve"> to abolish transness doesn’t abolish work or contracts. Trans people still </w:t>
      </w:r>
      <w:proofErr w:type="gramStart"/>
      <w:r>
        <w:t>have to</w:t>
      </w:r>
      <w:proofErr w:type="gramEnd"/>
      <w:r>
        <w:t xml:space="preserve"> earn a living and survive post-</w:t>
      </w:r>
      <w:proofErr w:type="spellStart"/>
      <w:r>
        <w:t>aff</w:t>
      </w:r>
      <w:proofErr w:type="spellEnd"/>
      <w:r>
        <w:t xml:space="preserve">, and the 1AC gives no blueprint for navigating workplaces, institutions, and the daily interactions with power that trans people deal with </w:t>
      </w:r>
    </w:p>
    <w:p w14:paraId="0BB7E360" w14:textId="33937648" w:rsidR="002213AC" w:rsidRDefault="002213AC" w:rsidP="002213AC">
      <w:pPr>
        <w:pStyle w:val="Heading4"/>
      </w:pPr>
      <w:r>
        <w:t>2</w:t>
      </w:r>
      <w:r>
        <w:t>---Abolition – abolishing transness doesn’t reject identity or recognition</w:t>
      </w:r>
    </w:p>
    <w:p w14:paraId="289AA388" w14:textId="77777777" w:rsidR="002213AC" w:rsidRDefault="002213AC" w:rsidP="002213AC">
      <w:pPr>
        <w:pStyle w:val="Heading4"/>
      </w:pPr>
      <w:r>
        <w:t xml:space="preserve">A---The Ballot – it relies on the same politics of recognition they criticize </w:t>
      </w:r>
    </w:p>
    <w:p w14:paraId="4F806116" w14:textId="77777777" w:rsidR="002213AC" w:rsidRDefault="002213AC" w:rsidP="002213AC">
      <w:pPr>
        <w:pStyle w:val="Heading4"/>
      </w:pPr>
      <w:r>
        <w:t xml:space="preserve">B---Cooption – MAGA and religious right wingers embrace the idea of abolishing transness because it feeds into their agenda to deny the existence of trans people in the first place </w:t>
      </w:r>
    </w:p>
    <w:p w14:paraId="33C18685" w14:textId="77777777" w:rsidR="002213AC" w:rsidRDefault="002213AC" w:rsidP="002213AC">
      <w:pPr>
        <w:pStyle w:val="Heading4"/>
      </w:pPr>
      <w:r>
        <w:t xml:space="preserve">A---The Ballot – it relies on the same politics of recognition they criticize </w:t>
      </w:r>
    </w:p>
    <w:p w14:paraId="45AF0A63" w14:textId="028877E4" w:rsidR="007F4C81" w:rsidRDefault="002213AC" w:rsidP="008223EB">
      <w:pPr>
        <w:pStyle w:val="Heading4"/>
      </w:pPr>
      <w:r>
        <w:t xml:space="preserve">B---Cooption – MAGA and religious right wingers embrace the idea of abolishing transness because it feeds into their agenda to deny the existence of trans people in the first place </w:t>
      </w:r>
    </w:p>
    <w:p w14:paraId="75AF185C" w14:textId="24955D61" w:rsidR="007F4C81" w:rsidRDefault="00A03E04" w:rsidP="00A03E04">
      <w:pPr>
        <w:pStyle w:val="Heading4"/>
      </w:pPr>
      <w:r w:rsidRPr="00A03E04">
        <w:t>[2]</w:t>
      </w:r>
      <w:r>
        <w:t xml:space="preserve"> </w:t>
      </w:r>
      <w:r w:rsidR="007F4C81">
        <w:t xml:space="preserve">Fuck this shit </w:t>
      </w:r>
    </w:p>
    <w:p w14:paraId="2CAE50F5" w14:textId="2DDC2CA7" w:rsidR="007F4C81" w:rsidRDefault="007F4C81" w:rsidP="007F4C81">
      <w:r>
        <w:t xml:space="preserve">I need my job </w:t>
      </w:r>
    </w:p>
    <w:p w14:paraId="79189D6C" w14:textId="46882E0C" w:rsidR="007F4C81" w:rsidRDefault="007F4C81" w:rsidP="007F4C81">
      <w:r>
        <w:t xml:space="preserve">I need this life </w:t>
      </w:r>
    </w:p>
    <w:p w14:paraId="5A2ED3B7" w14:textId="09B8DFA2" w:rsidR="007F4C81" w:rsidRDefault="007F4C81" w:rsidP="007F4C81">
      <w:r>
        <w:t>My family is what I got”</w:t>
      </w:r>
    </w:p>
    <w:p w14:paraId="5139B373" w14:textId="2A93A9F2" w:rsidR="007F4C81" w:rsidRDefault="007F4C81" w:rsidP="007F4C81">
      <w:r>
        <w:rPr>
          <w:rStyle w:val="Emphasis"/>
          <w:highlight w:val="green"/>
        </w:rPr>
        <w:t>“</w:t>
      </w:r>
      <w:proofErr w:type="gramStart"/>
      <w:r w:rsidRPr="00253D73">
        <w:rPr>
          <w:rStyle w:val="Emphasis"/>
          <w:highlight w:val="green"/>
        </w:rPr>
        <w:t>reorient</w:t>
      </w:r>
      <w:proofErr w:type="gramEnd"/>
      <w:r w:rsidRPr="00253D73">
        <w:rPr>
          <w:rStyle w:val="Emphasis"/>
          <w:highlight w:val="green"/>
        </w:rPr>
        <w:t xml:space="preserve"> </w:t>
      </w:r>
      <w:r w:rsidRPr="00285328">
        <w:rPr>
          <w:rStyle w:val="Emphasis"/>
          <w:highlight w:val="green"/>
        </w:rPr>
        <w:t>our social relations, away from the reproduction of family</w:t>
      </w:r>
    </w:p>
    <w:p w14:paraId="66D4B0BD" w14:textId="088D20A0" w:rsidR="00A03E04" w:rsidRDefault="007F4C81" w:rsidP="007F4C81">
      <w:pPr>
        <w:rPr>
          <w:rStyle w:val="Emphasis"/>
        </w:rPr>
      </w:pPr>
      <w:r>
        <w:t>But who can afford to “</w:t>
      </w:r>
      <w:r w:rsidRPr="00092414">
        <w:rPr>
          <w:rStyle w:val="Emphasis"/>
          <w:highlight w:val="green"/>
        </w:rPr>
        <w:t>refusal of the wages of this world</w:t>
      </w:r>
      <w:r>
        <w:rPr>
          <w:rStyle w:val="Emphasis"/>
        </w:rPr>
        <w:t>?”</w:t>
      </w:r>
    </w:p>
    <w:p w14:paraId="4D83F380" w14:textId="6C13C324" w:rsidR="007F4C81" w:rsidRDefault="007F4C81" w:rsidP="007F4C81">
      <w:pPr>
        <w:rPr>
          <w:u w:val="single"/>
        </w:rPr>
      </w:pPr>
      <w:r>
        <w:rPr>
          <w:highlight w:val="green"/>
          <w:u w:val="single"/>
        </w:rPr>
        <w:t>“</w:t>
      </w:r>
      <w:r w:rsidRPr="004858F9">
        <w:rPr>
          <w:highlight w:val="green"/>
          <w:u w:val="single"/>
        </w:rPr>
        <w:t>a refusal of coercively assigned gender</w:t>
      </w:r>
      <w:r>
        <w:rPr>
          <w:u w:val="single"/>
        </w:rPr>
        <w:t>”</w:t>
      </w:r>
    </w:p>
    <w:p w14:paraId="178DB261" w14:textId="61AD0427" w:rsidR="007F4C81" w:rsidRDefault="00A03E04" w:rsidP="007F4C81">
      <w:proofErr w:type="gramStart"/>
      <w:r>
        <w:t>Cant</w:t>
      </w:r>
      <w:proofErr w:type="gramEnd"/>
      <w:r>
        <w:t xml:space="preserve"> fund the new sweater</w:t>
      </w:r>
    </w:p>
    <w:p w14:paraId="231249BE" w14:textId="2E9B67F2" w:rsidR="00A03E04" w:rsidRDefault="00A03E04" w:rsidP="007F4C81">
      <w:r>
        <w:t>That I need in this North Carolina weather</w:t>
      </w:r>
    </w:p>
    <w:p w14:paraId="72E25FD5" w14:textId="77777777" w:rsidR="00A03E04" w:rsidRDefault="00A03E04" w:rsidP="007F4C81"/>
    <w:p w14:paraId="2FAE7D28" w14:textId="6CFBC252" w:rsidR="007F4C81" w:rsidRDefault="007F4C81" w:rsidP="007F4C81">
      <w:r>
        <w:t>A bitch is on the clock</w:t>
      </w:r>
    </w:p>
    <w:p w14:paraId="5EB9A013" w14:textId="2BE731E8" w:rsidR="007F4C81" w:rsidRDefault="007F4C81" w:rsidP="007F4C81">
      <w:r>
        <w:t>A hoe needs this job</w:t>
      </w:r>
    </w:p>
    <w:p w14:paraId="384B95DB" w14:textId="0515695D" w:rsidR="007F4C81" w:rsidRDefault="007F4C81" w:rsidP="007F4C81">
      <w:pPr>
        <w:rPr>
          <w:rStyle w:val="Emphasis"/>
        </w:rPr>
      </w:pPr>
      <w:r>
        <w:t xml:space="preserve">And the </w:t>
      </w:r>
      <w:r w:rsidRPr="004858F9">
        <w:rPr>
          <w:rStyle w:val="Emphasis"/>
          <w:highlight w:val="green"/>
        </w:rPr>
        <w:t>abolition of gender</w:t>
      </w:r>
    </w:p>
    <w:p w14:paraId="4B87FC17" w14:textId="252CE1B2" w:rsidR="007F4C81" w:rsidRDefault="007F4C81" w:rsidP="007F4C81">
      <w:r w:rsidRPr="007F4C81">
        <w:t xml:space="preserve">Doesn’t </w:t>
      </w:r>
      <w:r>
        <w:t>assume my next table</w:t>
      </w:r>
    </w:p>
    <w:p w14:paraId="5A7B18C5" w14:textId="151508AB" w:rsidR="00A03E04" w:rsidRDefault="00A03E04" w:rsidP="007F4C81">
      <w:r>
        <w:lastRenderedPageBreak/>
        <w:t>Where they see me and call me a woman</w:t>
      </w:r>
    </w:p>
    <w:p w14:paraId="33715DE7" w14:textId="70843893" w:rsidR="00A03E04" w:rsidRDefault="00A03E04" w:rsidP="007F4C81">
      <w:r>
        <w:t>Abolishment gets my ass shot back in Kansas</w:t>
      </w:r>
    </w:p>
    <w:p w14:paraId="069A0A79" w14:textId="2CB5EC40" w:rsidR="007F4C81" w:rsidRPr="007F4C81" w:rsidRDefault="007F4C81" w:rsidP="007F4C81">
      <w:r>
        <w:t xml:space="preserve">Hi </w:t>
      </w:r>
      <w:proofErr w:type="spellStart"/>
      <w:r>
        <w:t>yall</w:t>
      </w:r>
      <w:proofErr w:type="spellEnd"/>
      <w:r>
        <w:t xml:space="preserve"> welcome in my names Jess and Ill taking care of </w:t>
      </w:r>
      <w:proofErr w:type="spellStart"/>
      <w:r>
        <w:t>yall</w:t>
      </w:r>
      <w:proofErr w:type="spellEnd"/>
      <w:r>
        <w:t xml:space="preserve"> today</w:t>
      </w:r>
    </w:p>
    <w:p w14:paraId="4274E960" w14:textId="2637B60E" w:rsidR="007F4C81" w:rsidRDefault="007F4C81" w:rsidP="007F4C81">
      <w:pPr>
        <w:rPr>
          <w:rStyle w:val="Emphasis"/>
        </w:rPr>
      </w:pPr>
      <w:r>
        <w:t xml:space="preserve">Thinking </w:t>
      </w:r>
      <w:r w:rsidRPr="00285328">
        <w:rPr>
          <w:rStyle w:val="Emphasis"/>
          <w:highlight w:val="green"/>
        </w:rPr>
        <w:t>outside of the individual</w:t>
      </w:r>
    </w:p>
    <w:p w14:paraId="709791BA" w14:textId="2F51B821" w:rsidR="007F4C81" w:rsidRDefault="00A03E04" w:rsidP="007F4C81">
      <w:r>
        <w:t xml:space="preserve">Assumes that shit is </w:t>
      </w:r>
      <w:proofErr w:type="spellStart"/>
      <w:r>
        <w:t>avaliable</w:t>
      </w:r>
      <w:proofErr w:type="spellEnd"/>
      <w:r>
        <w:t xml:space="preserve"> </w:t>
      </w:r>
    </w:p>
    <w:p w14:paraId="27FDB514" w14:textId="42D7DDB1" w:rsidR="007F4C81" w:rsidRDefault="007F4C81" w:rsidP="007F4C81">
      <w:proofErr w:type="spellStart"/>
      <w:r>
        <w:t>Bc</w:t>
      </w:r>
      <w:proofErr w:type="spellEnd"/>
      <w:r>
        <w:t xml:space="preserve"> only by focusing on myself</w:t>
      </w:r>
    </w:p>
    <w:p w14:paraId="59C4CA33" w14:textId="13E852AD" w:rsidR="007F4C81" w:rsidRDefault="007F4C81" w:rsidP="007F4C81">
      <w:r>
        <w:t xml:space="preserve">Can I protect my </w:t>
      </w:r>
      <w:r w:rsidR="00A03E04">
        <w:t xml:space="preserve">dissemblance </w:t>
      </w:r>
    </w:p>
    <w:p w14:paraId="4D610EB2" w14:textId="77777777" w:rsidR="007F4C81" w:rsidRDefault="007F4C81" w:rsidP="007F4C81">
      <w:r>
        <w:t xml:space="preserve">Darlene Clark </w:t>
      </w:r>
      <w:r w:rsidRPr="00C01D66">
        <w:rPr>
          <w:rFonts w:eastAsiaTheme="majorEastAsia" w:cstheme="majorBidi"/>
          <w:b/>
          <w:iCs/>
          <w:sz w:val="26"/>
        </w:rPr>
        <w:t xml:space="preserve">Hine </w:t>
      </w:r>
      <w:proofErr w:type="gramStart"/>
      <w:r w:rsidRPr="00C01D66">
        <w:rPr>
          <w:rFonts w:eastAsiaTheme="majorEastAsia" w:cstheme="majorBidi"/>
          <w:b/>
          <w:iCs/>
          <w:sz w:val="26"/>
        </w:rPr>
        <w:t>89</w:t>
      </w:r>
      <w:r>
        <w:t>,[</w:t>
      </w:r>
      <w:proofErr w:type="gramEnd"/>
      <w:r w:rsidRPr="00C01D66">
        <w:t xml:space="preserve">President Barack Obama honored Hine with a 2013 National Humanities Medal for her contributions in Black Women’s History and pioneering study of the intersection of race, class, and gender. Darlene Clark Hine, a leading historian of the </w:t>
      </w:r>
      <w:proofErr w:type="gramStart"/>
      <w:r w:rsidRPr="00C01D66">
        <w:t>African-American</w:t>
      </w:r>
      <w:proofErr w:type="gramEnd"/>
      <w:r w:rsidRPr="00C01D66">
        <w:t xml:space="preserve"> experience who helped found the field of black women’s history, has been appointed the John A. Hannah Distinguished Professor, the most prestigious faculty appointment at</w:t>
      </w:r>
      <w:r>
        <w:t xml:space="preserve"> MSU</w:t>
      </w:r>
      <w:r w:rsidRPr="00C01D66">
        <w:t xml:space="preserve">. In 1987, she established the Comparative Black History Ph.D. Program and mentored over 20 Ph.D. graduate students Hine is past president of the Organization of American Historians (2001-2002) and of the Southern Historical Association (2002-2003).  She was inducted into the American Academy of Arts and Sciences in October 2006.  </w:t>
      </w:r>
      <w:r>
        <w:t xml:space="preserve"> Rape and the Inner Lives of Black Women in the Middle West Source: Signs, Vol. 14, No. 4, Common Grounds and Crossroads: Race, Ethnicity, and Class in Women's Lives (Summer, 1989), pp. 912-920 Published by: The University of Chicago Press Stable URL: </w:t>
      </w:r>
      <w:hyperlink r:id="rId9" w:history="1">
        <w:r w:rsidRPr="004B5147">
          <w:rPr>
            <w:rStyle w:val="Hyperlink"/>
          </w:rPr>
          <w:t>http://www.jstor.org/stable/3174692</w:t>
        </w:r>
      </w:hyperlink>
      <w:r>
        <w:t>]//:0</w:t>
      </w:r>
    </w:p>
    <w:p w14:paraId="17ACD395" w14:textId="77777777" w:rsidR="003B6503" w:rsidRDefault="007F4C81" w:rsidP="007F4C81">
      <w:r w:rsidRPr="00CF1746">
        <w:rPr>
          <w:rStyle w:val="StyleUnderline"/>
          <w:highlight w:val="green"/>
        </w:rPr>
        <w:t>Second only to Black women's concern for sexual preservation</w:t>
      </w:r>
      <w:r w:rsidRPr="000E7917">
        <w:rPr>
          <w:rStyle w:val="StyleUnderline"/>
        </w:rPr>
        <w:t xml:space="preserve"> </w:t>
      </w:r>
      <w:r w:rsidRPr="00CF1746">
        <w:rPr>
          <w:rStyle w:val="StyleUnderline"/>
          <w:highlight w:val="green"/>
        </w:rPr>
        <w:t>is</w:t>
      </w:r>
      <w:r w:rsidRPr="000E7917">
        <w:rPr>
          <w:rStyle w:val="StyleUnderline"/>
        </w:rPr>
        <w:t xml:space="preserve"> the </w:t>
      </w:r>
      <w:r w:rsidRPr="00CF1746">
        <w:rPr>
          <w:rStyle w:val="StyleUnderline"/>
          <w:highlight w:val="green"/>
        </w:rPr>
        <w:t>pervasive theme</w:t>
      </w:r>
      <w:r w:rsidRPr="000E7917">
        <w:rPr>
          <w:rStyle w:val="StyleUnderline"/>
        </w:rPr>
        <w:t xml:space="preserve"> </w:t>
      </w:r>
      <w:r w:rsidRPr="00CF1746">
        <w:rPr>
          <w:rStyle w:val="StyleUnderline"/>
          <w:highlight w:val="green"/>
        </w:rPr>
        <w:t>of</w:t>
      </w:r>
      <w:r w:rsidRPr="000E7917">
        <w:rPr>
          <w:rStyle w:val="StyleUnderline"/>
        </w:rPr>
        <w:t xml:space="preserve"> the frustration attendant to </w:t>
      </w:r>
      <w:r w:rsidRPr="00CF1746">
        <w:rPr>
          <w:rStyle w:val="StyleUnderline"/>
          <w:highlight w:val="green"/>
        </w:rPr>
        <w:t>finding</w:t>
      </w:r>
      <w:r w:rsidRPr="000E7917">
        <w:rPr>
          <w:rStyle w:val="StyleUnderline"/>
        </w:rPr>
        <w:t xml:space="preserve"> suitable </w:t>
      </w:r>
      <w:r w:rsidRPr="00CF1746">
        <w:rPr>
          <w:rStyle w:val="StyleUnderline"/>
          <w:highlight w:val="green"/>
        </w:rPr>
        <w:t>employment</w:t>
      </w:r>
      <w:r w:rsidRPr="00CF1746">
        <w:rPr>
          <w:highlight w:val="green"/>
        </w:rPr>
        <w:t>.</w:t>
      </w:r>
      <w:r>
        <w:t xml:space="preserve"> Oral histories and autobiographical accounts of </w:t>
      </w:r>
      <w:proofErr w:type="gramStart"/>
      <w:r>
        <w:t>twentieth-century</w:t>
      </w:r>
      <w:proofErr w:type="gramEnd"/>
      <w:r>
        <w:t xml:space="preserve"> migrating Black women are replete with themes about work. </w:t>
      </w:r>
      <w:r w:rsidRPr="00CF1746">
        <w:rPr>
          <w:rStyle w:val="StyleUnderline"/>
          <w:highlight w:val="green"/>
        </w:rPr>
        <w:t>Scholars of</w:t>
      </w:r>
      <w:r w:rsidRPr="000E7917">
        <w:rPr>
          <w:rStyle w:val="StyleUnderline"/>
        </w:rPr>
        <w:t xml:space="preserve"> </w:t>
      </w:r>
      <w:r>
        <w:t xml:space="preserve">Black urban history and </w:t>
      </w:r>
      <w:r w:rsidRPr="00CF1746">
        <w:rPr>
          <w:rStyle w:val="StyleUnderline"/>
          <w:highlight w:val="green"/>
        </w:rPr>
        <w:t>Black labor history agree</w:t>
      </w:r>
      <w:r>
        <w:t xml:space="preserve"> that </w:t>
      </w:r>
      <w:r w:rsidRPr="00CF1746">
        <w:rPr>
          <w:rStyle w:val="StyleUnderline"/>
          <w:highlight w:val="green"/>
        </w:rPr>
        <w:t>Black women faced greater economic discrimination</w:t>
      </w:r>
      <w:r w:rsidRPr="000E7917">
        <w:rPr>
          <w:rStyle w:val="StyleUnderline"/>
        </w:rPr>
        <w:t xml:space="preserve"> and </w:t>
      </w:r>
      <w:r w:rsidRPr="00CF1746">
        <w:rPr>
          <w:rStyle w:val="StyleUnderline"/>
          <w:highlight w:val="green"/>
        </w:rPr>
        <w:t>had fewer employment opportunities</w:t>
      </w:r>
      <w:r w:rsidRPr="000E7917">
        <w:rPr>
          <w:rStyle w:val="StyleUnderline"/>
        </w:rPr>
        <w:t xml:space="preserve"> than did Black men</w:t>
      </w:r>
      <w:r>
        <w:t xml:space="preserve">. Black women's work was the </w:t>
      </w:r>
      <w:r w:rsidRPr="00CF1746">
        <w:rPr>
          <w:rStyle w:val="StyleUnderline"/>
          <w:highlight w:val="green"/>
        </w:rPr>
        <w:t xml:space="preserve">most undesirable </w:t>
      </w:r>
      <w:r w:rsidRPr="00CF1746">
        <w:rPr>
          <w:rStyle w:val="StyleUnderline"/>
        </w:rPr>
        <w:t xml:space="preserve">and least remunerative </w:t>
      </w:r>
      <w:r w:rsidRPr="00CF1746">
        <w:rPr>
          <w:rStyle w:val="StyleUnderline"/>
          <w:highlight w:val="green"/>
        </w:rPr>
        <w:t>of all work available to migrants</w:t>
      </w:r>
      <w:r>
        <w:t xml:space="preserve">. As late as 1930 a little over three thousand Black women, or 15 percent, of the Black female labor force in Chicago were unskilled and semiskilled factory operatives. Thus, over 80 percent of all employed Black women continued to work as personal servants and domestics. Historian Alan H. Spear pointed out that "Negro women were particularly limited in their search for desirable positions. Clerical work was practically closed to them and only a few could qualify as </w:t>
      </w:r>
      <w:proofErr w:type="gramStart"/>
      <w:r>
        <w:t>school teachers</w:t>
      </w:r>
      <w:proofErr w:type="gramEnd"/>
      <w:r>
        <w:t xml:space="preserve">. Negro domestics often received less than white women for the same work and they could rarely rise to the position of head servant in large households."4 Given that many Black women migrants were doomed to work in the same kinds of domestic service jobs they held in the South, one wonders why they bothered to move in the first place. There were some significant differences that help explain this phenomenon. A maid earning seven dollars a week in Cleveland perceived herself to be, and probably was, much better off than a counterpart receiving two dollars and fifty cents a week in Mobile, Alabama. A factory worker, even one whose work was dirty and low status, I believe that </w:t>
      </w:r>
      <w:proofErr w:type="gramStart"/>
      <w:r>
        <w:t>in order to</w:t>
      </w:r>
      <w:proofErr w:type="gramEnd"/>
      <w:r>
        <w:t xml:space="preserve"> understand this historical migratory trend we need to understand the noneconomic motives propelling Black female migration. I believe that </w:t>
      </w:r>
      <w:r w:rsidRPr="00CF1746">
        <w:rPr>
          <w:rStyle w:val="StyleUnderline"/>
          <w:highlight w:val="green"/>
        </w:rPr>
        <w:t>many Black women quit the South out of a desire to achieve personal autonomy and to escape</w:t>
      </w:r>
      <w:r w:rsidRPr="000E7917">
        <w:rPr>
          <w:rStyle w:val="StyleUnderline"/>
        </w:rPr>
        <w:t xml:space="preserve"> both from </w:t>
      </w:r>
      <w:r w:rsidRPr="00CF1746">
        <w:rPr>
          <w:rStyle w:val="StyleUnderline"/>
          <w:highlight w:val="green"/>
        </w:rPr>
        <w:t xml:space="preserve">sexual exploitation </w:t>
      </w:r>
      <w:r w:rsidRPr="00CF1746">
        <w:rPr>
          <w:rStyle w:val="StyleUnderline"/>
        </w:rPr>
        <w:t>from</w:t>
      </w:r>
      <w:r w:rsidRPr="000E7917">
        <w:rPr>
          <w:rStyle w:val="StyleUnderline"/>
        </w:rPr>
        <w:t xml:space="preserve"> inside and outside of their families and from the rape and threat of rape by white as well as Black males</w:t>
      </w:r>
      <w:r>
        <w:t xml:space="preserve">. </w:t>
      </w:r>
      <w:r w:rsidRPr="00CF1746">
        <w:rPr>
          <w:rStyle w:val="StyleUnderline"/>
          <w:b/>
          <w:bCs/>
          <w:highlight w:val="green"/>
        </w:rPr>
        <w:t>To focus on the sexual and the personal impetus for Black women's migration</w:t>
      </w:r>
      <w:r w:rsidRPr="00CF1746">
        <w:rPr>
          <w:rStyle w:val="StyleUnderline"/>
          <w:b/>
          <w:bCs/>
        </w:rPr>
        <w:t xml:space="preserve"> in the first several decades of the twentieth century </w:t>
      </w:r>
      <w:r w:rsidRPr="00CF1746">
        <w:rPr>
          <w:rStyle w:val="StyleUnderline"/>
          <w:b/>
          <w:bCs/>
          <w:highlight w:val="green"/>
        </w:rPr>
        <w:lastRenderedPageBreak/>
        <w:t>neither dismisses nor diminishes the significance of economic motives</w:t>
      </w:r>
      <w:r w:rsidRPr="00CF1746">
        <w:rPr>
          <w:rStyle w:val="StyleUnderline"/>
          <w:b/>
          <w:bCs/>
        </w:rPr>
        <w:t>.</w:t>
      </w:r>
      <w:r>
        <w:t xml:space="preserve"> Rather, as historian Lawrence Levine cautioned, "</w:t>
      </w:r>
      <w:r w:rsidRPr="00CF1746">
        <w:rPr>
          <w:rStyle w:val="StyleUnderline"/>
          <w:highlight w:val="green"/>
        </w:rPr>
        <w:t>As</w:t>
      </w:r>
      <w:r w:rsidRPr="000E7917">
        <w:rPr>
          <w:rStyle w:val="StyleUnderline"/>
        </w:rPr>
        <w:t xml:space="preserve"> indisputably </w:t>
      </w:r>
      <w:r w:rsidRPr="00CF1746">
        <w:rPr>
          <w:rStyle w:val="StyleUnderline"/>
          <w:highlight w:val="green"/>
        </w:rPr>
        <w:t>important as the economic motive was</w:t>
      </w:r>
      <w:r w:rsidRPr="000E7917">
        <w:rPr>
          <w:rStyle w:val="StyleUnderline"/>
        </w:rPr>
        <w:t>,</w:t>
      </w:r>
      <w:r>
        <w:t xml:space="preserve"> it is possible to overstress it so that the black migration is converted into an inexorable force and </w:t>
      </w:r>
      <w:r w:rsidRPr="00CF1746">
        <w:rPr>
          <w:rStyle w:val="StyleUnderline"/>
          <w:highlight w:val="green"/>
        </w:rPr>
        <w:t>Negroes are seen</w:t>
      </w:r>
      <w:r w:rsidRPr="000E7917">
        <w:rPr>
          <w:rStyle w:val="StyleUnderline"/>
        </w:rPr>
        <w:t xml:space="preserve"> once again </w:t>
      </w:r>
      <w:r w:rsidRPr="00CF1746">
        <w:rPr>
          <w:rStyle w:val="StyleUnderline"/>
          <w:highlight w:val="green"/>
        </w:rPr>
        <w:t>not as actors capable of affecting</w:t>
      </w:r>
      <w:r w:rsidRPr="000E7917">
        <w:rPr>
          <w:rStyle w:val="StyleUnderline"/>
        </w:rPr>
        <w:t xml:space="preserve"> at least some part of </w:t>
      </w:r>
      <w:r w:rsidRPr="00CF1746">
        <w:rPr>
          <w:rStyle w:val="StyleUnderline"/>
          <w:highlight w:val="green"/>
        </w:rPr>
        <w:t>their destinies</w:t>
      </w:r>
      <w:r w:rsidRPr="000E7917">
        <w:rPr>
          <w:rStyle w:val="StyleUnderline"/>
        </w:rPr>
        <w:t xml:space="preserve">, but primarily </w:t>
      </w:r>
      <w:r w:rsidRPr="00CF1746">
        <w:rPr>
          <w:rStyle w:val="StyleUnderline"/>
        </w:rPr>
        <w:t>as beings who</w:t>
      </w:r>
      <w:r w:rsidRPr="000E7917">
        <w:rPr>
          <w:rStyle w:val="StyleUnderline"/>
        </w:rPr>
        <w:t xml:space="preserve"> are acted upon-southern leaves blown North by the winds of destitution.</w:t>
      </w:r>
      <w:r>
        <w:t xml:space="preserve">"5 It is reasonable to assume that some Black women were indeed "southern leaves blown North" and that there were many others who were self-propelled actresses seeking respect, control over their own sexuality, and access to well-paying jobs. My own research on the history of Black women in the Middle West had led me to questions about how, when, and under what circumstances </w:t>
      </w:r>
      <w:proofErr w:type="gramStart"/>
      <w:r>
        <w:t>the majority of</w:t>
      </w:r>
      <w:proofErr w:type="gramEnd"/>
      <w:r>
        <w:t xml:space="preserve"> them settled in the region. These questions have led to others concerning the process of Black women's migration across time, from the flights of runaway slaves in the antebellum period to the great migrations of the first half of the twentieth century. </w:t>
      </w:r>
      <w:r w:rsidRPr="000E7917">
        <w:rPr>
          <w:rStyle w:val="StyleUnderline"/>
        </w:rPr>
        <w:t xml:space="preserve">The </w:t>
      </w:r>
      <w:r w:rsidRPr="00CF1746">
        <w:rPr>
          <w:rStyle w:val="StyleUnderline"/>
          <w:highlight w:val="green"/>
        </w:rPr>
        <w:t>most common,</w:t>
      </w:r>
      <w:r w:rsidRPr="000E7917">
        <w:rPr>
          <w:rStyle w:val="StyleUnderline"/>
        </w:rPr>
        <w:t xml:space="preserve"> and certainly the most compelling, </w:t>
      </w:r>
      <w:r w:rsidRPr="00CF1746">
        <w:rPr>
          <w:rStyle w:val="StyleUnderline"/>
          <w:highlight w:val="green"/>
        </w:rPr>
        <w:t>motive for running, fleeing, migrating</w:t>
      </w:r>
      <w:r w:rsidRPr="000E7917">
        <w:rPr>
          <w:rStyle w:val="StyleUnderline"/>
        </w:rPr>
        <w:t xml:space="preserve"> was </w:t>
      </w:r>
      <w:r w:rsidRPr="00CF1746">
        <w:rPr>
          <w:rStyle w:val="StyleUnderline"/>
          <w:highlight w:val="green"/>
        </w:rPr>
        <w:t>a desire to retain</w:t>
      </w:r>
      <w:r w:rsidRPr="000E7917">
        <w:rPr>
          <w:rStyle w:val="StyleUnderline"/>
        </w:rPr>
        <w:t xml:space="preserve"> or claim some </w:t>
      </w:r>
      <w:r w:rsidRPr="00CF1746">
        <w:rPr>
          <w:rStyle w:val="StyleUnderline"/>
          <w:highlight w:val="green"/>
        </w:rPr>
        <w:t>control and ownership of their own sexual beings</w:t>
      </w:r>
      <w:r>
        <w:t xml:space="preserve"> </w:t>
      </w:r>
      <w:r w:rsidRPr="00CF1746">
        <w:rPr>
          <w:rStyle w:val="StyleUnderline"/>
          <w:highlight w:val="green"/>
        </w:rPr>
        <w:t>and the children</w:t>
      </w:r>
      <w:r w:rsidRPr="000E7917">
        <w:rPr>
          <w:rStyle w:val="StyleUnderline"/>
        </w:rPr>
        <w:t xml:space="preserve"> they bore</w:t>
      </w:r>
      <w:r>
        <w:t xml:space="preserve">. In the antebellum period hundreds of slave women risked their lives and those of their loved ones to run away to the ostensibly free states of the Northwest Territory, in quest of an elusive sexual freedom for themselves and freedom from slavery for their children. Two things became immediately apparent as I proceeded with researching the history and reading the autobiographies of late nineteenth- and early </w:t>
      </w:r>
      <w:proofErr w:type="gramStart"/>
      <w:r>
        <w:t>twentieth-century</w:t>
      </w:r>
      <w:proofErr w:type="gramEnd"/>
      <w:r>
        <w:t xml:space="preserve"> migrating, or fleeing, Black women. First, that these women were sexual hostages and domestic violence victims in the South (or in other regions of the country) did not reduce their determination to acquire power to protect themselves and to become agents of social change once they settled in midwestern communities. Second, the fundamental tension between Black women and the rest of the society-referring specifically to white men, white women, and to a lesser extent, Black men-involved a multifaceted struggle to determine who would control their productive and reproductive capacities and their sexuality</w:t>
      </w:r>
      <w:r w:rsidRPr="000E7917">
        <w:rPr>
          <w:rStyle w:val="StyleUnderline"/>
        </w:rPr>
        <w:t xml:space="preserve">. At stake for </w:t>
      </w:r>
      <w:r w:rsidRPr="00CF1746">
        <w:rPr>
          <w:rStyle w:val="StyleUnderline"/>
          <w:highlight w:val="green"/>
        </w:rPr>
        <w:t xml:space="preserve">Black women caught up in </w:t>
      </w:r>
      <w:r w:rsidRPr="00CF1746">
        <w:rPr>
          <w:rStyle w:val="StyleUnderline"/>
        </w:rPr>
        <w:t xml:space="preserve">this ever evolving, constantly shifting, but </w:t>
      </w:r>
      <w:r w:rsidRPr="00CF1746">
        <w:rPr>
          <w:rStyle w:val="StyleUnderline"/>
          <w:highlight w:val="green"/>
        </w:rPr>
        <w:t>relentless war was the acquisition of personal autonomy and economic liberation</w:t>
      </w:r>
      <w:r>
        <w:t xml:space="preserve">. Their quest for autonomy, dignity, and access to opportunity to earn an adequate living was (and still is) complicated and frustrated by the antagonisms of race, class, and gender conflict and by differences in regional economies. </w:t>
      </w:r>
      <w:r w:rsidRPr="000B3AE3">
        <w:rPr>
          <w:rStyle w:val="StyleUnderline"/>
          <w:b/>
          <w:bCs/>
        </w:rPr>
        <w:t>At heart though, the</w:t>
      </w:r>
      <w:r w:rsidRPr="000B3AE3">
        <w:rPr>
          <w:rStyle w:val="StyleUnderline"/>
          <w:b/>
          <w:bCs/>
          <w:sz w:val="36"/>
          <w:szCs w:val="36"/>
        </w:rPr>
        <w:t xml:space="preserve"> </w:t>
      </w:r>
      <w:r w:rsidRPr="00CF1746">
        <w:rPr>
          <w:rStyle w:val="StyleUnderline"/>
          <w:b/>
          <w:bCs/>
          <w:sz w:val="28"/>
          <w:szCs w:val="28"/>
          <w:highlight w:val="green"/>
        </w:rPr>
        <w:t>relationship between Black women and the larger society has always been</w:t>
      </w:r>
      <w:r w:rsidRPr="000B3AE3">
        <w:rPr>
          <w:rStyle w:val="StyleUnderline"/>
          <w:b/>
          <w:bCs/>
        </w:rPr>
        <w:t xml:space="preserve">, and continues to be, </w:t>
      </w:r>
      <w:r w:rsidRPr="00CF1746">
        <w:rPr>
          <w:rStyle w:val="StyleUnderline"/>
          <w:b/>
          <w:bCs/>
          <w:highlight w:val="green"/>
        </w:rPr>
        <w:t>adversarial</w:t>
      </w:r>
      <w:r w:rsidRPr="000B3AE3">
        <w:rPr>
          <w:rStyle w:val="StyleUnderline"/>
          <w:b/>
          <w:bCs/>
        </w:rPr>
        <w:t xml:space="preserve">. Because of </w:t>
      </w:r>
      <w:r w:rsidRPr="00CF1746">
        <w:rPr>
          <w:rStyle w:val="StyleUnderline"/>
          <w:b/>
          <w:bCs/>
          <w:highlight w:val="green"/>
        </w:rPr>
        <w:t>the interplay of racial animosity, class tensions, gender role differentiation, and regional economic variations,</w:t>
      </w:r>
      <w:r w:rsidRPr="000B3AE3">
        <w:rPr>
          <w:rStyle w:val="StyleUnderline"/>
          <w:b/>
          <w:bCs/>
        </w:rPr>
        <w:t xml:space="preserve"> Black women, as a rule</w:t>
      </w:r>
      <w:r w:rsidRPr="00CF1746">
        <w:rPr>
          <w:rStyle w:val="StyleUnderline"/>
          <w:b/>
          <w:bCs/>
          <w:highlight w:val="green"/>
        </w:rPr>
        <w:t>, developed</w:t>
      </w:r>
      <w:r w:rsidRPr="000B3AE3">
        <w:rPr>
          <w:rStyle w:val="StyleUnderline"/>
          <w:b/>
          <w:bCs/>
        </w:rPr>
        <w:t xml:space="preserve"> and adhered to </w:t>
      </w:r>
      <w:r w:rsidRPr="00CF1746">
        <w:rPr>
          <w:rStyle w:val="StyleUnderline"/>
          <w:b/>
          <w:bCs/>
          <w:highlight w:val="green"/>
        </w:rPr>
        <w:t xml:space="preserve">a cult of secrecy, a culture of dissemblance, to protect the sanctity of inner aspects of </w:t>
      </w:r>
      <w:r w:rsidRPr="00CF1746">
        <w:rPr>
          <w:rStyle w:val="StyleUnderline"/>
          <w:b/>
          <w:bCs/>
        </w:rPr>
        <w:t xml:space="preserve">their </w:t>
      </w:r>
      <w:r w:rsidRPr="00CF1746">
        <w:rPr>
          <w:rStyle w:val="StyleUnderline"/>
          <w:b/>
          <w:bCs/>
          <w:highlight w:val="green"/>
        </w:rPr>
        <w:t>lives</w:t>
      </w:r>
      <w:r w:rsidRPr="000E7917">
        <w:t xml:space="preserve">. The dynamics of </w:t>
      </w:r>
      <w:r w:rsidRPr="000B3AE3">
        <w:rPr>
          <w:u w:val="single"/>
        </w:rPr>
        <w:t xml:space="preserve">dissemblance involved </w:t>
      </w:r>
      <w:r w:rsidRPr="00CF1746">
        <w:rPr>
          <w:highlight w:val="green"/>
          <w:u w:val="single"/>
        </w:rPr>
        <w:t>creating the appearance of disclosure</w:t>
      </w:r>
      <w:r w:rsidRPr="000B3AE3">
        <w:rPr>
          <w:u w:val="single"/>
        </w:rPr>
        <w:t xml:space="preserve">, or </w:t>
      </w:r>
      <w:r w:rsidRPr="00CF1746">
        <w:rPr>
          <w:highlight w:val="green"/>
          <w:u w:val="single"/>
        </w:rPr>
        <w:t xml:space="preserve">openness about themselves and their feelings, while </w:t>
      </w:r>
      <w:proofErr w:type="gramStart"/>
      <w:r w:rsidRPr="00CF1746">
        <w:rPr>
          <w:highlight w:val="green"/>
          <w:u w:val="single"/>
        </w:rPr>
        <w:t>actually remaining</w:t>
      </w:r>
      <w:proofErr w:type="gramEnd"/>
      <w:r w:rsidRPr="00CF1746">
        <w:rPr>
          <w:highlight w:val="green"/>
          <w:u w:val="single"/>
        </w:rPr>
        <w:t xml:space="preserve"> an enigma</w:t>
      </w:r>
      <w:r w:rsidRPr="000E7917">
        <w:t>. Only with secrecy,</w:t>
      </w:r>
      <w:r>
        <w:t xml:space="preserve"> </w:t>
      </w:r>
      <w:r w:rsidRPr="000B3AE3">
        <w:rPr>
          <w:u w:val="single"/>
        </w:rPr>
        <w:t xml:space="preserve">thus achieving a </w:t>
      </w:r>
      <w:r w:rsidRPr="00EF2207">
        <w:rPr>
          <w:highlight w:val="green"/>
          <w:u w:val="single"/>
        </w:rPr>
        <w:t>self-imposed invisibility</w:t>
      </w:r>
      <w:r w:rsidRPr="000B3AE3">
        <w:rPr>
          <w:u w:val="single"/>
        </w:rPr>
        <w:t xml:space="preserve">, could ordinary </w:t>
      </w:r>
      <w:r w:rsidRPr="00EF2207">
        <w:rPr>
          <w:highlight w:val="green"/>
          <w:u w:val="single"/>
        </w:rPr>
        <w:t>Black women accrue</w:t>
      </w:r>
      <w:r w:rsidRPr="000B3AE3">
        <w:rPr>
          <w:u w:val="single"/>
        </w:rPr>
        <w:t xml:space="preserve"> the </w:t>
      </w:r>
      <w:r w:rsidRPr="00EF2207">
        <w:rPr>
          <w:highlight w:val="green"/>
          <w:u w:val="single"/>
        </w:rPr>
        <w:t>psychic space</w:t>
      </w:r>
      <w:r w:rsidRPr="000B3AE3">
        <w:rPr>
          <w:u w:val="single"/>
        </w:rPr>
        <w:t xml:space="preserve"> and </w:t>
      </w:r>
      <w:r w:rsidRPr="00EF2207">
        <w:rPr>
          <w:highlight w:val="green"/>
          <w:u w:val="single"/>
        </w:rPr>
        <w:t>harness the resources needed to hold their own in the often one-sided and mismatched resistance struggle</w:t>
      </w:r>
      <w:r w:rsidRPr="000B3AE3">
        <w:rPr>
          <w:u w:val="single"/>
        </w:rPr>
        <w:t>.</w:t>
      </w:r>
      <w:r>
        <w:t xml:space="preserve"> </w:t>
      </w:r>
      <w:r w:rsidRPr="000E7917">
        <w:t>The inclination of the larger society to ignore those considered</w:t>
      </w:r>
      <w:r>
        <w:t xml:space="preserve"> </w:t>
      </w:r>
      <w:r w:rsidRPr="000E7917">
        <w:t xml:space="preserve">"marginal" </w:t>
      </w:r>
      <w:proofErr w:type="gramStart"/>
      <w:r w:rsidRPr="000E7917">
        <w:t>actually enabled</w:t>
      </w:r>
      <w:proofErr w:type="gramEnd"/>
      <w:r w:rsidRPr="000E7917">
        <w:t xml:space="preserve"> subordinate Black women to craft the</w:t>
      </w:r>
      <w:r>
        <w:t xml:space="preserve"> </w:t>
      </w:r>
      <w:r w:rsidRPr="000E7917">
        <w:t xml:space="preserve">veil of secrecy and to perfect the art of dissemblance. Yet it </w:t>
      </w:r>
      <w:r w:rsidRPr="00EF2207">
        <w:rPr>
          <w:highlight w:val="green"/>
          <w:u w:val="single"/>
        </w:rPr>
        <w:t>could</w:t>
      </w:r>
      <w:r w:rsidRPr="000B3AE3">
        <w:rPr>
          <w:u w:val="single"/>
        </w:rPr>
        <w:t xml:space="preserve"> also </w:t>
      </w:r>
      <w:r w:rsidRPr="00EF2207">
        <w:rPr>
          <w:highlight w:val="green"/>
          <w:u w:val="single"/>
        </w:rPr>
        <w:t>be argued</w:t>
      </w:r>
      <w:r w:rsidRPr="000B3AE3">
        <w:rPr>
          <w:u w:val="single"/>
        </w:rPr>
        <w:t xml:space="preserve"> that their </w:t>
      </w:r>
      <w:r w:rsidRPr="00EF2207">
        <w:rPr>
          <w:highlight w:val="green"/>
          <w:u w:val="single"/>
        </w:rPr>
        <w:t>secrecy</w:t>
      </w:r>
      <w:r w:rsidRPr="000B3AE3">
        <w:rPr>
          <w:u w:val="single"/>
        </w:rPr>
        <w:t xml:space="preserve"> or "invisibility" </w:t>
      </w:r>
      <w:r w:rsidRPr="00EF2207">
        <w:rPr>
          <w:highlight w:val="green"/>
          <w:u w:val="single"/>
        </w:rPr>
        <w:t>contributed to</w:t>
      </w:r>
      <w:r w:rsidRPr="000B3AE3">
        <w:rPr>
          <w:u w:val="single"/>
        </w:rPr>
        <w:t xml:space="preserve"> the development of </w:t>
      </w:r>
      <w:r w:rsidRPr="00EF2207">
        <w:rPr>
          <w:highlight w:val="green"/>
          <w:u w:val="single"/>
        </w:rPr>
        <w:t>an atmosphere inimical to realizing equal opportunity</w:t>
      </w:r>
      <w:r w:rsidRPr="000B3AE3">
        <w:rPr>
          <w:u w:val="single"/>
        </w:rPr>
        <w:t xml:space="preserve"> or a place of respect in the larger society.</w:t>
      </w:r>
      <w:r w:rsidRPr="000E7917">
        <w:t xml:space="preserve"> There would be no</w:t>
      </w:r>
      <w:r>
        <w:t xml:space="preserve"> </w:t>
      </w:r>
      <w:r w:rsidRPr="000E7917">
        <w:t>room on the pedestal for the southern Black lady. Nor could she join</w:t>
      </w:r>
      <w:r>
        <w:t xml:space="preserve"> </w:t>
      </w:r>
      <w:r w:rsidRPr="000E7917">
        <w:t>her white sisters in the prison of "true womanhood." In other</w:t>
      </w:r>
      <w:r>
        <w:t xml:space="preserve"> </w:t>
      </w:r>
      <w:r w:rsidRPr="000E7917">
        <w:t xml:space="preserve">words, </w:t>
      </w:r>
      <w:r w:rsidRPr="000B3AE3">
        <w:rPr>
          <w:u w:val="single"/>
        </w:rPr>
        <w:t xml:space="preserve">stereotypes, negative images, and debilitating </w:t>
      </w:r>
      <w:r w:rsidRPr="00EF2207">
        <w:rPr>
          <w:highlight w:val="green"/>
          <w:u w:val="single"/>
        </w:rPr>
        <w:t>assumptions filled the space</w:t>
      </w:r>
      <w:r w:rsidRPr="000B3AE3">
        <w:rPr>
          <w:u w:val="single"/>
        </w:rPr>
        <w:t xml:space="preserve"> left empty due to inadequate and erroneous information about the true contributions, capabilities, and identities of Black women. This </w:t>
      </w:r>
      <w:r w:rsidRPr="00EF2207">
        <w:rPr>
          <w:highlight w:val="green"/>
          <w:u w:val="single"/>
        </w:rPr>
        <w:t xml:space="preserve">line of analysis is not without problems. </w:t>
      </w:r>
      <w:r w:rsidRPr="00EF2207">
        <w:rPr>
          <w:b/>
          <w:bCs/>
          <w:highlight w:val="green"/>
          <w:u w:val="single"/>
        </w:rPr>
        <w:t>To suggest that Black women</w:t>
      </w:r>
      <w:r w:rsidRPr="000B3AE3">
        <w:rPr>
          <w:b/>
          <w:bCs/>
          <w:u w:val="single"/>
        </w:rPr>
        <w:t xml:space="preserve"> </w:t>
      </w:r>
      <w:r w:rsidRPr="00EF2207">
        <w:rPr>
          <w:b/>
          <w:bCs/>
          <w:highlight w:val="green"/>
          <w:u w:val="single"/>
        </w:rPr>
        <w:t>deliberately developed</w:t>
      </w:r>
      <w:r w:rsidRPr="000B3AE3">
        <w:rPr>
          <w:b/>
          <w:bCs/>
          <w:u w:val="single"/>
        </w:rPr>
        <w:t xml:space="preserve"> a culture </w:t>
      </w:r>
      <w:r w:rsidRPr="000B3AE3">
        <w:rPr>
          <w:b/>
          <w:bCs/>
          <w:u w:val="single"/>
        </w:rPr>
        <w:lastRenderedPageBreak/>
        <w:t xml:space="preserve">of </w:t>
      </w:r>
      <w:r w:rsidRPr="00EF2207">
        <w:rPr>
          <w:b/>
          <w:bCs/>
          <w:highlight w:val="green"/>
          <w:u w:val="single"/>
        </w:rPr>
        <w:t>dissemblance</w:t>
      </w:r>
      <w:r w:rsidRPr="000B3AE3">
        <w:rPr>
          <w:b/>
          <w:bCs/>
          <w:u w:val="single"/>
        </w:rPr>
        <w:t xml:space="preserve"> </w:t>
      </w:r>
      <w:r w:rsidRPr="00EF2207">
        <w:rPr>
          <w:b/>
          <w:bCs/>
          <w:highlight w:val="green"/>
          <w:u w:val="single"/>
        </w:rPr>
        <w:t xml:space="preserve">implies </w:t>
      </w:r>
      <w:r w:rsidRPr="00EF2207">
        <w:rPr>
          <w:b/>
          <w:bCs/>
          <w:u w:val="single"/>
        </w:rPr>
        <w:t>t</w:t>
      </w:r>
      <w:r w:rsidRPr="000B3AE3">
        <w:rPr>
          <w:b/>
          <w:bCs/>
          <w:u w:val="single"/>
        </w:rPr>
        <w:t xml:space="preserve">hat </w:t>
      </w:r>
      <w:r w:rsidRPr="00EF2207">
        <w:rPr>
          <w:b/>
          <w:bCs/>
          <w:highlight w:val="green"/>
          <w:u w:val="single"/>
        </w:rPr>
        <w:t>they endeavored to create</w:t>
      </w:r>
      <w:r w:rsidRPr="000B3AE3">
        <w:rPr>
          <w:b/>
          <w:bCs/>
          <w:u w:val="single"/>
        </w:rPr>
        <w:t xml:space="preserve">, and were not simply reacting to, </w:t>
      </w:r>
      <w:r w:rsidRPr="00EF2207">
        <w:rPr>
          <w:b/>
          <w:bCs/>
          <w:highlight w:val="green"/>
          <w:u w:val="single"/>
        </w:rPr>
        <w:t>widespread</w:t>
      </w:r>
      <w:r w:rsidRPr="000B3AE3">
        <w:rPr>
          <w:b/>
          <w:bCs/>
          <w:u w:val="single"/>
        </w:rPr>
        <w:t xml:space="preserve"> misrepresentations and </w:t>
      </w:r>
      <w:r w:rsidRPr="00EF2207">
        <w:rPr>
          <w:b/>
          <w:bCs/>
          <w:highlight w:val="green"/>
          <w:u w:val="single"/>
        </w:rPr>
        <w:t>negative images of themselves in white minds</w:t>
      </w:r>
      <w:r w:rsidRPr="000B3AE3">
        <w:rPr>
          <w:b/>
          <w:bCs/>
          <w:u w:val="single"/>
        </w:rPr>
        <w:t>.</w:t>
      </w:r>
      <w:r w:rsidRPr="000E7917">
        <w:t xml:space="preserve"> C</w:t>
      </w:r>
    </w:p>
    <w:p w14:paraId="66650AED" w14:textId="6ED90BF6" w:rsidR="007F4C81" w:rsidRDefault="007F4C81" w:rsidP="007F4C81">
      <w:proofErr w:type="spellStart"/>
      <w:r w:rsidRPr="000E7917">
        <w:t>learly</w:t>
      </w:r>
      <w:proofErr w:type="spellEnd"/>
      <w:r w:rsidRPr="000B3AE3">
        <w:rPr>
          <w:u w:val="single"/>
        </w:rPr>
        <w:t xml:space="preserve">, </w:t>
      </w:r>
      <w:r w:rsidRPr="00EF2207">
        <w:rPr>
          <w:highlight w:val="green"/>
          <w:u w:val="single"/>
        </w:rPr>
        <w:t>Black women did not possess the power to eradicate negative social and sexual images of their womanhood</w:t>
      </w:r>
      <w:r w:rsidRPr="00EF2207">
        <w:rPr>
          <w:highlight w:val="green"/>
        </w:rPr>
        <w:t>.</w:t>
      </w:r>
      <w:r w:rsidRPr="000E7917">
        <w:t xml:space="preserve"> Rather, what I propose is that </w:t>
      </w:r>
      <w:r w:rsidRPr="00EF2207">
        <w:rPr>
          <w:highlight w:val="green"/>
          <w:u w:val="single"/>
        </w:rPr>
        <w:t>in the face of</w:t>
      </w:r>
      <w:r w:rsidRPr="000B3AE3">
        <w:rPr>
          <w:u w:val="single"/>
        </w:rPr>
        <w:t xml:space="preserve"> the pervasive </w:t>
      </w:r>
      <w:r w:rsidRPr="00EF2207">
        <w:rPr>
          <w:highlight w:val="green"/>
          <w:u w:val="single"/>
        </w:rPr>
        <w:t>stereotypes and negative estimations</w:t>
      </w:r>
      <w:r w:rsidRPr="000B3AE3">
        <w:rPr>
          <w:u w:val="single"/>
        </w:rPr>
        <w:t xml:space="preserve"> of the sexuality of Black women</w:t>
      </w:r>
      <w:r w:rsidRPr="00EF2207">
        <w:rPr>
          <w:highlight w:val="green"/>
          <w:u w:val="single"/>
        </w:rPr>
        <w:t>, it was imperative</w:t>
      </w:r>
      <w:r w:rsidRPr="000B3AE3">
        <w:rPr>
          <w:u w:val="single"/>
        </w:rPr>
        <w:t xml:space="preserve"> that </w:t>
      </w:r>
      <w:r w:rsidRPr="00EF2207">
        <w:rPr>
          <w:highlight w:val="green"/>
          <w:u w:val="single"/>
        </w:rPr>
        <w:t>they</w:t>
      </w:r>
      <w:r w:rsidRPr="000B3AE3">
        <w:rPr>
          <w:u w:val="single"/>
        </w:rPr>
        <w:t xml:space="preserve"> collectively </w:t>
      </w:r>
      <w:r w:rsidRPr="00EF2207">
        <w:rPr>
          <w:highlight w:val="green"/>
          <w:u w:val="single"/>
        </w:rPr>
        <w:t>create alternative</w:t>
      </w:r>
      <w:r w:rsidRPr="000B3AE3">
        <w:rPr>
          <w:u w:val="single"/>
        </w:rPr>
        <w:t xml:space="preserve"> self-images and shield from scrutiny these </w:t>
      </w:r>
      <w:r w:rsidRPr="00EF2207">
        <w:rPr>
          <w:highlight w:val="green"/>
          <w:u w:val="single"/>
        </w:rPr>
        <w:t>private, empowering definitions of self.</w:t>
      </w:r>
      <w:r w:rsidRPr="000E7917">
        <w:t xml:space="preserve"> A secret, </w:t>
      </w:r>
      <w:r w:rsidRPr="000B3AE3">
        <w:rPr>
          <w:u w:val="single"/>
        </w:rPr>
        <w:t xml:space="preserve">undisclosed persona </w:t>
      </w:r>
      <w:r w:rsidRPr="00EF2207">
        <w:rPr>
          <w:highlight w:val="green"/>
          <w:u w:val="single"/>
        </w:rPr>
        <w:t>allowed</w:t>
      </w:r>
      <w:r w:rsidRPr="000B3AE3">
        <w:rPr>
          <w:u w:val="single"/>
        </w:rPr>
        <w:t xml:space="preserve"> the </w:t>
      </w:r>
      <w:r w:rsidRPr="00EF2207">
        <w:rPr>
          <w:highlight w:val="green"/>
          <w:u w:val="single"/>
        </w:rPr>
        <w:t>individual Black woman</w:t>
      </w:r>
      <w:r w:rsidRPr="000B3AE3">
        <w:rPr>
          <w:u w:val="single"/>
        </w:rPr>
        <w:t xml:space="preserve"> to function</w:t>
      </w:r>
      <w:r w:rsidRPr="000B3AE3">
        <w:rPr>
          <w:b/>
          <w:bCs/>
          <w:u w:val="single"/>
        </w:rPr>
        <w:t xml:space="preserve">, </w:t>
      </w:r>
      <w:r w:rsidRPr="00EF2207">
        <w:rPr>
          <w:b/>
          <w:bCs/>
          <w:highlight w:val="green"/>
          <w:u w:val="single"/>
        </w:rPr>
        <w:t>to work effectively</w:t>
      </w:r>
      <w:r w:rsidRPr="000E7917">
        <w:t xml:space="preserve"> as a domestic in white households, to bear and rear children</w:t>
      </w:r>
      <w:r w:rsidRPr="00EF2207">
        <w:rPr>
          <w:highlight w:val="green"/>
        </w:rPr>
        <w:t xml:space="preserve">, </w:t>
      </w:r>
      <w:r w:rsidRPr="00EF2207">
        <w:rPr>
          <w:b/>
          <w:bCs/>
          <w:highlight w:val="green"/>
          <w:u w:val="single"/>
        </w:rPr>
        <w:t>to endure the frustration-born violence</w:t>
      </w:r>
      <w:r w:rsidRPr="000B3AE3">
        <w:rPr>
          <w:b/>
          <w:bCs/>
          <w:u w:val="single"/>
        </w:rPr>
        <w:t xml:space="preserve"> of frequently under- or unemployed mates, to support churches, to found institutions</w:t>
      </w:r>
      <w:r w:rsidRPr="00EF2207">
        <w:rPr>
          <w:b/>
          <w:bCs/>
          <w:highlight w:val="green"/>
          <w:u w:val="single"/>
        </w:rPr>
        <w:t xml:space="preserve">, and to engage in social service activities, all while living within </w:t>
      </w:r>
      <w:r w:rsidRPr="00EF2207">
        <w:rPr>
          <w:b/>
          <w:bCs/>
          <w:u w:val="single"/>
        </w:rPr>
        <w:t>a</w:t>
      </w:r>
      <w:r w:rsidRPr="00EF2207">
        <w:rPr>
          <w:b/>
          <w:bCs/>
          <w:highlight w:val="green"/>
          <w:u w:val="single"/>
        </w:rPr>
        <w:t xml:space="preserve"> clearly hostile white, patriarchal, middle-class America</w:t>
      </w:r>
      <w:r w:rsidRPr="000E7917">
        <w:t>.</w:t>
      </w:r>
      <w:r>
        <w:t xml:space="preserve"> </w:t>
      </w:r>
      <w:r w:rsidRPr="000E7917">
        <w:t xml:space="preserve">The problem this penchant </w:t>
      </w:r>
      <w:r w:rsidRPr="00EF2207">
        <w:rPr>
          <w:highlight w:val="green"/>
          <w:u w:val="single"/>
        </w:rPr>
        <w:t>for secrecy presents to the historian is readily apparent</w:t>
      </w:r>
      <w:r w:rsidRPr="000E7917">
        <w:t>. Deborah Gray White has commented about the</w:t>
      </w:r>
      <w:r>
        <w:t xml:space="preserve"> </w:t>
      </w:r>
      <w:r w:rsidRPr="00EF2207">
        <w:rPr>
          <w:b/>
          <w:bCs/>
          <w:highlight w:val="green"/>
          <w:u w:val="single"/>
        </w:rPr>
        <w:t>difficulty</w:t>
      </w:r>
      <w:r w:rsidRPr="000B3AE3">
        <w:rPr>
          <w:b/>
          <w:bCs/>
          <w:u w:val="single"/>
        </w:rPr>
        <w:t xml:space="preserve"> of </w:t>
      </w:r>
      <w:r w:rsidRPr="00EF2207">
        <w:rPr>
          <w:b/>
          <w:bCs/>
          <w:highlight w:val="green"/>
          <w:u w:val="single"/>
        </w:rPr>
        <w:t>finding primary source material for personal aspects of Black female life</w:t>
      </w:r>
      <w:r w:rsidRPr="000E7917">
        <w:t>: "Black women have also been reluctant to donate</w:t>
      </w:r>
      <w:r>
        <w:t xml:space="preserve"> </w:t>
      </w:r>
      <w:r w:rsidRPr="000E7917">
        <w:t>their papers to manuscript repositories. That is in part a manifestation of the black woman's perennial concern with image, a</w:t>
      </w:r>
      <w:r>
        <w:t xml:space="preserve"> </w:t>
      </w:r>
      <w:r w:rsidRPr="000E7917">
        <w:t>justifiable concern born of centuries of vilification. Black women's</w:t>
      </w:r>
      <w:r>
        <w:t xml:space="preserve"> </w:t>
      </w:r>
      <w:r w:rsidRPr="000E7917">
        <w:t xml:space="preserve">reluctance to donate personal papers </w:t>
      </w:r>
      <w:r w:rsidRPr="000B3AE3">
        <w:rPr>
          <w:u w:val="single"/>
        </w:rPr>
        <w:t xml:space="preserve">also </w:t>
      </w:r>
      <w:r w:rsidRPr="00EF2207">
        <w:rPr>
          <w:highlight w:val="green"/>
          <w:u w:val="single"/>
        </w:rPr>
        <w:t>stems from</w:t>
      </w:r>
      <w:r w:rsidRPr="000B3AE3">
        <w:rPr>
          <w:u w:val="single"/>
        </w:rPr>
        <w:t xml:space="preserve"> the adversarial nature of the </w:t>
      </w:r>
      <w:r w:rsidRPr="00EF2207">
        <w:rPr>
          <w:highlight w:val="green"/>
          <w:u w:val="single"/>
        </w:rPr>
        <w:t xml:space="preserve">relationship that </w:t>
      </w:r>
      <w:r w:rsidRPr="00EF2207">
        <w:rPr>
          <w:u w:val="single"/>
        </w:rPr>
        <w:t>countless</w:t>
      </w:r>
      <w:r w:rsidRPr="00EF2207">
        <w:rPr>
          <w:highlight w:val="green"/>
          <w:u w:val="single"/>
        </w:rPr>
        <w:t xml:space="preserve"> black women have</w:t>
      </w:r>
      <w:r w:rsidRPr="00EF2207">
        <w:rPr>
          <w:u w:val="single"/>
        </w:rPr>
        <w:t xml:space="preserve"> had </w:t>
      </w:r>
      <w:r w:rsidRPr="00EF2207">
        <w:rPr>
          <w:highlight w:val="green"/>
          <w:u w:val="single"/>
        </w:rPr>
        <w:t>with many public institutions, and the resultant suspicion of anyone seeking private information</w:t>
      </w:r>
      <w:r w:rsidRPr="000E7917">
        <w:t>."6</w:t>
      </w:r>
      <w:r>
        <w:t xml:space="preserve"> </w:t>
      </w:r>
      <w:r w:rsidRPr="000E7917">
        <w:t xml:space="preserve">White's allusion to "resultant </w:t>
      </w:r>
      <w:r w:rsidRPr="000B3AE3">
        <w:rPr>
          <w:u w:val="single"/>
        </w:rPr>
        <w:t xml:space="preserve">suspicion" speaks implicitly to one important </w:t>
      </w:r>
      <w:r w:rsidRPr="00EF2207">
        <w:rPr>
          <w:highlight w:val="green"/>
          <w:u w:val="single"/>
        </w:rPr>
        <w:t>reason why</w:t>
      </w:r>
      <w:r w:rsidRPr="000B3AE3">
        <w:rPr>
          <w:u w:val="single"/>
        </w:rPr>
        <w:t xml:space="preserve"> so much of </w:t>
      </w:r>
      <w:r w:rsidRPr="00EF2207">
        <w:rPr>
          <w:highlight w:val="green"/>
          <w:u w:val="single"/>
        </w:rPr>
        <w:t>the inner life</w:t>
      </w:r>
      <w:r w:rsidRPr="000B3AE3">
        <w:rPr>
          <w:u w:val="single"/>
        </w:rPr>
        <w:t xml:space="preserve"> </w:t>
      </w:r>
      <w:r w:rsidRPr="00EF2207">
        <w:rPr>
          <w:highlight w:val="green"/>
          <w:u w:val="single"/>
        </w:rPr>
        <w:t>of Black women remains hidden.</w:t>
      </w:r>
      <w:r w:rsidRPr="000B3AE3">
        <w:rPr>
          <w:u w:val="single"/>
        </w:rPr>
        <w:t xml:space="preserve"> Indeed, the concepts of "secrets" and "dissemblance," as I employ them, hint at those issues that Black women believed better left unknown, unwritten, unspoken except in whispered tones</w:t>
      </w:r>
      <w:r w:rsidRPr="000E7917">
        <w:t xml:space="preserve">. Their alarm, their fear, or their Victorian </w:t>
      </w:r>
      <w:r w:rsidRPr="000B3AE3">
        <w:rPr>
          <w:b/>
          <w:bCs/>
          <w:u w:val="single"/>
        </w:rPr>
        <w:t>sense of modesty implies that those who broke the silence provided grist for detractors' mills and, even more ominously, tore the protective cloaks from their inner selves.</w:t>
      </w:r>
      <w:r w:rsidRPr="000E7917">
        <w:t xml:space="preserve"> Undoubtedly, </w:t>
      </w:r>
      <w:r w:rsidRPr="000B3AE3">
        <w:rPr>
          <w:u w:val="single"/>
        </w:rPr>
        <w:t xml:space="preserve">these </w:t>
      </w:r>
      <w:r w:rsidRPr="0019140F">
        <w:rPr>
          <w:highlight w:val="green"/>
          <w:u w:val="single"/>
        </w:rPr>
        <w:t>fears</w:t>
      </w:r>
      <w:r w:rsidRPr="000B3AE3">
        <w:rPr>
          <w:u w:val="single"/>
        </w:rPr>
        <w:t xml:space="preserve"> and suspicions </w:t>
      </w:r>
      <w:r w:rsidRPr="0019140F">
        <w:rPr>
          <w:highlight w:val="green"/>
          <w:u w:val="single"/>
        </w:rPr>
        <w:t>contribute to</w:t>
      </w:r>
      <w:r w:rsidRPr="000B3AE3">
        <w:rPr>
          <w:u w:val="single"/>
        </w:rPr>
        <w:t xml:space="preserve"> the </w:t>
      </w:r>
      <w:r w:rsidRPr="0019140F">
        <w:rPr>
          <w:highlight w:val="green"/>
          <w:u w:val="single"/>
        </w:rPr>
        <w:t>absence of sophisticated</w:t>
      </w:r>
      <w:r w:rsidRPr="000B3AE3">
        <w:rPr>
          <w:u w:val="single"/>
        </w:rPr>
        <w:t xml:space="preserve"> historical </w:t>
      </w:r>
      <w:r w:rsidRPr="0019140F">
        <w:rPr>
          <w:highlight w:val="green"/>
          <w:u w:val="single"/>
        </w:rPr>
        <w:t>discussion of</w:t>
      </w:r>
      <w:r w:rsidRPr="000B3AE3">
        <w:rPr>
          <w:u w:val="single"/>
        </w:rPr>
        <w:t xml:space="preserve"> the impact of </w:t>
      </w:r>
      <w:r w:rsidRPr="0019140F">
        <w:rPr>
          <w:highlight w:val="green"/>
          <w:u w:val="single"/>
        </w:rPr>
        <w:t>rape</w:t>
      </w:r>
      <w:r w:rsidRPr="000B3AE3">
        <w:rPr>
          <w:u w:val="single"/>
        </w:rPr>
        <w:t xml:space="preserve"> (or threat of rape) and incidences of domestic violence on the shape of Black women's experiences</w:t>
      </w:r>
      <w:r w:rsidRPr="000E7917">
        <w:t>.</w:t>
      </w:r>
      <w:r>
        <w:t xml:space="preserve"> </w:t>
      </w:r>
      <w:r w:rsidRPr="000E7917">
        <w:t xml:space="preserve">However, the self-imposed secrecy and the culture of dissemblance, coupled with the </w:t>
      </w:r>
      <w:r w:rsidRPr="000B3AE3">
        <w:rPr>
          <w:b/>
          <w:bCs/>
          <w:u w:val="single"/>
        </w:rPr>
        <w:t xml:space="preserve">larger </w:t>
      </w:r>
      <w:r w:rsidRPr="0019140F">
        <w:rPr>
          <w:b/>
          <w:bCs/>
          <w:highlight w:val="green"/>
          <w:u w:val="single"/>
        </w:rPr>
        <w:t>society's unwillingness to discard tired and worn stereotypes</w:t>
      </w:r>
      <w:r w:rsidRPr="000B3AE3">
        <w:rPr>
          <w:b/>
          <w:bCs/>
          <w:u w:val="single"/>
        </w:rPr>
        <w:t xml:space="preserve">, has </w:t>
      </w:r>
      <w:r w:rsidRPr="0019140F">
        <w:rPr>
          <w:b/>
          <w:bCs/>
          <w:highlight w:val="green"/>
          <w:u w:val="single"/>
        </w:rPr>
        <w:t>also led to</w:t>
      </w:r>
      <w:r w:rsidRPr="000B3AE3">
        <w:rPr>
          <w:b/>
          <w:bCs/>
          <w:u w:val="single"/>
        </w:rPr>
        <w:t xml:space="preserve"> </w:t>
      </w:r>
      <w:r w:rsidRPr="0019140F">
        <w:rPr>
          <w:b/>
          <w:bCs/>
          <w:highlight w:val="green"/>
          <w:u w:val="single"/>
        </w:rPr>
        <w:t>ironic incidences of misplaced emphases</w:t>
      </w:r>
      <w:r w:rsidRPr="000E7917">
        <w:t xml:space="preserve">. </w:t>
      </w:r>
      <w:r w:rsidRPr="000B3AE3">
        <w:rPr>
          <w:u w:val="single"/>
        </w:rPr>
        <w:t xml:space="preserve">Until quite recently, for example, </w:t>
      </w:r>
      <w:r w:rsidRPr="0019140F">
        <w:rPr>
          <w:highlight w:val="green"/>
          <w:u w:val="single"/>
        </w:rPr>
        <w:t>when historians talked</w:t>
      </w:r>
      <w:r w:rsidRPr="000B3AE3">
        <w:rPr>
          <w:u w:val="single"/>
        </w:rPr>
        <w:t xml:space="preserve"> of rape in the slavery </w:t>
      </w:r>
      <w:proofErr w:type="gramStart"/>
      <w:r w:rsidRPr="000B3AE3">
        <w:rPr>
          <w:u w:val="single"/>
        </w:rPr>
        <w:t>experience</w:t>
      </w:r>
      <w:proofErr w:type="gramEnd"/>
      <w:r w:rsidRPr="000B3AE3">
        <w:rPr>
          <w:u w:val="single"/>
        </w:rPr>
        <w:t xml:space="preserve"> they often </w:t>
      </w:r>
      <w:r w:rsidRPr="0019140F">
        <w:rPr>
          <w:highlight w:val="green"/>
          <w:u w:val="single"/>
        </w:rPr>
        <w:t>bemoaned the damage</w:t>
      </w:r>
      <w:r w:rsidRPr="000B3AE3">
        <w:rPr>
          <w:u w:val="single"/>
        </w:rPr>
        <w:t xml:space="preserve"> this </w:t>
      </w:r>
      <w:r w:rsidRPr="0019140F">
        <w:rPr>
          <w:highlight w:val="green"/>
          <w:u w:val="single"/>
        </w:rPr>
        <w:t>act did to the Black male's</w:t>
      </w:r>
      <w:r w:rsidRPr="000B3AE3">
        <w:rPr>
          <w:u w:val="single"/>
        </w:rPr>
        <w:t xml:space="preserve"> sense of esteem and </w:t>
      </w:r>
      <w:r w:rsidRPr="0019140F">
        <w:rPr>
          <w:highlight w:val="green"/>
          <w:u w:val="single"/>
        </w:rPr>
        <w:t>respect</w:t>
      </w:r>
      <w:r w:rsidRPr="0019140F">
        <w:rPr>
          <w:highlight w:val="green"/>
        </w:rPr>
        <w:t>.</w:t>
      </w:r>
      <w:r w:rsidRPr="000E7917">
        <w:t xml:space="preserve"> He was powerless to protect his woman from</w:t>
      </w:r>
      <w:r>
        <w:t xml:space="preserve"> </w:t>
      </w:r>
      <w:r w:rsidRPr="000E7917">
        <w:t xml:space="preserve">white rapists. </w:t>
      </w:r>
      <w:r w:rsidRPr="000B3AE3">
        <w:rPr>
          <w:u w:val="single"/>
        </w:rPr>
        <w:t>Few scholars probed the effect that rape, the threat of rape, and domestic violence had on the psychic development of the female victims</w:t>
      </w:r>
      <w:r w:rsidRPr="000E7917">
        <w:t xml:space="preserve">. In the late nineteenth and early twentieth centuries, as Carby has indicated, </w:t>
      </w:r>
      <w:r w:rsidRPr="0019140F">
        <w:rPr>
          <w:highlight w:val="green"/>
          <w:u w:val="single"/>
        </w:rPr>
        <w:t>lynching</w:t>
      </w:r>
      <w:r w:rsidRPr="000B3AE3">
        <w:rPr>
          <w:u w:val="single"/>
        </w:rPr>
        <w:t>, not rape</w:t>
      </w:r>
      <w:r w:rsidRPr="0019140F">
        <w:rPr>
          <w:highlight w:val="green"/>
          <w:u w:val="single"/>
        </w:rPr>
        <w:t>, became the most powerful</w:t>
      </w:r>
      <w:r w:rsidRPr="000B3AE3">
        <w:rPr>
          <w:u w:val="single"/>
        </w:rPr>
        <w:t xml:space="preserve"> and compelling </w:t>
      </w:r>
      <w:r w:rsidRPr="0019140F">
        <w:rPr>
          <w:highlight w:val="green"/>
          <w:u w:val="single"/>
        </w:rPr>
        <w:t>symbol of Black oppression</w:t>
      </w:r>
      <w:r w:rsidRPr="000B3AE3">
        <w:rPr>
          <w:u w:val="single"/>
        </w:rPr>
        <w:t xml:space="preserve">. Lynching, it came to be understood, was one of </w:t>
      </w:r>
      <w:r w:rsidRPr="0019140F">
        <w:rPr>
          <w:highlight w:val="green"/>
          <w:u w:val="single"/>
        </w:rPr>
        <w:t>the major noneconomic reasons why southern Black men migrated North</w:t>
      </w:r>
      <w:r w:rsidRPr="000B3AE3">
        <w:rPr>
          <w:u w:val="single"/>
        </w:rPr>
        <w:t>.</w:t>
      </w:r>
      <w:r>
        <w:t xml:space="preserve"> </w:t>
      </w:r>
      <w:r w:rsidRPr="000E7917">
        <w:t>The culture of dissemblance assumed its most institutionalized</w:t>
      </w:r>
      <w:r>
        <w:t xml:space="preserve"> </w:t>
      </w:r>
      <w:r w:rsidRPr="000E7917">
        <w:t>form in the founding, in 1896, of the National Association of</w:t>
      </w:r>
      <w:r>
        <w:t xml:space="preserve"> </w:t>
      </w:r>
      <w:r w:rsidRPr="000E7917">
        <w:t>Colored Women's Clubs (NACW). This association of Black women</w:t>
      </w:r>
      <w:r>
        <w:t xml:space="preserve"> </w:t>
      </w:r>
      <w:r w:rsidRPr="000E7917">
        <w:t>quickly became the largest and most enduring protest organization</w:t>
      </w:r>
      <w:r>
        <w:t xml:space="preserve"> </w:t>
      </w:r>
      <w:r w:rsidRPr="000E7917">
        <w:t>in the history of Afro-Americans. Its size alone should have warranted the same degree of scholarly attention paid to Marcus</w:t>
      </w:r>
      <w:r>
        <w:t xml:space="preserve"> </w:t>
      </w:r>
      <w:r w:rsidRPr="000E7917">
        <w:t>Garvey's Universal Negro Improvement Association. Not surprisingly, the primary objects of NACW attack were the derogatory</w:t>
      </w:r>
      <w:r>
        <w:t xml:space="preserve"> </w:t>
      </w:r>
      <w:r w:rsidRPr="000E7917">
        <w:t>images and negative stereotypes of Black women's sexuality. By</w:t>
      </w:r>
      <w:r>
        <w:t xml:space="preserve"> </w:t>
      </w:r>
      <w:r w:rsidRPr="000E7917">
        <w:t>1914 it had a membership of fifty thousand, far surpassing the</w:t>
      </w:r>
      <w:r>
        <w:t xml:space="preserve"> </w:t>
      </w:r>
      <w:r w:rsidRPr="000E7917">
        <w:t>membership of every other protest organization of the time, including the National Association for the Advancement of Colored</w:t>
      </w:r>
      <w:r>
        <w:t xml:space="preserve"> </w:t>
      </w:r>
      <w:r w:rsidRPr="000E7917">
        <w:t>People and the National Urban League. In 1945, in Detroit, for</w:t>
      </w:r>
      <w:r>
        <w:t xml:space="preserve"> </w:t>
      </w:r>
      <w:r w:rsidRPr="000E7917">
        <w:t>example, the Detroit Association of Colored Women's Clubs, federated in 1921, boasted seventy-three member clubs with nearly</w:t>
      </w:r>
      <w:r>
        <w:t xml:space="preserve"> </w:t>
      </w:r>
      <w:r w:rsidRPr="000E7917">
        <w:t>three thousand individual members.7</w:t>
      </w:r>
      <w:r>
        <w:t xml:space="preserve"> </w:t>
      </w:r>
      <w:r w:rsidRPr="000E7917">
        <w:t>Mary Church Terrell, the first president of the NACW, declared</w:t>
      </w:r>
      <w:r>
        <w:t xml:space="preserve"> </w:t>
      </w:r>
      <w:r w:rsidRPr="000E7917">
        <w:t xml:space="preserve">in her initial presidential </w:t>
      </w:r>
      <w:r w:rsidRPr="000E7917">
        <w:lastRenderedPageBreak/>
        <w:t>address that there were objectives of the</w:t>
      </w:r>
      <w:r>
        <w:t xml:space="preserve"> </w:t>
      </w:r>
      <w:r w:rsidRPr="000E7917">
        <w:t>Black women's struggle that could be accomplished only by the</w:t>
      </w:r>
      <w:r>
        <w:t xml:space="preserve"> </w:t>
      </w:r>
      <w:r w:rsidRPr="000E7917">
        <w:t>"mothers, wives, daughters, and sisters of this race." She proclaimed, "</w:t>
      </w:r>
      <w:r w:rsidRPr="00C01D66">
        <w:rPr>
          <w:b/>
          <w:bCs/>
          <w:u w:val="single"/>
        </w:rPr>
        <w:t xml:space="preserve">We </w:t>
      </w:r>
      <w:r w:rsidRPr="0019140F">
        <w:rPr>
          <w:b/>
          <w:bCs/>
          <w:highlight w:val="cyan"/>
          <w:u w:val="single"/>
        </w:rPr>
        <w:t>wish to set in motion influences that shall stop the ravages</w:t>
      </w:r>
      <w:r w:rsidRPr="00C01D66">
        <w:rPr>
          <w:b/>
          <w:bCs/>
          <w:u w:val="single"/>
        </w:rPr>
        <w:t xml:space="preserve"> made by </w:t>
      </w:r>
      <w:r w:rsidRPr="0019140F">
        <w:rPr>
          <w:b/>
          <w:bCs/>
          <w:highlight w:val="cyan"/>
          <w:u w:val="single"/>
        </w:rPr>
        <w:t xml:space="preserve">practices that sap our </w:t>
      </w:r>
      <w:proofErr w:type="gramStart"/>
      <w:r w:rsidRPr="0019140F">
        <w:rPr>
          <w:b/>
          <w:bCs/>
          <w:highlight w:val="cyan"/>
          <w:u w:val="single"/>
        </w:rPr>
        <w:t>strength</w:t>
      </w:r>
      <w:r w:rsidRPr="00C01D66">
        <w:rPr>
          <w:b/>
          <w:bCs/>
          <w:u w:val="single"/>
        </w:rPr>
        <w:t xml:space="preserve">, </w:t>
      </w:r>
      <w:r w:rsidRPr="0019140F">
        <w:rPr>
          <w:b/>
          <w:bCs/>
          <w:highlight w:val="cyan"/>
          <w:u w:val="single"/>
        </w:rPr>
        <w:t>and</w:t>
      </w:r>
      <w:proofErr w:type="gramEnd"/>
      <w:r w:rsidRPr="0019140F">
        <w:rPr>
          <w:b/>
          <w:bCs/>
          <w:highlight w:val="cyan"/>
          <w:u w:val="single"/>
        </w:rPr>
        <w:t xml:space="preserve"> preclude the possibility of advancement</w:t>
      </w:r>
      <w:r w:rsidRPr="00C01D66">
        <w:rPr>
          <w:b/>
          <w:bCs/>
          <w:u w:val="single"/>
        </w:rPr>
        <w:t xml:space="preserve">." She boldly announced, "We </w:t>
      </w:r>
      <w:r w:rsidRPr="0019140F">
        <w:rPr>
          <w:b/>
          <w:bCs/>
          <w:highlight w:val="cyan"/>
          <w:u w:val="single"/>
        </w:rPr>
        <w:t>proclaim to the world that the women of our race have become partners in the great firm of progress and reform</w:t>
      </w:r>
      <w:r w:rsidRPr="00C01D66">
        <w:rPr>
          <w:b/>
          <w:bCs/>
          <w:u w:val="single"/>
        </w:rPr>
        <w:t xml:space="preserve"> .... We refer to the fact </w:t>
      </w:r>
      <w:r w:rsidRPr="0019140F">
        <w:rPr>
          <w:b/>
          <w:bCs/>
          <w:highlight w:val="cyan"/>
          <w:u w:val="single"/>
        </w:rPr>
        <w:t>that this is an association of colored women, because our peculiar status in this country ... seems to demand that we stand by ourselves</w:t>
      </w:r>
      <w:r w:rsidRPr="000E7917">
        <w:t>."8</w:t>
      </w:r>
      <w:r>
        <w:t xml:space="preserve"> </w:t>
      </w:r>
      <w:r w:rsidRPr="000E7917">
        <w:t>Robin S. Peebles, "Detroit's Black Women's Clubs," Michigan History 70</w:t>
      </w:r>
      <w:r>
        <w:t xml:space="preserve"> </w:t>
      </w:r>
      <w:r w:rsidRPr="000E7917">
        <w:t>(January/February 1986): 48.</w:t>
      </w:r>
      <w:r>
        <w:t xml:space="preserve"> </w:t>
      </w:r>
      <w:r w:rsidRPr="000E7917">
        <w:t>8 Darlene Clark Hine, "Lifting the Veil, Shattering the Silence: Black Women's</w:t>
      </w:r>
      <w:r>
        <w:t xml:space="preserve"> </w:t>
      </w:r>
      <w:r w:rsidRPr="000E7917">
        <w:t>History in Slavery and Freedom," in The State of Afro-American History: Past,</w:t>
      </w:r>
      <w:r>
        <w:t xml:space="preserve"> </w:t>
      </w:r>
      <w:r w:rsidRPr="000E7917">
        <w:t>Present, and Future, ed. Darlene Clark Hine (Baton Rouge: Louisiana State</w:t>
      </w:r>
      <w:r>
        <w:t xml:space="preserve"> </w:t>
      </w:r>
      <w:r w:rsidRPr="000E7917">
        <w:t>University Press, 1986), 223-49, esp. 236-37.</w:t>
      </w:r>
      <w:r>
        <w:t xml:space="preserve"> </w:t>
      </w:r>
      <w:r w:rsidRPr="000E7917">
        <w:t>917</w:t>
      </w:r>
      <w:r>
        <w:t xml:space="preserve"> </w:t>
      </w:r>
      <w:r w:rsidRPr="000E7917">
        <w:t>This content downloaded from 140.103.121.155 on Wed, 30 Oct 2013 11:00:13 AM</w:t>
      </w:r>
      <w:r>
        <w:t xml:space="preserve"> </w:t>
      </w:r>
      <w:r w:rsidRPr="000E7917">
        <w:t>All use subject to JSTOR Terms and Conditions</w:t>
      </w:r>
      <w:r>
        <w:t xml:space="preserve"> </w:t>
      </w:r>
      <w:r w:rsidRPr="000E7917">
        <w:t>Conference Report</w:t>
      </w:r>
      <w:r>
        <w:t xml:space="preserve"> </w:t>
      </w:r>
      <w:r w:rsidRPr="000E7917">
        <w:t>At the core of essentially every activity of NACW's individual</w:t>
      </w:r>
      <w:r>
        <w:t xml:space="preserve"> </w:t>
      </w:r>
      <w:r w:rsidRPr="000E7917">
        <w:t>members was a concern with creating positive images of Black</w:t>
      </w:r>
      <w:r>
        <w:t xml:space="preserve"> </w:t>
      </w:r>
      <w:r w:rsidRPr="000E7917">
        <w:t>women's sexuality</w:t>
      </w:r>
      <w:r w:rsidRPr="00C01D66">
        <w:rPr>
          <w:u w:val="single"/>
        </w:rPr>
        <w:t xml:space="preserve">. </w:t>
      </w:r>
      <w:r w:rsidRPr="0019140F">
        <w:rPr>
          <w:highlight w:val="green"/>
          <w:u w:val="single"/>
        </w:rPr>
        <w:t>To counter negative stereotypes</w:t>
      </w:r>
      <w:r w:rsidRPr="00C01D66">
        <w:rPr>
          <w:u w:val="single"/>
        </w:rPr>
        <w:t xml:space="preserve"> many </w:t>
      </w:r>
      <w:r w:rsidRPr="0019140F">
        <w:rPr>
          <w:highlight w:val="green"/>
          <w:u w:val="single"/>
        </w:rPr>
        <w:t>Black women felt compelled to downplay</w:t>
      </w:r>
      <w:r w:rsidRPr="00C01D66">
        <w:rPr>
          <w:u w:val="single"/>
        </w:rPr>
        <w:t xml:space="preserve">, even deny, </w:t>
      </w:r>
      <w:r w:rsidRPr="0019140F">
        <w:rPr>
          <w:highlight w:val="green"/>
          <w:u w:val="single"/>
        </w:rPr>
        <w:t>sexual expression</w:t>
      </w:r>
      <w:r w:rsidRPr="00C01D66">
        <w:rPr>
          <w:u w:val="single"/>
        </w:rPr>
        <w:t>. The twin obsessions with naming and combatting sexual exploitation tinted and shaped Black women's support even of the woman's suffrage movement</w:t>
      </w:r>
      <w:r w:rsidRPr="0019140F">
        <w:rPr>
          <w:highlight w:val="green"/>
          <w:u w:val="single"/>
        </w:rPr>
        <w:t>. Nannie H. Burroughs</w:t>
      </w:r>
      <w:r w:rsidRPr="00C01D66">
        <w:rPr>
          <w:u w:val="single"/>
        </w:rPr>
        <w:t xml:space="preserve">, famed religious </w:t>
      </w:r>
      <w:r w:rsidRPr="0019140F">
        <w:rPr>
          <w:highlight w:val="green"/>
          <w:u w:val="single"/>
        </w:rPr>
        <w:t>leader and founder of</w:t>
      </w:r>
      <w:r w:rsidRPr="00C01D66">
        <w:rPr>
          <w:u w:val="single"/>
        </w:rPr>
        <w:t xml:space="preserve"> the </w:t>
      </w:r>
      <w:r w:rsidRPr="0019140F">
        <w:rPr>
          <w:highlight w:val="green"/>
          <w:u w:val="single"/>
        </w:rPr>
        <w:t>National Training School for Women and Girls at</w:t>
      </w:r>
      <w:r w:rsidRPr="00C01D66">
        <w:rPr>
          <w:u w:val="single"/>
        </w:rPr>
        <w:t xml:space="preserve"> Washington, </w:t>
      </w:r>
      <w:r w:rsidRPr="0019140F">
        <w:rPr>
          <w:highlight w:val="green"/>
          <w:u w:val="single"/>
        </w:rPr>
        <w:t>D.C</w:t>
      </w:r>
      <w:r w:rsidRPr="00C01D66">
        <w:rPr>
          <w:u w:val="single"/>
        </w:rPr>
        <w:t xml:space="preserve">., </w:t>
      </w:r>
      <w:r w:rsidRPr="0019140F">
        <w:rPr>
          <w:highlight w:val="green"/>
          <w:u w:val="single"/>
        </w:rPr>
        <w:t>cajoled her sisters</w:t>
      </w:r>
      <w:r w:rsidRPr="00C01D66">
        <w:rPr>
          <w:u w:val="single"/>
        </w:rPr>
        <w:t xml:space="preserve"> to </w:t>
      </w:r>
      <w:r w:rsidRPr="0019140F">
        <w:rPr>
          <w:highlight w:val="green"/>
          <w:u w:val="single"/>
        </w:rPr>
        <w:t>fight for the ballot</w:t>
      </w:r>
      <w:r w:rsidRPr="00C01D66">
        <w:rPr>
          <w:u w:val="single"/>
        </w:rPr>
        <w:t xml:space="preserve">. She asserted that </w:t>
      </w:r>
      <w:r w:rsidRPr="00E63D1A">
        <w:rPr>
          <w:u w:val="single"/>
        </w:rPr>
        <w:t xml:space="preserve">with </w:t>
      </w:r>
      <w:r w:rsidRPr="00E63D1A">
        <w:rPr>
          <w:highlight w:val="green"/>
          <w:u w:val="single"/>
        </w:rPr>
        <w:t xml:space="preserve">the ballot Black women could ensure </w:t>
      </w:r>
      <w:r w:rsidRPr="005529B9">
        <w:rPr>
          <w:u w:val="single"/>
        </w:rPr>
        <w:t>the passage of legislation to win legal protection against rapists</w:t>
      </w:r>
      <w:r w:rsidRPr="00E63D1A">
        <w:rPr>
          <w:u w:val="single"/>
        </w:rPr>
        <w:t xml:space="preserve">. Calling the ballot a </w:t>
      </w:r>
      <w:r w:rsidRPr="00F60877">
        <w:rPr>
          <w:highlight w:val="green"/>
          <w:u w:val="single"/>
        </w:rPr>
        <w:t>"weapon of moral defense</w:t>
      </w:r>
      <w:r w:rsidRPr="00E63D1A">
        <w:rPr>
          <w:u w:val="single"/>
        </w:rPr>
        <w:t>"</w:t>
      </w:r>
      <w:r w:rsidRPr="00C01D66">
        <w:rPr>
          <w:u w:val="single"/>
        </w:rPr>
        <w:t xml:space="preserve"> she exploded, "</w:t>
      </w:r>
      <w:r w:rsidRPr="00F60877">
        <w:rPr>
          <w:highlight w:val="green"/>
          <w:u w:val="single"/>
        </w:rPr>
        <w:t>when she</w:t>
      </w:r>
      <w:r w:rsidRPr="00C01D66">
        <w:rPr>
          <w:u w:val="single"/>
        </w:rPr>
        <w:t xml:space="preserve"> [a Black woman] </w:t>
      </w:r>
      <w:r w:rsidRPr="00F60877">
        <w:rPr>
          <w:highlight w:val="green"/>
          <w:u w:val="single"/>
        </w:rPr>
        <w:t>appears in court</w:t>
      </w:r>
      <w:r w:rsidRPr="00C01D66">
        <w:rPr>
          <w:u w:val="single"/>
        </w:rPr>
        <w:t xml:space="preserve"> in defense of her virtue, </w:t>
      </w:r>
      <w:r w:rsidRPr="00F60877">
        <w:rPr>
          <w:highlight w:val="green"/>
          <w:u w:val="single"/>
        </w:rPr>
        <w:t>she is looked upon with amused contempt</w:t>
      </w:r>
      <w:r w:rsidRPr="00C01D66">
        <w:rPr>
          <w:u w:val="single"/>
        </w:rPr>
        <w:t xml:space="preserve">. </w:t>
      </w:r>
      <w:r w:rsidRPr="00F60877">
        <w:rPr>
          <w:highlight w:val="green"/>
          <w:u w:val="single"/>
        </w:rPr>
        <w:t>She needs the ballot to reckon with men who place no value upon her virtue</w:t>
      </w:r>
      <w:r w:rsidRPr="00F60877">
        <w:rPr>
          <w:highlight w:val="green"/>
        </w:rPr>
        <w:t>.</w:t>
      </w:r>
      <w:r w:rsidRPr="000E7917">
        <w:t>"9</w:t>
      </w:r>
    </w:p>
    <w:p w14:paraId="7843C266" w14:textId="5AE3AF9D" w:rsidR="007F4C81" w:rsidRDefault="007F4C81" w:rsidP="007F4C81">
      <w:proofErr w:type="spellStart"/>
      <w:r>
        <w:t>Ioaw</w:t>
      </w:r>
      <w:proofErr w:type="spellEnd"/>
      <w:r>
        <w:t xml:space="preserve"> AP is on the rise </w:t>
      </w:r>
    </w:p>
    <w:p w14:paraId="668DC829" w14:textId="694DCD4C" w:rsidR="007F4C81" w:rsidRDefault="007F4C81" w:rsidP="007F4C81">
      <w:r>
        <w:t>It begs the question</w:t>
      </w:r>
    </w:p>
    <w:p w14:paraId="22799120" w14:textId="1A5A2A41" w:rsidR="007F4C81" w:rsidRDefault="007F4C81" w:rsidP="007F4C81">
      <w:r>
        <w:t>What do they hide?</w:t>
      </w:r>
    </w:p>
    <w:p w14:paraId="6198EAB2" w14:textId="4C699CD0" w:rsidR="007F4C81" w:rsidRDefault="00A03E04" w:rsidP="007F4C81">
      <w:pPr>
        <w:rPr>
          <w:rStyle w:val="Emphasis"/>
          <w:sz w:val="32"/>
          <w:szCs w:val="32"/>
        </w:rPr>
      </w:pPr>
      <w:r>
        <w:rPr>
          <w:rStyle w:val="Emphasis"/>
          <w:sz w:val="32"/>
          <w:szCs w:val="32"/>
          <w:highlight w:val="green"/>
        </w:rPr>
        <w:t>“</w:t>
      </w:r>
      <w:proofErr w:type="gramStart"/>
      <w:r w:rsidRPr="00EC2026">
        <w:rPr>
          <w:rStyle w:val="Emphasis"/>
          <w:sz w:val="32"/>
          <w:szCs w:val="32"/>
          <w:highlight w:val="green"/>
        </w:rPr>
        <w:t>speak</w:t>
      </w:r>
      <w:proofErr w:type="gramEnd"/>
      <w:r w:rsidRPr="00EC2026">
        <w:rPr>
          <w:rStyle w:val="Emphasis"/>
          <w:sz w:val="32"/>
          <w:szCs w:val="32"/>
          <w:highlight w:val="green"/>
        </w:rPr>
        <w:t xml:space="preserve"> candidly about our lives</w:t>
      </w:r>
      <w:r>
        <w:rPr>
          <w:rStyle w:val="Emphasis"/>
          <w:sz w:val="32"/>
          <w:szCs w:val="32"/>
        </w:rPr>
        <w:t>”</w:t>
      </w:r>
    </w:p>
    <w:p w14:paraId="6039F3B5" w14:textId="0345BFDF" w:rsidR="00A03E04" w:rsidRDefault="00A03E04" w:rsidP="00A03E04">
      <w:r>
        <w:t>Assumes I got shit to say to you.</w:t>
      </w:r>
    </w:p>
    <w:p w14:paraId="3153667D" w14:textId="77777777" w:rsidR="002213AC" w:rsidRDefault="004C5D28" w:rsidP="00A03E04">
      <w:r>
        <w:t>Oops!</w:t>
      </w:r>
      <w:r w:rsidR="002213AC">
        <w:t xml:space="preserve"> </w:t>
      </w:r>
    </w:p>
    <w:p w14:paraId="1312C8BE" w14:textId="111C3DFE" w:rsidR="00A03E04" w:rsidRDefault="00A03E04" w:rsidP="00A03E04">
      <w:r>
        <w:t xml:space="preserve">Black </w:t>
      </w:r>
      <w:proofErr w:type="spellStart"/>
      <w:r>
        <w:t>tranness</w:t>
      </w:r>
      <w:proofErr w:type="spellEnd"/>
      <w:r>
        <w:t xml:space="preserve"> don’t work that way</w:t>
      </w:r>
    </w:p>
    <w:p w14:paraId="51202F27" w14:textId="559EE605" w:rsidR="00A03E04" w:rsidRDefault="00A03E04" w:rsidP="00A03E04">
      <w:r>
        <w:t xml:space="preserve">Esp when things don’t go our way </w:t>
      </w:r>
    </w:p>
    <w:p w14:paraId="1A066B0E" w14:textId="6DB66C9C" w:rsidR="00A03E04" w:rsidRPr="007F4C81" w:rsidRDefault="00A03E04" w:rsidP="00A03E04">
      <w:r>
        <w:t xml:space="preserve">The violence </w:t>
      </w:r>
      <w:proofErr w:type="spellStart"/>
      <w:r w:rsidR="004C5D28">
        <w:t>Im</w:t>
      </w:r>
      <w:proofErr w:type="spellEnd"/>
      <w:r w:rsidR="004C5D28">
        <w:t xml:space="preserve"> not telling you</w:t>
      </w:r>
    </w:p>
    <w:p w14:paraId="50CE1D4B" w14:textId="3F295D0E" w:rsidR="007F4C81" w:rsidRDefault="00A03E04" w:rsidP="007F4C81">
      <w:r>
        <w:t>Has always been gendered</w:t>
      </w:r>
    </w:p>
    <w:p w14:paraId="39A706A8" w14:textId="57B733E5" w:rsidR="004C5D28" w:rsidRDefault="004C5D28" w:rsidP="007F4C81">
      <w:r>
        <w:t>Look at my scars and see what they did to me</w:t>
      </w:r>
    </w:p>
    <w:p w14:paraId="2A835263" w14:textId="36A2AF7F" w:rsidR="004C5D28" w:rsidRDefault="004C5D28" w:rsidP="007F4C81">
      <w:r>
        <w:t>Simply because I look like a woman</w:t>
      </w:r>
    </w:p>
    <w:p w14:paraId="2EBA6F95" w14:textId="77777777" w:rsidR="00A03E04" w:rsidRDefault="00A03E04" w:rsidP="00A03E04">
      <w:proofErr w:type="spellStart"/>
      <w:r w:rsidRPr="00247272">
        <w:rPr>
          <w:rStyle w:val="Style13ptBold"/>
        </w:rPr>
        <w:t>Weheliye</w:t>
      </w:r>
      <w:proofErr w:type="spellEnd"/>
      <w:r w:rsidRPr="00247272">
        <w:rPr>
          <w:rStyle w:val="Style13ptBold"/>
        </w:rPr>
        <w:t xml:space="preserve"> 14</w:t>
      </w:r>
      <w:r w:rsidRPr="00247272">
        <w:t xml:space="preserve"> [Alexander G. </w:t>
      </w:r>
      <w:proofErr w:type="spellStart"/>
      <w:r w:rsidRPr="00247272">
        <w:t>Weheliye</w:t>
      </w:r>
      <w:proofErr w:type="spellEnd"/>
      <w:r w:rsidRPr="00247272">
        <w:t>, Malcolm S. Forbes Professor of Modern Culture and Media at Brown University. HABEAS VISCUS: Racializing Assemblages, Biopolitics, and Black Feminist Theories of the Human. 2014]</w:t>
      </w:r>
      <w:r>
        <w:t>//:0</w:t>
      </w:r>
    </w:p>
    <w:p w14:paraId="4554C27F" w14:textId="77777777" w:rsidR="003B6503" w:rsidRDefault="00A03E04" w:rsidP="007F4C81">
      <w:r>
        <w:lastRenderedPageBreak/>
        <w:t xml:space="preserve">While Wynter’s </w:t>
      </w:r>
      <w:r w:rsidRPr="001873E9">
        <w:rPr>
          <w:rStyle w:val="StyleUnderline"/>
          <w:highlight w:val="green"/>
        </w:rPr>
        <w:t>resistance to</w:t>
      </w:r>
      <w:r w:rsidRPr="001873E9">
        <w:rPr>
          <w:rStyle w:val="StyleUnderline"/>
        </w:rPr>
        <w:t xml:space="preserve"> the universalization of </w:t>
      </w:r>
      <w:r w:rsidRPr="001873E9">
        <w:rPr>
          <w:rStyle w:val="StyleUnderline"/>
          <w:highlight w:val="green"/>
        </w:rPr>
        <w:t>gendered categories</w:t>
      </w:r>
      <w:r>
        <w:t xml:space="preserve"> associated with bourgeois whiteness in certain strands of feminism, which I discussed in chapter 1, </w:t>
      </w:r>
      <w:r w:rsidRPr="001873E9">
        <w:rPr>
          <w:rStyle w:val="StyleUnderline"/>
        </w:rPr>
        <w:t xml:space="preserve">is </w:t>
      </w:r>
      <w:r w:rsidRPr="001873E9">
        <w:rPr>
          <w:rStyle w:val="StyleUnderline"/>
          <w:highlight w:val="green"/>
        </w:rPr>
        <w:t>understandable</w:t>
      </w:r>
      <w:r>
        <w:t xml:space="preserve">, her genealogy of modernity, which sees a “mutational shift from the primacy of the anatomical model of sexual difference as the referential model of mimetic ordering, to that of the physiognomic model of racial/cultural difference” in the Renaissance, re- mains less convincing, because it leads to the repudiation of gender </w:t>
      </w:r>
      <w:proofErr w:type="spellStart"/>
      <w:r>
        <w:t>analyt</w:t>
      </w:r>
      <w:proofErr w:type="spellEnd"/>
      <w:r>
        <w:t xml:space="preserve">- </w:t>
      </w:r>
      <w:proofErr w:type="spellStart"/>
      <w:r>
        <w:t>ics</w:t>
      </w:r>
      <w:proofErr w:type="spellEnd"/>
      <w:r>
        <w:t xml:space="preserve"> as such.23 </w:t>
      </w:r>
      <w:r w:rsidRPr="001873E9">
        <w:rPr>
          <w:rStyle w:val="StyleUnderline"/>
          <w:highlight w:val="green"/>
        </w:rPr>
        <w:t>This aspect</w:t>
      </w:r>
      <w:r w:rsidRPr="001873E9">
        <w:rPr>
          <w:highlight w:val="green"/>
        </w:rPr>
        <w:t xml:space="preserve"> </w:t>
      </w:r>
      <w:r w:rsidRPr="001873E9">
        <w:rPr>
          <w:rStyle w:val="StyleUnderline"/>
          <w:highlight w:val="green"/>
        </w:rPr>
        <w:t>of</w:t>
      </w:r>
      <w:r>
        <w:t xml:space="preserve"> Wynter’s </w:t>
      </w:r>
      <w:r w:rsidRPr="005D0E66">
        <w:rPr>
          <w:rStyle w:val="StyleUnderline"/>
          <w:highlight w:val="green"/>
        </w:rPr>
        <w:t>t</w:t>
      </w:r>
      <w:r w:rsidRPr="001873E9">
        <w:rPr>
          <w:rStyle w:val="StyleUnderline"/>
          <w:highlight w:val="green"/>
        </w:rPr>
        <w:t>hinking fails to persuade</w:t>
      </w:r>
      <w:r w:rsidRPr="001873E9">
        <w:rPr>
          <w:rStyle w:val="StyleUnderline"/>
        </w:rPr>
        <w:t xml:space="preserve"> in the way the other elements of her </w:t>
      </w:r>
      <w:r w:rsidRPr="001873E9">
        <w:rPr>
          <w:rStyle w:val="StyleUnderline"/>
          <w:highlight w:val="green"/>
        </w:rPr>
        <w:t>global analytics of the human</w:t>
      </w:r>
      <w:r w:rsidRPr="001873E9">
        <w:rPr>
          <w:rStyle w:val="StyleUnderline"/>
        </w:rPr>
        <w:t xml:space="preserve"> do</w:t>
      </w:r>
      <w:r>
        <w:t xml:space="preserve">, since it assumes that beginning with the colonization of the Americas, race (physiognomy) dislodges gender/sex (anatomy) as the systematizing principle according to which the Homo sapiens species is categorized into full humans, not-­ quite-humans, and nonhumans. The shift Wynter diagnoses, though surely </w:t>
      </w:r>
      <w:proofErr w:type="spellStart"/>
      <w:r>
        <w:t>pres</w:t>
      </w:r>
      <w:proofErr w:type="spellEnd"/>
      <w:r>
        <w:t xml:space="preserve">- </w:t>
      </w:r>
      <w:proofErr w:type="spellStart"/>
      <w:r>
        <w:t>ent</w:t>
      </w:r>
      <w:proofErr w:type="spellEnd"/>
      <w:r>
        <w:t xml:space="preserve"> in the history of modernity, cannot be encompassed by the distinction between physiognomy and anatomy, even if not construed as either cate- </w:t>
      </w:r>
      <w:proofErr w:type="spellStart"/>
      <w:r>
        <w:t>gorical</w:t>
      </w:r>
      <w:proofErr w:type="spellEnd"/>
      <w:r>
        <w:t xml:space="preserve"> or complete, because neither anatomy nor sexual difference recede like silhouettes sketched in the soil at the shores that delimit the </w:t>
      </w:r>
      <w:proofErr w:type="spellStart"/>
      <w:r>
        <w:t>Drexci</w:t>
      </w:r>
      <w:proofErr w:type="spellEnd"/>
      <w:r>
        <w:t xml:space="preserve">- </w:t>
      </w:r>
      <w:proofErr w:type="spellStart"/>
      <w:r>
        <w:t>yan</w:t>
      </w:r>
      <w:proofErr w:type="spellEnd"/>
      <w:r>
        <w:t xml:space="preserve"> waters of the Middle Passage.24 Instead, </w:t>
      </w:r>
      <w:r w:rsidRPr="001873E9">
        <w:rPr>
          <w:rStyle w:val="StyleUnderline"/>
          <w:highlight w:val="green"/>
        </w:rPr>
        <w:t>sexual difference</w:t>
      </w:r>
      <w:r w:rsidRPr="005F2377">
        <w:rPr>
          <w:rStyle w:val="StyleUnderline"/>
        </w:rPr>
        <w:t xml:space="preserve"> remains an intoxicating sociogenically </w:t>
      </w:r>
      <w:r w:rsidRPr="001873E9">
        <w:rPr>
          <w:rStyle w:val="StyleUnderline"/>
          <w:highlight w:val="green"/>
        </w:rPr>
        <w:t xml:space="preserve">instituted mode of mimetic structuring in </w:t>
      </w:r>
      <w:proofErr w:type="spellStart"/>
      <w:r w:rsidRPr="001873E9">
        <w:rPr>
          <w:rStyle w:val="StyleUnderline"/>
          <w:highlight w:val="green"/>
        </w:rPr>
        <w:t>mo</w:t>
      </w:r>
      <w:proofErr w:type="spellEnd"/>
      <w:r w:rsidRPr="001873E9">
        <w:rPr>
          <w:rStyle w:val="StyleUnderline"/>
          <w:highlight w:val="green"/>
        </w:rPr>
        <w:t xml:space="preserve">- </w:t>
      </w:r>
      <w:proofErr w:type="spellStart"/>
      <w:r w:rsidRPr="001873E9">
        <w:rPr>
          <w:rStyle w:val="StyleUnderline"/>
          <w:highlight w:val="green"/>
        </w:rPr>
        <w:t>dernity</w:t>
      </w:r>
      <w:proofErr w:type="spellEnd"/>
      <w:r w:rsidRPr="005F2377">
        <w:rPr>
          <w:rStyle w:val="StyleUnderline"/>
        </w:rPr>
        <w:t xml:space="preserve">, though </w:t>
      </w:r>
      <w:r w:rsidRPr="001873E9">
        <w:rPr>
          <w:rStyle w:val="StyleUnderline"/>
          <w:highlight w:val="green"/>
        </w:rPr>
        <w:t>always tied to specific variants of (un)gendering</w:t>
      </w:r>
      <w:r>
        <w:t xml:space="preserve">. </w:t>
      </w:r>
      <w:r w:rsidRPr="005F2377">
        <w:rPr>
          <w:rStyle w:val="StyleUnderline"/>
        </w:rPr>
        <w:t xml:space="preserve">Wynter’s </w:t>
      </w:r>
      <w:r w:rsidRPr="001873E9">
        <w:rPr>
          <w:rStyle w:val="StyleUnderline"/>
          <w:highlight w:val="green"/>
        </w:rPr>
        <w:t>dismissal of gender/sex as forceful indicators</w:t>
      </w:r>
      <w:r>
        <w:t xml:space="preserve"> of the hierarchical ordering of our species thus s</w:t>
      </w:r>
      <w:r w:rsidRPr="005F2377">
        <w:rPr>
          <w:rStyle w:val="StyleUnderline"/>
        </w:rPr>
        <w:t xml:space="preserve">eems to </w:t>
      </w:r>
      <w:r w:rsidRPr="001873E9">
        <w:rPr>
          <w:rStyle w:val="StyleUnderline"/>
          <w:highlight w:val="green"/>
        </w:rPr>
        <w:t>discard sexual difference</w:t>
      </w:r>
      <w:r w:rsidRPr="005F2377">
        <w:rPr>
          <w:rStyle w:val="StyleUnderline"/>
        </w:rPr>
        <w:t xml:space="preserve"> with the proverbial 40 Chapter Two bathwater; </w:t>
      </w:r>
      <w:r w:rsidRPr="001873E9">
        <w:rPr>
          <w:rStyle w:val="StyleUnderline"/>
          <w:highlight w:val="green"/>
        </w:rPr>
        <w:t>and</w:t>
      </w:r>
      <w:r w:rsidRPr="005F2377">
        <w:rPr>
          <w:rStyle w:val="StyleUnderline"/>
        </w:rPr>
        <w:t xml:space="preserve"> it also largely </w:t>
      </w:r>
      <w:r w:rsidRPr="001873E9">
        <w:rPr>
          <w:rStyle w:val="StyleUnderline"/>
          <w:highlight w:val="green"/>
        </w:rPr>
        <w:t>leaves intact</w:t>
      </w:r>
      <w:r w:rsidRPr="005F2377">
        <w:rPr>
          <w:rStyle w:val="StyleUnderline"/>
        </w:rPr>
        <w:t xml:space="preserve"> the </w:t>
      </w:r>
      <w:r w:rsidRPr="001873E9">
        <w:rPr>
          <w:rStyle w:val="StyleUnderline"/>
          <w:highlight w:val="green"/>
        </w:rPr>
        <w:t>morphological dimorphism</w:t>
      </w:r>
      <w:r w:rsidRPr="005F2377">
        <w:rPr>
          <w:rStyle w:val="StyleUnderline"/>
        </w:rPr>
        <w:t xml:space="preserve"> upon </w:t>
      </w:r>
      <w:r w:rsidRPr="001873E9">
        <w:rPr>
          <w:rStyle w:val="StyleUnderline"/>
          <w:highlight w:val="green"/>
        </w:rPr>
        <w:t>which the</w:t>
      </w:r>
      <w:r w:rsidRPr="005F2377">
        <w:rPr>
          <w:rStyle w:val="StyleUnderline"/>
        </w:rPr>
        <w:t xml:space="preserve"> modern </w:t>
      </w:r>
      <w:r w:rsidRPr="001873E9">
        <w:rPr>
          <w:rStyle w:val="StyleUnderline"/>
          <w:highlight w:val="green"/>
        </w:rPr>
        <w:t>west constructs gendered stratification</w:t>
      </w:r>
      <w:r>
        <w:t xml:space="preserve">. In this con- text, it is useful to distinguish between physiognomy as inferring from an individual’s external appearance, particularly “a person’s facial features or expression[, their] character or ethnic origin,” while anatomy designates “the bodily structure of humans, animals, and other living organisms,” and physiology analyzes how organisms or bodily parts (e.g., the brain) function and behave.25 Wynter’s statement assumes a substantial variance between physiognomy and anatomy, even though the former is unthinkable without some recourse to the latter, at the same time as it does not account for the many attempts at creating an isomorphic echo chamber between racial and anatomical difference, as was the case with Sarah Baartman, the so-­ called Venus Hottentot, for instance. Put differently, </w:t>
      </w:r>
      <w:r w:rsidRPr="005F2377">
        <w:rPr>
          <w:rStyle w:val="StyleUnderline"/>
        </w:rPr>
        <w:t>in the sphere of racial and sexual difference, anatomy and physiognomy form a continuum in a larger modern assemblage that requires the physiognomic territorialization of an- atomic qualities</w:t>
      </w:r>
      <w:r>
        <w:t xml:space="preserve">. Moreover, </w:t>
      </w:r>
      <w:r w:rsidRPr="005F2377">
        <w:rPr>
          <w:rStyle w:val="StyleUnderline"/>
        </w:rPr>
        <w:t xml:space="preserve">if, according to Wynter, there exists no universal instantiation of gender, then </w:t>
      </w:r>
      <w:r w:rsidRPr="001873E9">
        <w:rPr>
          <w:rStyle w:val="StyleUnderline"/>
          <w:highlight w:val="green"/>
        </w:rPr>
        <w:t>how can racial differentiation persist without being modulated by gender or sexuality</w:t>
      </w:r>
      <w:r w:rsidRPr="001873E9">
        <w:rPr>
          <w:highlight w:val="green"/>
        </w:rPr>
        <w:t>?</w:t>
      </w:r>
    </w:p>
    <w:p w14:paraId="745A7BD0" w14:textId="77777777" w:rsidR="003B6503" w:rsidRDefault="00A03E04" w:rsidP="007F4C81">
      <w:r>
        <w:t xml:space="preserve"> To be clear, I am not after an academic commonsense invocation of the necessary intersectionality of all “axes of subjugation” but of one that takes Wynter’s insights about how race inflects human physiology in colonial modernity seriously, while still asking how, even if it is not the primary model of hierarchical differentiation, sexual </w:t>
      </w:r>
      <w:proofErr w:type="spellStart"/>
      <w:r>
        <w:t>dif</w:t>
      </w:r>
      <w:proofErr w:type="spellEnd"/>
      <w:r>
        <w:t xml:space="preserve">- </w:t>
      </w:r>
      <w:proofErr w:type="spellStart"/>
      <w:r>
        <w:t>ference</w:t>
      </w:r>
      <w:proofErr w:type="spellEnd"/>
      <w:r>
        <w:t xml:space="preserve"> might figure into this theory of the human. </w:t>
      </w:r>
      <w:r w:rsidRPr="005F2377">
        <w:rPr>
          <w:rStyle w:val="StyleUnderline"/>
          <w:b/>
          <w:bCs/>
        </w:rPr>
        <w:t>How do we think gen- der categories based upon the anatomical foundation of sexual distinction through the lens of racialization</w:t>
      </w:r>
      <w:r>
        <w:t xml:space="preserve">, and vice versa? How do we account for what Spillers calls “female flesh ‘ungendered’ ” birthed by the Middle Pas- sage (“Mama’s Baby,” 207), which continues to affect all black subjects?26 As black feminist theorists Hazel Carby, Julia Oparah, Claudia Tate, Evelynn Hammonds, Patricia Hill Collins, Angela Davis, Darlene Clark Hine, and Cathy Cohen, among many others, have pointed out, black subjects’ </w:t>
      </w:r>
      <w:r w:rsidRPr="001873E9">
        <w:rPr>
          <w:rStyle w:val="StyleUnderline"/>
          <w:b/>
          <w:bCs/>
          <w:highlight w:val="green"/>
        </w:rPr>
        <w:t>genders and sexualities operate differently from those found in the</w:t>
      </w:r>
      <w:r w:rsidRPr="005F2377">
        <w:rPr>
          <w:rStyle w:val="StyleUnderline"/>
          <w:b/>
          <w:bCs/>
        </w:rPr>
        <w:t xml:space="preserve"> mainstream of the </w:t>
      </w:r>
      <w:r w:rsidRPr="001873E9">
        <w:rPr>
          <w:rStyle w:val="StyleUnderline"/>
          <w:b/>
          <w:bCs/>
          <w:highlight w:val="green"/>
        </w:rPr>
        <w:t>world of Man</w:t>
      </w:r>
      <w:r>
        <w:t>.</w:t>
      </w:r>
    </w:p>
    <w:p w14:paraId="4BAA1EBD" w14:textId="5FB66C02" w:rsidR="00A03E04" w:rsidRDefault="00A03E04" w:rsidP="007F4C81">
      <w:r>
        <w:t xml:space="preserve">27 Namely, in the same way that black people appear as either nonhuman or magically </w:t>
      </w:r>
      <w:proofErr w:type="spellStart"/>
      <w:r>
        <w:t>hyperhuman</w:t>
      </w:r>
      <w:proofErr w:type="spellEnd"/>
      <w:r>
        <w:t xml:space="preserve"> within the universe of Man, </w:t>
      </w:r>
      <w:r w:rsidRPr="001873E9">
        <w:rPr>
          <w:rStyle w:val="StyleUnderline"/>
          <w:highlight w:val="green"/>
        </w:rPr>
        <w:t>black subjects are imbued with</w:t>
      </w:r>
      <w:r w:rsidRPr="005F2377">
        <w:rPr>
          <w:rStyle w:val="StyleUnderline"/>
        </w:rPr>
        <w:t xml:space="preserve"> either </w:t>
      </w:r>
      <w:r w:rsidRPr="001873E9">
        <w:rPr>
          <w:rStyle w:val="StyleUnderline"/>
          <w:highlight w:val="green"/>
        </w:rPr>
        <w:t>a surplus (</w:t>
      </w:r>
      <w:proofErr w:type="spellStart"/>
      <w:r w:rsidRPr="001873E9">
        <w:rPr>
          <w:rStyle w:val="StyleUnderline"/>
          <w:highlight w:val="green"/>
        </w:rPr>
        <w:t>hyperfemininity</w:t>
      </w:r>
      <w:proofErr w:type="spellEnd"/>
      <w:r w:rsidRPr="001873E9">
        <w:rPr>
          <w:rStyle w:val="StyleUnderline"/>
          <w:highlight w:val="green"/>
        </w:rPr>
        <w:t xml:space="preserve"> or </w:t>
      </w:r>
      <w:r w:rsidRPr="001873E9">
        <w:rPr>
          <w:rStyle w:val="StyleUnderline"/>
          <w:highlight w:val="green"/>
        </w:rPr>
        <w:lastRenderedPageBreak/>
        <w:t xml:space="preserve">hypermasculinity) of gender and sexuality </w:t>
      </w:r>
      <w:r w:rsidRPr="004C5D28">
        <w:rPr>
          <w:rStyle w:val="StyleUnderline"/>
        </w:rPr>
        <w:t>or a complete lack thereof</w:t>
      </w:r>
      <w:r>
        <w:t xml:space="preserve"> (desex Bare Life 41 </w:t>
      </w:r>
      <w:proofErr w:type="spellStart"/>
      <w:r>
        <w:t>ualization</w:t>
      </w:r>
      <w:proofErr w:type="spellEnd"/>
      <w:r>
        <w:t xml:space="preserve">). However, </w:t>
      </w:r>
      <w:proofErr w:type="gramStart"/>
      <w:r>
        <w:t>regardless</w:t>
      </w:r>
      <w:proofErr w:type="gramEnd"/>
      <w:r>
        <w:t xml:space="preserve"> whether deficit or surplus, what remains significant is that the histories of </w:t>
      </w:r>
      <w:r w:rsidRPr="001873E9">
        <w:rPr>
          <w:rStyle w:val="StyleUnderline"/>
          <w:highlight w:val="green"/>
        </w:rPr>
        <w:t>racial slavery, colonialism, Jim Crow, the prison</w:t>
      </w:r>
      <w:r>
        <w:t xml:space="preserve">, and the like, which all represent different racializing assemblages in Man’s extensive armory, </w:t>
      </w:r>
      <w:r w:rsidRPr="005F2377">
        <w:rPr>
          <w:rStyle w:val="StyleUnderline"/>
        </w:rPr>
        <w:t xml:space="preserve">have constitutively </w:t>
      </w:r>
      <w:r w:rsidRPr="001873E9">
        <w:rPr>
          <w:rStyle w:val="StyleUnderline"/>
          <w:highlight w:val="green"/>
        </w:rPr>
        <w:t>incapacitated black subjects’ ability to conform to</w:t>
      </w:r>
      <w:r w:rsidRPr="005F2377">
        <w:rPr>
          <w:rStyle w:val="StyleUnderline"/>
        </w:rPr>
        <w:t xml:space="preserve"> hegemonic </w:t>
      </w:r>
      <w:r w:rsidRPr="001873E9">
        <w:rPr>
          <w:rStyle w:val="StyleUnderline"/>
          <w:highlight w:val="green"/>
        </w:rPr>
        <w:t>gender</w:t>
      </w:r>
      <w:r w:rsidRPr="005F2377">
        <w:rPr>
          <w:rStyle w:val="StyleUnderline"/>
        </w:rPr>
        <w:t xml:space="preserve"> and sexuality </w:t>
      </w:r>
      <w:r w:rsidRPr="001873E9">
        <w:rPr>
          <w:rStyle w:val="StyleUnderline"/>
          <w:highlight w:val="green"/>
        </w:rPr>
        <w:t>norms,</w:t>
      </w:r>
      <w:r w:rsidRPr="005F2377">
        <w:rPr>
          <w:rStyle w:val="StyleUnderline"/>
        </w:rPr>
        <w:t xml:space="preserve"> and often ex- </w:t>
      </w:r>
      <w:proofErr w:type="spellStart"/>
      <w:r w:rsidRPr="005F2377">
        <w:rPr>
          <w:rStyle w:val="StyleUnderline"/>
        </w:rPr>
        <w:t>cessively</w:t>
      </w:r>
      <w:proofErr w:type="spellEnd"/>
      <w:r w:rsidRPr="005F2377">
        <w:rPr>
          <w:rStyle w:val="StyleUnderline"/>
        </w:rPr>
        <w:t xml:space="preserve"> so.</w:t>
      </w:r>
      <w:r>
        <w:t xml:space="preserve"> Drawing on examples from racial slavery and the more recent pathologization of the black family in the infamous Moynihan report, Cathy Cohen and Spillers ascertain how the prohibition of marriage among slaves and the complete erasure of traditional kinship arrangements during and subsequent to the Middle Passage underwrite the policing and disparaging of those black genders and sexualities “outside of heteronormative </w:t>
      </w:r>
      <w:proofErr w:type="spellStart"/>
      <w:r>
        <w:t>privi</w:t>
      </w:r>
      <w:proofErr w:type="spellEnd"/>
      <w:r>
        <w:t xml:space="preserve">- </w:t>
      </w:r>
      <w:proofErr w:type="spellStart"/>
      <w:r>
        <w:t>lege</w:t>
      </w:r>
      <w:proofErr w:type="spellEnd"/>
      <w:r>
        <w:t xml:space="preserve">, in particular those perceived as threatening systems of white </w:t>
      </w:r>
      <w:proofErr w:type="spellStart"/>
      <w:r>
        <w:t>suprem</w:t>
      </w:r>
      <w:proofErr w:type="spellEnd"/>
      <w:r>
        <w:t xml:space="preserve">- </w:t>
      </w:r>
      <w:proofErr w:type="spellStart"/>
      <w:r>
        <w:t>acy</w:t>
      </w:r>
      <w:proofErr w:type="spellEnd"/>
      <w:r>
        <w:t xml:space="preserve">, male domination, and capitalist advancement.”28 Thus, circling back to Wynter’s distrust of gender-­ focused inquiries, </w:t>
      </w:r>
      <w:r w:rsidRPr="005F2377">
        <w:rPr>
          <w:rStyle w:val="StyleUnderline"/>
        </w:rPr>
        <w:t xml:space="preserve">it is </w:t>
      </w:r>
      <w:r w:rsidRPr="001873E9">
        <w:rPr>
          <w:rStyle w:val="StyleUnderline"/>
          <w:highlight w:val="green"/>
        </w:rPr>
        <w:t>imperative to consider</w:t>
      </w:r>
      <w:r w:rsidRPr="005F2377">
        <w:rPr>
          <w:rStyle w:val="StyleUnderline"/>
        </w:rPr>
        <w:t xml:space="preserve"> how the translation of </w:t>
      </w:r>
      <w:r w:rsidRPr="001873E9">
        <w:rPr>
          <w:rStyle w:val="StyleUnderline"/>
          <w:highlight w:val="green"/>
        </w:rPr>
        <w:t>sexual difference</w:t>
      </w:r>
      <w:r w:rsidRPr="005F2377">
        <w:rPr>
          <w:rStyle w:val="StyleUnderline"/>
        </w:rPr>
        <w:t xml:space="preserve"> to de facto nonnormative genders and sexualities </w:t>
      </w:r>
      <w:r w:rsidRPr="001873E9">
        <w:rPr>
          <w:rStyle w:val="StyleUnderline"/>
          <w:highlight w:val="green"/>
        </w:rPr>
        <w:t>within black communities</w:t>
      </w:r>
      <w:r w:rsidRPr="005F2377">
        <w:rPr>
          <w:rStyle w:val="StyleUnderline"/>
        </w:rPr>
        <w:t xml:space="preserve"> (the un- gendered flesh) suggests a fundamental component in the barring of black people from the category of the human</w:t>
      </w:r>
      <w:r>
        <w:t xml:space="preserve">-­ as-­ Man. Which is to say that </w:t>
      </w:r>
      <w:r w:rsidRPr="001873E9">
        <w:rPr>
          <w:rStyle w:val="StyleUnderline"/>
          <w:highlight w:val="green"/>
        </w:rPr>
        <w:t>taking on the semblance of full humanity requires</w:t>
      </w:r>
      <w:r w:rsidRPr="005F2377">
        <w:rPr>
          <w:rStyle w:val="StyleUnderline"/>
        </w:rPr>
        <w:t xml:space="preserve"> apposite </w:t>
      </w:r>
      <w:r w:rsidRPr="001873E9">
        <w:rPr>
          <w:rStyle w:val="StyleUnderline"/>
          <w:highlight w:val="green"/>
        </w:rPr>
        <w:t xml:space="preserve">gender and sexual- </w:t>
      </w:r>
      <w:proofErr w:type="spellStart"/>
      <w:r w:rsidRPr="001873E9">
        <w:rPr>
          <w:rStyle w:val="StyleUnderline"/>
          <w:highlight w:val="green"/>
        </w:rPr>
        <w:t>ity</w:t>
      </w:r>
      <w:proofErr w:type="spellEnd"/>
      <w:r w:rsidRPr="005F2377">
        <w:rPr>
          <w:rStyle w:val="StyleUnderline"/>
        </w:rPr>
        <w:t xml:space="preserve"> provisos that cannot be taken for granted in </w:t>
      </w:r>
      <w:proofErr w:type="spellStart"/>
      <w:r w:rsidRPr="005F2377">
        <w:rPr>
          <w:rStyle w:val="StyleUnderline"/>
        </w:rPr>
        <w:t>postslavery</w:t>
      </w:r>
      <w:proofErr w:type="spellEnd"/>
      <w:r w:rsidRPr="005F2377">
        <w:rPr>
          <w:rStyle w:val="StyleUnderline"/>
        </w:rPr>
        <w:t xml:space="preserve"> black cultures.</w:t>
      </w:r>
      <w:r>
        <w:t xml:space="preserve"> Indeed, this is why I believe </w:t>
      </w:r>
      <w:r w:rsidRPr="001873E9">
        <w:rPr>
          <w:rStyle w:val="StyleUnderline"/>
          <w:highlight w:val="green"/>
        </w:rPr>
        <w:t>we</w:t>
      </w:r>
      <w:r w:rsidRPr="005F2377">
        <w:rPr>
          <w:rStyle w:val="StyleUnderline"/>
        </w:rPr>
        <w:t xml:space="preserve"> </w:t>
      </w:r>
      <w:r w:rsidRPr="001873E9">
        <w:rPr>
          <w:rStyle w:val="StyleUnderline"/>
          <w:highlight w:val="green"/>
        </w:rPr>
        <w:t>need</w:t>
      </w:r>
      <w:r>
        <w:t xml:space="preserve"> both Wynter and Spillers </w:t>
      </w:r>
      <w:r w:rsidRPr="001873E9">
        <w:rPr>
          <w:rStyle w:val="StyleUnderline"/>
          <w:highlight w:val="green"/>
        </w:rPr>
        <w:t>to come to a</w:t>
      </w:r>
      <w:r w:rsidRPr="005F2377">
        <w:rPr>
          <w:rStyle w:val="StyleUnderline"/>
        </w:rPr>
        <w:t xml:space="preserve"> fuller </w:t>
      </w:r>
      <w:r w:rsidRPr="001873E9">
        <w:rPr>
          <w:rStyle w:val="StyleUnderline"/>
          <w:highlight w:val="green"/>
        </w:rPr>
        <w:t>understanding of how racializing assemblages operate</w:t>
      </w:r>
      <w:r>
        <w:t xml:space="preserve">, since the sociogenic anchoring of racial difference in physiology and the banning of black subjects from the domain of the human occur in and </w:t>
      </w:r>
      <w:r w:rsidRPr="001873E9">
        <w:rPr>
          <w:rStyle w:val="StyleUnderline"/>
          <w:highlight w:val="green"/>
        </w:rPr>
        <w:t>through gender and sexuality</w:t>
      </w:r>
      <w:r>
        <w:t xml:space="preserve">. Retrospectively describing the concept of the hieroglyph- </w:t>
      </w:r>
      <w:proofErr w:type="spellStart"/>
      <w:r>
        <w:t>ics</w:t>
      </w:r>
      <w:proofErr w:type="spellEnd"/>
      <w:r>
        <w:t xml:space="preserve"> of the flesh in the introduction to her 2003 collection of essays, Spillers maintains that she was attempting not only to pinpoint “one of diasporic slavery’s technologies of violence through marking, but also to propose that ‘beyond’ the violating hand that laid on the stigmata of a recognition that was a misrecognition, or the regard that was disregard, there was a semiosis of procedure that had enabled such a moment in the first place.” Spillers concludes, “The marking, the branding, the whipping — all </w:t>
      </w:r>
      <w:proofErr w:type="spellStart"/>
      <w:r>
        <w:t>Instru</w:t>
      </w:r>
      <w:proofErr w:type="spellEnd"/>
      <w:r>
        <w:t xml:space="preserve">- </w:t>
      </w:r>
      <w:proofErr w:type="spellStart"/>
      <w:r>
        <w:t>ments</w:t>
      </w:r>
      <w:proofErr w:type="spellEnd"/>
      <w:r>
        <w:t xml:space="preserve"> of a terrorist regime — were more deeply that — to get in somebody’s face in that way would have to be centuries in the making that would have had little to do, though it is difficult to believe, with the biochemistry of pigmentation, hair texture, lip thickness, and the indicial measure of the 42 Chapter Two nostrils, but everything to do with those ‘unacknowledged legislators’ of a discursive and an economic discipline.”29 Despite having no real basis in biochemistry, the hieroglyphics of the flesh requires grounding in the biological sphere so as to facilitate — even as it conceals and because it masks — the political, economic, social, and cultural disciplining (semi- </w:t>
      </w:r>
      <w:proofErr w:type="spellStart"/>
      <w:r>
        <w:t>osis</w:t>
      </w:r>
      <w:proofErr w:type="spellEnd"/>
      <w:r>
        <w:t xml:space="preserve"> of procedure) of the Homo sapiens species into assemblages of the human, not-­ quite-­ human, and nonhuman; this is what I am referring to as racialization</w:t>
      </w:r>
      <w:r w:rsidRPr="005F2377">
        <w:rPr>
          <w:rStyle w:val="StyleUnderline"/>
        </w:rPr>
        <w:t xml:space="preserve">. </w:t>
      </w:r>
      <w:r w:rsidRPr="005F2377">
        <w:t>The “profitable ‘atomizing’ of the captive body”</w:t>
      </w:r>
      <w:r>
        <w:t xml:space="preserve"> (and the bodies of the colonized, tortured, imprisoned, interned, etc.) puts into place the conditions of possibility for the creation and maintenance of </w:t>
      </w:r>
      <w:proofErr w:type="spellStart"/>
      <w:r>
        <w:t>ra</w:t>
      </w:r>
      <w:proofErr w:type="spellEnd"/>
      <w:r>
        <w:t xml:space="preserve">- </w:t>
      </w:r>
      <w:proofErr w:type="spellStart"/>
      <w:r>
        <w:t>cializing</w:t>
      </w:r>
      <w:proofErr w:type="spellEnd"/>
      <w:r>
        <w:t xml:space="preserve"> assemblages and most decidedly not the suspension of racialized divisions in a biopolitical zone of indistinction (“Mama’s Baby,” 208). As a result</w:t>
      </w:r>
      <w:r w:rsidRPr="005F2377">
        <w:rPr>
          <w:rStyle w:val="StyleUnderline"/>
        </w:rPr>
        <w:t xml:space="preserve">, the flesh epitomizes a central modern assemblage of racialization that highlights how bare life is not only a product of previously established distinctions but </w:t>
      </w:r>
      <w:r w:rsidRPr="001873E9">
        <w:rPr>
          <w:rStyle w:val="StyleUnderline"/>
          <w:highlight w:val="green"/>
        </w:rPr>
        <w:t>also</w:t>
      </w:r>
      <w:r w:rsidRPr="005F2377">
        <w:rPr>
          <w:rStyle w:val="StyleUnderline"/>
        </w:rPr>
        <w:t xml:space="preserve">, and more significantly, </w:t>
      </w:r>
      <w:r w:rsidRPr="001873E9">
        <w:rPr>
          <w:rStyle w:val="StyleUnderline"/>
          <w:highlight w:val="green"/>
        </w:rPr>
        <w:t xml:space="preserve">aids in </w:t>
      </w:r>
      <w:r w:rsidRPr="001873E9">
        <w:rPr>
          <w:rStyle w:val="StyleUnderline"/>
        </w:rPr>
        <w:t xml:space="preserve">the perpetuation of </w:t>
      </w:r>
      <w:r w:rsidRPr="001873E9">
        <w:rPr>
          <w:rStyle w:val="StyleUnderline"/>
          <w:highlight w:val="green"/>
        </w:rPr>
        <w:t>hierarchical categorizations along the lines of nationality, gender, religion, race, culture, sexuality</w:t>
      </w:r>
      <w:r w:rsidRPr="005F2377">
        <w:rPr>
          <w:rStyle w:val="StyleUnderline"/>
        </w:rPr>
        <w:t>, and so on</w:t>
      </w:r>
      <w:r>
        <w:t xml:space="preserve">.30 In its focus on both the genesis and the aftermath of </w:t>
      </w:r>
      <w:proofErr w:type="spellStart"/>
      <w:r>
        <w:t>zoe’s</w:t>
      </w:r>
      <w:proofErr w:type="spellEnd"/>
      <w:r>
        <w:t xml:space="preserve"> specifically modern politicization, Spillers’s conceptualization of the flesh shines a spotlight on slavery’s alternate passages to the formation of bare life. In other words</w:t>
      </w:r>
      <w:r w:rsidRPr="005F2377">
        <w:rPr>
          <w:rStyle w:val="StyleUnderline"/>
        </w:rPr>
        <w:t>, the flesh is not an abject zone of exclusion that culminates in death but an alternate instantiation of humanity that does not rest on the mirage of western Man as the mirror image of human life as such</w:t>
      </w:r>
      <w:r>
        <w:t xml:space="preserve">. Analo- </w:t>
      </w:r>
      <w:proofErr w:type="spellStart"/>
      <w:r>
        <w:t>gously</w:t>
      </w:r>
      <w:proofErr w:type="spellEnd"/>
      <w:r>
        <w:t xml:space="preserve">, Luce Irigaray argues </w:t>
      </w:r>
      <w:r>
        <w:lastRenderedPageBreak/>
        <w:t xml:space="preserve">that within phallogocentric structures, </w:t>
      </w:r>
      <w:r w:rsidRPr="005F2377">
        <w:t>women, “as commodities, are a mirror of value of and for man.</w:t>
      </w:r>
      <w:r>
        <w:t xml:space="preserve">”31 Here the different groups excluded from the category of proper humanity encounter only a </w:t>
      </w:r>
      <w:proofErr w:type="spellStart"/>
      <w:r>
        <w:t>scopic</w:t>
      </w:r>
      <w:proofErr w:type="spellEnd"/>
      <w:r>
        <w:t xml:space="preserve"> echo of their deviance from — and therefore reinscribe — the supe- </w:t>
      </w:r>
      <w:proofErr w:type="spellStart"/>
      <w:r>
        <w:t>riority</w:t>
      </w:r>
      <w:proofErr w:type="spellEnd"/>
      <w:r>
        <w:t xml:space="preserve"> of western Man, reflecting their own value as ontological lack and western Man’s value as properly human. Thus, as Spillers remarks, “[the black American woman] became instead the principal point of passage be- tween the human and the non-­ human world. Her issue became the focus of a cunning difference — visually, psychologically, ontologically — as the route by which the dominant modes decided the distinction between humanity and ‘other.’ At this level of radical discontinuity in the ‘great chain of being,’ black is vestibular to culture.”32 And being vestibular to culture means that gendered blackness — though excluded from culture, and frequently </w:t>
      </w:r>
      <w:proofErr w:type="spellStart"/>
      <w:r>
        <w:t>vio</w:t>
      </w:r>
      <w:proofErr w:type="spellEnd"/>
      <w:r>
        <w:t xml:space="preserve">- Bare Life 43 </w:t>
      </w:r>
      <w:proofErr w:type="spellStart"/>
      <w:r>
        <w:t>lently</w:t>
      </w:r>
      <w:proofErr w:type="spellEnd"/>
      <w:r>
        <w:t xml:space="preserve"> so — is a passage to the human in western modernity because, in </w:t>
      </w:r>
      <w:proofErr w:type="spellStart"/>
      <w:r>
        <w:t>giv</w:t>
      </w:r>
      <w:proofErr w:type="spellEnd"/>
      <w:r>
        <w:t xml:space="preserve">- </w:t>
      </w:r>
      <w:proofErr w:type="spellStart"/>
      <w:r>
        <w:t>ing</w:t>
      </w:r>
      <w:proofErr w:type="spellEnd"/>
      <w:r>
        <w:t xml:space="preserve"> flesh to the word of Man, the flesh comes to define the phenomenology of Man, which is always already lived as unadulterated physiology. </w:t>
      </w:r>
      <w:r w:rsidRPr="006241F4">
        <w:rPr>
          <w:rStyle w:val="StyleUnderline"/>
        </w:rPr>
        <w:t xml:space="preserve">As a result, the flesh rests at that precarious threshold where the person meta- morphoses into the group and “the individual-­ in-­ the-­ mass and the mass-in-­ the-­ individual mark an iconic thickness: a concerted function whose abiding centrality is embodied in the flesh,” and which is why — as we shall see later — </w:t>
      </w:r>
      <w:r w:rsidRPr="001873E9">
        <w:rPr>
          <w:rStyle w:val="StyleUnderline"/>
          <w:highlight w:val="green"/>
        </w:rPr>
        <w:t>the flesh resists the legal idiom of personhood as property</w:t>
      </w:r>
      <w:r>
        <w:t>.33</w:t>
      </w:r>
    </w:p>
    <w:p w14:paraId="0C330033" w14:textId="1278D3A5" w:rsidR="007F4C81" w:rsidRPr="00600B83" w:rsidRDefault="007F4C81" w:rsidP="007F4C81">
      <w:pPr>
        <w:pStyle w:val="Heading4"/>
      </w:pPr>
      <w:r>
        <w:t xml:space="preserve">[3] </w:t>
      </w:r>
      <w:r w:rsidR="00A03E04">
        <w:t>So e</w:t>
      </w:r>
      <w:r>
        <w:t xml:space="preserve">ither </w:t>
      </w:r>
      <w:proofErr w:type="spellStart"/>
      <w:r>
        <w:t>yall</w:t>
      </w:r>
      <w:proofErr w:type="spellEnd"/>
      <w:r>
        <w:t xml:space="preserve"> do shit for me or you don’t and the </w:t>
      </w:r>
      <w:proofErr w:type="spellStart"/>
      <w:r>
        <w:t>aff</w:t>
      </w:r>
      <w:proofErr w:type="spellEnd"/>
      <w:r>
        <w:t xml:space="preserve"> fails–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1B9B5FE0" w14:textId="77777777" w:rsidR="007F4C81" w:rsidRPr="00AD0A42" w:rsidRDefault="007F4C81" w:rsidP="007F4C81">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w:t>
      </w:r>
      <w:proofErr w:type="gramStart"/>
      <w:r w:rsidRPr="00AD0A42">
        <w:rPr>
          <w:rFonts w:asciiTheme="minorHAnsi" w:hAnsiTheme="minorHAnsi" w:cstheme="minorHAnsi"/>
        </w:rPr>
        <w:t>F)</w:t>
      </w:r>
      <w:proofErr w:type="spellStart"/>
      <w:r w:rsidRPr="00AD0A42">
        <w:rPr>
          <w:rFonts w:asciiTheme="minorHAnsi" w:hAnsiTheme="minorHAnsi" w:cstheme="minorHAnsi"/>
        </w:rPr>
        <w:t>AGabay</w:t>
      </w:r>
      <w:proofErr w:type="spellEnd"/>
      <w:proofErr w:type="gramEnd"/>
    </w:p>
    <w:p w14:paraId="32B9C275" w14:textId="77777777" w:rsidR="007F4C81" w:rsidRDefault="007F4C81" w:rsidP="007F4C81">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w:t>
      </w:r>
      <w:proofErr w:type="gramStart"/>
      <w:r w:rsidRPr="00AD0A42">
        <w:rPr>
          <w:rFonts w:asciiTheme="minorHAnsi" w:hAnsiTheme="minorHAnsi" w:cstheme="minorHAnsi"/>
          <w:u w:val="single"/>
        </w:rPr>
        <w:t xml:space="preserve">in order </w:t>
      </w:r>
      <w:r w:rsidRPr="00AD0A42">
        <w:rPr>
          <w:rFonts w:asciiTheme="minorHAnsi" w:hAnsiTheme="minorHAnsi" w:cstheme="minorHAnsi"/>
          <w:highlight w:val="cyan"/>
          <w:u w:val="single"/>
        </w:rPr>
        <w:t>to</w:t>
      </w:r>
      <w:proofErr w:type="gramEnd"/>
      <w:r w:rsidRPr="00AD0A42">
        <w:rPr>
          <w:rFonts w:asciiTheme="minorHAnsi" w:hAnsiTheme="minorHAnsi" w:cstheme="minorHAnsi"/>
          <w:highlight w:val="cyan"/>
          <w:u w:val="single"/>
        </w:rPr>
        <w:t xml:space="preserve">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w:t>
      </w:r>
      <w:proofErr w:type="spellStart"/>
      <w:r w:rsidRPr="00AD0A42">
        <w:rPr>
          <w:rFonts w:asciiTheme="minorHAnsi" w:hAnsiTheme="minorHAnsi" w:cstheme="minorHAnsi"/>
          <w:sz w:val="8"/>
        </w:rPr>
        <w:t>AnarchoNiceness</w:t>
      </w:r>
      <w:proofErr w:type="spellEnd"/>
      <w:r w:rsidRPr="00AD0A42">
        <w:rPr>
          <w:rFonts w:asciiTheme="minorHAnsi" w:hAnsiTheme="minorHAnsi" w:cstheme="minorHAnsi"/>
          <w:sz w:val="8"/>
        </w:rPr>
        <w:t xml:space="preserve">”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D0A42">
        <w:rPr>
          <w:rFonts w:asciiTheme="minorHAnsi" w:hAnsiTheme="minorHAnsi" w:cstheme="minorHAnsi"/>
          <w:sz w:val="8"/>
        </w:rPr>
        <w:t>predispositionally</w:t>
      </w:r>
      <w:proofErr w:type="spellEnd"/>
      <w:r w:rsidRPr="00AD0A42">
        <w:rPr>
          <w:rFonts w:asciiTheme="minorHAnsi" w:hAnsiTheme="minorHAnsi" w:cstheme="minorHAnsi"/>
          <w:sz w:val="8"/>
        </w:rPr>
        <w:t xml:space="preserve"> offers is to the binary opposite of capitalism, i.e., communism. That rhetorical option, however, has been foreclosed by the historical discrediting of the readily imagined forms of communism (e.g., Žižek</w:t>
      </w:r>
      <w:proofErr w:type="gramStart"/>
      <w:r w:rsidRPr="00AD0A42">
        <w:rPr>
          <w:rFonts w:asciiTheme="minorHAnsi" w:hAnsiTheme="minorHAnsi" w:cstheme="minorHAnsi"/>
          <w:sz w:val="8"/>
        </w:rPr>
        <w:t>9 )</w:t>
      </w:r>
      <w:proofErr w:type="gramEnd"/>
      <w:r w:rsidRPr="00AD0A42">
        <w:rPr>
          <w:rFonts w:asciiTheme="minorHAnsi" w:hAnsiTheme="minorHAnsi" w:cstheme="minorHAnsi"/>
          <w:sz w:val="8"/>
        </w:rPr>
        <w:t xml:space="preserve">.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2DCBEDE9" w14:textId="12195B68" w:rsidR="00ED411D" w:rsidRPr="00850C90" w:rsidRDefault="00ED411D" w:rsidP="00ED411D">
      <w:pPr>
        <w:pStyle w:val="Heading4"/>
      </w:pPr>
      <w:r>
        <w:lastRenderedPageBreak/>
        <w:t xml:space="preserve">[4] </w:t>
      </w:r>
      <w:r>
        <w:t>The 1AC is a settler move to innocence –</w:t>
      </w:r>
      <w:r>
        <w:rPr>
          <w:u w:val="single"/>
        </w:rPr>
        <w:t xml:space="preserve"> </w:t>
      </w:r>
      <w:r>
        <w:t xml:space="preserve">their </w:t>
      </w:r>
      <w:r w:rsidRPr="00D807C7">
        <w:rPr>
          <w:u w:val="single"/>
        </w:rPr>
        <w:t>CONTINUED</w:t>
      </w:r>
      <w:r>
        <w:t xml:space="preserve"> use of Stryker other white scholars creates universal understanding of trans life that is parasitic on BIPOC trans* life. Assuming that abolishing transness is the solution to structural exclusion of trans life misunderstands the numerous </w:t>
      </w:r>
      <w:proofErr w:type="gramStart"/>
      <w:r>
        <w:t>power</w:t>
      </w:r>
      <w:proofErr w:type="gramEnd"/>
      <w:r>
        <w:t xml:space="preserve"> and re-invests in a Eurocentric and universal framing of power </w:t>
      </w:r>
    </w:p>
    <w:p w14:paraId="0372D4B9" w14:textId="3785BB87" w:rsidR="00ED411D" w:rsidRDefault="00ED411D" w:rsidP="00ED411D">
      <w:pPr>
        <w:pStyle w:val="Heading4"/>
      </w:pPr>
      <w:r>
        <w:t xml:space="preserve">[5] </w:t>
      </w:r>
      <w:r>
        <w:t xml:space="preserve">Their 1AC Malatino says evidence uses Stryker as a foundational piece of their work – UTD inserts yellow </w:t>
      </w:r>
    </w:p>
    <w:p w14:paraId="67575ED9" w14:textId="77777777" w:rsidR="00ED411D" w:rsidRPr="0010767C" w:rsidRDefault="00ED411D" w:rsidP="00ED411D">
      <w:pPr>
        <w:rPr>
          <w:sz w:val="14"/>
        </w:rPr>
      </w:pPr>
      <w:r w:rsidRPr="0010767C">
        <w:rPr>
          <w:rStyle w:val="Style13ptBold"/>
        </w:rPr>
        <w:t>Malatino 24</w:t>
      </w:r>
      <w:r w:rsidRPr="0010767C">
        <w:rPr>
          <w:sz w:val="14"/>
        </w:rPr>
        <w:t xml:space="preserve"> (“Genealogies of Trans Technicity” by Hil Malatino, in "Trans Philosophy." (2024)</w:t>
      </w:r>
      <w:r>
        <w:rPr>
          <w:sz w:val="14"/>
        </w:rPr>
        <w:t xml:space="preserve">. </w:t>
      </w:r>
      <w:proofErr w:type="spellStart"/>
      <w:r w:rsidRPr="0010767C">
        <w:rPr>
          <w:sz w:val="14"/>
        </w:rPr>
        <w:t>Hermetica</w:t>
      </w:r>
      <w:proofErr w:type="spellEnd"/>
      <w:r w:rsidRPr="0010767C">
        <w:rPr>
          <w:sz w:val="14"/>
        </w:rPr>
        <w:t xml:space="preserve"> </w:t>
      </w:r>
    </w:p>
    <w:p w14:paraId="757162F2" w14:textId="77777777" w:rsidR="003B6503" w:rsidRDefault="00ED411D" w:rsidP="00ED411D">
      <w:pPr>
        <w:rPr>
          <w:rStyle w:val="Emphasis"/>
          <w:highlight w:val="yellow"/>
        </w:rPr>
      </w:pPr>
      <w:r w:rsidRPr="00754326">
        <w:rPr>
          <w:sz w:val="12"/>
        </w:rPr>
        <w:t xml:space="preserve">In other words, that transness is legible and legitimate only if demonstrably long term, only if trans subjects have “known” for as long as they can remember, or since a very young age, and only if scholars can furnish evidence that speaks to a long historical lineage of trans or trans-adjacent subjectivity and experience. I worry that </w:t>
      </w:r>
      <w:r w:rsidRPr="0018789B">
        <w:rPr>
          <w:highlight w:val="green"/>
          <w:u w:val="single"/>
        </w:rPr>
        <w:t xml:space="preserve">this </w:t>
      </w:r>
      <w:r w:rsidRPr="004B5F78">
        <w:rPr>
          <w:u w:val="single"/>
        </w:rPr>
        <w:t xml:space="preserve">is an </w:t>
      </w:r>
      <w:r w:rsidRPr="0018789B">
        <w:rPr>
          <w:highlight w:val="green"/>
          <w:u w:val="single"/>
        </w:rPr>
        <w:t xml:space="preserve">argumentative tactic </w:t>
      </w:r>
      <w:r w:rsidRPr="006A4429">
        <w:rPr>
          <w:u w:val="single"/>
        </w:rPr>
        <w:t xml:space="preserve">that </w:t>
      </w:r>
      <w:r w:rsidRPr="0018789B">
        <w:rPr>
          <w:highlight w:val="green"/>
          <w:u w:val="single"/>
        </w:rPr>
        <w:t>emerges in response to a</w:t>
      </w:r>
      <w:r w:rsidRPr="001636CE">
        <w:rPr>
          <w:u w:val="single"/>
        </w:rPr>
        <w:t xml:space="preserve"> particular </w:t>
      </w:r>
      <w:r w:rsidRPr="004640C3">
        <w:rPr>
          <w:u w:val="single"/>
        </w:rPr>
        <w:t>form o</w:t>
      </w:r>
      <w:r w:rsidRPr="0018789B">
        <w:rPr>
          <w:highlight w:val="green"/>
          <w:u w:val="single"/>
        </w:rPr>
        <w:t>f trans antagonism</w:t>
      </w:r>
      <w:r w:rsidRPr="001636CE">
        <w:rPr>
          <w:u w:val="single"/>
        </w:rPr>
        <w:t xml:space="preserve">: the claim, </w:t>
      </w:r>
      <w:r w:rsidRPr="0035477A">
        <w:rPr>
          <w:rStyle w:val="StyleUnderline"/>
        </w:rPr>
        <w:t xml:space="preserve">so often repeated, that transness is unnatural. The claim that posits transness as a late modern </w:t>
      </w:r>
      <w:proofErr w:type="spellStart"/>
      <w:r w:rsidRPr="0035477A">
        <w:rPr>
          <w:rStyle w:val="StyleUnderline"/>
        </w:rPr>
        <w:t>technomonstrosity</w:t>
      </w:r>
      <w:proofErr w:type="spellEnd"/>
      <w:r w:rsidRPr="0035477A">
        <w:rPr>
          <w:rStyle w:val="StyleUnderline"/>
        </w:rPr>
        <w:t xml:space="preserve"> that serves as an indicator of postlapsarian dystopia where the coordinates of reason, logic, and common sense are scrambled, lost, perhaps willfully abandoned. Trans existence as harbinger of end-times, proof of collective irrationality</w:t>
      </w:r>
      <w:r w:rsidRPr="00754326">
        <w:rPr>
          <w:sz w:val="12"/>
        </w:rPr>
        <w:t xml:space="preserve">. This motivates counterclaims about duration and longevity: trans subjectivity is not a new thing—it’s an old thing. Look how many of us have always known, have always felt this way. Look at how many of us pepper the historical record. This counterclaim works in more than one way, of course. It can be, and has been, used by folks of color as a response to understandings of transness as not only a recent thing, or a violation of the natural order of things, but a particularly culturally white thing. Efforts to establish trans and two-spirit ancestors work to reposition </w:t>
      </w:r>
      <w:proofErr w:type="spellStart"/>
      <w:r w:rsidRPr="00754326">
        <w:rPr>
          <w:sz w:val="12"/>
        </w:rPr>
        <w:t>noncis</w:t>
      </w:r>
      <w:proofErr w:type="spellEnd"/>
      <w:r w:rsidRPr="00754326">
        <w:rPr>
          <w:sz w:val="12"/>
        </w:rPr>
        <w:t xml:space="preserve"> folks as part of multiple cultures and lineages, ranging beyond white, </w:t>
      </w:r>
      <w:proofErr w:type="spellStart"/>
      <w:r w:rsidRPr="00754326">
        <w:rPr>
          <w:sz w:val="12"/>
        </w:rPr>
        <w:t>Eurocentered</w:t>
      </w:r>
      <w:proofErr w:type="spellEnd"/>
      <w:r w:rsidRPr="00754326">
        <w:rPr>
          <w:sz w:val="12"/>
        </w:rPr>
        <w:t xml:space="preserve"> conceptions of trans identity. If and when this historical-cum-personal narrative of duration and longevity is offered as a response—tacit or explicit—to such trans-antagonistic accusations, it falls squarely within the parameters of what Sara Ahmed terms a “rebuttal system,” a system that consistently places trans people in a defensive/reactive posture that is not just incidental or situational but existential. Ahmed writes of the logic of rebuttal, positioning it as “a form of evidence that is presented to contradict or nullify other evidence that has been presented by an adverse party . . . a form of evidence that is directed against evidence that has already been presented.” For trans subjects facing recurrent claims of inauthenticity, </w:t>
      </w:r>
      <w:proofErr w:type="spellStart"/>
      <w:r w:rsidRPr="00754326">
        <w:rPr>
          <w:sz w:val="12"/>
        </w:rPr>
        <w:t>irreality</w:t>
      </w:r>
      <w:proofErr w:type="spellEnd"/>
      <w:r w:rsidRPr="00754326">
        <w:rPr>
          <w:sz w:val="12"/>
        </w:rPr>
        <w:t xml:space="preserve">, and unnaturalness, the contradictory evidence isn’t an artifact, isn’t an object other to the self; it is the self. The (hopefully) countervailing evidence is trans life itself. Ahmed goes on to ask: What if you are required to provide evidence of your own existence? When an existence is understood as needing evidence, then a rebuttal is directed not only against evidence but against an existence. An existence can be nullified by the requirement that an existence be evidenced. The very requirement to testify to your existence can end up being the very point of your existence.5 When Ahmed writes that “an existence can be nullified by the requirement that an existence be evidenced,” I hear her as saying that </w:t>
      </w:r>
      <w:r w:rsidRPr="0018789B">
        <w:rPr>
          <w:rStyle w:val="Emphasis"/>
          <w:highlight w:val="green"/>
        </w:rPr>
        <w:t xml:space="preserve">placing subjects in a consistently defensive existential posture produces a </w:t>
      </w:r>
      <w:r w:rsidRPr="00F919EE">
        <w:rPr>
          <w:rStyle w:val="StyleUnderline"/>
        </w:rPr>
        <w:t>kind of</w:t>
      </w:r>
      <w:r w:rsidRPr="0018789B">
        <w:rPr>
          <w:rStyle w:val="Emphasis"/>
          <w:highlight w:val="green"/>
        </w:rPr>
        <w:t xml:space="preserve"> labor</w:t>
      </w:r>
      <w:r w:rsidRPr="00754326">
        <w:rPr>
          <w:sz w:val="12"/>
        </w:rPr>
        <w:t>—testimonial, but not only—</w:t>
      </w:r>
      <w:r w:rsidRPr="0018789B">
        <w:rPr>
          <w:highlight w:val="green"/>
          <w:u w:val="single"/>
        </w:rPr>
        <w:t xml:space="preserve">that </w:t>
      </w:r>
      <w:r w:rsidRPr="0018789B">
        <w:rPr>
          <w:rStyle w:val="Emphasis"/>
          <w:highlight w:val="green"/>
        </w:rPr>
        <w:t>exhausts</w:t>
      </w:r>
      <w:r w:rsidRPr="00237948">
        <w:rPr>
          <w:u w:val="single"/>
        </w:rPr>
        <w:t xml:space="preserve">, or threatens to exhaust, </w:t>
      </w:r>
      <w:r w:rsidRPr="00231882">
        <w:rPr>
          <w:u w:val="single"/>
        </w:rPr>
        <w:t xml:space="preserve">subjective </w:t>
      </w:r>
      <w:r w:rsidRPr="0018789B">
        <w:rPr>
          <w:rStyle w:val="Emphasis"/>
          <w:highlight w:val="green"/>
        </w:rPr>
        <w:t xml:space="preserve">possibilities for living </w:t>
      </w:r>
      <w:r w:rsidRPr="00483E26">
        <w:rPr>
          <w:rStyle w:val="StyleUnderline"/>
        </w:rPr>
        <w:t xml:space="preserve">beyond the reach of the demand to furnish proof of </w:t>
      </w:r>
      <w:r w:rsidRPr="00464875">
        <w:rPr>
          <w:rStyle w:val="StyleUnderline"/>
        </w:rPr>
        <w:t xml:space="preserve">life. </w:t>
      </w:r>
      <w:r w:rsidRPr="0018789B">
        <w:rPr>
          <w:rStyle w:val="StyleUnderline"/>
          <w:highlight w:val="green"/>
        </w:rPr>
        <w:t>This</w:t>
      </w:r>
      <w:r w:rsidRPr="0018789B">
        <w:rPr>
          <w:highlight w:val="green"/>
          <w:u w:val="single"/>
        </w:rPr>
        <w:t xml:space="preserve"> labor aims to have the simple fact of one’s existence taken for granted</w:t>
      </w:r>
      <w:r w:rsidRPr="002E3657">
        <w:rPr>
          <w:u w:val="single"/>
        </w:rPr>
        <w:t xml:space="preserve">, to have the fact of one’s existence understood as </w:t>
      </w:r>
      <w:proofErr w:type="spellStart"/>
      <w:r w:rsidRPr="002E3657">
        <w:rPr>
          <w:u w:val="single"/>
        </w:rPr>
        <w:t>factic</w:t>
      </w:r>
      <w:proofErr w:type="spellEnd"/>
      <w:r w:rsidRPr="002E3657">
        <w:rPr>
          <w:u w:val="single"/>
        </w:rPr>
        <w:t>, and being forced or coerced into such labor significantly compromises one’s ability to live well, or perhaps to persist in living altogether</w:t>
      </w:r>
      <w:r w:rsidRPr="002E3657">
        <w:rPr>
          <w:sz w:val="12"/>
        </w:rPr>
        <w:t xml:space="preserve">. The refrain of existential duration—we’ve always felt this way, we’ve always been here—is, however partially, embedded in the logic of such a rebuttal system. It is a response to the demand that trans subjects prove the legitimacy and legibility of mere being, rendering trans existence subject to proof rather than merely extant, </w:t>
      </w:r>
      <w:proofErr w:type="spellStart"/>
      <w:r w:rsidRPr="002E3657">
        <w:rPr>
          <w:sz w:val="12"/>
        </w:rPr>
        <w:t>factic</w:t>
      </w:r>
      <w:proofErr w:type="spellEnd"/>
      <w:r w:rsidRPr="002E3657">
        <w:rPr>
          <w:sz w:val="12"/>
        </w:rPr>
        <w:t>, obvious. Insofar as i</w:t>
      </w:r>
      <w:r w:rsidRPr="00754326">
        <w:rPr>
          <w:sz w:val="12"/>
        </w:rPr>
        <w:t xml:space="preserve">t is a reactive response to </w:t>
      </w:r>
      <w:proofErr w:type="spellStart"/>
      <w:r w:rsidRPr="00754326">
        <w:rPr>
          <w:sz w:val="12"/>
        </w:rPr>
        <w:t>transantagonistic</w:t>
      </w:r>
      <w:proofErr w:type="spellEnd"/>
      <w:r w:rsidRPr="00754326">
        <w:rPr>
          <w:sz w:val="12"/>
        </w:rPr>
        <w:t xml:space="preserve"> accusations of </w:t>
      </w:r>
      <w:proofErr w:type="spellStart"/>
      <w:r w:rsidRPr="00754326">
        <w:rPr>
          <w:sz w:val="12"/>
        </w:rPr>
        <w:t>irreality</w:t>
      </w:r>
      <w:proofErr w:type="spellEnd"/>
      <w:r w:rsidRPr="00754326">
        <w:rPr>
          <w:sz w:val="12"/>
        </w:rPr>
        <w:t xml:space="preserve">, delusion, and fakery, a response to the “requirement that an existence be evidenced,” it acquiesces to the primary assumption that shapes such accusations: that trans being is of a fundamentally different order than that of cis folks and, thus, that trans subjects better explain themselves, better prove our beingness. The terms of a rebuttal system presume a gulf between cis and trans existence, insofar as being cis is naturalized, taken for granted, ceded reality status. </w:t>
      </w:r>
      <w:r w:rsidRPr="0018789B">
        <w:rPr>
          <w:highlight w:val="green"/>
          <w:u w:val="single"/>
        </w:rPr>
        <w:t>The terms of a rebuttal system</w:t>
      </w:r>
      <w:r w:rsidRPr="00754326">
        <w:rPr>
          <w:sz w:val="12"/>
        </w:rPr>
        <w:t xml:space="preserve"> also override the right to (and desire for) opacity. They </w:t>
      </w:r>
      <w:r w:rsidRPr="0018789B">
        <w:rPr>
          <w:highlight w:val="green"/>
          <w:u w:val="single"/>
        </w:rPr>
        <w:t>demand</w:t>
      </w:r>
      <w:r w:rsidRPr="00754326">
        <w:rPr>
          <w:sz w:val="12"/>
        </w:rPr>
        <w:t xml:space="preserve">, instead, </w:t>
      </w:r>
      <w:r w:rsidRPr="00237948">
        <w:rPr>
          <w:u w:val="single"/>
        </w:rPr>
        <w:t xml:space="preserve">that </w:t>
      </w:r>
      <w:r w:rsidRPr="0018789B">
        <w:rPr>
          <w:highlight w:val="green"/>
          <w:u w:val="single"/>
        </w:rPr>
        <w:t xml:space="preserve">trans subjects furnish proof </w:t>
      </w:r>
      <w:r w:rsidRPr="007B2E5A">
        <w:rPr>
          <w:u w:val="single"/>
        </w:rPr>
        <w:t>of deep investigation into the lastingness of a motivating drive toward transition,</w:t>
      </w:r>
      <w:r w:rsidRPr="00237948">
        <w:rPr>
          <w:u w:val="single"/>
        </w:rPr>
        <w:t xml:space="preserve"> </w:t>
      </w:r>
      <w:r w:rsidRPr="0018789B">
        <w:rPr>
          <w:highlight w:val="green"/>
          <w:u w:val="single"/>
        </w:rPr>
        <w:t>as well as</w:t>
      </w:r>
      <w:r w:rsidRPr="00237948">
        <w:rPr>
          <w:u w:val="single"/>
        </w:rPr>
        <w:t>—and in addition to—</w:t>
      </w:r>
      <w:r w:rsidRPr="0018789B">
        <w:rPr>
          <w:highlight w:val="green"/>
          <w:u w:val="single"/>
        </w:rPr>
        <w:t>historical evidence</w:t>
      </w:r>
      <w:r w:rsidRPr="00754326">
        <w:rPr>
          <w:sz w:val="12"/>
        </w:rPr>
        <w:t xml:space="preserve">. The phenomenon of privacy, the refusal of disclosure, </w:t>
      </w:r>
      <w:r w:rsidRPr="0018789B">
        <w:rPr>
          <w:highlight w:val="green"/>
          <w:u w:val="single"/>
        </w:rPr>
        <w:t>the ability to choose the terms according to which information about one’s existence is shared, and the simple fact of remaining a mystery to oneself</w:t>
      </w:r>
      <w:r w:rsidRPr="00754326">
        <w:rPr>
          <w:sz w:val="12"/>
        </w:rPr>
        <w:t xml:space="preserve"> (not knowing fully, or even at all, why we are how we are) </w:t>
      </w:r>
      <w:r w:rsidRPr="0018789B">
        <w:rPr>
          <w:highlight w:val="green"/>
          <w:u w:val="single"/>
        </w:rPr>
        <w:t xml:space="preserve">are </w:t>
      </w:r>
      <w:r w:rsidRPr="00177FAE">
        <w:rPr>
          <w:u w:val="single"/>
        </w:rPr>
        <w:t xml:space="preserve">all </w:t>
      </w:r>
      <w:r w:rsidRPr="0018789B">
        <w:rPr>
          <w:rStyle w:val="Emphasis"/>
          <w:highlight w:val="green"/>
        </w:rPr>
        <w:t>foreclosed</w:t>
      </w:r>
      <w:r w:rsidRPr="0018789B">
        <w:rPr>
          <w:sz w:val="12"/>
          <w:highlight w:val="green"/>
        </w:rPr>
        <w:t xml:space="preserve"> </w:t>
      </w:r>
      <w:r w:rsidRPr="0018789B">
        <w:rPr>
          <w:highlight w:val="green"/>
          <w:u w:val="single"/>
        </w:rPr>
        <w:t xml:space="preserve">by the </w:t>
      </w:r>
      <w:r w:rsidRPr="0018789B">
        <w:rPr>
          <w:rStyle w:val="Emphasis"/>
          <w:highlight w:val="green"/>
        </w:rPr>
        <w:t>terms</w:t>
      </w:r>
      <w:r w:rsidRPr="0018789B">
        <w:rPr>
          <w:highlight w:val="green"/>
          <w:u w:val="single"/>
        </w:rPr>
        <w:t xml:space="preserve"> of such a system</w:t>
      </w:r>
      <w:r w:rsidRPr="00754326">
        <w:rPr>
          <w:sz w:val="12"/>
        </w:rPr>
        <w:t xml:space="preserve">. It would be hard to underestimate the extent to which this constitutes an invasion of one’s inner (we might say psychic) life, but it constitutes much more than </w:t>
      </w:r>
      <w:r w:rsidRPr="00CA40DE">
        <w:rPr>
          <w:sz w:val="12"/>
        </w:rPr>
        <w:t xml:space="preserve">that. </w:t>
      </w:r>
      <w:r w:rsidRPr="0018789B">
        <w:rPr>
          <w:highlight w:val="green"/>
          <w:u w:val="single"/>
        </w:rPr>
        <w:t>It serves as a justification for violence in the name of</w:t>
      </w:r>
      <w:r w:rsidRPr="00237948">
        <w:rPr>
          <w:u w:val="single"/>
        </w:rPr>
        <w:t xml:space="preserve">, and for the supposed sake of, </w:t>
      </w:r>
      <w:r w:rsidRPr="0018789B">
        <w:rPr>
          <w:highlight w:val="green"/>
          <w:u w:val="single"/>
        </w:rPr>
        <w:t>revelation</w:t>
      </w:r>
      <w:r w:rsidRPr="00754326">
        <w:rPr>
          <w:sz w:val="12"/>
        </w:rPr>
        <w:t xml:space="preserve"> (finding out what we “really” are). </w:t>
      </w:r>
      <w:r w:rsidRPr="00237948">
        <w:rPr>
          <w:u w:val="single"/>
        </w:rPr>
        <w:t xml:space="preserve">It </w:t>
      </w:r>
      <w:r w:rsidRPr="00CA40DE">
        <w:rPr>
          <w:u w:val="single"/>
        </w:rPr>
        <w:t xml:space="preserve">serves </w:t>
      </w:r>
      <w:r w:rsidRPr="0018789B">
        <w:rPr>
          <w:highlight w:val="green"/>
          <w:u w:val="single"/>
        </w:rPr>
        <w:t>a gaslighting logic</w:t>
      </w:r>
      <w:r w:rsidRPr="00237948">
        <w:rPr>
          <w:u w:val="single"/>
        </w:rPr>
        <w:t xml:space="preserve"> </w:t>
      </w:r>
      <w:r w:rsidRPr="00754326">
        <w:rPr>
          <w:sz w:val="12"/>
        </w:rPr>
        <w:t xml:space="preserve">that too often becomes viciously </w:t>
      </w:r>
      <w:r w:rsidRPr="00CA40DE">
        <w:rPr>
          <w:sz w:val="12"/>
        </w:rPr>
        <w:t xml:space="preserve">internalized, </w:t>
      </w:r>
      <w:r w:rsidRPr="00CA40DE">
        <w:rPr>
          <w:u w:val="single"/>
        </w:rPr>
        <w:t>prompting a trans variant of deep existential doubt</w:t>
      </w:r>
      <w:r w:rsidRPr="00CA40DE">
        <w:rPr>
          <w:sz w:val="12"/>
        </w:rPr>
        <w:t xml:space="preserve"> (“Am I really that? How could I be that, that thing I’m being told is impossible to really be?”). And insofar as it elicits reactive testimony while constraining the terms of response, </w:t>
      </w:r>
      <w:r w:rsidRPr="00CA40DE">
        <w:rPr>
          <w:u w:val="single"/>
        </w:rPr>
        <w:t>it produces too simplistic accounts of trans existence and the</w:t>
      </w:r>
      <w:r w:rsidRPr="00CA40DE">
        <w:rPr>
          <w:sz w:val="12"/>
        </w:rPr>
        <w:t xml:space="preserve"> (varied, mutable, multivalent) </w:t>
      </w:r>
      <w:r w:rsidRPr="00CA40DE">
        <w:rPr>
          <w:u w:val="single"/>
        </w:rPr>
        <w:t>specificities of trans experience</w:t>
      </w:r>
      <w:r w:rsidRPr="00CA40DE">
        <w:rPr>
          <w:sz w:val="12"/>
        </w:rPr>
        <w:t xml:space="preserve">. Trans studies </w:t>
      </w:r>
      <w:proofErr w:type="gramStart"/>
      <w:r w:rsidRPr="00CA40DE">
        <w:rPr>
          <w:sz w:val="12"/>
        </w:rPr>
        <w:t>has</w:t>
      </w:r>
      <w:proofErr w:type="gramEnd"/>
      <w:r w:rsidRPr="00CA40DE">
        <w:rPr>
          <w:sz w:val="12"/>
        </w:rPr>
        <w:t xml:space="preserve"> formed, in part, as a rebuttal to the </w:t>
      </w:r>
      <w:proofErr w:type="spellStart"/>
      <w:r w:rsidRPr="00CA40DE">
        <w:rPr>
          <w:sz w:val="12"/>
        </w:rPr>
        <w:t>transantagonistic</w:t>
      </w:r>
      <w:proofErr w:type="spellEnd"/>
      <w:r w:rsidRPr="00CA40DE">
        <w:rPr>
          <w:sz w:val="12"/>
        </w:rPr>
        <w:t xml:space="preserve"> rebuttal system itself. </w:t>
      </w:r>
      <w:proofErr w:type="gramStart"/>
      <w:r w:rsidRPr="00CA40DE">
        <w:rPr>
          <w:sz w:val="12"/>
        </w:rPr>
        <w:t>A number of</w:t>
      </w:r>
      <w:proofErr w:type="gramEnd"/>
      <w:r w:rsidRPr="00CA40DE">
        <w:rPr>
          <w:sz w:val="12"/>
        </w:rPr>
        <w:t xml:space="preserve"> the texts that have become canonical for the field take up the</w:t>
      </w:r>
      <w:r w:rsidRPr="00754326">
        <w:rPr>
          <w:sz w:val="12"/>
        </w:rPr>
        <w:t xml:space="preserve"> refutation of the structuring logic of such a system, and they do so in two ways that are linked. One strategy is articulating a universalizing, rather than minoritizing, approach to trans experience—that is, arguing that aspects that have been thought to distinguish and be unique to trans experience are much more generalizable or widespread, as true of cis folks as they are of trans folks (or in ways that productively muddy the ostensible divide between being cis and being trans). Another is developing an account of embodiment that refutes both essentialism and constructivism by insisting on the fundamental technicity of the body. By technicity, I refer to the idea that technology is inseparable from the human—that is, that one can’t rend apart the tool and the human, that the two are </w:t>
      </w:r>
      <w:proofErr w:type="spellStart"/>
      <w:r w:rsidRPr="00754326">
        <w:rPr>
          <w:sz w:val="12"/>
        </w:rPr>
        <w:t>coconstitutive</w:t>
      </w:r>
      <w:proofErr w:type="spellEnd"/>
      <w:r w:rsidRPr="00754326">
        <w:rPr>
          <w:sz w:val="12"/>
        </w:rPr>
        <w:t>. Philosophically, this idea has traveled under a couple of different names: Jacques Derrida theorizes what he calls “</w:t>
      </w:r>
      <w:proofErr w:type="spellStart"/>
      <w:r w:rsidRPr="00754326">
        <w:rPr>
          <w:sz w:val="12"/>
        </w:rPr>
        <w:t>originary</w:t>
      </w:r>
      <w:proofErr w:type="spellEnd"/>
      <w:r w:rsidRPr="00754326">
        <w:rPr>
          <w:sz w:val="12"/>
        </w:rPr>
        <w:t xml:space="preserve"> technicity,” and Bernard Stiegler writes extensively about what he terms “</w:t>
      </w:r>
      <w:proofErr w:type="spellStart"/>
      <w:r w:rsidRPr="00754326">
        <w:rPr>
          <w:sz w:val="12"/>
        </w:rPr>
        <w:t>originary</w:t>
      </w:r>
      <w:proofErr w:type="spellEnd"/>
      <w:r w:rsidRPr="00754326">
        <w:rPr>
          <w:sz w:val="12"/>
        </w:rPr>
        <w:t xml:space="preserve"> prostheticity.”6 The fundamental insight is that technology and the human are coevolved and, thus, that there has never been a rift or divide between the </w:t>
      </w:r>
      <w:r w:rsidRPr="00754326">
        <w:rPr>
          <w:sz w:val="12"/>
        </w:rPr>
        <w:lastRenderedPageBreak/>
        <w:t xml:space="preserve">technical and the human. As Derrida writes, “There is no natural </w:t>
      </w:r>
      <w:proofErr w:type="spellStart"/>
      <w:r w:rsidRPr="00754326">
        <w:rPr>
          <w:sz w:val="12"/>
        </w:rPr>
        <w:t>originary</w:t>
      </w:r>
      <w:proofErr w:type="spellEnd"/>
      <w:r w:rsidRPr="00754326">
        <w:rPr>
          <w:sz w:val="12"/>
        </w:rPr>
        <w:t xml:space="preserve"> body: technology has not simply added itself, from the outside or after the fact, as a foreign body. Or at least this foreign or dangerous supplement is ‘</w:t>
      </w:r>
      <w:proofErr w:type="spellStart"/>
      <w:r w:rsidRPr="00754326">
        <w:rPr>
          <w:sz w:val="12"/>
        </w:rPr>
        <w:t>originarily</w:t>
      </w:r>
      <w:proofErr w:type="spellEnd"/>
      <w:r w:rsidRPr="00754326">
        <w:rPr>
          <w:sz w:val="12"/>
        </w:rPr>
        <w:t xml:space="preserve">’ at work and in place of the supposedly ideal interiority of the ‘body and soul.’ It is indeed at the heart of the heart.”7 </w:t>
      </w:r>
      <w:proofErr w:type="spellStart"/>
      <w:r w:rsidRPr="00754326">
        <w:rPr>
          <w:sz w:val="12"/>
        </w:rPr>
        <w:t>Originary</w:t>
      </w:r>
      <w:proofErr w:type="spellEnd"/>
      <w:r w:rsidRPr="00754326">
        <w:rPr>
          <w:sz w:val="12"/>
        </w:rPr>
        <w:t xml:space="preserve"> technicity works against the idea of technological alienation that emerged as a critique of industrialization: the idea that, through the development of technology, humans become </w:t>
      </w:r>
      <w:proofErr w:type="gramStart"/>
      <w:r w:rsidRPr="00754326">
        <w:rPr>
          <w:sz w:val="12"/>
        </w:rPr>
        <w:t>more and more</w:t>
      </w:r>
      <w:proofErr w:type="gramEnd"/>
      <w:r w:rsidRPr="00754326">
        <w:rPr>
          <w:sz w:val="12"/>
        </w:rPr>
        <w:t xml:space="preserve"> estranged from (call it what you want) their essence, core self, ground of being. This commonly circulating notion, undergirding everything from keto diets to homesteading movements to social media fasts, has also played a significant role in transphobic imaginaries of trans people as fundamentally “unnatural.” There’s the infamous framing of trans women as the devious inventions of medical patriarchs on an antifeminist mission to produce the ideal patriarchal form of femininity, first articulated by Janice Raymond and echoing in the works of trans-exclusionary feminists like Sheila Jeffreys and Julie Bindel. Getting to the crux of this in her 1994 introduction to a reprinting of The Transsexual Empire (and writing back directly to Sandy Stone’s imperative critique of the work, which I’ll address shortly), Raymond writes, “Unlike impersonators, transsexuals are not participating in a performance in which the audience suspends disbelief for the duration of the show. They purport to be the real thing. And our suspension of disbelief in their synthetic nature is required as a moral imperative.”8 The real and the synthetic circulate here as alibis for the true and the false, the </w:t>
      </w:r>
      <w:proofErr w:type="spellStart"/>
      <w:r w:rsidRPr="00754326">
        <w:rPr>
          <w:sz w:val="12"/>
        </w:rPr>
        <w:t>factic</w:t>
      </w:r>
      <w:proofErr w:type="spellEnd"/>
      <w:r w:rsidRPr="00754326">
        <w:rPr>
          <w:sz w:val="12"/>
        </w:rPr>
        <w:t xml:space="preserve"> and the make-believe. To understand trans people as anything other than delusional mimes is to commit the same grave logical error as mistaking a film for real life. In other words, to be made—synthetic—is to be fake, insofar as the synthetic is that which is made by human agency and is understood as counterposed to “the natural.” This division between the natural/synthetic (as real/fake) is repeated in TERF and TERF-adjacent literature ad nauseam: Sheila Jeffreys insists on referring to trans women as “male-to-constructed females,” with constructed doing the work that synthetic does in Raymond’s text.9 </w:t>
      </w:r>
      <w:proofErr w:type="spellStart"/>
      <w:r w:rsidRPr="00754326">
        <w:rPr>
          <w:sz w:val="12"/>
        </w:rPr>
        <w:t>WoLF</w:t>
      </w:r>
      <w:proofErr w:type="spellEnd"/>
      <w:r w:rsidRPr="00754326">
        <w:rPr>
          <w:sz w:val="12"/>
        </w:rPr>
        <w:t xml:space="preserve">—the Women’s Liberation Front, who notoriously opposed the Obama administration’s trans-inclusive interpretation of Title IX—uses Genealogies of women as a term meaning “human females,” synonymous with “a class of people called women”; the language of “gender” is understood to elide the ostensibly fundamentally “human” distinction between “females” and “males.”10 All of these thinkers, by extension, understand trans men as fundamentally and irrevocably female. The territory of the human is again ceded to this biologically dimorphic-cum-sex-class distinction, over and against the made/ constructed supposed </w:t>
      </w:r>
      <w:proofErr w:type="spellStart"/>
      <w:r w:rsidRPr="00754326">
        <w:rPr>
          <w:sz w:val="12"/>
        </w:rPr>
        <w:t>irreality</w:t>
      </w:r>
      <w:proofErr w:type="spellEnd"/>
      <w:r w:rsidRPr="00754326">
        <w:rPr>
          <w:sz w:val="12"/>
        </w:rPr>
        <w:t xml:space="preserve"> of gender. But it’s not just within forthrightly transphobic discursive and political formations that this distinction is repeated; it’s the crux of what Talia Mae Bettcher refers to as the “natural attitude” about sex; it circulates as common sense.11 The “natural attitude” refers to the consistent inference of genitalia from what Bettcher calls “sex-presentation” and the corresponding “subjection of bodies to sex-differential boundaries of privacy and decency.”12 In the workaday understandings of many, there isn’t an operative distinction between gender—a </w:t>
      </w:r>
      <w:proofErr w:type="spellStart"/>
      <w:r w:rsidRPr="00754326">
        <w:rPr>
          <w:sz w:val="12"/>
        </w:rPr>
        <w:t>socioculturally</w:t>
      </w:r>
      <w:proofErr w:type="spellEnd"/>
      <w:r w:rsidRPr="00754326">
        <w:rPr>
          <w:sz w:val="12"/>
        </w:rPr>
        <w:t xml:space="preserve"> constructed thing—and the biological body; there is rather a practice of genital inference on the basis of “sex-presentation” and a moral system of sex-differentiated concealment in the name of privacy and decency scaffolded upon that naturalized inferential practice. Bettcher rightly points out that the insistence on sex and gender as constructions—though no less real for being constructed—misses the way that “trans people are constructed as constructions.”13 In a way, trans-exclusionary feminists are just saying the quiet part out loud. In </w:t>
      </w:r>
      <w:r w:rsidRPr="00B16B7F">
        <w:rPr>
          <w:sz w:val="12"/>
          <w:szCs w:val="12"/>
        </w:rPr>
        <w:t xml:space="preserve">their insistence on a system of sex-differentiation that positions trans people as deceptive, fraudulent, </w:t>
      </w:r>
      <w:proofErr w:type="spellStart"/>
      <w:r w:rsidRPr="00B16B7F">
        <w:rPr>
          <w:sz w:val="12"/>
          <w:szCs w:val="12"/>
        </w:rPr>
        <w:t>constructedas</w:t>
      </w:r>
      <w:proofErr w:type="spellEnd"/>
      <w:r w:rsidRPr="00B16B7F">
        <w:rPr>
          <w:sz w:val="12"/>
          <w:szCs w:val="12"/>
        </w:rPr>
        <w:t>-constructions, they are only doubling down on the logic that structures the thinking of anyone who has ever wondered what a trans person “really” is (that which is revealed, of course, by genital configuration or the supposed sex assigned at birth). The workaday feminist distinction between gender (sociocultural) and sex (biological) does nothing to disrupt the logic of this system and is cold comfort to many trans folks, as asserting that “everyone does gender</w:t>
      </w:r>
      <w:r w:rsidRPr="00754326">
        <w:rPr>
          <w:sz w:val="12"/>
        </w:rPr>
        <w:t xml:space="preserve">”—all the world’s a stage, and all of us actors—flattens, indeed overrides, the specificities of trans experiences of accusations of fakery, unnaturalness, and inauthenticity, which work to consign trans folks to the status of irreal, illegibly human, inexistent. Bearing this in mind, it’s not necessarily surprising that field-forming accounts of sex/gender that emerge in the nascent days of this thing now called trans studies don’t merely repeat the assertion that gender is a cultural construct; they offer a much more complex account of the fundamental technicity of embodiment that entirely disrupts the account of the natural and the synthetic, the real and the fake outlined above. I want to briefly canvass a small but relatively representative handful of them to bear out their implications, focusing on the argument that what emerges is not a more capacious, trans-inclusive account of the supposed “sex/gender distinction” but instead an ontology that is thoroughly informed by continental philosophy of technology that has been significantly overlooked in the move to theorize the relationship of trans accounts of embodiment to feminist accounts of embodiment, the positioning of transfeminism in relation to other currents of feminist theory, and, relatedly, the framing of trans studies as a distinct subfield of women’s, gender, and sexuality studies. </w:t>
      </w:r>
      <w:r w:rsidRPr="0018789B">
        <w:rPr>
          <w:rStyle w:val="Emphasis"/>
          <w:highlight w:val="green"/>
        </w:rPr>
        <w:t xml:space="preserve">A quick tour through two foundational works in trans studies clarifies this traffic between philosophical accounts of </w:t>
      </w:r>
      <w:proofErr w:type="spellStart"/>
      <w:r w:rsidRPr="0018789B">
        <w:rPr>
          <w:rStyle w:val="Emphasis"/>
          <w:highlight w:val="green"/>
        </w:rPr>
        <w:t>originary</w:t>
      </w:r>
      <w:proofErr w:type="spellEnd"/>
      <w:r w:rsidRPr="0018789B">
        <w:rPr>
          <w:rStyle w:val="Emphasis"/>
          <w:highlight w:val="green"/>
        </w:rPr>
        <w:t xml:space="preserve"> technicity and the theorization of trans embodiment</w:t>
      </w:r>
      <w:r w:rsidRPr="00917BEF">
        <w:t xml:space="preserve">. Rather than a long, exegetical take on these works, </w:t>
      </w:r>
      <w:r w:rsidRPr="0018789B">
        <w:rPr>
          <w:rStyle w:val="Emphasis"/>
          <w:highlight w:val="green"/>
        </w:rPr>
        <w:t>my aim here is only to highlight their shared emphasis on the imbrication of the human and the technical</w:t>
      </w:r>
      <w:r w:rsidRPr="00917BEF">
        <w:t xml:space="preserve">, the fundamental </w:t>
      </w:r>
      <w:proofErr w:type="spellStart"/>
      <w:r w:rsidRPr="00917BEF">
        <w:t>madeness</w:t>
      </w:r>
      <w:proofErr w:type="spellEnd"/>
      <w:r w:rsidRPr="00917BEF">
        <w:t xml:space="preserve"> of the body (all bodies, not just trans bodies). </w:t>
      </w:r>
      <w:r w:rsidRPr="00ED411D">
        <w:rPr>
          <w:rFonts w:eastAsiaTheme="majorEastAsia" w:cstheme="majorBidi"/>
          <w:b/>
          <w:sz w:val="32"/>
          <w:szCs w:val="24"/>
          <w:highlight w:val="yellow"/>
          <w:u w:val="single"/>
          <w:bdr w:val="single" w:sz="8" w:space="0" w:color="auto"/>
        </w:rPr>
        <w:t>This is a through line of Susan Stryker’s work</w:t>
      </w:r>
      <w:r w:rsidRPr="00917BEF">
        <w:t>,</w:t>
      </w:r>
      <w:r w:rsidRPr="008B69A7">
        <w:rPr>
          <w:sz w:val="12"/>
        </w:rPr>
        <w:t xml:space="preserve"> extending from her imperative early 1990s essay “My Words to Victor Frankenstein above the Village of Chamounix” through her 2008 meditation on the poetics of transsexual sadomasochism, “Dungeon Intimacies,” to her recent work on trans inhabitations of built space. In “My Words to Victor Frankenstein,” she begins with a monologue that forthrightly declares transsexuality as made: “The transsexual body is an unnatural body. It is the product of medical science. It is a technological construction. It is flesh torn apart and sewn together again in a shape other than that in which it was born.”14 In a ground-clearing move, </w:t>
      </w:r>
      <w:r w:rsidRPr="00ED411D">
        <w:rPr>
          <w:rStyle w:val="Emphasis"/>
          <w:highlight w:val="yellow"/>
        </w:rPr>
        <w:t>Stryke</w:t>
      </w:r>
      <w:r w:rsidRPr="0018789B">
        <w:rPr>
          <w:rStyle w:val="Emphasis"/>
          <w:highlight w:val="green"/>
        </w:rPr>
        <w:t xml:space="preserve">r begins </w:t>
      </w:r>
      <w:r w:rsidRPr="00ED411D">
        <w:rPr>
          <w:rStyle w:val="Emphasis"/>
          <w:highlight w:val="yellow"/>
        </w:rPr>
        <w:t>by confirming what</w:t>
      </w:r>
      <w:r w:rsidRPr="008B69A7">
        <w:rPr>
          <w:sz w:val="12"/>
        </w:rPr>
        <w:t xml:space="preserve">, in transphobic imaginaries, </w:t>
      </w:r>
      <w:r w:rsidRPr="00ED411D">
        <w:rPr>
          <w:rStyle w:val="Emphasis"/>
          <w:highlight w:val="yellow"/>
        </w:rPr>
        <w:t xml:space="preserve">is supposed to be that which consigns trans people to pathology, deviance, non-humanity, or </w:t>
      </w:r>
      <w:proofErr w:type="spellStart"/>
      <w:r w:rsidRPr="00ED411D">
        <w:rPr>
          <w:rStyle w:val="Emphasis"/>
          <w:highlight w:val="yellow"/>
        </w:rPr>
        <w:t>subhumanity</w:t>
      </w:r>
      <w:proofErr w:type="spellEnd"/>
      <w:r w:rsidRPr="008B69A7">
        <w:rPr>
          <w:sz w:val="12"/>
        </w:rPr>
        <w:t xml:space="preserve">: technological </w:t>
      </w:r>
      <w:proofErr w:type="spellStart"/>
      <w:r w:rsidRPr="008B69A7">
        <w:rPr>
          <w:sz w:val="12"/>
        </w:rPr>
        <w:t>constructedness</w:t>
      </w:r>
      <w:proofErr w:type="spellEnd"/>
      <w:r w:rsidRPr="008B69A7">
        <w:rPr>
          <w:sz w:val="12"/>
        </w:rPr>
        <w:t xml:space="preserve">. But </w:t>
      </w:r>
      <w:r w:rsidRPr="0018789B">
        <w:rPr>
          <w:rStyle w:val="Emphasis"/>
          <w:highlight w:val="green"/>
        </w:rPr>
        <w:t xml:space="preserve">the arc of the essay makes plain that the pejorative work of this conjecture is a product of psychic disavowal—that is, </w:t>
      </w:r>
      <w:r w:rsidRPr="00BF3A92">
        <w:rPr>
          <w:rStyle w:val="Emphasis"/>
          <w:highlight w:val="yellow"/>
        </w:rPr>
        <w:t xml:space="preserve">cis refusal to come to terms with their own technological </w:t>
      </w:r>
      <w:proofErr w:type="spellStart"/>
      <w:r w:rsidRPr="00BF3A92">
        <w:rPr>
          <w:rStyle w:val="Emphasis"/>
          <w:highlight w:val="yellow"/>
        </w:rPr>
        <w:t>constructedness</w:t>
      </w:r>
      <w:proofErr w:type="spellEnd"/>
      <w:r w:rsidRPr="00BF3A92">
        <w:rPr>
          <w:rStyle w:val="Emphasis"/>
          <w:highlight w:val="yellow"/>
        </w:rPr>
        <w:t xml:space="preserve">, projecting onto trans folks what they can’t bear to fully admit: the “revelation of the </w:t>
      </w:r>
      <w:proofErr w:type="spellStart"/>
      <w:r w:rsidRPr="00BF3A92">
        <w:rPr>
          <w:rStyle w:val="Emphasis"/>
          <w:highlight w:val="yellow"/>
        </w:rPr>
        <w:t>constructedness</w:t>
      </w:r>
      <w:proofErr w:type="spellEnd"/>
      <w:r w:rsidRPr="00BF3A92">
        <w:rPr>
          <w:rStyle w:val="Emphasis"/>
          <w:highlight w:val="yellow"/>
        </w:rPr>
        <w:t xml:space="preserve"> of the natural order”</w:t>
      </w:r>
      <w:r w:rsidRPr="0018789B">
        <w:rPr>
          <w:rStyle w:val="Emphasis"/>
          <w:highlight w:val="green"/>
        </w:rPr>
        <w:t xml:space="preserve"> itself</w:t>
      </w:r>
      <w:r w:rsidRPr="008B69A7">
        <w:rPr>
          <w:sz w:val="12"/>
        </w:rPr>
        <w:t xml:space="preserve">.15 </w:t>
      </w:r>
      <w:r w:rsidRPr="00ED411D">
        <w:rPr>
          <w:rStyle w:val="Emphasis"/>
          <w:highlight w:val="yellow"/>
        </w:rPr>
        <w:t xml:space="preserve">Stryker writes that “confronting the implications of this </w:t>
      </w:r>
      <w:proofErr w:type="spellStart"/>
      <w:r w:rsidRPr="00ED411D">
        <w:rPr>
          <w:rStyle w:val="Emphasis"/>
          <w:highlight w:val="yellow"/>
        </w:rPr>
        <w:t>constructedness</w:t>
      </w:r>
      <w:proofErr w:type="spellEnd"/>
      <w:r w:rsidRPr="00ED411D">
        <w:rPr>
          <w:rStyle w:val="Emphasis"/>
          <w:highlight w:val="yellow"/>
        </w:rPr>
        <w:t xml:space="preserve"> can summon up all the violation, loss, and separation</w:t>
      </w:r>
    </w:p>
    <w:p w14:paraId="1DDE9A07" w14:textId="4E4CDAC4" w:rsidR="00ED411D" w:rsidRDefault="00ED411D" w:rsidP="00ED411D">
      <w:pPr>
        <w:rPr>
          <w:rStyle w:val="Emphasis"/>
        </w:rPr>
      </w:pPr>
      <w:r w:rsidRPr="00ED411D">
        <w:rPr>
          <w:rStyle w:val="Emphasis"/>
          <w:highlight w:val="yellow"/>
        </w:rPr>
        <w:t xml:space="preserve"> inflicted by the gendering process that sustains the illusion of naturalness</w:t>
      </w:r>
      <w:r w:rsidRPr="0018789B">
        <w:rPr>
          <w:rStyle w:val="Emphasis"/>
          <w:highlight w:val="green"/>
        </w:rPr>
        <w:t>.</w:t>
      </w:r>
      <w:r w:rsidRPr="008B69A7">
        <w:rPr>
          <w:sz w:val="12"/>
        </w:rPr>
        <w:t>”16 Accusations of trans unnaturalness are a way of shooting the messenger: an outraged displacement and disavowal. Instead</w:t>
      </w:r>
      <w:r w:rsidRPr="00ED411D">
        <w:rPr>
          <w:sz w:val="12"/>
          <w:highlight w:val="yellow"/>
        </w:rPr>
        <w:t xml:space="preserve">, </w:t>
      </w:r>
      <w:r w:rsidRPr="00ED411D">
        <w:rPr>
          <w:rStyle w:val="StyleUnderline"/>
          <w:highlight w:val="yellow"/>
        </w:rPr>
        <w:t>Stryker implores cis audiences to discover the “seams and sutures” within and upon themselves, to grapple with the implications of their own madeness</w:t>
      </w:r>
      <w:r w:rsidRPr="008B69A7">
        <w:rPr>
          <w:sz w:val="12"/>
        </w:rPr>
        <w:t xml:space="preserve">.17 Sandy Stone’s “The Empire Strikes Back: A </w:t>
      </w:r>
      <w:proofErr w:type="spellStart"/>
      <w:r w:rsidRPr="008B69A7">
        <w:rPr>
          <w:sz w:val="12"/>
        </w:rPr>
        <w:t>Posttranssexual</w:t>
      </w:r>
      <w:proofErr w:type="spellEnd"/>
      <w:r w:rsidRPr="008B69A7">
        <w:rPr>
          <w:sz w:val="12"/>
        </w:rPr>
        <w:t xml:space="preserve"> Manifesto,” widely understood as integral to the formation of trans studies, is similarly concerned with technicity, with questions of </w:t>
      </w:r>
      <w:proofErr w:type="spellStart"/>
      <w:r w:rsidRPr="008B69A7">
        <w:rPr>
          <w:sz w:val="12"/>
        </w:rPr>
        <w:t>madeness</w:t>
      </w:r>
      <w:proofErr w:type="spellEnd"/>
      <w:r w:rsidRPr="008B69A7">
        <w:rPr>
          <w:sz w:val="12"/>
        </w:rPr>
        <w:t xml:space="preserve"> and the seams and sutures that are part and parcel of the gendering process. She begins with a geographical-cum-historical tour-montage of sites central to the medical-technical history of transsexuality, locating her readers first in the “verdant hills of Casablanca” with its “narrow, twisted streets filled with the odor of spices and dung,” where the clinic of Dr. Georges </w:t>
      </w:r>
      <w:proofErr w:type="spellStart"/>
      <w:r w:rsidRPr="008B69A7">
        <w:rPr>
          <w:sz w:val="12"/>
        </w:rPr>
        <w:t>Burou</w:t>
      </w:r>
      <w:proofErr w:type="spellEnd"/>
      <w:r w:rsidRPr="008B69A7">
        <w:rPr>
          <w:sz w:val="12"/>
        </w:rPr>
        <w:t xml:space="preserve"> sits in a “more modern quarter.”18 </w:t>
      </w:r>
      <w:proofErr w:type="spellStart"/>
      <w:r w:rsidRPr="008B69A7">
        <w:rPr>
          <w:sz w:val="12"/>
        </w:rPr>
        <w:t>Burou</w:t>
      </w:r>
      <w:proofErr w:type="spellEnd"/>
      <w:r w:rsidRPr="008B69A7">
        <w:rPr>
          <w:sz w:val="12"/>
        </w:rPr>
        <w:t xml:space="preserve">, an ob-gyn by training, developed and refined vaginoplasty techniques in this Moroccan clinic; he made no secret of vetting patients according to their femininity, operating only upon those surgical candidates he believed were, or would be, cis-passing. Among his patients were </w:t>
      </w:r>
      <w:proofErr w:type="spellStart"/>
      <w:r w:rsidRPr="008B69A7">
        <w:rPr>
          <w:sz w:val="12"/>
        </w:rPr>
        <w:t>Coccinelle</w:t>
      </w:r>
      <w:proofErr w:type="spellEnd"/>
      <w:r w:rsidRPr="008B69A7">
        <w:rPr>
          <w:sz w:val="12"/>
        </w:rPr>
        <w:t xml:space="preserve">, the French celebrity showgirl, and the writer Jan Morris, who would detail her time in the Casablanca clinic in her transition memoir Conundrum. This memoir, with its deeply heteronormative tropes of conventional, patriarchal femininity, would become a centerpiece of Stone’s analysis of the replication of “the stereotypical male account of the constitution of woman” in the mid- to late twentieth-century memoirs of trans women.19 In Stone’s telling, these narratives parrot back the caricature of femininity at work in the midcentury male medical imaginary. She writes: In the </w:t>
      </w:r>
      <w:proofErr w:type="gramStart"/>
      <w:r w:rsidRPr="008B69A7">
        <w:rPr>
          <w:sz w:val="12"/>
        </w:rPr>
        <w:t>time period</w:t>
      </w:r>
      <w:proofErr w:type="gramEnd"/>
      <w:r w:rsidRPr="008B69A7">
        <w:rPr>
          <w:sz w:val="12"/>
        </w:rPr>
        <w:t xml:space="preserve"> of most of these books the most critical of these moments was the intake interview at the gender dysphoria clinic, when the doctors, who were all males, decided whether the person was eligible for gender reassignment surgery. The origin of the gender dysphoria clinics is a microcosmic look at the construction of criteria for gender. The foundational idea for the gender dysphoria clinics was first, to study an interesting and potentially fundable human aberration; second, to</w:t>
      </w:r>
      <w:r w:rsidRPr="008B5B13">
        <w:rPr>
          <w:u w:val="single"/>
        </w:rPr>
        <w:t xml:space="preserve"> provide help, as they understood the term, for a “correctable problem.”20</w:t>
      </w:r>
      <w:r w:rsidRPr="0071283A">
        <w:rPr>
          <w:u w:val="single"/>
        </w:rPr>
        <w:t xml:space="preserve"> </w:t>
      </w:r>
      <w:r w:rsidRPr="0018789B">
        <w:rPr>
          <w:highlight w:val="green"/>
          <w:u w:val="single"/>
        </w:rPr>
        <w:t xml:space="preserve">There is a </w:t>
      </w:r>
      <w:r w:rsidRPr="0018789B">
        <w:rPr>
          <w:rStyle w:val="Emphasis"/>
          <w:highlight w:val="green"/>
        </w:rPr>
        <w:t>narrative mimesis</w:t>
      </w:r>
      <w:r w:rsidRPr="0018789B">
        <w:rPr>
          <w:highlight w:val="green"/>
          <w:u w:val="single"/>
        </w:rPr>
        <w:t xml:space="preserve"> occurring here </w:t>
      </w:r>
      <w:r w:rsidRPr="0018789B">
        <w:rPr>
          <w:rStyle w:val="Emphasis"/>
          <w:highlight w:val="green"/>
        </w:rPr>
        <w:t>wherein trans women are confirming, for the sake of legibility</w:t>
      </w:r>
      <w:r w:rsidRPr="0071283A">
        <w:rPr>
          <w:u w:val="single"/>
        </w:rPr>
        <w:t xml:space="preserve"> and access, </w:t>
      </w:r>
      <w:r w:rsidRPr="0018789B">
        <w:rPr>
          <w:highlight w:val="green"/>
          <w:u w:val="single"/>
        </w:rPr>
        <w:t xml:space="preserve">the accounts of femininity that medical professionals </w:t>
      </w:r>
      <w:r w:rsidRPr="005C597F">
        <w:rPr>
          <w:u w:val="single"/>
        </w:rPr>
        <w:t>expect</w:t>
      </w:r>
      <w:r w:rsidRPr="0071283A">
        <w:rPr>
          <w:u w:val="single"/>
        </w:rPr>
        <w:t xml:space="preserve">—one might </w:t>
      </w:r>
      <w:r w:rsidRPr="0071283A">
        <w:rPr>
          <w:u w:val="single"/>
        </w:rPr>
        <w:lastRenderedPageBreak/>
        <w:t>also say “</w:t>
      </w:r>
      <w:r w:rsidRPr="0018789B">
        <w:rPr>
          <w:rStyle w:val="Emphasis"/>
          <w:highlight w:val="green"/>
        </w:rPr>
        <w:t>extort” or “demand”—from them.</w:t>
      </w:r>
      <w:r w:rsidRPr="00754326">
        <w:rPr>
          <w:sz w:val="12"/>
        </w:rPr>
        <w:t xml:space="preserve"> To develop this account of the relation between trans narratives of embodiment and medical practice, she cinematically transports the reader from Morocco to California: “Imagine now a swift segue from the moiling alleyways of Casablanca to the rolling green hills of Palo Alto. The Stanford Gender Dysphoria Program occupies a small room near the campus in a quiet residential section of this affluent community.”21 We’ve time-traveled, too, but just a few years: it’s now the late 1960s and ’70s, the peak years of the Stanford program, a time of working out the etiology, diagnosis, and treatment protocol for “gender dysphoria” that would concretize in its 1980 listing in the American Psychiatric Association’s Diagnostic and Statistical Manual of Mental Disorders. Here, she is again concerned with the medical vetting process, with the narratives offered up by trans people—almost entirely trans women—in order to be green-lit for surgical and hormonal transition (a similar vetting process was happening for trans men at this historical moment, though it’s not the focus of Stone’s analysis in this essay). In other words, Stone homes her focus on the function of narrative in the </w:t>
      </w:r>
      <w:proofErr w:type="spellStart"/>
      <w:r w:rsidRPr="00754326">
        <w:rPr>
          <w:sz w:val="12"/>
        </w:rPr>
        <w:t>medicopsychological</w:t>
      </w:r>
      <w:proofErr w:type="spellEnd"/>
      <w:r w:rsidRPr="00754326">
        <w:rPr>
          <w:sz w:val="12"/>
        </w:rPr>
        <w:t xml:space="preserve"> assemblage of transition. It’s tempting, though facile, to interpret her fixation on language as Stone theorizing the relation between narrative and technology and the ways in which both are subjected to heteropatriarchal regulation and gatekeeping. But Stone is doing something a bit different, here: she is positioning narrative as technology. Not only that: she is suggesting that, as far as transition is concerned, narrative is at least as important as surgery or hormones in the production of gender, the making of self-hood, the legibility of embodiment. “The clinic,” Stone argues, “is a technology of inscription.”22 The story that is being written upon trans bodies in the early years of the Stanford program is one that confirms cisness, that props up idealized, normative, bourgeois, and binary gender difference. It is also one that erases </w:t>
      </w:r>
      <w:proofErr w:type="gramStart"/>
      <w:r w:rsidRPr="00754326">
        <w:rPr>
          <w:sz w:val="12"/>
        </w:rPr>
        <w:t>actually existing</w:t>
      </w:r>
      <w:proofErr w:type="gramEnd"/>
      <w:r w:rsidRPr="00754326">
        <w:rPr>
          <w:sz w:val="12"/>
        </w:rPr>
        <w:t xml:space="preserve"> trans people (and all nonideal cis people, for that matter). </w:t>
      </w:r>
      <w:r w:rsidRPr="0018789B">
        <w:rPr>
          <w:rStyle w:val="StyleUnderline"/>
          <w:highlight w:val="green"/>
        </w:rPr>
        <w:t>If “the highest purpose of the transsexual is to</w:t>
      </w:r>
      <w:r w:rsidRPr="00754326">
        <w:rPr>
          <w:sz w:val="12"/>
        </w:rPr>
        <w:t xml:space="preserve"> erase h/</w:t>
      </w:r>
      <w:proofErr w:type="spellStart"/>
      <w:r w:rsidRPr="00754326">
        <w:rPr>
          <w:sz w:val="12"/>
        </w:rPr>
        <w:t>erself</w:t>
      </w:r>
      <w:proofErr w:type="spellEnd"/>
      <w:r w:rsidRPr="00754326">
        <w:rPr>
          <w:sz w:val="12"/>
        </w:rPr>
        <w:t xml:space="preserve">, to </w:t>
      </w:r>
      <w:r w:rsidRPr="0018789B">
        <w:rPr>
          <w:rStyle w:val="StyleUnderline"/>
          <w:highlight w:val="green"/>
        </w:rPr>
        <w:t>fade into the ‘normal’ population as soon as possible,”</w:t>
      </w:r>
      <w:r w:rsidRPr="00754326">
        <w:rPr>
          <w:sz w:val="12"/>
        </w:rPr>
        <w:t xml:space="preserve"> then it is exceedingly difficult to “generate a </w:t>
      </w:r>
      <w:proofErr w:type="spellStart"/>
      <w:r w:rsidRPr="00754326">
        <w:rPr>
          <w:sz w:val="12"/>
        </w:rPr>
        <w:t>counterdiscourse</w:t>
      </w:r>
      <w:proofErr w:type="spellEnd"/>
      <w:r w:rsidRPr="00754326">
        <w:rPr>
          <w:sz w:val="12"/>
        </w:rPr>
        <w:t xml:space="preserve">” with the “ability to authentically represent the complexities and ambiguities of lived experience.”23 The problem: the trans body-as-text/text-as-body is trapped within the confines of a heteropatriarchal medical imaginary that extorts a narrative of binary bodily entrapment (“man trapped in a woman’s body,” “woman trapped in a man’s body”); </w:t>
      </w:r>
      <w:r w:rsidRPr="001D3D87">
        <w:rPr>
          <w:rStyle w:val="StyleUnderline"/>
        </w:rPr>
        <w:t xml:space="preserve">the dominance of </w:t>
      </w:r>
      <w:r w:rsidRPr="0018789B">
        <w:rPr>
          <w:rStyle w:val="StyleUnderline"/>
          <w:highlight w:val="green"/>
        </w:rPr>
        <w:t xml:space="preserve">this </w:t>
      </w:r>
      <w:r w:rsidRPr="00BF3A92">
        <w:rPr>
          <w:rStyle w:val="StyleUnderline"/>
          <w:highlight w:val="yellow"/>
        </w:rPr>
        <w:t>narrative disappears the complexity and nuance of trans experiences</w:t>
      </w:r>
      <w:r w:rsidRPr="0018789B">
        <w:rPr>
          <w:rStyle w:val="StyleUnderline"/>
          <w:highlight w:val="green"/>
        </w:rPr>
        <w:t>.</w:t>
      </w:r>
      <w:r w:rsidRPr="0018789B">
        <w:rPr>
          <w:sz w:val="12"/>
          <w:highlight w:val="green"/>
        </w:rPr>
        <w:t xml:space="preserve"> </w:t>
      </w:r>
      <w:r w:rsidRPr="0018789B">
        <w:rPr>
          <w:rStyle w:val="Emphasis"/>
          <w:highlight w:val="green"/>
        </w:rPr>
        <w:t xml:space="preserve">This matters </w:t>
      </w:r>
      <w:r w:rsidRPr="0018789B">
        <w:rPr>
          <w:rStyle w:val="StyleUnderline"/>
          <w:highlight w:val="green"/>
        </w:rPr>
        <w:t>because</w:t>
      </w:r>
      <w:r w:rsidRPr="0018789B">
        <w:rPr>
          <w:sz w:val="12"/>
          <w:highlight w:val="green"/>
        </w:rPr>
        <w:t xml:space="preserve"> </w:t>
      </w:r>
      <w:r w:rsidRPr="00BF3A92">
        <w:rPr>
          <w:highlight w:val="yellow"/>
          <w:u w:val="single"/>
        </w:rPr>
        <w:t>the stories we tell</w:t>
      </w:r>
      <w:r w:rsidRPr="007B38BC">
        <w:rPr>
          <w:u w:val="single"/>
        </w:rPr>
        <w:t xml:space="preserve">, need to tell, </w:t>
      </w:r>
      <w:r w:rsidRPr="0018789B">
        <w:rPr>
          <w:highlight w:val="green"/>
          <w:u w:val="single"/>
        </w:rPr>
        <w:t xml:space="preserve">about how and what we are </w:t>
      </w:r>
      <w:r w:rsidRPr="00CA4AB7">
        <w:rPr>
          <w:u w:val="single"/>
        </w:rPr>
        <w:t xml:space="preserve">aren’t mere fictions—they </w:t>
      </w:r>
      <w:r w:rsidRPr="00BF3A92">
        <w:rPr>
          <w:highlight w:val="yellow"/>
          <w:u w:val="single"/>
        </w:rPr>
        <w:t>construct our embodied lives</w:t>
      </w:r>
      <w:r w:rsidRPr="0018789B">
        <w:rPr>
          <w:highlight w:val="green"/>
          <w:u w:val="single"/>
        </w:rPr>
        <w:t xml:space="preserve">. </w:t>
      </w:r>
      <w:r w:rsidRPr="0018789B">
        <w:rPr>
          <w:rStyle w:val="Emphasis"/>
          <w:highlight w:val="green"/>
        </w:rPr>
        <w:t>Different stories are different technologies</w:t>
      </w:r>
      <w:r w:rsidRPr="0018789B">
        <w:rPr>
          <w:highlight w:val="green"/>
          <w:u w:val="single"/>
        </w:rPr>
        <w:t xml:space="preserve">; they </w:t>
      </w:r>
      <w:r w:rsidRPr="0018789B">
        <w:rPr>
          <w:rStyle w:val="Emphasis"/>
          <w:highlight w:val="green"/>
        </w:rPr>
        <w:t>produce different beings</w:t>
      </w:r>
      <w:r w:rsidRPr="0018789B">
        <w:rPr>
          <w:highlight w:val="green"/>
          <w:u w:val="single"/>
        </w:rPr>
        <w:t xml:space="preserve">, allow </w:t>
      </w:r>
      <w:r w:rsidRPr="0018789B">
        <w:rPr>
          <w:rStyle w:val="Emphasis"/>
          <w:highlight w:val="green"/>
        </w:rPr>
        <w:t>making and remaking on other terms</w:t>
      </w:r>
      <w:r w:rsidRPr="00443E15">
        <w:rPr>
          <w:rStyle w:val="Emphasis"/>
        </w:rPr>
        <w:t xml:space="preserve">. </w:t>
      </w:r>
    </w:p>
    <w:p w14:paraId="7FC7C74B" w14:textId="2B29335C" w:rsidR="00ED411D" w:rsidRPr="00EB6387" w:rsidRDefault="00ED411D" w:rsidP="00ED411D">
      <w:pPr>
        <w:pStyle w:val="Heading4"/>
        <w:rPr>
          <w:rStyle w:val="Emphasis"/>
          <w:b/>
          <w:bCs/>
          <w:sz w:val="26"/>
          <w:szCs w:val="26"/>
          <w:u w:val="none"/>
        </w:rPr>
      </w:pPr>
      <w:r>
        <w:rPr>
          <w:rStyle w:val="Emphasis"/>
          <w:b/>
          <w:bCs/>
          <w:sz w:val="26"/>
          <w:szCs w:val="26"/>
          <w:u w:val="none"/>
        </w:rPr>
        <w:t>[</w:t>
      </w:r>
      <w:proofErr w:type="gramStart"/>
      <w:r>
        <w:rPr>
          <w:rStyle w:val="Emphasis"/>
          <w:b/>
          <w:bCs/>
          <w:sz w:val="26"/>
          <w:szCs w:val="26"/>
          <w:u w:val="none"/>
        </w:rPr>
        <w:t>6]</w:t>
      </w:r>
      <w:r w:rsidRPr="00EB6387">
        <w:rPr>
          <w:rStyle w:val="Emphasis"/>
          <w:b/>
          <w:bCs/>
          <w:sz w:val="26"/>
          <w:szCs w:val="26"/>
          <w:u w:val="none"/>
        </w:rPr>
        <w:t>The</w:t>
      </w:r>
      <w:proofErr w:type="gramEnd"/>
      <w:r w:rsidRPr="00EB6387">
        <w:rPr>
          <w:rStyle w:val="Emphasis"/>
          <w:b/>
          <w:bCs/>
          <w:sz w:val="26"/>
          <w:szCs w:val="26"/>
          <w:u w:val="none"/>
        </w:rPr>
        <w:t xml:space="preserve"> impact is that the </w:t>
      </w:r>
      <w:proofErr w:type="spellStart"/>
      <w:r w:rsidRPr="00EB6387">
        <w:rPr>
          <w:rStyle w:val="Emphasis"/>
          <w:b/>
          <w:bCs/>
          <w:sz w:val="26"/>
          <w:szCs w:val="26"/>
          <w:u w:val="none"/>
        </w:rPr>
        <w:t>aff</w:t>
      </w:r>
      <w:proofErr w:type="spellEnd"/>
      <w:r w:rsidRPr="00EB6387">
        <w:rPr>
          <w:rStyle w:val="Emphasis"/>
          <w:b/>
          <w:bCs/>
          <w:sz w:val="26"/>
          <w:szCs w:val="26"/>
          <w:u w:val="none"/>
        </w:rPr>
        <w:t xml:space="preserve"> upholds a Western and Eurocentric framing of trans* life that is parasitic non-white trans* people  </w:t>
      </w:r>
    </w:p>
    <w:p w14:paraId="2E3596C3" w14:textId="77777777" w:rsidR="00ED411D" w:rsidRDefault="00ED411D" w:rsidP="00ED411D">
      <w:proofErr w:type="spellStart"/>
      <w:r w:rsidRPr="002F460B">
        <w:rPr>
          <w:rStyle w:val="Style13ptBold"/>
        </w:rPr>
        <w:t>SantaCruz</w:t>
      </w:r>
      <w:proofErr w:type="spellEnd"/>
      <w:r>
        <w:t xml:space="preserve"> Spring 20</w:t>
      </w:r>
      <w:r w:rsidRPr="002F460B">
        <w:rPr>
          <w:rStyle w:val="Style13ptBold"/>
        </w:rPr>
        <w:t>23</w:t>
      </w:r>
    </w:p>
    <w:p w14:paraId="58E57CBF" w14:textId="77777777" w:rsidR="00ED411D" w:rsidRDefault="00ED411D" w:rsidP="00ED411D">
      <w:r>
        <w:t>Dr. Omi Salas-</w:t>
      </w:r>
      <w:r w:rsidRPr="002F460B">
        <w:t xml:space="preserve"> </w:t>
      </w:r>
      <w:proofErr w:type="spellStart"/>
      <w:r>
        <w:t>SantaCruz</w:t>
      </w:r>
      <w:proofErr w:type="spellEnd"/>
      <w:r>
        <w:t xml:space="preserve"> is the inaugural Women’s, Gender, and Sexuality Studies President’s Postdoctoral Fellow in Trans Studies at Penn State University. “Decoloniality &amp; Trans* of Color Educational Criticism”, Theory, Research, and Action in Urban Education Volume 8/Issue 1, Spring 2023 , </w:t>
      </w:r>
      <w:hyperlink r:id="rId10" w:history="1">
        <w:r w:rsidRPr="00F46B25">
          <w:rPr>
            <w:rStyle w:val="Hyperlink"/>
          </w:rPr>
          <w:t>https://traue.commons.gc.cuny.edu/decoloniality-trans-of-color-educational-criticism/</w:t>
        </w:r>
      </w:hyperlink>
      <w:r>
        <w:t xml:space="preserve"> --- ECM</w:t>
      </w:r>
    </w:p>
    <w:p w14:paraId="76EF9748" w14:textId="77777777" w:rsidR="00ED411D" w:rsidRPr="00993E10" w:rsidRDefault="00ED411D" w:rsidP="00ED411D">
      <w:pPr>
        <w:rPr>
          <w:sz w:val="12"/>
        </w:rPr>
      </w:pPr>
      <w:r w:rsidRPr="00993E10">
        <w:rPr>
          <w:sz w:val="12"/>
        </w:rPr>
        <w:t xml:space="preserve">Specifically, this reorientation commits to the conditions of trans* critique that account for colonial and racial violence and how discussions of transgender scholarship and critique respond to Indigenous decolonization and issues regarding colonial authority and what/who can be known (Morgensen, 2016). </w:t>
      </w:r>
      <w:r w:rsidRPr="00540452">
        <w:rPr>
          <w:rStyle w:val="StyleUnderline"/>
        </w:rPr>
        <w:t>Conditions of critique</w:t>
      </w:r>
      <w:r w:rsidRPr="00993E10">
        <w:rPr>
          <w:sz w:val="12"/>
        </w:rPr>
        <w:t xml:space="preserve"> that </w:t>
      </w:r>
      <w:r w:rsidRPr="00540452">
        <w:rPr>
          <w:rStyle w:val="StyleUnderline"/>
        </w:rPr>
        <w:t>have</w:t>
      </w:r>
      <w:r w:rsidRPr="00993E10">
        <w:rPr>
          <w:sz w:val="12"/>
        </w:rPr>
        <w:t xml:space="preserve">, up to now, been delegated to Indigenous, Latinx, Black, and other People of Color theorizing in education but </w:t>
      </w:r>
      <w:r w:rsidRPr="00540452">
        <w:rPr>
          <w:rStyle w:val="StyleUnderline"/>
        </w:rPr>
        <w:t>ignored or neglected in the field of (white) trans-educational criticism</w:t>
      </w:r>
      <w:r w:rsidRPr="00993E10">
        <w:rPr>
          <w:sz w:val="12"/>
        </w:rPr>
        <w:t xml:space="preserve">. </w:t>
      </w:r>
      <w:r w:rsidRPr="00540452">
        <w:rPr>
          <w:rStyle w:val="StyleUnderline"/>
        </w:rPr>
        <w:t>This failure</w:t>
      </w:r>
      <w:r w:rsidRPr="00993E10">
        <w:rPr>
          <w:sz w:val="12"/>
        </w:rPr>
        <w:t xml:space="preserve">, I argue, </w:t>
      </w:r>
      <w:r w:rsidRPr="00540452">
        <w:rPr>
          <w:rStyle w:val="StyleUnderline"/>
        </w:rPr>
        <w:t>is tied to an epistemology of ignorance in trans studies in education</w:t>
      </w:r>
      <w:r w:rsidRPr="00993E10">
        <w:rPr>
          <w:sz w:val="12"/>
        </w:rPr>
        <w:t xml:space="preserve">, or more precisely, </w:t>
      </w:r>
      <w:r w:rsidRPr="00540452">
        <w:rPr>
          <w:rStyle w:val="Emphasis"/>
        </w:rPr>
        <w:t xml:space="preserve">the </w:t>
      </w:r>
      <w:r w:rsidRPr="00ED411D">
        <w:rPr>
          <w:rStyle w:val="Emphasis"/>
          <w:highlight w:val="yellow"/>
        </w:rPr>
        <w:t xml:space="preserve">failure to use decolonial trans* vocabulary </w:t>
      </w:r>
      <w:r w:rsidRPr="00ED411D">
        <w:rPr>
          <w:rStyle w:val="Emphasis"/>
        </w:rPr>
        <w:t xml:space="preserve">and </w:t>
      </w:r>
      <w:r w:rsidRPr="00ED411D">
        <w:rPr>
          <w:rStyle w:val="Emphasis"/>
          <w:highlight w:val="yellow"/>
        </w:rPr>
        <w:t>conceptual tools</w:t>
      </w:r>
      <w:r w:rsidRPr="00993E10">
        <w:rPr>
          <w:sz w:val="12"/>
        </w:rPr>
        <w:t xml:space="preserve"> (Muñoz, 2014) </w:t>
      </w:r>
      <w:r w:rsidRPr="00540452">
        <w:rPr>
          <w:rStyle w:val="StyleUnderline"/>
        </w:rPr>
        <w:t>as part of an ongoing arrogant</w:t>
      </w:r>
      <w:r w:rsidRPr="00993E10">
        <w:rPr>
          <w:sz w:val="12"/>
        </w:rPr>
        <w:t xml:space="preserve"> perception </w:t>
      </w:r>
      <w:r w:rsidRPr="00540452">
        <w:rPr>
          <w:rStyle w:val="StyleUnderline"/>
        </w:rPr>
        <w:t>that produces ignorance about trans* of color knowledge</w:t>
      </w:r>
      <w:r w:rsidRPr="00993E10">
        <w:rPr>
          <w:sz w:val="12"/>
        </w:rPr>
        <w:t xml:space="preserve">, theory, concepts, and work, </w:t>
      </w:r>
      <w:r w:rsidRPr="00540452">
        <w:rPr>
          <w:rStyle w:val="StyleUnderline"/>
        </w:rPr>
        <w:t>while simultaneously proclaiming to have “knowledge about and</w:t>
      </w:r>
      <w:r w:rsidRPr="00993E10">
        <w:rPr>
          <w:sz w:val="12"/>
        </w:rPr>
        <w:t xml:space="preserve"> loving </w:t>
      </w:r>
      <w:r w:rsidRPr="00540452">
        <w:rPr>
          <w:rStyle w:val="StyleUnderline"/>
        </w:rPr>
        <w:t>perception</w:t>
      </w:r>
      <w:r w:rsidRPr="00993E10">
        <w:rPr>
          <w:sz w:val="12"/>
        </w:rPr>
        <w:t xml:space="preserve">” (Ortega, 2006, p. 61) </w:t>
      </w:r>
      <w:r w:rsidRPr="00540452">
        <w:rPr>
          <w:rStyle w:val="Emphasis"/>
        </w:rPr>
        <w:t>towards trans* BIPOC people and students</w:t>
      </w:r>
      <w:r w:rsidRPr="00ED411D">
        <w:rPr>
          <w:sz w:val="12"/>
          <w:highlight w:val="yellow"/>
        </w:rPr>
        <w:t xml:space="preserve">. </w:t>
      </w:r>
      <w:r w:rsidRPr="00ED411D">
        <w:rPr>
          <w:rFonts w:eastAsiaTheme="majorEastAsia" w:cstheme="majorBidi"/>
          <w:b/>
          <w:sz w:val="32"/>
          <w:szCs w:val="24"/>
          <w:highlight w:val="yellow"/>
          <w:u w:val="single"/>
        </w:rPr>
        <w:t>I do not need to engage</w:t>
      </w:r>
      <w:r w:rsidRPr="00993E10">
        <w:rPr>
          <w:sz w:val="12"/>
        </w:rPr>
        <w:t xml:space="preserve"> Butler</w:t>
      </w:r>
      <w:r w:rsidRPr="00ED411D">
        <w:rPr>
          <w:sz w:val="12"/>
          <w:highlight w:val="yellow"/>
        </w:rPr>
        <w:t xml:space="preserve">, </w:t>
      </w:r>
      <w:r w:rsidRPr="00ED411D">
        <w:rPr>
          <w:rFonts w:eastAsiaTheme="majorEastAsia" w:cstheme="majorBidi"/>
          <w:b/>
          <w:sz w:val="32"/>
          <w:szCs w:val="24"/>
          <w:highlight w:val="yellow"/>
          <w:u w:val="single"/>
        </w:rPr>
        <w:t>Stryker</w:t>
      </w:r>
      <w:r w:rsidRPr="00993E10">
        <w:rPr>
          <w:sz w:val="12"/>
        </w:rPr>
        <w:t xml:space="preserve">, or </w:t>
      </w:r>
      <w:r w:rsidRPr="00ED411D">
        <w:rPr>
          <w:sz w:val="12"/>
          <w:highlight w:val="yellow"/>
        </w:rPr>
        <w:t xml:space="preserve">Spade </w:t>
      </w:r>
      <w:r w:rsidRPr="00ED411D">
        <w:rPr>
          <w:rFonts w:eastAsiaTheme="majorEastAsia" w:cstheme="majorBidi"/>
          <w:b/>
          <w:sz w:val="32"/>
          <w:szCs w:val="24"/>
          <w:highlight w:val="yellow"/>
          <w:u w:val="single"/>
        </w:rPr>
        <w:t>to theorize structural, social, and cultural conditions and practices among trans* people of color</w:t>
      </w:r>
      <w:r w:rsidRPr="00993E10">
        <w:rPr>
          <w:sz w:val="12"/>
        </w:rPr>
        <w:t xml:space="preserve">. </w:t>
      </w:r>
      <w:r w:rsidRPr="00540452">
        <w:rPr>
          <w:rStyle w:val="StyleUnderline"/>
        </w:rPr>
        <w:t>We can provide a theoretically rich and grounded analysis and critique</w:t>
      </w:r>
      <w:r w:rsidRPr="00993E10">
        <w:rPr>
          <w:sz w:val="12"/>
        </w:rPr>
        <w:t xml:space="preserve"> using a long history of theorizing that emerges from living within and </w:t>
      </w:r>
      <w:r w:rsidRPr="00ED411D">
        <w:rPr>
          <w:rStyle w:val="Emphasis"/>
          <w:highlight w:val="yellow"/>
        </w:rPr>
        <w:t>despite</w:t>
      </w:r>
      <w:r w:rsidRPr="00540452">
        <w:rPr>
          <w:rStyle w:val="Emphasis"/>
        </w:rPr>
        <w:t xml:space="preserve"> the </w:t>
      </w:r>
      <w:r w:rsidRPr="00ED411D">
        <w:rPr>
          <w:rStyle w:val="Emphasis"/>
          <w:highlight w:val="yellow"/>
        </w:rPr>
        <w:t>coloniality</w:t>
      </w:r>
      <w:r w:rsidRPr="00540452">
        <w:rPr>
          <w:rStyle w:val="Emphasis"/>
        </w:rPr>
        <w:t xml:space="preserve"> of gender.</w:t>
      </w:r>
      <w:r w:rsidRPr="00993E10">
        <w:rPr>
          <w:sz w:val="12"/>
        </w:rPr>
        <w:t xml:space="preserve"> As such, this piece is intended to uplift the pedagogical affordances of queering both trans-educational criticism and resistance studies in education by focusing on how decolonial thinkers have employed productive analytics to understand the coloniality of gender, particularly as it relates to the experiences and resistant social relations among trans* BIPOC populations.</w:t>
      </w:r>
    </w:p>
    <w:p w14:paraId="45B437C2" w14:textId="4EE0C8A2" w:rsidR="00ED411D" w:rsidRPr="00ED411D" w:rsidRDefault="00ED411D" w:rsidP="007F4C81">
      <w:pPr>
        <w:rPr>
          <w:sz w:val="12"/>
        </w:rPr>
      </w:pPr>
      <w:r w:rsidRPr="00993E10">
        <w:rPr>
          <w:sz w:val="12"/>
        </w:rPr>
        <w:t>Using the decolonial concept of pluriversality, as the multitude of reflections, genealogies, and geopolitics of knowledge and stories (</w:t>
      </w:r>
      <w:proofErr w:type="spellStart"/>
      <w:r w:rsidRPr="00993E10">
        <w:rPr>
          <w:sz w:val="12"/>
        </w:rPr>
        <w:t>Mignolo</w:t>
      </w:r>
      <w:proofErr w:type="spellEnd"/>
      <w:r w:rsidRPr="00993E10">
        <w:rPr>
          <w:sz w:val="12"/>
        </w:rPr>
        <w:t xml:space="preserve"> &amp; Walsh, 2018) </w:t>
      </w:r>
      <w:r w:rsidRPr="00993E10">
        <w:rPr>
          <w:rStyle w:val="StyleUnderline"/>
        </w:rPr>
        <w:t>trans* of color educational criticism, can attend to divergent trans- genealogies to understand how students craft trans* of color futures</w:t>
      </w:r>
      <w:r w:rsidRPr="00993E10">
        <w:rPr>
          <w:sz w:val="12"/>
        </w:rPr>
        <w:t xml:space="preserve">. In doing so, trans* of color critique in education is </w:t>
      </w:r>
      <w:r w:rsidRPr="00ED411D">
        <w:rPr>
          <w:sz w:val="12"/>
          <w:highlight w:val="yellow"/>
        </w:rPr>
        <w:t xml:space="preserve">postured </w:t>
      </w:r>
      <w:r w:rsidRPr="00ED411D">
        <w:rPr>
          <w:rFonts w:eastAsiaTheme="majorEastAsia" w:cstheme="majorBidi"/>
          <w:b/>
          <w:sz w:val="32"/>
          <w:szCs w:val="24"/>
          <w:highlight w:val="yellow"/>
          <w:u w:val="single"/>
        </w:rPr>
        <w:t>to address three areas of epistemic violence</w:t>
      </w:r>
      <w:r w:rsidRPr="00993E10">
        <w:rPr>
          <w:sz w:val="12"/>
        </w:rPr>
        <w:t xml:space="preserve">. </w:t>
      </w:r>
      <w:r w:rsidRPr="00ED411D">
        <w:rPr>
          <w:rFonts w:eastAsiaTheme="majorEastAsia" w:cstheme="majorBidi"/>
          <w:b/>
          <w:sz w:val="32"/>
          <w:szCs w:val="24"/>
          <w:highlight w:val="yellow"/>
          <w:u w:val="single"/>
        </w:rPr>
        <w:t>First</w:t>
      </w:r>
      <w:r w:rsidRPr="00993E10">
        <w:rPr>
          <w:sz w:val="12"/>
        </w:rPr>
        <w:t xml:space="preserve">, </w:t>
      </w:r>
      <w:r w:rsidRPr="00993E10">
        <w:rPr>
          <w:rStyle w:val="StyleUnderline"/>
        </w:rPr>
        <w:t>it analyzes colonial violence that emerges from hegemonic discourses</w:t>
      </w:r>
      <w:r w:rsidRPr="00993E10">
        <w:rPr>
          <w:sz w:val="12"/>
        </w:rPr>
        <w:t xml:space="preserve"> of the trans (knowing) subject. </w:t>
      </w:r>
      <w:r w:rsidRPr="00993E10">
        <w:rPr>
          <w:rFonts w:eastAsiaTheme="majorEastAsia" w:cstheme="majorBidi"/>
          <w:b/>
          <w:sz w:val="32"/>
          <w:szCs w:val="24"/>
          <w:u w:val="single"/>
        </w:rPr>
        <w:t>Second</w:t>
      </w:r>
      <w:r w:rsidRPr="0018789B">
        <w:rPr>
          <w:rStyle w:val="StyleUnderline"/>
          <w:highlight w:val="green"/>
        </w:rPr>
        <w:t>,</w:t>
      </w:r>
      <w:r w:rsidRPr="00993E10">
        <w:rPr>
          <w:rStyle w:val="StyleUnderline"/>
        </w:rPr>
        <w:t xml:space="preserve"> it addresses epistemic violence in the production of transgender knowledge</w:t>
      </w:r>
      <w:r w:rsidRPr="00993E10">
        <w:rPr>
          <w:sz w:val="12"/>
        </w:rPr>
        <w:t xml:space="preserve">. Here the concern is </w:t>
      </w:r>
      <w:r w:rsidRPr="00993E10">
        <w:rPr>
          <w:rStyle w:val="StyleUnderline"/>
        </w:rPr>
        <w:t xml:space="preserve">the politics of citation and being honest and straightforward on the genealogy of </w:t>
      </w:r>
      <w:r w:rsidRPr="00993E10">
        <w:rPr>
          <w:rStyle w:val="StyleUnderline"/>
        </w:rPr>
        <w:lastRenderedPageBreak/>
        <w:t>terms, assumptions, and commitments</w:t>
      </w:r>
      <w:r w:rsidRPr="00993E10">
        <w:rPr>
          <w:sz w:val="12"/>
        </w:rPr>
        <w:t xml:space="preserve"> in how trans knowledge comes to be. It requires researchers and scholars to recognize the investment in white scholarship and Western/Anglo explanations in trans theorizing and transition to trans* of color criticism to center conceptual tools, vocabularies, and theories of trans*-BIPOC people as part of resistant approaches that emerge in the intersections of diaspora, decolonization, and living within coloniality, rather than taking apart, appropriating and diluting experiences and concepts to validate white trans worldviews and politics. To be clear, </w:t>
      </w:r>
      <w:r w:rsidRPr="00993E10">
        <w:rPr>
          <w:rFonts w:eastAsiaTheme="majorEastAsia" w:cstheme="majorBidi"/>
          <w:b/>
          <w:sz w:val="32"/>
          <w:szCs w:val="24"/>
          <w:u w:val="single"/>
        </w:rPr>
        <w:t xml:space="preserve">it is </w:t>
      </w:r>
      <w:r w:rsidRPr="00ED411D">
        <w:rPr>
          <w:rFonts w:eastAsiaTheme="majorEastAsia" w:cstheme="majorBidi"/>
          <w:b/>
          <w:sz w:val="32"/>
          <w:szCs w:val="24"/>
          <w:highlight w:val="yellow"/>
          <w:u w:val="single"/>
        </w:rPr>
        <w:t>time we stop using</w:t>
      </w:r>
      <w:r w:rsidRPr="00993E10">
        <w:rPr>
          <w:sz w:val="12"/>
        </w:rPr>
        <w:t xml:space="preserve"> intersectionality and “</w:t>
      </w:r>
      <w:r w:rsidRPr="00ED411D">
        <w:rPr>
          <w:rFonts w:eastAsiaTheme="majorEastAsia" w:cstheme="majorBidi"/>
          <w:b/>
          <w:sz w:val="32"/>
          <w:szCs w:val="24"/>
          <w:highlight w:val="yellow"/>
          <w:u w:val="single"/>
        </w:rPr>
        <w:t>people of color experiences</w:t>
      </w:r>
      <w:r w:rsidRPr="00ED411D">
        <w:rPr>
          <w:sz w:val="12"/>
          <w:highlight w:val="yellow"/>
        </w:rPr>
        <w:t xml:space="preserve">” </w:t>
      </w:r>
      <w:r w:rsidRPr="00ED411D">
        <w:rPr>
          <w:rFonts w:eastAsiaTheme="majorEastAsia" w:cstheme="majorBidi"/>
          <w:b/>
          <w:sz w:val="32"/>
          <w:szCs w:val="24"/>
          <w:highlight w:val="yellow"/>
          <w:u w:val="single"/>
        </w:rPr>
        <w:t>to validate and uplift white theory rather than use it to directly engage in Black study and Black feminism</w:t>
      </w:r>
      <w:r w:rsidRPr="00993E10">
        <w:rPr>
          <w:sz w:val="12"/>
        </w:rPr>
        <w:t xml:space="preserve">, for instance. In other words, intersectionality to analyze the experiences of trans* people of color to validate white trans theory is a critique for the advancement of whiteness and not against it. Trans* of color critique uses intersectionality to analyze the erasure of complex identities and is to be used in tandem with Black, Indigenous, or Chicana/Latinx, decolonial feminist thought as an analytical lens to understand how colonialism, settler colonialism, racial capitalism, and even white supremacy shapes knowledge, experience, and the arrangement of educational practices for racialized trans subjects. In this case, trans* of color critique is a shift toward a grounding in the decoloniality of knowledge and being, not just as a BIPOC version of trans identity. It is a theoretical posturing grounded in subaltern people’s knowledge, concepts, and epistemes; what Vic Muñoz describes as the process toward decolonial trans-gender sovereignty (2012). </w:t>
      </w:r>
      <w:r w:rsidRPr="00ED411D">
        <w:rPr>
          <w:rFonts w:eastAsiaTheme="majorEastAsia" w:cstheme="majorBidi"/>
          <w:b/>
          <w:sz w:val="32"/>
          <w:szCs w:val="24"/>
          <w:highlight w:val="yellow"/>
          <w:u w:val="single"/>
        </w:rPr>
        <w:t>Third</w:t>
      </w:r>
      <w:r w:rsidRPr="00ED411D">
        <w:rPr>
          <w:sz w:val="12"/>
          <w:highlight w:val="yellow"/>
        </w:rPr>
        <w:t>,</w:t>
      </w:r>
      <w:r w:rsidRPr="00993E10">
        <w:rPr>
          <w:sz w:val="12"/>
        </w:rPr>
        <w:t xml:space="preserve"> </w:t>
      </w:r>
      <w:r w:rsidRPr="00993E10">
        <w:rPr>
          <w:rStyle w:val="StyleUnderline"/>
        </w:rPr>
        <w:t>trans* of color criticism moves away from epistemic ignorance</w:t>
      </w:r>
      <w:r w:rsidRPr="00993E10">
        <w:rPr>
          <w:sz w:val="12"/>
        </w:rPr>
        <w:t xml:space="preserve">, usually encountered as an “arrogant perception” (Lugones, 2003; Ortega, 2006) </w:t>
      </w:r>
      <w:r w:rsidRPr="00993E10">
        <w:rPr>
          <w:rStyle w:val="Emphasis"/>
        </w:rPr>
        <w:t>or the frequent practice of categorizing white and BIPOC trans individuals as having similar gender complex characteristics</w:t>
      </w:r>
      <w:r w:rsidRPr="00993E10">
        <w:rPr>
          <w:sz w:val="12"/>
        </w:rPr>
        <w:t xml:space="preserve"> that only differ by race and culture. In other words, Black (trans) genders, Two-Spiritedness, and </w:t>
      </w:r>
      <w:proofErr w:type="spellStart"/>
      <w:r w:rsidRPr="00993E10">
        <w:rPr>
          <w:sz w:val="12"/>
        </w:rPr>
        <w:t>Jotx</w:t>
      </w:r>
      <w:proofErr w:type="spellEnd"/>
      <w:r w:rsidRPr="00993E10">
        <w:rPr>
          <w:sz w:val="12"/>
        </w:rPr>
        <w:t xml:space="preserve"> identities/embodiments, for example, are not just forms of racialized forms of trans expressions and identities; </w:t>
      </w:r>
      <w:r w:rsidRPr="00993E10">
        <w:rPr>
          <w:rStyle w:val="StyleUnderline"/>
        </w:rPr>
        <w:t>they are complex ways of relating, being, and existing within and despite coloniality</w:t>
      </w:r>
      <w:r w:rsidRPr="00993E10">
        <w:rPr>
          <w:sz w:val="12"/>
        </w:rPr>
        <w:t xml:space="preserve">, and they constitute trans* of color resistant imaginations and relations within and despite coloniality. </w:t>
      </w:r>
      <w:r w:rsidRPr="00993E10">
        <w:rPr>
          <w:rStyle w:val="StyleUnderline"/>
        </w:rPr>
        <w:t>As such, trans* of color educational criticism counters coloniality</w:t>
      </w:r>
      <w:r w:rsidRPr="00993E10">
        <w:rPr>
          <w:sz w:val="12"/>
        </w:rPr>
        <w:t xml:space="preserve"> in knowledge, precisely trans* theory, research, and practice, </w:t>
      </w:r>
      <w:r w:rsidRPr="00993E10">
        <w:rPr>
          <w:rStyle w:val="Emphasis"/>
        </w:rPr>
        <w:t xml:space="preserve">as </w:t>
      </w:r>
      <w:r w:rsidRPr="00ED411D">
        <w:rPr>
          <w:rStyle w:val="Emphasis"/>
          <w:highlight w:val="yellow"/>
        </w:rPr>
        <w:t>to disorient</w:t>
      </w:r>
      <w:r w:rsidRPr="00993E10">
        <w:rPr>
          <w:sz w:val="12"/>
        </w:rPr>
        <w:t xml:space="preserve"> (Ahmed, 2006) </w:t>
      </w:r>
      <w:r w:rsidRPr="00ED411D">
        <w:rPr>
          <w:rStyle w:val="Emphasis"/>
          <w:highlight w:val="yellow"/>
        </w:rPr>
        <w:t>knowledge production and practices into queerer possibilities outside the cloak of white trans imaginations and practices of educational inclusion</w:t>
      </w:r>
      <w:r w:rsidRPr="00ED411D">
        <w:rPr>
          <w:sz w:val="12"/>
          <w:highlight w:val="yellow"/>
        </w:rPr>
        <w:t>.</w:t>
      </w:r>
    </w:p>
    <w:p w14:paraId="673EE022" w14:textId="43749852" w:rsidR="00A03E04" w:rsidRDefault="007F4C81" w:rsidP="00A03E04">
      <w:pPr>
        <w:pStyle w:val="Heading4"/>
      </w:pPr>
      <w:r>
        <w:t>[</w:t>
      </w:r>
      <w:r w:rsidR="00ED411D">
        <w:t>7</w:t>
      </w:r>
      <w:r>
        <w:t xml:space="preserve">] </w:t>
      </w:r>
      <w:r w:rsidR="00A03E04">
        <w:t xml:space="preserve">Personal motivation takes out all solvency – public displays are </w:t>
      </w:r>
      <w:proofErr w:type="gramStart"/>
      <w:r w:rsidR="00A03E04">
        <w:t>easy</w:t>
      </w:r>
      <w:proofErr w:type="gramEnd"/>
      <w:r w:rsidR="00A03E04">
        <w:t xml:space="preserve"> but </w:t>
      </w:r>
      <w:r w:rsidR="00A03E04">
        <w:t>Iowa must seek nothing otherwise you know they’ll say anything</w:t>
      </w:r>
    </w:p>
    <w:p w14:paraId="722968AB" w14:textId="77777777" w:rsidR="00A03E04" w:rsidRDefault="00A03E04" w:rsidP="00A03E04">
      <w:r w:rsidRPr="00FF47B2">
        <w:t xml:space="preserve">Maja </w:t>
      </w:r>
      <w:proofErr w:type="spellStart"/>
      <w:r w:rsidRPr="00FF47B2">
        <w:rPr>
          <w:rFonts w:eastAsiaTheme="majorEastAsia" w:cstheme="majorBidi"/>
          <w:b/>
          <w:bCs/>
          <w:sz w:val="26"/>
          <w:szCs w:val="26"/>
        </w:rPr>
        <w:t>Kutlaca</w:t>
      </w:r>
      <w:proofErr w:type="spellEnd"/>
      <w:r>
        <w:t xml:space="preserve"> and </w:t>
      </w:r>
      <w:r w:rsidRPr="00FF47B2">
        <w:t xml:space="preserve">Helena R. M. </w:t>
      </w:r>
      <w:r w:rsidRPr="00FF47B2">
        <w:rPr>
          <w:rFonts w:eastAsiaTheme="majorEastAsia" w:cstheme="majorBidi"/>
          <w:b/>
          <w:bCs/>
          <w:sz w:val="26"/>
          <w:szCs w:val="26"/>
        </w:rPr>
        <w:t>Radke</w:t>
      </w:r>
      <w:r w:rsidRPr="00FF47B2">
        <w:t xml:space="preserve"> </w:t>
      </w:r>
      <w:r w:rsidRPr="00FF47B2">
        <w:rPr>
          <w:rFonts w:eastAsiaTheme="majorEastAsia" w:cstheme="majorBidi"/>
          <w:b/>
          <w:bCs/>
          <w:sz w:val="26"/>
          <w:szCs w:val="26"/>
        </w:rPr>
        <w:t>22</w:t>
      </w:r>
      <w:r>
        <w:t xml:space="preserve"> (</w:t>
      </w:r>
      <w:r w:rsidRPr="00FF47B2">
        <w:t>Department of Psychology, Science Faculty, Durham University, Durham, UK</w:t>
      </w:r>
      <w:r>
        <w:t xml:space="preserve"> </w:t>
      </w:r>
      <w:r w:rsidRPr="00FF47B2">
        <w:t>School of Philosophy, Psychology and Language Sciences, University of Edinburgh, Edinburgh, UK</w:t>
      </w:r>
      <w:r>
        <w:t xml:space="preserve"> “T</w:t>
      </w:r>
      <w:r w:rsidRPr="00FF47B2">
        <w:t>owards an understanding of performative allyship: Definition, antecedents and consequences</w:t>
      </w:r>
      <w:r>
        <w:t xml:space="preserve">” 1 </w:t>
      </w:r>
      <w:r w:rsidRPr="00FF47B2">
        <w:t>December 2022</w:t>
      </w:r>
      <w:r>
        <w:t xml:space="preserve">, </w:t>
      </w:r>
      <w:r w:rsidRPr="00FF47B2">
        <w:t>https://compass.onlinelibrary.wiley.com/doi/epdf/10.1111/spc3.12724</w:t>
      </w:r>
      <w:r>
        <w:t>)//:0</w:t>
      </w:r>
    </w:p>
    <w:p w14:paraId="7B27E441" w14:textId="000593AC" w:rsidR="007F4C81" w:rsidRPr="00A03E04" w:rsidRDefault="00A03E04" w:rsidP="00A03E04">
      <w:pPr>
        <w:rPr>
          <w:sz w:val="16"/>
        </w:rPr>
      </w:pPr>
      <w:r w:rsidRPr="008800C1">
        <w:rPr>
          <w:rStyle w:val="StyleUnderline"/>
        </w:rPr>
        <w:t xml:space="preserve">Popular criticism of performative allyship assumes that these </w:t>
      </w:r>
      <w:r w:rsidRPr="005F1A3A">
        <w:rPr>
          <w:rStyle w:val="StyleUnderline"/>
          <w:highlight w:val="green"/>
        </w:rPr>
        <w:t>individuals</w:t>
      </w:r>
      <w:r w:rsidRPr="008800C1">
        <w:rPr>
          <w:rStyle w:val="StyleUnderline"/>
        </w:rPr>
        <w:t xml:space="preserve"> mostly </w:t>
      </w:r>
      <w:r w:rsidRPr="005F1A3A">
        <w:rPr>
          <w:rStyle w:val="StyleUnderline"/>
          <w:highlight w:val="green"/>
        </w:rPr>
        <w:t xml:space="preserve">engage in actions that are </w:t>
      </w:r>
      <w:r w:rsidRPr="00F06D17">
        <w:rPr>
          <w:rStyle w:val="StyleUnderline"/>
          <w:bCs/>
          <w:highlight w:val="green"/>
        </w:rPr>
        <w:t>easy, visible and not costly</w:t>
      </w:r>
      <w:r w:rsidRPr="008800C1">
        <w:rPr>
          <w:rStyle w:val="StyleUnderline"/>
        </w:rPr>
        <w:t xml:space="preserve">, whereas </w:t>
      </w:r>
      <w:r w:rsidRPr="005F1A3A">
        <w:rPr>
          <w:rStyle w:val="StyleUnderline"/>
          <w:highlight w:val="green"/>
        </w:rPr>
        <w:t>social change requires</w:t>
      </w:r>
      <w:r w:rsidRPr="008800C1">
        <w:rPr>
          <w:rStyle w:val="StyleUnderline"/>
        </w:rPr>
        <w:t xml:space="preserve"> people to devote considerable amount of </w:t>
      </w:r>
      <w:r w:rsidRPr="005F1A3A">
        <w:rPr>
          <w:rStyle w:val="StyleUnderline"/>
          <w:highlight w:val="green"/>
        </w:rPr>
        <w:t>time</w:t>
      </w:r>
      <w:r w:rsidRPr="008800C1">
        <w:rPr>
          <w:rStyle w:val="StyleUnderline"/>
        </w:rPr>
        <w:t xml:space="preserve"> and energy</w:t>
      </w:r>
      <w:r w:rsidRPr="003E23A9">
        <w:rPr>
          <w:sz w:val="16"/>
        </w:rPr>
        <w:t xml:space="preserve"> </w:t>
      </w:r>
      <w:r w:rsidRPr="008800C1">
        <w:rPr>
          <w:rStyle w:val="StyleUnderline"/>
        </w:rPr>
        <w:t xml:space="preserve">and be ready to endure personal costs </w:t>
      </w:r>
      <w:r w:rsidRPr="005F1A3A">
        <w:rPr>
          <w:rStyle w:val="StyleUnderline"/>
          <w:highlight w:val="green"/>
        </w:rPr>
        <w:t>by engaging in actions</w:t>
      </w:r>
      <w:r w:rsidRPr="008800C1">
        <w:rPr>
          <w:rStyle w:val="StyleUnderline"/>
        </w:rPr>
        <w:t xml:space="preserve"> that challenge status quo</w:t>
      </w:r>
      <w:r w:rsidRPr="003E23A9">
        <w:rPr>
          <w:sz w:val="16"/>
        </w:rPr>
        <w:t xml:space="preserve"> (e.g., getting arrested at a protest; Kalina,2020; Philips,2020). Research on collective action differentiates between normative actions, or actions  that  are  in  line  with  societal  norms  (e.g.,  protesting,  signing  petitions,  posting  on  social  media),  and  non-normative  actions,  or  actions  that  go  against  those  norms  (e.g.,  blocking  a  road,  saving  refugees  from  the  sea)  and  may  sometimes  even  involve  violence  (e.g.,  rioting;  Tausch  etal.,2011).  </w:t>
      </w:r>
      <w:proofErr w:type="gramStart"/>
      <w:r w:rsidRPr="003E23A9">
        <w:rPr>
          <w:sz w:val="16"/>
        </w:rPr>
        <w:t>Moreover,  some</w:t>
      </w:r>
      <w:proofErr w:type="gramEnd"/>
      <w:r w:rsidRPr="003E23A9">
        <w:rPr>
          <w:sz w:val="16"/>
        </w:rPr>
        <w:t xml:space="preserve">  </w:t>
      </w:r>
      <w:proofErr w:type="gramStart"/>
      <w:r w:rsidRPr="003E23A9">
        <w:rPr>
          <w:sz w:val="16"/>
        </w:rPr>
        <w:t>normative  and</w:t>
      </w:r>
      <w:proofErr w:type="gramEnd"/>
      <w:r w:rsidRPr="003E23A9">
        <w:rPr>
          <w:sz w:val="16"/>
        </w:rPr>
        <w:t xml:space="preserve">  non-</w:t>
      </w:r>
      <w:proofErr w:type="gramStart"/>
      <w:r w:rsidRPr="003E23A9">
        <w:rPr>
          <w:sz w:val="16"/>
        </w:rPr>
        <w:t>normative  collective</w:t>
      </w:r>
      <w:proofErr w:type="gramEnd"/>
      <w:r w:rsidRPr="003E23A9">
        <w:rPr>
          <w:sz w:val="16"/>
        </w:rPr>
        <w:t xml:space="preserve">  </w:t>
      </w:r>
      <w:proofErr w:type="gramStart"/>
      <w:r w:rsidRPr="003E23A9">
        <w:rPr>
          <w:sz w:val="16"/>
        </w:rPr>
        <w:t>actions  are</w:t>
      </w:r>
      <w:proofErr w:type="gramEnd"/>
      <w:r w:rsidRPr="003E23A9">
        <w:rPr>
          <w:sz w:val="16"/>
        </w:rPr>
        <w:t xml:space="preserve">  </w:t>
      </w:r>
      <w:proofErr w:type="gramStart"/>
      <w:r w:rsidRPr="003E23A9">
        <w:rPr>
          <w:sz w:val="16"/>
        </w:rPr>
        <w:t>enacted  in</w:t>
      </w:r>
      <w:proofErr w:type="gramEnd"/>
      <w:r w:rsidRPr="003E23A9">
        <w:rPr>
          <w:sz w:val="16"/>
        </w:rPr>
        <w:t xml:space="preserve">  </w:t>
      </w:r>
      <w:proofErr w:type="gramStart"/>
      <w:r w:rsidRPr="003E23A9">
        <w:rPr>
          <w:sz w:val="16"/>
        </w:rPr>
        <w:t>public  (</w:t>
      </w:r>
      <w:proofErr w:type="gramEnd"/>
      <w:r w:rsidRPr="003E23A9">
        <w:rPr>
          <w:sz w:val="16"/>
        </w:rPr>
        <w:t>e.g.</w:t>
      </w:r>
      <w:proofErr w:type="gramStart"/>
      <w:r w:rsidRPr="003E23A9">
        <w:rPr>
          <w:sz w:val="16"/>
        </w:rPr>
        <w:t>,  attending</w:t>
      </w:r>
      <w:proofErr w:type="gramEnd"/>
      <w:r w:rsidRPr="003E23A9">
        <w:rPr>
          <w:sz w:val="16"/>
        </w:rPr>
        <w:t xml:space="preserve">  </w:t>
      </w:r>
      <w:proofErr w:type="gramStart"/>
      <w:r w:rsidRPr="003E23A9">
        <w:rPr>
          <w:sz w:val="16"/>
        </w:rPr>
        <w:t>a  protest,  rioting)  and</w:t>
      </w:r>
      <w:proofErr w:type="gramEnd"/>
      <w:r w:rsidRPr="003E23A9">
        <w:rPr>
          <w:sz w:val="16"/>
        </w:rPr>
        <w:t xml:space="preserve">  </w:t>
      </w:r>
      <w:proofErr w:type="gramStart"/>
      <w:r w:rsidRPr="003E23A9">
        <w:rPr>
          <w:sz w:val="16"/>
        </w:rPr>
        <w:t>others  are</w:t>
      </w:r>
      <w:proofErr w:type="gramEnd"/>
      <w:r w:rsidRPr="003E23A9">
        <w:rPr>
          <w:sz w:val="16"/>
        </w:rPr>
        <w:t xml:space="preserve">  done privately (e.g., signing a petition, sending threats).</w:t>
      </w:r>
      <w:r w:rsidRPr="008800C1">
        <w:rPr>
          <w:rStyle w:val="StyleUnderline"/>
        </w:rPr>
        <w:t xml:space="preserve"> Even though both normative and non-normative </w:t>
      </w:r>
      <w:proofErr w:type="spellStart"/>
      <w:r w:rsidRPr="008800C1">
        <w:rPr>
          <w:rStyle w:val="StyleUnderline"/>
        </w:rPr>
        <w:t>collec-tive</w:t>
      </w:r>
      <w:proofErr w:type="spellEnd"/>
      <w:r w:rsidRPr="008800C1">
        <w:rPr>
          <w:rStyle w:val="StyleUnderline"/>
        </w:rPr>
        <w:t xml:space="preserve"> actions contribute to social change, non-normative actions by virtue are more likely to disrupt the existing system </w:t>
      </w:r>
      <w:r w:rsidRPr="003E23A9">
        <w:rPr>
          <w:sz w:val="16"/>
        </w:rPr>
        <w:t xml:space="preserve">(Tausch etal.,2011; Teixeira etal.,2020). However, non-normative actions require more commitment and </w:t>
      </w:r>
      <w:proofErr w:type="gramStart"/>
      <w:r w:rsidRPr="003E23A9">
        <w:rPr>
          <w:sz w:val="16"/>
        </w:rPr>
        <w:t>willingness  to</w:t>
      </w:r>
      <w:proofErr w:type="gramEnd"/>
      <w:r w:rsidRPr="003E23A9">
        <w:rPr>
          <w:sz w:val="16"/>
        </w:rPr>
        <w:t xml:space="preserve">  </w:t>
      </w:r>
      <w:proofErr w:type="gramStart"/>
      <w:r w:rsidRPr="003E23A9">
        <w:rPr>
          <w:sz w:val="16"/>
        </w:rPr>
        <w:t>bear  costs</w:t>
      </w:r>
      <w:proofErr w:type="gramEnd"/>
      <w:r w:rsidRPr="003E23A9">
        <w:rPr>
          <w:sz w:val="16"/>
        </w:rPr>
        <w:t xml:space="preserve">  </w:t>
      </w:r>
      <w:proofErr w:type="gramStart"/>
      <w:r w:rsidRPr="003E23A9">
        <w:rPr>
          <w:sz w:val="16"/>
        </w:rPr>
        <w:t>than  normative</w:t>
      </w:r>
      <w:proofErr w:type="gramEnd"/>
      <w:r w:rsidRPr="003E23A9">
        <w:rPr>
          <w:sz w:val="16"/>
        </w:rPr>
        <w:t xml:space="preserve">  </w:t>
      </w:r>
      <w:proofErr w:type="gramStart"/>
      <w:r w:rsidRPr="003E23A9">
        <w:rPr>
          <w:sz w:val="16"/>
        </w:rPr>
        <w:t>actions  (Becker  etal</w:t>
      </w:r>
      <w:proofErr w:type="gramEnd"/>
      <w:r w:rsidRPr="003E23A9">
        <w:rPr>
          <w:sz w:val="16"/>
        </w:rPr>
        <w:t xml:space="preserve">.,2011).  </w:t>
      </w:r>
      <w:proofErr w:type="gramStart"/>
      <w:r w:rsidRPr="008800C1">
        <w:rPr>
          <w:rStyle w:val="StyleUnderline"/>
        </w:rPr>
        <w:t>In  general,  previous</w:t>
      </w:r>
      <w:proofErr w:type="gramEnd"/>
      <w:r w:rsidRPr="008800C1">
        <w:rPr>
          <w:rStyle w:val="StyleUnderline"/>
        </w:rPr>
        <w:t xml:space="preserve">  </w:t>
      </w:r>
      <w:proofErr w:type="gramStart"/>
      <w:r w:rsidRPr="008800C1">
        <w:rPr>
          <w:rStyle w:val="StyleUnderline"/>
        </w:rPr>
        <w:t>work  suggests</w:t>
      </w:r>
      <w:proofErr w:type="gramEnd"/>
      <w:r w:rsidRPr="008800C1">
        <w:rPr>
          <w:rStyle w:val="StyleUnderline"/>
        </w:rPr>
        <w:t xml:space="preserve">  </w:t>
      </w:r>
      <w:proofErr w:type="gramStart"/>
      <w:r w:rsidRPr="008800C1">
        <w:rPr>
          <w:rStyle w:val="StyleUnderline"/>
        </w:rPr>
        <w:t>that  the</w:t>
      </w:r>
      <w:proofErr w:type="gramEnd"/>
      <w:r w:rsidRPr="008800C1">
        <w:rPr>
          <w:rStyle w:val="StyleUnderline"/>
        </w:rPr>
        <w:t xml:space="preserve">  </w:t>
      </w:r>
      <w:proofErr w:type="gramStart"/>
      <w:r w:rsidRPr="005F1A3A">
        <w:rPr>
          <w:rStyle w:val="StyleUnderline"/>
          <w:highlight w:val="green"/>
        </w:rPr>
        <w:t>personal  motivation</w:t>
      </w:r>
      <w:proofErr w:type="gramEnd"/>
      <w:r w:rsidRPr="005F1A3A">
        <w:rPr>
          <w:rStyle w:val="StyleUnderline"/>
          <w:highlight w:val="green"/>
        </w:rPr>
        <w:t xml:space="preserve">  </w:t>
      </w:r>
      <w:proofErr w:type="gramStart"/>
      <w:r w:rsidRPr="005F1A3A">
        <w:rPr>
          <w:rStyle w:val="StyleUnderline"/>
          <w:highlight w:val="green"/>
        </w:rPr>
        <w:t>predicts</w:t>
      </w:r>
      <w:r w:rsidRPr="005F1A3A">
        <w:rPr>
          <w:rStyle w:val="StyleUnderline"/>
        </w:rPr>
        <w:t xml:space="preserve">  higher</w:t>
      </w:r>
      <w:proofErr w:type="gramEnd"/>
      <w:r w:rsidRPr="005F1A3A">
        <w:rPr>
          <w:rStyle w:val="StyleUnderline"/>
        </w:rPr>
        <w:t xml:space="preserve">  </w:t>
      </w:r>
      <w:proofErr w:type="gramStart"/>
      <w:r w:rsidRPr="005F1A3A">
        <w:rPr>
          <w:rStyle w:val="StyleUnderline"/>
        </w:rPr>
        <w:t>likelihood  of</w:t>
      </w:r>
      <w:proofErr w:type="gramEnd"/>
      <w:r w:rsidRPr="005F1A3A">
        <w:rPr>
          <w:rStyle w:val="StyleUnderline"/>
        </w:rPr>
        <w:t xml:space="preserve">  </w:t>
      </w:r>
      <w:proofErr w:type="gramStart"/>
      <w:r w:rsidRPr="005F1A3A">
        <w:rPr>
          <w:rStyle w:val="StyleUnderline"/>
        </w:rPr>
        <w:t>engagement  in</w:t>
      </w:r>
      <w:proofErr w:type="gramEnd"/>
      <w:r w:rsidRPr="005F1A3A">
        <w:rPr>
          <w:rStyle w:val="StyleUnderline"/>
        </w:rPr>
        <w:t xml:space="preserve">  </w:t>
      </w:r>
      <w:proofErr w:type="gramStart"/>
      <w:r w:rsidRPr="005F1A3A">
        <w:rPr>
          <w:rStyle w:val="StyleUnderline"/>
        </w:rPr>
        <w:t>normative  than</w:t>
      </w:r>
      <w:proofErr w:type="gramEnd"/>
      <w:r w:rsidRPr="005F1A3A">
        <w:rPr>
          <w:rStyle w:val="StyleUnderline"/>
        </w:rPr>
        <w:t xml:space="preserve">  non-</w:t>
      </w:r>
      <w:proofErr w:type="gramStart"/>
      <w:r w:rsidRPr="005F1A3A">
        <w:rPr>
          <w:rStyle w:val="StyleUnderline"/>
        </w:rPr>
        <w:t>normative  actions,  as</w:t>
      </w:r>
      <w:proofErr w:type="gramEnd"/>
      <w:r w:rsidRPr="008800C1">
        <w:rPr>
          <w:rStyle w:val="StyleUnderline"/>
        </w:rPr>
        <w:t xml:space="preserve">  </w:t>
      </w:r>
      <w:proofErr w:type="gramStart"/>
      <w:r w:rsidRPr="008800C1">
        <w:rPr>
          <w:rStyle w:val="StyleUnderline"/>
        </w:rPr>
        <w:t>former  actions</w:t>
      </w:r>
      <w:proofErr w:type="gramEnd"/>
      <w:r w:rsidRPr="008800C1">
        <w:rPr>
          <w:rStyle w:val="StyleUnderline"/>
        </w:rPr>
        <w:t xml:space="preserve">  </w:t>
      </w:r>
      <w:proofErr w:type="gramStart"/>
      <w:r w:rsidRPr="008800C1">
        <w:rPr>
          <w:rStyle w:val="StyleUnderline"/>
        </w:rPr>
        <w:t xml:space="preserve">impose  </w:t>
      </w:r>
      <w:r w:rsidRPr="005F1A3A">
        <w:rPr>
          <w:rStyle w:val="StyleUnderline"/>
          <w:highlight w:val="green"/>
        </w:rPr>
        <w:t>less</w:t>
      </w:r>
      <w:proofErr w:type="gramEnd"/>
      <w:r w:rsidRPr="005F1A3A">
        <w:rPr>
          <w:rStyle w:val="StyleUnderline"/>
          <w:highlight w:val="green"/>
        </w:rPr>
        <w:t xml:space="preserve">  </w:t>
      </w:r>
      <w:proofErr w:type="gramStart"/>
      <w:r w:rsidRPr="005F1A3A">
        <w:rPr>
          <w:rStyle w:val="StyleUnderline"/>
          <w:highlight w:val="green"/>
        </w:rPr>
        <w:t>costs  and</w:t>
      </w:r>
      <w:proofErr w:type="gramEnd"/>
      <w:r w:rsidRPr="005F1A3A">
        <w:rPr>
          <w:rStyle w:val="StyleUnderline"/>
          <w:highlight w:val="green"/>
        </w:rPr>
        <w:t xml:space="preserve">  </w:t>
      </w:r>
      <w:proofErr w:type="gramStart"/>
      <w:r w:rsidRPr="005F1A3A">
        <w:rPr>
          <w:rStyle w:val="StyleUnderline"/>
          <w:highlight w:val="green"/>
        </w:rPr>
        <w:t>require  less</w:t>
      </w:r>
      <w:proofErr w:type="gramEnd"/>
      <w:r w:rsidRPr="005F1A3A">
        <w:rPr>
          <w:rStyle w:val="StyleUnderline"/>
          <w:highlight w:val="green"/>
        </w:rPr>
        <w:t xml:space="preserve">  </w:t>
      </w:r>
      <w:proofErr w:type="gramStart"/>
      <w:r w:rsidRPr="005F1A3A">
        <w:rPr>
          <w:rStyle w:val="StyleUnderline"/>
          <w:highlight w:val="green"/>
        </w:rPr>
        <w:t xml:space="preserve">commitment,  </w:t>
      </w:r>
      <w:r w:rsidRPr="00F06D17">
        <w:rPr>
          <w:rStyle w:val="StyleUnderline"/>
          <w:bCs/>
          <w:highlight w:val="green"/>
        </w:rPr>
        <w:t>and</w:t>
      </w:r>
      <w:proofErr w:type="gramEnd"/>
      <w:r w:rsidRPr="00F06D17">
        <w:rPr>
          <w:rStyle w:val="StyleUnderline"/>
          <w:bCs/>
          <w:highlight w:val="green"/>
        </w:rPr>
        <w:t xml:space="preserve">  </w:t>
      </w:r>
      <w:proofErr w:type="gramStart"/>
      <w:r w:rsidRPr="00F06D17">
        <w:rPr>
          <w:rStyle w:val="StyleUnderline"/>
          <w:bCs/>
          <w:highlight w:val="green"/>
        </w:rPr>
        <w:t>immediately  satisfy</w:t>
      </w:r>
      <w:proofErr w:type="gramEnd"/>
      <w:r w:rsidRPr="00F06D17">
        <w:rPr>
          <w:rStyle w:val="StyleUnderline"/>
          <w:bCs/>
          <w:highlight w:val="green"/>
        </w:rPr>
        <w:t xml:space="preserve">  </w:t>
      </w:r>
      <w:proofErr w:type="gramStart"/>
      <w:r w:rsidRPr="00F06D17">
        <w:rPr>
          <w:rStyle w:val="StyleUnderline"/>
          <w:bCs/>
          <w:highlight w:val="green"/>
        </w:rPr>
        <w:t>personal  needs</w:t>
      </w:r>
      <w:proofErr w:type="gramEnd"/>
      <w:r w:rsidRPr="008800C1">
        <w:rPr>
          <w:rStyle w:val="StyleUnderline"/>
        </w:rPr>
        <w:t xml:space="preserve">  (</w:t>
      </w:r>
      <w:proofErr w:type="gramStart"/>
      <w:r w:rsidRPr="008800C1">
        <w:rPr>
          <w:rStyle w:val="StyleUnderline"/>
        </w:rPr>
        <w:t>Radke  etal</w:t>
      </w:r>
      <w:proofErr w:type="gramEnd"/>
      <w:r w:rsidRPr="008800C1">
        <w:rPr>
          <w:rStyle w:val="StyleUnderline"/>
        </w:rPr>
        <w:t xml:space="preserve">.,2020). This should be particularly </w:t>
      </w:r>
      <w:r w:rsidRPr="005F1A3A">
        <w:rPr>
          <w:rStyle w:val="StyleUnderline"/>
          <w:highlight w:val="green"/>
        </w:rPr>
        <w:t>the case for easy public displays of solidarity</w:t>
      </w:r>
      <w:r w:rsidRPr="003E23A9">
        <w:rPr>
          <w:sz w:val="16"/>
        </w:rPr>
        <w:t>, such as posting on social media.</w:t>
      </w:r>
    </w:p>
    <w:p w14:paraId="446C9B1B" w14:textId="22BD2FD5" w:rsidR="007F4C81" w:rsidRDefault="007F4C81" w:rsidP="007F4C81">
      <w:pPr>
        <w:pStyle w:val="Heading4"/>
      </w:pPr>
      <w:r>
        <w:lastRenderedPageBreak/>
        <w:t>[</w:t>
      </w:r>
      <w:r w:rsidR="00ED411D">
        <w:t>8</w:t>
      </w:r>
      <w:r>
        <w:t xml:space="preserve">] Affect and spiritual energy is scientifically </w:t>
      </w:r>
      <w:r>
        <w:rPr>
          <w:u w:val="single"/>
        </w:rPr>
        <w:t>disproven</w:t>
      </w:r>
      <w:r>
        <w:t xml:space="preserve"> </w:t>
      </w:r>
    </w:p>
    <w:p w14:paraId="158740A4" w14:textId="77777777" w:rsidR="007F4C81" w:rsidRDefault="007F4C81" w:rsidP="007F4C81">
      <w:r>
        <w:t xml:space="preserve">Grant </w:t>
      </w:r>
      <w:r>
        <w:rPr>
          <w:rStyle w:val="Style13ptBold"/>
        </w:rPr>
        <w:t>Bollmer 23</w:t>
      </w:r>
      <w:r>
        <w:t>. Assistant Professor of Communication at North Carolina State University. “The Affect Lab: The History and Limits of Measuring Emotion.” University of Minnesota Press. March 1, 2023. https://www.bibliovault.org/BV.book.epl?ISBN=9781517915469</w:t>
      </w:r>
    </w:p>
    <w:p w14:paraId="00C7814A" w14:textId="77777777" w:rsidR="007F4C81" w:rsidRDefault="007F4C81" w:rsidP="007F4C81">
      <w:pPr>
        <w:rPr>
          <w:sz w:val="16"/>
        </w:rPr>
      </w:pPr>
      <w:r>
        <w:rPr>
          <w:sz w:val="16"/>
        </w:rPr>
        <w:t xml:space="preserve">Yet as I’ve been claiming throughout this book, </w:t>
      </w:r>
      <w:r>
        <w:rPr>
          <w:rStyle w:val="IntenseEmphasis"/>
        </w:rPr>
        <w:t xml:space="preserve">this </w:t>
      </w:r>
      <w:r>
        <w:rPr>
          <w:rStyle w:val="IntenseEmphasis"/>
          <w:highlight w:val="cyan"/>
        </w:rPr>
        <w:t xml:space="preserve">metaphysical beyond </w:t>
      </w:r>
      <w:r>
        <w:rPr>
          <w:rStyle w:val="Emphasis"/>
          <w:highlight w:val="cyan"/>
        </w:rPr>
        <w:t>does not exist</w:t>
      </w:r>
      <w:r>
        <w:rPr>
          <w:sz w:val="16"/>
        </w:rPr>
        <w:t xml:space="preserve">— if we want to be materialists, at least. The beyond is, </w:t>
      </w:r>
      <w:r>
        <w:rPr>
          <w:rStyle w:val="IntenseEmphasis"/>
        </w:rPr>
        <w:t xml:space="preserve">like </w:t>
      </w:r>
      <w:r>
        <w:rPr>
          <w:rStyle w:val="IntenseEmphasis"/>
          <w:highlight w:val="cyan"/>
        </w:rPr>
        <w:t xml:space="preserve">the </w:t>
      </w:r>
      <w:r>
        <w:rPr>
          <w:rStyle w:val="Emphasis"/>
          <w:highlight w:val="cyan"/>
        </w:rPr>
        <w:t>truth</w:t>
      </w:r>
      <w:r>
        <w:rPr>
          <w:rStyle w:val="IntenseEmphasis"/>
          <w:highlight w:val="cyan"/>
        </w:rPr>
        <w:t xml:space="preserve"> of psychology</w:t>
      </w:r>
      <w:r>
        <w:rPr>
          <w:sz w:val="16"/>
        </w:rPr>
        <w:t xml:space="preserve">, a </w:t>
      </w:r>
      <w:r>
        <w:rPr>
          <w:rStyle w:val="IntenseEmphasis"/>
        </w:rPr>
        <w:t>product of the qualities of an instrument</w:t>
      </w:r>
      <w:r>
        <w:rPr>
          <w:sz w:val="16"/>
        </w:rPr>
        <w:t xml:space="preserve">. The fetish of the instrument produces the embodied affects it discovers. There is </w:t>
      </w:r>
      <w:proofErr w:type="gramStart"/>
      <w:r>
        <w:rPr>
          <w:sz w:val="16"/>
        </w:rPr>
        <w:t>no</w:t>
      </w:r>
      <w:proofErr w:type="gramEnd"/>
      <w:r>
        <w:rPr>
          <w:sz w:val="16"/>
        </w:rPr>
        <w:t xml:space="preserve"> beyond, </w:t>
      </w:r>
      <w:r>
        <w:rPr>
          <w:rStyle w:val="IntenseEmphasis"/>
          <w:highlight w:val="cyan"/>
        </w:rPr>
        <w:t>there is no</w:t>
      </w:r>
      <w:r>
        <w:rPr>
          <w:rStyle w:val="IntenseEmphasis"/>
        </w:rPr>
        <w:t xml:space="preserve"> primal, </w:t>
      </w:r>
      <w:r>
        <w:rPr>
          <w:rStyle w:val="Emphasis"/>
          <w:highlight w:val="cyan"/>
        </w:rPr>
        <w:t>spiritual energy</w:t>
      </w:r>
      <w:r>
        <w:rPr>
          <w:rStyle w:val="IntenseEmphasis"/>
        </w:rPr>
        <w:t xml:space="preserve"> discovered through </w:t>
      </w:r>
      <w:r>
        <w:rPr>
          <w:rStyle w:val="Emphasis"/>
        </w:rPr>
        <w:t>experimentation</w:t>
      </w:r>
      <w:r>
        <w:rPr>
          <w:sz w:val="16"/>
        </w:rPr>
        <w:t>. Claiming that psychology, in its studies of emotion, has experimentally discovered something called “</w:t>
      </w:r>
      <w:r>
        <w:rPr>
          <w:rStyle w:val="Emphasis"/>
          <w:highlight w:val="cyan"/>
        </w:rPr>
        <w:t>affect</w:t>
      </w:r>
      <w:r>
        <w:rPr>
          <w:rStyle w:val="IntenseEmphasis"/>
          <w:highlight w:val="cyan"/>
        </w:rPr>
        <w:t>” requires</w:t>
      </w:r>
      <w:r>
        <w:rPr>
          <w:rStyle w:val="IntenseEmphasis"/>
        </w:rPr>
        <w:t xml:space="preserve"> accepting the </w:t>
      </w:r>
      <w:r>
        <w:rPr>
          <w:rStyle w:val="IntenseEmphasis"/>
          <w:highlight w:val="cyan"/>
        </w:rPr>
        <w:t xml:space="preserve">instrument as a </w:t>
      </w:r>
      <w:r>
        <w:rPr>
          <w:rStyle w:val="Emphasis"/>
          <w:highlight w:val="cyan"/>
        </w:rPr>
        <w:t>portal</w:t>
      </w:r>
      <w:r>
        <w:rPr>
          <w:rStyle w:val="Emphasis"/>
        </w:rPr>
        <w:t xml:space="preserve"> to the beyond</w:t>
      </w:r>
      <w:r>
        <w:rPr>
          <w:rStyle w:val="IntenseEmphasis"/>
        </w:rPr>
        <w:t>, a portal that can capture the truth of the body without writing</w:t>
      </w:r>
      <w:r>
        <w:rPr>
          <w:sz w:val="16"/>
        </w:rPr>
        <w:t xml:space="preserve">, without language, without form.4 </w:t>
      </w:r>
      <w:r>
        <w:rPr>
          <w:rStyle w:val="IntenseEmphasis"/>
          <w:highlight w:val="cyan"/>
        </w:rPr>
        <w:t>This argument</w:t>
      </w:r>
      <w:r>
        <w:rPr>
          <w:rStyle w:val="IntenseEmphasis"/>
        </w:rPr>
        <w:t xml:space="preserve"> simply </w:t>
      </w:r>
      <w:r>
        <w:rPr>
          <w:rStyle w:val="Emphasis"/>
          <w:highlight w:val="cyan"/>
        </w:rPr>
        <w:t>cannot be made</w:t>
      </w:r>
      <w:r>
        <w:rPr>
          <w:sz w:val="16"/>
        </w:rPr>
        <w:t xml:space="preserve">— </w:t>
      </w:r>
      <w:r>
        <w:rPr>
          <w:rStyle w:val="IntenseEmphasis"/>
        </w:rPr>
        <w:t>it would be ridiculous to claim</w:t>
      </w:r>
      <w:r>
        <w:rPr>
          <w:sz w:val="16"/>
        </w:rPr>
        <w:t xml:space="preserve"> that a scientific instrument can reveal something primal that is otherwise </w:t>
      </w:r>
      <w:r>
        <w:rPr>
          <w:rStyle w:val="IntenseEmphasis"/>
          <w:highlight w:val="cyan"/>
        </w:rPr>
        <w:t xml:space="preserve">beyond </w:t>
      </w:r>
      <w:r>
        <w:rPr>
          <w:rStyle w:val="Emphasis"/>
          <w:highlight w:val="cyan"/>
        </w:rPr>
        <w:t>culture</w:t>
      </w:r>
      <w:r>
        <w:rPr>
          <w:rStyle w:val="IntenseEmphasis"/>
        </w:rPr>
        <w:t xml:space="preserve">, beyond </w:t>
      </w:r>
      <w:r>
        <w:rPr>
          <w:rStyle w:val="Emphasis"/>
          <w:highlight w:val="cyan"/>
        </w:rPr>
        <w:t>language</w:t>
      </w:r>
      <w:r>
        <w:rPr>
          <w:rStyle w:val="IntenseEmphasis"/>
        </w:rPr>
        <w:t>, beyond meaning, beyond consciousness</w:t>
      </w:r>
      <w:r>
        <w:rPr>
          <w:sz w:val="16"/>
        </w:rPr>
        <w:t xml:space="preserve">. If we do so, and we take the instrument as this otherworldly portal, rather than </w:t>
      </w:r>
      <w:r>
        <w:rPr>
          <w:rStyle w:val="Emphasis"/>
          <w:highlight w:val="cyan"/>
        </w:rPr>
        <w:t>poaching</w:t>
      </w:r>
      <w:r>
        <w:rPr>
          <w:rStyle w:val="IntenseEmphasis"/>
        </w:rPr>
        <w:t xml:space="preserve"> a </w:t>
      </w:r>
      <w:r>
        <w:rPr>
          <w:rStyle w:val="IntenseEmphasis"/>
          <w:highlight w:val="cyan"/>
        </w:rPr>
        <w:t>scientific concept</w:t>
      </w:r>
      <w:r>
        <w:rPr>
          <w:sz w:val="16"/>
        </w:rPr>
        <w:t xml:space="preserve"> and borrowing scientific affects we achieve the perfection of scientism. We assume an unflagging and un- critical faith in the power of science. Science becomes a religion, its instruments talismans of its occultic authority, and the everyday, material facts of scientific knowledge are excluded in the name of scientific expertise. White coats become the vestments of the hospital and the laboratory. The EEG and the photograph become holy relics. Though perhaps this connection has always been latent in these histories.8</w:t>
      </w:r>
    </w:p>
    <w:p w14:paraId="00B79FB8" w14:textId="77777777" w:rsidR="007F4C81" w:rsidRDefault="007F4C81" w:rsidP="007F4C81">
      <w:pPr>
        <w:rPr>
          <w:sz w:val="16"/>
        </w:rPr>
      </w:pPr>
      <w:r>
        <w:rPr>
          <w:rStyle w:val="IntenseEmphasis"/>
          <w:highlight w:val="cyan"/>
        </w:rPr>
        <w:t>Maintaining</w:t>
      </w:r>
      <w:r>
        <w:rPr>
          <w:rStyle w:val="IntenseEmphasis"/>
        </w:rPr>
        <w:t xml:space="preserve"> the existence of something called “</w:t>
      </w:r>
      <w:r>
        <w:rPr>
          <w:rStyle w:val="IntenseEmphasis"/>
          <w:highlight w:val="cyan"/>
        </w:rPr>
        <w:t>affect</w:t>
      </w:r>
      <w:r>
        <w:rPr>
          <w:sz w:val="16"/>
        </w:rPr>
        <w:t xml:space="preserve">,” as I see it, can follow one of two possible directions. The first is to </w:t>
      </w:r>
      <w:r>
        <w:rPr>
          <w:rStyle w:val="IntenseEmphasis"/>
          <w:highlight w:val="cyan"/>
        </w:rPr>
        <w:t>reject any</w:t>
      </w:r>
      <w:r>
        <w:rPr>
          <w:rStyle w:val="IntenseEmphasis"/>
        </w:rPr>
        <w:t xml:space="preserve"> deferral to </w:t>
      </w:r>
      <w:r>
        <w:rPr>
          <w:rStyle w:val="Emphasis"/>
          <w:highlight w:val="cyan"/>
        </w:rPr>
        <w:t>psychology</w:t>
      </w:r>
      <w:r>
        <w:rPr>
          <w:rStyle w:val="IntenseEmphasis"/>
          <w:highlight w:val="cyan"/>
        </w:rPr>
        <w:t xml:space="preserve"> and </w:t>
      </w:r>
      <w:r>
        <w:rPr>
          <w:rStyle w:val="Emphasis"/>
          <w:highlight w:val="cyan"/>
        </w:rPr>
        <w:t>neuroscience</w:t>
      </w:r>
      <w:r>
        <w:rPr>
          <w:sz w:val="16"/>
        </w:rPr>
        <w:t xml:space="preserve"> that accepts their arguments as decontextualized truths, acknowledging that affect is a variable, symbolic quality invented at the intersection of bodies and machines. Otherwise, accepting arguments from psychology and neuroscience as the empirical truth of the brain and body must assume that these claims are separate from the material life of laboratory research. “</w:t>
      </w:r>
      <w:r>
        <w:rPr>
          <w:rStyle w:val="IntenseEmphasis"/>
          <w:highlight w:val="cyan"/>
        </w:rPr>
        <w:t>The turn to affect</w:t>
      </w:r>
      <w:r>
        <w:rPr>
          <w:rStyle w:val="IntenseEmphasis"/>
        </w:rPr>
        <w:t xml:space="preserve"> has </w:t>
      </w:r>
      <w:r>
        <w:rPr>
          <w:rStyle w:val="IntenseEmphasis"/>
          <w:highlight w:val="cyan"/>
        </w:rPr>
        <w:t>corresponded with</w:t>
      </w:r>
      <w:r>
        <w:rPr>
          <w:rStyle w:val="IntenseEmphasis"/>
        </w:rPr>
        <w:t xml:space="preserve"> a disciplinary </w:t>
      </w:r>
      <w:r>
        <w:rPr>
          <w:rStyle w:val="IntenseEmphasis"/>
          <w:highlight w:val="cyan"/>
        </w:rPr>
        <w:t xml:space="preserve">turn </w:t>
      </w:r>
      <w:r>
        <w:rPr>
          <w:rStyle w:val="Emphasis"/>
          <w:highlight w:val="cyan"/>
        </w:rPr>
        <w:t>away from detail</w:t>
      </w:r>
      <w:r>
        <w:rPr>
          <w:rStyle w:val="IntenseEmphasis"/>
        </w:rPr>
        <w:t xml:space="preserve">, from </w:t>
      </w:r>
      <w:r>
        <w:rPr>
          <w:rStyle w:val="Emphasis"/>
          <w:highlight w:val="cyan"/>
        </w:rPr>
        <w:t>specificity</w:t>
      </w:r>
      <w:r>
        <w:rPr>
          <w:rStyle w:val="IntenseEmphasis"/>
          <w:highlight w:val="cyan"/>
        </w:rPr>
        <w:t xml:space="preserve"> and the </w:t>
      </w:r>
      <w:r>
        <w:rPr>
          <w:rStyle w:val="Emphasis"/>
          <w:highlight w:val="cyan"/>
        </w:rPr>
        <w:t>local</w:t>
      </w:r>
      <w:r>
        <w:rPr>
          <w:sz w:val="16"/>
        </w:rPr>
        <w:t xml:space="preserve">,” argues Eugenie Brinkema.9 The obliteration of the local is a particularly strange problem when it comes to the Affect Lab. Any link between the affective and the biological happens only in a local, specific place, in the material life of the laboratory. </w:t>
      </w:r>
      <w:proofErr w:type="gramStart"/>
      <w:r>
        <w:rPr>
          <w:sz w:val="16"/>
        </w:rPr>
        <w:t>Thus</w:t>
      </w:r>
      <w:proofErr w:type="gramEnd"/>
      <w:r>
        <w:rPr>
          <w:sz w:val="16"/>
        </w:rPr>
        <w:t xml:space="preserve"> affect theory must either remove reference to the psychological or must foreground the </w:t>
      </w:r>
      <w:r>
        <w:rPr>
          <w:rStyle w:val="Emphasis"/>
          <w:highlight w:val="cyan"/>
        </w:rPr>
        <w:t>material foundations</w:t>
      </w:r>
      <w:r>
        <w:rPr>
          <w:rStyle w:val="IntenseEmphasis"/>
          <w:highlight w:val="cyan"/>
        </w:rPr>
        <w:t xml:space="preserve"> of</w:t>
      </w:r>
      <w:r>
        <w:rPr>
          <w:rStyle w:val="IntenseEmphasis"/>
        </w:rPr>
        <w:t xml:space="preserve"> its own arguments</w:t>
      </w:r>
      <w:r>
        <w:rPr>
          <w:sz w:val="16"/>
        </w:rPr>
        <w:t xml:space="preserve">. These material foundations are not about the human body but about the material capacities of a medium. </w:t>
      </w:r>
      <w:r>
        <w:rPr>
          <w:rStyle w:val="IntenseEmphasis"/>
          <w:highlight w:val="cyan"/>
        </w:rPr>
        <w:t>Affect theory</w:t>
      </w:r>
      <w:r>
        <w:rPr>
          <w:sz w:val="16"/>
        </w:rPr>
        <w:t xml:space="preserve">, then, becomes a variant of materialist media theory,10 and a media theory of affect must embrace the history of science and medicine beyond a superficial engagement with “science” that </w:t>
      </w:r>
      <w:r>
        <w:rPr>
          <w:rStyle w:val="IntenseEmphasis"/>
          <w:highlight w:val="cyan"/>
        </w:rPr>
        <w:t xml:space="preserve">treats the </w:t>
      </w:r>
      <w:r>
        <w:rPr>
          <w:rStyle w:val="Emphasis"/>
          <w:highlight w:val="cyan"/>
        </w:rPr>
        <w:t>scientific</w:t>
      </w:r>
      <w:r>
        <w:rPr>
          <w:rStyle w:val="IntenseEmphasis"/>
          <w:highlight w:val="cyan"/>
        </w:rPr>
        <w:t xml:space="preserve"> as “fact</w:t>
      </w:r>
      <w:r>
        <w:rPr>
          <w:rStyle w:val="IntenseEmphasis"/>
        </w:rPr>
        <w:t xml:space="preserve">” </w:t>
      </w:r>
      <w:r>
        <w:rPr>
          <w:rStyle w:val="IntenseEmphasis"/>
          <w:highlight w:val="cyan"/>
        </w:rPr>
        <w:t xml:space="preserve">divorced from </w:t>
      </w:r>
      <w:r>
        <w:rPr>
          <w:rStyle w:val="Emphasis"/>
          <w:highlight w:val="cyan"/>
        </w:rPr>
        <w:t>contingency</w:t>
      </w:r>
      <w:r>
        <w:rPr>
          <w:sz w:val="16"/>
        </w:rPr>
        <w:t>, anarchy, and error.</w:t>
      </w:r>
    </w:p>
    <w:p w14:paraId="1F77134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B138CA" w14:textId="77777777" w:rsidR="00DB47AA" w:rsidRDefault="00DB47AA" w:rsidP="00066D2C">
      <w:pPr>
        <w:spacing w:after="0" w:line="240" w:lineRule="auto"/>
      </w:pPr>
      <w:r>
        <w:separator/>
      </w:r>
    </w:p>
  </w:endnote>
  <w:endnote w:type="continuationSeparator" w:id="0">
    <w:p w14:paraId="210C86E2" w14:textId="77777777" w:rsidR="00DB47AA" w:rsidRDefault="00DB47A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AB635" w14:textId="77777777" w:rsidR="00DB47AA" w:rsidRDefault="00DB47AA" w:rsidP="00066D2C">
      <w:pPr>
        <w:spacing w:after="0" w:line="240" w:lineRule="auto"/>
      </w:pPr>
      <w:r>
        <w:separator/>
      </w:r>
    </w:p>
  </w:footnote>
  <w:footnote w:type="continuationSeparator" w:id="0">
    <w:p w14:paraId="2DA7D863" w14:textId="77777777" w:rsidR="00DB47AA" w:rsidRDefault="00DB47A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F4C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13AC"/>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D52"/>
    <w:rsid w:val="003A46B4"/>
    <w:rsid w:val="003A5CE8"/>
    <w:rsid w:val="003A698D"/>
    <w:rsid w:val="003B17B3"/>
    <w:rsid w:val="003B4705"/>
    <w:rsid w:val="003B4F86"/>
    <w:rsid w:val="003B6503"/>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D2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98"/>
    <w:rsid w:val="006F3531"/>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4C81"/>
    <w:rsid w:val="007F55A4"/>
    <w:rsid w:val="007F7C5E"/>
    <w:rsid w:val="00800BF1"/>
    <w:rsid w:val="0080587F"/>
    <w:rsid w:val="00806B14"/>
    <w:rsid w:val="008114D4"/>
    <w:rsid w:val="0081234D"/>
    <w:rsid w:val="00812D2D"/>
    <w:rsid w:val="00817A64"/>
    <w:rsid w:val="008202F7"/>
    <w:rsid w:val="008223EB"/>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35B9"/>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E04"/>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34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3A9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47AA"/>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11D"/>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5827574"/>
  <w15:chartTrackingRefBased/>
  <w15:docId w15:val="{46865376-784C-204C-B571-04AD3B7E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F4C81"/>
    <w:rPr>
      <w:rFonts w:ascii="Calibri" w:hAnsi="Calibri" w:cs="Calibri"/>
    </w:rPr>
  </w:style>
  <w:style w:type="paragraph" w:styleId="Heading1">
    <w:name w:val="heading 1"/>
    <w:aliases w:val="Pocket"/>
    <w:basedOn w:val="Normal"/>
    <w:next w:val="Normal"/>
    <w:link w:val="Heading1Char"/>
    <w:qFormat/>
    <w:rsid w:val="007F4C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F4C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Tags v 2,Char1,Underlines,Heading 3 Char1, Char"/>
    <w:basedOn w:val="Normal"/>
    <w:next w:val="Normal"/>
    <w:link w:val="Heading3Char"/>
    <w:uiPriority w:val="2"/>
    <w:qFormat/>
    <w:rsid w:val="007F4C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small text,body,Normal Tag,no read,heading 2,Ch,No Spacing211,No Spacing12,No Spacing2111,Heading 2 Char2 Char,Heading 2 Char1 Char Char,TAG,No Spacing4,No Spacing11111,No Spacing5,No Spacing21,Card,Tags,tags,No Spacing1111,Clear,T"/>
    <w:basedOn w:val="Normal"/>
    <w:next w:val="Normal"/>
    <w:link w:val="Heading4Char"/>
    <w:uiPriority w:val="3"/>
    <w:qFormat/>
    <w:rsid w:val="007F4C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F4C8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F4C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4C81"/>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s,Box"/>
    <w:basedOn w:val="DefaultParagraphFont"/>
    <w:link w:val="textbold"/>
    <w:uiPriority w:val="8"/>
    <w:qFormat/>
    <w:rsid w:val="007F4C8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F4C81"/>
    <w:rPr>
      <w:color w:val="auto"/>
      <w:u w:val="none"/>
    </w:rPr>
  </w:style>
  <w:style w:type="character" w:customStyle="1" w:styleId="Heading1Char">
    <w:name w:val="Heading 1 Char"/>
    <w:aliases w:val="Pocket Char"/>
    <w:basedOn w:val="DefaultParagraphFont"/>
    <w:link w:val="Heading1"/>
    <w:rsid w:val="007F4C8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F4C81"/>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1,Heading 3 Char1 Char Char Char,Citation Char Char Char Char Char"/>
    <w:basedOn w:val="DefaultParagraphFont"/>
    <w:link w:val="Heading3"/>
    <w:uiPriority w:val="2"/>
    <w:rsid w:val="007F4C81"/>
    <w:rPr>
      <w:rFonts w:ascii="Calibri" w:eastAsiaTheme="majorEastAsia" w:hAnsi="Calibri" w:cstheme="majorBidi"/>
      <w:b/>
      <w:sz w:val="32"/>
      <w:szCs w:val="24"/>
      <w:u w:val="single"/>
    </w:rPr>
  </w:style>
  <w:style w:type="character" w:customStyle="1" w:styleId="Heading4Char">
    <w:name w:val="Heading 4 Char"/>
    <w:aliases w:val="Tag Char,Big card Char,small text Char,body Char,Normal Tag Char,no read Char,heading 2 Char,Ch Char,No Spacing211 Char,No Spacing12 Char,No Spacing2111 Char,Heading 2 Char2 Char Char,Heading 2 Char1 Char Char Char,TAG Char,Card Char"/>
    <w:basedOn w:val="DefaultParagraphFont"/>
    <w:link w:val="Heading4"/>
    <w:uiPriority w:val="3"/>
    <w:rsid w:val="007F4C8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F4C81"/>
    <w:rPr>
      <w:b/>
      <w:bCs/>
      <w:sz w:val="26"/>
      <w:u w:val="none"/>
    </w:rPr>
  </w:style>
  <w:style w:type="character" w:customStyle="1" w:styleId="StyleUnderline">
    <w:name w:val="Style Underline"/>
    <w:aliases w:val="Underline,Intense Emphasis1,Style Bold Underline,Style,apple-style-span + 6 pt,Bold,Kern at 16 pt,Intense Emphasis11,Intense Emphasis2,HHeading 3 + 12 pt,ci,Intense Emphasis111,Intense Emphasis1111,Bold Cite Char,c,B,Intense Emphasis3,Bo"/>
    <w:basedOn w:val="DefaultParagraphFont"/>
    <w:uiPriority w:val="7"/>
    <w:qFormat/>
    <w:rsid w:val="007F4C81"/>
    <w:rPr>
      <w:b w:val="0"/>
      <w:sz w:val="22"/>
      <w:u w:val="single"/>
    </w:rPr>
  </w:style>
  <w:style w:type="character" w:styleId="Strong">
    <w:name w:val="Strong"/>
    <w:basedOn w:val="DefaultParagraphFont"/>
    <w:uiPriority w:val="22"/>
    <w:semiHidden/>
    <w:qFormat/>
    <w:rsid w:val="007F4C81"/>
    <w:rPr>
      <w:b/>
      <w:bCs/>
    </w:rPr>
  </w:style>
  <w:style w:type="character" w:styleId="BookTitle">
    <w:name w:val="Book Title"/>
    <w:basedOn w:val="DefaultParagraphFont"/>
    <w:uiPriority w:val="33"/>
    <w:semiHidden/>
    <w:qFormat/>
    <w:rsid w:val="007F4C81"/>
    <w:rPr>
      <w:b/>
      <w:bCs/>
      <w:i/>
      <w:iCs/>
      <w:spacing w:val="5"/>
    </w:rPr>
  </w:style>
  <w:style w:type="character" w:customStyle="1" w:styleId="Heading5Char">
    <w:name w:val="Heading 5 Char"/>
    <w:basedOn w:val="DefaultParagraphFont"/>
    <w:link w:val="Heading5"/>
    <w:uiPriority w:val="9"/>
    <w:semiHidden/>
    <w:rsid w:val="007F4C8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F4C81"/>
  </w:style>
  <w:style w:type="paragraph" w:styleId="Header">
    <w:name w:val="header"/>
    <w:basedOn w:val="Normal"/>
    <w:link w:val="HeaderChar"/>
    <w:uiPriority w:val="99"/>
    <w:semiHidden/>
    <w:rsid w:val="007F4C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F4C81"/>
    <w:rPr>
      <w:rFonts w:ascii="Calibri" w:hAnsi="Calibri" w:cs="Calibri"/>
    </w:rPr>
  </w:style>
  <w:style w:type="paragraph" w:styleId="Footer">
    <w:name w:val="footer"/>
    <w:basedOn w:val="Normal"/>
    <w:link w:val="FooterChar"/>
    <w:uiPriority w:val="99"/>
    <w:semiHidden/>
    <w:rsid w:val="007F4C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F4C81"/>
    <w:rPr>
      <w:rFonts w:ascii="Calibri" w:hAnsi="Calibri" w:cs="Calibri"/>
    </w:rPr>
  </w:style>
  <w:style w:type="paragraph" w:styleId="BodyText">
    <w:name w:val="Body Text"/>
    <w:basedOn w:val="Normal"/>
    <w:link w:val="BodyTextChar"/>
    <w:uiPriority w:val="99"/>
    <w:semiHidden/>
    <w:unhideWhenUsed/>
    <w:rsid w:val="007F4C81"/>
    <w:pPr>
      <w:spacing w:after="120"/>
    </w:pPr>
  </w:style>
  <w:style w:type="character" w:customStyle="1" w:styleId="BodyTextChar">
    <w:name w:val="Body Text Char"/>
    <w:basedOn w:val="DefaultParagraphFont"/>
    <w:link w:val="BodyText"/>
    <w:uiPriority w:val="99"/>
    <w:semiHidden/>
    <w:rsid w:val="007F4C81"/>
    <w:rPr>
      <w:rFonts w:ascii="Calibri" w:hAnsi="Calibri" w:cs="Calibri"/>
    </w:rPr>
  </w:style>
  <w:style w:type="paragraph" w:styleId="NoSpacing">
    <w:name w:val="No Spacing"/>
    <w:link w:val="NoSpacingChar"/>
    <w:uiPriority w:val="99"/>
    <w:semiHidden/>
    <w:unhideWhenUsed/>
    <w:qFormat/>
    <w:rsid w:val="007F4C8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7F4C8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NoSpacing61"/>
    <w:uiPriority w:val="99"/>
    <w:unhideWhenUsed/>
    <w:rsid w:val="007F4C81"/>
    <w:rPr>
      <w:color w:val="0563C1" w:themeColor="hyperlink"/>
      <w:u w:val="single"/>
    </w:rPr>
  </w:style>
  <w:style w:type="character" w:styleId="UnresolvedMention">
    <w:name w:val="Unresolved Mention"/>
    <w:basedOn w:val="DefaultParagraphFont"/>
    <w:uiPriority w:val="99"/>
    <w:semiHidden/>
    <w:unhideWhenUsed/>
    <w:rsid w:val="007F4C81"/>
    <w:rPr>
      <w:color w:val="605E5C"/>
      <w:shd w:val="clear" w:color="auto" w:fill="E1DFDD"/>
    </w:rPr>
  </w:style>
  <w:style w:type="paragraph" w:customStyle="1" w:styleId="textbold">
    <w:name w:val="text bold"/>
    <w:basedOn w:val="Normal"/>
    <w:link w:val="Emphasis"/>
    <w:uiPriority w:val="8"/>
    <w:qFormat/>
    <w:rsid w:val="007F4C81"/>
    <w:pPr>
      <w:ind w:left="720"/>
      <w:jc w:val="both"/>
    </w:pPr>
    <w:rPr>
      <w:b/>
      <w:iCs/>
      <w:u w:val="single"/>
    </w:rPr>
  </w:style>
  <w:style w:type="character" w:styleId="IntenseEmphasis">
    <w:name w:val="Intense Emphasis"/>
    <w:aliases w:val="Underline Char Char Char,Underline Char Char,Intense Emphasi,Underline Char,8"/>
    <w:basedOn w:val="DefaultParagraphFont"/>
    <w:uiPriority w:val="6"/>
    <w:qFormat/>
    <w:rsid w:val="007F4C81"/>
    <w:rPr>
      <w:i/>
      <w:iCs/>
      <w:color w:val="2F5496" w:themeColor="accent1" w:themeShade="BF"/>
    </w:rPr>
  </w:style>
  <w:style w:type="paragraph" w:customStyle="1" w:styleId="NoSpacing61">
    <w:name w:val="No Spacing61"/>
    <w:basedOn w:val="Heading1"/>
    <w:next w:val="NoSpacing"/>
    <w:link w:val="Hyperlink"/>
    <w:autoRedefine/>
    <w:uiPriority w:val="99"/>
    <w:qFormat/>
    <w:rsid w:val="007F4C81"/>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odcastgarden.com/episode/hsi-podcast-52_71843"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traue.commons.gc.cuny.edu/decoloniality-trans-of-color-educational-criticism/" TargetMode="External"/><Relationship Id="rId4" Type="http://schemas.openxmlformats.org/officeDocument/2006/relationships/settings" Target="settings.xml"/><Relationship Id="rId9" Type="http://schemas.openxmlformats.org/officeDocument/2006/relationships/hyperlink" Target="http://www.jstor.org/stable/317469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20</Pages>
  <Words>13630</Words>
  <Characters>77696</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91144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2</cp:revision>
  <dcterms:created xsi:type="dcterms:W3CDTF">2025-11-15T17:56:00Z</dcterms:created>
  <dcterms:modified xsi:type="dcterms:W3CDTF">2025-11-15T17:56:00Z</dcterms:modified>
</cp:coreProperties>
</file>