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9763" w14:textId="209DAE34" w:rsidR="00733159" w:rsidRPr="001450E6" w:rsidRDefault="00733159" w:rsidP="00733159">
      <w:pPr>
        <w:keepNext/>
        <w:keepLines/>
        <w:pageBreakBefore/>
        <w:spacing w:before="40" w:after="0" w:line="252" w:lineRule="auto"/>
        <w:jc w:val="center"/>
        <w:outlineLvl w:val="2"/>
        <w:rPr>
          <w:rFonts w:eastAsia="Times New Roman" w:cs="Times New Roman"/>
          <w:b/>
          <w:sz w:val="32"/>
          <w:u w:val="single"/>
        </w:rPr>
      </w:pPr>
      <w:r w:rsidRPr="001450E6">
        <w:rPr>
          <w:rFonts w:eastAsia="Times New Roman" w:cs="Times New Roman"/>
          <w:b/>
          <w:sz w:val="32"/>
          <w:u w:val="single"/>
        </w:rPr>
        <w:t>1NC</w:t>
      </w:r>
      <w:r>
        <w:rPr>
          <w:rFonts w:eastAsia="Times New Roman" w:cs="Times New Roman"/>
          <w:b/>
          <w:sz w:val="32"/>
          <w:u w:val="single"/>
        </w:rPr>
        <w:t>---OFF</w:t>
      </w:r>
    </w:p>
    <w:p w14:paraId="7570803C" w14:textId="77777777" w:rsidR="00733159" w:rsidRPr="001450E6" w:rsidRDefault="00733159" w:rsidP="00733159">
      <w:pPr>
        <w:spacing w:line="252" w:lineRule="auto"/>
        <w:rPr>
          <w:rFonts w:eastAsia="Calibri"/>
        </w:rPr>
      </w:pPr>
      <w:r w:rsidRPr="001450E6">
        <w:rPr>
          <w:rFonts w:eastAsia="Calibri"/>
        </w:rPr>
        <w:t>Topicality</w:t>
      </w:r>
    </w:p>
    <w:p w14:paraId="77F484BD" w14:textId="77777777" w:rsidR="00733159" w:rsidRDefault="00733159" w:rsidP="00733159">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7A954C1B" w14:textId="77777777" w:rsidR="00733159" w:rsidRDefault="00733159" w:rsidP="00733159">
      <w:r w:rsidRPr="00D82BCA">
        <w:t> </w:t>
      </w:r>
    </w:p>
    <w:p w14:paraId="4C9594FB" w14:textId="77777777" w:rsidR="00733159" w:rsidRDefault="00733159" w:rsidP="00733159">
      <w:pPr>
        <w:pStyle w:val="Heading4"/>
      </w:pPr>
      <w:bookmarkStart w:id="0" w:name="_Hlk187849549"/>
      <w:r>
        <w:t xml:space="preserve">“USFG” means the three branches. </w:t>
      </w:r>
    </w:p>
    <w:p w14:paraId="21812DB0" w14:textId="77777777" w:rsidR="00733159" w:rsidRPr="00E707BA" w:rsidRDefault="00733159" w:rsidP="00733159">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73C27DDE" w14:textId="77777777" w:rsidR="00733159" w:rsidRPr="00410FDC" w:rsidRDefault="00733159" w:rsidP="00733159">
      <w:pPr>
        <w:rPr>
          <w:u w:val="singl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bookmarkEnd w:id="0"/>
    </w:p>
    <w:p w14:paraId="0763B20D" w14:textId="77777777" w:rsidR="00733159" w:rsidRDefault="00733159" w:rsidP="00733159">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16B24EB4" w14:textId="77777777" w:rsidR="00733159" w:rsidRDefault="00733159" w:rsidP="00733159">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518208C9" w14:textId="77777777" w:rsidR="00733159" w:rsidRDefault="00733159" w:rsidP="00733159">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0497E61C" w14:textId="77777777" w:rsidR="00733159" w:rsidRDefault="00733159" w:rsidP="00733159"/>
    <w:p w14:paraId="5263608A" w14:textId="77777777" w:rsidR="00733159" w:rsidRDefault="00733159" w:rsidP="00733159">
      <w:pPr>
        <w:pStyle w:val="Heading4"/>
      </w:pPr>
      <w:r w:rsidRPr="00D82BCA">
        <w:t>They don’t defend the implementation of a topical plan---two impacts:   </w:t>
      </w:r>
    </w:p>
    <w:p w14:paraId="497B79F4" w14:textId="77777777" w:rsidR="00733159" w:rsidRPr="00D82BCA" w:rsidRDefault="00733159" w:rsidP="00733159">
      <w:r w:rsidRPr="00D82BCA">
        <w:t>   </w:t>
      </w:r>
    </w:p>
    <w:p w14:paraId="21026E18" w14:textId="77777777" w:rsidR="00733159" w:rsidRPr="00D82BCA" w:rsidRDefault="00733159" w:rsidP="00733159">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75464A22" w14:textId="77777777" w:rsidR="00733159" w:rsidRPr="00D82BCA" w:rsidRDefault="00733159" w:rsidP="00733159">
      <w:r w:rsidRPr="00D82BCA">
        <w:t> </w:t>
      </w:r>
    </w:p>
    <w:p w14:paraId="2496FC21" w14:textId="77777777" w:rsidR="00733159" w:rsidRPr="002D35D2" w:rsidRDefault="00733159" w:rsidP="00733159">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364EF695" w14:textId="5C30D662" w:rsidR="00AA51B2" w:rsidRDefault="00AA51B2" w:rsidP="00AA51B2">
      <w:pPr>
        <w:pStyle w:val="Heading3"/>
      </w:pPr>
      <w:r>
        <w:t>1NC</w:t>
      </w:r>
      <w:r w:rsidR="00733159">
        <w:t>---OFF</w:t>
      </w:r>
    </w:p>
    <w:p w14:paraId="589D511B" w14:textId="7AAB4AF3" w:rsidR="00733159" w:rsidRPr="00733159" w:rsidRDefault="00733159" w:rsidP="00733159">
      <w:r>
        <w:t>Capitalism K</w:t>
      </w:r>
    </w:p>
    <w:p w14:paraId="0FF9C288" w14:textId="77777777" w:rsidR="00AA51B2" w:rsidRPr="00D606D1" w:rsidRDefault="00AA51B2" w:rsidP="00AA51B2">
      <w:pPr>
        <w:pStyle w:val="Heading4"/>
      </w:pPr>
      <w:bookmarkStart w:id="1" w:name="_Hlk187128506"/>
      <w:r w:rsidRPr="00D606D1">
        <w:t xml:space="preserve">Capitalism </w:t>
      </w:r>
      <w:r>
        <w:t xml:space="preserve">is more than an existential threat---it </w:t>
      </w:r>
      <w:r w:rsidRPr="00D606D1">
        <w:t>fuels cycles of slow violence, climate change, and militarism</w:t>
      </w:r>
      <w:r>
        <w:t>.</w:t>
      </w:r>
    </w:p>
    <w:p w14:paraId="7BA8A788" w14:textId="77777777" w:rsidR="00AA51B2" w:rsidRPr="00E40193" w:rsidRDefault="00AA51B2" w:rsidP="00AA51B2">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102FFB3A" w14:textId="77777777" w:rsidR="00AA51B2" w:rsidRPr="00A92344" w:rsidRDefault="00AA51B2" w:rsidP="00AA51B2">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general public.</w:t>
      </w:r>
    </w:p>
    <w:p w14:paraId="1BC5AC6D" w14:textId="77777777" w:rsidR="00AA51B2" w:rsidRPr="00A92344" w:rsidRDefault="00AA51B2" w:rsidP="00AA51B2">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09748899" w14:textId="77777777" w:rsidR="00AA51B2" w:rsidRPr="00D606D1" w:rsidRDefault="00AA51B2" w:rsidP="00AA51B2">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56A9157F" w14:textId="77777777" w:rsidR="00AA51B2" w:rsidRPr="00A92344" w:rsidRDefault="00AA51B2" w:rsidP="00AA51B2">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2FAA80A7" w14:textId="77777777" w:rsidR="00AA51B2" w:rsidRPr="00A92344" w:rsidRDefault="00AA51B2" w:rsidP="00AA51B2">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3B166680" w14:textId="77777777" w:rsidR="00AA51B2" w:rsidRPr="00A92344" w:rsidRDefault="00AA51B2" w:rsidP="00AA51B2">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Coal and oil were less likely to be viewed as part of the commons, since they were not as historically central to public use</w:t>
      </w:r>
      <w:r w:rsidRPr="00A92344">
        <w:rPr>
          <w:rStyle w:val="StyleUnderline"/>
        </w:rPr>
        <w:t xml:space="preserve"> and well-being as water.</w:t>
      </w:r>
    </w:p>
    <w:p w14:paraId="6567228D" w14:textId="77777777" w:rsidR="00AA51B2" w:rsidRPr="00A92344" w:rsidRDefault="00AA51B2" w:rsidP="00AA51B2">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40A56433" w14:textId="77777777" w:rsidR="00AA51B2" w:rsidRPr="00D606D1" w:rsidRDefault="00AA51B2" w:rsidP="00AA51B2">
      <w:pPr>
        <w:spacing w:after="0"/>
        <w:rPr>
          <w:b/>
          <w:iCs/>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bookmarkEnd w:id="1"/>
    <w:p w14:paraId="280CD951" w14:textId="77777777" w:rsidR="00AA51B2" w:rsidRPr="00AA51B2" w:rsidRDefault="00AA51B2" w:rsidP="00AA51B2"/>
    <w:p w14:paraId="57BCFD1A" w14:textId="202AE902" w:rsidR="00AA51B2" w:rsidRPr="003A2F04" w:rsidRDefault="00AA51B2" w:rsidP="00AA51B2">
      <w:pPr>
        <w:pStyle w:val="Heading4"/>
      </w:pPr>
      <w:r>
        <w:t xml:space="preserve">Existing within </w:t>
      </w:r>
      <w:r w:rsidRPr="00AA51B2">
        <w:rPr>
          <w:u w:val="single"/>
        </w:rPr>
        <w:t>spacetime</w:t>
      </w:r>
      <w:r>
        <w:t xml:space="preserve"> as </w:t>
      </w:r>
      <w:r w:rsidRPr="0078043A">
        <w:rPr>
          <w:u w:val="single"/>
        </w:rPr>
        <w:t>inherently resistant</w:t>
      </w:r>
      <w:r>
        <w:t xml:space="preserve"> mystifies how disability becomes a site of </w:t>
      </w:r>
      <w:r w:rsidRPr="003A2F04">
        <w:rPr>
          <w:u w:val="single"/>
        </w:rPr>
        <w:t>value extraction</w:t>
      </w:r>
      <w:r>
        <w:t xml:space="preserve"> and papers over </w:t>
      </w:r>
      <w:r w:rsidRPr="003A2F04">
        <w:rPr>
          <w:u w:val="single"/>
        </w:rPr>
        <w:t>Western privilege</w:t>
      </w:r>
      <w:r>
        <w:t>.</w:t>
      </w:r>
    </w:p>
    <w:p w14:paraId="0846AF8E" w14:textId="77777777" w:rsidR="00AA51B2" w:rsidRPr="00815364" w:rsidRDefault="00AA51B2" w:rsidP="00AA51B2">
      <w:r w:rsidRPr="00815364">
        <w:rPr>
          <w:rStyle w:val="Style13ptBold"/>
        </w:rPr>
        <w:t>Puar 17</w:t>
      </w:r>
      <w:r w:rsidRPr="00815364">
        <w:t>, Associate Professor of Women’s and Gender Studies at Rutgers University. (Jasbir, October 11, 2017, “The Right to Maim: Debility, Capacity, Disability,” Duke University Press)</w:t>
      </w:r>
    </w:p>
    <w:p w14:paraId="1AC99DA6" w14:textId="77777777" w:rsidR="00AA51B2" w:rsidRPr="00815364" w:rsidRDefault="00AA51B2" w:rsidP="00AA51B2">
      <w:pPr>
        <w:rPr>
          <w:rStyle w:val="StyleUnderline"/>
        </w:rPr>
      </w:pPr>
      <w:r w:rsidRPr="008F19C3">
        <w:rPr>
          <w:rStyle w:val="StyleUnderline"/>
          <w:highlight w:val="green"/>
        </w:rPr>
        <w:t>Neoliberal investments in</w:t>
      </w:r>
      <w:r w:rsidRPr="00815364">
        <w:rPr>
          <w:rStyle w:val="StyleUnderline"/>
        </w:rPr>
        <w:t xml:space="preserve"> the body as portfolio</w:t>
      </w:r>
      <w:r w:rsidRPr="00815364">
        <w:rPr>
          <w:sz w:val="16"/>
        </w:rPr>
        <w:t xml:space="preserve">, as site of entrepreneurship, </w:t>
      </w:r>
      <w:r w:rsidRPr="008F19C3">
        <w:rPr>
          <w:rStyle w:val="StyleUnderline"/>
          <w:highlight w:val="green"/>
        </w:rPr>
        <w:t>entail transition of</w:t>
      </w:r>
      <w:r w:rsidRPr="00815364">
        <w:rPr>
          <w:rStyle w:val="StyleUnderline"/>
        </w:rPr>
        <w:t xml:space="preserve"> some </w:t>
      </w:r>
      <w:r w:rsidRPr="008F19C3">
        <w:rPr>
          <w:rStyle w:val="StyleUnderline"/>
          <w:highlight w:val="green"/>
        </w:rPr>
        <w:t>disabled bodies from</w:t>
      </w:r>
      <w:r w:rsidRPr="00815364">
        <w:rPr>
          <w:rStyle w:val="StyleUnderline"/>
        </w:rPr>
        <w:t xml:space="preserve"> the disciplinary institutions of </w:t>
      </w:r>
      <w:r w:rsidRPr="008F19C3">
        <w:rPr>
          <w:rStyle w:val="StyleUnderline"/>
          <w:highlight w:val="green"/>
        </w:rPr>
        <w:t>containment</w:t>
      </w:r>
      <w:r w:rsidRPr="00815364">
        <w:rPr>
          <w:sz w:val="16"/>
        </w:rPr>
        <w:t xml:space="preserve">, quarantine, and expulsion </w:t>
      </w:r>
      <w:r w:rsidRPr="008F19C3">
        <w:rPr>
          <w:rStyle w:val="StyleUnderline"/>
          <w:highlight w:val="green"/>
        </w:rPr>
        <w:t>into</w:t>
      </w:r>
      <w:r w:rsidRPr="00815364">
        <w:rPr>
          <w:sz w:val="16"/>
        </w:rPr>
        <w:t xml:space="preserve"> forms of </w:t>
      </w:r>
      <w:r w:rsidRPr="00815364">
        <w:rPr>
          <w:rStyle w:val="Emphasis"/>
        </w:rPr>
        <w:t xml:space="preserve">incorporative biopolitical </w:t>
      </w:r>
      <w:r w:rsidRPr="008F19C3">
        <w:rPr>
          <w:rStyle w:val="Emphasis"/>
          <w:highlight w:val="green"/>
        </w:rPr>
        <w:t>control</w:t>
      </w:r>
      <w:r w:rsidRPr="00815364">
        <w:rPr>
          <w:sz w:val="16"/>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w:t>
      </w:r>
      <w:r w:rsidRPr="00815364">
        <w:rPr>
          <w:rStyle w:val="StyleUnderline"/>
        </w:rPr>
        <w:t>ontology of d</w:t>
      </w:r>
      <w:r w:rsidRPr="001155CF">
        <w:rPr>
          <w:rStyle w:val="StyleUnderline"/>
        </w:rPr>
        <w:t>isability retrieves a formerly fallen object and makes it newly</w:t>
      </w:r>
      <w:r w:rsidRPr="00815364">
        <w:rPr>
          <w:rStyle w:val="StyleUnderline"/>
        </w:rPr>
        <w:t xml:space="preserve"> </w:t>
      </w:r>
      <w:r w:rsidRPr="008F19C3">
        <w:rPr>
          <w:rStyle w:val="StyleUnderline"/>
          <w:highlight w:val="green"/>
        </w:rPr>
        <w:t xml:space="preserve">available for </w:t>
      </w:r>
      <w:r w:rsidRPr="008F19C3">
        <w:rPr>
          <w:rStyle w:val="Emphasis"/>
          <w:highlight w:val="green"/>
        </w:rPr>
        <w:t>cultural rehabilitation</w:t>
      </w:r>
      <w:r w:rsidRPr="00815364">
        <w:rPr>
          <w:sz w:val="16"/>
        </w:rPr>
        <w:t xml:space="preserve">,” </w:t>
      </w:r>
      <w:r w:rsidRPr="00815364">
        <w:rPr>
          <w:rStyle w:val="StyleUnderline"/>
        </w:rPr>
        <w:t xml:space="preserve">a euphemism for producing </w:t>
      </w:r>
      <w:r w:rsidRPr="00815364">
        <w:rPr>
          <w:rStyle w:val="Emphasis"/>
        </w:rPr>
        <w:t>cultural docility</w:t>
      </w:r>
      <w:r w:rsidRPr="00815364">
        <w:rPr>
          <w:sz w:val="16"/>
        </w:rPr>
        <w:t>.45 Mitchell and Snyder track this shift of people wit</w:t>
      </w:r>
      <w:r w:rsidRPr="001155CF">
        <w:rPr>
          <w:sz w:val="16"/>
        </w:rPr>
        <w:t xml:space="preserve">h </w:t>
      </w:r>
      <w:r w:rsidRPr="001155CF">
        <w:rPr>
          <w:rStyle w:val="StyleUnderline"/>
        </w:rPr>
        <w:t>disabilities</w:t>
      </w:r>
      <w:r w:rsidRPr="001155CF">
        <w:rPr>
          <w:sz w:val="16"/>
        </w:rPr>
        <w:t xml:space="preserve"> located from “a former era of economic burden” of paternalistic, institutional, and welfare regimes when disabled  people  were “social pariahs,” to what they term “objects of care” that </w:t>
      </w:r>
      <w:r w:rsidRPr="001155CF">
        <w:rPr>
          <w:rStyle w:val="StyleUnderline"/>
        </w:rPr>
        <w:t xml:space="preserve">impel the investment of service economies and neoliberal strategies of intervention and </w:t>
      </w:r>
      <w:r w:rsidRPr="001155CF">
        <w:rPr>
          <w:rStyle w:val="Emphasis"/>
        </w:rPr>
        <w:t>rehabilitation</w:t>
      </w:r>
      <w:r w:rsidRPr="00815364">
        <w:rPr>
          <w:rStyle w:val="StyleUnderline"/>
        </w:rPr>
        <w:t>—“a ‘</w:t>
      </w:r>
      <w:r w:rsidRPr="008F19C3">
        <w:rPr>
          <w:rStyle w:val="StyleUnderline"/>
          <w:highlight w:val="green"/>
        </w:rPr>
        <w:t>hot’ ticket</w:t>
      </w:r>
      <w:r w:rsidRPr="00815364">
        <w:rPr>
          <w:rStyle w:val="StyleUnderline"/>
        </w:rPr>
        <w:t xml:space="preserve"> item </w:t>
      </w:r>
      <w:r w:rsidRPr="008F19C3">
        <w:rPr>
          <w:rStyle w:val="StyleUnderline"/>
          <w:highlight w:val="green"/>
        </w:rPr>
        <w:t>for</w:t>
      </w:r>
      <w:r w:rsidRPr="00815364">
        <w:rPr>
          <w:rStyle w:val="StyleUnderline"/>
        </w:rPr>
        <w:t xml:space="preserve"> potential </w:t>
      </w:r>
      <w:r w:rsidRPr="008F19C3">
        <w:rPr>
          <w:rStyle w:val="Emphasis"/>
          <w:highlight w:val="green"/>
        </w:rPr>
        <w:t>research and funding schemes</w:t>
      </w:r>
      <w:r w:rsidRPr="00815364">
        <w:rPr>
          <w:rStyle w:val="StyleUnderline"/>
        </w:rPr>
        <w:t xml:space="preserve">.” </w:t>
      </w:r>
    </w:p>
    <w:p w14:paraId="43B1B296" w14:textId="77777777" w:rsidR="00AA51B2" w:rsidRPr="00815364" w:rsidRDefault="00AA51B2" w:rsidP="00AA51B2">
      <w:pPr>
        <w:rPr>
          <w:sz w:val="16"/>
        </w:rPr>
      </w:pPr>
      <w:r w:rsidRPr="00815364">
        <w:rPr>
          <w:rStyle w:val="StyleUnderline"/>
        </w:rPr>
        <w:t xml:space="preserve">Mitchell and Snyder’s claim situates the disabled body as the site of </w:t>
      </w:r>
      <w:r w:rsidRPr="00815364">
        <w:rPr>
          <w:rStyle w:val="Emphasis"/>
        </w:rPr>
        <w:t>extreme productivity</w:t>
      </w:r>
      <w:r w:rsidRPr="00815364">
        <w:rPr>
          <w:rStyle w:val="StyleUnderline"/>
        </w:rPr>
        <w:t xml:space="preserve">— and thus, profitability— precisely through its lack of conventional productive </w:t>
      </w:r>
      <w:r w:rsidRPr="00815364">
        <w:rPr>
          <w:rStyle w:val="Emphasis"/>
        </w:rPr>
        <w:t>laboring valu</w:t>
      </w:r>
      <w:r w:rsidRPr="001155CF">
        <w:rPr>
          <w:rStyle w:val="Emphasis"/>
        </w:rPr>
        <w:t>e</w:t>
      </w:r>
      <w:r w:rsidRPr="001155CF">
        <w:rPr>
          <w:sz w:val="16"/>
        </w:rPr>
        <w:t xml:space="preserve">. </w:t>
      </w:r>
      <w:r w:rsidRPr="001155CF">
        <w:rPr>
          <w:rStyle w:val="StyleUnderline"/>
        </w:rPr>
        <w:t>Once excluded from the labor system because of their “unproductiv</w:t>
      </w:r>
      <w:r w:rsidRPr="00815364">
        <w:rPr>
          <w:rStyle w:val="StyleUnderline"/>
        </w:rPr>
        <w:t xml:space="preserve">ity,” </w:t>
      </w:r>
      <w:r w:rsidRPr="008F19C3">
        <w:rPr>
          <w:rStyle w:val="StyleUnderline"/>
          <w:highlight w:val="green"/>
        </w:rPr>
        <w:t>disabled bodies</w:t>
      </w:r>
      <w:r w:rsidRPr="00815364">
        <w:rPr>
          <w:rStyle w:val="StyleUnderline"/>
        </w:rPr>
        <w:t xml:space="preserve"> have </w:t>
      </w:r>
      <w:r w:rsidRPr="008F19C3">
        <w:rPr>
          <w:rStyle w:val="StyleUnderline"/>
          <w:highlight w:val="green"/>
        </w:rPr>
        <w:t>become</w:t>
      </w:r>
      <w:r w:rsidRPr="00815364">
        <w:rPr>
          <w:rStyle w:val="StyleUnderline"/>
        </w:rPr>
        <w:t xml:space="preserve"> the “</w:t>
      </w:r>
      <w:r w:rsidRPr="008F19C3">
        <w:rPr>
          <w:rStyle w:val="StyleUnderline"/>
          <w:highlight w:val="green"/>
        </w:rPr>
        <w:t>sites for</w:t>
      </w:r>
      <w:r w:rsidRPr="00815364">
        <w:rPr>
          <w:rStyle w:val="StyleUnderline"/>
        </w:rPr>
        <w:t xml:space="preserve"> the </w:t>
      </w:r>
      <w:r w:rsidRPr="008F19C3">
        <w:rPr>
          <w:rStyle w:val="StyleUnderline"/>
          <w:highlight w:val="green"/>
        </w:rPr>
        <w:t>exercise of</w:t>
      </w:r>
      <w:r w:rsidRPr="00815364">
        <w:rPr>
          <w:rStyle w:val="StyleUnderline"/>
        </w:rPr>
        <w:t xml:space="preserve"> the </w:t>
      </w:r>
      <w:r w:rsidRPr="008F19C3">
        <w:rPr>
          <w:rStyle w:val="StyleUnderline"/>
          <w:highlight w:val="green"/>
        </w:rPr>
        <w:t>primitive accumulation</w:t>
      </w:r>
      <w:r w:rsidRPr="00815364">
        <w:rPr>
          <w:rStyle w:val="StyleUnderline"/>
        </w:rPr>
        <w:t xml:space="preserve"> that fuels capitalism.”</w:t>
      </w:r>
      <w:r w:rsidRPr="00815364">
        <w:rPr>
          <w:sz w:val="16"/>
        </w:rPr>
        <w:t xml:space="preserve"> This productivity is thus not “measured by his or her ability to produce goods and services that satisfy social/human needs,” as </w:t>
      </w:r>
      <w:proofErr w:type="spellStart"/>
      <w:r w:rsidRPr="00815364">
        <w:rPr>
          <w:sz w:val="16"/>
        </w:rPr>
        <w:t>Erevelles</w:t>
      </w:r>
      <w:proofErr w:type="spellEnd"/>
      <w:r w:rsidRPr="00815364">
        <w:rPr>
          <w:sz w:val="16"/>
        </w:rPr>
        <w:t xml:space="preserve"> points out, but rather “</w:t>
      </w:r>
      <w:r w:rsidRPr="00815364">
        <w:rPr>
          <w:rStyle w:val="StyleUnderline"/>
        </w:rPr>
        <w:t>based solely on capitalist exploitative demands for increasing profit</w:t>
      </w:r>
      <w:r w:rsidRPr="00815364">
        <w:rPr>
          <w:sz w:val="16"/>
        </w:rPr>
        <w:t xml:space="preserve">.”48 </w:t>
      </w:r>
    </w:p>
    <w:p w14:paraId="131CF0B3" w14:textId="77777777" w:rsidR="00AA51B2" w:rsidRPr="00815364" w:rsidRDefault="00AA51B2" w:rsidP="00AA51B2">
      <w:pPr>
        <w:rPr>
          <w:sz w:val="16"/>
        </w:rPr>
      </w:pPr>
      <w:r w:rsidRPr="00815364">
        <w:rPr>
          <w:sz w:val="16"/>
        </w:rPr>
        <w:t xml:space="preserve">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resistance to capitalism in a “ simple, agonistic division of labor,” Mitchell and Snyder ask, “Where does re </w:t>
      </w:r>
      <w:proofErr w:type="spellStart"/>
      <w:r w:rsidRPr="00815364">
        <w:rPr>
          <w:sz w:val="16"/>
        </w:rPr>
        <w:t>sistance</w:t>
      </w:r>
      <w:proofErr w:type="spellEnd"/>
      <w:r w:rsidRPr="00815364">
        <w:rPr>
          <w:sz w:val="16"/>
        </w:rPr>
        <w:t xml:space="preserve"> manifest itself once a concept of the workers’ revolution no longer seems tenable and how will this re sis </w:t>
      </w:r>
      <w:proofErr w:type="spellStart"/>
      <w:r w:rsidRPr="00815364">
        <w:rPr>
          <w:sz w:val="16"/>
        </w:rPr>
        <w:t>tance</w:t>
      </w:r>
      <w:proofErr w:type="spellEnd"/>
      <w:r w:rsidRPr="00815364">
        <w:rPr>
          <w:sz w:val="16"/>
        </w:rPr>
        <w:t xml:space="preserve"> govern itself without the institution of new hierarchies of in equality?”49 In other w</w:t>
      </w:r>
      <w:r w:rsidRPr="001155CF">
        <w:rPr>
          <w:sz w:val="16"/>
        </w:rPr>
        <w:t xml:space="preserve">ords, </w:t>
      </w:r>
      <w:r w:rsidRPr="001155CF">
        <w:rPr>
          <w:rStyle w:val="StyleUnderline"/>
        </w:rPr>
        <w:t>the undermining of capitalism will come from those who cannot or will not work, from those whose</w:t>
      </w:r>
      <w:r w:rsidRPr="00815364">
        <w:rPr>
          <w:rStyle w:val="StyleUnderline"/>
        </w:rPr>
        <w:t xml:space="preserve"> “</w:t>
      </w:r>
      <w:r w:rsidRPr="00815364">
        <w:rPr>
          <w:rStyle w:val="Emphasis"/>
        </w:rPr>
        <w:t>capacities make them ‘unfit’ for labor</w:t>
      </w:r>
      <w:r w:rsidRPr="00815364">
        <w:rPr>
          <w:rStyle w:val="StyleUnderline"/>
        </w:rPr>
        <w:t>.”</w:t>
      </w:r>
      <w:r w:rsidRPr="00815364">
        <w:rPr>
          <w:sz w:val="16"/>
        </w:rPr>
        <w:t xml:space="preserve">50 </w:t>
      </w:r>
      <w:r w:rsidRPr="00815364">
        <w:rPr>
          <w:rStyle w:val="StyleUnderline"/>
        </w:rPr>
        <w:t xml:space="preserve">This </w:t>
      </w:r>
      <w:r w:rsidRPr="008F19C3">
        <w:rPr>
          <w:rStyle w:val="StyleUnderline"/>
          <w:highlight w:val="green"/>
        </w:rPr>
        <w:t>unfitness</w:t>
      </w:r>
      <w:r w:rsidRPr="00815364">
        <w:rPr>
          <w:sz w:val="16"/>
        </w:rPr>
        <w:t xml:space="preserve">, they argue, </w:t>
      </w:r>
      <w:r w:rsidRPr="008F19C3">
        <w:rPr>
          <w:rStyle w:val="StyleUnderline"/>
          <w:highlight w:val="green"/>
        </w:rPr>
        <w:t>proves</w:t>
      </w:r>
      <w:r w:rsidRPr="00815364">
        <w:rPr>
          <w:sz w:val="16"/>
        </w:rPr>
        <w:t xml:space="preserve"> “</w:t>
      </w:r>
      <w:r w:rsidRPr="008F19C3">
        <w:rPr>
          <w:rStyle w:val="Emphasis"/>
          <w:highlight w:val="green"/>
        </w:rPr>
        <w:t>imminently productive</w:t>
      </w:r>
      <w:r w:rsidRPr="00815364">
        <w:rPr>
          <w:rStyle w:val="Emphasis"/>
        </w:rPr>
        <w:t>”</w:t>
      </w:r>
      <w:r w:rsidRPr="00815364">
        <w:rPr>
          <w:sz w:val="16"/>
        </w:rPr>
        <w:t xml:space="preserve"> </w:t>
      </w:r>
      <w:r w:rsidRPr="001155CF">
        <w:rPr>
          <w:rStyle w:val="StyleUnderline"/>
        </w:rPr>
        <w:t>because these bodies inhabit and</w:t>
      </w:r>
      <w:r w:rsidRPr="00815364">
        <w:rPr>
          <w:rStyle w:val="StyleUnderline"/>
        </w:rPr>
        <w:t xml:space="preserve"> </w:t>
      </w:r>
      <w:r w:rsidRPr="008F19C3">
        <w:rPr>
          <w:rStyle w:val="StyleUnderline"/>
          <w:highlight w:val="green"/>
        </w:rPr>
        <w:t>generate alternative</w:t>
      </w:r>
      <w:r w:rsidRPr="00815364">
        <w:rPr>
          <w:rStyle w:val="StyleUnderline"/>
        </w:rPr>
        <w:t xml:space="preserve"> </w:t>
      </w:r>
      <w:proofErr w:type="spellStart"/>
      <w:r w:rsidRPr="00815364">
        <w:rPr>
          <w:rStyle w:val="StyleUnderline"/>
        </w:rPr>
        <w:t>biopo</w:t>
      </w:r>
      <w:proofErr w:type="spellEnd"/>
      <w:r w:rsidRPr="00815364">
        <w:rPr>
          <w:rStyle w:val="StyleUnderline"/>
        </w:rPr>
        <w:t xml:space="preserve"> </w:t>
      </w:r>
      <w:proofErr w:type="spellStart"/>
      <w:r w:rsidRPr="00815364">
        <w:rPr>
          <w:rStyle w:val="StyleUnderline"/>
        </w:rPr>
        <w:t>liti</w:t>
      </w:r>
      <w:proofErr w:type="spellEnd"/>
      <w:r w:rsidRPr="00815364">
        <w:rPr>
          <w:rStyle w:val="StyleUnderline"/>
        </w:rPr>
        <w:t xml:space="preserve"> </w:t>
      </w:r>
      <w:proofErr w:type="spellStart"/>
      <w:r w:rsidRPr="00815364">
        <w:rPr>
          <w:rStyle w:val="StyleUnderline"/>
        </w:rPr>
        <w:t>cal</w:t>
      </w:r>
      <w:proofErr w:type="spellEnd"/>
      <w:r w:rsidRPr="00815364">
        <w:rPr>
          <w:rStyle w:val="StyleUnderline"/>
        </w:rPr>
        <w:t xml:space="preserve"> scripts of </w:t>
      </w:r>
      <w:r w:rsidRPr="008F19C3">
        <w:rPr>
          <w:rStyle w:val="StyleUnderline"/>
          <w:highlight w:val="green"/>
        </w:rPr>
        <w:t>consumption</w:t>
      </w:r>
      <w:r w:rsidRPr="00815364">
        <w:rPr>
          <w:sz w:val="16"/>
        </w:rPr>
        <w:t>,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w:t>
      </w:r>
    </w:p>
    <w:p w14:paraId="584AAC16" w14:textId="77777777" w:rsidR="00AA51B2" w:rsidRPr="00815364" w:rsidRDefault="00AA51B2" w:rsidP="00AA51B2">
      <w:pPr>
        <w:rPr>
          <w:rStyle w:val="StyleUnderline"/>
        </w:rPr>
      </w:pPr>
      <w:r w:rsidRPr="00815364">
        <w:rPr>
          <w:sz w:val="16"/>
        </w:rPr>
        <w:t>I will leave aside for a moment the geopolitical inflections fueling certitude regarding the passé potential of organized resistance at the point of product</w:t>
      </w:r>
      <w:r w:rsidRPr="001155CF">
        <w:rPr>
          <w:sz w:val="16"/>
        </w:rPr>
        <w:t xml:space="preserve">ion. </w:t>
      </w:r>
      <w:r w:rsidRPr="001155CF">
        <w:rPr>
          <w:rStyle w:val="StyleUnderline"/>
        </w:rPr>
        <w:t>The claim about</w:t>
      </w:r>
      <w:r w:rsidRPr="00815364">
        <w:rPr>
          <w:rStyle w:val="StyleUnderline"/>
        </w:rPr>
        <w:t xml:space="preserve"> the </w:t>
      </w:r>
      <w:r w:rsidRPr="008F19C3">
        <w:rPr>
          <w:rStyle w:val="StyleUnderline"/>
          <w:highlight w:val="green"/>
        </w:rPr>
        <w:t>inherent resistant capacity</w:t>
      </w:r>
      <w:r w:rsidRPr="00815364">
        <w:rPr>
          <w:rStyle w:val="StyleUnderline"/>
        </w:rPr>
        <w:t xml:space="preserve"> of the non-productive </w:t>
      </w:r>
      <w:r w:rsidRPr="00815364">
        <w:rPr>
          <w:rStyle w:val="Emphasis"/>
        </w:rPr>
        <w:t>disa</w:t>
      </w:r>
      <w:r w:rsidRPr="001155CF">
        <w:rPr>
          <w:rStyle w:val="Emphasis"/>
        </w:rPr>
        <w:t>bled laborer</w:t>
      </w:r>
      <w:r w:rsidRPr="001155CF">
        <w:rPr>
          <w:rStyle w:val="StyleUnderline"/>
        </w:rPr>
        <w:t xml:space="preserve"> bears a complex relation to Mitchell and Snyder’s earlier conviction that </w:t>
      </w:r>
      <w:r w:rsidRPr="001155CF">
        <w:rPr>
          <w:rStyle w:val="Emphasis"/>
        </w:rPr>
        <w:t>disabled bodies</w:t>
      </w:r>
      <w:r w:rsidRPr="001155CF">
        <w:rPr>
          <w:rStyle w:val="StyleUnderline"/>
        </w:rPr>
        <w:t xml:space="preserve"> have now </w:t>
      </w:r>
      <w:r w:rsidRPr="008F19C3">
        <w:rPr>
          <w:rStyle w:val="Emphasis"/>
          <w:highlight w:val="green"/>
        </w:rPr>
        <w:t>transitioned</w:t>
      </w:r>
      <w:r w:rsidRPr="008F19C3">
        <w:rPr>
          <w:rStyle w:val="StyleUnderline"/>
          <w:highlight w:val="green"/>
        </w:rPr>
        <w:t xml:space="preserve"> into </w:t>
      </w:r>
      <w:r w:rsidRPr="008F19C3">
        <w:rPr>
          <w:rStyle w:val="Emphasis"/>
          <w:highlight w:val="green"/>
        </w:rPr>
        <w:t>objects of care</w:t>
      </w:r>
      <w:r w:rsidRPr="00815364">
        <w:rPr>
          <w:rStyle w:val="StyleUnderline"/>
        </w:rPr>
        <w:t xml:space="preserve"> that represent a unique site for the </w:t>
      </w:r>
      <w:r w:rsidRPr="00815364">
        <w:rPr>
          <w:rStyle w:val="Emphasis"/>
        </w:rPr>
        <w:t>capture</w:t>
      </w:r>
      <w:r w:rsidRPr="00815364">
        <w:rPr>
          <w:rStyle w:val="StyleUnderline"/>
        </w:rPr>
        <w:t xml:space="preserve"> of every </w:t>
      </w:r>
      <w:r w:rsidRPr="00815364">
        <w:rPr>
          <w:rStyle w:val="Emphasis"/>
        </w:rPr>
        <w:t>element</w:t>
      </w:r>
      <w:r w:rsidRPr="00815364">
        <w:rPr>
          <w:rStyle w:val="StyleUnderline"/>
        </w:rPr>
        <w:t xml:space="preserve"> for </w:t>
      </w:r>
      <w:r w:rsidRPr="00815364">
        <w:rPr>
          <w:rStyle w:val="Emphasis"/>
        </w:rPr>
        <w:t>capitalist profit</w:t>
      </w:r>
      <w:r w:rsidRPr="00815364">
        <w:rPr>
          <w:sz w:val="16"/>
        </w:rPr>
        <w:t xml:space="preserve">. Do the individual consumption practices of disabled people (artists) mitigate, even remotely, the profitability of the sites of primitive accumulation that objects of care generate? Further, </w:t>
      </w:r>
      <w:r w:rsidRPr="00815364">
        <w:rPr>
          <w:rStyle w:val="StyleUnderline"/>
        </w:rPr>
        <w:t xml:space="preserve">the </w:t>
      </w:r>
      <w:r w:rsidRPr="008F19C3">
        <w:rPr>
          <w:rStyle w:val="StyleUnderline"/>
          <w:highlight w:val="green"/>
        </w:rPr>
        <w:t xml:space="preserve">resistance of non-consumptive lives pales in a global economic context </w:t>
      </w:r>
      <w:r w:rsidRPr="001155CF">
        <w:rPr>
          <w:rStyle w:val="StyleUnderline"/>
        </w:rPr>
        <w:t>where</w:t>
      </w:r>
      <w:r w:rsidRPr="001155CF">
        <w:rPr>
          <w:sz w:val="16"/>
        </w:rPr>
        <w:t xml:space="preserve">, as Gayatri Spivak reminds us, </w:t>
      </w:r>
      <w:r w:rsidRPr="001155CF">
        <w:rPr>
          <w:rStyle w:val="StyleUnderline"/>
        </w:rPr>
        <w:t xml:space="preserve">humanistic training in consumerism is foreclosed for populations whose </w:t>
      </w:r>
      <w:r w:rsidRPr="008F19C3">
        <w:rPr>
          <w:rStyle w:val="StyleUnderline"/>
          <w:highlight w:val="green"/>
        </w:rPr>
        <w:t>labor</w:t>
      </w:r>
      <w:r w:rsidRPr="001155CF">
        <w:rPr>
          <w:rStyle w:val="StyleUnderline"/>
        </w:rPr>
        <w:t xml:space="preserve"> creates consumer opportunities for others</w:t>
      </w:r>
      <w:r w:rsidRPr="001155CF">
        <w:rPr>
          <w:sz w:val="16"/>
        </w:rPr>
        <w:t xml:space="preserve">. </w:t>
      </w:r>
      <w:r w:rsidRPr="001155CF">
        <w:rPr>
          <w:rStyle w:val="StyleUnderline"/>
        </w:rPr>
        <w:t>The</w:t>
      </w:r>
      <w:r w:rsidRPr="00815364">
        <w:rPr>
          <w:rStyle w:val="StyleUnderline"/>
        </w:rPr>
        <w:t xml:space="preserve"> (individual) </w:t>
      </w:r>
      <w:r w:rsidRPr="008F19C3">
        <w:rPr>
          <w:rStyle w:val="Emphasis"/>
          <w:highlight w:val="green"/>
        </w:rPr>
        <w:t>capacity to consume</w:t>
      </w:r>
      <w:r w:rsidRPr="00815364">
        <w:rPr>
          <w:rStyle w:val="StyleUnderline"/>
        </w:rPr>
        <w:t>—</w:t>
      </w:r>
      <w:r w:rsidRPr="008F19C3">
        <w:rPr>
          <w:rStyle w:val="StyleUnderline"/>
          <w:highlight w:val="green"/>
        </w:rPr>
        <w:t>or</w:t>
      </w:r>
      <w:r w:rsidRPr="00815364">
        <w:rPr>
          <w:rStyle w:val="StyleUnderline"/>
        </w:rPr>
        <w:t xml:space="preserve"> to </w:t>
      </w:r>
      <w:r w:rsidRPr="008F19C3">
        <w:rPr>
          <w:rStyle w:val="Emphasis"/>
          <w:highlight w:val="green"/>
        </w:rPr>
        <w:t>refuse</w:t>
      </w:r>
      <w:r w:rsidRPr="00815364">
        <w:rPr>
          <w:rStyle w:val="Emphasis"/>
        </w:rPr>
        <w:t xml:space="preserve"> to </w:t>
      </w:r>
      <w:r w:rsidRPr="001155CF">
        <w:rPr>
          <w:rStyle w:val="Emphasis"/>
        </w:rPr>
        <w:t>consume</w:t>
      </w:r>
      <w:r w:rsidRPr="001155CF">
        <w:rPr>
          <w:rStyle w:val="StyleUnderline"/>
        </w:rPr>
        <w:t xml:space="preserve">—is already </w:t>
      </w:r>
      <w:r w:rsidRPr="001155CF">
        <w:rPr>
          <w:rStyle w:val="Emphasis"/>
        </w:rPr>
        <w:t>predicated</w:t>
      </w:r>
      <w:r w:rsidRPr="001155CF">
        <w:rPr>
          <w:rStyle w:val="StyleUnderline"/>
        </w:rPr>
        <w:t xml:space="preserve"> on the </w:t>
      </w:r>
      <w:r w:rsidRPr="001155CF">
        <w:rPr>
          <w:rStyle w:val="Emphasis"/>
        </w:rPr>
        <w:t>privileged position</w:t>
      </w:r>
      <w:r w:rsidRPr="001155CF">
        <w:rPr>
          <w:rStyle w:val="StyleUnderline"/>
        </w:rPr>
        <w:t xml:space="preserve"> of the </w:t>
      </w:r>
      <w:r w:rsidRPr="001155CF">
        <w:rPr>
          <w:rStyle w:val="Emphasis"/>
        </w:rPr>
        <w:t>consumer-citizen</w:t>
      </w:r>
      <w:r w:rsidRPr="001155CF">
        <w:rPr>
          <w:sz w:val="16"/>
        </w:rPr>
        <w:t>. M</w:t>
      </w:r>
      <w:r w:rsidRPr="00815364">
        <w:rPr>
          <w:sz w:val="16"/>
        </w:rPr>
        <w:t xml:space="preserve">itchell and Snyder lionize the non-laboring debilitated body as the new threshold of resistance — a crypto- capacity — via their positions as improper producers as well as consumers. </w:t>
      </w:r>
      <w:r w:rsidRPr="00815364">
        <w:rPr>
          <w:rStyle w:val="StyleUnderline"/>
        </w:rPr>
        <w:t xml:space="preserve">But this formulation, as much as it would seem empowering to embrace, actually </w:t>
      </w:r>
      <w:r w:rsidRPr="008F19C3">
        <w:rPr>
          <w:rStyle w:val="StyleUnderline"/>
          <w:highlight w:val="green"/>
        </w:rPr>
        <w:t>relies on</w:t>
      </w:r>
      <w:r w:rsidRPr="00815364">
        <w:rPr>
          <w:rStyle w:val="StyleUnderline"/>
        </w:rPr>
        <w:t xml:space="preserve"> the </w:t>
      </w:r>
      <w:r w:rsidRPr="008F19C3">
        <w:rPr>
          <w:rStyle w:val="StyleUnderline"/>
          <w:highlight w:val="green"/>
        </w:rPr>
        <w:t>occlusion of</w:t>
      </w:r>
      <w:r w:rsidRPr="00815364">
        <w:rPr>
          <w:rStyle w:val="StyleUnderline"/>
        </w:rPr>
        <w:t xml:space="preserve"> the centrality of </w:t>
      </w:r>
      <w:r w:rsidRPr="008F19C3">
        <w:rPr>
          <w:rStyle w:val="StyleUnderline"/>
          <w:highlight w:val="green"/>
        </w:rPr>
        <w:t>debilitation</w:t>
      </w:r>
      <w:r w:rsidRPr="00815364">
        <w:rPr>
          <w:rStyle w:val="StyleUnderline"/>
        </w:rPr>
        <w:t xml:space="preserve"> to the workings of capitalism</w:t>
      </w:r>
      <w:r w:rsidRPr="00815364">
        <w:rPr>
          <w:sz w:val="16"/>
        </w:rPr>
        <w:t xml:space="preserve">. It effaces the unflinching need for “social pariahs” available for injury, excluded from the economies that hail certain bodies worthy of being objects of care, however compromised this inclusion may be.  There are surely individuals with disabilities [disabled people] who perhaps neither labor nor consume “properly,” but </w:t>
      </w:r>
      <w:r w:rsidRPr="00815364">
        <w:rPr>
          <w:rStyle w:val="StyleUnderline"/>
        </w:rPr>
        <w:t>any resistance this may signal is not an a priori feature of being disabled</w:t>
      </w:r>
      <w:r w:rsidRPr="00815364">
        <w:rPr>
          <w:sz w:val="16"/>
        </w:rPr>
        <w:t>. Furthe</w:t>
      </w:r>
      <w:r w:rsidRPr="001155CF">
        <w:rPr>
          <w:sz w:val="16"/>
        </w:rPr>
        <w:t xml:space="preserve">r, </w:t>
      </w:r>
      <w:r w:rsidRPr="001155CF">
        <w:rPr>
          <w:rStyle w:val="StyleUnderline"/>
        </w:rPr>
        <w:t>populations that are not roped into an economy of rehabilitative objects of care are sites of profit precisely for their availability for injury, their inability to labor, their exclusion from adequate health care, and their ideological production as lazy, criminal, and burdensome</w:t>
      </w:r>
      <w:r w:rsidRPr="001155CF">
        <w:rPr>
          <w:sz w:val="16"/>
        </w:rPr>
        <w:t>. While these populations may well</w:t>
      </w:r>
      <w:r w:rsidRPr="00815364">
        <w:rPr>
          <w:sz w:val="16"/>
        </w:rPr>
        <w:t xml:space="preserve"> enact various forms of resistance to capitalism, </w:t>
      </w:r>
      <w:r w:rsidRPr="008F19C3">
        <w:rPr>
          <w:rStyle w:val="Emphasis"/>
          <w:highlight w:val="green"/>
        </w:rPr>
        <w:t>they do not escape</w:t>
      </w:r>
      <w:r w:rsidRPr="00815364">
        <w:rPr>
          <w:rStyle w:val="Emphasis"/>
        </w:rPr>
        <w:t xml:space="preserve"> the violent processes of </w:t>
      </w:r>
      <w:r w:rsidRPr="008F19C3">
        <w:rPr>
          <w:rStyle w:val="Emphasis"/>
          <w:highlight w:val="green"/>
        </w:rPr>
        <w:t>primitive accumulation</w:t>
      </w:r>
      <w:r w:rsidRPr="00815364">
        <w:rPr>
          <w:sz w:val="16"/>
        </w:rPr>
        <w:t xml:space="preserve"> </w:t>
      </w:r>
      <w:r w:rsidRPr="00815364">
        <w:rPr>
          <w:rStyle w:val="StyleUnderline"/>
        </w:rPr>
        <w:t xml:space="preserve">that extract profit from the disposability that threatens these exact populations. </w:t>
      </w:r>
    </w:p>
    <w:p w14:paraId="43B8B683" w14:textId="77777777" w:rsidR="00AA51B2" w:rsidRPr="00815364" w:rsidRDefault="00AA51B2" w:rsidP="00AA51B2">
      <w:pPr>
        <w:rPr>
          <w:sz w:val="16"/>
        </w:rPr>
      </w:pPr>
      <w:r w:rsidRPr="00815364">
        <w:rPr>
          <w:sz w:val="16"/>
        </w:rPr>
        <w:t xml:space="preserve">Mitchell and Snyder further vacillate between the figures of the resistant non- 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e-waste hand-sanded by the working poor in India, to the neo colonial extraction of minerals and natural substances from resource- rich areas for the purposes of manufacturing hardware. </w:t>
      </w:r>
    </w:p>
    <w:p w14:paraId="203E965C" w14:textId="77777777" w:rsidR="00AA51B2" w:rsidRPr="00815364" w:rsidRDefault="00AA51B2" w:rsidP="00AA51B2">
      <w:pPr>
        <w:rPr>
          <w:sz w:val="16"/>
        </w:rPr>
      </w:pPr>
      <w:r w:rsidRPr="00815364">
        <w:rPr>
          <w:rStyle w:val="StyleUnderline"/>
        </w:rPr>
        <w:t>Is it possible that the figure o</w:t>
      </w:r>
      <w:r w:rsidRPr="001155CF">
        <w:rPr>
          <w:rStyle w:val="StyleUnderline"/>
        </w:rPr>
        <w:t xml:space="preserve">f the non-productive disabled body becomes something of a </w:t>
      </w:r>
      <w:r w:rsidRPr="001155CF">
        <w:rPr>
          <w:rStyle w:val="Emphasis"/>
        </w:rPr>
        <w:t>fetish</w:t>
      </w:r>
      <w:r w:rsidRPr="001155CF">
        <w:rPr>
          <w:sz w:val="16"/>
        </w:rPr>
        <w:t xml:space="preserve"> in</w:t>
      </w:r>
      <w:r w:rsidRPr="00815364">
        <w:rPr>
          <w:sz w:val="16"/>
        </w:rPr>
        <w:t xml:space="preserve"> Mitchell and Snyder’s text, </w:t>
      </w:r>
      <w:r w:rsidRPr="008F19C3">
        <w:rPr>
          <w:rStyle w:val="StyleUnderline"/>
          <w:highlight w:val="green"/>
        </w:rPr>
        <w:t>recoding resistance as</w:t>
      </w:r>
      <w:r w:rsidRPr="00815364">
        <w:rPr>
          <w:rStyle w:val="StyleUnderline"/>
        </w:rPr>
        <w:t xml:space="preserve"> a form of </w:t>
      </w:r>
      <w:r w:rsidRPr="008F19C3">
        <w:rPr>
          <w:rStyle w:val="Emphasis"/>
          <w:highlight w:val="green"/>
        </w:rPr>
        <w:t>automatic capacitation</w:t>
      </w:r>
      <w:r w:rsidRPr="00815364">
        <w:rPr>
          <w:sz w:val="16"/>
        </w:rPr>
        <w:t xml:space="preserve">, an onto-crypto-capacity? </w:t>
      </w:r>
      <w:r w:rsidRPr="001155CF">
        <w:rPr>
          <w:rStyle w:val="StyleUnderline"/>
        </w:rPr>
        <w:t xml:space="preserve">This body occludes, to some extent, populations that are neither positioned as resistant to capitalism nor promoted as </w:t>
      </w:r>
      <w:r w:rsidRPr="001155CF">
        <w:rPr>
          <w:rStyle w:val="Emphasis"/>
        </w:rPr>
        <w:t>objects of care</w:t>
      </w:r>
      <w:r w:rsidRPr="001155CF">
        <w:rPr>
          <w:sz w:val="16"/>
        </w:rPr>
        <w:t>. Rather these pop</w:t>
      </w:r>
      <w:r w:rsidRPr="00815364">
        <w:rPr>
          <w:sz w:val="16"/>
        </w:rPr>
        <w:t xml:space="preserve">ulations are constructed as objects of imminent disposability, continually subjected to paternalistic austerity regimes, violent institutionalization, and debilitation that is not in any way redeemable through cultural rehabilitation. (Cultural rehabilitation as an </w:t>
      </w:r>
      <w:proofErr w:type="spellStart"/>
      <w:r w:rsidRPr="00815364">
        <w:rPr>
          <w:sz w:val="16"/>
        </w:rPr>
        <w:t>ave</w:t>
      </w:r>
      <w:proofErr w:type="spellEnd"/>
      <w:r w:rsidRPr="00815364">
        <w:rPr>
          <w:sz w:val="16"/>
        </w:rPr>
        <w:t xml:space="preserve"> </w:t>
      </w:r>
      <w:proofErr w:type="spellStart"/>
      <w:r w:rsidRPr="00815364">
        <w:rPr>
          <w:sz w:val="16"/>
        </w:rPr>
        <w:t>nue</w:t>
      </w:r>
      <w:proofErr w:type="spellEnd"/>
      <w:r w:rsidRPr="00815364">
        <w:rPr>
          <w:sz w:val="16"/>
        </w:rPr>
        <w:t xml:space="preserve"> to normalization can be eschewed only if in fact it is an available possibility to turn away from.) </w:t>
      </w:r>
      <w:r w:rsidRPr="00815364">
        <w:rPr>
          <w:rStyle w:val="StyleUnderline"/>
        </w:rPr>
        <w:t xml:space="preserve">Their </w:t>
      </w:r>
      <w:r w:rsidRPr="001155CF">
        <w:rPr>
          <w:rStyle w:val="StyleUnderline"/>
        </w:rPr>
        <w:t>debilitation functions as a f</w:t>
      </w:r>
      <w:r w:rsidRPr="00815364">
        <w:rPr>
          <w:rStyle w:val="StyleUnderline"/>
        </w:rPr>
        <w:t xml:space="preserve">orm of </w:t>
      </w:r>
      <w:r w:rsidRPr="008F19C3">
        <w:rPr>
          <w:rStyle w:val="StyleUnderline"/>
          <w:highlight w:val="green"/>
        </w:rPr>
        <w:t>value extraction for otherwise disposable bodies</w:t>
      </w:r>
      <w:r w:rsidRPr="00815364">
        <w:rPr>
          <w:rStyle w:val="StyleUnderline"/>
        </w:rPr>
        <w:t xml:space="preserve">. </w:t>
      </w:r>
      <w:r w:rsidRPr="001155CF">
        <w:rPr>
          <w:rStyle w:val="StyleUnderline"/>
        </w:rPr>
        <w:t>Lauding the inherent resistance to capitalism of disabled bodies as well as the advantages of the</w:t>
      </w:r>
      <w:r w:rsidRPr="00815364">
        <w:rPr>
          <w:rStyle w:val="StyleUnderline"/>
        </w:rPr>
        <w:t xml:space="preserve"> immaterial labor market for people with disabilities both </w:t>
      </w:r>
      <w:r w:rsidRPr="008F19C3">
        <w:rPr>
          <w:rStyle w:val="StyleUnderline"/>
          <w:highlight w:val="green"/>
        </w:rPr>
        <w:t>depend on</w:t>
      </w:r>
      <w:r w:rsidRPr="00815364">
        <w:rPr>
          <w:rStyle w:val="StyleUnderline"/>
        </w:rPr>
        <w:t xml:space="preserve"> three factors: first, the assumption or </w:t>
      </w:r>
      <w:r w:rsidRPr="008F19C3">
        <w:rPr>
          <w:rStyle w:val="StyleUnderline"/>
          <w:highlight w:val="green"/>
        </w:rPr>
        <w:t>invocation of</w:t>
      </w:r>
      <w:r w:rsidRPr="00815364">
        <w:rPr>
          <w:rStyle w:val="StyleUnderline"/>
        </w:rPr>
        <w:t xml:space="preserve"> the identity or </w:t>
      </w:r>
      <w:r w:rsidRPr="008F19C3">
        <w:rPr>
          <w:rStyle w:val="StyleUnderline"/>
          <w:highlight w:val="green"/>
        </w:rPr>
        <w:t>grouping of disabled people as</w:t>
      </w:r>
      <w:r w:rsidRPr="00815364">
        <w:rPr>
          <w:rStyle w:val="StyleUnderline"/>
        </w:rPr>
        <w:t xml:space="preserve"> an </w:t>
      </w:r>
      <w:r w:rsidRPr="008F19C3">
        <w:rPr>
          <w:rStyle w:val="StyleUnderline"/>
          <w:highlight w:val="green"/>
        </w:rPr>
        <w:t>a priori</w:t>
      </w:r>
      <w:r w:rsidRPr="00815364">
        <w:rPr>
          <w:rStyle w:val="StyleUnderline"/>
        </w:rPr>
        <w:t xml:space="preserve"> given; which then</w:t>
      </w:r>
      <w:r w:rsidRPr="00815364">
        <w:rPr>
          <w:sz w:val="16"/>
        </w:rPr>
        <w:t xml:space="preserve">, secondly, </w:t>
      </w:r>
      <w:r w:rsidRPr="008F19C3">
        <w:rPr>
          <w:rStyle w:val="Emphasis"/>
          <w:highlight w:val="green"/>
        </w:rPr>
        <w:t>entails the</w:t>
      </w:r>
      <w:r w:rsidRPr="00815364">
        <w:rPr>
          <w:sz w:val="16"/>
        </w:rPr>
        <w:t xml:space="preserve"> substantial </w:t>
      </w:r>
      <w:r w:rsidRPr="008F19C3">
        <w:rPr>
          <w:rStyle w:val="StyleUnderline"/>
          <w:highlight w:val="green"/>
        </w:rPr>
        <w:t>occlusion of the manufacturing of disability</w:t>
      </w:r>
      <w:r w:rsidRPr="00815364">
        <w:rPr>
          <w:rStyle w:val="StyleUnderline"/>
        </w:rPr>
        <w:t>, that is</w:t>
      </w:r>
      <w:r w:rsidRPr="00815364">
        <w:rPr>
          <w:sz w:val="16"/>
        </w:rPr>
        <w:t xml:space="preserve">, </w:t>
      </w:r>
      <w:r w:rsidRPr="00815364">
        <w:rPr>
          <w:rStyle w:val="Emphasis"/>
        </w:rPr>
        <w:t>capitalist exploitation as an ongoing process of debilita</w:t>
      </w:r>
      <w:r w:rsidRPr="007F2564">
        <w:rPr>
          <w:rStyle w:val="Emphasis"/>
        </w:rPr>
        <w:t>tion</w:t>
      </w:r>
      <w:r w:rsidRPr="007F2564">
        <w:rPr>
          <w:sz w:val="16"/>
        </w:rPr>
        <w:t xml:space="preserve">; </w:t>
      </w:r>
      <w:r w:rsidRPr="007F2564">
        <w:rPr>
          <w:rStyle w:val="StyleUnderline"/>
        </w:rPr>
        <w:t>which then, thirdly, submerges the supplemental relation between objects of care and social pariahs or objects of disposability — disab</w:t>
      </w:r>
      <w:r w:rsidRPr="00815364">
        <w:rPr>
          <w:rStyle w:val="StyleUnderline"/>
        </w:rPr>
        <w:t xml:space="preserve">ility as a potential site of cultural incorporation and debilitation of populations made available and/or </w:t>
      </w:r>
      <w:r w:rsidRPr="00815364">
        <w:rPr>
          <w:rStyle w:val="Emphasis"/>
        </w:rPr>
        <w:t>targeted for injury</w:t>
      </w:r>
      <w:r w:rsidRPr="00815364">
        <w:rPr>
          <w:sz w:val="16"/>
        </w:rPr>
        <w:t xml:space="preserve">—in a neoliberal economy that profits from both. The burden-to-care periodization is one that therefore racializes as well as </w:t>
      </w:r>
      <w:proofErr w:type="spellStart"/>
      <w:r w:rsidRPr="00815364">
        <w:rPr>
          <w:sz w:val="16"/>
        </w:rPr>
        <w:t>temporospatializes</w:t>
      </w:r>
      <w:proofErr w:type="spellEnd"/>
      <w:r w:rsidRPr="00815364">
        <w:rPr>
          <w:sz w:val="16"/>
        </w:rPr>
        <w:t>: between eugenics as it has been and the biopolitics of inclusion of the now (described as “post- imperialis</w:t>
      </w:r>
      <w:r w:rsidRPr="007F2564">
        <w:rPr>
          <w:sz w:val="16"/>
        </w:rPr>
        <w:t xml:space="preserve">t”), </w:t>
      </w:r>
      <w:r w:rsidRPr="007F2564">
        <w:rPr>
          <w:rStyle w:val="StyleUnderline"/>
        </w:rPr>
        <w:t xml:space="preserve">a split that </w:t>
      </w:r>
      <w:r w:rsidRPr="008F19C3">
        <w:rPr>
          <w:rStyle w:val="StyleUnderline"/>
          <w:highlight w:val="green"/>
        </w:rPr>
        <w:t>largely speaks to liberal spaces of privilege;</w:t>
      </w:r>
      <w:r w:rsidRPr="00815364">
        <w:rPr>
          <w:rStyle w:val="StyleUnderline"/>
        </w:rPr>
        <w:t xml:space="preserve"> and </w:t>
      </w:r>
      <w:r w:rsidRPr="008F19C3">
        <w:rPr>
          <w:rStyle w:val="StyleUnderline"/>
          <w:highlight w:val="green"/>
        </w:rPr>
        <w:t>between</w:t>
      </w:r>
      <w:r w:rsidRPr="00815364">
        <w:rPr>
          <w:rStyle w:val="StyleUnderline"/>
        </w:rPr>
        <w:t xml:space="preserve"> the </w:t>
      </w:r>
      <w:r w:rsidRPr="008F19C3">
        <w:rPr>
          <w:rStyle w:val="StyleUnderline"/>
          <w:highlight w:val="green"/>
        </w:rPr>
        <w:t>progress of the West</w:t>
      </w:r>
      <w:r w:rsidRPr="00815364">
        <w:rPr>
          <w:rStyle w:val="StyleUnderline"/>
        </w:rPr>
        <w:t xml:space="preserve">/developed nations </w:t>
      </w:r>
      <w:r w:rsidRPr="008F19C3">
        <w:rPr>
          <w:rStyle w:val="StyleUnderline"/>
          <w:highlight w:val="green"/>
        </w:rPr>
        <w:t>and</w:t>
      </w:r>
      <w:r w:rsidRPr="00815364">
        <w:rPr>
          <w:rStyle w:val="StyleUnderline"/>
        </w:rPr>
        <w:t xml:space="preserve"> the </w:t>
      </w:r>
      <w:r w:rsidRPr="008F19C3">
        <w:rPr>
          <w:rStyle w:val="StyleUnderline"/>
          <w:highlight w:val="green"/>
        </w:rPr>
        <w:t>disarray of the rest</w:t>
      </w:r>
      <w:r w:rsidRPr="00815364">
        <w:rPr>
          <w:rStyle w:val="StyleUnderline"/>
        </w:rPr>
        <w:t>/developing nations</w:t>
      </w:r>
      <w:r w:rsidRPr="00815364">
        <w:rPr>
          <w:sz w:val="16"/>
        </w:rPr>
        <w:t>.</w:t>
      </w:r>
    </w:p>
    <w:p w14:paraId="33B33982" w14:textId="77777777" w:rsidR="00AA51B2" w:rsidRPr="00170B25" w:rsidRDefault="00AA51B2" w:rsidP="00AA51B2">
      <w:pPr>
        <w:pStyle w:val="Heading4"/>
        <w:rPr>
          <w:rFonts w:cs="Times New Roman"/>
        </w:rPr>
      </w:pPr>
      <w:bookmarkStart w:id="2" w:name="_Hlk50637502"/>
      <w:r>
        <w:rPr>
          <w:rFonts w:cs="Times New Roman"/>
        </w:rPr>
        <w:t xml:space="preserve">Rejecting linearity </w:t>
      </w:r>
      <w:r w:rsidRPr="00170B25">
        <w:rPr>
          <w:rFonts w:cs="Times New Roman"/>
        </w:rPr>
        <w:t>makes it impossible to solve climate change.</w:t>
      </w:r>
    </w:p>
    <w:p w14:paraId="7DB200D9" w14:textId="77777777" w:rsidR="00AA51B2" w:rsidRPr="00170B25" w:rsidRDefault="00AA51B2" w:rsidP="00AA51B2">
      <w:r w:rsidRPr="00170B25">
        <w:rPr>
          <w:rStyle w:val="Style13ptBold"/>
        </w:rPr>
        <w:t>Hall 14</w:t>
      </w:r>
      <w:r w:rsidRPr="00170B25">
        <w:t xml:space="preserve">—Professor of Philosophy and Director of Gender, Women's Studies, and Sexuality Studies at Appalachian State University [Kim, “No Failure: Climate Change, Radical Hope, and Queer Crip Feminist Eco-Futures,” </w:t>
      </w:r>
      <w:r w:rsidRPr="00170B25">
        <w:rPr>
          <w:i/>
        </w:rPr>
        <w:t>Radical Philosophy Review</w:t>
      </w:r>
      <w:r w:rsidRPr="00170B25">
        <w:t>, Vol. 17, No. 1, 2014, p. 203–225]</w:t>
      </w:r>
    </w:p>
    <w:p w14:paraId="30D76FC2" w14:textId="77777777" w:rsidR="00AA51B2" w:rsidRPr="00170B25" w:rsidRDefault="00AA51B2" w:rsidP="00AA51B2">
      <w:pPr>
        <w:rPr>
          <w:sz w:val="16"/>
        </w:rPr>
      </w:pPr>
      <w:r w:rsidRPr="00170B25">
        <w:rPr>
          <w:sz w:val="16"/>
        </w:rPr>
        <w:t xml:space="preserve">These discussions of </w:t>
      </w:r>
      <w:r w:rsidRPr="00170B25">
        <w:rPr>
          <w:rStyle w:val="StyleUnderline"/>
        </w:rPr>
        <w:t xml:space="preserve">futurity in queer and disability studies </w:t>
      </w:r>
      <w:r w:rsidRPr="00170B25">
        <w:rPr>
          <w:sz w:val="16"/>
        </w:rPr>
        <w:t xml:space="preserve">are extremely important and generative; nonetheless, I wonder if they </w:t>
      </w:r>
      <w:r w:rsidRPr="00170B25">
        <w:rPr>
          <w:rStyle w:val="StyleUnderline"/>
        </w:rPr>
        <w:t>have gone far e</w:t>
      </w:r>
      <w:r w:rsidRPr="002F45C8">
        <w:rPr>
          <w:rStyle w:val="StyleUnderline"/>
        </w:rPr>
        <w:t>nough</w:t>
      </w:r>
      <w:r w:rsidRPr="002F45C8">
        <w:rPr>
          <w:sz w:val="16"/>
        </w:rPr>
        <w:t xml:space="preserve">. </w:t>
      </w:r>
      <w:r w:rsidRPr="002F45C8">
        <w:rPr>
          <w:rStyle w:val="StyleUnderline"/>
        </w:rPr>
        <w:t>Despite their emphasis on failure</w:t>
      </w:r>
      <w:r w:rsidRPr="002F45C8">
        <w:rPr>
          <w:sz w:val="16"/>
        </w:rPr>
        <w:t xml:space="preserve">, materialism, and futurity, </w:t>
      </w:r>
      <w:r w:rsidRPr="002F45C8">
        <w:rPr>
          <w:rStyle w:val="StyleUnderline"/>
        </w:rPr>
        <w:t>there has been</w:t>
      </w:r>
      <w:r w:rsidRPr="002F45C8">
        <w:rPr>
          <w:sz w:val="16"/>
        </w:rPr>
        <w:t xml:space="preserve"> (with a few notable exceptions)7 </w:t>
      </w:r>
      <w:r w:rsidRPr="002F45C8">
        <w:rPr>
          <w:rStyle w:val="StyleUnderline"/>
        </w:rPr>
        <w:t xml:space="preserve">a striking silence concerning </w:t>
      </w:r>
      <w:r w:rsidRPr="002F45C8">
        <w:rPr>
          <w:rStyle w:val="Emphasis"/>
        </w:rPr>
        <w:t>the planet with which</w:t>
      </w:r>
      <w:r w:rsidRPr="002F45C8">
        <w:rPr>
          <w:rStyle w:val="StyleUnderline"/>
        </w:rPr>
        <w:t xml:space="preserve"> queer crip feminist critique and </w:t>
      </w:r>
      <w:r w:rsidRPr="002F45C8">
        <w:rPr>
          <w:rStyle w:val="Emphasis"/>
        </w:rPr>
        <w:t>identities are intertwined</w:t>
      </w:r>
      <w:r w:rsidRPr="002F45C8">
        <w:rPr>
          <w:sz w:val="16"/>
        </w:rPr>
        <w:t xml:space="preserve">. </w:t>
      </w:r>
      <w:r w:rsidRPr="002F45C8">
        <w:rPr>
          <w:rStyle w:val="StyleUnderline"/>
        </w:rPr>
        <w:t>My point</w:t>
      </w:r>
      <w:r w:rsidRPr="002F45C8">
        <w:rPr>
          <w:sz w:val="16"/>
        </w:rPr>
        <w:t xml:space="preserve"> here </w:t>
      </w:r>
      <w:r w:rsidRPr="002F45C8">
        <w:rPr>
          <w:rStyle w:val="StyleUnderline"/>
        </w:rPr>
        <w:t xml:space="preserve">is </w:t>
      </w:r>
      <w:r w:rsidRPr="002F45C8">
        <w:rPr>
          <w:rStyle w:val="Emphasis"/>
        </w:rPr>
        <w:t>not to insist on a simple addition</w:t>
      </w:r>
      <w:r w:rsidRPr="002F45C8">
        <w:rPr>
          <w:rStyle w:val="StyleUnderline"/>
        </w:rPr>
        <w:t xml:space="preserve"> of another context for discussion; my point is that </w:t>
      </w:r>
      <w:r w:rsidRPr="00F41450">
        <w:rPr>
          <w:rStyle w:val="StyleUnderline"/>
          <w:highlight w:val="green"/>
        </w:rPr>
        <w:t>the absence of consideration of planetary implications is</w:t>
      </w:r>
      <w:r w:rsidRPr="00170B25">
        <w:rPr>
          <w:sz w:val="16"/>
        </w:rPr>
        <w:t xml:space="preserve"> particularly </w:t>
      </w:r>
      <w:r w:rsidRPr="00F41450">
        <w:rPr>
          <w:rStyle w:val="StyleUnderline"/>
          <w:highlight w:val="green"/>
        </w:rPr>
        <w:t>puzzling given the</w:t>
      </w:r>
      <w:r w:rsidRPr="00170B25">
        <w:rPr>
          <w:rStyle w:val="StyleUnderline"/>
        </w:rPr>
        <w:t xml:space="preserve"> contemporar</w:t>
      </w:r>
      <w:r w:rsidRPr="002F45C8">
        <w:rPr>
          <w:rStyle w:val="StyleUnderline"/>
        </w:rPr>
        <w:t xml:space="preserve">y moment in which </w:t>
      </w:r>
      <w:r w:rsidRPr="007F2564">
        <w:rPr>
          <w:rStyle w:val="StyleUnderline"/>
          <w:highlight w:val="green"/>
        </w:rPr>
        <w:t xml:space="preserve">ideas </w:t>
      </w:r>
      <w:r w:rsidRPr="00F41450">
        <w:rPr>
          <w:rStyle w:val="StyleUnderline"/>
          <w:highlight w:val="green"/>
        </w:rPr>
        <w:t xml:space="preserve">of the future </w:t>
      </w:r>
      <w:r w:rsidRPr="002F45C8">
        <w:rPr>
          <w:rStyle w:val="StyleUnderline"/>
        </w:rPr>
        <w:t xml:space="preserve">and failure are </w:t>
      </w:r>
      <w:r w:rsidRPr="002F45C8">
        <w:rPr>
          <w:rStyle w:val="Emphasis"/>
        </w:rPr>
        <w:t xml:space="preserve">so </w:t>
      </w:r>
      <w:r w:rsidRPr="00F41450">
        <w:rPr>
          <w:rStyle w:val="Emphasis"/>
          <w:highlight w:val="green"/>
        </w:rPr>
        <w:t>central to discourses of sustainability and climate change</w:t>
      </w:r>
      <w:r w:rsidRPr="00170B25">
        <w:rPr>
          <w:sz w:val="16"/>
        </w:rPr>
        <w:t xml:space="preserve">. Most discussions about futurity in queer studies rightly focus on the social, political, and economic crisis of neoliberal global capitalism; however, </w:t>
      </w:r>
      <w:r w:rsidRPr="00170B25">
        <w:rPr>
          <w:rStyle w:val="StyleUnderline"/>
        </w:rPr>
        <w:t>critical attention to this crisis fails</w:t>
      </w:r>
      <w:r w:rsidRPr="00170B25">
        <w:rPr>
          <w:sz w:val="16"/>
        </w:rPr>
        <w:t xml:space="preserve"> for the most part </w:t>
      </w:r>
      <w:r w:rsidRPr="00170B25">
        <w:rPr>
          <w:rStyle w:val="StyleUnderline"/>
        </w:rPr>
        <w:t>to extend concern to what is</w:t>
      </w:r>
      <w:r w:rsidRPr="00170B25">
        <w:rPr>
          <w:sz w:val="16"/>
        </w:rPr>
        <w:t xml:space="preserve"> arguably one of </w:t>
      </w:r>
      <w:r w:rsidRPr="00170B25">
        <w:rPr>
          <w:rStyle w:val="StyleUnderline"/>
        </w:rPr>
        <w:t xml:space="preserve">the most urgent, very material, crises in our world, </w:t>
      </w:r>
      <w:r w:rsidRPr="00F41450">
        <w:rPr>
          <w:rStyle w:val="StyleUnderline"/>
          <w:highlight w:val="green"/>
        </w:rPr>
        <w:t>a crisis fueled by neoliberal global capitalist development</w:t>
      </w:r>
      <w:r w:rsidRPr="00170B25">
        <w:rPr>
          <w:rStyle w:val="StyleUnderline"/>
        </w:rPr>
        <w:t>: climate change</w:t>
      </w:r>
      <w:r w:rsidRPr="00170B25">
        <w:rPr>
          <w:sz w:val="16"/>
        </w:rPr>
        <w:t>. In this paper I seek to address this omission by advancing a queer crip feminist8 critical engagement with the emphasis on failure and futurity in queer studies today.</w:t>
      </w:r>
    </w:p>
    <w:p w14:paraId="53E720BE" w14:textId="77777777" w:rsidR="00AA51B2" w:rsidRPr="002F45C8" w:rsidRDefault="00AA51B2" w:rsidP="00AA51B2">
      <w:pPr>
        <w:rPr>
          <w:sz w:val="16"/>
        </w:rPr>
      </w:pPr>
      <w:r w:rsidRPr="00170B25">
        <w:rPr>
          <w:sz w:val="16"/>
        </w:rPr>
        <w:t xml:space="preserve">Building on Rosi </w:t>
      </w:r>
      <w:proofErr w:type="spellStart"/>
      <w:r w:rsidRPr="00170B25">
        <w:rPr>
          <w:sz w:val="16"/>
        </w:rPr>
        <w:t>Braidotti’s</w:t>
      </w:r>
      <w:proofErr w:type="spellEnd"/>
      <w:r w:rsidRPr="00170B25">
        <w:rPr>
          <w:sz w:val="16"/>
        </w:rPr>
        <w:t xml:space="preserve"> concept of becoming-earth,9 I argue that, when radically understood, queerness and disability are sites of imaginative alternatives crucial for responding to (i.e., being critically attuned toward and accountable to) climate change. I argue for a queer crip feminist conception of and orientation </w:t>
      </w:r>
      <w:r w:rsidRPr="002F45C8">
        <w:rPr>
          <w:sz w:val="16"/>
        </w:rPr>
        <w:t xml:space="preserve">to the future informed by critique of assumptions regarding and implications of boundaries between the “human” and “non-human.” Many </w:t>
      </w:r>
      <w:r w:rsidRPr="002F45C8">
        <w:rPr>
          <w:rStyle w:val="StyleUnderline"/>
        </w:rPr>
        <w:t>discussions of futurity within queer studies have failed to take into account the naturecultural</w:t>
      </w:r>
      <w:r w:rsidRPr="002F45C8">
        <w:rPr>
          <w:sz w:val="16"/>
        </w:rPr>
        <w:t xml:space="preserve">10 </w:t>
      </w:r>
      <w:r w:rsidRPr="002F45C8">
        <w:rPr>
          <w:rStyle w:val="StyleUnderline"/>
        </w:rPr>
        <w:t>beings we are</w:t>
      </w:r>
      <w:r w:rsidRPr="002F45C8">
        <w:rPr>
          <w:sz w:val="16"/>
        </w:rPr>
        <w:t>. Buildi</w:t>
      </w:r>
      <w:r w:rsidRPr="00170B25">
        <w:rPr>
          <w:sz w:val="16"/>
        </w:rPr>
        <w:t xml:space="preserve">ng on the title of Clare Colebrook’s edited series for Open Humanities Press </w:t>
      </w:r>
      <w:proofErr w:type="spellStart"/>
      <w:r w:rsidRPr="00170B25">
        <w:rPr>
          <w:sz w:val="16"/>
        </w:rPr>
        <w:t>press</w:t>
      </w:r>
      <w:proofErr w:type="spellEnd"/>
      <w:r w:rsidRPr="00170B25">
        <w:rPr>
          <w:sz w:val="16"/>
        </w:rPr>
        <w:t xml:space="preserve">, </w:t>
      </w:r>
      <w:proofErr w:type="spellStart"/>
      <w:r w:rsidRPr="00170B25">
        <w:rPr>
          <w:sz w:val="16"/>
        </w:rPr>
        <w:t>Braidotti</w:t>
      </w:r>
      <w:proofErr w:type="spellEnd"/>
      <w:r w:rsidRPr="00170B25">
        <w:rPr>
          <w:sz w:val="16"/>
        </w:rPr>
        <w:t xml:space="preserve"> contends </w:t>
      </w:r>
      <w:r w:rsidRPr="00170B25">
        <w:rPr>
          <w:rStyle w:val="StyleUnderline"/>
        </w:rPr>
        <w:t xml:space="preserve">the Age of </w:t>
      </w:r>
      <w:r w:rsidRPr="00F41450">
        <w:rPr>
          <w:rStyle w:val="StyleUnderline"/>
          <w:highlight w:val="green"/>
        </w:rPr>
        <w:t>the Anthropocene</w:t>
      </w:r>
      <w:r w:rsidRPr="00170B25">
        <w:rPr>
          <w:sz w:val="16"/>
        </w:rPr>
        <w:t xml:space="preserve">11 </w:t>
      </w:r>
      <w:r w:rsidRPr="00F41450">
        <w:rPr>
          <w:rStyle w:val="StyleUnderline"/>
          <w:highlight w:val="green"/>
        </w:rPr>
        <w:t>calls for a “’critical climate change,’” a shift in how we conceptualize</w:t>
      </w:r>
      <w:r w:rsidRPr="00170B25">
        <w:rPr>
          <w:rStyle w:val="StyleUnderline"/>
        </w:rPr>
        <w:t xml:space="preserve"> being, </w:t>
      </w:r>
      <w:r w:rsidRPr="00F41450">
        <w:rPr>
          <w:rStyle w:val="StyleUnderline"/>
          <w:highlight w:val="green"/>
        </w:rPr>
        <w:t>life</w:t>
      </w:r>
      <w:r w:rsidRPr="00170B25">
        <w:rPr>
          <w:rStyle w:val="StyleUnderline"/>
        </w:rPr>
        <w:t>, death, and temporality</w:t>
      </w:r>
      <w:r w:rsidRPr="00170B25">
        <w:rPr>
          <w:sz w:val="16"/>
        </w:rPr>
        <w:t xml:space="preserve">. 12 Ultimately, I aim to show that </w:t>
      </w:r>
      <w:r w:rsidRPr="00170B25">
        <w:rPr>
          <w:rStyle w:val="StyleUnderline"/>
        </w:rPr>
        <w:t>far from “kid’s stuff”</w:t>
      </w:r>
      <w:r w:rsidRPr="00170B25">
        <w:rPr>
          <w:sz w:val="16"/>
        </w:rPr>
        <w:t xml:space="preserve">13 </w:t>
      </w:r>
      <w:r w:rsidRPr="00170B25">
        <w:rPr>
          <w:rStyle w:val="StyleUnderline"/>
        </w:rPr>
        <w:t>or merely a site for alternative social allianc</w:t>
      </w:r>
      <w:r w:rsidRPr="002F45C8">
        <w:rPr>
          <w:rStyle w:val="StyleUnderline"/>
        </w:rPr>
        <w:t xml:space="preserve">es, a more-than-human understanding of the future </w:t>
      </w:r>
      <w:r w:rsidRPr="002F45C8">
        <w:rPr>
          <w:rStyle w:val="Emphasis"/>
        </w:rPr>
        <w:t>is</w:t>
      </w:r>
      <w:r w:rsidRPr="00F41450">
        <w:rPr>
          <w:rStyle w:val="Emphasis"/>
          <w:highlight w:val="green"/>
        </w:rPr>
        <w:t xml:space="preserve"> vital</w:t>
      </w:r>
      <w:r w:rsidRPr="00F41450">
        <w:rPr>
          <w:rStyle w:val="StyleUnderline"/>
          <w:highlight w:val="green"/>
        </w:rPr>
        <w:t xml:space="preserve"> for queer crip feminis</w:t>
      </w:r>
      <w:r w:rsidRPr="002F45C8">
        <w:rPr>
          <w:rStyle w:val="StyleUnderline"/>
        </w:rPr>
        <w:t>t lives and offers the conceptual resources necessary for bringing about another, more just world</w:t>
      </w:r>
      <w:r w:rsidRPr="002F45C8">
        <w:rPr>
          <w:sz w:val="16"/>
        </w:rPr>
        <w:t>.</w:t>
      </w:r>
    </w:p>
    <w:p w14:paraId="64E00CDC" w14:textId="77777777" w:rsidR="00AA51B2" w:rsidRPr="00170B25" w:rsidRDefault="00AA51B2" w:rsidP="00AA51B2">
      <w:pPr>
        <w:rPr>
          <w:b/>
          <w:u w:val="single"/>
        </w:rPr>
      </w:pPr>
      <w:r w:rsidRPr="002F45C8">
        <w:rPr>
          <w:sz w:val="16"/>
        </w:rPr>
        <w:t>As critiques of queer theory’s whiteness</w:t>
      </w:r>
      <w:r w:rsidRPr="00170B25">
        <w:rPr>
          <w:sz w:val="16"/>
        </w:rPr>
        <w:t xml:space="preserve"> have shown,14 counter-hegemonic orientations are not innate in the concept of queerness itself; instead, </w:t>
      </w:r>
      <w:r w:rsidRPr="00170B25">
        <w:rPr>
          <w:rStyle w:val="StyleUnderline"/>
        </w:rPr>
        <w:t>the resistant potential of queerness is contingent upon how the concept is deployed and in which contexts</w:t>
      </w:r>
      <w:r w:rsidRPr="00170B25">
        <w:rPr>
          <w:sz w:val="16"/>
        </w:rPr>
        <w:t xml:space="preserve">. </w:t>
      </w:r>
      <w:r w:rsidRPr="00170B25">
        <w:rPr>
          <w:rStyle w:val="StyleUnderline"/>
        </w:rPr>
        <w:t>One major context</w:t>
      </w:r>
      <w:r w:rsidRPr="00170B25">
        <w:rPr>
          <w:sz w:val="16"/>
        </w:rPr>
        <w:t xml:space="preserve"> that needs to be considered </w:t>
      </w:r>
      <w:r w:rsidRPr="00170B25">
        <w:rPr>
          <w:rStyle w:val="StyleUnderline"/>
        </w:rPr>
        <w:t>in queer discussions of futurity is the more-than-human planetary context</w:t>
      </w:r>
      <w:r w:rsidRPr="00170B25">
        <w:rPr>
          <w:sz w:val="16"/>
        </w:rPr>
        <w:t xml:space="preserve">. As the contributors to Queer Ecologies: Sex, Nature, Politics, Desire demonstrate, there has been a justified suspicion of appeals to ‘nature’ and the ‘natural’ within queer theory (as well as in feminist and disability studies) because of the longstanding role of those appeals in the pathologization of non-normative bodyminds,15 identities, and lives. It is indeed important to retain a critical suspicion of appeals to nature. Nonetheless, </w:t>
      </w:r>
      <w:r w:rsidRPr="00170B25">
        <w:rPr>
          <w:rStyle w:val="StyleUnderline"/>
        </w:rPr>
        <w:t xml:space="preserve">when coupled with an inattentiveness to our </w:t>
      </w:r>
      <w:proofErr w:type="spellStart"/>
      <w:r w:rsidRPr="00170B25">
        <w:rPr>
          <w:rStyle w:val="StyleUnderline"/>
        </w:rPr>
        <w:t>naturecultural</w:t>
      </w:r>
      <w:proofErr w:type="spellEnd"/>
      <w:r w:rsidRPr="00170B25">
        <w:rPr>
          <w:rStyle w:val="StyleUnderline"/>
        </w:rPr>
        <w:t xml:space="preserve"> being in the world, such suspicion fails to critically address assumptions about what it means to be human that have also played a role in pathologizing identities, </w:t>
      </w:r>
      <w:proofErr w:type="spellStart"/>
      <w:r w:rsidRPr="00170B25">
        <w:rPr>
          <w:rStyle w:val="StyleUnderline"/>
        </w:rPr>
        <w:t>bodyminds</w:t>
      </w:r>
      <w:proofErr w:type="spellEnd"/>
      <w:r w:rsidRPr="00170B25">
        <w:rPr>
          <w:rStyle w:val="StyleUnderline"/>
        </w:rPr>
        <w:t>, and lives that exceed gendered, racialized, and able-bodied norms</w:t>
      </w:r>
      <w:r w:rsidRPr="00170B25">
        <w:rPr>
          <w:sz w:val="16"/>
        </w:rPr>
        <w:t>. In other word</w:t>
      </w:r>
      <w:r w:rsidRPr="002F45C8">
        <w:rPr>
          <w:sz w:val="16"/>
        </w:rPr>
        <w:t xml:space="preserve">s, </w:t>
      </w:r>
      <w:r w:rsidRPr="002F45C8">
        <w:rPr>
          <w:rStyle w:val="Emphasis"/>
        </w:rPr>
        <w:t>the</w:t>
      </w:r>
      <w:r w:rsidRPr="00F41450">
        <w:rPr>
          <w:rStyle w:val="Emphasis"/>
          <w:highlight w:val="green"/>
        </w:rPr>
        <w:t xml:space="preserve"> failure to attend to the implications of queer conceptions of futurity</w:t>
      </w:r>
      <w:r w:rsidRPr="002F45C8">
        <w:rPr>
          <w:rStyle w:val="StyleUnderline"/>
        </w:rPr>
        <w:t xml:space="preserve"> and sustainability for the planet reflects and reinforces a conception of queerness that undermines desires for transnational alliances and livable worlds</w:t>
      </w:r>
      <w:r w:rsidRPr="00170B25">
        <w:rPr>
          <w:sz w:val="16"/>
        </w:rPr>
        <w:t xml:space="preserve">. </w:t>
      </w:r>
      <w:r w:rsidRPr="00F41450">
        <w:rPr>
          <w:rStyle w:val="StyleUnderline"/>
          <w:highlight w:val="green"/>
        </w:rPr>
        <w:t>A commitment</w:t>
      </w:r>
      <w:r w:rsidRPr="00170B25">
        <w:rPr>
          <w:rStyle w:val="StyleUnderline"/>
        </w:rPr>
        <w:t xml:space="preserve"> to transnational alliances and livable worlds </w:t>
      </w:r>
      <w:r w:rsidRPr="00F41450">
        <w:rPr>
          <w:rStyle w:val="StyleUnderline"/>
          <w:highlight w:val="green"/>
        </w:rPr>
        <w:t>must address practices</w:t>
      </w:r>
      <w:r w:rsidRPr="00170B25">
        <w:rPr>
          <w:rStyle w:val="StyleUnderline"/>
        </w:rPr>
        <w:t xml:space="preserve"> (for instance, </w:t>
      </w:r>
      <w:r w:rsidRPr="00F41450">
        <w:rPr>
          <w:rStyle w:val="StyleUnderline"/>
          <w:highlight w:val="green"/>
        </w:rPr>
        <w:t>emissions produced by</w:t>
      </w:r>
      <w:r w:rsidRPr="00170B25">
        <w:rPr>
          <w:rStyle w:val="StyleUnderline"/>
        </w:rPr>
        <w:t xml:space="preserve"> the </w:t>
      </w:r>
      <w:r w:rsidRPr="00F41450">
        <w:rPr>
          <w:rStyle w:val="StyleUnderline"/>
          <w:highlight w:val="green"/>
        </w:rPr>
        <w:t>consumption</w:t>
      </w:r>
      <w:r w:rsidRPr="00170B25">
        <w:rPr>
          <w:rStyle w:val="StyleUnderline"/>
        </w:rPr>
        <w:t xml:space="preserve"> habits </w:t>
      </w:r>
      <w:r w:rsidRPr="00F41450">
        <w:rPr>
          <w:rStyle w:val="StyleUnderline"/>
          <w:highlight w:val="green"/>
        </w:rPr>
        <w:t>of global elites</w:t>
      </w:r>
      <w:r w:rsidRPr="00170B25">
        <w:rPr>
          <w:rStyle w:val="StyleUnderline"/>
        </w:rPr>
        <w:t xml:space="preserve">) </w:t>
      </w:r>
      <w:r w:rsidRPr="002F45C8">
        <w:rPr>
          <w:rStyle w:val="StyleUnderline"/>
        </w:rPr>
        <w:t xml:space="preserve">that </w:t>
      </w:r>
      <w:r w:rsidRPr="002F45C8">
        <w:rPr>
          <w:rStyle w:val="Emphasis"/>
        </w:rPr>
        <w:t>disproportionately threaten the present and future lives of those who are least privileged</w:t>
      </w:r>
      <w:r w:rsidRPr="002F45C8">
        <w:rPr>
          <w:rStyle w:val="StyleUnderline"/>
        </w:rPr>
        <w:t xml:space="preserve"> in the world</w:t>
      </w:r>
      <w:r w:rsidRPr="002F45C8">
        <w:rPr>
          <w:sz w:val="16"/>
        </w:rPr>
        <w:t xml:space="preserve">. Too often, </w:t>
      </w:r>
      <w:r w:rsidRPr="002F45C8">
        <w:rPr>
          <w:rStyle w:val="StyleUnderline"/>
        </w:rPr>
        <w:t>appeals to a livable world in queer theory ignore the planet on which hopes, dreams, relationships</w:t>
      </w:r>
      <w:r w:rsidRPr="002F45C8">
        <w:rPr>
          <w:sz w:val="16"/>
        </w:rPr>
        <w:t xml:space="preserve">—in short, </w:t>
      </w:r>
      <w:r w:rsidRPr="002F45C8">
        <w:rPr>
          <w:rStyle w:val="StyleUnderline"/>
        </w:rPr>
        <w:t>our lives</w:t>
      </w:r>
      <w:r w:rsidRPr="002F45C8">
        <w:rPr>
          <w:sz w:val="16"/>
        </w:rPr>
        <w:t>—</w:t>
      </w:r>
      <w:r w:rsidRPr="002F45C8">
        <w:rPr>
          <w:rStyle w:val="StyleUnderline"/>
        </w:rPr>
        <w:t>take place</w:t>
      </w:r>
      <w:r w:rsidRPr="002F45C8">
        <w:rPr>
          <w:sz w:val="16"/>
        </w:rPr>
        <w:t xml:space="preserve">. </w:t>
      </w:r>
      <w:r w:rsidRPr="002F45C8">
        <w:rPr>
          <w:rStyle w:val="StyleUnderline"/>
        </w:rPr>
        <w:t>When calls for a more livable future and world are made, which entities’ futures do queer theorists ten</w:t>
      </w:r>
      <w:r w:rsidRPr="00170B25">
        <w:rPr>
          <w:rStyle w:val="StyleUnderline"/>
        </w:rPr>
        <w:t>d to have in mind?</w:t>
      </w:r>
      <w:r w:rsidRPr="00170B25">
        <w:rPr>
          <w:sz w:val="16"/>
        </w:rPr>
        <w:t xml:space="preserve"> In this paper I aim to show that </w:t>
      </w:r>
      <w:r w:rsidRPr="00170B25">
        <w:rPr>
          <w:rStyle w:val="StyleUnderline"/>
        </w:rPr>
        <w:t xml:space="preserve">radical </w:t>
      </w:r>
      <w:r w:rsidRPr="00F41450">
        <w:rPr>
          <w:rStyle w:val="StyleUnderline"/>
          <w:highlight w:val="green"/>
        </w:rPr>
        <w:t>thinking about the</w:t>
      </w:r>
      <w:r w:rsidRPr="00170B25">
        <w:rPr>
          <w:sz w:val="16"/>
        </w:rPr>
        <w:t xml:space="preserve"> meaning of the </w:t>
      </w:r>
      <w:r w:rsidRPr="00F41450">
        <w:rPr>
          <w:rStyle w:val="StyleUnderline"/>
          <w:highlight w:val="green"/>
        </w:rPr>
        <w:t>future</w:t>
      </w:r>
      <w:r w:rsidRPr="00170B25">
        <w:rPr>
          <w:rStyle w:val="StyleUnderline"/>
        </w:rPr>
        <w:t xml:space="preserve"> and more livable, sustainable worlds </w:t>
      </w:r>
      <w:r w:rsidRPr="00F41450">
        <w:rPr>
          <w:rStyle w:val="StyleUnderline"/>
          <w:highlight w:val="green"/>
        </w:rPr>
        <w:t>must</w:t>
      </w:r>
      <w:r w:rsidRPr="00170B25">
        <w:rPr>
          <w:rStyle w:val="StyleUnderline"/>
        </w:rPr>
        <w:t xml:space="preserve"> strive to</w:t>
      </w:r>
      <w:r w:rsidRPr="00170B25">
        <w:rPr>
          <w:sz w:val="16"/>
        </w:rPr>
        <w:t xml:space="preserve"> take into account and </w:t>
      </w:r>
      <w:r w:rsidRPr="00F41450">
        <w:rPr>
          <w:rStyle w:val="StyleUnderline"/>
          <w:highlight w:val="green"/>
        </w:rPr>
        <w:t>be accountable to the planet</w:t>
      </w:r>
      <w:r w:rsidRPr="00170B25">
        <w:rPr>
          <w:rStyle w:val="StyleUnderline"/>
        </w:rPr>
        <w:t xml:space="preserve"> with which human lives and life in general is enmeshed</w:t>
      </w:r>
      <w:r w:rsidRPr="00170B25">
        <w:rPr>
          <w:sz w:val="16"/>
        </w:rPr>
        <w:t>.</w:t>
      </w:r>
    </w:p>
    <w:p w14:paraId="025A4D16" w14:textId="77777777" w:rsidR="00AA51B2" w:rsidRPr="00170B25" w:rsidRDefault="00AA51B2" w:rsidP="00AA51B2">
      <w:pPr>
        <w:rPr>
          <w:sz w:val="16"/>
        </w:rPr>
      </w:pPr>
      <w:r w:rsidRPr="00170B25">
        <w:rPr>
          <w:sz w:val="16"/>
        </w:rPr>
        <w:t xml:space="preserve">My discussion of </w:t>
      </w:r>
      <w:r w:rsidRPr="00170B25">
        <w:rPr>
          <w:rStyle w:val="StyleUnderline"/>
        </w:rPr>
        <w:t>these iss</w:t>
      </w:r>
      <w:r w:rsidRPr="002F45C8">
        <w:rPr>
          <w:rStyle w:val="StyleUnderline"/>
        </w:rPr>
        <w:t>ues begins with</w:t>
      </w:r>
      <w:r w:rsidRPr="002F45C8">
        <w:rPr>
          <w:sz w:val="16"/>
        </w:rPr>
        <w:t xml:space="preserve"> a critical consideration of </w:t>
      </w:r>
      <w:r w:rsidRPr="002F45C8">
        <w:rPr>
          <w:rStyle w:val="StyleUnderline"/>
        </w:rPr>
        <w:t>the association of queerness with anti-futurity</w:t>
      </w:r>
      <w:r w:rsidRPr="002F45C8">
        <w:rPr>
          <w:sz w:val="16"/>
        </w:rPr>
        <w:t xml:space="preserve">, followed by a discussion of </w:t>
      </w:r>
      <w:r w:rsidRPr="002F45C8">
        <w:rPr>
          <w:rStyle w:val="StyleUnderline"/>
        </w:rPr>
        <w:t>the idea of queerness as failure</w:t>
      </w:r>
      <w:r w:rsidRPr="002F45C8">
        <w:rPr>
          <w:sz w:val="16"/>
        </w:rPr>
        <w:t xml:space="preserve">. Then, I consider the view </w:t>
      </w:r>
      <w:r w:rsidRPr="002F45C8">
        <w:rPr>
          <w:rStyle w:val="Emphasis"/>
        </w:rPr>
        <w:t>that intersectionality forecloses the future</w:t>
      </w:r>
      <w:r w:rsidRPr="002F45C8">
        <w:rPr>
          <w:sz w:val="16"/>
        </w:rPr>
        <w:t xml:space="preserve">. Next, I turn to a discussion of ice in order to provide an example alternative conception of the future that resists queer </w:t>
      </w:r>
      <w:proofErr w:type="spellStart"/>
      <w:r w:rsidRPr="002F45C8">
        <w:rPr>
          <w:sz w:val="16"/>
        </w:rPr>
        <w:t>anthropocentrisms</w:t>
      </w:r>
      <w:proofErr w:type="spellEnd"/>
      <w:r w:rsidRPr="002F45C8">
        <w:rPr>
          <w:sz w:val="16"/>
        </w:rPr>
        <w:t xml:space="preserve"> and is responsive to the reality of climate change. Finally, </w:t>
      </w:r>
      <w:r w:rsidRPr="002F45C8">
        <w:rPr>
          <w:rStyle w:val="StyleUnderline"/>
        </w:rPr>
        <w:t>I make a case for a queer crip feminism informed by radical hope for alternative futures</w:t>
      </w:r>
      <w:r w:rsidRPr="002F45C8">
        <w:rPr>
          <w:sz w:val="16"/>
        </w:rPr>
        <w:t xml:space="preserve">. </w:t>
      </w:r>
      <w:r w:rsidRPr="002F45C8">
        <w:rPr>
          <w:rStyle w:val="StyleUnderline"/>
        </w:rPr>
        <w:t xml:space="preserve">It is </w:t>
      </w:r>
      <w:r w:rsidRPr="002F45C8">
        <w:rPr>
          <w:rStyle w:val="Emphasis"/>
          <w:highlight w:val="green"/>
        </w:rPr>
        <w:t xml:space="preserve">radical </w:t>
      </w:r>
      <w:r w:rsidRPr="00F41450">
        <w:rPr>
          <w:rStyle w:val="Emphasis"/>
          <w:highlight w:val="green"/>
        </w:rPr>
        <w:t>hope for alternative</w:t>
      </w:r>
      <w:r w:rsidRPr="00170B25">
        <w:rPr>
          <w:rStyle w:val="StyleUnderline"/>
        </w:rPr>
        <w:t xml:space="preserve">, more-than-human </w:t>
      </w:r>
      <w:r w:rsidRPr="00F41450">
        <w:rPr>
          <w:rStyle w:val="StyleUnderline"/>
          <w:highlight w:val="green"/>
        </w:rPr>
        <w:t xml:space="preserve">futures that can </w:t>
      </w:r>
      <w:r w:rsidRPr="00F41450">
        <w:rPr>
          <w:rStyle w:val="Emphasis"/>
          <w:highlight w:val="green"/>
        </w:rPr>
        <w:t>sustain queer crip feminist lives</w:t>
      </w:r>
      <w:r w:rsidRPr="00170B25">
        <w:rPr>
          <w:sz w:val="16"/>
        </w:rPr>
        <w:t>.</w:t>
      </w:r>
      <w:r w:rsidRPr="00170B25">
        <w:rPr>
          <w:sz w:val="16"/>
        </w:rPr>
        <w:tab/>
      </w:r>
    </w:p>
    <w:p w14:paraId="5F3E0983" w14:textId="77777777" w:rsidR="00AA51B2" w:rsidRPr="008E3123" w:rsidRDefault="00AA51B2" w:rsidP="00AA51B2">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69FFC4EC" w14:textId="77777777" w:rsidR="00AA51B2" w:rsidRPr="008E3123" w:rsidRDefault="00AA51B2" w:rsidP="00AA51B2">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r w:rsidRPr="00BD0674">
        <w:rPr>
          <w:rFonts w:asciiTheme="minorHAnsi" w:hAnsiTheme="minorHAnsi" w:cstheme="minorHAnsi"/>
        </w:rPr>
        <w:t>https://www.vox.com/platform/amp/2018/7/27/17620246/boots-riley-sorry-to-bother-you-history-of-the-left-interview?__twitter_impression=true</w:t>
      </w:r>
      <w:r w:rsidRPr="008E3123">
        <w:rPr>
          <w:rFonts w:asciiTheme="minorHAnsi" w:hAnsiTheme="minorHAnsi" w:cstheme="minorHAnsi"/>
        </w:rPr>
        <w:t xml:space="preserve"> PBM UMKC</w:t>
      </w:r>
    </w:p>
    <w:p w14:paraId="5D4BED74" w14:textId="242867B5" w:rsidR="00AA51B2" w:rsidRPr="007F2564" w:rsidRDefault="00AA51B2" w:rsidP="00AA51B2">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p w14:paraId="5908D247" w14:textId="1FD75D70" w:rsidR="00AA51B2" w:rsidRPr="006012F3" w:rsidRDefault="00AA51B2" w:rsidP="00AA51B2">
      <w:pPr>
        <w:pStyle w:val="Heading4"/>
      </w:pPr>
      <w:r>
        <w:t xml:space="preserve">The alt leads a </w:t>
      </w:r>
      <w:r>
        <w:rPr>
          <w:u w:val="single"/>
        </w:rPr>
        <w:t>fundamental transformation</w:t>
      </w:r>
      <w:r>
        <w:t xml:space="preserve"> of society to produce a </w:t>
      </w:r>
      <w:r>
        <w:rPr>
          <w:u w:val="single"/>
        </w:rPr>
        <w:t>concept of work</w:t>
      </w:r>
      <w:r>
        <w:t xml:space="preserve"> not rooted in </w:t>
      </w:r>
      <w:r>
        <w:rPr>
          <w:u w:val="single"/>
        </w:rPr>
        <w:t>ableist productivity</w:t>
      </w:r>
      <w:r>
        <w:t xml:space="preserve">. </w:t>
      </w:r>
    </w:p>
    <w:p w14:paraId="4277D32C" w14:textId="77777777" w:rsidR="00AA51B2" w:rsidRPr="006012F3" w:rsidRDefault="00AA51B2" w:rsidP="00AA51B2">
      <w:proofErr w:type="spellStart"/>
      <w:r w:rsidRPr="006012F3">
        <w:rPr>
          <w:rStyle w:val="Style13ptBold"/>
        </w:rPr>
        <w:t>Slorach</w:t>
      </w:r>
      <w:proofErr w:type="spellEnd"/>
      <w:r w:rsidRPr="006012F3">
        <w:rPr>
          <w:rStyle w:val="Style13ptBold"/>
        </w:rPr>
        <w:t xml:space="preserve"> 15</w:t>
      </w:r>
      <w:r w:rsidRPr="006012F3">
        <w:t>, Senior Disability Advisor at Imperial College London. (Roddy, 2015, “A Very Capitalist Condition: A History and Politics of Disability,” Chapter 14, luna)</w:t>
      </w:r>
    </w:p>
    <w:p w14:paraId="09ED0F9C" w14:textId="77777777" w:rsidR="00AA51B2" w:rsidRPr="006012F3" w:rsidRDefault="00AA51B2" w:rsidP="00AA51B2">
      <w:pPr>
        <w:rPr>
          <w:sz w:val="16"/>
        </w:rPr>
      </w:pPr>
      <w:r w:rsidRPr="007F2564">
        <w:rPr>
          <w:rStyle w:val="Emphasis"/>
        </w:rPr>
        <w:t>Disability</w:t>
      </w:r>
      <w:r w:rsidRPr="007F2564">
        <w:rPr>
          <w:sz w:val="16"/>
        </w:rPr>
        <w:t xml:space="preserve">, as we have seen, is deeply embedded within capitalism and </w:t>
      </w:r>
      <w:r w:rsidRPr="007F2564">
        <w:rPr>
          <w:rStyle w:val="StyleUnderline"/>
        </w:rPr>
        <w:t>can be overcome only with a</w:t>
      </w:r>
      <w:r w:rsidRPr="007F2564">
        <w:rPr>
          <w:sz w:val="16"/>
        </w:rPr>
        <w:t xml:space="preserve"> </w:t>
      </w:r>
      <w:r w:rsidRPr="007F2564">
        <w:rPr>
          <w:rStyle w:val="Emphasis"/>
        </w:rPr>
        <w:t>fundamental</w:t>
      </w:r>
      <w:r w:rsidRPr="007F2564">
        <w:rPr>
          <w:sz w:val="16"/>
        </w:rPr>
        <w:t xml:space="preserve"> </w:t>
      </w:r>
      <w:r w:rsidRPr="007F2564">
        <w:rPr>
          <w:rStyle w:val="StyleUnderline"/>
        </w:rPr>
        <w:t xml:space="preserve">social and economic </w:t>
      </w:r>
      <w:r w:rsidRPr="007F2564">
        <w:rPr>
          <w:rStyle w:val="Emphasis"/>
        </w:rPr>
        <w:t>transformation of society</w:t>
      </w:r>
      <w:r w:rsidRPr="007F2564">
        <w:rPr>
          <w:sz w:val="16"/>
        </w:rPr>
        <w:t>. The need for such change is easily demonstrated. It has been calculated, for example, that as much as half the impairment in the majority world could be prevented by the introduction of effective policies to reduce poverty and</w:t>
      </w:r>
      <w:r w:rsidRPr="006012F3">
        <w:rPr>
          <w:sz w:val="16"/>
        </w:rPr>
        <w:t xml:space="preserve"> malnutrition and improve sanitation, drinking water and working conditions.976</w:t>
      </w:r>
    </w:p>
    <w:p w14:paraId="667C983B" w14:textId="77777777" w:rsidR="00AA51B2" w:rsidRPr="006012F3" w:rsidRDefault="00AA51B2" w:rsidP="00AA51B2">
      <w:pPr>
        <w:rPr>
          <w:sz w:val="16"/>
        </w:rPr>
      </w:pPr>
      <w:r w:rsidRPr="006012F3">
        <w:rPr>
          <w:sz w:val="16"/>
        </w:rPr>
        <w:t>The question, here, however, is how people view their oppression in relation to wider social change. Writing in 2011, M Miles argued that:</w:t>
      </w:r>
    </w:p>
    <w:p w14:paraId="54E8F0FD" w14:textId="77777777" w:rsidR="00AA51B2" w:rsidRPr="007F2564" w:rsidRDefault="00AA51B2" w:rsidP="00AA51B2">
      <w:pPr>
        <w:ind w:left="720"/>
        <w:rPr>
          <w:sz w:val="16"/>
        </w:rPr>
      </w:pPr>
      <w:r w:rsidRPr="006012F3">
        <w:rPr>
          <w:sz w:val="16"/>
        </w:rPr>
        <w:t>The vast majority of the world’s people with disabilities do not read Englis</w:t>
      </w:r>
      <w:r w:rsidRPr="007F2564">
        <w:rPr>
          <w:sz w:val="16"/>
        </w:rPr>
        <w:t>h and have never heard of any kind of [social model of disability], and probably never will… Even in [the] UK, ‘recent research from the Office for Disability issues has shown that only six per cent of disabled people know about the social model of disability’, a rise of three per cent since 2003.977</w:t>
      </w:r>
    </w:p>
    <w:p w14:paraId="077206C9" w14:textId="77777777" w:rsidR="00AA51B2" w:rsidRPr="006012F3" w:rsidRDefault="00AA51B2" w:rsidP="00AA51B2">
      <w:pPr>
        <w:rPr>
          <w:sz w:val="16"/>
        </w:rPr>
      </w:pPr>
      <w:r w:rsidRPr="007F2564">
        <w:rPr>
          <w:sz w:val="16"/>
        </w:rPr>
        <w:t xml:space="preserve">It is true that </w:t>
      </w:r>
      <w:r w:rsidRPr="007F2564">
        <w:rPr>
          <w:rStyle w:val="StyleUnderline"/>
        </w:rPr>
        <w:t>many people</w:t>
      </w:r>
      <w:r w:rsidRPr="007F2564">
        <w:rPr>
          <w:sz w:val="16"/>
        </w:rPr>
        <w:t>—disabled or non-disabled—</w:t>
      </w:r>
      <w:r w:rsidRPr="007F2564">
        <w:rPr>
          <w:rStyle w:val="Emphasis"/>
        </w:rPr>
        <w:t>have never heard of the social model</w:t>
      </w:r>
      <w:r w:rsidRPr="007F2564">
        <w:rPr>
          <w:sz w:val="16"/>
        </w:rPr>
        <w:t xml:space="preserve">, </w:t>
      </w:r>
      <w:r w:rsidRPr="007F2564">
        <w:rPr>
          <w:rStyle w:val="StyleUnderline"/>
        </w:rPr>
        <w:t>but many nevertheless believe that disabled people experience discrimi</w:t>
      </w:r>
      <w:r w:rsidRPr="006012F3">
        <w:rPr>
          <w:rStyle w:val="StyleUnderline"/>
        </w:rPr>
        <w:t>nation</w:t>
      </w:r>
      <w:r w:rsidRPr="006012F3">
        <w:rPr>
          <w:sz w:val="16"/>
        </w:rPr>
        <w:t xml:space="preserve">. Disability, as we have seen, is based on the fact that the </w:t>
      </w:r>
      <w:proofErr w:type="spellStart"/>
      <w:r w:rsidRPr="006012F3">
        <w:rPr>
          <w:sz w:val="16"/>
        </w:rPr>
        <w:t>labour</w:t>
      </w:r>
      <w:proofErr w:type="spellEnd"/>
      <w:r w:rsidRPr="006012F3">
        <w:rPr>
          <w:sz w:val="16"/>
        </w:rPr>
        <w:t xml:space="preserve"> of people with impairments is less profitable for capitalism. To overcome this form of oppression, </w:t>
      </w:r>
      <w:r w:rsidRPr="00785E1A">
        <w:rPr>
          <w:rStyle w:val="StyleUnderline"/>
          <w:highlight w:val="green"/>
        </w:rPr>
        <w:t>workers need to break from</w:t>
      </w:r>
      <w:r w:rsidRPr="006012F3">
        <w:rPr>
          <w:rStyle w:val="StyleUnderline"/>
        </w:rPr>
        <w:t xml:space="preserve"> the </w:t>
      </w:r>
      <w:r w:rsidRPr="00785E1A">
        <w:rPr>
          <w:rStyle w:val="StyleUnderline"/>
          <w:highlight w:val="green"/>
        </w:rPr>
        <w:t>common sense</w:t>
      </w:r>
      <w:r w:rsidRPr="006012F3">
        <w:rPr>
          <w:rStyle w:val="StyleUnderline"/>
        </w:rPr>
        <w:t xml:space="preserve"> ideas associated with this society</w:t>
      </w:r>
      <w:r w:rsidRPr="006012F3">
        <w:rPr>
          <w:sz w:val="16"/>
        </w:rPr>
        <w:t>— such as a “</w:t>
      </w:r>
      <w:r w:rsidRPr="00785E1A">
        <w:rPr>
          <w:rStyle w:val="Emphasis"/>
          <w:highlight w:val="green"/>
        </w:rPr>
        <w:t>fair day’s work for a fair day’s pay</w:t>
      </w:r>
      <w:r w:rsidRPr="006012F3">
        <w:rPr>
          <w:sz w:val="16"/>
        </w:rPr>
        <w:t>” or “what’s good for the boss is good for me”—which make it easier for employers to intensify exploitation. Accepting this common sense also implies acceptance of the notion that disabled people are an economic burden. On the other hand, many large workplaces now include some disabled workers and most major trade unions in Britain have policies opposing disability discrimination. There is, therefore, at least the potential to win the majority of workers to such a position, as well as to actively fight for it.</w:t>
      </w:r>
    </w:p>
    <w:p w14:paraId="3C7AFD93" w14:textId="77777777" w:rsidR="00AA51B2" w:rsidRPr="006012F3" w:rsidRDefault="00AA51B2" w:rsidP="00AA51B2">
      <w:pPr>
        <w:rPr>
          <w:sz w:val="16"/>
        </w:rPr>
      </w:pPr>
      <w:r w:rsidRPr="006012F3">
        <w:rPr>
          <w:sz w:val="16"/>
        </w:rPr>
        <w:t xml:space="preserve">Those who suffer the greatest oppression in society have often emerged to play a central role in revolutionary movements. Irish immigrants and the children of black slaves were among those who led the great Chartist revolt in Britain during the 1830s. Jewish people in Russia, subjected over decades to violent racism including mass pogroms, saw activists such as Trotsky, Zinoviev and Sverdlov elected to the leadership of the revolutions of 1905 and 1917. More recently, gays and lesbians targeted by media hysteria over AIDS made common cause with 120,000 miners in the UK, raising money for and promoting solidarity with them during their epic year-long battle with the Thatcher government in 1984-1985. The mass entry of black people and women into the US and UK workforces has strengthened the fight against racism and women’s oppression. From a situation where the early craft-based trade unions often opposed equal pay and status for black people and women in the workplace, it is now commonly expected that trade unions will resist and </w:t>
      </w:r>
      <w:proofErr w:type="spellStart"/>
      <w:r w:rsidRPr="006012F3">
        <w:rPr>
          <w:sz w:val="16"/>
        </w:rPr>
        <w:t>organise</w:t>
      </w:r>
      <w:proofErr w:type="spellEnd"/>
      <w:r w:rsidRPr="006012F3">
        <w:rPr>
          <w:sz w:val="16"/>
        </w:rPr>
        <w:t xml:space="preserve"> against racism, sexism and homophobia in the workplace.</w:t>
      </w:r>
    </w:p>
    <w:p w14:paraId="555EBEDA" w14:textId="77777777" w:rsidR="00AA51B2" w:rsidRPr="006012F3" w:rsidRDefault="00AA51B2" w:rsidP="00AA51B2">
      <w:pPr>
        <w:rPr>
          <w:sz w:val="16"/>
        </w:rPr>
      </w:pPr>
      <w:r w:rsidRPr="006012F3">
        <w:rPr>
          <w:sz w:val="16"/>
        </w:rPr>
        <w:t xml:space="preserve">The position Marx took in relation to anti-Irish racism (discussed in the previous chapter)—that it undermined the potential strength and unity of the working class movement in England—is true of all forms of oppression. A brief survey of the dominant political climate in many countries today confirms how well this applies to Islamophobia and anti-immigrant racism. It also confirms there is nothing inevitable about the </w:t>
      </w:r>
      <w:proofErr w:type="spellStart"/>
      <w:r w:rsidRPr="006012F3">
        <w:rPr>
          <w:sz w:val="16"/>
        </w:rPr>
        <w:t>labour</w:t>
      </w:r>
      <w:proofErr w:type="spellEnd"/>
      <w:r w:rsidRPr="006012F3">
        <w:rPr>
          <w:sz w:val="16"/>
        </w:rPr>
        <w:t xml:space="preserve"> movement (broadly conceived of as the trade unions and the political left) taking a consistent position in opposition to all forms of oppression. </w:t>
      </w:r>
      <w:r w:rsidRPr="006012F3">
        <w:rPr>
          <w:rStyle w:val="StyleUnderline"/>
        </w:rPr>
        <w:t>This is instead a matter of a clear and principled political analysis</w:t>
      </w:r>
      <w:r w:rsidRPr="006012F3">
        <w:rPr>
          <w:sz w:val="16"/>
        </w:rPr>
        <w:t>.</w:t>
      </w:r>
    </w:p>
    <w:p w14:paraId="2ECC91DB" w14:textId="77777777" w:rsidR="00AA51B2" w:rsidRPr="006012F3" w:rsidRDefault="00AA51B2" w:rsidP="00AA51B2">
      <w:pPr>
        <w:rPr>
          <w:sz w:val="16"/>
        </w:rPr>
      </w:pPr>
      <w:r w:rsidRPr="006012F3">
        <w:rPr>
          <w:sz w:val="16"/>
        </w:rPr>
        <w:t xml:space="preserve">The Russian revolutionary Lenin, referring to Tsarist Russia as the “prison house of nations”, described the need for revolutionaries to be “tribunes of the oppressed”—fighting all forms of national, religious and other forms of oppression as a matter of political principle. The decline and defeat of the 1917 Russian Revolution can be seen from the way in which its historic gains—for example, equality for women and homosexuals, as well as for national, ethnic and religious minorities—were reversed with the rise of Stalinism, which among its many other crimes, ruthlessly incorporated other countries into a new imperial “prison house”. </w:t>
      </w:r>
    </w:p>
    <w:p w14:paraId="79043E2B" w14:textId="77777777" w:rsidR="00AA51B2" w:rsidRPr="006012F3" w:rsidRDefault="00AA51B2" w:rsidP="00AA51B2">
      <w:pPr>
        <w:rPr>
          <w:sz w:val="16"/>
        </w:rPr>
      </w:pPr>
      <w:r w:rsidRPr="006012F3">
        <w:rPr>
          <w:sz w:val="16"/>
        </w:rPr>
        <w:t>Many people oppose capitalism because it is a system of production which exists not to meet the needs of society, but to provide profits for a tiny minority. As we have seen, it is this factor which is largely responsible for the exclusion of so many disabled people from the workforce. What part, then, could they play in a future society based first and foremost on meeting human need?</w:t>
      </w:r>
    </w:p>
    <w:p w14:paraId="32D1FFFE" w14:textId="77777777" w:rsidR="00AA51B2" w:rsidRPr="006012F3" w:rsidRDefault="00AA51B2" w:rsidP="00AA51B2">
      <w:pPr>
        <w:rPr>
          <w:sz w:val="16"/>
        </w:rPr>
      </w:pPr>
      <w:r w:rsidRPr="006012F3">
        <w:rPr>
          <w:sz w:val="16"/>
        </w:rPr>
        <w:t>The negation of the negation</w:t>
      </w:r>
    </w:p>
    <w:p w14:paraId="3D567D3A" w14:textId="77777777" w:rsidR="00AA51B2" w:rsidRPr="006012F3" w:rsidRDefault="00AA51B2" w:rsidP="00AA51B2">
      <w:pPr>
        <w:rPr>
          <w:sz w:val="16"/>
        </w:rPr>
      </w:pPr>
      <w:r w:rsidRPr="006012F3">
        <w:rPr>
          <w:sz w:val="16"/>
        </w:rPr>
        <w:t>Alongside his highly effective arguments in relation to impairment and disability (discussed in chapter 2), Paul Abberley also argued that while “Marxism has provided effective tools” to explain the nature of disability discrimination in capitalist societies, its vision of a future “Utopia” presented “profound difficulties for impaired people”:</w:t>
      </w:r>
    </w:p>
    <w:p w14:paraId="3A0EFEA0" w14:textId="77777777" w:rsidR="00AA51B2" w:rsidRPr="006012F3" w:rsidRDefault="00AA51B2" w:rsidP="00AA51B2">
      <w:pPr>
        <w:ind w:left="720"/>
        <w:rPr>
          <w:sz w:val="16"/>
        </w:rPr>
      </w:pPr>
      <w:r w:rsidRPr="006012F3">
        <w:rPr>
          <w:sz w:val="16"/>
        </w:rPr>
        <w:t xml:space="preserve">In the 1875 Critique of the Gotha </w:t>
      </w:r>
      <w:proofErr w:type="spellStart"/>
      <w:r w:rsidRPr="006012F3">
        <w:rPr>
          <w:sz w:val="16"/>
        </w:rPr>
        <w:t>Programme</w:t>
      </w:r>
      <w:proofErr w:type="spellEnd"/>
      <w:r w:rsidRPr="006012F3">
        <w:rPr>
          <w:sz w:val="16"/>
        </w:rPr>
        <w:t xml:space="preserve"> Marx makes the well-known statement that ‘in a more advanced phase of communist society… when </w:t>
      </w:r>
      <w:proofErr w:type="spellStart"/>
      <w:r w:rsidRPr="006012F3">
        <w:rPr>
          <w:sz w:val="16"/>
        </w:rPr>
        <w:t>labour</w:t>
      </w:r>
      <w:proofErr w:type="spellEnd"/>
      <w:r w:rsidRPr="006012F3">
        <w:rPr>
          <w:sz w:val="16"/>
        </w:rPr>
        <w:t xml:space="preserve"> is no longer just a means of keeping alive but has itself become a vital need (we may then have) from each according to his abilities, to each according to his needs.’ But this implies that impaired people are still deprived, by biology if not by society. Impairment, since it places a limit upon creative sensuous practice, is </w:t>
      </w:r>
      <w:proofErr w:type="spellStart"/>
      <w:r w:rsidRPr="006012F3">
        <w:rPr>
          <w:sz w:val="16"/>
        </w:rPr>
        <w:t>alienatory</w:t>
      </w:r>
      <w:proofErr w:type="spellEnd"/>
      <w:r w:rsidRPr="006012F3">
        <w:rPr>
          <w:sz w:val="16"/>
        </w:rPr>
        <w:t xml:space="preserve">…the ability to </w:t>
      </w:r>
      <w:proofErr w:type="spellStart"/>
      <w:r w:rsidRPr="006012F3">
        <w:rPr>
          <w:sz w:val="16"/>
        </w:rPr>
        <w:t>labour</w:t>
      </w:r>
      <w:proofErr w:type="spellEnd"/>
      <w:r w:rsidRPr="006012F3">
        <w:rPr>
          <w:sz w:val="16"/>
        </w:rPr>
        <w:t xml:space="preserve"> in some socially </w:t>
      </w:r>
      <w:proofErr w:type="spellStart"/>
      <w:r w:rsidRPr="006012F3">
        <w:rPr>
          <w:sz w:val="16"/>
        </w:rPr>
        <w:t>recognised</w:t>
      </w:r>
      <w:proofErr w:type="spellEnd"/>
      <w:r w:rsidRPr="006012F3">
        <w:rPr>
          <w:sz w:val="16"/>
        </w:rPr>
        <w:t xml:space="preserve"> sense still seems a requirement of full membership of a future good society based upon Marxist theory.978</w:t>
      </w:r>
    </w:p>
    <w:p w14:paraId="6C4B10D2" w14:textId="77777777" w:rsidR="00AA51B2" w:rsidRPr="006012F3" w:rsidRDefault="00AA51B2" w:rsidP="00AA51B2">
      <w:pPr>
        <w:rPr>
          <w:sz w:val="16"/>
        </w:rPr>
      </w:pPr>
      <w:r w:rsidRPr="006012F3">
        <w:rPr>
          <w:sz w:val="16"/>
        </w:rPr>
        <w:t xml:space="preserve">In </w:t>
      </w:r>
      <w:proofErr w:type="spellStart"/>
      <w:r w:rsidRPr="006012F3">
        <w:rPr>
          <w:sz w:val="16"/>
        </w:rPr>
        <w:t>Abberley’s</w:t>
      </w:r>
      <w:proofErr w:type="spellEnd"/>
      <w:r w:rsidRPr="006012F3">
        <w:rPr>
          <w:sz w:val="16"/>
        </w:rPr>
        <w:t xml:space="preserve"> view, a small number of people with impairments in a “Marxist Utopia” would remain excluded from the system of production and as a consequence “would still occupy the essentially peripheral relationship to society we do today”.</w:t>
      </w:r>
    </w:p>
    <w:p w14:paraId="16D13A2F" w14:textId="77777777" w:rsidR="00AA51B2" w:rsidRPr="006012F3" w:rsidRDefault="00AA51B2" w:rsidP="00AA51B2">
      <w:pPr>
        <w:rPr>
          <w:sz w:val="16"/>
        </w:rPr>
      </w:pPr>
      <w:r w:rsidRPr="006012F3">
        <w:rPr>
          <w:sz w:val="16"/>
        </w:rPr>
        <w:t>Marx in fact wrote very little on the nature of post-revolutionary society and was thoroughly dismissive of “Utopian Socialists” who spent their time imagining what such a society would loo</w:t>
      </w:r>
      <w:r w:rsidRPr="007F2564">
        <w:rPr>
          <w:sz w:val="16"/>
        </w:rPr>
        <w:t xml:space="preserve">k like. </w:t>
      </w:r>
      <w:r w:rsidRPr="007F2564">
        <w:rPr>
          <w:rStyle w:val="StyleUnderline"/>
        </w:rPr>
        <w:t xml:space="preserve">There is </w:t>
      </w:r>
      <w:r w:rsidRPr="00785E1A">
        <w:rPr>
          <w:rStyle w:val="StyleUnderline"/>
          <w:highlight w:val="green"/>
        </w:rPr>
        <w:t>good reason</w:t>
      </w:r>
      <w:r w:rsidRPr="006012F3">
        <w:rPr>
          <w:sz w:val="16"/>
        </w:rPr>
        <w:t xml:space="preserve">, however, </w:t>
      </w:r>
      <w:r w:rsidRPr="00785E1A">
        <w:rPr>
          <w:rStyle w:val="Emphasis"/>
          <w:highlight w:val="green"/>
        </w:rPr>
        <w:t>to reject</w:t>
      </w:r>
      <w:r w:rsidRPr="006012F3">
        <w:rPr>
          <w:sz w:val="16"/>
        </w:rPr>
        <w:t xml:space="preserve"> </w:t>
      </w:r>
      <w:proofErr w:type="spellStart"/>
      <w:r w:rsidRPr="006012F3">
        <w:rPr>
          <w:sz w:val="16"/>
        </w:rPr>
        <w:t>Abberley’s</w:t>
      </w:r>
      <w:proofErr w:type="spellEnd"/>
      <w:r w:rsidRPr="006012F3">
        <w:rPr>
          <w:sz w:val="16"/>
        </w:rPr>
        <w:t xml:space="preserve"> </w:t>
      </w:r>
      <w:r w:rsidRPr="00785E1A">
        <w:rPr>
          <w:rStyle w:val="Emphasis"/>
          <w:highlight w:val="green"/>
        </w:rPr>
        <w:t>view</w:t>
      </w:r>
      <w:r w:rsidRPr="006012F3">
        <w:rPr>
          <w:sz w:val="16"/>
        </w:rPr>
        <w:t xml:space="preserve"> </w:t>
      </w:r>
      <w:r w:rsidRPr="006012F3">
        <w:rPr>
          <w:rStyle w:val="StyleUnderline"/>
        </w:rPr>
        <w:t xml:space="preserve">that </w:t>
      </w:r>
      <w:r w:rsidRPr="00785E1A">
        <w:rPr>
          <w:rStyle w:val="StyleUnderline"/>
          <w:highlight w:val="green"/>
        </w:rPr>
        <w:t xml:space="preserve">disabled people would </w:t>
      </w:r>
      <w:r w:rsidRPr="00785E1A">
        <w:rPr>
          <w:rStyle w:val="Emphasis"/>
          <w:highlight w:val="green"/>
        </w:rPr>
        <w:t xml:space="preserve">continue to be </w:t>
      </w:r>
      <w:proofErr w:type="spellStart"/>
      <w:r w:rsidRPr="00785E1A">
        <w:rPr>
          <w:rStyle w:val="Emphasis"/>
          <w:highlight w:val="green"/>
        </w:rPr>
        <w:t>marginalised</w:t>
      </w:r>
      <w:proofErr w:type="spellEnd"/>
      <w:r w:rsidRPr="006012F3">
        <w:rPr>
          <w:rStyle w:val="Emphasis"/>
        </w:rPr>
        <w:t xml:space="preserve"> in a socialist society</w:t>
      </w:r>
      <w:r w:rsidRPr="006012F3">
        <w:rPr>
          <w:sz w:val="16"/>
        </w:rPr>
        <w:t xml:space="preserve">. As he concedes, </w:t>
      </w:r>
      <w:r w:rsidRPr="006012F3">
        <w:rPr>
          <w:rStyle w:val="StyleUnderline"/>
        </w:rPr>
        <w:t xml:space="preserve">a </w:t>
      </w:r>
      <w:r w:rsidRPr="00785E1A">
        <w:rPr>
          <w:rStyle w:val="StyleUnderline"/>
          <w:highlight w:val="green"/>
        </w:rPr>
        <w:t>socialist society based on</w:t>
      </w:r>
      <w:r w:rsidRPr="006012F3">
        <w:rPr>
          <w:rStyle w:val="StyleUnderline"/>
        </w:rPr>
        <w:t xml:space="preserve"> a new and </w:t>
      </w:r>
      <w:r w:rsidRPr="00785E1A">
        <w:rPr>
          <w:rStyle w:val="StyleUnderline"/>
          <w:highlight w:val="green"/>
        </w:rPr>
        <w:t>emancipatory</w:t>
      </w:r>
      <w:r w:rsidRPr="006012F3">
        <w:rPr>
          <w:rStyle w:val="StyleUnderline"/>
        </w:rPr>
        <w:t xml:space="preserve"> concept of </w:t>
      </w:r>
      <w:proofErr w:type="spellStart"/>
      <w:r w:rsidRPr="00785E1A">
        <w:rPr>
          <w:rStyle w:val="StyleUnderline"/>
          <w:highlight w:val="green"/>
        </w:rPr>
        <w:t>labour</w:t>
      </w:r>
      <w:proofErr w:type="spellEnd"/>
      <w:r w:rsidRPr="007F2564">
        <w:rPr>
          <w:rStyle w:val="StyleUnderline"/>
        </w:rPr>
        <w:t xml:space="preserve"> could and would</w:t>
      </w:r>
      <w:r w:rsidRPr="00785E1A">
        <w:rPr>
          <w:rStyle w:val="StyleUnderline"/>
          <w:highlight w:val="green"/>
        </w:rPr>
        <w:t xml:space="preserve"> provide work</w:t>
      </w:r>
      <w:r w:rsidRPr="006012F3">
        <w:rPr>
          <w:rStyle w:val="StyleUnderline"/>
        </w:rPr>
        <w:t xml:space="preserve"> for the vast majority of people with impairments</w:t>
      </w:r>
      <w:r w:rsidRPr="006012F3">
        <w:rPr>
          <w:sz w:val="16"/>
        </w:rPr>
        <w:t xml:space="preserve">. Such a society would also have an interest in promoting the fullest possible participation of all its members, </w:t>
      </w:r>
      <w:r w:rsidRPr="007F2564">
        <w:rPr>
          <w:rStyle w:val="StyleUnderline"/>
        </w:rPr>
        <w:t>enabling each</w:t>
      </w:r>
      <w:r w:rsidRPr="00785E1A">
        <w:rPr>
          <w:rStyle w:val="StyleUnderline"/>
          <w:highlight w:val="green"/>
        </w:rPr>
        <w:t xml:space="preserve"> “</w:t>
      </w:r>
      <w:r w:rsidRPr="00785E1A">
        <w:rPr>
          <w:rStyle w:val="Emphasis"/>
          <w:highlight w:val="green"/>
        </w:rPr>
        <w:t>according to their abilities”</w:t>
      </w:r>
      <w:r w:rsidRPr="007F2564">
        <w:rPr>
          <w:rStyle w:val="Emphasis"/>
        </w:rPr>
        <w:t xml:space="preserve"> to make a contribution</w:t>
      </w:r>
      <w:r w:rsidRPr="007F2564">
        <w:rPr>
          <w:sz w:val="16"/>
        </w:rPr>
        <w:t>. Marx’s</w:t>
      </w:r>
      <w:r w:rsidRPr="006012F3">
        <w:rPr>
          <w:sz w:val="16"/>
        </w:rPr>
        <w:t xml:space="preserve"> meaning in the famous “from each/to each” quote differs to that attributed to it by </w:t>
      </w:r>
      <w:proofErr w:type="spellStart"/>
      <w:r w:rsidRPr="006012F3">
        <w:rPr>
          <w:sz w:val="16"/>
        </w:rPr>
        <w:t>Abberley</w:t>
      </w:r>
      <w:proofErr w:type="spellEnd"/>
      <w:r w:rsidRPr="006012F3">
        <w:rPr>
          <w:sz w:val="16"/>
        </w:rPr>
        <w:t xml:space="preserve">. This is made clearer in the immediately preceding paragraphs where Marx discusses the concept of equal rights in the context of </w:t>
      </w:r>
      <w:proofErr w:type="spellStart"/>
      <w:r w:rsidRPr="006012F3">
        <w:rPr>
          <w:sz w:val="16"/>
        </w:rPr>
        <w:t>labour</w:t>
      </w:r>
      <w:proofErr w:type="spellEnd"/>
      <w:r w:rsidRPr="006012F3">
        <w:rPr>
          <w:sz w:val="16"/>
        </w:rPr>
        <w:t>. They are worth quoting in full:</w:t>
      </w:r>
    </w:p>
    <w:p w14:paraId="73B1D425" w14:textId="77777777" w:rsidR="00AA51B2" w:rsidRPr="006012F3" w:rsidRDefault="00AA51B2" w:rsidP="00AA51B2">
      <w:pPr>
        <w:ind w:left="720"/>
        <w:rPr>
          <w:sz w:val="16"/>
        </w:rPr>
      </w:pPr>
      <w:r w:rsidRPr="006012F3">
        <w:rPr>
          <w:sz w:val="16"/>
        </w:rPr>
        <w:t xml:space="preserve">But one man is superior to another physically, or mentally, and supplies more </w:t>
      </w:r>
      <w:proofErr w:type="spellStart"/>
      <w:r w:rsidRPr="006012F3">
        <w:rPr>
          <w:sz w:val="16"/>
        </w:rPr>
        <w:t>labour</w:t>
      </w:r>
      <w:proofErr w:type="spellEnd"/>
      <w:r w:rsidRPr="006012F3">
        <w:rPr>
          <w:sz w:val="16"/>
        </w:rPr>
        <w:t xml:space="preserve"> in the same time, or can </w:t>
      </w:r>
      <w:proofErr w:type="spellStart"/>
      <w:r w:rsidRPr="006012F3">
        <w:rPr>
          <w:sz w:val="16"/>
        </w:rPr>
        <w:t>labour</w:t>
      </w:r>
      <w:proofErr w:type="spellEnd"/>
      <w:r w:rsidRPr="006012F3">
        <w:rPr>
          <w:sz w:val="16"/>
        </w:rPr>
        <w:t xml:space="preserve"> for a longer time; and </w:t>
      </w:r>
      <w:proofErr w:type="spellStart"/>
      <w:r w:rsidRPr="006012F3">
        <w:rPr>
          <w:sz w:val="16"/>
        </w:rPr>
        <w:t>labour</w:t>
      </w:r>
      <w:proofErr w:type="spellEnd"/>
      <w:r w:rsidRPr="006012F3">
        <w:rPr>
          <w:sz w:val="16"/>
        </w:rPr>
        <w:t xml:space="preserve">, to serve as a measure, must be defined by its duration or intensity, otherwise it ceases to be a standard of measurement. This equal right is an unequal right for unequal </w:t>
      </w:r>
      <w:proofErr w:type="spellStart"/>
      <w:r w:rsidRPr="006012F3">
        <w:rPr>
          <w:sz w:val="16"/>
        </w:rPr>
        <w:t>labour</w:t>
      </w:r>
      <w:proofErr w:type="spellEnd"/>
      <w:r w:rsidRPr="006012F3">
        <w:rPr>
          <w:sz w:val="16"/>
        </w:rPr>
        <w:t xml:space="preserve">…it tacitly recognizes unequal individual endowment, and thus productive capacity, as a natural privilege. It is, therefore, a right of inequality, in its content, like every right. Right, by its very nature, can consist only in the application of an equal standard; but unequal individuals (and they would not be different individuals if they were not unequal) are measurable only by an equal standard insofar as they are brought under an equal point of view, are taken from one definite side only— for instance, in the present case, are regarded only as workers and nothing more is seen in them, everything else being ignored. Further, one worker is married, another is not; one has more children than another, and so on and so forth. Thus, with an equal performance of </w:t>
      </w:r>
      <w:proofErr w:type="spellStart"/>
      <w:r w:rsidRPr="006012F3">
        <w:rPr>
          <w:sz w:val="16"/>
        </w:rPr>
        <w:t>labour</w:t>
      </w:r>
      <w:proofErr w:type="spellEnd"/>
      <w:r w:rsidRPr="006012F3">
        <w:rPr>
          <w:sz w:val="16"/>
        </w:rPr>
        <w:t>, and hence an equal in the social consumption fund, one will in fact receive more than another, one will be richer than another, and so on. To avoid all these defects, right, instead of being equal, would have to be unequal.</w:t>
      </w:r>
    </w:p>
    <w:p w14:paraId="08247CB1" w14:textId="77777777" w:rsidR="00AA51B2" w:rsidRPr="006012F3" w:rsidRDefault="00AA51B2" w:rsidP="00AA51B2">
      <w:pPr>
        <w:ind w:left="720"/>
        <w:rPr>
          <w:sz w:val="16"/>
        </w:rPr>
      </w:pPr>
      <w:r w:rsidRPr="006012F3">
        <w:rPr>
          <w:sz w:val="16"/>
        </w:rPr>
        <w:t>But these defects are inevitable in the first phase of communist society as it is when it has just emerged after prolonged birth pangs from capitalist society. Right can never be higher than the economic structure of society and its cultural development conditioned thereby.</w:t>
      </w:r>
    </w:p>
    <w:p w14:paraId="7AD03F7B" w14:textId="77777777" w:rsidR="00AA51B2" w:rsidRPr="006012F3" w:rsidRDefault="00AA51B2" w:rsidP="00AA51B2">
      <w:pPr>
        <w:ind w:left="720"/>
        <w:rPr>
          <w:sz w:val="16"/>
        </w:rPr>
      </w:pPr>
      <w:r w:rsidRPr="006012F3">
        <w:rPr>
          <w:sz w:val="16"/>
        </w:rPr>
        <w:t xml:space="preserve">In a higher phase of communist society, after the enslaving subordination of the individual to the division of </w:t>
      </w:r>
      <w:proofErr w:type="spellStart"/>
      <w:r w:rsidRPr="006012F3">
        <w:rPr>
          <w:sz w:val="16"/>
        </w:rPr>
        <w:t>labour</w:t>
      </w:r>
      <w:proofErr w:type="spellEnd"/>
      <w:r w:rsidRPr="006012F3">
        <w:rPr>
          <w:sz w:val="16"/>
        </w:rPr>
        <w:t xml:space="preserve">, and therewith also the antithesis between mental and physical </w:t>
      </w:r>
      <w:proofErr w:type="spellStart"/>
      <w:r w:rsidRPr="006012F3">
        <w:rPr>
          <w:sz w:val="16"/>
        </w:rPr>
        <w:t>labour</w:t>
      </w:r>
      <w:proofErr w:type="spellEnd"/>
      <w:r w:rsidRPr="006012F3">
        <w:rPr>
          <w:sz w:val="16"/>
        </w:rPr>
        <w:t xml:space="preserve">, has vanished; after </w:t>
      </w:r>
      <w:proofErr w:type="spellStart"/>
      <w:r w:rsidRPr="006012F3">
        <w:rPr>
          <w:sz w:val="16"/>
        </w:rPr>
        <w:t>labour</w:t>
      </w:r>
      <w:proofErr w:type="spellEnd"/>
      <w:r w:rsidRPr="006012F3">
        <w:rPr>
          <w:sz w:val="16"/>
        </w:rPr>
        <w:t xml:space="preserve"> has become not only a means of life but life’s prime want; after the productive forces have also increased with the all-around development of the individual, and all the springs of co-operative wealth flow more abundantly—only then can the narrow horizon of bourgeois right be crossed in its entirety and society inscribe on its banners: From each according to his ability, to each according to his needs!979</w:t>
      </w:r>
    </w:p>
    <w:p w14:paraId="22203FD5" w14:textId="77777777" w:rsidR="00AA51B2" w:rsidRPr="007F2564" w:rsidRDefault="00AA51B2" w:rsidP="00AA51B2">
      <w:pPr>
        <w:rPr>
          <w:sz w:val="16"/>
        </w:rPr>
      </w:pPr>
      <w:r w:rsidRPr="006012F3">
        <w:rPr>
          <w:sz w:val="16"/>
        </w:rPr>
        <w:t xml:space="preserve">This concept of rights is vital to any discussion of how disability would be addressed in a socialist society. Marx’s recognition of differing human abilities formed the very basis of his analysis of capitalism, including how competition at every level of society divides workers. The basis for disability under capitalism is the identification of a distinct layer of people with certain impairments judged to have a substantial impact on their ability to </w:t>
      </w:r>
      <w:proofErr w:type="spellStart"/>
      <w:r w:rsidRPr="006012F3">
        <w:rPr>
          <w:sz w:val="16"/>
        </w:rPr>
        <w:t>labour</w:t>
      </w:r>
      <w:proofErr w:type="spellEnd"/>
      <w:r w:rsidRPr="006012F3">
        <w:rPr>
          <w:sz w:val="16"/>
        </w:rPr>
        <w:t xml:space="preserve">. </w:t>
      </w:r>
      <w:r w:rsidRPr="006012F3">
        <w:rPr>
          <w:rStyle w:val="StyleUnderline"/>
        </w:rPr>
        <w:t xml:space="preserve">With the use of the social surplus generated by this </w:t>
      </w:r>
      <w:proofErr w:type="spellStart"/>
      <w:r w:rsidRPr="006012F3">
        <w:rPr>
          <w:rStyle w:val="StyleUnderline"/>
        </w:rPr>
        <w:t>labour</w:t>
      </w:r>
      <w:proofErr w:type="spellEnd"/>
      <w:r w:rsidRPr="006012F3">
        <w:rPr>
          <w:rStyle w:val="StyleUnderline"/>
        </w:rPr>
        <w:t xml:space="preserve"> also subject to all manner of disputes, rights can never be truly equal—either in how they are implemente</w:t>
      </w:r>
      <w:r w:rsidRPr="007F2564">
        <w:rPr>
          <w:rStyle w:val="StyleUnderline"/>
        </w:rPr>
        <w:t>d or exercised</w:t>
      </w:r>
      <w:r w:rsidRPr="007F2564">
        <w:rPr>
          <w:sz w:val="16"/>
        </w:rPr>
        <w:t>.</w:t>
      </w:r>
    </w:p>
    <w:p w14:paraId="4A3D8274" w14:textId="77777777" w:rsidR="00AA51B2" w:rsidRPr="006012F3" w:rsidRDefault="00AA51B2" w:rsidP="00AA51B2">
      <w:pPr>
        <w:rPr>
          <w:sz w:val="16"/>
        </w:rPr>
      </w:pPr>
      <w:r w:rsidRPr="007F2564">
        <w:rPr>
          <w:sz w:val="16"/>
        </w:rPr>
        <w:t xml:space="preserve">In seeing impairment as a continuum, instead of as the crude “them” and “us” dichotomy of capitalism, </w:t>
      </w:r>
      <w:r w:rsidRPr="007F2564">
        <w:rPr>
          <w:rStyle w:val="StyleUnderline"/>
        </w:rPr>
        <w:t xml:space="preserve">a socialist society would take </w:t>
      </w:r>
      <w:r w:rsidRPr="00785E1A">
        <w:rPr>
          <w:rStyle w:val="StyleUnderline"/>
          <w:highlight w:val="green"/>
        </w:rPr>
        <w:t>account of differing ability</w:t>
      </w:r>
      <w:r w:rsidRPr="006012F3">
        <w:rPr>
          <w:rStyle w:val="StyleUnderline"/>
        </w:rPr>
        <w:t xml:space="preserve"> and levels of skill based on a form of democracy incomparably more extensive than anything experienced under capitalism.</w:t>
      </w:r>
    </w:p>
    <w:p w14:paraId="34C27F32" w14:textId="77777777" w:rsidR="00AA51B2" w:rsidRPr="006012F3" w:rsidRDefault="00AA51B2" w:rsidP="00AA51B2">
      <w:pPr>
        <w:rPr>
          <w:sz w:val="16"/>
        </w:rPr>
      </w:pPr>
      <w:r w:rsidRPr="007F2564">
        <w:rPr>
          <w:sz w:val="16"/>
        </w:rPr>
        <w:t>The “</w:t>
      </w:r>
      <w:r w:rsidRPr="007F2564">
        <w:rPr>
          <w:rStyle w:val="Emphasis"/>
        </w:rPr>
        <w:t>negation of the negation</w:t>
      </w:r>
      <w:r w:rsidRPr="007F2564">
        <w:rPr>
          <w:sz w:val="16"/>
        </w:rPr>
        <w:t xml:space="preserve">” </w:t>
      </w:r>
      <w:r w:rsidRPr="007F2564">
        <w:rPr>
          <w:rStyle w:val="StyleUnderline"/>
        </w:rPr>
        <w:t>involves</w:t>
      </w:r>
      <w:r w:rsidRPr="00785E1A">
        <w:rPr>
          <w:rStyle w:val="StyleUnderline"/>
          <w:highlight w:val="green"/>
        </w:rPr>
        <w:t xml:space="preserve"> overthrowing</w:t>
      </w:r>
      <w:r w:rsidRPr="006012F3">
        <w:rPr>
          <w:rStyle w:val="StyleUnderline"/>
        </w:rPr>
        <w:t xml:space="preserve"> a </w:t>
      </w:r>
      <w:r w:rsidRPr="00785E1A">
        <w:rPr>
          <w:rStyle w:val="StyleUnderline"/>
          <w:highlight w:val="green"/>
        </w:rPr>
        <w:t>system of production</w:t>
      </w:r>
      <w:r w:rsidRPr="006012F3">
        <w:rPr>
          <w:rStyle w:val="StyleUnderline"/>
        </w:rPr>
        <w:t xml:space="preserve"> which systematically deprives human beings of any control over the manner, nature and product of their </w:t>
      </w:r>
      <w:proofErr w:type="spellStart"/>
      <w:r w:rsidRPr="006012F3">
        <w:rPr>
          <w:rStyle w:val="StyleUnderline"/>
        </w:rPr>
        <w:t>labour</w:t>
      </w:r>
      <w:proofErr w:type="spellEnd"/>
      <w:r w:rsidRPr="006012F3">
        <w:rPr>
          <w:rStyle w:val="StyleUnderline"/>
        </w:rPr>
        <w:t>, the key means through which they affirm their humanity</w:t>
      </w:r>
      <w:r w:rsidRPr="006012F3">
        <w:rPr>
          <w:sz w:val="16"/>
        </w:rPr>
        <w:t>:</w:t>
      </w:r>
    </w:p>
    <w:p w14:paraId="24967FF3" w14:textId="77777777" w:rsidR="00AA51B2" w:rsidRPr="006012F3" w:rsidRDefault="00AA51B2" w:rsidP="00AA51B2">
      <w:pPr>
        <w:ind w:left="720"/>
        <w:rPr>
          <w:sz w:val="16"/>
        </w:rPr>
      </w:pPr>
      <w:r w:rsidRPr="006012F3">
        <w:rPr>
          <w:sz w:val="16"/>
        </w:rPr>
        <w:t xml:space="preserve">The capitalist mode of appropriation…produces capitalist private property. This is the first negation of individual private property, as founded on the </w:t>
      </w:r>
      <w:proofErr w:type="spellStart"/>
      <w:r w:rsidRPr="006012F3">
        <w:rPr>
          <w:sz w:val="16"/>
        </w:rPr>
        <w:t>labour</w:t>
      </w:r>
      <w:proofErr w:type="spellEnd"/>
      <w:r w:rsidRPr="006012F3">
        <w:rPr>
          <w:sz w:val="16"/>
        </w:rPr>
        <w:t xml:space="preserve"> of the proprietor. But capitalist production begets…its own negation. It is the negation of negation. This does not re-establish private property for the producer, but gives him individual property based on the acquisitions of the capitalist era: </w:t>
      </w:r>
      <w:proofErr w:type="spellStart"/>
      <w:r w:rsidRPr="006012F3">
        <w:rPr>
          <w:sz w:val="16"/>
        </w:rPr>
        <w:t>ie</w:t>
      </w:r>
      <w:proofErr w:type="spellEnd"/>
      <w:r w:rsidRPr="006012F3">
        <w:rPr>
          <w:sz w:val="16"/>
        </w:rPr>
        <w:t>, on co-operation and the possession in common of the land and of the means of production.980</w:t>
      </w:r>
    </w:p>
    <w:p w14:paraId="3CB75E80" w14:textId="77777777" w:rsidR="00AA51B2" w:rsidRPr="006012F3" w:rsidRDefault="00AA51B2" w:rsidP="00AA51B2">
      <w:pPr>
        <w:rPr>
          <w:sz w:val="16"/>
        </w:rPr>
      </w:pPr>
      <w:r w:rsidRPr="00785E1A">
        <w:rPr>
          <w:rStyle w:val="Emphasis"/>
          <w:highlight w:val="green"/>
        </w:rPr>
        <w:t>Revolution</w:t>
      </w:r>
      <w:r w:rsidRPr="006012F3">
        <w:rPr>
          <w:sz w:val="16"/>
        </w:rPr>
        <w:t xml:space="preserve">, therefore, </w:t>
      </w:r>
      <w:r w:rsidRPr="00785E1A">
        <w:rPr>
          <w:rStyle w:val="StyleUnderline"/>
          <w:highlight w:val="green"/>
        </w:rPr>
        <w:t>requires not just</w:t>
      </w:r>
      <w:r w:rsidRPr="006012F3">
        <w:rPr>
          <w:rStyle w:val="StyleUnderline"/>
        </w:rPr>
        <w:t xml:space="preserve"> the </w:t>
      </w:r>
      <w:proofErr w:type="spellStart"/>
      <w:r w:rsidRPr="00785E1A">
        <w:rPr>
          <w:rStyle w:val="StyleUnderline"/>
          <w:highlight w:val="green"/>
        </w:rPr>
        <w:t>reorganisation</w:t>
      </w:r>
      <w:proofErr w:type="spellEnd"/>
      <w:r w:rsidRPr="00785E1A">
        <w:rPr>
          <w:rStyle w:val="StyleUnderline"/>
          <w:highlight w:val="green"/>
        </w:rPr>
        <w:t xml:space="preserve"> of work, but </w:t>
      </w:r>
      <w:r w:rsidRPr="00785E1A">
        <w:rPr>
          <w:rStyle w:val="Emphasis"/>
          <w:highlight w:val="green"/>
        </w:rPr>
        <w:t>reclaiming it</w:t>
      </w:r>
      <w:r w:rsidRPr="00785E1A">
        <w:rPr>
          <w:sz w:val="16"/>
          <w:highlight w:val="green"/>
        </w:rPr>
        <w:t xml:space="preserve"> </w:t>
      </w:r>
      <w:r w:rsidRPr="00785E1A">
        <w:rPr>
          <w:rStyle w:val="StyleUnderline"/>
          <w:highlight w:val="green"/>
        </w:rPr>
        <w:t>as something workers</w:t>
      </w:r>
      <w:r w:rsidRPr="006012F3">
        <w:rPr>
          <w:rStyle w:val="StyleUnderline"/>
        </w:rPr>
        <w:t xml:space="preserve"> do for themselves because they </w:t>
      </w:r>
      <w:r w:rsidRPr="006012F3">
        <w:rPr>
          <w:rStyle w:val="StyleUnderline"/>
          <w:strike/>
        </w:rPr>
        <w:t>see</w:t>
      </w:r>
      <w:r w:rsidRPr="006012F3">
        <w:rPr>
          <w:rStyle w:val="StyleUnderline"/>
        </w:rPr>
        <w:t xml:space="preserve"> </w:t>
      </w:r>
      <w:r>
        <w:rPr>
          <w:rStyle w:val="StyleUnderline"/>
        </w:rPr>
        <w:t>[</w:t>
      </w:r>
      <w:r w:rsidRPr="00785E1A">
        <w:rPr>
          <w:rStyle w:val="StyleUnderline"/>
          <w:highlight w:val="green"/>
        </w:rPr>
        <w:t>understand] it</w:t>
      </w:r>
      <w:r w:rsidRPr="006012F3">
        <w:rPr>
          <w:rStyle w:val="StyleUnderline"/>
        </w:rPr>
        <w:t xml:space="preserve"> </w:t>
      </w:r>
      <w:r w:rsidRPr="00785E1A">
        <w:rPr>
          <w:rStyle w:val="Emphasis"/>
          <w:highlight w:val="green"/>
        </w:rPr>
        <w:t>overwhelmingly as a social good</w:t>
      </w:r>
      <w:r w:rsidRPr="006012F3">
        <w:rPr>
          <w:rStyle w:val="StyleUnderline"/>
        </w:rPr>
        <w:t xml:space="preserve"> rather than something alien and hostile to them</w:t>
      </w:r>
      <w:r w:rsidRPr="006012F3">
        <w:rPr>
          <w:sz w:val="16"/>
        </w:rPr>
        <w:t>. The concentration of workers in large workplaces and the integrated nature of production under capitalism means that this can only be achieved by collective action to seize control of the productive process and everything associated with it.</w:t>
      </w:r>
    </w:p>
    <w:p w14:paraId="61B12A71" w14:textId="77777777" w:rsidR="00AA51B2" w:rsidRPr="006012F3" w:rsidRDefault="00AA51B2" w:rsidP="00AA51B2">
      <w:pPr>
        <w:rPr>
          <w:sz w:val="16"/>
        </w:rPr>
      </w:pPr>
      <w:r w:rsidRPr="006012F3">
        <w:rPr>
          <w:sz w:val="16"/>
        </w:rPr>
        <w:t>Finally, a socialist society would provide a basis to overcome and dismantle all artificial barriers between work, leisure and education, nourishing and promoting creativity and individuality. In a formulation expressive of its time but whose deeper meaning is nevertheless hugely appealing, Marx described a communist society as one:</w:t>
      </w:r>
    </w:p>
    <w:p w14:paraId="64B61800" w14:textId="77777777" w:rsidR="00AA51B2" w:rsidRPr="006012F3" w:rsidRDefault="00AA51B2" w:rsidP="00AA51B2">
      <w:pPr>
        <w:ind w:left="720"/>
        <w:rPr>
          <w:sz w:val="16"/>
        </w:rPr>
      </w:pPr>
      <w:r w:rsidRPr="006012F3">
        <w:rPr>
          <w:sz w:val="16"/>
        </w:rPr>
        <w:t>where nobody has one exclusive sphere of activity but each can become accomplished in any branch he wishes, society regulates the general production and thus makes it possible for me to do one thing today and another tomorrow, to hunt in the morning, fish in the afternoon, rear cattle in the evening, criticize after dinner, just as I have a mind, without ever becoming hunter, fisherman, shepherd or critic.981</w:t>
      </w:r>
    </w:p>
    <w:p w14:paraId="38C3A7DE" w14:textId="77777777" w:rsidR="00AA51B2" w:rsidRPr="006012F3" w:rsidRDefault="00AA51B2" w:rsidP="00AA51B2">
      <w:pPr>
        <w:rPr>
          <w:sz w:val="16"/>
        </w:rPr>
      </w:pPr>
      <w:r w:rsidRPr="006012F3">
        <w:rPr>
          <w:sz w:val="16"/>
        </w:rPr>
        <w:t xml:space="preserve">In contrast to the systematic division and competition characteristic of capitalist society, </w:t>
      </w:r>
      <w:r w:rsidRPr="00785E1A">
        <w:rPr>
          <w:rStyle w:val="Emphasis"/>
          <w:highlight w:val="green"/>
        </w:rPr>
        <w:t>socialism would promote a collective and co-operative culture</w:t>
      </w:r>
      <w:r w:rsidRPr="006012F3">
        <w:rPr>
          <w:rStyle w:val="Emphasis"/>
        </w:rPr>
        <w:t xml:space="preserve"> based on common interest</w:t>
      </w:r>
      <w:r w:rsidRPr="006012F3">
        <w:rPr>
          <w:sz w:val="16"/>
        </w:rPr>
        <w:t xml:space="preserve">. </w:t>
      </w:r>
      <w:r w:rsidRPr="006012F3">
        <w:rPr>
          <w:rStyle w:val="StyleUnderline"/>
        </w:rPr>
        <w:t>Democratic planning would promote the interests of teachers and students, service providers and users, doctors and patients, architects and the occupants of city and countryside as mutual</w:t>
      </w:r>
      <w:r w:rsidRPr="006012F3">
        <w:rPr>
          <w:sz w:val="16"/>
        </w:rPr>
        <w:t>, interdependent and complementary to each other. Such a society would therefore promote genuine individuality, cultivating rounded human growth in place of a one-sided and fragmented development of skills.</w:t>
      </w:r>
    </w:p>
    <w:p w14:paraId="450BD0C1" w14:textId="77777777" w:rsidR="00AA51B2" w:rsidRPr="006012F3" w:rsidRDefault="00AA51B2" w:rsidP="00AA51B2">
      <w:pPr>
        <w:rPr>
          <w:sz w:val="16"/>
        </w:rPr>
      </w:pPr>
      <w:r w:rsidRPr="006012F3">
        <w:rPr>
          <w:sz w:val="16"/>
        </w:rPr>
        <w:t>What force, then, has the power to achieve that change?</w:t>
      </w:r>
    </w:p>
    <w:p w14:paraId="71546589" w14:textId="77777777" w:rsidR="00AA51B2" w:rsidRPr="006012F3" w:rsidRDefault="00AA51B2" w:rsidP="00AA51B2">
      <w:pPr>
        <w:rPr>
          <w:sz w:val="16"/>
        </w:rPr>
      </w:pPr>
      <w:r w:rsidRPr="006012F3">
        <w:rPr>
          <w:sz w:val="16"/>
        </w:rPr>
        <w:t>Agency</w:t>
      </w:r>
    </w:p>
    <w:p w14:paraId="4DC8286A" w14:textId="77777777" w:rsidR="00AA51B2" w:rsidRPr="006012F3" w:rsidRDefault="00AA51B2" w:rsidP="00AA51B2">
      <w:pPr>
        <w:rPr>
          <w:sz w:val="16"/>
        </w:rPr>
      </w:pPr>
      <w:r w:rsidRPr="006012F3">
        <w:rPr>
          <w:sz w:val="16"/>
        </w:rPr>
        <w:t xml:space="preserve">The austerity offensive, under whose impact social and economic inequality has hugely increased, has prompted the development of new political movements. Broadly identifying themselves as anti-capitalist, these tend to embrace some variant of autonomist ideas. Current demands for change on the left tend to be couched in terms of “social movements” </w:t>
      </w:r>
      <w:proofErr w:type="spellStart"/>
      <w:r w:rsidRPr="006012F3">
        <w:rPr>
          <w:sz w:val="16"/>
        </w:rPr>
        <w:t>centred</w:t>
      </w:r>
      <w:proofErr w:type="spellEnd"/>
      <w:r w:rsidRPr="006012F3">
        <w:rPr>
          <w:sz w:val="16"/>
        </w:rPr>
        <w:t xml:space="preserve"> on the vague but powerful notion of unity against the “one per cent” who rule the world. In terms of understanding the current economic crisis, Marxism itself has seen something of a renaissance. The idea of revolution, once seen as the preserve of those on the far left, has become commonly discussed— even if the return of dictatorship in Egypt dampened the optimism of the Arab Spring of 2011.</w:t>
      </w:r>
    </w:p>
    <w:p w14:paraId="12C336DD" w14:textId="77777777" w:rsidR="00AA51B2" w:rsidRPr="006012F3" w:rsidRDefault="00AA51B2" w:rsidP="00AA51B2">
      <w:pPr>
        <w:rPr>
          <w:sz w:val="16"/>
        </w:rPr>
      </w:pPr>
      <w:r w:rsidRPr="006012F3">
        <w:rPr>
          <w:sz w:val="16"/>
        </w:rPr>
        <w:t xml:space="preserve">Increased awareness of a predatory and ruthless international ruling class, however, has also been accompanied by a widespread common sense view that identifies the working class as a spent force, its power fragmented under the impact of </w:t>
      </w:r>
      <w:proofErr w:type="spellStart"/>
      <w:r w:rsidRPr="006012F3">
        <w:rPr>
          <w:sz w:val="16"/>
        </w:rPr>
        <w:t>globalisation</w:t>
      </w:r>
      <w:proofErr w:type="spellEnd"/>
      <w:r w:rsidRPr="006012F3">
        <w:rPr>
          <w:sz w:val="16"/>
        </w:rPr>
        <w:t xml:space="preserve"> and restructuring.</w:t>
      </w:r>
    </w:p>
    <w:p w14:paraId="661C7348" w14:textId="77777777" w:rsidR="00AA51B2" w:rsidRPr="006012F3" w:rsidRDefault="00AA51B2" w:rsidP="00AA51B2">
      <w:pPr>
        <w:rPr>
          <w:sz w:val="16"/>
        </w:rPr>
      </w:pPr>
      <w:r w:rsidRPr="006012F3">
        <w:rPr>
          <w:sz w:val="16"/>
        </w:rPr>
        <w:t xml:space="preserve">As ubiquitous as such ideas are, they are also demonstrably false. As we have seen, </w:t>
      </w:r>
      <w:r w:rsidRPr="006012F3">
        <w:rPr>
          <w:rStyle w:val="StyleUnderline"/>
        </w:rPr>
        <w:t>capitalism involves a continual reshaping of the working class.</w:t>
      </w:r>
      <w:r w:rsidRPr="006012F3">
        <w:rPr>
          <w:sz w:val="16"/>
        </w:rPr>
        <w:t xml:space="preserve"> The proportion of workers engaged in manufacturing in the advanced countries, for example, has declined significantly for the last two generations. In Britain in the 1970s, workers’ power was </w:t>
      </w:r>
      <w:proofErr w:type="spellStart"/>
      <w:r w:rsidRPr="006012F3">
        <w:rPr>
          <w:sz w:val="16"/>
        </w:rPr>
        <w:t>epitomised</w:t>
      </w:r>
      <w:proofErr w:type="spellEnd"/>
      <w:r w:rsidRPr="006012F3">
        <w:rPr>
          <w:sz w:val="16"/>
        </w:rPr>
        <w:t xml:space="preserve"> by strikes of tens of thousands of car workers. Today’s workforce in the car industry is a fraction of what it was then, but investment in automation and robotics has led to hugely improved productivity:</w:t>
      </w:r>
    </w:p>
    <w:p w14:paraId="6C7F776E" w14:textId="77777777" w:rsidR="00AA51B2" w:rsidRPr="006012F3" w:rsidRDefault="00AA51B2" w:rsidP="00AA51B2">
      <w:pPr>
        <w:ind w:left="720"/>
        <w:rPr>
          <w:sz w:val="16"/>
        </w:rPr>
      </w:pPr>
      <w:r w:rsidRPr="006012F3">
        <w:rPr>
          <w:sz w:val="16"/>
        </w:rPr>
        <w:t xml:space="preserve">Overall auto production in the UK has not fallen. The UK remains home to over 30 manufacturers building more than 70 models. Similarly the volume of autos produced in the UK is set to reach an </w:t>
      </w:r>
      <w:proofErr w:type="spellStart"/>
      <w:r w:rsidRPr="006012F3">
        <w:rPr>
          <w:sz w:val="16"/>
        </w:rPr>
        <w:t>all time</w:t>
      </w:r>
      <w:proofErr w:type="spellEnd"/>
      <w:r w:rsidRPr="006012F3">
        <w:rPr>
          <w:sz w:val="16"/>
        </w:rPr>
        <w:t xml:space="preserve"> high in 2017. Restructuring has enabled increases in productivity to compensate for </w:t>
      </w:r>
      <w:proofErr w:type="spellStart"/>
      <w:r w:rsidRPr="006012F3">
        <w:rPr>
          <w:sz w:val="16"/>
        </w:rPr>
        <w:t>labour</w:t>
      </w:r>
      <w:proofErr w:type="spellEnd"/>
      <w:r w:rsidRPr="006012F3">
        <w:rPr>
          <w:sz w:val="16"/>
        </w:rPr>
        <w:t xml:space="preserve"> shedding.982</w:t>
      </w:r>
    </w:p>
    <w:p w14:paraId="7115B4D6" w14:textId="77777777" w:rsidR="00AA51B2" w:rsidRPr="006012F3" w:rsidRDefault="00AA51B2" w:rsidP="00AA51B2">
      <w:pPr>
        <w:rPr>
          <w:sz w:val="16"/>
        </w:rPr>
      </w:pPr>
      <w:r w:rsidRPr="006012F3">
        <w:rPr>
          <w:sz w:val="16"/>
        </w:rPr>
        <w:t xml:space="preserve">This pattern can be shown in every other area of the economy. The power of collective action also extends beyond the manufacturing sector, as demonstrated by the impact of strikes by, for example, oil tanker drivers or transport workers. Prior to the turn of the 20th century, dockers and textile workers were seen as temporary and disposable sections of the workforce— but their militancy inspired the subsequent rapid spread of trade unions in the period known as New Unionism. The “precarious workers” often identified as typical of today’s economy can similarly be inspired by modern examples of “new unionism”. Walmart is the world’s biggest corporation, with us$160 billion in assets and an annual turnover similar in size to the GDP of Norway.983 In September 2012, 38 workers at its largest US distribution </w:t>
      </w:r>
      <w:proofErr w:type="spellStart"/>
      <w:r w:rsidRPr="006012F3">
        <w:rPr>
          <w:sz w:val="16"/>
        </w:rPr>
        <w:t>centre</w:t>
      </w:r>
      <w:proofErr w:type="spellEnd"/>
      <w:r w:rsidRPr="006012F3">
        <w:rPr>
          <w:sz w:val="16"/>
        </w:rPr>
        <w:t xml:space="preserve"> in Elwood, Illinois, won a three-week strike against their employer, a temping agency subcontractor. Despite the absence of union recognition, they not only won their key demand—reinstatement of all those sacked or suspended for trade union activity—but also full back pay for everyone who participated in the action.984</w:t>
      </w:r>
    </w:p>
    <w:p w14:paraId="68C77BF0" w14:textId="77777777" w:rsidR="00AA51B2" w:rsidRPr="006012F3" w:rsidRDefault="00AA51B2" w:rsidP="00AA51B2">
      <w:pPr>
        <w:rPr>
          <w:sz w:val="16"/>
        </w:rPr>
      </w:pPr>
      <w:r w:rsidRPr="006012F3">
        <w:rPr>
          <w:sz w:val="16"/>
        </w:rPr>
        <w:t xml:space="preserve">The problem is not that the social and economic power of workers has declined. Rather, </w:t>
      </w:r>
      <w:r w:rsidRPr="006012F3">
        <w:rPr>
          <w:rStyle w:val="Emphasis"/>
        </w:rPr>
        <w:t xml:space="preserve">it is that an historically </w:t>
      </w:r>
      <w:r w:rsidRPr="00785E1A">
        <w:rPr>
          <w:rStyle w:val="Emphasis"/>
          <w:highlight w:val="green"/>
        </w:rPr>
        <w:t>low level of strike action</w:t>
      </w:r>
      <w:r w:rsidRPr="006012F3">
        <w:rPr>
          <w:rStyle w:val="Emphasis"/>
        </w:rPr>
        <w:t xml:space="preserve"> has </w:t>
      </w:r>
      <w:r w:rsidRPr="00785E1A">
        <w:rPr>
          <w:rStyle w:val="Emphasis"/>
          <w:highlight w:val="green"/>
        </w:rPr>
        <w:t>led to</w:t>
      </w:r>
      <w:r w:rsidRPr="006012F3">
        <w:rPr>
          <w:rStyle w:val="Emphasis"/>
        </w:rPr>
        <w:t xml:space="preserve"> a corresponding </w:t>
      </w:r>
      <w:r w:rsidRPr="00785E1A">
        <w:rPr>
          <w:rStyle w:val="Emphasis"/>
          <w:highlight w:val="green"/>
        </w:rPr>
        <w:t>decline in the belief</w:t>
      </w:r>
      <w:r w:rsidRPr="006012F3">
        <w:rPr>
          <w:rStyle w:val="Emphasis"/>
        </w:rPr>
        <w:t xml:space="preserve"> that </w:t>
      </w:r>
      <w:r w:rsidRPr="00785E1A">
        <w:rPr>
          <w:rStyle w:val="Emphasis"/>
          <w:highlight w:val="green"/>
        </w:rPr>
        <w:t>workers</w:t>
      </w:r>
      <w:r w:rsidRPr="006012F3">
        <w:rPr>
          <w:rStyle w:val="Emphasis"/>
        </w:rPr>
        <w:t xml:space="preserve"> have or </w:t>
      </w:r>
      <w:r w:rsidRPr="00785E1A">
        <w:rPr>
          <w:rStyle w:val="Emphasis"/>
          <w:highlight w:val="green"/>
        </w:rPr>
        <w:t>are able to exercise that power</w:t>
      </w:r>
      <w:r w:rsidRPr="006012F3">
        <w:rPr>
          <w:sz w:val="16"/>
        </w:rPr>
        <w:t>.</w:t>
      </w:r>
    </w:p>
    <w:p w14:paraId="47EA8C51" w14:textId="77777777" w:rsidR="00AA51B2" w:rsidRPr="006012F3" w:rsidRDefault="00AA51B2" w:rsidP="00AA51B2">
      <w:pPr>
        <w:rPr>
          <w:sz w:val="16"/>
        </w:rPr>
      </w:pPr>
      <w:r w:rsidRPr="006012F3">
        <w:rPr>
          <w:sz w:val="16"/>
        </w:rPr>
        <w:t>Conclusion</w:t>
      </w:r>
    </w:p>
    <w:p w14:paraId="0C15C902" w14:textId="77777777" w:rsidR="00AA51B2" w:rsidRPr="006012F3" w:rsidRDefault="00AA51B2" w:rsidP="00AA51B2">
      <w:pPr>
        <w:rPr>
          <w:sz w:val="16"/>
        </w:rPr>
      </w:pPr>
      <w:r w:rsidRPr="006012F3">
        <w:rPr>
          <w:sz w:val="16"/>
        </w:rPr>
        <w:t>Oxfam reported in January 2014 that 85 billionaires have the same wealth as the bottom half of the world’s population. Its website predicts that the wealth of the 1 percent will overtake that of the other 99 percent in 2016. This inequality is an inevitable consequence of an entirely unnatural and maddening society. There is nothing natural about oppression, war and environmental destruction; it is all part of “a very capitalist condition”.</w:t>
      </w:r>
    </w:p>
    <w:p w14:paraId="3ACD1370" w14:textId="77777777" w:rsidR="00AA51B2" w:rsidRPr="006012F3" w:rsidRDefault="00AA51B2" w:rsidP="00AA51B2">
      <w:pPr>
        <w:rPr>
          <w:sz w:val="16"/>
        </w:rPr>
      </w:pPr>
      <w:r w:rsidRPr="006012F3">
        <w:rPr>
          <w:sz w:val="16"/>
        </w:rPr>
        <w:t>Throughout their history, human beings have shown immense adaptability—in the diversity of their living and working environments, in their occupations, social beliefs and customs and even in their more biological functions, such as sleeping or eating. This is also true of living with impairment.</w:t>
      </w:r>
    </w:p>
    <w:p w14:paraId="686F94FD" w14:textId="77777777" w:rsidR="00AA51B2" w:rsidRPr="006012F3" w:rsidRDefault="00AA51B2" w:rsidP="00AA51B2">
      <w:pPr>
        <w:rPr>
          <w:sz w:val="16"/>
        </w:rPr>
      </w:pPr>
      <w:r w:rsidRPr="006012F3">
        <w:rPr>
          <w:sz w:val="16"/>
        </w:rPr>
        <w:t xml:space="preserve">In one of his fascinating books, Oliver Sacks discusses achromatopsia, or </w:t>
      </w:r>
      <w:proofErr w:type="spellStart"/>
      <w:r w:rsidRPr="006012F3">
        <w:rPr>
          <w:sz w:val="16"/>
        </w:rPr>
        <w:t>colour</w:t>
      </w:r>
      <w:proofErr w:type="spellEnd"/>
      <w:r w:rsidRPr="006012F3">
        <w:rPr>
          <w:sz w:val="16"/>
        </w:rPr>
        <w:t xml:space="preserve"> blindness. Most people with this very rare condition grow up without knowing (or even knowing of ) anyone else who also has it. Sacks tells the story of Knut and his brother and sister, who by a rare genetic chance, were all </w:t>
      </w:r>
      <w:proofErr w:type="spellStart"/>
      <w:r w:rsidRPr="006012F3">
        <w:rPr>
          <w:sz w:val="16"/>
        </w:rPr>
        <w:t>achromatopic</w:t>
      </w:r>
      <w:proofErr w:type="spellEnd"/>
      <w:r w:rsidRPr="006012F3">
        <w:rPr>
          <w:sz w:val="16"/>
        </w:rPr>
        <w:t xml:space="preserve"> and have reacted and adapted to this in very different ways. Knut, the firstborn, was diagnosed as an infant. As it was felt that he would never see well enough to learn to read, he (and later his siblings) were sent to the local school for the blind:</w:t>
      </w:r>
    </w:p>
    <w:p w14:paraId="1BB39DEE" w14:textId="77777777" w:rsidR="00AA51B2" w:rsidRPr="006012F3" w:rsidRDefault="00AA51B2" w:rsidP="00AA51B2">
      <w:pPr>
        <w:ind w:left="720"/>
        <w:rPr>
          <w:sz w:val="16"/>
        </w:rPr>
      </w:pPr>
      <w:r w:rsidRPr="006012F3">
        <w:rPr>
          <w:sz w:val="16"/>
        </w:rPr>
        <w:t>Knut rebelled at being regarded as disabled, and refused to learn Braille by touch, instead using his sight to read the raised dots, which cast tiny shadows on the page. He was severely punished for this and forced to wear a blindfold in classes. Soon after, Knut ran away from the school, but, determined to read normal print, taught himself to read at home. Finally, having convinced the school administrators that he would never make a willing student, Knut was allowed to return to regular school.</w:t>
      </w:r>
    </w:p>
    <w:p w14:paraId="54BE7C24" w14:textId="77777777" w:rsidR="00AA51B2" w:rsidRPr="006012F3" w:rsidRDefault="00AA51B2" w:rsidP="00AA51B2">
      <w:pPr>
        <w:ind w:left="720"/>
        <w:rPr>
          <w:sz w:val="16"/>
        </w:rPr>
      </w:pPr>
      <w:r w:rsidRPr="006012F3">
        <w:rPr>
          <w:sz w:val="16"/>
        </w:rPr>
        <w:t xml:space="preserve">Knut’s sister, Britt…flourished at the school for the blind as much as Knut hated it, becoming fluent in Braille; and she has spent her professional life as an intermediary between the blind and sighted worlds, supervising the transcription and production of books into Braille at the Norwegian Library for the Blind. Like Knut, Britt is intensely musical and auditory and loves to close her eyes and surrender herself to the nonvisual domain of music; but equally, she relaxes by doing needlework, using a </w:t>
      </w:r>
      <w:proofErr w:type="spellStart"/>
      <w:r w:rsidRPr="006012F3">
        <w:rPr>
          <w:sz w:val="16"/>
        </w:rPr>
        <w:t>jeweller’s</w:t>
      </w:r>
      <w:proofErr w:type="spellEnd"/>
      <w:r w:rsidRPr="006012F3">
        <w:rPr>
          <w:sz w:val="16"/>
        </w:rPr>
        <w:t xml:space="preserve"> loupe attached to her glasses, to keep her hands free.985</w:t>
      </w:r>
    </w:p>
    <w:p w14:paraId="2AAD5243" w14:textId="77777777" w:rsidR="00AA51B2" w:rsidRPr="006012F3" w:rsidRDefault="00AA51B2" w:rsidP="00AA51B2">
      <w:pPr>
        <w:rPr>
          <w:sz w:val="16"/>
        </w:rPr>
      </w:pPr>
      <w:r w:rsidRPr="006012F3">
        <w:rPr>
          <w:rStyle w:val="StyleUnderline"/>
        </w:rPr>
        <w:t>This kind of individual choice—whether to embrace or reject a “disability identity”—is distorted in current society by discrimination</w:t>
      </w:r>
      <w:r w:rsidRPr="006012F3">
        <w:rPr>
          <w:sz w:val="16"/>
        </w:rPr>
        <w:t>. In a society where such oppression is absent, both of these decisions would be equally valid and unremarkable, informed wholly by individual preference. While this story illustrates how individuals can adapt differently to the presence of a particular impairment, another more celebrated example shows how this can also happen on a social level.</w:t>
      </w:r>
    </w:p>
    <w:p w14:paraId="56399E5E" w14:textId="77777777" w:rsidR="00AA51B2" w:rsidRPr="006012F3" w:rsidRDefault="00AA51B2" w:rsidP="00AA51B2">
      <w:pPr>
        <w:rPr>
          <w:sz w:val="16"/>
        </w:rPr>
      </w:pPr>
      <w:r w:rsidRPr="006012F3">
        <w:rPr>
          <w:sz w:val="16"/>
        </w:rPr>
        <w:t>The island of Martha’s Vineyard, off the eastern coast of the US, is today known as a retreat for the rich. For over 250 years beforehand, however, it was a relatively isolated fishing community with an unusual distinction—a strikingly high incidence of hereditary deafness. This originated with families from The Weald, a remote part of Kent in England, who had emigrated and settled there in the 1630s. A recessive deafness gene spread through inbreeding, both in The Weald and on the Vineyard. The probability of an island inhabitant having more than one Kentish ancestor rose with each new generation, with the number of deaf people reaching a peak in the 1840s (after which it rapidly declined).986</w:t>
      </w:r>
    </w:p>
    <w:p w14:paraId="7B7D67AB" w14:textId="77777777" w:rsidR="00AA51B2" w:rsidRPr="006012F3" w:rsidRDefault="00AA51B2" w:rsidP="00AA51B2">
      <w:pPr>
        <w:rPr>
          <w:sz w:val="16"/>
        </w:rPr>
      </w:pPr>
      <w:r w:rsidRPr="006012F3">
        <w:rPr>
          <w:sz w:val="16"/>
        </w:rPr>
        <w:t xml:space="preserve">Nora Ellen Groce, in her classic 1980s study Everyone Here Spoke Sign Language, shows how the presence of deaf people on the Vineyard was taken for granted, with most hearing people fluent in sign language. One older man remarked to her: “I didn’t think about the deaf any more than you’d think about somebody with a different voice”. </w:t>
      </w:r>
      <w:r w:rsidRPr="00785E1A">
        <w:rPr>
          <w:rStyle w:val="StyleUnderline"/>
          <w:highlight w:val="green"/>
        </w:rPr>
        <w:t>When Groce asked another woman</w:t>
      </w:r>
      <w:r w:rsidRPr="006012F3">
        <w:rPr>
          <w:rStyle w:val="StyleUnderline"/>
        </w:rPr>
        <w:t xml:space="preserve"> in her eighties </w:t>
      </w:r>
      <w:r w:rsidRPr="00785E1A">
        <w:rPr>
          <w:rStyle w:val="StyleUnderline"/>
          <w:highlight w:val="green"/>
        </w:rPr>
        <w:t>about</w:t>
      </w:r>
      <w:r w:rsidRPr="006012F3">
        <w:rPr>
          <w:rStyle w:val="StyleUnderline"/>
        </w:rPr>
        <w:t xml:space="preserve"> those “handicapped” by </w:t>
      </w:r>
      <w:r w:rsidRPr="00785E1A">
        <w:rPr>
          <w:rStyle w:val="StyleUnderline"/>
          <w:highlight w:val="green"/>
        </w:rPr>
        <w:t>deafness, she replied</w:t>
      </w:r>
      <w:r w:rsidRPr="006012F3">
        <w:rPr>
          <w:rStyle w:val="StyleUnderline"/>
        </w:rPr>
        <w:t xml:space="preserve"> emphatically: “</w:t>
      </w:r>
      <w:r w:rsidRPr="00785E1A">
        <w:rPr>
          <w:rStyle w:val="Emphasis"/>
          <w:highlight w:val="green"/>
        </w:rPr>
        <w:t>these people</w:t>
      </w:r>
      <w:r w:rsidRPr="006012F3">
        <w:rPr>
          <w:rStyle w:val="Emphasis"/>
        </w:rPr>
        <w:t xml:space="preserve"> weren’t handicapped. They </w:t>
      </w:r>
      <w:r w:rsidRPr="00785E1A">
        <w:rPr>
          <w:rStyle w:val="Emphasis"/>
          <w:highlight w:val="green"/>
        </w:rPr>
        <w:t>were just deaf</w:t>
      </w:r>
      <w:r w:rsidRPr="006012F3">
        <w:rPr>
          <w:sz w:val="16"/>
        </w:rPr>
        <w:t xml:space="preserve"> ”.987</w:t>
      </w:r>
    </w:p>
    <w:p w14:paraId="14FEFE10" w14:textId="77777777" w:rsidR="00AA51B2" w:rsidRPr="006012F3" w:rsidRDefault="00AA51B2" w:rsidP="00AA51B2">
      <w:pPr>
        <w:rPr>
          <w:sz w:val="16"/>
        </w:rPr>
      </w:pPr>
      <w:r w:rsidRPr="006012F3">
        <w:rPr>
          <w:sz w:val="16"/>
        </w:rPr>
        <w:t>As the gene was recessive, deafness could skip one or more generations. Its seemingly random appearance in the population led to deafness being viewed as something that could happen to any family—which it usually did at some point. Hearing people often used sign language even when deaf people were not present and never perceived deafness as an impairment. As another islander said to Groce: “You know, we didn’t think anything special about them. They were just like anyone else. When you think about it, the Island was an awfully nice place to live”.988</w:t>
      </w:r>
    </w:p>
    <w:p w14:paraId="156577DE" w14:textId="77777777" w:rsidR="00AA51B2" w:rsidRPr="006012F3" w:rsidRDefault="00AA51B2" w:rsidP="00AA51B2">
      <w:pPr>
        <w:rPr>
          <w:sz w:val="16"/>
        </w:rPr>
      </w:pPr>
      <w:r w:rsidRPr="006012F3">
        <w:rPr>
          <w:sz w:val="16"/>
        </w:rPr>
        <w:t>This striking—and rather beautiful—example shows tha</w:t>
      </w:r>
      <w:r w:rsidRPr="007F2564">
        <w:rPr>
          <w:sz w:val="16"/>
        </w:rPr>
        <w:t xml:space="preserve">t </w:t>
      </w:r>
      <w:r w:rsidRPr="007F2564">
        <w:rPr>
          <w:rStyle w:val="StyleUnderline"/>
        </w:rPr>
        <w:t>it is entirely possible to create a society</w:t>
      </w:r>
      <w:r w:rsidRPr="007F2564">
        <w:rPr>
          <w:sz w:val="16"/>
        </w:rPr>
        <w:t xml:space="preserve"> </w:t>
      </w:r>
      <w:r w:rsidRPr="007F2564">
        <w:rPr>
          <w:rStyle w:val="Emphasis"/>
        </w:rPr>
        <w:t>where disability is unknown</w:t>
      </w:r>
      <w:r w:rsidRPr="007F2564">
        <w:rPr>
          <w:sz w:val="16"/>
        </w:rPr>
        <w:t xml:space="preserve"> </w:t>
      </w:r>
      <w:r w:rsidRPr="007F2564">
        <w:rPr>
          <w:rStyle w:val="StyleUnderline"/>
        </w:rPr>
        <w:t>and genuine individuality can flourish</w:t>
      </w:r>
      <w:r w:rsidRPr="007F2564">
        <w:rPr>
          <w:sz w:val="16"/>
        </w:rPr>
        <w:t>. A society which harnessed the latest scientific and technological knowledge to the creative capacities of its citizens, who would debate and decide what is produced and how and for what purpose, would be far more likely to nourish and promote true human potential.</w:t>
      </w:r>
    </w:p>
    <w:bookmarkEnd w:id="2"/>
    <w:p w14:paraId="70B44122" w14:textId="77777777" w:rsidR="00AA51B2" w:rsidRPr="00FF68BF" w:rsidRDefault="00AA51B2" w:rsidP="00AA51B2"/>
    <w:p w14:paraId="779C5772" w14:textId="77777777" w:rsidR="00733159" w:rsidRDefault="00733159" w:rsidP="00733159"/>
    <w:p w14:paraId="43D3B749" w14:textId="77777777" w:rsidR="00733159" w:rsidRDefault="00733159" w:rsidP="00733159">
      <w:pPr>
        <w:pStyle w:val="Heading3"/>
      </w:pPr>
      <w:r>
        <w:t>1NC---OFF</w:t>
      </w:r>
    </w:p>
    <w:p w14:paraId="2C2B4390" w14:textId="77777777" w:rsidR="00733159" w:rsidRPr="00E3588C" w:rsidRDefault="00733159" w:rsidP="00733159">
      <w:r>
        <w:t>Crip PIK</w:t>
      </w:r>
    </w:p>
    <w:p w14:paraId="12CBAF33" w14:textId="77777777" w:rsidR="00733159" w:rsidRDefault="00733159" w:rsidP="00733159">
      <w:pPr>
        <w:pStyle w:val="Heading4"/>
      </w:pPr>
      <w:r>
        <w:t>We affirm disabled spacetime – this affirms the 1AC sans its use of the term “crip”</w:t>
      </w:r>
    </w:p>
    <w:p w14:paraId="2B0D00BC" w14:textId="77777777" w:rsidR="00733159" w:rsidRPr="00462F19" w:rsidRDefault="00733159" w:rsidP="00733159"/>
    <w:p w14:paraId="2CE1F188" w14:textId="77777777" w:rsidR="00733159" w:rsidRDefault="00733159" w:rsidP="00733159">
      <w:pPr>
        <w:pStyle w:val="Heading4"/>
      </w:pPr>
      <w:r>
        <w:t xml:space="preserve">The term “crip” is racist and should be independently rejected </w:t>
      </w:r>
    </w:p>
    <w:p w14:paraId="72FBC1F3" w14:textId="77777777" w:rsidR="00733159" w:rsidRDefault="00733159" w:rsidP="00733159">
      <w:pPr>
        <w:rPr>
          <w:rStyle w:val="Style13ptBold"/>
        </w:rPr>
      </w:pPr>
      <w:r w:rsidRPr="0009516A">
        <w:rPr>
          <w:rStyle w:val="Style13ptBold"/>
        </w:rPr>
        <w:t>Sherry 13</w:t>
      </w:r>
      <w:r>
        <w:rPr>
          <w:rStyle w:val="Style13ptBold"/>
        </w:rPr>
        <w:t xml:space="preserve"> </w:t>
      </w:r>
      <w:r w:rsidRPr="0009516A">
        <w:t>(Mark Sherry is a brain injury survivor and Associate Professor of Sociology at The University of Toledo. His community advocacy has been focused on brain injury and disability hate crimes</w:t>
      </w:r>
      <w:r>
        <w:t>, “</w:t>
      </w:r>
      <w:r w:rsidRPr="0009516A">
        <w:t>Crip Politics? Just … No</w:t>
      </w:r>
      <w:r>
        <w:t xml:space="preserve">”, The Feminist Wire, 23 November 2013, </w:t>
      </w:r>
      <w:r w:rsidRPr="0009516A">
        <w:t>https://thefeministwire.com/2013/11/crip-politics-just-no/</w:t>
      </w:r>
      <w:r>
        <w:t xml:space="preserve">) </w:t>
      </w:r>
    </w:p>
    <w:p w14:paraId="3F4C756C" w14:textId="77777777" w:rsidR="00733159" w:rsidRPr="0009516A" w:rsidRDefault="00733159" w:rsidP="00733159">
      <w:pPr>
        <w:rPr>
          <w:rStyle w:val="StyleUnderline"/>
        </w:rPr>
      </w:pPr>
      <w:r w:rsidRPr="0009516A">
        <w:rPr>
          <w:rStyle w:val="StyleUnderline"/>
        </w:rPr>
        <w:t>I have spent most of the last 20 years</w:t>
      </w:r>
      <w:r w:rsidRPr="0009516A">
        <w:rPr>
          <w:sz w:val="16"/>
        </w:rPr>
        <w:t xml:space="preserve"> working with two main groups of disabled people: brain injury survivors and people who’ve been the victims of disability hate crimes.  I’ve had the privilege of working with, talking to, and </w:t>
      </w:r>
      <w:r w:rsidRPr="0009516A">
        <w:rPr>
          <w:rStyle w:val="StyleUnderline"/>
        </w:rPr>
        <w:t xml:space="preserve">advocating alongside about 5000 people </w:t>
      </w:r>
      <w:r w:rsidRPr="0009516A">
        <w:rPr>
          <w:sz w:val="16"/>
        </w:rPr>
        <w:t xml:space="preserve">in that time, mainly in Australia and the United States. </w:t>
      </w:r>
      <w:r w:rsidRPr="0009516A">
        <w:rPr>
          <w:rStyle w:val="StyleUnderline"/>
        </w:rPr>
        <w:t>Among those people, I could count on one hand the number of people who call themselves “crip” or want to be called “crip” by others.</w:t>
      </w:r>
    </w:p>
    <w:p w14:paraId="73418AAC" w14:textId="77777777" w:rsidR="00733159" w:rsidRPr="0009516A" w:rsidRDefault="00733159" w:rsidP="00733159">
      <w:pPr>
        <w:rPr>
          <w:rStyle w:val="StyleUnderline"/>
        </w:rPr>
      </w:pPr>
      <w:r w:rsidRPr="0009516A">
        <w:rPr>
          <w:rStyle w:val="StyleUnderline"/>
        </w:rPr>
        <w:t>Those who do choose the term “crip” as an identity tend to be privileged people</w:t>
      </w:r>
      <w:r w:rsidRPr="00202909">
        <w:rPr>
          <w:sz w:val="16"/>
        </w:rPr>
        <w:t xml:space="preserve">. </w:t>
      </w:r>
      <w:r w:rsidRPr="0009516A">
        <w:rPr>
          <w:rStyle w:val="Emphasis"/>
          <w:highlight w:val="green"/>
        </w:rPr>
        <w:t>“Crip”</w:t>
      </w:r>
      <w:r w:rsidRPr="00202909">
        <w:rPr>
          <w:sz w:val="16"/>
        </w:rPr>
        <w:t xml:space="preserve"> is </w:t>
      </w:r>
      <w:r w:rsidRPr="0009516A">
        <w:rPr>
          <w:rStyle w:val="Emphasis"/>
          <w:highlight w:val="green"/>
        </w:rPr>
        <w:t xml:space="preserve">the new </w:t>
      </w:r>
      <w:r w:rsidRPr="00881AC5">
        <w:rPr>
          <w:rStyle w:val="StyleUnderline"/>
        </w:rPr>
        <w:t xml:space="preserve">fashionable </w:t>
      </w:r>
      <w:r w:rsidRPr="0009516A">
        <w:rPr>
          <w:rStyle w:val="Emphasis"/>
          <w:highlight w:val="green"/>
        </w:rPr>
        <w:t>term among</w:t>
      </w:r>
      <w:r w:rsidRPr="0009516A">
        <w:rPr>
          <w:rStyle w:val="Emphasis"/>
        </w:rPr>
        <w:t xml:space="preserve"> </w:t>
      </w:r>
      <w:r w:rsidRPr="0009516A">
        <w:rPr>
          <w:rStyle w:val="StyleUnderline"/>
        </w:rPr>
        <w:t>disability studies</w:t>
      </w:r>
      <w:r w:rsidRPr="0009516A">
        <w:rPr>
          <w:rStyle w:val="Emphasis"/>
        </w:rPr>
        <w:t xml:space="preserve"> </w:t>
      </w:r>
      <w:r w:rsidRPr="0009516A">
        <w:rPr>
          <w:rStyle w:val="Emphasis"/>
          <w:highlight w:val="green"/>
        </w:rPr>
        <w:t>academics</w:t>
      </w:r>
      <w:r w:rsidRPr="00881AC5">
        <w:t xml:space="preserve">. </w:t>
      </w:r>
      <w:r w:rsidRPr="00202909">
        <w:rPr>
          <w:sz w:val="16"/>
        </w:rPr>
        <w:t xml:space="preserve">It has become particularly </w:t>
      </w:r>
      <w:r w:rsidRPr="0009516A">
        <w:rPr>
          <w:rStyle w:val="StyleUnderline"/>
        </w:rPr>
        <w:t>trendy among</w:t>
      </w:r>
      <w:r w:rsidRPr="00202909">
        <w:rPr>
          <w:sz w:val="16"/>
        </w:rPr>
        <w:t xml:space="preserve"> those whose focus is </w:t>
      </w:r>
      <w:r w:rsidRPr="0009516A">
        <w:rPr>
          <w:rStyle w:val="StyleUnderline"/>
        </w:rPr>
        <w:t>literary studies</w:t>
      </w:r>
      <w:r w:rsidRPr="00202909">
        <w:rPr>
          <w:sz w:val="16"/>
        </w:rPr>
        <w:t xml:space="preserve">.  However, I think that </w:t>
      </w:r>
      <w:r w:rsidRPr="0009516A">
        <w:rPr>
          <w:rStyle w:val="StyleUnderline"/>
        </w:rPr>
        <w:t>if they spent more time with disabled people, and less time thinking about disability in terms of textual analysis and narrative, they would have a different perspective.</w:t>
      </w:r>
    </w:p>
    <w:p w14:paraId="3471CB8A" w14:textId="77777777" w:rsidR="00733159" w:rsidRPr="00202909" w:rsidRDefault="00733159" w:rsidP="00733159">
      <w:pPr>
        <w:rPr>
          <w:sz w:val="16"/>
        </w:rPr>
      </w:pPr>
      <w:r w:rsidRPr="00202909">
        <w:rPr>
          <w:sz w:val="16"/>
        </w:rPr>
        <w:t>This is not hard.  Find the women at your local domestic violence shelter and ask if any have suffered a concussion or brain injury as a result of domestic violence.  Listen to their gut-wrenching, painful stories. Feel their pain. And at the end of it, ask them “Now, do you mind if I call you crip from now on?”</w:t>
      </w:r>
    </w:p>
    <w:p w14:paraId="0C9A4C12" w14:textId="77777777" w:rsidR="00733159" w:rsidRPr="00202909" w:rsidRDefault="00733159" w:rsidP="00733159">
      <w:pPr>
        <w:rPr>
          <w:sz w:val="16"/>
        </w:rPr>
      </w:pPr>
      <w:r w:rsidRPr="00202909">
        <w:rPr>
          <w:sz w:val="16"/>
        </w:rPr>
        <w:t>Go to a meeting of your local People First organization, where those with cognitive impairments meet and support each other. You don’t have to even ask anyone whether they would mind if you used the term “crip.” Just listen to the noticeable absence of such terms in their discussions. They will talk about disability politics – about rights, responsibilities, and relationships – but they won’t use such a trite, trendy cliché as “crip politics.”</w:t>
      </w:r>
    </w:p>
    <w:p w14:paraId="16650756" w14:textId="77777777" w:rsidR="00733159" w:rsidRPr="00202909" w:rsidRDefault="00733159" w:rsidP="00733159">
      <w:pPr>
        <w:rPr>
          <w:sz w:val="16"/>
        </w:rPr>
      </w:pPr>
      <w:r w:rsidRPr="00202909">
        <w:rPr>
          <w:sz w:val="16"/>
        </w:rPr>
        <w:t>Or go to the local homeless shelter. Get to know the people there over time, as they won’t trust you if they’ve never seen you before. Learn about their personal histories. You can bet they will have been assaulted; hate crime and homelessness go together. And if you want to find out whether they’ve had mental illness, be very careful how you approach the topic. These are vulnerable people we are talking about. Socially isolated, impoverished, and struggling for basic survival. Learn to appreciate their dignity. If you call any one of them a “crip,” it’s you who was lost dignity, not them.</w:t>
      </w:r>
    </w:p>
    <w:p w14:paraId="3CD73BF1" w14:textId="77777777" w:rsidR="00733159" w:rsidRPr="00202909" w:rsidRDefault="00733159" w:rsidP="00733159">
      <w:pPr>
        <w:rPr>
          <w:sz w:val="16"/>
        </w:rPr>
      </w:pPr>
      <w:r w:rsidRPr="00202909">
        <w:rPr>
          <w:sz w:val="16"/>
        </w:rPr>
        <w:t>Go speak with people who are applying (and have possibly been rejected for) Social Security Disability. Disability benefits are not evenly distributed among the community, which affects poor people of color the most. Go to one of the community agencies for people of color in Los Angeles and ask the people, “Are you a crip?”  You’ll offend every one of them.</w:t>
      </w:r>
    </w:p>
    <w:p w14:paraId="28237441" w14:textId="77777777" w:rsidR="00733159" w:rsidRPr="00202909" w:rsidRDefault="00733159" w:rsidP="00733159">
      <w:pPr>
        <w:rPr>
          <w:sz w:val="16"/>
        </w:rPr>
      </w:pPr>
      <w:r w:rsidRPr="00202909">
        <w:rPr>
          <w:sz w:val="16"/>
        </w:rPr>
        <w:t xml:space="preserve">That’s because </w:t>
      </w:r>
      <w:r w:rsidRPr="00202909">
        <w:rPr>
          <w:rStyle w:val="StyleUnderline"/>
        </w:rPr>
        <w:t>the term “crip” has</w:t>
      </w:r>
      <w:r w:rsidRPr="00202909">
        <w:rPr>
          <w:rStyle w:val="Emphasis"/>
        </w:rPr>
        <w:t xml:space="preserve"> </w:t>
      </w:r>
      <w:r w:rsidRPr="00202909">
        <w:rPr>
          <w:rStyle w:val="StyleUnderline"/>
          <w:highlight w:val="green"/>
        </w:rPr>
        <w:t xml:space="preserve">a </w:t>
      </w:r>
      <w:r w:rsidRPr="00202909">
        <w:rPr>
          <w:rStyle w:val="Emphasis"/>
          <w:highlight w:val="green"/>
        </w:rPr>
        <w:t>long history</w:t>
      </w:r>
      <w:r w:rsidRPr="00202909">
        <w:rPr>
          <w:sz w:val="16"/>
        </w:rPr>
        <w:t xml:space="preserve"> – one </w:t>
      </w:r>
      <w:r w:rsidRPr="00202909">
        <w:rPr>
          <w:rStyle w:val="StyleUnderline"/>
          <w:highlight w:val="green"/>
        </w:rPr>
        <w:t xml:space="preserve">that is </w:t>
      </w:r>
      <w:r w:rsidRPr="00202909">
        <w:rPr>
          <w:rStyle w:val="Emphasis"/>
          <w:highlight w:val="green"/>
        </w:rPr>
        <w:t>racialized, classed, gendered, and gang- related</w:t>
      </w:r>
      <w:r w:rsidRPr="00202909">
        <w:rPr>
          <w:sz w:val="16"/>
        </w:rPr>
        <w:t xml:space="preserve">. </w:t>
      </w:r>
      <w:r w:rsidRPr="00202909">
        <w:rPr>
          <w:rStyle w:val="Emphasis"/>
          <w:highlight w:val="green"/>
        </w:rPr>
        <w:t>Being a “crip” is not a metaphor</w:t>
      </w:r>
      <w:r w:rsidRPr="00202909">
        <w:rPr>
          <w:sz w:val="16"/>
        </w:rPr>
        <w:t xml:space="preserve"> of being a ‘bad ass’ disabled person, </w:t>
      </w:r>
      <w:r w:rsidRPr="00881AC5">
        <w:rPr>
          <w:rStyle w:val="StyleUnderline"/>
        </w:rPr>
        <w:t>as</w:t>
      </w:r>
      <w:r w:rsidRPr="00202909">
        <w:rPr>
          <w:sz w:val="16"/>
        </w:rPr>
        <w:t xml:space="preserve"> many </w:t>
      </w:r>
      <w:r w:rsidRPr="00881AC5">
        <w:rPr>
          <w:rStyle w:val="StyleUnderline"/>
        </w:rPr>
        <w:t>privileged academics</w:t>
      </w:r>
      <w:r w:rsidRPr="00202909">
        <w:rPr>
          <w:sz w:val="16"/>
        </w:rPr>
        <w:t xml:space="preserve"> seem to </w:t>
      </w:r>
      <w:r w:rsidRPr="00881AC5">
        <w:rPr>
          <w:rStyle w:val="StyleUnderline"/>
        </w:rPr>
        <w:t>assume.</w:t>
      </w:r>
      <w:r w:rsidRPr="00202909">
        <w:rPr>
          <w:sz w:val="16"/>
        </w:rPr>
        <w:t xml:space="preserve"> It’s an actual gang, and people who’ve made deliberate choices to avoid the violence of street life deserve respect and recognition for not being a crip.</w:t>
      </w:r>
    </w:p>
    <w:p w14:paraId="732FA412" w14:textId="77777777" w:rsidR="00733159" w:rsidRPr="00202909" w:rsidRDefault="00733159" w:rsidP="00733159">
      <w:pPr>
        <w:rPr>
          <w:rStyle w:val="StyleUnderline"/>
        </w:rPr>
      </w:pPr>
      <w:r w:rsidRPr="00202909">
        <w:rPr>
          <w:rStyle w:val="StyleUnderline"/>
        </w:rPr>
        <w:t>For a privileged (usually White) disabled academic, calling oneself a “crip” might seem radical, if not trendy.</w:t>
      </w:r>
      <w:r w:rsidRPr="00202909">
        <w:rPr>
          <w:sz w:val="16"/>
        </w:rPr>
        <w:t xml:space="preserve"> But </w:t>
      </w:r>
      <w:r w:rsidRPr="00202909">
        <w:rPr>
          <w:rStyle w:val="StyleUnderline"/>
          <w:highlight w:val="green"/>
        </w:rPr>
        <w:t>using such a term in</w:t>
      </w:r>
      <w:r w:rsidRPr="00202909">
        <w:rPr>
          <w:rStyle w:val="StyleUnderline"/>
        </w:rPr>
        <w:t xml:space="preserve"> the context of the safety of </w:t>
      </w:r>
      <w:r w:rsidRPr="00202909">
        <w:rPr>
          <w:rStyle w:val="StyleUnderline"/>
          <w:highlight w:val="green"/>
        </w:rPr>
        <w:t xml:space="preserve">academia </w:t>
      </w:r>
      <w:r w:rsidRPr="00202909">
        <w:rPr>
          <w:rStyle w:val="Emphasis"/>
          <w:highlight w:val="green"/>
        </w:rPr>
        <w:t>masks</w:t>
      </w:r>
      <w:r w:rsidRPr="00202909">
        <w:rPr>
          <w:rStyle w:val="StyleUnderline"/>
        </w:rPr>
        <w:t xml:space="preserve"> enormous embodied, classed, gendered, sexualized, racialized </w:t>
      </w:r>
      <w:r w:rsidRPr="00202909">
        <w:rPr>
          <w:rStyle w:val="Emphasis"/>
          <w:highlight w:val="green"/>
        </w:rPr>
        <w:t>privilege</w:t>
      </w:r>
      <w:r w:rsidRPr="00202909">
        <w:rPr>
          <w:rStyle w:val="StyleUnderline"/>
        </w:rPr>
        <w:t>.</w:t>
      </w:r>
    </w:p>
    <w:p w14:paraId="05B64B2B" w14:textId="77777777" w:rsidR="00733159" w:rsidRPr="00202909" w:rsidRDefault="00733159" w:rsidP="00733159">
      <w:pPr>
        <w:rPr>
          <w:sz w:val="16"/>
        </w:rPr>
      </w:pPr>
      <w:r w:rsidRPr="00202909">
        <w:rPr>
          <w:sz w:val="16"/>
        </w:rPr>
        <w:t xml:space="preserve">This sense of using the term “crip” to mask privilege has struck me since I first heard the term in Robert McRuer’s book Crip Theory (2006). Realizing he was the only representative of queer studies and disability studies at an AIDS conference, he decided to “come out crip.” </w:t>
      </w:r>
      <w:proofErr w:type="spellStart"/>
      <w:r w:rsidRPr="00202909">
        <w:rPr>
          <w:sz w:val="16"/>
        </w:rPr>
        <w:t>McRuer</w:t>
      </w:r>
      <w:proofErr w:type="spellEnd"/>
      <w:r w:rsidRPr="00202909">
        <w:rPr>
          <w:sz w:val="16"/>
        </w:rPr>
        <w:t xml:space="preserve"> states “I came out as HIV-positive. I’m not, as far as I know, HIV-positive” (p.53).</w:t>
      </w:r>
    </w:p>
    <w:p w14:paraId="3D6E5137" w14:textId="77777777" w:rsidR="00733159" w:rsidRPr="00202909" w:rsidRDefault="00733159" w:rsidP="00733159">
      <w:pPr>
        <w:rPr>
          <w:sz w:val="16"/>
        </w:rPr>
      </w:pPr>
      <w:r w:rsidRPr="00202909">
        <w:rPr>
          <w:sz w:val="16"/>
        </w:rPr>
        <w:t xml:space="preserve">It would have been far more powerful and ethical for </w:t>
      </w:r>
      <w:proofErr w:type="spellStart"/>
      <w:r w:rsidRPr="00202909">
        <w:rPr>
          <w:sz w:val="16"/>
        </w:rPr>
        <w:t>McRuer</w:t>
      </w:r>
      <w:proofErr w:type="spellEnd"/>
      <w:r w:rsidRPr="00202909">
        <w:rPr>
          <w:sz w:val="16"/>
        </w:rPr>
        <w:t xml:space="preserve"> to bring disabled people and those with AIDS alongside him to the meeting and to ensure that they had a place at the table. Or he could have organized a boycott of the meeting, given its exclusionary nature. But that would not have placed so much emphasis on “crip” as a performative practice. It would have demanded honesty, openness, respect, dialogue, and a recognition of privilege.</w:t>
      </w:r>
    </w:p>
    <w:p w14:paraId="4C2E8558" w14:textId="77777777" w:rsidR="00733159" w:rsidRPr="00202909" w:rsidRDefault="00733159" w:rsidP="00733159">
      <w:pPr>
        <w:rPr>
          <w:sz w:val="16"/>
        </w:rPr>
      </w:pPr>
      <w:r w:rsidRPr="00881AC5">
        <w:rPr>
          <w:rStyle w:val="StyleUnderline"/>
        </w:rPr>
        <w:t>Privilege</w:t>
      </w:r>
      <w:r w:rsidRPr="00202909">
        <w:rPr>
          <w:sz w:val="16"/>
        </w:rPr>
        <w:t xml:space="preserve"> – that’s </w:t>
      </w:r>
      <w:r w:rsidRPr="00202909">
        <w:rPr>
          <w:rStyle w:val="StyleUnderline"/>
          <w:highlight w:val="green"/>
        </w:rPr>
        <w:t>what the discussion of “crip” politics is always missing</w:t>
      </w:r>
      <w:r w:rsidRPr="00202909">
        <w:rPr>
          <w:sz w:val="16"/>
        </w:rPr>
        <w:t>. It’s what so many academics have, and so few disabled people actually experience.</w:t>
      </w:r>
    </w:p>
    <w:p w14:paraId="2FBE5D0F" w14:textId="77777777" w:rsidR="00733159" w:rsidRPr="00202909" w:rsidRDefault="00733159" w:rsidP="00733159">
      <w:pPr>
        <w:rPr>
          <w:sz w:val="16"/>
        </w:rPr>
      </w:pPr>
      <w:r w:rsidRPr="00202909">
        <w:rPr>
          <w:sz w:val="16"/>
        </w:rPr>
        <w:t>Being disabled is always fraught with danger. There is an ever-present danger of unemployment, poverty, social isolation, prejudice, violence, abuse, and hate crime. There is the difficulty of dealing with social welfare agencies and government bureaucracies, which exhaust and dehumanize you. Even if you get the disability pension, there is the ever-present threat of neoliberal cutbacks, or changes to social security policies that might see you lose your pension. People may spy on you to see if (they think) you are “truly disabled.”</w:t>
      </w:r>
    </w:p>
    <w:p w14:paraId="3504C4FE" w14:textId="77777777" w:rsidR="00733159" w:rsidRPr="00202909" w:rsidRDefault="00733159" w:rsidP="00733159">
      <w:pPr>
        <w:rPr>
          <w:sz w:val="16"/>
        </w:rPr>
      </w:pPr>
      <w:r w:rsidRPr="00202909">
        <w:rPr>
          <w:sz w:val="16"/>
        </w:rPr>
        <w:t>While many people will share their life stories, their hardships, triumphs, and tribulations with researchers, very few would speak with someone who told them, at the outset, “I write about crip politics.” This shows a massive disparity between the newly-emerging language of disability studies in the U.S., and the lived experiences of disabled people.</w:t>
      </w:r>
    </w:p>
    <w:p w14:paraId="13061520" w14:textId="77777777" w:rsidR="00733159" w:rsidRPr="00202909" w:rsidRDefault="00733159" w:rsidP="00733159">
      <w:pPr>
        <w:rPr>
          <w:sz w:val="16"/>
        </w:rPr>
      </w:pPr>
      <w:r w:rsidRPr="00202909">
        <w:rPr>
          <w:sz w:val="16"/>
        </w:rPr>
        <w:t>The British social model has been criticized at length for its simplistic impairment/disability divide. People’s lived experiences, their identities, and their embodiment are far too complex for such a simple binary. But what has been forgotten, in the rush to move away from the British model, is that these concepts came from a deep engagement with disabled people. It was a disability organization which came up with the impairment/disability divide: the Union of the Physically Impaired Against Segregation.</w:t>
      </w:r>
    </w:p>
    <w:p w14:paraId="6B651FB9" w14:textId="77777777" w:rsidR="00733159" w:rsidRPr="00202909" w:rsidRDefault="00733159" w:rsidP="00733159">
      <w:pPr>
        <w:rPr>
          <w:sz w:val="16"/>
        </w:rPr>
      </w:pPr>
      <w:r w:rsidRPr="00202909">
        <w:rPr>
          <w:sz w:val="16"/>
        </w:rPr>
        <w:t>U.S. disability studies has no such community bulwark against which to measure its key concepts and terms. If a concept in disability studies – such as “crip” theory – can gain such wide usage in the academy alongside such disparagement in the community, there is a need to change the academy.</w:t>
      </w:r>
    </w:p>
    <w:p w14:paraId="217EF7C4" w14:textId="77777777" w:rsidR="00733159" w:rsidRPr="00202909" w:rsidRDefault="00733159" w:rsidP="00733159">
      <w:pPr>
        <w:rPr>
          <w:sz w:val="16"/>
        </w:rPr>
      </w:pPr>
      <w:proofErr w:type="spellStart"/>
      <w:r w:rsidRPr="00202909">
        <w:rPr>
          <w:sz w:val="16"/>
        </w:rPr>
        <w:t>McRuer</w:t>
      </w:r>
      <w:proofErr w:type="spellEnd"/>
      <w:r w:rsidRPr="00202909">
        <w:rPr>
          <w:sz w:val="16"/>
        </w:rPr>
        <w:t xml:space="preserve"> is right – nondisabled people can choose to call themselves “crip.”  Doing so is a performative act; and disabled people usually lack the social resources to control what their nondisabled peers do.</w:t>
      </w:r>
    </w:p>
    <w:p w14:paraId="1EF3E1E9" w14:textId="77777777" w:rsidR="00733159" w:rsidRPr="00202909" w:rsidRDefault="00733159" w:rsidP="00733159">
      <w:pPr>
        <w:rPr>
          <w:sz w:val="16"/>
        </w:rPr>
      </w:pPr>
      <w:r w:rsidRPr="00202909">
        <w:rPr>
          <w:sz w:val="16"/>
        </w:rPr>
        <w:t>But claiming a “crip” identity as a nondisabled person is not a sign of being “radical.” It is a sign of being out of touch, of being privileged and feeling empowered to claim other people’s experiences as your own. This could be avoided if disability studies in the U.S. worked in closer partnership with a wide variety of disabled people in the community.</w:t>
      </w:r>
    </w:p>
    <w:p w14:paraId="0D2E7AF8" w14:textId="77777777" w:rsidR="00733159" w:rsidRPr="00202909" w:rsidRDefault="00733159" w:rsidP="00733159">
      <w:pPr>
        <w:rPr>
          <w:sz w:val="16"/>
        </w:rPr>
      </w:pPr>
      <w:r w:rsidRPr="00202909">
        <w:rPr>
          <w:sz w:val="16"/>
        </w:rPr>
        <w:t>That is not to deny that some disabled people do actively call themselves “crip.” But a genuine engagement with the wide representation of disabled people in the community – those affected by blindness, deafness, learning disabilities, intellectual impairments, neurodiversity, brain injuries, and psychiatric symptoms – would show that very few disabled people in this setting identify themselves as “crip.”</w:t>
      </w:r>
    </w:p>
    <w:p w14:paraId="4B302EF8" w14:textId="77777777" w:rsidR="00733159" w:rsidRPr="00202909" w:rsidRDefault="00733159" w:rsidP="00733159">
      <w:pPr>
        <w:rPr>
          <w:sz w:val="16"/>
        </w:rPr>
      </w:pPr>
      <w:r w:rsidRPr="00202909">
        <w:rPr>
          <w:sz w:val="16"/>
        </w:rPr>
        <w:t>So if the term alienates so many of the people it is supposed to represent, what is its attraction? Partly, there is academic trendiness: new lingo is always seen as a sign of intellectual growth. It’s also a second-wave phenomenon: the basic premise of disability studies (that disabled people have different experiences which are often ignored, sidelined, or excluded) has been fairly well established. Second-generation theorists want to develop new concepts, explore new fields, and challenge the canons of the first wave.</w:t>
      </w:r>
    </w:p>
    <w:p w14:paraId="1286C6C0" w14:textId="77777777" w:rsidR="00733159" w:rsidRPr="00202909" w:rsidRDefault="00733159" w:rsidP="00733159">
      <w:pPr>
        <w:rPr>
          <w:sz w:val="16"/>
        </w:rPr>
      </w:pPr>
      <w:r w:rsidRPr="00202909">
        <w:rPr>
          <w:sz w:val="16"/>
        </w:rPr>
        <w:t xml:space="preserve">This is fine to a certain degree, but this particular form of identity politics is deeply problematic. It is inherently rooted in physicalism. Physical impairments are simply one among many; there is no justification for prioritizing a term associated with their embodiment and their politics as opposed to any other. The discursive links between “crip” and “cripple” are dense and difficult; but that connection could be widely made and would alienate people who do not have physical impairments. It would be akin to imposing a “survivor” discourse on all disabled people – it may work for some people, such as brain injury survivors, cancer survivors, and psychiatric system survivors – but it would not resonate with others, such as people with congenital impairments, sensory impairments, neurodiverse people, and so on. </w:t>
      </w:r>
      <w:r w:rsidRPr="00202909">
        <w:rPr>
          <w:rStyle w:val="Emphasis"/>
          <w:highlight w:val="green"/>
        </w:rPr>
        <w:t>There is no ethical justification for imposing this mode of representation</w:t>
      </w:r>
      <w:r w:rsidRPr="00202909">
        <w:rPr>
          <w:sz w:val="16"/>
        </w:rPr>
        <w:t xml:space="preserve"> on people with quite dissimilar bodies, minds, senses, and experiences.</w:t>
      </w:r>
    </w:p>
    <w:p w14:paraId="57836161" w14:textId="77777777" w:rsidR="00733159" w:rsidRPr="00202909" w:rsidRDefault="00733159" w:rsidP="00733159">
      <w:pPr>
        <w:rPr>
          <w:sz w:val="16"/>
        </w:rPr>
      </w:pPr>
      <w:r w:rsidRPr="00202909">
        <w:rPr>
          <w:sz w:val="16"/>
        </w:rPr>
        <w:t>People with physical impairments have long been at the top of the disability hierarchy.  It is through their advocacy and political power that the universal sign for accessibility includes the image of a wheelchair. This pedagogical move – to center disability theorizing around a problematic notion most closely associated physical impairment – is equally disempowering for the vast majority of disabled people, who do not have physical impairments.</w:t>
      </w:r>
    </w:p>
    <w:p w14:paraId="663BB7D4" w14:textId="77777777" w:rsidR="00733159" w:rsidRPr="00202909" w:rsidRDefault="00733159" w:rsidP="00733159">
      <w:pPr>
        <w:rPr>
          <w:sz w:val="16"/>
        </w:rPr>
      </w:pPr>
      <w:r w:rsidRPr="00202909">
        <w:rPr>
          <w:sz w:val="16"/>
        </w:rPr>
        <w:t>It is important to remember, however, that it is not all people with physical impairments who have dominated the politics and representation of disability. Far from it. Once again, it has been a question of privilege. While male wheelchair users dominated (at least the early stages) the independent living movement, the concerns of disabled women (particularly around abuse, domestic violence, rape, sexual assault, and hate crimes) have been far less prominent on the disability movement’s agenda. The concerns of people of color who are wheelchair users (concerns which include police brutality, safe and affordable public housing, opposition to government economic policies which create ghettos) are still barely acknowledged in either the disability movement or disability studies.</w:t>
      </w:r>
    </w:p>
    <w:p w14:paraId="1C0827F2" w14:textId="77777777" w:rsidR="00733159" w:rsidRPr="00202909" w:rsidRDefault="00733159" w:rsidP="00733159">
      <w:pPr>
        <w:rPr>
          <w:sz w:val="16"/>
        </w:rPr>
      </w:pPr>
      <w:r w:rsidRPr="00202909">
        <w:rPr>
          <w:sz w:val="16"/>
        </w:rPr>
        <w:t>The promise of the disability movement is one that should excite everyone with a passion for social justice and equality – it involves valuing human diversity in all its myriad forms, seeing the interconnections between us all, working to reduce the barriers that unfairly limit the rights of some people, and creating a world where everyone can access and utilize society’s resources.</w:t>
      </w:r>
    </w:p>
    <w:p w14:paraId="7FF11FEA" w14:textId="77777777" w:rsidR="00733159" w:rsidRPr="00202909" w:rsidRDefault="00733159" w:rsidP="00733159">
      <w:pPr>
        <w:rPr>
          <w:sz w:val="16"/>
        </w:rPr>
      </w:pPr>
      <w:r w:rsidRPr="00202909">
        <w:rPr>
          <w:sz w:val="16"/>
        </w:rPr>
        <w:t>But that promise will not be possible if disability studies, or disability advocates, attach themselves to a discourse that so many disabled people find alienating, even oppressive. “Crip” politics may be a trendy terminology among privileged academics right now, but disabled people cannot afford the luxury of gambling on jargonistic fads to secure themselves social justice.</w:t>
      </w:r>
    </w:p>
    <w:p w14:paraId="60624C44" w14:textId="77777777" w:rsidR="00733159" w:rsidRPr="00202909" w:rsidRDefault="00733159" w:rsidP="00733159">
      <w:pPr>
        <w:rPr>
          <w:sz w:val="16"/>
        </w:rPr>
      </w:pPr>
      <w:r w:rsidRPr="00202909">
        <w:rPr>
          <w:rStyle w:val="StyleUnderline"/>
        </w:rPr>
        <w:t>“</w:t>
      </w:r>
      <w:proofErr w:type="spellStart"/>
      <w:r w:rsidRPr="00202909">
        <w:rPr>
          <w:rStyle w:val="Emphasis"/>
          <w:highlight w:val="green"/>
        </w:rPr>
        <w:t>Cripistemologies</w:t>
      </w:r>
      <w:proofErr w:type="spellEnd"/>
      <w:r w:rsidRPr="00202909">
        <w:rPr>
          <w:rStyle w:val="StyleUnderline"/>
          <w:highlight w:val="green"/>
        </w:rPr>
        <w:t>”</w:t>
      </w:r>
      <w:r w:rsidRPr="00881AC5">
        <w:rPr>
          <w:rStyle w:val="StyleUnderline"/>
        </w:rPr>
        <w:t xml:space="preserve"> may be </w:t>
      </w:r>
      <w:r w:rsidRPr="00881AC5">
        <w:rPr>
          <w:rStyle w:val="Emphasis"/>
          <w:highlight w:val="green"/>
        </w:rPr>
        <w:t>appealing for academics</w:t>
      </w:r>
      <w:r w:rsidRPr="00202909">
        <w:rPr>
          <w:sz w:val="16"/>
        </w:rPr>
        <w:t xml:space="preserve"> who are interested in the power of a performative utterance and the viability of transgression. </w:t>
      </w:r>
      <w:r w:rsidRPr="00202909">
        <w:rPr>
          <w:rStyle w:val="StyleUnderline"/>
          <w:highlight w:val="green"/>
        </w:rPr>
        <w:t>But imposing such</w:t>
      </w:r>
      <w:r w:rsidRPr="00202909">
        <w:rPr>
          <w:sz w:val="16"/>
        </w:rPr>
        <w:t xml:space="preserve"> an epistemological framework on disabled people </w:t>
      </w:r>
      <w:r w:rsidRPr="00202909">
        <w:rPr>
          <w:rStyle w:val="StyleUnderline"/>
          <w:highlight w:val="green"/>
        </w:rPr>
        <w:t xml:space="preserve">is the height of </w:t>
      </w:r>
      <w:r w:rsidRPr="00202909">
        <w:rPr>
          <w:rStyle w:val="Emphasis"/>
          <w:highlight w:val="green"/>
        </w:rPr>
        <w:t>disrespect</w:t>
      </w:r>
      <w:r w:rsidRPr="00202909">
        <w:rPr>
          <w:sz w:val="16"/>
        </w:rPr>
        <w:t>. They don’t agree with it; they don’t want it; they (generally) find it oppressive or offensive.</w:t>
      </w:r>
    </w:p>
    <w:p w14:paraId="3614BB13" w14:textId="77777777" w:rsidR="00733159" w:rsidRPr="00202909" w:rsidRDefault="00733159" w:rsidP="00733159">
      <w:pPr>
        <w:rPr>
          <w:sz w:val="16"/>
        </w:rPr>
      </w:pPr>
      <w:r w:rsidRPr="00202909">
        <w:rPr>
          <w:sz w:val="16"/>
        </w:rPr>
        <w:t>This is the value of grounded research: millions of disabled people who would love to share their stories, to talk about what it is like to struggle at school, to share what it is like to be relentlessly bullied, or to discuss their worries about finding or keeping romantic partners. Millions more would love help in getting a job, or getting a better job. Others are desperate to find suitable, safe, housing, and would gladly share their stories about finding housing in return for assistance with applications, or help finding a better place to live. This – ideally – is the promise of disability studies. That it can be a positive force in the lives of disabled people, sharing the resources that are available to students and faculty with a community which is impoverished and socially excluded. That conception of disability studies – as an active agent for social change and equality – will not come easily. There will be serious resistance to it, from those with vested interests in the disability community and in disability studies. But that must be the challenge before us.</w:t>
      </w:r>
    </w:p>
    <w:p w14:paraId="545990BB" w14:textId="77777777" w:rsidR="00733159" w:rsidRDefault="00733159" w:rsidP="00733159">
      <w:pPr>
        <w:rPr>
          <w:rStyle w:val="StyleUnderline"/>
        </w:rPr>
      </w:pPr>
      <w:r w:rsidRPr="00202909">
        <w:rPr>
          <w:sz w:val="16"/>
        </w:rPr>
        <w:t xml:space="preserve">So, the </w:t>
      </w:r>
      <w:r w:rsidRPr="00202909">
        <w:rPr>
          <w:rStyle w:val="Emphasis"/>
          <w:highlight w:val="green"/>
        </w:rPr>
        <w:t>next time</w:t>
      </w:r>
      <w:r w:rsidRPr="00202909">
        <w:rPr>
          <w:rStyle w:val="Emphasis"/>
        </w:rPr>
        <w:t xml:space="preserve"> </w:t>
      </w:r>
      <w:r w:rsidRPr="00202909">
        <w:rPr>
          <w:sz w:val="16"/>
        </w:rPr>
        <w:t xml:space="preserve">I am exhausted from the community advocacy I do – with victims of hate crimes, or with brain injury survivors – and </w:t>
      </w:r>
      <w:r w:rsidRPr="00202909">
        <w:rPr>
          <w:rStyle w:val="Emphasis"/>
          <w:highlight w:val="green"/>
        </w:rPr>
        <w:t>someone starts talking</w:t>
      </w:r>
      <w:r w:rsidRPr="00202909">
        <w:rPr>
          <w:rStyle w:val="StyleUnderline"/>
        </w:rPr>
        <w:t xml:space="preserve"> with me </w:t>
      </w:r>
      <w:r w:rsidRPr="00202909">
        <w:rPr>
          <w:rStyle w:val="Emphasis"/>
          <w:highlight w:val="green"/>
        </w:rPr>
        <w:t>about “crip politics”</w:t>
      </w:r>
      <w:r w:rsidRPr="00202909">
        <w:rPr>
          <w:rStyle w:val="StyleUnderline"/>
        </w:rPr>
        <w:t xml:space="preserve"> – please understand when </w:t>
      </w:r>
      <w:r w:rsidRPr="00202909">
        <w:rPr>
          <w:rStyle w:val="StyleUnderline"/>
          <w:highlight w:val="green"/>
        </w:rPr>
        <w:t>I say “</w:t>
      </w:r>
      <w:r w:rsidRPr="00202909">
        <w:rPr>
          <w:rStyle w:val="Emphasis"/>
          <w:highlight w:val="green"/>
        </w:rPr>
        <w:t>Just … no</w:t>
      </w:r>
      <w:r w:rsidRPr="00202909">
        <w:rPr>
          <w:rStyle w:val="StyleUnderline"/>
          <w:highlight w:val="green"/>
        </w:rPr>
        <w:t>.”</w:t>
      </w:r>
    </w:p>
    <w:p w14:paraId="0B12450E" w14:textId="77777777" w:rsidR="00733159" w:rsidRPr="00E3588C" w:rsidRDefault="00733159" w:rsidP="00733159">
      <w:pPr>
        <w:pStyle w:val="Heading4"/>
        <w:rPr>
          <w:rStyle w:val="StyleUnderline"/>
          <w:sz w:val="26"/>
          <w:u w:val="none"/>
        </w:rPr>
      </w:pPr>
      <w:r w:rsidRPr="00E3588C">
        <w:rPr>
          <w:rStyle w:val="StyleUnderline"/>
          <w:sz w:val="26"/>
          <w:u w:val="none"/>
        </w:rPr>
        <w:t xml:space="preserve">It’s also a bad starting point for theorizing ableism </w:t>
      </w:r>
    </w:p>
    <w:p w14:paraId="56EFEBDF" w14:textId="77777777" w:rsidR="00733159" w:rsidRPr="00C65709" w:rsidRDefault="00733159" w:rsidP="00733159">
      <w:pPr>
        <w:rPr>
          <w:rStyle w:val="Style13ptBold"/>
          <w:b w:val="0"/>
          <w:bCs/>
          <w:sz w:val="22"/>
        </w:rPr>
      </w:pPr>
      <w:r w:rsidRPr="00C65709">
        <w:rPr>
          <w:rStyle w:val="Style13ptBold"/>
        </w:rPr>
        <w:t xml:space="preserve">Bone 17 </w:t>
      </w:r>
      <w:r w:rsidRPr="00C65709">
        <w:t>(Kirstin Marie Bone</w:t>
      </w:r>
      <w:r>
        <w:t xml:space="preserve">, </w:t>
      </w:r>
      <w:r w:rsidRPr="00C65709">
        <w:t xml:space="preserve">Department of </w:t>
      </w:r>
      <w:r>
        <w:t>E</w:t>
      </w:r>
      <w:r w:rsidRPr="00C65709">
        <w:t xml:space="preserve">nglish, University of </w:t>
      </w:r>
      <w:r>
        <w:t>A</w:t>
      </w:r>
      <w:r w:rsidRPr="00C65709">
        <w:t>labama</w:t>
      </w:r>
      <w:r>
        <w:t>, “</w:t>
      </w:r>
      <w:r w:rsidRPr="00C65709">
        <w:t>Trapped behind the glass: crip theory and disability identity</w:t>
      </w:r>
      <w:r>
        <w:t xml:space="preserve">”, Disability &amp; society, 2017 Vol. 32, No. 9, </w:t>
      </w:r>
      <w:r w:rsidRPr="00C65709">
        <w:t>https://www.tandfonline.com/doi/abs/10.1080/09687599.2017.1313722</w:t>
      </w:r>
      <w:r>
        <w:t xml:space="preserve">, //[UTD][SG]) </w:t>
      </w:r>
    </w:p>
    <w:p w14:paraId="4D38B648" w14:textId="77777777" w:rsidR="00733159" w:rsidRPr="00C65709" w:rsidRDefault="00733159" w:rsidP="00733159">
      <w:pPr>
        <w:rPr>
          <w:rStyle w:val="Emphasis"/>
        </w:rPr>
      </w:pPr>
      <w:r w:rsidRPr="00C65709">
        <w:rPr>
          <w:sz w:val="16"/>
        </w:rPr>
        <w:t xml:space="preserve">Ultimately, however, </w:t>
      </w:r>
      <w:r w:rsidRPr="00C65709">
        <w:rPr>
          <w:rStyle w:val="StyleUnderline"/>
        </w:rPr>
        <w:t>these theories</w:t>
      </w:r>
      <w:r w:rsidRPr="00C65709">
        <w:rPr>
          <w:sz w:val="16"/>
        </w:rPr>
        <w:t xml:space="preserve"> share a similar weakness: they </w:t>
      </w:r>
      <w:r w:rsidRPr="00C65709">
        <w:rPr>
          <w:rStyle w:val="StyleUnderline"/>
        </w:rPr>
        <w:t>create a monolithic disabled identity that ignores the nuances of lived disabled experience</w:t>
      </w:r>
      <w:r w:rsidRPr="00C65709">
        <w:rPr>
          <w:sz w:val="16"/>
        </w:rPr>
        <w:t xml:space="preserve">. This </w:t>
      </w:r>
      <w:r w:rsidRPr="00C65709">
        <w:rPr>
          <w:rStyle w:val="Emphasis"/>
          <w:highlight w:val="green"/>
        </w:rPr>
        <w:t>erasure</w:t>
      </w:r>
      <w:r w:rsidRPr="00CD76ED">
        <w:rPr>
          <w:rStyle w:val="StyleUnderline"/>
        </w:rPr>
        <w:t xml:space="preserve"> is</w:t>
      </w:r>
      <w:r w:rsidRPr="00CD76ED">
        <w:rPr>
          <w:rStyle w:val="Emphasis"/>
        </w:rPr>
        <w:t xml:space="preserve"> </w:t>
      </w:r>
      <w:r w:rsidRPr="00CD76ED">
        <w:rPr>
          <w:rStyle w:val="StyleUnderline"/>
          <w:highlight w:val="green"/>
        </w:rPr>
        <w:t xml:space="preserve">the </w:t>
      </w:r>
      <w:r w:rsidRPr="00CD76ED">
        <w:rPr>
          <w:rStyle w:val="Emphasis"/>
          <w:highlight w:val="green"/>
        </w:rPr>
        <w:t xml:space="preserve">most </w:t>
      </w:r>
      <w:r w:rsidRPr="00C65709">
        <w:rPr>
          <w:rStyle w:val="Emphasis"/>
          <w:highlight w:val="green"/>
        </w:rPr>
        <w:t xml:space="preserve">dangerous </w:t>
      </w:r>
      <w:r w:rsidRPr="00CD76ED">
        <w:rPr>
          <w:rStyle w:val="Emphasis"/>
          <w:highlight w:val="green"/>
        </w:rPr>
        <w:t>element</w:t>
      </w:r>
      <w:r w:rsidRPr="00CD76ED">
        <w:rPr>
          <w:rStyle w:val="StyleUnderline"/>
          <w:highlight w:val="green"/>
        </w:rPr>
        <w:t xml:space="preserve"> of</w:t>
      </w:r>
      <w:r w:rsidRPr="00CD76ED">
        <w:rPr>
          <w:rStyle w:val="StyleUnderline"/>
        </w:rPr>
        <w:t xml:space="preserve"> </w:t>
      </w:r>
      <w:r w:rsidRPr="00C65709">
        <w:rPr>
          <w:sz w:val="16"/>
        </w:rPr>
        <w:t xml:space="preserve">both critical disability studies and </w:t>
      </w:r>
      <w:r w:rsidRPr="00C65709">
        <w:rPr>
          <w:rStyle w:val="Emphasis"/>
          <w:highlight w:val="green"/>
        </w:rPr>
        <w:t>crip theory</w:t>
      </w:r>
      <w:r w:rsidRPr="00C65709">
        <w:rPr>
          <w:sz w:val="16"/>
        </w:rPr>
        <w:t>, because both can</w:t>
      </w:r>
      <w:r w:rsidRPr="00CD76ED">
        <w:rPr>
          <w:rStyle w:val="StyleUnderline"/>
        </w:rPr>
        <w:t xml:space="preserve"> lead to </w:t>
      </w:r>
      <w:r w:rsidRPr="00C65709">
        <w:rPr>
          <w:rStyle w:val="Emphasis"/>
          <w:highlight w:val="green"/>
        </w:rPr>
        <w:t>misappropriation</w:t>
      </w:r>
      <w:r w:rsidRPr="00C65709">
        <w:rPr>
          <w:sz w:val="16"/>
        </w:rPr>
        <w:t xml:space="preserve"> and the silencing </w:t>
      </w:r>
      <w:r w:rsidRPr="00156118">
        <w:rPr>
          <w:rStyle w:val="StyleUnderline"/>
          <w:highlight w:val="green"/>
        </w:rPr>
        <w:t xml:space="preserve">of </w:t>
      </w:r>
      <w:r w:rsidRPr="00156118">
        <w:rPr>
          <w:rStyle w:val="Emphasis"/>
          <w:highlight w:val="green"/>
        </w:rPr>
        <w:t xml:space="preserve">disabled </w:t>
      </w:r>
      <w:r w:rsidRPr="00C65709">
        <w:rPr>
          <w:rStyle w:val="Emphasis"/>
          <w:highlight w:val="green"/>
        </w:rPr>
        <w:t>voices</w:t>
      </w:r>
      <w:r w:rsidRPr="00C65709">
        <w:rPr>
          <w:sz w:val="16"/>
        </w:rPr>
        <w:t xml:space="preserve">. </w:t>
      </w:r>
      <w:proofErr w:type="spellStart"/>
      <w:r w:rsidRPr="00C65709">
        <w:rPr>
          <w:rStyle w:val="StyleUnderline"/>
        </w:rPr>
        <w:t>McRuer’s</w:t>
      </w:r>
      <w:proofErr w:type="spellEnd"/>
      <w:r w:rsidRPr="00C65709">
        <w:rPr>
          <w:rStyle w:val="StyleUnderline"/>
        </w:rPr>
        <w:t xml:space="preserve"> claim that ‘by disrupting the categories disabled/non-disabled, the discrimination experienced by disabled people can be challenged’ is limited in its perspective</w:t>
      </w:r>
      <w:r w:rsidRPr="00C65709">
        <w:rPr>
          <w:sz w:val="16"/>
        </w:rPr>
        <w:t xml:space="preserve"> (</w:t>
      </w:r>
      <w:proofErr w:type="spellStart"/>
      <w:r w:rsidRPr="00C65709">
        <w:rPr>
          <w:sz w:val="16"/>
        </w:rPr>
        <w:t>Vehmas</w:t>
      </w:r>
      <w:proofErr w:type="spellEnd"/>
      <w:r w:rsidRPr="00C65709">
        <w:rPr>
          <w:sz w:val="16"/>
        </w:rPr>
        <w:t xml:space="preserve"> and Watson 2014, 640). Like other forms of critical dis- ability studies, </w:t>
      </w:r>
      <w:r w:rsidRPr="00156118">
        <w:rPr>
          <w:rStyle w:val="StyleUnderline"/>
        </w:rPr>
        <w:t xml:space="preserve">crip theory ‘offers </w:t>
      </w:r>
      <w:r w:rsidRPr="00CD76ED">
        <w:rPr>
          <w:rStyle w:val="StyleUnderline"/>
        </w:rPr>
        <w:t>no evaluative arguments</w:t>
      </w:r>
      <w:r w:rsidRPr="00CD76ED">
        <w:rPr>
          <w:sz w:val="16"/>
        </w:rPr>
        <w:t xml:space="preserve"> on impairments or on the implications of </w:t>
      </w:r>
      <w:r w:rsidRPr="00CD76ED">
        <w:rPr>
          <w:rStyle w:val="StyleUnderline"/>
        </w:rPr>
        <w:t>living with</w:t>
      </w:r>
      <w:r w:rsidRPr="00CD76ED">
        <w:rPr>
          <w:sz w:val="16"/>
        </w:rPr>
        <w:t xml:space="preserve"> an </w:t>
      </w:r>
      <w:r w:rsidRPr="00CD76ED">
        <w:rPr>
          <w:rStyle w:val="StyleUnderline"/>
        </w:rPr>
        <w:t>impairment</w:t>
      </w:r>
      <w:r w:rsidRPr="00CD76ED">
        <w:rPr>
          <w:sz w:val="16"/>
        </w:rPr>
        <w:t>’</w:t>
      </w:r>
      <w:r w:rsidRPr="00C65709">
        <w:rPr>
          <w:sz w:val="16"/>
        </w:rPr>
        <w:t xml:space="preserve"> (</w:t>
      </w:r>
      <w:proofErr w:type="spellStart"/>
      <w:r w:rsidRPr="00C65709">
        <w:rPr>
          <w:sz w:val="16"/>
        </w:rPr>
        <w:t>Vehmas</w:t>
      </w:r>
      <w:proofErr w:type="spellEnd"/>
      <w:r w:rsidRPr="00C65709">
        <w:rPr>
          <w:sz w:val="16"/>
        </w:rPr>
        <w:t xml:space="preserve"> and Watson 2014, 641). </w:t>
      </w:r>
      <w:r w:rsidRPr="00C65709">
        <w:rPr>
          <w:rStyle w:val="StyleUnderline"/>
        </w:rPr>
        <w:t>If anything, these</w:t>
      </w:r>
      <w:r w:rsidRPr="00C65709">
        <w:rPr>
          <w:sz w:val="16"/>
        </w:rPr>
        <w:t xml:space="preserve"> </w:t>
      </w:r>
      <w:r w:rsidRPr="00C65709">
        <w:rPr>
          <w:rStyle w:val="Emphasis"/>
          <w:highlight w:val="green"/>
        </w:rPr>
        <w:t>realities</w:t>
      </w:r>
      <w:r w:rsidRPr="00C65709">
        <w:rPr>
          <w:rStyle w:val="StyleUnderline"/>
          <w:highlight w:val="green"/>
        </w:rPr>
        <w:t xml:space="preserve"> are </w:t>
      </w:r>
      <w:r w:rsidRPr="00C65709">
        <w:rPr>
          <w:rStyle w:val="Emphasis"/>
          <w:highlight w:val="green"/>
        </w:rPr>
        <w:t>ignored</w:t>
      </w:r>
      <w:r w:rsidRPr="00C65709">
        <w:rPr>
          <w:rStyle w:val="StyleUnderline"/>
        </w:rPr>
        <w:t xml:space="preserve"> for the complications they present</w:t>
      </w:r>
      <w:r w:rsidRPr="00C65709">
        <w:rPr>
          <w:sz w:val="16"/>
        </w:rPr>
        <w:t xml:space="preserve">. Being disabled often results in </w:t>
      </w:r>
      <w:r w:rsidRPr="00C65709">
        <w:rPr>
          <w:rStyle w:val="Emphasis"/>
          <w:highlight w:val="green"/>
        </w:rPr>
        <w:t>poverty</w:t>
      </w:r>
      <w:r w:rsidRPr="00C65709">
        <w:rPr>
          <w:rStyle w:val="StyleUnderline"/>
        </w:rPr>
        <w:t>,</w:t>
      </w:r>
      <w:r w:rsidRPr="00C65709">
        <w:rPr>
          <w:sz w:val="16"/>
        </w:rPr>
        <w:t xml:space="preserve"> a </w:t>
      </w:r>
      <w:r w:rsidRPr="00C65709">
        <w:rPr>
          <w:rStyle w:val="StyleUnderline"/>
          <w:highlight w:val="green"/>
        </w:rPr>
        <w:t xml:space="preserve">lack of </w:t>
      </w:r>
      <w:r w:rsidRPr="00C65709">
        <w:rPr>
          <w:rStyle w:val="Emphasis"/>
          <w:highlight w:val="green"/>
        </w:rPr>
        <w:t>healthcare</w:t>
      </w:r>
      <w:r w:rsidRPr="00C65709">
        <w:rPr>
          <w:sz w:val="16"/>
        </w:rPr>
        <w:t xml:space="preserve">, inaccessibility to a proper </w:t>
      </w:r>
      <w:r w:rsidRPr="00C65709">
        <w:rPr>
          <w:rStyle w:val="Emphasis"/>
          <w:highlight w:val="green"/>
        </w:rPr>
        <w:t>education</w:t>
      </w:r>
      <w:r w:rsidRPr="00C65709">
        <w:rPr>
          <w:sz w:val="16"/>
        </w:rPr>
        <w:t xml:space="preserve">, and </w:t>
      </w:r>
      <w:r w:rsidRPr="00156118">
        <w:rPr>
          <w:rStyle w:val="Emphasis"/>
          <w:highlight w:val="green"/>
        </w:rPr>
        <w:t>isolation</w:t>
      </w:r>
      <w:r w:rsidRPr="00C65709">
        <w:rPr>
          <w:sz w:val="16"/>
        </w:rPr>
        <w:t xml:space="preserve">. </w:t>
      </w:r>
      <w:r w:rsidRPr="00C65709">
        <w:rPr>
          <w:rStyle w:val="StyleUnderline"/>
          <w:highlight w:val="green"/>
        </w:rPr>
        <w:t>None</w:t>
      </w:r>
      <w:r w:rsidRPr="00C65709">
        <w:rPr>
          <w:sz w:val="16"/>
        </w:rPr>
        <w:t xml:space="preserve"> of these issues </w:t>
      </w:r>
      <w:r w:rsidRPr="00C65709">
        <w:rPr>
          <w:rStyle w:val="Emphasis"/>
          <w:highlight w:val="green"/>
        </w:rPr>
        <w:t>are addressed</w:t>
      </w:r>
      <w:r w:rsidRPr="00C65709">
        <w:rPr>
          <w:rStyle w:val="StyleUnderline"/>
        </w:rPr>
        <w:t xml:space="preserve"> in </w:t>
      </w:r>
      <w:r w:rsidRPr="00C65709">
        <w:rPr>
          <w:rStyle w:val="Emphasis"/>
          <w:highlight w:val="green"/>
        </w:rPr>
        <w:t>crip theory</w:t>
      </w:r>
      <w:r w:rsidRPr="00C65709">
        <w:rPr>
          <w:sz w:val="16"/>
        </w:rPr>
        <w:t xml:space="preserve"> or in critical disability studies, which </w:t>
      </w:r>
      <w:r w:rsidRPr="00156118">
        <w:rPr>
          <w:rStyle w:val="StyleUnderline"/>
        </w:rPr>
        <w:t>seek to be</w:t>
      </w:r>
      <w:r w:rsidRPr="00C65709">
        <w:rPr>
          <w:sz w:val="16"/>
        </w:rPr>
        <w:t xml:space="preserve"> politically </w:t>
      </w:r>
      <w:r w:rsidRPr="00156118">
        <w:rPr>
          <w:rStyle w:val="StyleUnderline"/>
        </w:rPr>
        <w:t>generative but</w:t>
      </w:r>
      <w:r w:rsidRPr="00C65709">
        <w:rPr>
          <w:sz w:val="16"/>
        </w:rPr>
        <w:t xml:space="preserve"> ultimately </w:t>
      </w:r>
      <w:r w:rsidRPr="00C65709">
        <w:rPr>
          <w:rStyle w:val="Emphasis"/>
          <w:highlight w:val="green"/>
        </w:rPr>
        <w:t>fail</w:t>
      </w:r>
      <w:r w:rsidRPr="00C65709">
        <w:rPr>
          <w:rStyle w:val="StyleUnderline"/>
          <w:highlight w:val="green"/>
        </w:rPr>
        <w:t xml:space="preserve"> to </w:t>
      </w:r>
      <w:r w:rsidRPr="00C65709">
        <w:rPr>
          <w:rStyle w:val="Emphasis"/>
          <w:highlight w:val="green"/>
        </w:rPr>
        <w:t>move beyond</w:t>
      </w:r>
      <w:r w:rsidRPr="00C65709">
        <w:rPr>
          <w:rStyle w:val="StyleUnderline"/>
          <w:highlight w:val="green"/>
        </w:rPr>
        <w:t xml:space="preserve"> the</w:t>
      </w:r>
      <w:r w:rsidRPr="00C65709">
        <w:rPr>
          <w:sz w:val="16"/>
        </w:rPr>
        <w:t xml:space="preserve"> sphere of the </w:t>
      </w:r>
      <w:r w:rsidRPr="00C65709">
        <w:rPr>
          <w:rStyle w:val="Emphasis"/>
          <w:highlight w:val="green"/>
        </w:rPr>
        <w:t>theoretical.</w:t>
      </w:r>
    </w:p>
    <w:p w14:paraId="13B5D40E" w14:textId="77777777" w:rsidR="00733159" w:rsidRPr="00156118" w:rsidRDefault="00733159" w:rsidP="00733159">
      <w:pPr>
        <w:rPr>
          <w:rStyle w:val="StyleUnderline"/>
        </w:rPr>
      </w:pPr>
      <w:r w:rsidRPr="00156118">
        <w:rPr>
          <w:sz w:val="16"/>
        </w:rPr>
        <w:t xml:space="preserve">Furthermore, the ‘anti-dualistic stance adopted by’ Critical Disability Studies (CDS) seems to be unrealized, because the constructs of ableism inherently </w:t>
      </w:r>
      <w:proofErr w:type="spellStart"/>
      <w:r w:rsidRPr="00156118">
        <w:rPr>
          <w:sz w:val="16"/>
        </w:rPr>
        <w:t>posi</w:t>
      </w:r>
      <w:proofErr w:type="spellEnd"/>
      <w:r w:rsidRPr="00156118">
        <w:rPr>
          <w:sz w:val="16"/>
        </w:rPr>
        <w:t xml:space="preserve">- </w:t>
      </w:r>
      <w:proofErr w:type="spellStart"/>
      <w:r w:rsidRPr="00156118">
        <w:rPr>
          <w:sz w:val="16"/>
        </w:rPr>
        <w:t>tions</w:t>
      </w:r>
      <w:proofErr w:type="spellEnd"/>
      <w:r w:rsidRPr="00156118">
        <w:rPr>
          <w:sz w:val="16"/>
        </w:rPr>
        <w:t xml:space="preserve"> ‘those faring less well as having lesser value’ ( </w:t>
      </w:r>
      <w:proofErr w:type="spellStart"/>
      <w:r w:rsidRPr="00156118">
        <w:rPr>
          <w:sz w:val="16"/>
        </w:rPr>
        <w:t>Vehmas</w:t>
      </w:r>
      <w:proofErr w:type="spellEnd"/>
      <w:r w:rsidRPr="00156118">
        <w:rPr>
          <w:sz w:val="16"/>
        </w:rPr>
        <w:t xml:space="preserve"> and Watson 2014, 642). </w:t>
      </w:r>
      <w:r w:rsidRPr="00156118">
        <w:rPr>
          <w:rStyle w:val="StyleUnderline"/>
        </w:rPr>
        <w:t xml:space="preserve">Crip theory’s adamant </w:t>
      </w:r>
      <w:r w:rsidRPr="00CD76ED">
        <w:rPr>
          <w:rStyle w:val="StyleUnderline"/>
        </w:rPr>
        <w:t>focus on the visibly disabled body actually serves to reify the binary of able-bodied/disabled because it creates</w:t>
      </w:r>
      <w:r w:rsidRPr="00156118">
        <w:rPr>
          <w:sz w:val="16"/>
        </w:rPr>
        <w:t xml:space="preserve"> what Catherine Prendergast and Melanie Yergeau call </w:t>
      </w:r>
      <w:r w:rsidRPr="00156118">
        <w:rPr>
          <w:rStyle w:val="StyleUnderline"/>
        </w:rPr>
        <w:t>a ‘neuroatypical rhetorical deficit’</w:t>
      </w:r>
      <w:r w:rsidRPr="00156118">
        <w:rPr>
          <w:sz w:val="16"/>
        </w:rPr>
        <w:t xml:space="preserve"> (as quoted in Pryal 2015, 9). The neuroatypical rhetorical deficit is born when ‘the neurotypical believe that they should speak on behalf of the neuroatypical because they are better equipped to do so’ (Pryal 2015, 9). Similarly, a non-disabled person can create a disabled rhetorical deficit by speaking in place of actual disabled voices. Some crip theorists even acknowledge this issue with how the theory is framed by comparing it with its ideological foremother, queer theory. Carrie Sandahl (2003, 27) says that ‘</w:t>
      </w:r>
      <w:r w:rsidRPr="00156118">
        <w:rPr>
          <w:rStyle w:val="StyleUnderline"/>
        </w:rPr>
        <w:t>queer theory’s tendency</w:t>
      </w:r>
      <w:r w:rsidRPr="00156118">
        <w:rPr>
          <w:sz w:val="16"/>
        </w:rPr>
        <w:t xml:space="preserve"> to absorb and flatten internal differences, in particular to neutralize its constituents’ material and cultural differences and </w:t>
      </w:r>
      <w:r w:rsidRPr="00CD76ED">
        <w:rPr>
          <w:rStyle w:val="StyleUnderline"/>
        </w:rPr>
        <w:t>to elevate the concerns of gay white men above all others,’ is echoed in crip theory’s tendency to erase key elements of disability experience.</w:t>
      </w:r>
    </w:p>
    <w:p w14:paraId="4194E624" w14:textId="77777777" w:rsidR="00733159" w:rsidRPr="00156118" w:rsidRDefault="00733159" w:rsidP="00733159">
      <w:pPr>
        <w:rPr>
          <w:sz w:val="16"/>
        </w:rPr>
      </w:pPr>
      <w:r w:rsidRPr="00156118">
        <w:rPr>
          <w:sz w:val="16"/>
        </w:rPr>
        <w:t xml:space="preserve">The exclusionary nature of crip theory is perhaps </w:t>
      </w:r>
      <w:r w:rsidRPr="00CD76ED">
        <w:rPr>
          <w:sz w:val="16"/>
        </w:rPr>
        <w:t xml:space="preserve">best </w:t>
      </w:r>
      <w:r w:rsidRPr="00CD76ED">
        <w:rPr>
          <w:rStyle w:val="StyleUnderline"/>
        </w:rPr>
        <w:t>exemplified in an incident</w:t>
      </w:r>
      <w:r w:rsidRPr="00156118">
        <w:rPr>
          <w:rStyle w:val="StyleUnderline"/>
        </w:rPr>
        <w:t xml:space="preserve"> </w:t>
      </w:r>
      <w:proofErr w:type="spellStart"/>
      <w:r w:rsidRPr="00156118">
        <w:rPr>
          <w:rStyle w:val="StyleUnderline"/>
        </w:rPr>
        <w:t>McRuer</w:t>
      </w:r>
      <w:proofErr w:type="spellEnd"/>
      <w:r w:rsidRPr="00156118">
        <w:rPr>
          <w:sz w:val="16"/>
        </w:rPr>
        <w:t xml:space="preserve"> (2006) </w:t>
      </w:r>
      <w:r w:rsidRPr="00156118">
        <w:rPr>
          <w:rStyle w:val="StyleUnderline"/>
        </w:rPr>
        <w:t>relates in his seminal work Crip Theory: Cultural Signs of Queerness and Disability</w:t>
      </w:r>
      <w:r w:rsidRPr="00156118">
        <w:rPr>
          <w:sz w:val="16"/>
        </w:rPr>
        <w:t xml:space="preserve">. In this book he provides </w:t>
      </w:r>
      <w:r w:rsidRPr="00156118">
        <w:rPr>
          <w:rStyle w:val="StyleUnderline"/>
        </w:rPr>
        <w:t>an example</w:t>
      </w:r>
      <w:r w:rsidRPr="00156118">
        <w:rPr>
          <w:sz w:val="16"/>
        </w:rPr>
        <w:t xml:space="preserve"> of what </w:t>
      </w:r>
      <w:r w:rsidRPr="00156118">
        <w:rPr>
          <w:rStyle w:val="StyleUnderline"/>
        </w:rPr>
        <w:t>he considers a successful presentation of the crip identity</w:t>
      </w:r>
      <w:r w:rsidRPr="00156118">
        <w:rPr>
          <w:sz w:val="16"/>
        </w:rPr>
        <w:t xml:space="preserve"> and the ways in which it can be politically generative. At </w:t>
      </w:r>
      <w:r w:rsidRPr="00156118">
        <w:rPr>
          <w:rStyle w:val="StyleUnderline"/>
        </w:rPr>
        <w:t xml:space="preserve">The Mediated Body, an interdisciplinary conference on discourse surrounding the body at Maastricht University in the Netherlands, </w:t>
      </w:r>
      <w:proofErr w:type="spellStart"/>
      <w:r w:rsidRPr="00156118">
        <w:rPr>
          <w:rStyle w:val="StyleUnderline"/>
        </w:rPr>
        <w:t>McRuer</w:t>
      </w:r>
      <w:proofErr w:type="spellEnd"/>
      <w:r w:rsidRPr="00156118">
        <w:rPr>
          <w:rStyle w:val="StyleUnderline"/>
        </w:rPr>
        <w:t xml:space="preserve"> presented a paper titled ‘On Me, Not In Me.’</w:t>
      </w:r>
      <w:r w:rsidRPr="00156118">
        <w:rPr>
          <w:sz w:val="16"/>
        </w:rPr>
        <w:t xml:space="preserve"> This piece </w:t>
      </w:r>
      <w:r w:rsidRPr="00156118">
        <w:rPr>
          <w:rStyle w:val="StyleUnderline"/>
        </w:rPr>
        <w:t>focused on South Africa’s Treatment Action Campaign</w:t>
      </w:r>
      <w:r w:rsidRPr="00156118">
        <w:rPr>
          <w:sz w:val="16"/>
        </w:rPr>
        <w:t xml:space="preserve"> and how looking at and inside of the body complicates global social and economic campaigns. As he presented this paper, </w:t>
      </w:r>
      <w:proofErr w:type="spellStart"/>
      <w:r w:rsidRPr="00CD76ED">
        <w:rPr>
          <w:rStyle w:val="Emphasis"/>
          <w:highlight w:val="green"/>
        </w:rPr>
        <w:t>McRuer</w:t>
      </w:r>
      <w:proofErr w:type="spellEnd"/>
      <w:r w:rsidRPr="00CD76ED">
        <w:rPr>
          <w:rStyle w:val="Emphasis"/>
        </w:rPr>
        <w:t xml:space="preserve"> </w:t>
      </w:r>
      <w:r w:rsidRPr="00156118">
        <w:rPr>
          <w:rStyle w:val="StyleUnderline"/>
          <w:highlight w:val="green"/>
        </w:rPr>
        <w:t>wore a shirt that declared</w:t>
      </w:r>
      <w:r w:rsidRPr="00156118">
        <w:rPr>
          <w:rStyle w:val="StyleUnderline"/>
        </w:rPr>
        <w:t xml:space="preserve"> on the front ‘</w:t>
      </w:r>
      <w:r w:rsidRPr="00156118">
        <w:rPr>
          <w:rStyle w:val="StyleUnderline"/>
          <w:highlight w:val="green"/>
        </w:rPr>
        <w:t xml:space="preserve">HIV </w:t>
      </w:r>
      <w:r w:rsidRPr="00CD76ED">
        <w:rPr>
          <w:rStyle w:val="StyleUnderline"/>
          <w:highlight w:val="green"/>
        </w:rPr>
        <w:t>POSITIVE’ and</w:t>
      </w:r>
      <w:r w:rsidRPr="00156118">
        <w:rPr>
          <w:rStyle w:val="StyleUnderline"/>
        </w:rPr>
        <w:t xml:space="preserve"> on the back ‘</w:t>
      </w:r>
      <w:r w:rsidRPr="00CD76ED">
        <w:rPr>
          <w:rStyle w:val="StyleUnderline"/>
          <w:highlight w:val="green"/>
        </w:rPr>
        <w:t>STAND UP FOR OUR LIVES</w:t>
      </w:r>
      <w:r w:rsidRPr="00156118">
        <w:rPr>
          <w:rStyle w:val="StyleUnderline"/>
        </w:rPr>
        <w:t>.’</w:t>
      </w:r>
      <w:r w:rsidRPr="00156118">
        <w:rPr>
          <w:sz w:val="16"/>
        </w:rPr>
        <w:t xml:space="preserve"> In the midst of so many conversations about the body and its interiority, he stood as a clear emblem of the HIV struggle, challenging the stigma and opening his body for critique. </w:t>
      </w:r>
      <w:r w:rsidRPr="00156118">
        <w:rPr>
          <w:rStyle w:val="StyleUnderline"/>
        </w:rPr>
        <w:t xml:space="preserve">However, </w:t>
      </w:r>
      <w:proofErr w:type="spellStart"/>
      <w:r w:rsidRPr="00CD76ED">
        <w:rPr>
          <w:rStyle w:val="StyleUnderline"/>
        </w:rPr>
        <w:t>McRuer</w:t>
      </w:r>
      <w:proofErr w:type="spellEnd"/>
      <w:r w:rsidRPr="00CD76ED">
        <w:rPr>
          <w:rStyle w:val="StyleUnderline"/>
        </w:rPr>
        <w:t xml:space="preserve"> </w:t>
      </w:r>
      <w:r w:rsidRPr="00CD76ED">
        <w:rPr>
          <w:rStyle w:val="Emphasis"/>
          <w:highlight w:val="green"/>
        </w:rPr>
        <w:t>was not HIV-positive</w:t>
      </w:r>
      <w:r w:rsidRPr="00156118">
        <w:rPr>
          <w:rStyle w:val="StyleUnderline"/>
        </w:rPr>
        <w:t xml:space="preserve"> nor did he have AIDs</w:t>
      </w:r>
      <w:r w:rsidRPr="00156118">
        <w:rPr>
          <w:sz w:val="16"/>
        </w:rPr>
        <w:t xml:space="preserve">. He admits to having had very close contact with the virus and having had lovers who were HIV-positive (2006, 57), but that closeness is not the same as having a disability. </w:t>
      </w:r>
      <w:proofErr w:type="spellStart"/>
      <w:r w:rsidRPr="00156118">
        <w:rPr>
          <w:rStyle w:val="StyleUnderline"/>
        </w:rPr>
        <w:t>McRuer</w:t>
      </w:r>
      <w:proofErr w:type="spellEnd"/>
      <w:r w:rsidRPr="00156118">
        <w:rPr>
          <w:rStyle w:val="StyleUnderline"/>
        </w:rPr>
        <w:t xml:space="preserve"> </w:t>
      </w:r>
      <w:r w:rsidRPr="00CD76ED">
        <w:rPr>
          <w:rStyle w:val="Emphasis"/>
          <w:highlight w:val="green"/>
        </w:rPr>
        <w:t>claims</w:t>
      </w:r>
      <w:r w:rsidRPr="00CD76ED">
        <w:rPr>
          <w:rStyle w:val="StyleUnderline"/>
          <w:highlight w:val="green"/>
        </w:rPr>
        <w:t xml:space="preserve"> he</w:t>
      </w:r>
      <w:r w:rsidRPr="00156118">
        <w:rPr>
          <w:rStyle w:val="StyleUnderline"/>
        </w:rPr>
        <w:t xml:space="preserve"> </w:t>
      </w:r>
      <w:r w:rsidRPr="00CD76ED">
        <w:rPr>
          <w:rStyle w:val="Emphasis"/>
          <w:highlight w:val="green"/>
        </w:rPr>
        <w:t>coopted</w:t>
      </w:r>
      <w:r w:rsidRPr="00156118">
        <w:rPr>
          <w:rStyle w:val="StyleUnderline"/>
        </w:rPr>
        <w:t xml:space="preserve"> the ‘</w:t>
      </w:r>
      <w:r w:rsidRPr="00CD76ED">
        <w:rPr>
          <w:rStyle w:val="Emphasis"/>
          <w:highlight w:val="green"/>
        </w:rPr>
        <w:t>crip identity’</w:t>
      </w:r>
      <w:r w:rsidRPr="00156118">
        <w:rPr>
          <w:rStyle w:val="StyleUnderline"/>
        </w:rPr>
        <w:t xml:space="preserve"> in order to be ‘politically generative... </w:t>
      </w:r>
      <w:r w:rsidRPr="00CD76ED">
        <w:rPr>
          <w:rStyle w:val="StyleUnderline"/>
          <w:highlight w:val="green"/>
        </w:rPr>
        <w:t>for</w:t>
      </w:r>
      <w:r w:rsidRPr="00156118">
        <w:rPr>
          <w:rStyle w:val="StyleUnderline"/>
        </w:rPr>
        <w:t xml:space="preserve"> the purposes of </w:t>
      </w:r>
      <w:r w:rsidRPr="00CD76ED">
        <w:rPr>
          <w:rStyle w:val="Emphasis"/>
          <w:highlight w:val="green"/>
        </w:rPr>
        <w:t>solidarity</w:t>
      </w:r>
      <w:r w:rsidRPr="00CD76ED">
        <w:rPr>
          <w:rStyle w:val="Emphasis"/>
        </w:rPr>
        <w:t>’</w:t>
      </w:r>
      <w:r w:rsidRPr="00156118">
        <w:rPr>
          <w:rStyle w:val="StyleUnderline"/>
        </w:rPr>
        <w:t xml:space="preserve"> with those who are actually disabled</w:t>
      </w:r>
      <w:r w:rsidRPr="00156118">
        <w:rPr>
          <w:sz w:val="16"/>
        </w:rPr>
        <w:t xml:space="preserve"> (2006, 57). </w:t>
      </w:r>
      <w:r w:rsidRPr="00CD76ED">
        <w:rPr>
          <w:rStyle w:val="Emphasis"/>
          <w:highlight w:val="green"/>
        </w:rPr>
        <w:t>Rather than creating space</w:t>
      </w:r>
      <w:r w:rsidRPr="00156118">
        <w:rPr>
          <w:rStyle w:val="StyleUnderline"/>
        </w:rPr>
        <w:t xml:space="preserve"> for actual HIV-positive persons</w:t>
      </w:r>
      <w:r w:rsidRPr="00156118">
        <w:rPr>
          <w:sz w:val="16"/>
        </w:rPr>
        <w:t xml:space="preserve"> to be heard, </w:t>
      </w:r>
      <w:r w:rsidRPr="00CD76ED">
        <w:rPr>
          <w:rStyle w:val="StyleUnderline"/>
          <w:highlight w:val="green"/>
        </w:rPr>
        <w:t xml:space="preserve">he </w:t>
      </w:r>
      <w:r w:rsidRPr="00CD76ED">
        <w:rPr>
          <w:rStyle w:val="Emphasis"/>
          <w:highlight w:val="green"/>
        </w:rPr>
        <w:t>spoke for them</w:t>
      </w:r>
      <w:r w:rsidRPr="00156118">
        <w:rPr>
          <w:rStyle w:val="StyleUnderline"/>
        </w:rPr>
        <w:t xml:space="preserve"> – silencing the nuances</w:t>
      </w:r>
      <w:r w:rsidRPr="00156118">
        <w:rPr>
          <w:sz w:val="16"/>
        </w:rPr>
        <w:t xml:space="preserve"> of what living with the disease is truly like. Thus, </w:t>
      </w:r>
      <w:proofErr w:type="spellStart"/>
      <w:r w:rsidRPr="00156118">
        <w:rPr>
          <w:rStyle w:val="StyleUnderline"/>
        </w:rPr>
        <w:t>McRuer’s</w:t>
      </w:r>
      <w:proofErr w:type="spellEnd"/>
      <w:r w:rsidRPr="00156118">
        <w:rPr>
          <w:rStyle w:val="StyleUnderline"/>
        </w:rPr>
        <w:t xml:space="preserve"> crip theory authorizes anyone to speak on behalf of the disabled rather than prioritizing actual disabled voices.</w:t>
      </w:r>
    </w:p>
    <w:p w14:paraId="084DD0BE" w14:textId="77777777" w:rsidR="00733159" w:rsidRPr="00156118" w:rsidRDefault="00733159" w:rsidP="00733159">
      <w:pPr>
        <w:rPr>
          <w:rStyle w:val="StyleUnderline"/>
        </w:rPr>
      </w:pPr>
      <w:r w:rsidRPr="00156118">
        <w:rPr>
          <w:sz w:val="16"/>
        </w:rPr>
        <w:t>One of the key questions often asked in disability studies is: ‘Am I speaking with disabled people or about them’ (</w:t>
      </w:r>
      <w:proofErr w:type="spellStart"/>
      <w:r w:rsidRPr="00156118">
        <w:rPr>
          <w:sz w:val="16"/>
        </w:rPr>
        <w:t>Erevelles</w:t>
      </w:r>
      <w:proofErr w:type="spellEnd"/>
      <w:r w:rsidRPr="00156118">
        <w:rPr>
          <w:sz w:val="16"/>
        </w:rPr>
        <w:t xml:space="preserve"> 2014)? This question, acting in response to disability rights slogans like ‘Nothing About Me Without Me,’ asks scholars, </w:t>
      </w:r>
      <w:proofErr w:type="spellStart"/>
      <w:r w:rsidRPr="00156118">
        <w:rPr>
          <w:sz w:val="16"/>
        </w:rPr>
        <w:t>activ</w:t>
      </w:r>
      <w:proofErr w:type="spellEnd"/>
      <w:r w:rsidRPr="00156118">
        <w:rPr>
          <w:sz w:val="16"/>
        </w:rPr>
        <w:t xml:space="preserve">- </w:t>
      </w:r>
      <w:proofErr w:type="spellStart"/>
      <w:r w:rsidRPr="00156118">
        <w:rPr>
          <w:sz w:val="16"/>
        </w:rPr>
        <w:t>ists</w:t>
      </w:r>
      <w:proofErr w:type="spellEnd"/>
      <w:r w:rsidRPr="00156118">
        <w:rPr>
          <w:sz w:val="16"/>
        </w:rPr>
        <w:t xml:space="preserve">, and family members alike if they are speaking in place of or providing space for disabled voices. By making room for disabled voices from all the nuances of lived experience, disability discourse can create ‘rhetorical adjacency,’ which is both ‘rhetorically positioning ‘beside”’ the disabled person while permitting disabled ‘agency’(Pryal 2015, 11; original emphasis). I argue that </w:t>
      </w:r>
      <w:r w:rsidRPr="00156118">
        <w:rPr>
          <w:rStyle w:val="StyleUnderline"/>
        </w:rPr>
        <w:t>crip theory does not create rhetorical adjacency</w:t>
      </w:r>
      <w:r w:rsidRPr="00156118">
        <w:rPr>
          <w:sz w:val="16"/>
        </w:rPr>
        <w:t xml:space="preserve">, because </w:t>
      </w:r>
      <w:r w:rsidRPr="00156118">
        <w:rPr>
          <w:rStyle w:val="StyleUnderline"/>
        </w:rPr>
        <w:t>it limits the types of disabled voices we hear from and permits anyone to claim ‘disabled’ as an identifier by ‘coming out crip.’</w:t>
      </w:r>
    </w:p>
    <w:p w14:paraId="2C4DBE73" w14:textId="77777777" w:rsidR="00733159" w:rsidRPr="00156118" w:rsidRDefault="00733159" w:rsidP="00733159">
      <w:pPr>
        <w:rPr>
          <w:rStyle w:val="StyleUnderline"/>
        </w:rPr>
      </w:pPr>
      <w:r w:rsidRPr="00156118">
        <w:rPr>
          <w:rStyle w:val="StyleUnderline"/>
        </w:rPr>
        <w:t>Crip theory’s tendency to view disability as a subset of the queer narrative is another way in which it silences disabled voices</w:t>
      </w:r>
      <w:r w:rsidRPr="00156118">
        <w:rPr>
          <w:sz w:val="16"/>
        </w:rPr>
        <w:t>. Crip theory is intended to be about ‘talking back to the parent culture,’ but this act of resistance is not permitted to include contesting queer theory because ‘talking back to the queer parent culture would entail rejecting the various ways that LGTB understandings of coming out have devolved ... into ... discovery, announcement, and celebration’ (</w:t>
      </w:r>
      <w:proofErr w:type="spellStart"/>
      <w:r w:rsidRPr="00156118">
        <w:rPr>
          <w:sz w:val="16"/>
        </w:rPr>
        <w:t>McRuer</w:t>
      </w:r>
      <w:proofErr w:type="spellEnd"/>
      <w:r w:rsidRPr="00156118">
        <w:rPr>
          <w:sz w:val="16"/>
        </w:rPr>
        <w:t xml:space="preserve"> 2006, 71). </w:t>
      </w:r>
      <w:proofErr w:type="spellStart"/>
      <w:r w:rsidRPr="00156118">
        <w:rPr>
          <w:rStyle w:val="StyleUnderline"/>
        </w:rPr>
        <w:t>McRuer</w:t>
      </w:r>
      <w:proofErr w:type="spellEnd"/>
      <w:r w:rsidRPr="00156118">
        <w:rPr>
          <w:rStyle w:val="StyleUnderline"/>
        </w:rPr>
        <w:t xml:space="preserve"> believes the coming out narrative is an important part of disabled identity because of its focus on embracing the closeted identity</w:t>
      </w:r>
      <w:r w:rsidRPr="00156118">
        <w:rPr>
          <w:sz w:val="16"/>
        </w:rPr>
        <w:t xml:space="preserve">. Thus, </w:t>
      </w:r>
      <w:r w:rsidRPr="00156118">
        <w:rPr>
          <w:rStyle w:val="StyleUnderline"/>
        </w:rPr>
        <w:t>the disabled are given permission to talk back to anyone they would like, just so long as it is not the queer community</w:t>
      </w:r>
      <w:r w:rsidRPr="00156118">
        <w:rPr>
          <w:sz w:val="16"/>
        </w:rPr>
        <w:t xml:space="preserve">. </w:t>
      </w:r>
      <w:proofErr w:type="spellStart"/>
      <w:r w:rsidRPr="00156118">
        <w:rPr>
          <w:rStyle w:val="StyleUnderline"/>
        </w:rPr>
        <w:t>McRuer</w:t>
      </w:r>
      <w:proofErr w:type="spellEnd"/>
      <w:r w:rsidRPr="00156118">
        <w:rPr>
          <w:rStyle w:val="StyleUnderline"/>
        </w:rPr>
        <w:t xml:space="preserve"> and his fellow </w:t>
      </w:r>
      <w:r w:rsidRPr="00CD76ED">
        <w:rPr>
          <w:rStyle w:val="Emphasis"/>
          <w:highlight w:val="green"/>
        </w:rPr>
        <w:t>crip theorists treat disability as</w:t>
      </w:r>
      <w:r w:rsidRPr="00156118">
        <w:rPr>
          <w:rStyle w:val="StyleUnderline"/>
        </w:rPr>
        <w:t xml:space="preserve"> though it is an identity incapable of standing on its own. Instead, they view it as being </w:t>
      </w:r>
      <w:r w:rsidRPr="00CD76ED">
        <w:rPr>
          <w:rStyle w:val="Emphasis"/>
          <w:highlight w:val="green"/>
        </w:rPr>
        <w:t>dependent on</w:t>
      </w:r>
      <w:r w:rsidRPr="00156118">
        <w:rPr>
          <w:rStyle w:val="StyleUnderline"/>
        </w:rPr>
        <w:t xml:space="preserve"> the established </w:t>
      </w:r>
      <w:r w:rsidRPr="00CD76ED">
        <w:rPr>
          <w:rStyle w:val="Emphasis"/>
          <w:highlight w:val="green"/>
        </w:rPr>
        <w:t>tropes</w:t>
      </w:r>
      <w:r w:rsidRPr="00156118">
        <w:rPr>
          <w:rStyle w:val="StyleUnderline"/>
        </w:rPr>
        <w:t xml:space="preserve"> and imagery </w:t>
      </w:r>
      <w:r w:rsidRPr="00CD76ED">
        <w:rPr>
          <w:rStyle w:val="StyleUnderline"/>
          <w:highlight w:val="green"/>
        </w:rPr>
        <w:t xml:space="preserve">of the </w:t>
      </w:r>
      <w:r w:rsidRPr="00CD76ED">
        <w:rPr>
          <w:rStyle w:val="Emphasis"/>
          <w:highlight w:val="green"/>
        </w:rPr>
        <w:t>queer experience</w:t>
      </w:r>
      <w:r w:rsidRPr="00156118">
        <w:rPr>
          <w:rStyle w:val="StyleUnderline"/>
        </w:rPr>
        <w:t>.</w:t>
      </w:r>
      <w:r w:rsidRPr="00156118">
        <w:rPr>
          <w:sz w:val="16"/>
        </w:rPr>
        <w:t xml:space="preserve"> If ‘</w:t>
      </w:r>
      <w:r w:rsidRPr="00156118">
        <w:rPr>
          <w:rStyle w:val="StyleUnderline"/>
        </w:rPr>
        <w:t>nearly all disabled people had to perform some version of able-</w:t>
      </w:r>
      <w:proofErr w:type="spellStart"/>
      <w:r w:rsidRPr="00156118">
        <w:rPr>
          <w:rStyle w:val="StyleUnderline"/>
        </w:rPr>
        <w:t>bodiedness</w:t>
      </w:r>
      <w:proofErr w:type="spellEnd"/>
      <w:r w:rsidRPr="00156118">
        <w:rPr>
          <w:rStyle w:val="StyleUnderline"/>
        </w:rPr>
        <w:t xml:space="preserve"> before </w:t>
      </w:r>
      <w:r w:rsidRPr="00CD76ED">
        <w:rPr>
          <w:rStyle w:val="StyleUnderline"/>
        </w:rPr>
        <w:t>coming out</w:t>
      </w:r>
      <w:r w:rsidRPr="00156118">
        <w:rPr>
          <w:rStyle w:val="StyleUnderline"/>
        </w:rPr>
        <w:t xml:space="preserve"> as crip,’ then ‘</w:t>
      </w:r>
      <w:r w:rsidRPr="00CD76ED">
        <w:rPr>
          <w:rStyle w:val="Emphasis"/>
          <w:highlight w:val="green"/>
        </w:rPr>
        <w:t>coming out as crip</w:t>
      </w:r>
      <w:r w:rsidRPr="00156118">
        <w:rPr>
          <w:rStyle w:val="StyleUnderline"/>
        </w:rPr>
        <w:t xml:space="preserve"> was made possible by, and that the coming-out trope derives its meaning and power primarily from, gay libera- </w:t>
      </w:r>
      <w:proofErr w:type="spellStart"/>
      <w:r w:rsidRPr="00156118">
        <w:rPr>
          <w:rStyle w:val="StyleUnderline"/>
        </w:rPr>
        <w:t>tionist</w:t>
      </w:r>
      <w:proofErr w:type="spellEnd"/>
      <w:r w:rsidRPr="00156118">
        <w:rPr>
          <w:rStyle w:val="StyleUnderline"/>
        </w:rPr>
        <w:t xml:space="preserve"> politics’</w:t>
      </w:r>
      <w:r w:rsidRPr="00156118">
        <w:rPr>
          <w:sz w:val="16"/>
        </w:rPr>
        <w:t xml:space="preserve"> (Sandahl 2003, 42). </w:t>
      </w:r>
      <w:r w:rsidRPr="00156118">
        <w:rPr>
          <w:rStyle w:val="StyleUnderline"/>
        </w:rPr>
        <w:t xml:space="preserve">These theorists </w:t>
      </w:r>
      <w:r w:rsidRPr="00CD76ED">
        <w:rPr>
          <w:rStyle w:val="Emphasis"/>
          <w:highlight w:val="green"/>
        </w:rPr>
        <w:t>assume</w:t>
      </w:r>
      <w:r w:rsidRPr="00156118">
        <w:rPr>
          <w:rStyle w:val="StyleUnderline"/>
        </w:rPr>
        <w:t xml:space="preserve"> that </w:t>
      </w:r>
      <w:r w:rsidRPr="00CD76ED">
        <w:rPr>
          <w:rStyle w:val="Emphasis"/>
          <w:highlight w:val="green"/>
        </w:rPr>
        <w:t>able-</w:t>
      </w:r>
      <w:proofErr w:type="spellStart"/>
      <w:r w:rsidRPr="00CD76ED">
        <w:rPr>
          <w:rStyle w:val="Emphasis"/>
          <w:highlight w:val="green"/>
        </w:rPr>
        <w:t>bodiedness</w:t>
      </w:r>
      <w:proofErr w:type="spellEnd"/>
      <w:r w:rsidRPr="00156118">
        <w:rPr>
          <w:rStyle w:val="StyleUnderline"/>
        </w:rPr>
        <w:t xml:space="preserve"> is something the disabled person can enact </w:t>
      </w:r>
      <w:r w:rsidRPr="00CD76ED">
        <w:rPr>
          <w:rStyle w:val="Emphasis"/>
          <w:highlight w:val="green"/>
        </w:rPr>
        <w:t>by choice</w:t>
      </w:r>
      <w:r w:rsidRPr="00156118">
        <w:rPr>
          <w:sz w:val="16"/>
        </w:rPr>
        <w:t xml:space="preserve"> – flouting their exceptionality until they chose to embrace their true, crippled self. Yet </w:t>
      </w:r>
      <w:proofErr w:type="spellStart"/>
      <w:r w:rsidRPr="00156118">
        <w:rPr>
          <w:sz w:val="16"/>
        </w:rPr>
        <w:t>McRuer</w:t>
      </w:r>
      <w:proofErr w:type="spellEnd"/>
      <w:r w:rsidRPr="00156118">
        <w:rPr>
          <w:sz w:val="16"/>
        </w:rPr>
        <w:t xml:space="preserve"> at the National Endowment for the Humanities (NEH) Summer Institute – where several disability scholars were brought together to discuss issues critical to the field – ‘pointed out that [the coming out] process is not the same for queers and crips’ and insisted ‘that the phrase coming out of the closet not be naively co-opted by crips’ (Sandahl 2003, 55; original emphasis). With this constant restriction of communal autonomy, </w:t>
      </w:r>
      <w:r w:rsidRPr="00156118">
        <w:rPr>
          <w:rStyle w:val="StyleUnderline"/>
        </w:rPr>
        <w:t>crip theory fashions a theoretical glass closet in which the disabled community is kept on display rather than being allowed to speak for themselves.</w:t>
      </w:r>
    </w:p>
    <w:p w14:paraId="3D9008CF" w14:textId="77777777" w:rsidR="00733159" w:rsidRPr="00156118" w:rsidRDefault="00733159" w:rsidP="00733159">
      <w:pPr>
        <w:rPr>
          <w:rStyle w:val="StyleUnderline"/>
        </w:rPr>
      </w:pPr>
      <w:r w:rsidRPr="00156118">
        <w:rPr>
          <w:rStyle w:val="StyleUnderline"/>
        </w:rPr>
        <w:t>Disability further challenges the coming out narrative because there are those who cannot pass as non-disabled. Those with ‘marked’ bodies are not afforded the ‘anonymity of privilege’ that</w:t>
      </w:r>
      <w:r w:rsidRPr="00156118">
        <w:rPr>
          <w:sz w:val="16"/>
        </w:rPr>
        <w:t xml:space="preserve"> having an ‘unmarked’ body, a </w:t>
      </w:r>
      <w:r w:rsidRPr="00156118">
        <w:rPr>
          <w:rStyle w:val="StyleUnderline"/>
        </w:rPr>
        <w:t>hidden disability, permits</w:t>
      </w:r>
      <w:r w:rsidRPr="00156118">
        <w:rPr>
          <w:sz w:val="16"/>
        </w:rPr>
        <w:t xml:space="preserve"> (Sherry 2004, 774). ‘Visibility and invisibility are essentially a paradox for those who occupy marginalized categories’ such as disability, and ‘this </w:t>
      </w:r>
      <w:r w:rsidRPr="00156118">
        <w:rPr>
          <w:rStyle w:val="StyleUnderline"/>
        </w:rPr>
        <w:t>paradox operates</w:t>
      </w:r>
      <w:r w:rsidRPr="00156118">
        <w:rPr>
          <w:sz w:val="16"/>
        </w:rPr>
        <w:t xml:space="preserve"> so that while on one hand(!) a </w:t>
      </w:r>
      <w:r w:rsidRPr="00156118">
        <w:rPr>
          <w:rStyle w:val="StyleUnderline"/>
        </w:rPr>
        <w:t xml:space="preserve">visibly disabled person is always hyper-vis- </w:t>
      </w:r>
      <w:proofErr w:type="spellStart"/>
      <w:r w:rsidRPr="00156118">
        <w:rPr>
          <w:rStyle w:val="StyleUnderline"/>
        </w:rPr>
        <w:t>ible</w:t>
      </w:r>
      <w:proofErr w:type="spellEnd"/>
      <w:r w:rsidRPr="00156118">
        <w:rPr>
          <w:rStyle w:val="StyleUnderline"/>
        </w:rPr>
        <w:t xml:space="preserve"> as a spectacle of the Other</w:t>
      </w:r>
      <w:r w:rsidRPr="00156118">
        <w:rPr>
          <w:sz w:val="16"/>
        </w:rPr>
        <w:t xml:space="preserve">, at the same time, and by the same process, we are </w:t>
      </w:r>
      <w:r w:rsidRPr="00156118">
        <w:rPr>
          <w:rStyle w:val="StyleUnderline"/>
        </w:rPr>
        <w:t>simultaneously denied the platform of self-representation’</w:t>
      </w:r>
      <w:r w:rsidRPr="00156118">
        <w:rPr>
          <w:sz w:val="16"/>
        </w:rPr>
        <w:t xml:space="preserve"> (</w:t>
      </w:r>
      <w:proofErr w:type="spellStart"/>
      <w:r w:rsidRPr="00156118">
        <w:rPr>
          <w:sz w:val="16"/>
        </w:rPr>
        <w:t>Inckle</w:t>
      </w:r>
      <w:proofErr w:type="spellEnd"/>
      <w:r w:rsidRPr="00156118">
        <w:rPr>
          <w:sz w:val="16"/>
        </w:rPr>
        <w:t xml:space="preserve"> 2014, 391). The marked bodies of the visibly disabled are thrust into the critical spotlight in order to be interrogated by normative scholars while the invisibly disabled are often forgotten about unless there is a medical discourse present. There is a ‘stigma of visibility’ inherent to the ‘glass closet’ (Moon and Sedgwick 1994, 224). </w:t>
      </w:r>
      <w:proofErr w:type="spellStart"/>
      <w:r w:rsidRPr="00156118">
        <w:rPr>
          <w:rStyle w:val="StyleUnderline"/>
        </w:rPr>
        <w:t>McRuer</w:t>
      </w:r>
      <w:proofErr w:type="spellEnd"/>
      <w:r w:rsidRPr="00156118">
        <w:rPr>
          <w:rStyle w:val="StyleUnderline"/>
        </w:rPr>
        <w:t xml:space="preserve"> and the other crip theorists confine disability within; the framework is reliant on the disability being immediately visible, thus </w:t>
      </w:r>
      <w:r w:rsidRPr="00CD76ED">
        <w:rPr>
          <w:rStyle w:val="Emphasis"/>
          <w:highlight w:val="green"/>
        </w:rPr>
        <w:t>erasing</w:t>
      </w:r>
      <w:r w:rsidRPr="00CD76ED">
        <w:rPr>
          <w:rStyle w:val="StyleUnderline"/>
          <w:highlight w:val="green"/>
        </w:rPr>
        <w:t xml:space="preserve"> those with </w:t>
      </w:r>
      <w:r w:rsidRPr="00CD76ED">
        <w:rPr>
          <w:rStyle w:val="Emphasis"/>
          <w:highlight w:val="green"/>
        </w:rPr>
        <w:t>hidden disabilities</w:t>
      </w:r>
      <w:r w:rsidRPr="00156118">
        <w:rPr>
          <w:sz w:val="16"/>
        </w:rPr>
        <w:t xml:space="preserve">. </w:t>
      </w:r>
      <w:r w:rsidRPr="00156118">
        <w:rPr>
          <w:rStyle w:val="StyleUnderline"/>
        </w:rPr>
        <w:t xml:space="preserve">Furthermore, by claiming disability as a subset of the queer narrative that participates in the coming out narrative, crip theorists put the disabled body on display in their work, acting as though they have the ‘prestige of a privileged narrative of understanding’ disability and have ‘inside information’ about the </w:t>
      </w:r>
      <w:proofErr w:type="spellStart"/>
      <w:r w:rsidRPr="00156118">
        <w:rPr>
          <w:rStyle w:val="StyleUnderline"/>
        </w:rPr>
        <w:t>disa</w:t>
      </w:r>
      <w:proofErr w:type="spellEnd"/>
      <w:r w:rsidRPr="00156118">
        <w:rPr>
          <w:rStyle w:val="StyleUnderline"/>
        </w:rPr>
        <w:t>- bled experience that justifies the way in which they coopt a term on behalf of the disabled community</w:t>
      </w:r>
      <w:r w:rsidRPr="00156118">
        <w:rPr>
          <w:sz w:val="16"/>
        </w:rPr>
        <w:t xml:space="preserve"> (Moon and Sedgwick 1994, 224). </w:t>
      </w:r>
      <w:r w:rsidRPr="00156118">
        <w:rPr>
          <w:rStyle w:val="StyleUnderline"/>
        </w:rPr>
        <w:t>Crip theory insists that the disabled body is able to closet that identity until those moments where coming out is desirable or necessary. This framework completely obfuscates the particular challenges faced by both the visibly and less visibly disabled – challenges not prevalent in any other coming out discourse.</w:t>
      </w:r>
    </w:p>
    <w:p w14:paraId="59AECE88" w14:textId="77777777" w:rsidR="00733159" w:rsidRPr="00156118" w:rsidRDefault="00733159" w:rsidP="00733159">
      <w:pPr>
        <w:rPr>
          <w:sz w:val="16"/>
        </w:rPr>
      </w:pPr>
      <w:r w:rsidRPr="00156118">
        <w:rPr>
          <w:rStyle w:val="StyleUnderline"/>
        </w:rPr>
        <w:t xml:space="preserve">The example of </w:t>
      </w:r>
      <w:proofErr w:type="spellStart"/>
      <w:r w:rsidRPr="00156118">
        <w:rPr>
          <w:rStyle w:val="StyleUnderline"/>
        </w:rPr>
        <w:t>McRuer</w:t>
      </w:r>
      <w:proofErr w:type="spellEnd"/>
      <w:r w:rsidRPr="00156118">
        <w:rPr>
          <w:rStyle w:val="StyleUnderline"/>
        </w:rPr>
        <w:t xml:space="preserve"> claiming HIV status</w:t>
      </w:r>
      <w:r w:rsidRPr="00156118">
        <w:rPr>
          <w:sz w:val="16"/>
        </w:rPr>
        <w:t xml:space="preserve">, if even just by omitting his own positionality, at The Mediated Body is </w:t>
      </w:r>
      <w:r w:rsidRPr="00156118">
        <w:rPr>
          <w:rStyle w:val="StyleUnderline"/>
        </w:rPr>
        <w:t>one example of how disabled voices are silenced in crip theory</w:t>
      </w:r>
      <w:r w:rsidRPr="00156118">
        <w:rPr>
          <w:sz w:val="16"/>
        </w:rPr>
        <w:t xml:space="preserve">. </w:t>
      </w:r>
      <w:proofErr w:type="spellStart"/>
      <w:r w:rsidRPr="00156118">
        <w:rPr>
          <w:rStyle w:val="StyleUnderline"/>
        </w:rPr>
        <w:t>McRuer</w:t>
      </w:r>
      <w:proofErr w:type="spellEnd"/>
      <w:r w:rsidRPr="00156118">
        <w:rPr>
          <w:rStyle w:val="StyleUnderline"/>
        </w:rPr>
        <w:t xml:space="preserve"> maintains that to claim the crip identity is to be politically generative and to challenge the norm. However, those goals have been unrealized within the past two decades since crip theory first emerge</w:t>
      </w:r>
      <w:r w:rsidRPr="00156118">
        <w:rPr>
          <w:sz w:val="16"/>
        </w:rPr>
        <w:t xml:space="preserve">d. In the United States, where crip theory is most prevalent, there have been few major legal advances since the Americans with Disabilities Act in 1990 – the most </w:t>
      </w:r>
      <w:proofErr w:type="spellStart"/>
      <w:r w:rsidRPr="00156118">
        <w:rPr>
          <w:sz w:val="16"/>
        </w:rPr>
        <w:t>signif</w:t>
      </w:r>
      <w:proofErr w:type="spellEnd"/>
      <w:r w:rsidRPr="00156118">
        <w:rPr>
          <w:sz w:val="16"/>
        </w:rPr>
        <w:t xml:space="preserve">- </w:t>
      </w:r>
      <w:proofErr w:type="spellStart"/>
      <w:r w:rsidRPr="00156118">
        <w:rPr>
          <w:sz w:val="16"/>
        </w:rPr>
        <w:t>icant</w:t>
      </w:r>
      <w:proofErr w:type="spellEnd"/>
      <w:r w:rsidRPr="00156118">
        <w:rPr>
          <w:sz w:val="16"/>
        </w:rPr>
        <w:t xml:space="preserve"> being the Patient Protection and Affordable Care Act 2010, which protected those with preexisting conditions and removed healthcare caps. However, even this legal advancement stands in danger, as the current regime seeks to dismantle the Patient Protection and Affordable Care Act 2010 and have not put forward concrete plans to protect disability healthcare rights. </w:t>
      </w:r>
      <w:r w:rsidRPr="00156118">
        <w:rPr>
          <w:rStyle w:val="StyleUnderline"/>
        </w:rPr>
        <w:t>The effects of crip theory have not even reached the wider activist movements</w:t>
      </w:r>
      <w:r w:rsidRPr="00156118">
        <w:rPr>
          <w:sz w:val="16"/>
        </w:rPr>
        <w:t>, as demonstrated by the 21 January Women’s March on Washington. In their original platform, the Women’s March did not include disability as a social justice issue but instead limited it as a caregiving burden:</w:t>
      </w:r>
    </w:p>
    <w:p w14:paraId="22360F60" w14:textId="77777777" w:rsidR="00733159" w:rsidRPr="00156118" w:rsidRDefault="00733159" w:rsidP="00733159">
      <w:pPr>
        <w:rPr>
          <w:sz w:val="16"/>
        </w:rPr>
      </w:pPr>
      <w:r w:rsidRPr="00156118">
        <w:rPr>
          <w:sz w:val="16"/>
        </w:rPr>
        <w:t xml:space="preserve">We recognize that women of color carry the heaviest burden in the global and domestic economic landscape, particularly in the care economy. We further affirm that all care work – caring for the elderly, caring for the chronically ill, caring for children and sup- porting independence for people with disabilities – is work, and that the burden of care falls disproportionately on the shoulders of women, particularly women of color. We stand for the rights, dignity, and fair treatment of all unpaid and paid caregivers. We must repair and replace the systemic disparities that permeate caregiving at every level of society. (As quoted in </w:t>
      </w:r>
      <w:proofErr w:type="spellStart"/>
      <w:r w:rsidRPr="00156118">
        <w:rPr>
          <w:sz w:val="16"/>
        </w:rPr>
        <w:t>Ladau</w:t>
      </w:r>
      <w:proofErr w:type="spellEnd"/>
      <w:r w:rsidRPr="00156118">
        <w:rPr>
          <w:sz w:val="16"/>
        </w:rPr>
        <w:t xml:space="preserve"> 2017)</w:t>
      </w:r>
    </w:p>
    <w:p w14:paraId="0EF892CC" w14:textId="77777777" w:rsidR="00733159" w:rsidRPr="00156118" w:rsidRDefault="00733159" w:rsidP="00733159">
      <w:pPr>
        <w:rPr>
          <w:sz w:val="16"/>
        </w:rPr>
      </w:pPr>
      <w:r w:rsidRPr="00156118">
        <w:rPr>
          <w:sz w:val="16"/>
        </w:rPr>
        <w:t>The only other mention of disability came towards the end, where the platform asked that all rights should be enacted ‘regardless of race, gender, age or disability.’ Disabled voices were further excluded from the original platform as ‘not a single disability organization [was] represented among the lengthy list of contributors to the platform’ (</w:t>
      </w:r>
      <w:proofErr w:type="spellStart"/>
      <w:r w:rsidRPr="00156118">
        <w:rPr>
          <w:sz w:val="16"/>
        </w:rPr>
        <w:t>Ladau</w:t>
      </w:r>
      <w:proofErr w:type="spellEnd"/>
      <w:r w:rsidRPr="00156118">
        <w:rPr>
          <w:sz w:val="16"/>
        </w:rPr>
        <w:t xml:space="preserve"> 2017). Even the event itself received criticism for its </w:t>
      </w:r>
      <w:proofErr w:type="spellStart"/>
      <w:r w:rsidRPr="00156118">
        <w:rPr>
          <w:sz w:val="16"/>
        </w:rPr>
        <w:t>inacces</w:t>
      </w:r>
      <w:proofErr w:type="spellEnd"/>
      <w:r w:rsidRPr="00156118">
        <w:rPr>
          <w:sz w:val="16"/>
        </w:rPr>
        <w:t xml:space="preserve">- </w:t>
      </w:r>
      <w:proofErr w:type="spellStart"/>
      <w:r w:rsidRPr="00156118">
        <w:rPr>
          <w:sz w:val="16"/>
        </w:rPr>
        <w:t>sibility</w:t>
      </w:r>
      <w:proofErr w:type="spellEnd"/>
      <w:r w:rsidRPr="00156118">
        <w:rPr>
          <w:sz w:val="16"/>
        </w:rPr>
        <w:t>. In response to these criticisms, the Women’s March did eventually update their platform to include disability identity, and the Women’s March on Washington Disability Caucus created its own platform to address the dearth. The initial over- sight remains troubling, however, because it signifies ways in which disability is still precluded from conversations about minority community and civil rights. If crip theory was successful in its goals of politically generative fracturing, I contend that these conversations would be decreasing.</w:t>
      </w:r>
    </w:p>
    <w:p w14:paraId="71244312" w14:textId="77777777" w:rsidR="00733159" w:rsidRPr="00851D2B" w:rsidRDefault="00733159" w:rsidP="00733159">
      <w:pPr>
        <w:rPr>
          <w:sz w:val="16"/>
        </w:rPr>
      </w:pPr>
      <w:r w:rsidRPr="00156118">
        <w:rPr>
          <w:rStyle w:val="StyleUnderline"/>
        </w:rPr>
        <w:t xml:space="preserve">Even in higher education, </w:t>
      </w:r>
      <w:r w:rsidRPr="00CD76ED">
        <w:rPr>
          <w:rStyle w:val="StyleUnderline"/>
          <w:highlight w:val="green"/>
        </w:rPr>
        <w:t xml:space="preserve">crip theory’s </w:t>
      </w:r>
      <w:r w:rsidRPr="00CD76ED">
        <w:rPr>
          <w:rStyle w:val="Emphasis"/>
          <w:highlight w:val="green"/>
        </w:rPr>
        <w:t>influence</w:t>
      </w:r>
      <w:r w:rsidRPr="00156118">
        <w:rPr>
          <w:rStyle w:val="StyleUnderline"/>
        </w:rPr>
        <w:t xml:space="preserve"> seems to be </w:t>
      </w:r>
      <w:r w:rsidRPr="00CD76ED">
        <w:rPr>
          <w:rStyle w:val="Emphasis"/>
          <w:highlight w:val="green"/>
        </w:rPr>
        <w:t>limited</w:t>
      </w:r>
      <w:r w:rsidRPr="00CD76ED">
        <w:rPr>
          <w:rStyle w:val="StyleUnderline"/>
          <w:highlight w:val="green"/>
        </w:rPr>
        <w:t xml:space="preserve"> to a </w:t>
      </w:r>
      <w:r w:rsidRPr="00CD76ED">
        <w:rPr>
          <w:rStyle w:val="Emphasis"/>
          <w:highlight w:val="green"/>
        </w:rPr>
        <w:t>small group of scholars</w:t>
      </w:r>
      <w:r w:rsidRPr="00CD76ED">
        <w:rPr>
          <w:rStyle w:val="StyleUnderline"/>
          <w:highlight w:val="green"/>
        </w:rPr>
        <w:t xml:space="preserve"> rather than generating</w:t>
      </w:r>
      <w:r w:rsidRPr="00CD76ED">
        <w:rPr>
          <w:rStyle w:val="StyleUnderline"/>
        </w:rPr>
        <w:t xml:space="preserve"> active </w:t>
      </w:r>
      <w:r w:rsidRPr="00CD76ED">
        <w:rPr>
          <w:rStyle w:val="Emphasis"/>
          <w:highlight w:val="green"/>
        </w:rPr>
        <w:t>change</w:t>
      </w:r>
      <w:r w:rsidRPr="00CD76ED">
        <w:rPr>
          <w:rStyle w:val="StyleUnderline"/>
        </w:rPr>
        <w:t xml:space="preserve"> in academic policy </w:t>
      </w:r>
      <w:r w:rsidRPr="00CD76ED">
        <w:rPr>
          <w:rStyle w:val="StyleUnderline"/>
          <w:highlight w:val="green"/>
        </w:rPr>
        <w:t xml:space="preserve">and </w:t>
      </w:r>
      <w:r w:rsidRPr="00CD76ED">
        <w:rPr>
          <w:rStyle w:val="Emphasis"/>
          <w:highlight w:val="green"/>
        </w:rPr>
        <w:t>praxis</w:t>
      </w:r>
      <w:r w:rsidRPr="00CD76ED">
        <w:rPr>
          <w:rStyle w:val="Emphasis"/>
        </w:rPr>
        <w:t>.</w:t>
      </w:r>
      <w:r w:rsidRPr="00CD76ED">
        <w:rPr>
          <w:sz w:val="16"/>
        </w:rPr>
        <w:t xml:space="preserve"> Although ‘legislative changes have been introduced to prevent </w:t>
      </w:r>
      <w:proofErr w:type="spellStart"/>
      <w:r w:rsidRPr="00CD76ED">
        <w:rPr>
          <w:sz w:val="16"/>
        </w:rPr>
        <w:t>discrimi</w:t>
      </w:r>
      <w:proofErr w:type="spellEnd"/>
      <w:r w:rsidRPr="00CD76ED">
        <w:rPr>
          <w:sz w:val="16"/>
        </w:rPr>
        <w:t>-</w:t>
      </w:r>
      <w:r w:rsidRPr="00156118">
        <w:rPr>
          <w:sz w:val="16"/>
        </w:rPr>
        <w:t xml:space="preserve"> nation and to provide equality of access to higher education’ in both the United Kingdom and the United States, these laws do ‘not fundamentally alter the nature of the instruction’ and are entirely ‘contingent upon [the student’s] choice to self-identify as having a diagnosis’ (Pino and </w:t>
      </w:r>
      <w:proofErr w:type="spellStart"/>
      <w:r w:rsidRPr="00156118">
        <w:rPr>
          <w:sz w:val="16"/>
        </w:rPr>
        <w:t>Mortari</w:t>
      </w:r>
      <w:proofErr w:type="spellEnd"/>
      <w:r w:rsidRPr="00156118">
        <w:rPr>
          <w:sz w:val="16"/>
        </w:rPr>
        <w:t xml:space="preserve"> 2014, 347). In a study about students with disabilities in higher education, Barbara S. S. Hong (2015) found that ‘the most frequently cited barrier’ students perceived in their education ‘was related to how students [thought] faculty would perceive them if they were to reveal that they needed accommodation’ (214). Student concerns fell into two categories: faculty treating them as less capable, or having had past classroom humiliation associated with their disabilities. The study participants ‘confessed about how much courage it took them to present an accommodation letter to the instructor, yet they felt “looked down upon and judged”’ for their disabled status (Hong 2015, 214). Many students in the study put off submitting their </w:t>
      </w:r>
      <w:proofErr w:type="spellStart"/>
      <w:r w:rsidRPr="00156118">
        <w:rPr>
          <w:sz w:val="16"/>
        </w:rPr>
        <w:t>accommo</w:t>
      </w:r>
      <w:proofErr w:type="spellEnd"/>
      <w:r w:rsidRPr="00156118">
        <w:rPr>
          <w:sz w:val="16"/>
        </w:rPr>
        <w:t xml:space="preserve">- dation letters for as long as possible in order to avoid the sense of shame that came with their identity, meaning that many either went without accommodation or became more anxious because of the situation. Even when these accommodations are granted, they often ineffectual or do not change the culture surrounding </w:t>
      </w:r>
      <w:proofErr w:type="spellStart"/>
      <w:r w:rsidRPr="00156118">
        <w:rPr>
          <w:sz w:val="16"/>
        </w:rPr>
        <w:t>disa</w:t>
      </w:r>
      <w:proofErr w:type="spellEnd"/>
      <w:r w:rsidRPr="00156118">
        <w:rPr>
          <w:sz w:val="16"/>
        </w:rPr>
        <w:t xml:space="preserve">- </w:t>
      </w:r>
      <w:proofErr w:type="spellStart"/>
      <w:r w:rsidRPr="00156118">
        <w:rPr>
          <w:sz w:val="16"/>
        </w:rPr>
        <w:t>bility</w:t>
      </w:r>
      <w:proofErr w:type="spellEnd"/>
      <w:r w:rsidRPr="00156118">
        <w:rPr>
          <w:sz w:val="16"/>
        </w:rPr>
        <w:t xml:space="preserve">. </w:t>
      </w:r>
      <w:r w:rsidRPr="00156118">
        <w:rPr>
          <w:rStyle w:val="StyleUnderline"/>
        </w:rPr>
        <w:t xml:space="preserve">Higher education ‘too often remains </w:t>
      </w:r>
      <w:r w:rsidRPr="00E05130">
        <w:rPr>
          <w:rStyle w:val="StyleUnderline"/>
        </w:rPr>
        <w:t>attached to</w:t>
      </w:r>
      <w:r w:rsidRPr="00CD76ED">
        <w:rPr>
          <w:rStyle w:val="StyleUnderline"/>
        </w:rPr>
        <w:t xml:space="preserve"> a vision of access that has </w:t>
      </w:r>
      <w:r w:rsidRPr="00E05130">
        <w:rPr>
          <w:rStyle w:val="Emphasis"/>
          <w:highlight w:val="green"/>
        </w:rPr>
        <w:t>more</w:t>
      </w:r>
      <w:r w:rsidRPr="00CD76ED">
        <w:rPr>
          <w:rStyle w:val="StyleUnderline"/>
        </w:rPr>
        <w:t xml:space="preserve"> in</w:t>
      </w:r>
      <w:r w:rsidRPr="00156118">
        <w:rPr>
          <w:rStyle w:val="StyleUnderline"/>
        </w:rPr>
        <w:t xml:space="preserve"> common with </w:t>
      </w:r>
      <w:r w:rsidRPr="00CD76ED">
        <w:rPr>
          <w:rStyle w:val="Emphasis"/>
          <w:highlight w:val="green"/>
        </w:rPr>
        <w:t>helping the Other consume inaccessible texts than</w:t>
      </w:r>
      <w:r w:rsidRPr="00CD76ED">
        <w:rPr>
          <w:rStyle w:val="Emphasis"/>
        </w:rPr>
        <w:t xml:space="preserve"> </w:t>
      </w:r>
      <w:r w:rsidRPr="00156118">
        <w:rPr>
          <w:rStyle w:val="StyleUnderline"/>
        </w:rPr>
        <w:t xml:space="preserve">it does with </w:t>
      </w:r>
      <w:r w:rsidRPr="00CD76ED">
        <w:rPr>
          <w:rStyle w:val="Emphasis"/>
          <w:highlight w:val="green"/>
        </w:rPr>
        <w:t>radical transformation</w:t>
      </w:r>
      <w:r w:rsidRPr="00156118">
        <w:rPr>
          <w:rStyle w:val="StyleUnderline"/>
        </w:rPr>
        <w:t xml:space="preserve"> of the profession</w:t>
      </w:r>
      <w:r w:rsidRPr="00156118">
        <w:rPr>
          <w:sz w:val="16"/>
        </w:rPr>
        <w:t xml:space="preserve">’ (Brewer, Selfe, and Yergeau 2014, 153). Access is not merely letting people have the ability to read our work; access is creating a culture wherein a diversity of learning experiences is permitted to flourish. </w:t>
      </w:r>
      <w:r w:rsidRPr="00156118">
        <w:rPr>
          <w:rStyle w:val="StyleUnderline"/>
        </w:rPr>
        <w:t xml:space="preserve">Crip theory, with its radical edge and destabilizing of the </w:t>
      </w:r>
      <w:proofErr w:type="spellStart"/>
      <w:r w:rsidRPr="00156118">
        <w:rPr>
          <w:rStyle w:val="StyleUnderline"/>
        </w:rPr>
        <w:t>normate</w:t>
      </w:r>
      <w:proofErr w:type="spellEnd"/>
      <w:r w:rsidRPr="00156118">
        <w:rPr>
          <w:rStyle w:val="StyleUnderline"/>
        </w:rPr>
        <w:t xml:space="preserve"> binary, has done little to address this issue or change the culture within academia</w:t>
      </w:r>
      <w:r w:rsidRPr="00156118">
        <w:rPr>
          <w:sz w:val="16"/>
        </w:rPr>
        <w:t>.</w:t>
      </w:r>
    </w:p>
    <w:p w14:paraId="172DF4C4" w14:textId="77777777" w:rsidR="00733159" w:rsidRPr="005D388F" w:rsidRDefault="00733159" w:rsidP="00733159"/>
    <w:p w14:paraId="5913B3FB" w14:textId="77777777" w:rsidR="00733159" w:rsidRPr="00E3588C" w:rsidRDefault="00733159" w:rsidP="00733159"/>
    <w:p w14:paraId="63EC8789" w14:textId="77777777" w:rsidR="00733159" w:rsidRDefault="00733159" w:rsidP="00733159">
      <w:pPr>
        <w:pStyle w:val="Heading3"/>
      </w:pPr>
      <w:r>
        <w:t>1NC---OFF</w:t>
      </w:r>
    </w:p>
    <w:p w14:paraId="04188D6E" w14:textId="77777777" w:rsidR="00733159" w:rsidRPr="00E3588C" w:rsidRDefault="00733159" w:rsidP="00733159">
      <w:r>
        <w:t>Global South PIK</w:t>
      </w:r>
    </w:p>
    <w:p w14:paraId="3CF675B3" w14:textId="77777777" w:rsidR="00733159" w:rsidRPr="00AF09B7" w:rsidRDefault="00733159" w:rsidP="00733159">
      <w:pPr>
        <w:pStyle w:val="Heading4"/>
      </w:pPr>
      <w:r>
        <w:t>We affirm the entirety of the 1AC absent use of the phrase “Global South”.</w:t>
      </w:r>
    </w:p>
    <w:p w14:paraId="560E2B78" w14:textId="77777777" w:rsidR="00733159" w:rsidRPr="00281FC9" w:rsidRDefault="00733159" w:rsidP="00733159">
      <w:pPr>
        <w:pStyle w:val="Heading4"/>
        <w:rPr>
          <w:u w:val="single"/>
        </w:rPr>
      </w:pPr>
      <w:r>
        <w:t xml:space="preserve">The “Global South” locks in a problematic form of </w:t>
      </w:r>
      <w:r w:rsidRPr="00281FC9">
        <w:rPr>
          <w:u w:val="single"/>
        </w:rPr>
        <w:t>geographic determinism</w:t>
      </w:r>
    </w:p>
    <w:p w14:paraId="78A67375" w14:textId="77777777" w:rsidR="00733159" w:rsidRDefault="00733159" w:rsidP="00733159">
      <w:r>
        <w:t xml:space="preserve">Dimiter </w:t>
      </w:r>
      <w:r w:rsidRPr="000D6C38">
        <w:rPr>
          <w:rStyle w:val="Style13ptBold"/>
        </w:rPr>
        <w:t>Toshkov 18</w:t>
      </w:r>
      <w:r>
        <w:t>, Associate Professor of Public Administration at Leiden University in The Netherlands</w:t>
      </w:r>
      <w:r w:rsidRPr="00733159">
        <w:t>, “</w:t>
      </w:r>
      <w:r w:rsidRPr="00733159">
        <w:rPr>
          <w:rStyle w:val="Emphasis"/>
        </w:rPr>
        <w:t xml:space="preserve">The </w:t>
      </w:r>
      <w:r w:rsidRPr="00696F4E">
        <w:rPr>
          <w:rStyle w:val="Emphasis"/>
          <w:highlight w:val="green"/>
        </w:rPr>
        <w:t>‘Global South’</w:t>
      </w:r>
      <w:r w:rsidRPr="00733159">
        <w:rPr>
          <w:rStyle w:val="Emphasis"/>
        </w:rPr>
        <w:t xml:space="preserve"> is a </w:t>
      </w:r>
      <w:r w:rsidRPr="00696F4E">
        <w:rPr>
          <w:rStyle w:val="Emphasis"/>
          <w:highlight w:val="green"/>
        </w:rPr>
        <w:t>terrible term</w:t>
      </w:r>
      <w:r>
        <w:t>. Don’t use it!”, http://re-design.dimiter.eu/?p=969</w:t>
      </w:r>
    </w:p>
    <w:p w14:paraId="24A839AE" w14:textId="77777777" w:rsidR="00733159" w:rsidRPr="000B3AF6" w:rsidRDefault="00733159" w:rsidP="00733159">
      <w:pPr>
        <w:rPr>
          <w:b/>
          <w:iCs/>
          <w:u w:val="single"/>
        </w:rPr>
      </w:pPr>
      <w:r w:rsidRPr="00733159">
        <w:rPr>
          <w:rStyle w:val="StyleUnderline"/>
        </w:rPr>
        <w:t xml:space="preserve">The ‘Global South‘ </w:t>
      </w:r>
      <w:r w:rsidRPr="00733159">
        <w:rPr>
          <w:sz w:val="16"/>
        </w:rPr>
        <w:t xml:space="preserve">and ‘Global North‘ are </w:t>
      </w:r>
      <w:r w:rsidRPr="00733159">
        <w:rPr>
          <w:rStyle w:val="Emphasis"/>
        </w:rPr>
        <w:t>increasingly popular terms</w:t>
      </w:r>
      <w:r w:rsidRPr="00733159">
        <w:rPr>
          <w:rStyle w:val="StyleUnderline"/>
        </w:rPr>
        <w:t xml:space="preserve"> used to categorize the countries of the world.</w:t>
      </w:r>
      <w:r w:rsidRPr="00733159">
        <w:rPr>
          <w:sz w:val="16"/>
        </w:rPr>
        <w:t xml:space="preserve"> According to Wikipedia, the term ‘Global South’ originated in postcolonial studies, and was first used in 1969. The Google N-gram chart below shows the rise of the ‘Global South’ term from 1980 till 2008, but the rise is even more impressive afterwards. Nowadays, </w:t>
      </w:r>
      <w:r w:rsidRPr="00733159">
        <w:rPr>
          <w:rStyle w:val="StyleUnderline"/>
        </w:rPr>
        <w:t xml:space="preserve">the Global South is used as a </w:t>
      </w:r>
      <w:r w:rsidRPr="00696F4E">
        <w:rPr>
          <w:rStyle w:val="Emphasis"/>
          <w:highlight w:val="green"/>
        </w:rPr>
        <w:t>shortcut</w:t>
      </w:r>
      <w:r w:rsidRPr="00696F4E">
        <w:rPr>
          <w:rStyle w:val="StyleUnderline"/>
          <w:highlight w:val="green"/>
        </w:rPr>
        <w:t xml:space="preserve"> to </w:t>
      </w:r>
      <w:r w:rsidRPr="00696F4E">
        <w:rPr>
          <w:rStyle w:val="Emphasis"/>
          <w:highlight w:val="green"/>
        </w:rPr>
        <w:t>anything</w:t>
      </w:r>
      <w:r w:rsidRPr="00696F4E">
        <w:rPr>
          <w:rStyle w:val="StyleUnderline"/>
          <w:highlight w:val="green"/>
        </w:rPr>
        <w:t xml:space="preserve"> from </w:t>
      </w:r>
      <w:r w:rsidRPr="00696F4E">
        <w:rPr>
          <w:rStyle w:val="Emphasis"/>
          <w:highlight w:val="green"/>
        </w:rPr>
        <w:t>poor and less-developed</w:t>
      </w:r>
      <w:r w:rsidRPr="00696F4E">
        <w:rPr>
          <w:rStyle w:val="StyleUnderline"/>
          <w:highlight w:val="green"/>
        </w:rPr>
        <w:t xml:space="preserve"> to </w:t>
      </w:r>
      <w:r w:rsidRPr="00696F4E">
        <w:rPr>
          <w:rStyle w:val="Emphasis"/>
          <w:highlight w:val="green"/>
        </w:rPr>
        <w:t>oppressed</w:t>
      </w:r>
      <w:r w:rsidRPr="00BE74D5">
        <w:rPr>
          <w:rStyle w:val="Emphasis"/>
        </w:rPr>
        <w:t xml:space="preserve"> and powerless</w:t>
      </w:r>
      <w:r w:rsidRPr="00F04520">
        <w:rPr>
          <w:sz w:val="16"/>
        </w:rPr>
        <w:t xml:space="preserve">. </w:t>
      </w:r>
      <w:r w:rsidRPr="00BE74D5">
        <w:rPr>
          <w:rStyle w:val="StyleUnderline"/>
        </w:rPr>
        <w:t xml:space="preserve">Despite this </w:t>
      </w:r>
      <w:r w:rsidRPr="00BE74D5">
        <w:rPr>
          <w:rStyle w:val="Emphasis"/>
        </w:rPr>
        <w:t>vagueness</w:t>
      </w:r>
      <w:r w:rsidRPr="00BE74D5">
        <w:rPr>
          <w:rStyle w:val="StyleUnderline"/>
        </w:rPr>
        <w:t xml:space="preserve">, the term is </w:t>
      </w:r>
      <w:r w:rsidRPr="00BE74D5">
        <w:rPr>
          <w:rStyle w:val="Emphasis"/>
        </w:rPr>
        <w:t>prominent</w:t>
      </w:r>
      <w:r w:rsidRPr="00BE74D5">
        <w:rPr>
          <w:rStyle w:val="StyleUnderline"/>
        </w:rPr>
        <w:t xml:space="preserve"> in serious academic publications,</w:t>
      </w:r>
      <w:r w:rsidRPr="00F04520">
        <w:rPr>
          <w:sz w:val="16"/>
        </w:rPr>
        <w:t xml:space="preserve"> </w:t>
      </w:r>
      <w:r w:rsidRPr="00BE74D5">
        <w:rPr>
          <w:rStyle w:val="StyleUnderline"/>
        </w:rPr>
        <w:t xml:space="preserve">and it even features in the names of otherwise reputable institutions. But, its popularity notwithstanding, </w:t>
      </w:r>
      <w:r w:rsidRPr="00696F4E">
        <w:rPr>
          <w:rStyle w:val="StyleUnderline"/>
          <w:highlight w:val="green"/>
        </w:rPr>
        <w:t>th</w:t>
      </w:r>
      <w:r w:rsidRPr="00733159">
        <w:rPr>
          <w:rStyle w:val="StyleUnderline"/>
        </w:rPr>
        <w:t xml:space="preserve">e ‘Global South’ </w:t>
      </w:r>
      <w:r w:rsidRPr="00733159">
        <w:rPr>
          <w:rStyle w:val="Emphasis"/>
          <w:szCs w:val="26"/>
        </w:rPr>
        <w:t>is a terrible term</w:t>
      </w:r>
      <w:r w:rsidRPr="00733159">
        <w:rPr>
          <w:rStyle w:val="StyleUnderline"/>
        </w:rPr>
        <w:t xml:space="preserve">. </w:t>
      </w:r>
      <w:r w:rsidRPr="00733159">
        <w:rPr>
          <w:rStyle w:val="Emphasis"/>
          <w:szCs w:val="26"/>
        </w:rPr>
        <w:t xml:space="preserve">Here is why. </w:t>
      </w:r>
      <w:r w:rsidRPr="00733159">
        <w:rPr>
          <w:rStyle w:val="Emphasis"/>
        </w:rPr>
        <w:t xml:space="preserve">There is no Global South </w:t>
      </w:r>
      <w:r w:rsidRPr="00733159">
        <w:rPr>
          <w:rStyle w:val="StyleUnderline"/>
        </w:rPr>
        <w:t>The Global South</w:t>
      </w:r>
      <w:r w:rsidRPr="00733159">
        <w:rPr>
          <w:sz w:val="16"/>
        </w:rPr>
        <w:t xml:space="preserve">/Global North </w:t>
      </w:r>
      <w:r w:rsidRPr="00733159">
        <w:rPr>
          <w:rStyle w:val="Emphasis"/>
        </w:rPr>
        <w:t xml:space="preserve">terms are </w:t>
      </w:r>
      <w:r w:rsidRPr="00696F4E">
        <w:rPr>
          <w:rStyle w:val="Emphasis"/>
          <w:highlight w:val="green"/>
        </w:rPr>
        <w:t>inaccurate and misleading</w:t>
      </w:r>
      <w:r w:rsidRPr="00F04520">
        <w:rPr>
          <w:sz w:val="16"/>
        </w:rPr>
        <w:t xml:space="preserve">. </w:t>
      </w:r>
      <w:r w:rsidRPr="00BE74D5">
        <w:rPr>
          <w:rStyle w:val="StyleUnderline"/>
        </w:rPr>
        <w:t>Firs</w:t>
      </w:r>
      <w:r w:rsidRPr="00733159">
        <w:rPr>
          <w:rStyle w:val="StyleUnderline"/>
        </w:rPr>
        <w:t xml:space="preserve">t, they are </w:t>
      </w:r>
      <w:r w:rsidRPr="00733159">
        <w:rPr>
          <w:rStyle w:val="Emphasis"/>
        </w:rPr>
        <w:t>descriptively inaccurate</w:t>
      </w:r>
      <w:r w:rsidRPr="00733159">
        <w:rPr>
          <w:sz w:val="16"/>
        </w:rPr>
        <w:t xml:space="preserve">, </w:t>
      </w:r>
      <w:r w:rsidRPr="00733159">
        <w:rPr>
          <w:rStyle w:val="StyleUnderline"/>
        </w:rPr>
        <w:t>even when they refer to general notions such as (economic) development</w:t>
      </w:r>
      <w:r w:rsidRPr="00733159">
        <w:rPr>
          <w:sz w:val="16"/>
        </w:rPr>
        <w:t xml:space="preserve">. </w:t>
      </w:r>
      <w:r w:rsidRPr="00733159">
        <w:rPr>
          <w:rStyle w:val="StyleUnderline"/>
        </w:rPr>
        <w:t>Second, they are</w:t>
      </w:r>
      <w:r w:rsidRPr="00696F4E">
        <w:rPr>
          <w:rStyle w:val="StyleUnderline"/>
          <w:highlight w:val="green"/>
        </w:rPr>
        <w:t xml:space="preserve"> </w:t>
      </w:r>
      <w:r w:rsidRPr="00696F4E">
        <w:rPr>
          <w:rStyle w:val="Emphasis"/>
          <w:highlight w:val="green"/>
        </w:rPr>
        <w:t>homogenizing</w:t>
      </w:r>
      <w:r w:rsidRPr="00F04520">
        <w:rPr>
          <w:sz w:val="16"/>
        </w:rPr>
        <w:t xml:space="preserve">, </w:t>
      </w:r>
      <w:r w:rsidRPr="00696F4E">
        <w:rPr>
          <w:rStyle w:val="StyleUnderline"/>
          <w:highlight w:val="green"/>
        </w:rPr>
        <w:t>obscuring</w:t>
      </w:r>
      <w:r w:rsidRPr="00696F4E">
        <w:rPr>
          <w:sz w:val="16"/>
          <w:highlight w:val="green"/>
        </w:rPr>
        <w:t xml:space="preserve"> </w:t>
      </w:r>
      <w:r w:rsidRPr="00696F4E">
        <w:rPr>
          <w:rStyle w:val="Emphasis"/>
          <w:highlight w:val="green"/>
        </w:rPr>
        <w:t>important differences</w:t>
      </w:r>
      <w:r w:rsidRPr="00F04520">
        <w:rPr>
          <w:sz w:val="16"/>
        </w:rPr>
        <w:t xml:space="preserve"> </w:t>
      </w:r>
      <w:r w:rsidRPr="00BE74D5">
        <w:rPr>
          <w:rStyle w:val="StyleUnderline"/>
        </w:rPr>
        <w:t>between countries supposedly part of the Global South and North groups</w:t>
      </w:r>
      <w:r w:rsidRPr="00F04520">
        <w:rPr>
          <w:sz w:val="16"/>
        </w:rPr>
        <w:t xml:space="preserve">. </w:t>
      </w:r>
      <w:r w:rsidRPr="00BE74D5">
        <w:rPr>
          <w:rStyle w:val="StyleUnderline"/>
        </w:rPr>
        <w:t xml:space="preserve">In this respect, </w:t>
      </w:r>
      <w:r w:rsidRPr="00733159">
        <w:rPr>
          <w:rStyle w:val="StyleUnderline"/>
        </w:rPr>
        <w:t>these terms are</w:t>
      </w:r>
      <w:r w:rsidRPr="00696F4E">
        <w:rPr>
          <w:rStyle w:val="StyleUnderline"/>
          <w:highlight w:val="green"/>
        </w:rPr>
        <w:t xml:space="preserve"> </w:t>
      </w:r>
      <w:r w:rsidRPr="00696F4E">
        <w:rPr>
          <w:rStyle w:val="Emphasis"/>
          <w:szCs w:val="26"/>
          <w:highlight w:val="green"/>
        </w:rPr>
        <w:t xml:space="preserve">no better than alternatives </w:t>
      </w:r>
      <w:r w:rsidRPr="00733159">
        <w:rPr>
          <w:rStyle w:val="Emphasis"/>
          <w:szCs w:val="26"/>
        </w:rPr>
        <w:t>that they are trying to replace</w:t>
      </w:r>
      <w:r w:rsidRPr="00733159">
        <w:rPr>
          <w:rStyle w:val="StyleUnderline"/>
        </w:rPr>
        <w:t>, such as ‘the West‘ or the ‘Third World‘.</w:t>
      </w:r>
      <w:r w:rsidRPr="00733159">
        <w:rPr>
          <w:sz w:val="16"/>
        </w:rPr>
        <w:t xml:space="preserve"> </w:t>
      </w:r>
      <w:r w:rsidRPr="00733159">
        <w:rPr>
          <w:rStyle w:val="StyleUnderline"/>
        </w:rPr>
        <w:t xml:space="preserve">Third, the Global South/Global North terms imply a </w:t>
      </w:r>
      <w:r w:rsidRPr="00696F4E">
        <w:rPr>
          <w:rStyle w:val="Emphasis"/>
          <w:highlight w:val="green"/>
        </w:rPr>
        <w:t>geographic determinism</w:t>
      </w:r>
      <w:r w:rsidRPr="00BE74D5">
        <w:rPr>
          <w:rStyle w:val="StyleUnderline"/>
        </w:rPr>
        <w:t xml:space="preserve"> </w:t>
      </w:r>
      <w:r w:rsidRPr="00733159">
        <w:rPr>
          <w:rStyle w:val="StyleUnderline"/>
        </w:rPr>
        <w:t xml:space="preserve">that </w:t>
      </w:r>
      <w:r w:rsidRPr="00696F4E">
        <w:rPr>
          <w:rStyle w:val="StyleUnderline"/>
          <w:highlight w:val="green"/>
        </w:rPr>
        <w:t xml:space="preserve">is </w:t>
      </w:r>
      <w:r w:rsidRPr="00696F4E">
        <w:rPr>
          <w:rStyle w:val="Emphasis"/>
          <w:highlight w:val="green"/>
        </w:rPr>
        <w:t>wrong and demotivational</w:t>
      </w:r>
      <w:r w:rsidRPr="00F04520">
        <w:rPr>
          <w:sz w:val="16"/>
        </w:rPr>
        <w:t xml:space="preserve">. </w:t>
      </w:r>
      <w:r w:rsidRPr="00733159">
        <w:rPr>
          <w:rStyle w:val="Emphasis"/>
        </w:rPr>
        <w:t xml:space="preserve">Poor countries are </w:t>
      </w:r>
      <w:r w:rsidRPr="00696F4E">
        <w:rPr>
          <w:rStyle w:val="Emphasis"/>
          <w:highlight w:val="green"/>
        </w:rPr>
        <w:t>not doomed to be poor</w:t>
      </w:r>
      <w:r w:rsidRPr="00733159">
        <w:rPr>
          <w:sz w:val="16"/>
        </w:rPr>
        <w:t xml:space="preserve">, </w:t>
      </w:r>
      <w:r w:rsidRPr="00733159">
        <w:rPr>
          <w:rStyle w:val="Emphasis"/>
        </w:rPr>
        <w:t>because they happen to be in the South</w:t>
      </w:r>
      <w:r w:rsidRPr="00733159">
        <w:rPr>
          <w:rStyle w:val="StyleUnderline"/>
        </w:rPr>
        <w:t xml:space="preserve">, and their geographic position is </w:t>
      </w:r>
      <w:r w:rsidRPr="00733159">
        <w:rPr>
          <w:rStyle w:val="Emphasis"/>
        </w:rPr>
        <w:t>not a verdict</w:t>
      </w:r>
      <w:r w:rsidRPr="00733159">
        <w:rPr>
          <w:rStyle w:val="StyleUnderline"/>
        </w:rPr>
        <w:t xml:space="preserve"> on their </w:t>
      </w:r>
      <w:r w:rsidRPr="00733159">
        <w:rPr>
          <w:rStyle w:val="Emphasis"/>
        </w:rPr>
        <w:t>developmental prospects.</w:t>
      </w:r>
    </w:p>
    <w:p w14:paraId="64B98A85" w14:textId="77777777" w:rsidR="00733159" w:rsidRDefault="00733159" w:rsidP="00733159"/>
    <w:p w14:paraId="3D040701" w14:textId="1978AF6B" w:rsidR="00733159" w:rsidRDefault="00733159" w:rsidP="00733159">
      <w:pPr>
        <w:pStyle w:val="Heading3"/>
      </w:pPr>
      <w:r>
        <w:t xml:space="preserve">1NC---OFF </w:t>
      </w:r>
    </w:p>
    <w:p w14:paraId="5E8D8069" w14:textId="77777777" w:rsidR="00733159" w:rsidRPr="00077358" w:rsidRDefault="00733159" w:rsidP="00733159">
      <w:r>
        <w:t>Unions K</w:t>
      </w:r>
    </w:p>
    <w:p w14:paraId="75842E2F" w14:textId="77777777" w:rsidR="00733159" w:rsidRDefault="00733159" w:rsidP="00733159">
      <w:pPr>
        <w:pStyle w:val="Heading4"/>
      </w:pPr>
      <w:r>
        <w:t xml:space="preserve">The 1ACs abandonment of unions and labor law leaves disabled workers without material solutions to combat discrimination and everyday forms of violence </w:t>
      </w:r>
    </w:p>
    <w:p w14:paraId="6AECAC72" w14:textId="77777777" w:rsidR="00733159" w:rsidRPr="00DF21E9" w:rsidRDefault="00733159" w:rsidP="00733159">
      <w:pPr>
        <w:rPr>
          <w:rStyle w:val="Style13ptBold"/>
          <w:b w:val="0"/>
          <w:bCs/>
          <w:sz w:val="22"/>
        </w:rPr>
      </w:pPr>
      <w:r w:rsidRPr="00DF21E9">
        <w:rPr>
          <w:rStyle w:val="Style13ptBold"/>
        </w:rPr>
        <w:t xml:space="preserve">Abdul Wahab and Rani 25 </w:t>
      </w:r>
      <w:r>
        <w:rPr>
          <w:rStyle w:val="Style13ptBold"/>
          <w:b w:val="0"/>
          <w:sz w:val="22"/>
        </w:rPr>
        <w:t>(</w:t>
      </w:r>
      <w:proofErr w:type="spellStart"/>
      <w:r w:rsidRPr="00DF21E9">
        <w:rPr>
          <w:rStyle w:val="Style13ptBold"/>
          <w:b w:val="0"/>
          <w:sz w:val="22"/>
        </w:rPr>
        <w:t>Harlida</w:t>
      </w:r>
      <w:proofErr w:type="spellEnd"/>
      <w:r w:rsidRPr="00DF21E9">
        <w:rPr>
          <w:rStyle w:val="Style13ptBold"/>
          <w:b w:val="0"/>
          <w:sz w:val="22"/>
        </w:rPr>
        <w:t xml:space="preserve"> Abdul Wahab</w:t>
      </w:r>
      <w:r>
        <w:rPr>
          <w:rStyle w:val="Style13ptBold"/>
          <w:b w:val="0"/>
          <w:sz w:val="22"/>
        </w:rPr>
        <w:t xml:space="preserve"> and</w:t>
      </w:r>
      <w:r w:rsidRPr="00DF21E9">
        <w:rPr>
          <w:rStyle w:val="Style13ptBold"/>
          <w:b w:val="0"/>
          <w:sz w:val="22"/>
        </w:rPr>
        <w:t xml:space="preserve"> Muhammad Nazrul Abd Rani</w:t>
      </w:r>
      <w:r>
        <w:rPr>
          <w:rStyle w:val="Style13ptBold"/>
          <w:b w:val="0"/>
          <w:sz w:val="22"/>
        </w:rPr>
        <w:t xml:space="preserve">, both are faculty of the </w:t>
      </w:r>
      <w:r w:rsidRPr="00DF21E9">
        <w:rPr>
          <w:rStyle w:val="Style13ptBold"/>
          <w:b w:val="0"/>
          <w:sz w:val="22"/>
        </w:rPr>
        <w:t xml:space="preserve">Legal &amp; Justice Research Centre, School of Law, College of Law, Government and International Studies, </w:t>
      </w:r>
      <w:proofErr w:type="spellStart"/>
      <w:r w:rsidRPr="00DF21E9">
        <w:rPr>
          <w:rStyle w:val="Style13ptBold"/>
          <w:b w:val="0"/>
          <w:sz w:val="22"/>
        </w:rPr>
        <w:t>Universiti</w:t>
      </w:r>
      <w:proofErr w:type="spellEnd"/>
      <w:r w:rsidRPr="00DF21E9">
        <w:rPr>
          <w:rStyle w:val="Style13ptBold"/>
          <w:b w:val="0"/>
          <w:sz w:val="22"/>
        </w:rPr>
        <w:t xml:space="preserve"> Utara Malaysia</w:t>
      </w:r>
      <w:r>
        <w:rPr>
          <w:rStyle w:val="Style13ptBold"/>
          <w:b w:val="0"/>
          <w:sz w:val="22"/>
        </w:rPr>
        <w:t>, “</w:t>
      </w:r>
      <w:r w:rsidRPr="00DF21E9">
        <w:rPr>
          <w:rStyle w:val="Style13ptBold"/>
          <w:b w:val="0"/>
          <w:sz w:val="22"/>
        </w:rPr>
        <w:t>From Able-Bodied to Disabled Worker: Legal Safeguards in Employment</w:t>
      </w:r>
      <w:r>
        <w:rPr>
          <w:rStyle w:val="Style13ptBold"/>
          <w:b w:val="0"/>
          <w:sz w:val="22"/>
        </w:rPr>
        <w:t xml:space="preserve">”, </w:t>
      </w:r>
      <w:r w:rsidRPr="00DF21E9">
        <w:rPr>
          <w:rStyle w:val="Style13ptBold"/>
          <w:b w:val="0"/>
          <w:sz w:val="22"/>
        </w:rPr>
        <w:t>International Journal of Social Science and Human Research</w:t>
      </w:r>
      <w:r>
        <w:rPr>
          <w:rStyle w:val="Style13ptBold"/>
          <w:b w:val="0"/>
          <w:sz w:val="22"/>
        </w:rPr>
        <w:t xml:space="preserve">, </w:t>
      </w:r>
      <w:r w:rsidRPr="00DF21E9">
        <w:rPr>
          <w:rStyle w:val="Style13ptBold"/>
          <w:b w:val="0"/>
          <w:sz w:val="22"/>
        </w:rPr>
        <w:t>Volume 08 Issue 07 July 2025</w:t>
      </w:r>
      <w:r>
        <w:rPr>
          <w:rStyle w:val="Style13ptBold"/>
          <w:b w:val="0"/>
          <w:sz w:val="22"/>
        </w:rPr>
        <w:t xml:space="preserve">, </w:t>
      </w:r>
      <w:r w:rsidRPr="0013113A">
        <w:rPr>
          <w:rStyle w:val="Style13ptBold"/>
          <w:b w:val="0"/>
          <w:sz w:val="22"/>
        </w:rPr>
        <w:t>https://www.researchgate.net/publication/393614794_From_Able-Bodied_to_Disabled_Worker_Legal_Safeguards_in_Employment</w:t>
      </w:r>
      <w:r>
        <w:rPr>
          <w:rStyle w:val="Style13ptBold"/>
          <w:b w:val="0"/>
          <w:sz w:val="22"/>
        </w:rPr>
        <w:t xml:space="preserve">, //[UTD][SG]) </w:t>
      </w:r>
    </w:p>
    <w:p w14:paraId="14A0767F" w14:textId="77777777" w:rsidR="00733159" w:rsidRPr="00EA133E" w:rsidRDefault="00733159" w:rsidP="00733159">
      <w:pPr>
        <w:rPr>
          <w:sz w:val="16"/>
        </w:rPr>
      </w:pPr>
      <w:r w:rsidRPr="00EA133E">
        <w:rPr>
          <w:sz w:val="16"/>
        </w:rPr>
        <w:t xml:space="preserve">Since the early 1980s, </w:t>
      </w:r>
      <w:r w:rsidRPr="00D537BC">
        <w:rPr>
          <w:rStyle w:val="StyleUnderline"/>
          <w:highlight w:val="green"/>
        </w:rPr>
        <w:t xml:space="preserve">the </w:t>
      </w:r>
      <w:r w:rsidRPr="00385C11">
        <w:rPr>
          <w:rStyle w:val="Emphasis"/>
          <w:highlight w:val="green"/>
        </w:rPr>
        <w:t>social model</w:t>
      </w:r>
      <w:r w:rsidRPr="00D537BC">
        <w:rPr>
          <w:rStyle w:val="StyleUnderline"/>
          <w:highlight w:val="green"/>
        </w:rPr>
        <w:t xml:space="preserve"> of </w:t>
      </w:r>
      <w:r w:rsidRPr="00385C11">
        <w:rPr>
          <w:rStyle w:val="Emphasis"/>
          <w:highlight w:val="green"/>
        </w:rPr>
        <w:t>disability</w:t>
      </w:r>
      <w:r w:rsidRPr="00EA133E">
        <w:rPr>
          <w:sz w:val="16"/>
        </w:rPr>
        <w:t xml:space="preserve"> has </w:t>
      </w:r>
      <w:r w:rsidRPr="00D537BC">
        <w:rPr>
          <w:rStyle w:val="StyleUnderline"/>
          <w:highlight w:val="green"/>
        </w:rPr>
        <w:t>inspired</w:t>
      </w:r>
      <w:r w:rsidRPr="00EA133E">
        <w:rPr>
          <w:rStyle w:val="StyleUnderline"/>
        </w:rPr>
        <w:t xml:space="preserve"> a large amount of </w:t>
      </w:r>
      <w:r w:rsidRPr="00385C11">
        <w:rPr>
          <w:rStyle w:val="Emphasis"/>
          <w:highlight w:val="green"/>
        </w:rPr>
        <w:t>research</w:t>
      </w:r>
      <w:r w:rsidRPr="00D537BC">
        <w:rPr>
          <w:rStyle w:val="StyleUnderline"/>
          <w:highlight w:val="green"/>
        </w:rPr>
        <w:t xml:space="preserve"> and</w:t>
      </w:r>
      <w:r w:rsidRPr="00EA133E">
        <w:rPr>
          <w:sz w:val="16"/>
        </w:rPr>
        <w:t xml:space="preserve"> writing when </w:t>
      </w:r>
      <w:r w:rsidRPr="00EA133E">
        <w:rPr>
          <w:rStyle w:val="StyleUnderline"/>
        </w:rPr>
        <w:t xml:space="preserve">scholars, </w:t>
      </w:r>
      <w:r w:rsidRPr="00385C11">
        <w:rPr>
          <w:rStyle w:val="Emphasis"/>
          <w:highlight w:val="green"/>
        </w:rPr>
        <w:t>activists</w:t>
      </w:r>
      <w:r w:rsidRPr="00EA133E">
        <w:rPr>
          <w:rStyle w:val="StyleUnderline"/>
        </w:rPr>
        <w:t xml:space="preserve">, and professionals </w:t>
      </w:r>
      <w:r w:rsidRPr="00D537BC">
        <w:rPr>
          <w:rStyle w:val="StyleUnderline"/>
          <w:highlight w:val="green"/>
        </w:rPr>
        <w:t>in</w:t>
      </w:r>
      <w:r w:rsidRPr="00EA133E">
        <w:rPr>
          <w:rStyle w:val="StyleUnderline"/>
        </w:rPr>
        <w:t xml:space="preserve"> areas like </w:t>
      </w:r>
      <w:r w:rsidRPr="00385C11">
        <w:rPr>
          <w:rStyle w:val="Emphasis"/>
          <w:highlight w:val="green"/>
        </w:rPr>
        <w:t>sociology, law, education</w:t>
      </w:r>
      <w:r w:rsidRPr="00EA133E">
        <w:rPr>
          <w:rStyle w:val="StyleUnderline"/>
        </w:rPr>
        <w:t xml:space="preserve">, and </w:t>
      </w:r>
      <w:r w:rsidRPr="00385C11">
        <w:rPr>
          <w:rStyle w:val="Emphasis"/>
          <w:highlight w:val="green"/>
        </w:rPr>
        <w:t>healthcare</w:t>
      </w:r>
      <w:r w:rsidRPr="00EA133E">
        <w:rPr>
          <w:rStyle w:val="StyleUnderline"/>
        </w:rPr>
        <w:t xml:space="preserve"> have used it to understand how society can create or remove barriers</w:t>
      </w:r>
      <w:r w:rsidRPr="00EA133E">
        <w:rPr>
          <w:sz w:val="16"/>
        </w:rPr>
        <w:t xml:space="preserve"> for PWD. </w:t>
      </w:r>
      <w:r w:rsidRPr="00EA133E">
        <w:rPr>
          <w:rStyle w:val="StyleUnderline"/>
        </w:rPr>
        <w:t xml:space="preserve">Unlike </w:t>
      </w:r>
      <w:r w:rsidRPr="00D537BC">
        <w:rPr>
          <w:rStyle w:val="StyleUnderline"/>
        </w:rPr>
        <w:t>the medical model, which sees disability as a personal health issue, the social mo</w:t>
      </w:r>
      <w:r w:rsidRPr="000E66D2">
        <w:rPr>
          <w:rStyle w:val="StyleUnderline"/>
        </w:rPr>
        <w:t>del focuses on how</w:t>
      </w:r>
      <w:r w:rsidRPr="000E66D2">
        <w:rPr>
          <w:sz w:val="16"/>
        </w:rPr>
        <w:t xml:space="preserve"> physical </w:t>
      </w:r>
      <w:r w:rsidRPr="000E66D2">
        <w:rPr>
          <w:rStyle w:val="StyleUnderline"/>
        </w:rPr>
        <w:t>barriers like inaccessible buildings, rigid policies, or negative attitudes create challenges</w:t>
      </w:r>
      <w:r w:rsidRPr="000E66D2">
        <w:rPr>
          <w:sz w:val="16"/>
        </w:rPr>
        <w:t xml:space="preserve"> for people with impairments. This has helped shift the focus from seeing disability as a personal problem to recognizing it as</w:t>
      </w:r>
      <w:r w:rsidRPr="00EA133E">
        <w:rPr>
          <w:sz w:val="16"/>
        </w:rPr>
        <w:t xml:space="preserve"> a result of environmental and social challenges. To relate human rights and disability, nowadays, </w:t>
      </w:r>
      <w:r w:rsidRPr="00EA133E">
        <w:rPr>
          <w:rStyle w:val="StyleUnderline"/>
        </w:rPr>
        <w:t>another alternative to the social model is called the human rights model of disability</w:t>
      </w:r>
      <w:r w:rsidRPr="00EA133E">
        <w:rPr>
          <w:sz w:val="16"/>
        </w:rPr>
        <w:t xml:space="preserve">. It has </w:t>
      </w:r>
      <w:r w:rsidRPr="00EA133E">
        <w:rPr>
          <w:rStyle w:val="StyleUnderline"/>
        </w:rPr>
        <w:t xml:space="preserve">become the most important and widely used, especially in </w:t>
      </w:r>
      <w:r w:rsidRPr="00385C11">
        <w:rPr>
          <w:rStyle w:val="Emphasis"/>
          <w:highlight w:val="green"/>
        </w:rPr>
        <w:t>laws</w:t>
      </w:r>
      <w:r w:rsidRPr="00D537BC">
        <w:rPr>
          <w:rStyle w:val="StyleUnderline"/>
          <w:highlight w:val="green"/>
        </w:rPr>
        <w:t xml:space="preserve"> and </w:t>
      </w:r>
      <w:r w:rsidRPr="00385C11">
        <w:rPr>
          <w:rStyle w:val="Emphasis"/>
          <w:highlight w:val="green"/>
        </w:rPr>
        <w:t>policies</w:t>
      </w:r>
      <w:r w:rsidRPr="00D537BC">
        <w:rPr>
          <w:rStyle w:val="StyleUnderline"/>
          <w:highlight w:val="green"/>
        </w:rPr>
        <w:t xml:space="preserve"> related to</w:t>
      </w:r>
      <w:r w:rsidRPr="00EA133E">
        <w:rPr>
          <w:rStyle w:val="StyleUnderline"/>
        </w:rPr>
        <w:t xml:space="preserve"> human </w:t>
      </w:r>
      <w:r w:rsidRPr="00385C11">
        <w:rPr>
          <w:rStyle w:val="Emphasis"/>
          <w:highlight w:val="green"/>
        </w:rPr>
        <w:t>rights</w:t>
      </w:r>
      <w:r w:rsidRPr="00EA133E">
        <w:rPr>
          <w:sz w:val="16"/>
        </w:rPr>
        <w:t xml:space="preserve">. Some use these models synonymously (Kanter, 2003), some considers them contradicting (Degener, 2016; Degener, 2017), while some believes that they are complementing (Lawson &amp; Beckett, 2020). </w:t>
      </w:r>
    </w:p>
    <w:p w14:paraId="6AEE9AF5" w14:textId="77777777" w:rsidR="00733159" w:rsidRPr="001C1757" w:rsidRDefault="00733159" w:rsidP="00733159">
      <w:pPr>
        <w:rPr>
          <w:sz w:val="16"/>
        </w:rPr>
      </w:pPr>
      <w:r w:rsidRPr="001C1757">
        <w:rPr>
          <w:rStyle w:val="StyleUnderline"/>
        </w:rPr>
        <w:t xml:space="preserve">Numerous </w:t>
      </w:r>
      <w:r w:rsidRPr="00D537BC">
        <w:rPr>
          <w:rStyle w:val="StyleUnderline"/>
        </w:rPr>
        <w:t>studies</w:t>
      </w:r>
      <w:r w:rsidRPr="001C1757">
        <w:rPr>
          <w:rStyle w:val="StyleUnderline"/>
        </w:rPr>
        <w:t xml:space="preserve"> </w:t>
      </w:r>
      <w:r w:rsidRPr="000E66D2">
        <w:rPr>
          <w:rStyle w:val="StyleUnderline"/>
        </w:rPr>
        <w:t>have highlighted</w:t>
      </w:r>
      <w:r w:rsidRPr="000E66D2">
        <w:rPr>
          <w:sz w:val="16"/>
        </w:rPr>
        <w:t xml:space="preserve"> the </w:t>
      </w:r>
      <w:r w:rsidRPr="000E66D2">
        <w:rPr>
          <w:rStyle w:val="StyleUnderline"/>
        </w:rPr>
        <w:t>persis</w:t>
      </w:r>
      <w:r w:rsidRPr="001C1757">
        <w:rPr>
          <w:rStyle w:val="StyleUnderline"/>
        </w:rPr>
        <w:t xml:space="preserve">tent </w:t>
      </w:r>
      <w:r w:rsidRPr="00F16648">
        <w:rPr>
          <w:rStyle w:val="Emphasis"/>
          <w:highlight w:val="green"/>
        </w:rPr>
        <w:t>discrimination</w:t>
      </w:r>
      <w:r w:rsidRPr="001C1757">
        <w:rPr>
          <w:rStyle w:val="StyleUnderline"/>
        </w:rPr>
        <w:t xml:space="preserve"> faced by disabled individuals </w:t>
      </w:r>
      <w:r w:rsidRPr="00D537BC">
        <w:rPr>
          <w:rStyle w:val="StyleUnderline"/>
          <w:highlight w:val="green"/>
        </w:rPr>
        <w:t xml:space="preserve">in the </w:t>
      </w:r>
      <w:r w:rsidRPr="00F16648">
        <w:rPr>
          <w:rStyle w:val="Emphasis"/>
          <w:highlight w:val="green"/>
        </w:rPr>
        <w:t>labor market</w:t>
      </w:r>
      <w:r w:rsidRPr="001C1757">
        <w:rPr>
          <w:sz w:val="16"/>
        </w:rPr>
        <w:t>. According to Barnes and Mercer (20</w:t>
      </w:r>
      <w:r w:rsidRPr="000E66D2">
        <w:rPr>
          <w:sz w:val="16"/>
        </w:rPr>
        <w:t xml:space="preserve">05), </w:t>
      </w:r>
      <w:r w:rsidRPr="000E66D2">
        <w:rPr>
          <w:rStyle w:val="StyleUnderline"/>
        </w:rPr>
        <w:t>societal attitudes and structural barriers oft</w:t>
      </w:r>
      <w:r w:rsidRPr="001C1757">
        <w:rPr>
          <w:rStyle w:val="StyleUnderline"/>
        </w:rPr>
        <w:t xml:space="preserve">en </w:t>
      </w:r>
      <w:r w:rsidRPr="00D537BC">
        <w:rPr>
          <w:rStyle w:val="StyleUnderline"/>
          <w:highlight w:val="green"/>
        </w:rPr>
        <w:t>marginalize disabled workers, limiting</w:t>
      </w:r>
      <w:r w:rsidRPr="001C1757">
        <w:rPr>
          <w:rStyle w:val="StyleUnderline"/>
        </w:rPr>
        <w:t xml:space="preserve"> their </w:t>
      </w:r>
      <w:r w:rsidRPr="00D537BC">
        <w:rPr>
          <w:rStyle w:val="StyleUnderline"/>
          <w:highlight w:val="green"/>
        </w:rPr>
        <w:t>access to employment</w:t>
      </w:r>
      <w:r w:rsidRPr="001C1757">
        <w:rPr>
          <w:rStyle w:val="StyleUnderline"/>
        </w:rPr>
        <w:t xml:space="preserve"> opportunities. These barriers are compounded when workers acquire disabilities during their careers, as employers may perceive them as less productive or costly to accommodate</w:t>
      </w:r>
      <w:r w:rsidRPr="001C1757">
        <w:rPr>
          <w:sz w:val="16"/>
        </w:rPr>
        <w:t xml:space="preserve">. </w:t>
      </w:r>
      <w:r w:rsidRPr="00F16648">
        <w:rPr>
          <w:rStyle w:val="StyleUnderline"/>
        </w:rPr>
        <w:t>This model</w:t>
      </w:r>
      <w:r w:rsidRPr="001C1757">
        <w:rPr>
          <w:sz w:val="16"/>
        </w:rPr>
        <w:t xml:space="preserve">, therefore, highlights the entitlement </w:t>
      </w:r>
      <w:r w:rsidRPr="001C1757">
        <w:rPr>
          <w:rStyle w:val="StyleUnderline"/>
        </w:rPr>
        <w:t>of</w:t>
      </w:r>
      <w:r w:rsidRPr="001C1757">
        <w:rPr>
          <w:sz w:val="16"/>
        </w:rPr>
        <w:t xml:space="preserve"> PWD to </w:t>
      </w:r>
      <w:r w:rsidRPr="001C1757">
        <w:rPr>
          <w:rStyle w:val="StyleUnderline"/>
        </w:rPr>
        <w:t xml:space="preserve">equal </w:t>
      </w:r>
      <w:r w:rsidRPr="00F16648">
        <w:rPr>
          <w:rStyle w:val="StyleUnderline"/>
        </w:rPr>
        <w:t>rights</w:t>
      </w:r>
      <w:r w:rsidRPr="001C1757">
        <w:rPr>
          <w:rStyle w:val="StyleUnderline"/>
        </w:rPr>
        <w:t xml:space="preserve"> and opportunities</w:t>
      </w:r>
      <w:r w:rsidRPr="001C1757">
        <w:rPr>
          <w:sz w:val="16"/>
        </w:rPr>
        <w:t xml:space="preserve"> thus should </w:t>
      </w:r>
      <w:r w:rsidRPr="000E66D2">
        <w:rPr>
          <w:sz w:val="16"/>
        </w:rPr>
        <w:t xml:space="preserve">on treated as equal members of society who deserve the same rights and opportunities as everyone else. This </w:t>
      </w:r>
      <w:r w:rsidRPr="000E66D2">
        <w:rPr>
          <w:rStyle w:val="StyleUnderline"/>
        </w:rPr>
        <w:t>should guide the exploration of</w:t>
      </w:r>
      <w:r w:rsidRPr="00F16648">
        <w:rPr>
          <w:rStyle w:val="StyleUnderline"/>
          <w:highlight w:val="green"/>
        </w:rPr>
        <w:t xml:space="preserve"> how legal protections can</w:t>
      </w:r>
      <w:r w:rsidRPr="001C1757">
        <w:rPr>
          <w:rStyle w:val="StyleUnderline"/>
        </w:rPr>
        <w:t xml:space="preserve"> better </w:t>
      </w:r>
      <w:r w:rsidRPr="00F16648">
        <w:rPr>
          <w:rStyle w:val="StyleUnderline"/>
          <w:highlight w:val="green"/>
        </w:rPr>
        <w:t>support workers</w:t>
      </w:r>
      <w:r w:rsidRPr="001C1757">
        <w:rPr>
          <w:rStyle w:val="StyleUnderline"/>
        </w:rPr>
        <w:t xml:space="preserve"> who become disabled, ensuring they are not excluded</w:t>
      </w:r>
      <w:r w:rsidRPr="001C1757">
        <w:rPr>
          <w:sz w:val="16"/>
        </w:rPr>
        <w:t xml:space="preserve"> but instead accommodated and empowered. As such, </w:t>
      </w:r>
      <w:r w:rsidRPr="001C1757">
        <w:rPr>
          <w:rStyle w:val="StyleUnderline"/>
        </w:rPr>
        <w:t xml:space="preserve">employer’s roles are </w:t>
      </w:r>
      <w:r w:rsidRPr="00F16648">
        <w:rPr>
          <w:rStyle w:val="StyleUnderline"/>
        </w:rPr>
        <w:t>imperative</w:t>
      </w:r>
      <w:r w:rsidRPr="001C1757">
        <w:rPr>
          <w:sz w:val="16"/>
        </w:rPr>
        <w:t xml:space="preserve"> to help enhancing workers who become disabled by retaining or offering them with jobs suitable with their impairment. Moskalenko et al. (2023) highlight the rights of PWD can generally be grouped into two types: basic human rights, which apply to everyone, and specific rights that come from their legal status as PWD. While international law has long protected general human rights</w:t>
      </w:r>
      <w:r w:rsidRPr="000E66D2">
        <w:rPr>
          <w:sz w:val="16"/>
        </w:rPr>
        <w:t xml:space="preserve">, it is </w:t>
      </w:r>
      <w:r w:rsidRPr="000E66D2">
        <w:rPr>
          <w:rStyle w:val="StyleUnderline"/>
        </w:rPr>
        <w:t>important to emphasize the principles of equality and non-discrimination when addressing the rights of PWD</w:t>
      </w:r>
      <w:r w:rsidRPr="000E66D2">
        <w:rPr>
          <w:sz w:val="16"/>
        </w:rPr>
        <w:t>.</w:t>
      </w:r>
    </w:p>
    <w:p w14:paraId="5EBBAB61" w14:textId="77777777" w:rsidR="00733159" w:rsidRPr="000447BB" w:rsidRDefault="00733159" w:rsidP="00733159">
      <w:pPr>
        <w:rPr>
          <w:sz w:val="16"/>
        </w:rPr>
      </w:pPr>
      <w:r w:rsidRPr="000447BB">
        <w:rPr>
          <w:sz w:val="16"/>
        </w:rPr>
        <w:t>C. Law and Disabled Workers</w:t>
      </w:r>
    </w:p>
    <w:p w14:paraId="60AA842C" w14:textId="77777777" w:rsidR="00733159" w:rsidRPr="000447BB" w:rsidRDefault="00733159" w:rsidP="00733159">
      <w:pPr>
        <w:rPr>
          <w:sz w:val="16"/>
        </w:rPr>
      </w:pPr>
      <w:r w:rsidRPr="001C1757">
        <w:rPr>
          <w:rStyle w:val="StyleUnderline"/>
        </w:rPr>
        <w:t xml:space="preserve">In terms of </w:t>
      </w:r>
      <w:r w:rsidRPr="00760136">
        <w:rPr>
          <w:rStyle w:val="Emphasis"/>
          <w:highlight w:val="green"/>
        </w:rPr>
        <w:t>legal protection</w:t>
      </w:r>
      <w:r w:rsidRPr="001C1757">
        <w:rPr>
          <w:rStyle w:val="StyleUnderline"/>
        </w:rPr>
        <w:t>, international human r</w:t>
      </w:r>
      <w:r w:rsidRPr="003611DA">
        <w:rPr>
          <w:rStyle w:val="StyleUnderline"/>
        </w:rPr>
        <w:t>i</w:t>
      </w:r>
      <w:r w:rsidRPr="001C1757">
        <w:rPr>
          <w:rStyle w:val="StyleUnderline"/>
        </w:rPr>
        <w:t xml:space="preserve">ghts instruments have played </w:t>
      </w:r>
      <w:r w:rsidRPr="003611DA">
        <w:rPr>
          <w:rStyle w:val="StyleUnderline"/>
          <w:highlight w:val="green"/>
        </w:rPr>
        <w:t xml:space="preserve">a </w:t>
      </w:r>
      <w:r w:rsidRPr="00760136">
        <w:rPr>
          <w:rStyle w:val="Emphasis"/>
          <w:highlight w:val="green"/>
        </w:rPr>
        <w:t>crucial role</w:t>
      </w:r>
      <w:r w:rsidRPr="001C1757">
        <w:rPr>
          <w:rStyle w:val="StyleUnderline"/>
        </w:rPr>
        <w:t xml:space="preserve"> in shaping domestic laws that guarantee the right to work and recognize the rights of PWD</w:t>
      </w:r>
      <w:r w:rsidRPr="000447BB">
        <w:rPr>
          <w:sz w:val="16"/>
        </w:rPr>
        <w:t xml:space="preserve">. These </w:t>
      </w:r>
      <w:r w:rsidRPr="001C1757">
        <w:rPr>
          <w:rStyle w:val="StyleUnderline"/>
        </w:rPr>
        <w:t>global standards, such as the United Nations Convention on the Rights of Persons with Disabilities (CRPD), are often adopted into national legislation, resulting in widespread legal recognition of employment rights</w:t>
      </w:r>
      <w:r w:rsidRPr="000447BB">
        <w:rPr>
          <w:sz w:val="16"/>
        </w:rPr>
        <w:t xml:space="preserve"> for PWD across nearly all countries. </w:t>
      </w:r>
      <w:r w:rsidRPr="000447BB">
        <w:rPr>
          <w:rStyle w:val="StyleUnderline"/>
        </w:rPr>
        <w:t>Examples of such legislation include the</w:t>
      </w:r>
      <w:r w:rsidRPr="000447BB">
        <w:rPr>
          <w:sz w:val="16"/>
        </w:rPr>
        <w:t xml:space="preserve"> Americans with Disabilities Act </w:t>
      </w:r>
      <w:r w:rsidRPr="000447BB">
        <w:rPr>
          <w:rStyle w:val="StyleUnderline"/>
        </w:rPr>
        <w:t>(ADA) in the United States</w:t>
      </w:r>
      <w:r w:rsidRPr="000447BB">
        <w:rPr>
          <w:sz w:val="16"/>
        </w:rPr>
        <w:t xml:space="preserve">, </w:t>
      </w:r>
      <w:r w:rsidRPr="000447BB">
        <w:rPr>
          <w:rStyle w:val="StyleUnderline"/>
        </w:rPr>
        <w:t>the Equality Act 2010 in the United Kingdom</w:t>
      </w:r>
      <w:r w:rsidRPr="000447BB">
        <w:rPr>
          <w:sz w:val="16"/>
        </w:rPr>
        <w:t xml:space="preserve">, the </w:t>
      </w:r>
      <w:r w:rsidRPr="000447BB">
        <w:rPr>
          <w:rStyle w:val="StyleUnderline"/>
        </w:rPr>
        <w:t>Persons with Disabilities Act 2008 in Malaysi</w:t>
      </w:r>
      <w:r w:rsidRPr="000447BB">
        <w:rPr>
          <w:sz w:val="16"/>
        </w:rPr>
        <w:t xml:space="preserve">a, and </w:t>
      </w:r>
      <w:r w:rsidRPr="000447BB">
        <w:rPr>
          <w:rStyle w:val="StyleUnderline"/>
        </w:rPr>
        <w:t>similar laws in other jurisdictions</w:t>
      </w:r>
      <w:r w:rsidRPr="000447BB">
        <w:rPr>
          <w:sz w:val="16"/>
        </w:rPr>
        <w:t xml:space="preserve">. While the existence of these laws marks significant progress, their actual impact remains questionable, as many </w:t>
      </w:r>
      <w:r w:rsidRPr="000447BB">
        <w:rPr>
          <w:rStyle w:val="StyleUnderline"/>
        </w:rPr>
        <w:t>PWD continue to face substantial barriers in employment</w:t>
      </w:r>
      <w:r w:rsidRPr="000447BB">
        <w:rPr>
          <w:sz w:val="16"/>
        </w:rPr>
        <w:t xml:space="preserve">. Sharma and others (2025) in a study about ableism and employment found out that </w:t>
      </w:r>
      <w:r w:rsidRPr="00760136">
        <w:rPr>
          <w:rStyle w:val="Emphasis"/>
          <w:highlight w:val="green"/>
        </w:rPr>
        <w:t>disabled workers</w:t>
      </w:r>
      <w:r w:rsidRPr="000447BB">
        <w:rPr>
          <w:rStyle w:val="StyleUnderline"/>
        </w:rPr>
        <w:t xml:space="preserve"> are </w:t>
      </w:r>
      <w:r w:rsidRPr="00760136">
        <w:rPr>
          <w:rStyle w:val="Emphasis"/>
          <w:highlight w:val="green"/>
        </w:rPr>
        <w:t xml:space="preserve">affected </w:t>
      </w:r>
      <w:r w:rsidRPr="003611DA">
        <w:rPr>
          <w:rStyle w:val="StyleUnderline"/>
          <w:highlight w:val="green"/>
        </w:rPr>
        <w:t>due</w:t>
      </w:r>
      <w:r w:rsidRPr="000447BB">
        <w:rPr>
          <w:rStyle w:val="StyleUnderline"/>
        </w:rPr>
        <w:t xml:space="preserve"> to barriers in </w:t>
      </w:r>
      <w:r w:rsidRPr="003611DA">
        <w:rPr>
          <w:rStyle w:val="StyleUnderline"/>
          <w:highlight w:val="green"/>
        </w:rPr>
        <w:t>the workplace</w:t>
      </w:r>
      <w:r w:rsidRPr="000447BB">
        <w:rPr>
          <w:rStyle w:val="StyleUnderline"/>
        </w:rPr>
        <w:t xml:space="preserve">, </w:t>
      </w:r>
      <w:r w:rsidRPr="00760136">
        <w:rPr>
          <w:rStyle w:val="Emphasis"/>
          <w:highlight w:val="green"/>
        </w:rPr>
        <w:t>discouraging disability disclosure</w:t>
      </w:r>
      <w:r w:rsidRPr="000447BB">
        <w:rPr>
          <w:rStyle w:val="StyleUnderline"/>
        </w:rPr>
        <w:t xml:space="preserve">, </w:t>
      </w:r>
      <w:r w:rsidRPr="00760136">
        <w:rPr>
          <w:rStyle w:val="Emphasis"/>
          <w:highlight w:val="green"/>
        </w:rPr>
        <w:t>limited accommodations</w:t>
      </w:r>
      <w:r w:rsidRPr="000447BB">
        <w:rPr>
          <w:rStyle w:val="StyleUnderline"/>
        </w:rPr>
        <w:t xml:space="preserve">, </w:t>
      </w:r>
      <w:r w:rsidRPr="003611DA">
        <w:rPr>
          <w:rStyle w:val="StyleUnderline"/>
          <w:highlight w:val="green"/>
        </w:rPr>
        <w:t xml:space="preserve">and </w:t>
      </w:r>
      <w:r w:rsidRPr="00760136">
        <w:rPr>
          <w:rStyle w:val="Emphasis"/>
          <w:highlight w:val="green"/>
        </w:rPr>
        <w:t>discrimination</w:t>
      </w:r>
      <w:r w:rsidRPr="000447BB">
        <w:rPr>
          <w:rStyle w:val="StyleUnderline"/>
        </w:rPr>
        <w:t xml:space="preserve"> where the challenges are even more severe for people with intersecting identities, such women, and those with invisible disabilities</w:t>
      </w:r>
      <w:r w:rsidRPr="000447BB">
        <w:rPr>
          <w:sz w:val="16"/>
        </w:rPr>
        <w:t xml:space="preserve">. Studies, including those by Schur et al. (2009), have shown that although these legal frameworks have helped raise awareness and reduce overt discrimination, </w:t>
      </w:r>
      <w:r w:rsidRPr="003611DA">
        <w:rPr>
          <w:rStyle w:val="StyleUnderline"/>
        </w:rPr>
        <w:t>enforcement is</w:t>
      </w:r>
      <w:r w:rsidRPr="000447BB">
        <w:rPr>
          <w:rStyle w:val="StyleUnderline"/>
        </w:rPr>
        <w:t xml:space="preserve"> </w:t>
      </w:r>
      <w:r w:rsidRPr="000447BB">
        <w:rPr>
          <w:sz w:val="16"/>
        </w:rPr>
        <w:t xml:space="preserve">often </w:t>
      </w:r>
      <w:r w:rsidRPr="000447BB">
        <w:rPr>
          <w:rStyle w:val="StyleUnderline"/>
        </w:rPr>
        <w:t>inconsistent</w:t>
      </w:r>
      <w:r w:rsidRPr="000447BB">
        <w:rPr>
          <w:sz w:val="16"/>
        </w:rPr>
        <w:t xml:space="preserve">, and </w:t>
      </w:r>
      <w:r w:rsidRPr="000447BB">
        <w:rPr>
          <w:rStyle w:val="StyleUnderline"/>
        </w:rPr>
        <w:t>employers frequently lack a clear understanding of their responsibilities.</w:t>
      </w:r>
      <w:r w:rsidRPr="000447BB">
        <w:rPr>
          <w:sz w:val="16"/>
        </w:rPr>
        <w:t xml:space="preserve"> This </w:t>
      </w:r>
      <w:r w:rsidRPr="000447BB">
        <w:rPr>
          <w:rStyle w:val="StyleUnderline"/>
        </w:rPr>
        <w:t>gap between legal provisions and real-world outcomes highlights the need for stronger implementation and more inclusive workplace practices</w:t>
      </w:r>
      <w:r w:rsidRPr="000447BB">
        <w:rPr>
          <w:sz w:val="16"/>
        </w:rPr>
        <w:t xml:space="preserve">. While these legal frameworks have made progress in promoting inclusion, </w:t>
      </w:r>
      <w:r w:rsidRPr="000447BB">
        <w:rPr>
          <w:rStyle w:val="StyleUnderline"/>
        </w:rPr>
        <w:t>PWD continue to face challenges such as lower pay, fewer benefits, limited opportunities for advancement, and negative workplace attitudes</w:t>
      </w:r>
      <w:r w:rsidRPr="000447BB">
        <w:rPr>
          <w:sz w:val="16"/>
        </w:rPr>
        <w:t xml:space="preserve">. The </w:t>
      </w:r>
      <w:r w:rsidRPr="000447BB">
        <w:rPr>
          <w:rStyle w:val="StyleUnderline"/>
        </w:rPr>
        <w:t>effectiveness of these laws</w:t>
      </w:r>
      <w:r w:rsidRPr="000447BB">
        <w:rPr>
          <w:sz w:val="16"/>
        </w:rPr>
        <w:t xml:space="preserve"> often </w:t>
      </w:r>
      <w:r w:rsidRPr="000447BB">
        <w:rPr>
          <w:rStyle w:val="StyleUnderline"/>
        </w:rPr>
        <w:t>depends on how well companies implement inclusive practices</w:t>
      </w:r>
      <w:r w:rsidRPr="000447BB">
        <w:rPr>
          <w:sz w:val="16"/>
        </w:rPr>
        <w:t xml:space="preserve"> and foster supportive workplace culture. In the Malaysian context, scholars like Harun and Abdullah (2017) have critiqued the PWD Act 2008 for its lack of enforceability. The Act’s failure to impose legal obligations on employers has limited its effectiveness in protecting disabled workers, especially those who become disabled during employment.</w:t>
      </w:r>
    </w:p>
    <w:p w14:paraId="089D8752" w14:textId="77777777" w:rsidR="00733159" w:rsidRPr="000447BB" w:rsidRDefault="00733159" w:rsidP="00733159">
      <w:pPr>
        <w:rPr>
          <w:sz w:val="16"/>
        </w:rPr>
      </w:pPr>
      <w:r w:rsidRPr="000447BB">
        <w:rPr>
          <w:rStyle w:val="StyleUnderline"/>
        </w:rPr>
        <w:t>Other than the legislation that protects th</w:t>
      </w:r>
      <w:r w:rsidRPr="000E66D2">
        <w:rPr>
          <w:rStyle w:val="StyleUnderline"/>
        </w:rPr>
        <w:t>ose with disabilities, social protection systems play a crucial role in supporting disabled workers. Social security</w:t>
      </w:r>
      <w:r w:rsidRPr="000E66D2">
        <w:rPr>
          <w:sz w:val="16"/>
        </w:rPr>
        <w:t xml:space="preserve"> as a basic human right, </w:t>
      </w:r>
      <w:r w:rsidRPr="000E66D2">
        <w:rPr>
          <w:rStyle w:val="StyleUnderline"/>
        </w:rPr>
        <w:t>should be available to everyone, at any stage of life</w:t>
      </w:r>
      <w:r w:rsidRPr="000E66D2">
        <w:rPr>
          <w:sz w:val="16"/>
        </w:rPr>
        <w:t xml:space="preserve">, including for PWD, where this right has been </w:t>
      </w:r>
      <w:r w:rsidRPr="000E66D2">
        <w:rPr>
          <w:rStyle w:val="StyleUnderline"/>
        </w:rPr>
        <w:t>supported through various</w:t>
      </w:r>
      <w:r w:rsidRPr="000E66D2">
        <w:rPr>
          <w:sz w:val="16"/>
        </w:rPr>
        <w:t xml:space="preserve"> international human </w:t>
      </w:r>
      <w:r w:rsidRPr="000E66D2">
        <w:rPr>
          <w:rStyle w:val="StyleUnderline"/>
        </w:rPr>
        <w:t xml:space="preserve">rights and </w:t>
      </w:r>
      <w:proofErr w:type="spellStart"/>
      <w:r w:rsidRPr="000E66D2">
        <w:rPr>
          <w:rStyle w:val="StyleUnderline"/>
        </w:rPr>
        <w:t>labour</w:t>
      </w:r>
      <w:proofErr w:type="spellEnd"/>
      <w:r w:rsidRPr="000E66D2">
        <w:rPr>
          <w:rStyle w:val="StyleUnderline"/>
        </w:rPr>
        <w:t xml:space="preserve"> law frameworks</w:t>
      </w:r>
      <w:r w:rsidRPr="000E66D2">
        <w:rPr>
          <w:sz w:val="16"/>
        </w:rPr>
        <w:t xml:space="preserve"> (Shamil, 2024). Research on Malaysia’s SOCSO Return to Work (RTW) program by Ismail and others (2020) indicate that structured rehabilitation and job placement services can effectively reintegrate injured workers into the labor market. However, the </w:t>
      </w:r>
      <w:r w:rsidRPr="000E66D2">
        <w:rPr>
          <w:rStyle w:val="StyleUnderline"/>
        </w:rPr>
        <w:t>success</w:t>
      </w:r>
      <w:r w:rsidRPr="000E66D2">
        <w:rPr>
          <w:sz w:val="16"/>
        </w:rPr>
        <w:t xml:space="preserve"> of such programs </w:t>
      </w:r>
      <w:r w:rsidRPr="000E66D2">
        <w:rPr>
          <w:rStyle w:val="StyleUnderline"/>
        </w:rPr>
        <w:t xml:space="preserve">hinges on </w:t>
      </w:r>
      <w:r w:rsidRPr="000E66D2">
        <w:rPr>
          <w:rStyle w:val="Emphasis"/>
        </w:rPr>
        <w:t>inter-agency coordination</w:t>
      </w:r>
      <w:r w:rsidRPr="000E66D2">
        <w:rPr>
          <w:rStyle w:val="StyleUnderline"/>
        </w:rPr>
        <w:t xml:space="preserve"> and </w:t>
      </w:r>
      <w:r w:rsidRPr="000E66D2">
        <w:rPr>
          <w:rStyle w:val="Emphasis"/>
        </w:rPr>
        <w:t>employer cooperation</w:t>
      </w:r>
      <w:r w:rsidRPr="000E66D2">
        <w:rPr>
          <w:sz w:val="16"/>
        </w:rPr>
        <w:t xml:space="preserve">. </w:t>
      </w:r>
      <w:r w:rsidRPr="000E66D2">
        <w:rPr>
          <w:rStyle w:val="StyleUnderline"/>
        </w:rPr>
        <w:t xml:space="preserve">Reasonable accommodation is another crucial subject in retaining disabled workers. In exploring the working conditions of the disabled workers, </w:t>
      </w:r>
      <w:r w:rsidRPr="000E66D2">
        <w:rPr>
          <w:rStyle w:val="Emphasis"/>
        </w:rPr>
        <w:t>accessibility</w:t>
      </w:r>
      <w:r w:rsidRPr="000E66D2">
        <w:rPr>
          <w:rStyle w:val="StyleUnderline"/>
        </w:rPr>
        <w:t xml:space="preserve"> is </w:t>
      </w:r>
      <w:r w:rsidRPr="000E66D2">
        <w:rPr>
          <w:rStyle w:val="Emphasis"/>
        </w:rPr>
        <w:t>essential</w:t>
      </w:r>
      <w:r w:rsidRPr="000E66D2">
        <w:rPr>
          <w:rStyle w:val="StyleUnderline"/>
        </w:rPr>
        <w:t>.</w:t>
      </w:r>
      <w:r w:rsidRPr="000E66D2">
        <w:rPr>
          <w:sz w:val="16"/>
        </w:rPr>
        <w:t xml:space="preserve"> According to </w:t>
      </w:r>
      <w:proofErr w:type="spellStart"/>
      <w:r w:rsidRPr="000E66D2">
        <w:rPr>
          <w:sz w:val="16"/>
        </w:rPr>
        <w:t>Teborg</w:t>
      </w:r>
      <w:proofErr w:type="spellEnd"/>
      <w:r w:rsidRPr="000E66D2">
        <w:rPr>
          <w:sz w:val="16"/>
        </w:rPr>
        <w:t xml:space="preserve">, </w:t>
      </w:r>
      <w:proofErr w:type="spellStart"/>
      <w:r w:rsidRPr="000E66D2">
        <w:rPr>
          <w:sz w:val="16"/>
        </w:rPr>
        <w:t>Hunefeld</w:t>
      </w:r>
      <w:proofErr w:type="spellEnd"/>
      <w:r w:rsidRPr="000E66D2">
        <w:rPr>
          <w:sz w:val="16"/>
        </w:rPr>
        <w:t xml:space="preserve"> and Gerdes (2024), this should cover </w:t>
      </w:r>
      <w:r w:rsidRPr="000E66D2">
        <w:rPr>
          <w:rStyle w:val="StyleUnderline"/>
        </w:rPr>
        <w:t>organizational structures, training, health programs, the physical workspace, and available tool of technology and equipment</w:t>
      </w:r>
      <w:r w:rsidRPr="000E66D2">
        <w:rPr>
          <w:sz w:val="16"/>
        </w:rPr>
        <w:t>. Employers can support this by assigning contact persons for disabled staff and setting up clear accommodation processes.</w:t>
      </w:r>
    </w:p>
    <w:p w14:paraId="1E5D0785" w14:textId="77777777" w:rsidR="00733159" w:rsidRPr="000E66D2" w:rsidRDefault="00733159" w:rsidP="00733159">
      <w:pPr>
        <w:rPr>
          <w:rStyle w:val="StyleUnderline"/>
        </w:rPr>
      </w:pPr>
      <w:r w:rsidRPr="000447BB">
        <w:rPr>
          <w:sz w:val="16"/>
        </w:rPr>
        <w:t xml:space="preserve">They should also consider </w:t>
      </w:r>
      <w:r w:rsidRPr="00760136">
        <w:rPr>
          <w:rStyle w:val="StyleUnderline"/>
          <w:highlight w:val="green"/>
        </w:rPr>
        <w:t>flexible hours, remote work</w:t>
      </w:r>
      <w:r w:rsidRPr="000447BB">
        <w:rPr>
          <w:rStyle w:val="StyleUnderline"/>
        </w:rPr>
        <w:t xml:space="preserve">, or </w:t>
      </w:r>
      <w:r w:rsidRPr="00760136">
        <w:rPr>
          <w:rStyle w:val="StyleUnderline"/>
          <w:highlight w:val="green"/>
        </w:rPr>
        <w:t>task adjustments</w:t>
      </w:r>
      <w:r w:rsidRPr="00760136">
        <w:rPr>
          <w:sz w:val="16"/>
          <w:highlight w:val="green"/>
        </w:rPr>
        <w:t>.</w:t>
      </w:r>
      <w:r w:rsidRPr="000447BB">
        <w:rPr>
          <w:sz w:val="16"/>
        </w:rPr>
        <w:t xml:space="preserve"> Most importantly, </w:t>
      </w:r>
      <w:r w:rsidRPr="000447BB">
        <w:rPr>
          <w:rStyle w:val="StyleUnderline"/>
        </w:rPr>
        <w:t>fostering an inclusive cul</w:t>
      </w:r>
      <w:r w:rsidRPr="000E66D2">
        <w:rPr>
          <w:rStyle w:val="StyleUnderline"/>
        </w:rPr>
        <w:t>ture that values disabled employees and addresses bias</w:t>
      </w:r>
      <w:r w:rsidRPr="000E66D2">
        <w:rPr>
          <w:sz w:val="16"/>
        </w:rPr>
        <w:t xml:space="preserve"> is indispensable. However, the implementation of such accommodations often depends on employer willingness rather than legal compulsion, particular</w:t>
      </w:r>
      <w:r w:rsidRPr="000447BB">
        <w:rPr>
          <w:sz w:val="16"/>
        </w:rPr>
        <w:t xml:space="preserve">ly in jurisdictions with weak enforcement mechanisms. In evaluating the social security measures for the disabled persons in India, Reddy (2024) recommends </w:t>
      </w:r>
      <w:r w:rsidRPr="000447BB">
        <w:rPr>
          <w:rStyle w:val="StyleUnderline"/>
        </w:rPr>
        <w:t xml:space="preserve">adopting a more inclusive, </w:t>
      </w:r>
      <w:r w:rsidRPr="00760136">
        <w:rPr>
          <w:rStyle w:val="Emphasis"/>
          <w:highlight w:val="green"/>
        </w:rPr>
        <w:t>rights-based approach</w:t>
      </w:r>
      <w:r w:rsidRPr="00760136">
        <w:rPr>
          <w:rStyle w:val="StyleUnderline"/>
          <w:highlight w:val="green"/>
        </w:rPr>
        <w:t xml:space="preserve"> </w:t>
      </w:r>
      <w:r w:rsidRPr="000E66D2">
        <w:rPr>
          <w:rStyle w:val="StyleUnderline"/>
        </w:rPr>
        <w:t xml:space="preserve">that </w:t>
      </w:r>
      <w:r w:rsidRPr="000E66D2">
        <w:rPr>
          <w:rStyle w:val="Emphasis"/>
        </w:rPr>
        <w:t xml:space="preserve">aligns </w:t>
      </w:r>
      <w:r w:rsidRPr="000E66D2">
        <w:rPr>
          <w:rStyle w:val="StyleUnderline"/>
        </w:rPr>
        <w:t xml:space="preserve">with </w:t>
      </w:r>
      <w:r w:rsidRPr="000E66D2">
        <w:rPr>
          <w:rStyle w:val="Emphasis"/>
        </w:rPr>
        <w:t>international standards</w:t>
      </w:r>
      <w:r w:rsidRPr="000E66D2">
        <w:rPr>
          <w:rStyle w:val="StyleUnderline"/>
        </w:rPr>
        <w:t>,</w:t>
      </w:r>
      <w:r w:rsidRPr="000E66D2">
        <w:rPr>
          <w:sz w:val="16"/>
        </w:rPr>
        <w:t xml:space="preserve"> so as </w:t>
      </w:r>
      <w:r w:rsidRPr="000E66D2">
        <w:rPr>
          <w:rStyle w:val="StyleUnderline"/>
        </w:rPr>
        <w:t>to improve</w:t>
      </w:r>
      <w:r w:rsidRPr="000E66D2">
        <w:rPr>
          <w:sz w:val="16"/>
        </w:rPr>
        <w:t xml:space="preserve"> its </w:t>
      </w:r>
      <w:r w:rsidRPr="000E66D2">
        <w:rPr>
          <w:rStyle w:val="StyleUnderline"/>
        </w:rPr>
        <w:t>social security system</w:t>
      </w:r>
      <w:r w:rsidRPr="000E66D2">
        <w:rPr>
          <w:sz w:val="16"/>
        </w:rPr>
        <w:t xml:space="preserve">, promote the independence and dignity of persons with disabilities, </w:t>
      </w:r>
      <w:r w:rsidRPr="000E66D2">
        <w:rPr>
          <w:rStyle w:val="StyleUnderline"/>
        </w:rPr>
        <w:t>and help build a fairer and more equal society.</w:t>
      </w:r>
    </w:p>
    <w:p w14:paraId="71F62BAA" w14:textId="77777777" w:rsidR="00733159" w:rsidRPr="009A4848" w:rsidRDefault="00733159" w:rsidP="00733159">
      <w:pPr>
        <w:rPr>
          <w:u w:val="single"/>
        </w:rPr>
      </w:pPr>
      <w:r w:rsidRPr="000E66D2">
        <w:rPr>
          <w:sz w:val="16"/>
        </w:rPr>
        <w:t>While there is substantial research on disabilit</w:t>
      </w:r>
      <w:r w:rsidRPr="000447BB">
        <w:rPr>
          <w:sz w:val="16"/>
        </w:rPr>
        <w:t xml:space="preserve">y rights and employment, there is </w:t>
      </w:r>
      <w:r w:rsidRPr="000447BB">
        <w:rPr>
          <w:rStyle w:val="StyleUnderline"/>
        </w:rPr>
        <w:t>limited empirical work focusing specifically on workers who acquire disabilities during their employment</w:t>
      </w:r>
      <w:r w:rsidRPr="000447BB">
        <w:rPr>
          <w:sz w:val="16"/>
        </w:rPr>
        <w:t xml:space="preserve">. This group faces </w:t>
      </w:r>
      <w:r w:rsidRPr="000447BB">
        <w:rPr>
          <w:rStyle w:val="StyleUnderline"/>
        </w:rPr>
        <w:t>unique challenges</w:t>
      </w:r>
      <w:r w:rsidRPr="000447BB">
        <w:rPr>
          <w:sz w:val="16"/>
        </w:rPr>
        <w:t xml:space="preserve">, including </w:t>
      </w:r>
      <w:r w:rsidRPr="000447BB">
        <w:rPr>
          <w:rStyle w:val="StyleUnderline"/>
        </w:rPr>
        <w:t>sudden loss of income</w:t>
      </w:r>
      <w:r w:rsidRPr="000447BB">
        <w:rPr>
          <w:sz w:val="16"/>
        </w:rPr>
        <w:t xml:space="preserve">, identity shifts, and </w:t>
      </w:r>
      <w:r w:rsidRPr="000447BB">
        <w:rPr>
          <w:rStyle w:val="StyleUnderline"/>
        </w:rPr>
        <w:t>the need for rapid workplace adaptation.</w:t>
      </w:r>
      <w:r w:rsidRPr="000447BB">
        <w:rPr>
          <w:sz w:val="16"/>
        </w:rPr>
        <w:t xml:space="preserve"> More </w:t>
      </w:r>
      <w:proofErr w:type="spellStart"/>
      <w:r w:rsidRPr="000447BB">
        <w:rPr>
          <w:sz w:val="16"/>
        </w:rPr>
        <w:t>localised</w:t>
      </w:r>
      <w:proofErr w:type="spellEnd"/>
      <w:r w:rsidRPr="000447BB">
        <w:rPr>
          <w:sz w:val="16"/>
        </w:rPr>
        <w:t xml:space="preserve"> studies in Malaysia are needed to assess the real-world impact of existing legal frameworks and to identify areas for reform. This paper is focusing on the non-disabled workers who have later become disabled due to the occupational accident or other illnesses that threatening them of the possibility of losing their job. As a measure to support the social security of the victim employees and the workforce, </w:t>
      </w:r>
      <w:r w:rsidRPr="000447BB">
        <w:rPr>
          <w:rStyle w:val="StyleUnderline"/>
        </w:rPr>
        <w:t>the legislative framework that protects their employment</w:t>
      </w:r>
      <w:r w:rsidRPr="000447BB">
        <w:rPr>
          <w:sz w:val="16"/>
        </w:rPr>
        <w:t xml:space="preserve"> is deliberated, particularly the legisla</w:t>
      </w:r>
      <w:r w:rsidRPr="002F45C8">
        <w:rPr>
          <w:sz w:val="16"/>
        </w:rPr>
        <w:t xml:space="preserve">tions and </w:t>
      </w:r>
      <w:r w:rsidRPr="002F45C8">
        <w:rPr>
          <w:rStyle w:val="StyleUnderline"/>
        </w:rPr>
        <w:t>policies that support the injured and disabled workers through the rehabilitation and re-employment provisions</w:t>
      </w:r>
      <w:r w:rsidRPr="002F45C8">
        <w:rPr>
          <w:sz w:val="16"/>
        </w:rPr>
        <w:t xml:space="preserve">. Additionally, </w:t>
      </w:r>
      <w:r w:rsidRPr="002F45C8">
        <w:rPr>
          <w:rStyle w:val="StyleUnderline"/>
        </w:rPr>
        <w:t>other social security systems and initiatives</w:t>
      </w:r>
      <w:r w:rsidRPr="002F45C8">
        <w:rPr>
          <w:sz w:val="16"/>
        </w:rPr>
        <w:t xml:space="preserve"> by SOCSO, like </w:t>
      </w:r>
      <w:r w:rsidRPr="002F45C8">
        <w:rPr>
          <w:rStyle w:val="StyleUnderline"/>
        </w:rPr>
        <w:t xml:space="preserve">return-to- work </w:t>
      </w:r>
      <w:proofErr w:type="spellStart"/>
      <w:r w:rsidRPr="002F45C8">
        <w:rPr>
          <w:rStyle w:val="StyleUnderline"/>
        </w:rPr>
        <w:t>programme</w:t>
      </w:r>
      <w:proofErr w:type="spellEnd"/>
      <w:r w:rsidRPr="002F45C8">
        <w:rPr>
          <w:sz w:val="16"/>
        </w:rPr>
        <w:t xml:space="preserve"> is considered </w:t>
      </w:r>
      <w:r w:rsidRPr="002F45C8">
        <w:rPr>
          <w:rStyle w:val="StyleUnderline"/>
        </w:rPr>
        <w:t>for</w:t>
      </w:r>
      <w:r w:rsidRPr="002F45C8">
        <w:rPr>
          <w:sz w:val="16"/>
        </w:rPr>
        <w:t xml:space="preserve"> the </w:t>
      </w:r>
      <w:r w:rsidRPr="002F45C8">
        <w:rPr>
          <w:rStyle w:val="StyleUnderline"/>
        </w:rPr>
        <w:t>disabled workers to secure, return and retain in suitable employment.</w:t>
      </w:r>
    </w:p>
    <w:p w14:paraId="0BF61B5D" w14:textId="77777777" w:rsidR="00733159" w:rsidRDefault="00733159" w:rsidP="00733159">
      <w:pPr>
        <w:pStyle w:val="Heading4"/>
      </w:pPr>
      <w:r>
        <w:t xml:space="preserve">Vote negative to reject the 1AC and embrace collective bargaining rights as a starting point for building labor power </w:t>
      </w:r>
    </w:p>
    <w:p w14:paraId="7B8462F9" w14:textId="77777777" w:rsidR="00733159" w:rsidRDefault="00733159" w:rsidP="00733159">
      <w:pPr>
        <w:pStyle w:val="Heading4"/>
      </w:pPr>
      <w:r>
        <w:t>Labor law is key to building new futures of worker power that challenge precarity and financialization. Abandoning policy leaves workers with fewer avenues for collective resistance</w:t>
      </w:r>
    </w:p>
    <w:p w14:paraId="20D5E065" w14:textId="77777777" w:rsidR="00733159" w:rsidRPr="00EB7D7C" w:rsidRDefault="00733159" w:rsidP="00733159">
      <w:r w:rsidRPr="00F41038">
        <w:rPr>
          <w:rStyle w:val="Style13ptBold"/>
        </w:rPr>
        <w:t>Vachon 25</w:t>
      </w:r>
      <w:r>
        <w:t xml:space="preserve"> (</w:t>
      </w:r>
      <w:r w:rsidRPr="00F41038">
        <w:t>Todd</w:t>
      </w:r>
      <w:r>
        <w:t>,</w:t>
      </w:r>
      <w:r w:rsidRPr="00F41038">
        <w:t xml:space="preserve"> Assistant Professor of Labor Studies and Employment Relations and Director of the Labor Education Action Research Network at Rutgers University</w:t>
      </w:r>
      <w:r>
        <w:t>, “</w:t>
      </w:r>
      <w:r w:rsidRPr="00F41038">
        <w:t>The Precarious Paycheck: How Finance-Driven Companies Weaken Unions and Deepen Inequality</w:t>
      </w:r>
      <w:r>
        <w:t xml:space="preserve">”, Power at Work, 14 December 2025, </w:t>
      </w:r>
      <w:r w:rsidRPr="00F41038">
        <w:t>https://poweratwork.us/the-precarious-paycheck-finance-driven-companies-weaken-unions</w:t>
      </w:r>
      <w:r>
        <w:t xml:space="preserve">, //[UTD][SG]) </w:t>
      </w:r>
    </w:p>
    <w:p w14:paraId="480E58EF" w14:textId="77777777" w:rsidR="00733159" w:rsidRPr="003130E7" w:rsidRDefault="00733159" w:rsidP="00733159">
      <w:pPr>
        <w:rPr>
          <w:sz w:val="16"/>
        </w:rPr>
      </w:pPr>
      <w:r w:rsidRPr="003130E7">
        <w:rPr>
          <w:sz w:val="16"/>
        </w:rPr>
        <w:t xml:space="preserve">What This Means for Workers Today </w:t>
      </w:r>
    </w:p>
    <w:p w14:paraId="6976A549" w14:textId="77777777" w:rsidR="00733159" w:rsidRPr="003130E7" w:rsidRDefault="00733159" w:rsidP="00733159">
      <w:pPr>
        <w:rPr>
          <w:sz w:val="16"/>
        </w:rPr>
      </w:pPr>
      <w:r w:rsidRPr="003130E7">
        <w:rPr>
          <w:rStyle w:val="StyleUnderline"/>
        </w:rPr>
        <w:t>For union members and leaders, one of the most important takeaways is that workers are not imagining their difficult challenges</w:t>
      </w:r>
      <w:r w:rsidRPr="003130E7">
        <w:rPr>
          <w:sz w:val="16"/>
        </w:rPr>
        <w:t xml:space="preserve">: Organizing really is harder now than it was a generation ago. The obstacles are not simply bad bosses or weak laws—though those matter too. The terrain has been </w:t>
      </w:r>
      <w:r w:rsidRPr="003130E7">
        <w:rPr>
          <w:rStyle w:val="StyleUnderline"/>
        </w:rPr>
        <w:t>sha</w:t>
      </w:r>
      <w:r w:rsidRPr="002F45C8">
        <w:rPr>
          <w:rStyle w:val="StyleUnderline"/>
        </w:rPr>
        <w:t>ped by decades of economic transformation that have made workers less secure and corporations more powerful.</w:t>
      </w:r>
    </w:p>
    <w:p w14:paraId="07AFC0E8" w14:textId="77777777" w:rsidR="00733159" w:rsidRPr="003130E7" w:rsidRDefault="00733159" w:rsidP="00733159">
      <w:pPr>
        <w:rPr>
          <w:sz w:val="16"/>
        </w:rPr>
      </w:pPr>
      <w:r w:rsidRPr="00EB7D7C">
        <w:rPr>
          <w:rStyle w:val="StyleUnderline"/>
        </w:rPr>
        <w:t xml:space="preserve">But </w:t>
      </w:r>
      <w:r w:rsidRPr="00685263">
        <w:rPr>
          <w:rStyle w:val="StyleUnderline"/>
        </w:rPr>
        <w:t>the fact that</w:t>
      </w:r>
      <w:r w:rsidRPr="00685263">
        <w:rPr>
          <w:rStyle w:val="Emphasis"/>
        </w:rPr>
        <w:t xml:space="preserve"> </w:t>
      </w:r>
      <w:r w:rsidRPr="00EB7D7C">
        <w:rPr>
          <w:rStyle w:val="Emphasis"/>
          <w:highlight w:val="green"/>
        </w:rPr>
        <w:t>workers</w:t>
      </w:r>
      <w:r w:rsidRPr="00EB7D7C">
        <w:rPr>
          <w:rStyle w:val="StyleUnderline"/>
        </w:rPr>
        <w:t xml:space="preserve"> are</w:t>
      </w:r>
      <w:r w:rsidRPr="003130E7">
        <w:rPr>
          <w:rStyle w:val="Emphasis"/>
        </w:rPr>
        <w:t xml:space="preserve"> </w:t>
      </w:r>
      <w:r w:rsidRPr="00EB7D7C">
        <w:rPr>
          <w:rStyle w:val="Emphasis"/>
          <w:highlight w:val="green"/>
        </w:rPr>
        <w:t>still organizing</w:t>
      </w:r>
      <w:r w:rsidRPr="00EB7D7C">
        <w:rPr>
          <w:rStyle w:val="StyleUnderline"/>
        </w:rPr>
        <w:t xml:space="preserve">, and doing so </w:t>
      </w:r>
      <w:r w:rsidRPr="00EB7D7C">
        <w:rPr>
          <w:rStyle w:val="Emphasis"/>
          <w:highlight w:val="green"/>
        </w:rPr>
        <w:t>successfully</w:t>
      </w:r>
      <w:r w:rsidRPr="00EB7D7C">
        <w:rPr>
          <w:rStyle w:val="Emphasis"/>
        </w:rPr>
        <w:t xml:space="preserve"> </w:t>
      </w:r>
      <w:r w:rsidRPr="00EB7D7C">
        <w:rPr>
          <w:rStyle w:val="StyleUnderline"/>
        </w:rPr>
        <w:t>in some of the toughest environments,</w:t>
      </w:r>
      <w:r w:rsidRPr="003130E7">
        <w:rPr>
          <w:rStyle w:val="Emphasis"/>
        </w:rPr>
        <w:t xml:space="preserve"> </w:t>
      </w:r>
      <w:r w:rsidRPr="00685263">
        <w:rPr>
          <w:rStyle w:val="StyleUnderline"/>
        </w:rPr>
        <w:t>says something</w:t>
      </w:r>
      <w:r w:rsidRPr="003130E7">
        <w:rPr>
          <w:rStyle w:val="Emphasis"/>
        </w:rPr>
        <w:t xml:space="preserve"> </w:t>
      </w:r>
      <w:r w:rsidRPr="00EB7D7C">
        <w:rPr>
          <w:rStyle w:val="StyleUnderline"/>
        </w:rPr>
        <w:t>powerful about the moment we are in.</w:t>
      </w:r>
      <w:r w:rsidRPr="003130E7">
        <w:rPr>
          <w:sz w:val="16"/>
        </w:rPr>
        <w:t xml:space="preserve"> </w:t>
      </w:r>
      <w:r w:rsidRPr="00685263">
        <w:rPr>
          <w:rStyle w:val="StyleUnderline"/>
          <w:highlight w:val="green"/>
        </w:rPr>
        <w:t>The</w:t>
      </w:r>
      <w:r w:rsidRPr="00685263">
        <w:rPr>
          <w:rStyle w:val="StyleUnderline"/>
        </w:rPr>
        <w:t xml:space="preserve"> same</w:t>
      </w:r>
      <w:r w:rsidRPr="00685263">
        <w:rPr>
          <w:rStyle w:val="Emphasis"/>
        </w:rPr>
        <w:t xml:space="preserve"> </w:t>
      </w:r>
      <w:r w:rsidRPr="00685263">
        <w:rPr>
          <w:rStyle w:val="Emphasis"/>
          <w:highlight w:val="green"/>
        </w:rPr>
        <w:t>forces</w:t>
      </w:r>
      <w:r w:rsidRPr="00685263">
        <w:rPr>
          <w:rStyle w:val="StyleUnderline"/>
          <w:highlight w:val="green"/>
        </w:rPr>
        <w:t xml:space="preserve"> that</w:t>
      </w:r>
      <w:r w:rsidRPr="003130E7">
        <w:rPr>
          <w:rStyle w:val="StyleUnderline"/>
        </w:rPr>
        <w:t xml:space="preserve"> have </w:t>
      </w:r>
      <w:r w:rsidRPr="00685263">
        <w:rPr>
          <w:rStyle w:val="Emphasis"/>
          <w:highlight w:val="green"/>
        </w:rPr>
        <w:t>weakened unions</w:t>
      </w:r>
      <w:r w:rsidRPr="003130E7">
        <w:rPr>
          <w:rStyle w:val="StyleUnderline"/>
        </w:rPr>
        <w:t xml:space="preserve"> have also </w:t>
      </w:r>
      <w:r w:rsidRPr="00685263">
        <w:rPr>
          <w:rStyle w:val="StyleUnderline"/>
          <w:highlight w:val="green"/>
        </w:rPr>
        <w:t xml:space="preserve">made </w:t>
      </w:r>
      <w:r w:rsidRPr="00685263">
        <w:rPr>
          <w:rStyle w:val="Emphasis"/>
          <w:highlight w:val="green"/>
        </w:rPr>
        <w:t>millions</w:t>
      </w:r>
      <w:r w:rsidRPr="003130E7">
        <w:rPr>
          <w:rStyle w:val="StyleUnderline"/>
        </w:rPr>
        <w:t xml:space="preserve"> of workers </w:t>
      </w:r>
      <w:r w:rsidRPr="00685263">
        <w:rPr>
          <w:rStyle w:val="Emphasis"/>
          <w:highlight w:val="green"/>
        </w:rPr>
        <w:t>hungry</w:t>
      </w:r>
      <w:r w:rsidRPr="00685263">
        <w:rPr>
          <w:rStyle w:val="StyleUnderline"/>
          <w:highlight w:val="green"/>
        </w:rPr>
        <w:t xml:space="preserve"> for </w:t>
      </w:r>
      <w:r w:rsidRPr="00685263">
        <w:rPr>
          <w:rStyle w:val="Emphasis"/>
          <w:highlight w:val="green"/>
        </w:rPr>
        <w:t>change</w:t>
      </w:r>
      <w:r w:rsidRPr="003130E7">
        <w:rPr>
          <w:sz w:val="16"/>
        </w:rPr>
        <w:t xml:space="preserve">. </w:t>
      </w:r>
      <w:r w:rsidRPr="002F45C8">
        <w:rPr>
          <w:rStyle w:val="Emphasis"/>
        </w:rPr>
        <w:t xml:space="preserve">Precarious work </w:t>
      </w:r>
      <w:r w:rsidRPr="002F45C8">
        <w:rPr>
          <w:rStyle w:val="StyleUnderline"/>
        </w:rPr>
        <w:t>breeds instability</w:t>
      </w:r>
      <w:r w:rsidRPr="002F45C8">
        <w:rPr>
          <w:sz w:val="16"/>
        </w:rPr>
        <w:t xml:space="preserve">, stress, and exhaustion, but </w:t>
      </w:r>
      <w:r w:rsidRPr="002F45C8">
        <w:rPr>
          <w:rStyle w:val="StyleUnderline"/>
        </w:rPr>
        <w:t xml:space="preserve">it also </w:t>
      </w:r>
      <w:r w:rsidRPr="002F45C8">
        <w:rPr>
          <w:rStyle w:val="Emphasis"/>
        </w:rPr>
        <w:t>breeds anger</w:t>
      </w:r>
      <w:r w:rsidRPr="002F45C8">
        <w:rPr>
          <w:sz w:val="16"/>
        </w:rPr>
        <w:t xml:space="preserve">—and a desire for dignity. </w:t>
      </w:r>
      <w:r w:rsidRPr="002F45C8">
        <w:rPr>
          <w:rStyle w:val="StyleUnderline"/>
        </w:rPr>
        <w:t>Finan</w:t>
      </w:r>
      <w:r w:rsidRPr="003130E7">
        <w:rPr>
          <w:rStyle w:val="StyleUnderline"/>
        </w:rPr>
        <w:t>cialization has made inequality painfully visible, creating a broader public understanding of the stakes</w:t>
      </w:r>
      <w:r w:rsidRPr="003130E7">
        <w:rPr>
          <w:sz w:val="16"/>
        </w:rPr>
        <w:t xml:space="preserve">. </w:t>
      </w:r>
      <w:r w:rsidRPr="00685263">
        <w:rPr>
          <w:rStyle w:val="StyleUnderline"/>
          <w:highlight w:val="green"/>
        </w:rPr>
        <w:t>Young workers</w:t>
      </w:r>
      <w:r w:rsidRPr="003130E7">
        <w:rPr>
          <w:sz w:val="16"/>
        </w:rPr>
        <w:t xml:space="preserve"> who came of age during and after the Great Recession </w:t>
      </w:r>
      <w:r w:rsidRPr="003130E7">
        <w:rPr>
          <w:rStyle w:val="StyleUnderline"/>
        </w:rPr>
        <w:t xml:space="preserve">are </w:t>
      </w:r>
      <w:r w:rsidRPr="00685263">
        <w:rPr>
          <w:rStyle w:val="StyleUnderline"/>
          <w:highlight w:val="green"/>
        </w:rPr>
        <w:t>more pro-union</w:t>
      </w:r>
      <w:r w:rsidRPr="002F45C8">
        <w:rPr>
          <w:rStyle w:val="StyleUnderline"/>
        </w:rPr>
        <w:t xml:space="preserve"> than any generation in half a century</w:t>
      </w:r>
      <w:r w:rsidRPr="002F45C8">
        <w:rPr>
          <w:sz w:val="16"/>
        </w:rPr>
        <w:t>.</w:t>
      </w:r>
      <w:r w:rsidRPr="003130E7">
        <w:rPr>
          <w:sz w:val="16"/>
        </w:rPr>
        <w:t xml:space="preserve"> </w:t>
      </w:r>
    </w:p>
    <w:p w14:paraId="7C884085" w14:textId="77777777" w:rsidR="00733159" w:rsidRPr="003130E7" w:rsidRDefault="00733159" w:rsidP="00733159">
      <w:pPr>
        <w:rPr>
          <w:rStyle w:val="Emphasis"/>
        </w:rPr>
      </w:pPr>
      <w:r w:rsidRPr="00685263">
        <w:rPr>
          <w:rStyle w:val="StyleUnderline"/>
        </w:rPr>
        <w:t>Another major lesson</w:t>
      </w:r>
      <w:r w:rsidRPr="003130E7">
        <w:rPr>
          <w:rStyle w:val="Emphasis"/>
        </w:rPr>
        <w:t xml:space="preserve"> </w:t>
      </w:r>
      <w:r w:rsidRPr="00685263">
        <w:rPr>
          <w:rStyle w:val="StyleUnderline"/>
        </w:rPr>
        <w:t xml:space="preserve">is that </w:t>
      </w:r>
      <w:r w:rsidRPr="00685263">
        <w:rPr>
          <w:rStyle w:val="Emphasis"/>
          <w:highlight w:val="green"/>
        </w:rPr>
        <w:t>policy matters</w:t>
      </w:r>
      <w:r w:rsidRPr="003130E7">
        <w:rPr>
          <w:sz w:val="16"/>
        </w:rPr>
        <w:t xml:space="preserve">. </w:t>
      </w:r>
      <w:r w:rsidRPr="00685263">
        <w:rPr>
          <w:rStyle w:val="StyleUnderline"/>
        </w:rPr>
        <w:t xml:space="preserve">The </w:t>
      </w:r>
      <w:r w:rsidRPr="00685263">
        <w:rPr>
          <w:rStyle w:val="Emphasis"/>
          <w:highlight w:val="green"/>
        </w:rPr>
        <w:t>rise of financialization</w:t>
      </w:r>
      <w:r w:rsidRPr="003130E7">
        <w:rPr>
          <w:rStyle w:val="Emphasis"/>
        </w:rPr>
        <w:t xml:space="preserve"> </w:t>
      </w:r>
      <w:r w:rsidRPr="00685263">
        <w:rPr>
          <w:rStyle w:val="StyleUnderline"/>
        </w:rPr>
        <w:t xml:space="preserve">and </w:t>
      </w:r>
      <w:proofErr w:type="spellStart"/>
      <w:r w:rsidRPr="00685263">
        <w:rPr>
          <w:rStyle w:val="StyleUnderline"/>
        </w:rPr>
        <w:t>precaritization</w:t>
      </w:r>
      <w:proofErr w:type="spellEnd"/>
      <w:r w:rsidRPr="00685263">
        <w:rPr>
          <w:rStyle w:val="StyleUnderline"/>
        </w:rPr>
        <w:t xml:space="preserve"> </w:t>
      </w:r>
      <w:r w:rsidRPr="00685263">
        <w:rPr>
          <w:rStyle w:val="Emphasis"/>
          <w:highlight w:val="green"/>
        </w:rPr>
        <w:t>was not inevitable</w:t>
      </w:r>
      <w:r w:rsidRPr="00685263">
        <w:rPr>
          <w:rStyle w:val="StyleUnderline"/>
        </w:rPr>
        <w:t>. It was</w:t>
      </w:r>
      <w:r w:rsidRPr="00685263">
        <w:rPr>
          <w:rStyle w:val="Emphasis"/>
        </w:rPr>
        <w:t xml:space="preserve"> </w:t>
      </w:r>
      <w:r w:rsidRPr="00685263">
        <w:rPr>
          <w:rStyle w:val="StyleUnderline"/>
        </w:rPr>
        <w:t>the</w:t>
      </w:r>
      <w:r w:rsidRPr="00685263">
        <w:rPr>
          <w:rStyle w:val="Emphasis"/>
        </w:rPr>
        <w:t xml:space="preserve"> </w:t>
      </w:r>
      <w:r w:rsidRPr="00685263">
        <w:rPr>
          <w:rStyle w:val="Emphasis"/>
          <w:highlight w:val="green"/>
        </w:rPr>
        <w:t xml:space="preserve">result </w:t>
      </w:r>
      <w:r w:rsidRPr="00685263">
        <w:rPr>
          <w:rStyle w:val="StyleUnderline"/>
          <w:highlight w:val="green"/>
        </w:rPr>
        <w:t xml:space="preserve">of </w:t>
      </w:r>
      <w:r w:rsidRPr="00685263">
        <w:rPr>
          <w:rStyle w:val="Emphasis"/>
          <w:highlight w:val="green"/>
        </w:rPr>
        <w:t>political decisions</w:t>
      </w:r>
      <w:r w:rsidRPr="003130E7">
        <w:rPr>
          <w:sz w:val="16"/>
        </w:rPr>
        <w:t xml:space="preserve">—from </w:t>
      </w:r>
      <w:r w:rsidRPr="003130E7">
        <w:rPr>
          <w:rStyle w:val="StyleUnderline"/>
        </w:rPr>
        <w:t>deregulating the financial sector to weakening labor protections to encouraging corporate consolidation</w:t>
      </w:r>
      <w:r w:rsidRPr="003130E7">
        <w:rPr>
          <w:sz w:val="16"/>
        </w:rPr>
        <w:t xml:space="preserve">. The </w:t>
      </w:r>
      <w:r w:rsidRPr="00685263">
        <w:rPr>
          <w:rStyle w:val="Emphasis"/>
          <w:highlight w:val="green"/>
        </w:rPr>
        <w:t>de</w:t>
      </w:r>
      <w:r w:rsidRPr="002F45C8">
        <w:rPr>
          <w:rStyle w:val="Emphasis"/>
        </w:rPr>
        <w:t>cline</w:t>
      </w:r>
      <w:r w:rsidRPr="002F45C8">
        <w:rPr>
          <w:rStyle w:val="StyleUnderline"/>
        </w:rPr>
        <w:t xml:space="preserve"> of</w:t>
      </w:r>
      <w:r w:rsidRPr="002F45C8">
        <w:rPr>
          <w:rStyle w:val="Emphasis"/>
        </w:rPr>
        <w:t xml:space="preserve"> unions followed </w:t>
      </w:r>
      <w:r w:rsidRPr="002F45C8">
        <w:rPr>
          <w:rStyle w:val="StyleUnderline"/>
        </w:rPr>
        <w:t xml:space="preserve">those </w:t>
      </w:r>
      <w:r w:rsidRPr="002F45C8">
        <w:rPr>
          <w:rStyle w:val="Emphasis"/>
        </w:rPr>
        <w:t>decisions, not the other way around</w:t>
      </w:r>
      <w:r w:rsidRPr="002F45C8">
        <w:rPr>
          <w:rStyle w:val="StyleUnderline"/>
        </w:rPr>
        <w:t>. I</w:t>
      </w:r>
      <w:r w:rsidRPr="00685263">
        <w:rPr>
          <w:rStyle w:val="StyleUnderline"/>
        </w:rPr>
        <w:t>f</w:t>
      </w:r>
      <w:r w:rsidRPr="003130E7">
        <w:rPr>
          <w:rStyle w:val="Emphasis"/>
        </w:rPr>
        <w:t xml:space="preserve"> </w:t>
      </w:r>
      <w:r w:rsidRPr="00685263">
        <w:rPr>
          <w:rStyle w:val="Emphasis"/>
          <w:highlight w:val="green"/>
        </w:rPr>
        <w:t>policy choices</w:t>
      </w:r>
      <w:r w:rsidRPr="00685263">
        <w:rPr>
          <w:rStyle w:val="StyleUnderline"/>
        </w:rPr>
        <w:t xml:space="preserve"> helped</w:t>
      </w:r>
      <w:r w:rsidRPr="00685263">
        <w:rPr>
          <w:rStyle w:val="Emphasis"/>
        </w:rPr>
        <w:t xml:space="preserve"> </w:t>
      </w:r>
      <w:r w:rsidRPr="00685263">
        <w:rPr>
          <w:rStyle w:val="Emphasis"/>
          <w:highlight w:val="green"/>
        </w:rPr>
        <w:t>get us into this situation</w:t>
      </w:r>
      <w:r w:rsidRPr="003130E7">
        <w:rPr>
          <w:rStyle w:val="Emphasis"/>
        </w:rPr>
        <w:t xml:space="preserve">, </w:t>
      </w:r>
      <w:r w:rsidRPr="00685263">
        <w:rPr>
          <w:rStyle w:val="Emphasis"/>
          <w:highlight w:val="green"/>
        </w:rPr>
        <w:t>different policy choices can</w:t>
      </w:r>
      <w:r w:rsidRPr="003130E7">
        <w:rPr>
          <w:rStyle w:val="Emphasis"/>
        </w:rPr>
        <w:t xml:space="preserve"> </w:t>
      </w:r>
      <w:r w:rsidRPr="00685263">
        <w:rPr>
          <w:rStyle w:val="StyleUnderline"/>
        </w:rPr>
        <w:t>help</w:t>
      </w:r>
      <w:r w:rsidRPr="003130E7">
        <w:rPr>
          <w:rStyle w:val="Emphasis"/>
        </w:rPr>
        <w:t xml:space="preserve"> </w:t>
      </w:r>
      <w:r w:rsidRPr="00685263">
        <w:rPr>
          <w:rStyle w:val="Emphasis"/>
          <w:highlight w:val="green"/>
        </w:rPr>
        <w:t>get us out.</w:t>
      </w:r>
      <w:r w:rsidRPr="003130E7">
        <w:rPr>
          <w:rStyle w:val="Emphasis"/>
        </w:rPr>
        <w:t xml:space="preserve"> </w:t>
      </w:r>
    </w:p>
    <w:p w14:paraId="12203005" w14:textId="77777777" w:rsidR="00733159" w:rsidRPr="003130E7" w:rsidRDefault="00733159" w:rsidP="00733159">
      <w:pPr>
        <w:rPr>
          <w:sz w:val="16"/>
        </w:rPr>
      </w:pPr>
      <w:r w:rsidRPr="00685263">
        <w:rPr>
          <w:rStyle w:val="Emphasis"/>
          <w:highlight w:val="green"/>
        </w:rPr>
        <w:t>Strong labor laws remain one of the most effective tools we have</w:t>
      </w:r>
      <w:r w:rsidRPr="003130E7">
        <w:rPr>
          <w:sz w:val="16"/>
        </w:rPr>
        <w:t>. While the current federal government is unlikely to enact pro-worker labor law reform, there is great variation across the states. States that protect and promote collective bargaining rights have higher union density. States that weaken those rights see members</w:t>
      </w:r>
      <w:r w:rsidRPr="002F45C8">
        <w:rPr>
          <w:sz w:val="16"/>
        </w:rPr>
        <w:t xml:space="preserve">hip fall. </w:t>
      </w:r>
      <w:r w:rsidRPr="002F45C8">
        <w:rPr>
          <w:rStyle w:val="StyleUnderline"/>
        </w:rPr>
        <w:t>Public-sector bargaining laws</w:t>
      </w:r>
      <w:r w:rsidRPr="003130E7">
        <w:rPr>
          <w:rStyle w:val="StyleUnderline"/>
        </w:rPr>
        <w:t xml:space="preserve"> in particular have </w:t>
      </w:r>
      <w:r w:rsidRPr="00685263">
        <w:rPr>
          <w:rStyle w:val="StyleUnderline"/>
          <w:highlight w:val="green"/>
        </w:rPr>
        <w:t>spillover effects</w:t>
      </w:r>
      <w:r w:rsidRPr="003130E7">
        <w:rPr>
          <w:rStyle w:val="StyleUnderline"/>
        </w:rPr>
        <w:t xml:space="preserve"> that </w:t>
      </w:r>
      <w:r w:rsidRPr="00685263">
        <w:rPr>
          <w:rStyle w:val="StyleUnderline"/>
          <w:highlight w:val="green"/>
        </w:rPr>
        <w:t>strengthen unions across the board</w:t>
      </w:r>
      <w:r w:rsidRPr="003130E7">
        <w:rPr>
          <w:rStyle w:val="StyleUnderline"/>
        </w:rPr>
        <w:t xml:space="preserve">. None of this is accidental. </w:t>
      </w:r>
      <w:r w:rsidRPr="00685263">
        <w:rPr>
          <w:rStyle w:val="Emphasis"/>
          <w:highlight w:val="green"/>
        </w:rPr>
        <w:t>Political power is labor power</w:t>
      </w:r>
      <w:r w:rsidRPr="003130E7">
        <w:rPr>
          <w:rStyle w:val="Emphasis"/>
        </w:rPr>
        <w:t>.</w:t>
      </w:r>
      <w:r w:rsidRPr="003130E7">
        <w:rPr>
          <w:sz w:val="16"/>
        </w:rPr>
        <w:t xml:space="preserve"> </w:t>
      </w:r>
    </w:p>
    <w:p w14:paraId="77DEF379" w14:textId="77777777" w:rsidR="00733159" w:rsidRPr="007D657F" w:rsidRDefault="00733159" w:rsidP="00733159">
      <w:pPr>
        <w:rPr>
          <w:b/>
          <w:iCs/>
          <w:u w:val="single"/>
        </w:rPr>
      </w:pPr>
      <w:r w:rsidRPr="00685263">
        <w:rPr>
          <w:rStyle w:val="Emphasis"/>
          <w:highlight w:val="green"/>
        </w:rPr>
        <w:t>A different future—one defined by worker power</w:t>
      </w:r>
      <w:r w:rsidRPr="003130E7">
        <w:rPr>
          <w:sz w:val="16"/>
        </w:rPr>
        <w:t>, stability, fairness, and dignity—</w:t>
      </w:r>
      <w:r w:rsidRPr="00685263">
        <w:rPr>
          <w:rStyle w:val="StyleUnderline"/>
          <w:highlight w:val="green"/>
        </w:rPr>
        <w:t>can be rebuilt</w:t>
      </w:r>
      <w:r w:rsidRPr="003130E7">
        <w:rPr>
          <w:rStyle w:val="StyleUnderline"/>
        </w:rPr>
        <w:t xml:space="preserve"> either </w:t>
      </w:r>
      <w:r w:rsidRPr="00685263">
        <w:rPr>
          <w:rStyle w:val="StyleUnderline"/>
          <w:highlight w:val="green"/>
        </w:rPr>
        <w:t>rapidly</w:t>
      </w:r>
      <w:r w:rsidRPr="003130E7">
        <w:rPr>
          <w:rStyle w:val="StyleUnderline"/>
        </w:rPr>
        <w:t xml:space="preserve"> as was done </w:t>
      </w:r>
      <w:r w:rsidRPr="00685263">
        <w:rPr>
          <w:rStyle w:val="StyleUnderline"/>
          <w:highlight w:val="green"/>
        </w:rPr>
        <w:t>through</w:t>
      </w:r>
      <w:r w:rsidRPr="003130E7">
        <w:rPr>
          <w:rStyle w:val="StyleUnderline"/>
        </w:rPr>
        <w:t xml:space="preserve"> the </w:t>
      </w:r>
      <w:r w:rsidRPr="00685263">
        <w:rPr>
          <w:rStyle w:val="StyleUnderline"/>
          <w:highlight w:val="green"/>
        </w:rPr>
        <w:t>militancy</w:t>
      </w:r>
      <w:r w:rsidRPr="003130E7">
        <w:rPr>
          <w:rStyle w:val="StyleUnderline"/>
        </w:rPr>
        <w:t xml:space="preserve"> that characterized the 1930s, </w:t>
      </w:r>
      <w:r w:rsidRPr="002F45C8">
        <w:rPr>
          <w:rStyle w:val="StyleUnderline"/>
        </w:rPr>
        <w:t>or slowly ove</w:t>
      </w:r>
      <w:r w:rsidRPr="00685263">
        <w:rPr>
          <w:rStyle w:val="StyleUnderline"/>
        </w:rPr>
        <w:t>r decades the way capital dismantled worker power since the</w:t>
      </w:r>
      <w:r w:rsidRPr="003130E7">
        <w:rPr>
          <w:rStyle w:val="StyleUnderline"/>
        </w:rPr>
        <w:t xml:space="preserve"> 1980s</w:t>
      </w:r>
      <w:r w:rsidRPr="003130E7">
        <w:rPr>
          <w:sz w:val="16"/>
        </w:rPr>
        <w:t>. Either way, it will not be ea</w:t>
      </w:r>
      <w:r w:rsidRPr="002F45C8">
        <w:rPr>
          <w:sz w:val="16"/>
        </w:rPr>
        <w:t xml:space="preserve">sy. </w:t>
      </w:r>
      <w:r w:rsidRPr="002F45C8">
        <w:rPr>
          <w:rStyle w:val="Emphasis"/>
        </w:rPr>
        <w:t xml:space="preserve">It will take new </w:t>
      </w:r>
      <w:r w:rsidRPr="00685263">
        <w:rPr>
          <w:rStyle w:val="Emphasis"/>
          <w:highlight w:val="green"/>
        </w:rPr>
        <w:t>strategies that empower workers</w:t>
      </w:r>
      <w:r w:rsidRPr="003130E7">
        <w:rPr>
          <w:rStyle w:val="Emphasis"/>
        </w:rPr>
        <w:t xml:space="preserve"> </w:t>
      </w:r>
      <w:r w:rsidRPr="00685263">
        <w:rPr>
          <w:rStyle w:val="StyleUnderline"/>
        </w:rPr>
        <w:t>in the workplace b</w:t>
      </w:r>
      <w:r w:rsidRPr="002F45C8">
        <w:rPr>
          <w:rStyle w:val="StyleUnderline"/>
        </w:rPr>
        <w:t>ut</w:t>
      </w:r>
      <w:r w:rsidRPr="002F45C8">
        <w:rPr>
          <w:rStyle w:val="Emphasis"/>
        </w:rPr>
        <w:t xml:space="preserve"> also </w:t>
      </w:r>
      <w:r w:rsidRPr="002F45C8">
        <w:rPr>
          <w:rStyle w:val="StyleUnderline"/>
        </w:rPr>
        <w:t>in the political arena</w:t>
      </w:r>
      <w:r w:rsidRPr="002F45C8">
        <w:rPr>
          <w:rStyle w:val="Emphasis"/>
        </w:rPr>
        <w:t xml:space="preserve"> to change laws in </w:t>
      </w:r>
      <w:r w:rsidRPr="002F45C8">
        <w:rPr>
          <w:rStyle w:val="StyleUnderline"/>
        </w:rPr>
        <w:t>a way</w:t>
      </w:r>
      <w:r w:rsidRPr="002F45C8">
        <w:rPr>
          <w:rStyle w:val="Emphasis"/>
        </w:rPr>
        <w:t xml:space="preserve"> that reign in financial power </w:t>
      </w:r>
      <w:r w:rsidRPr="002F45C8">
        <w:rPr>
          <w:rStyle w:val="StyleUnderline"/>
        </w:rPr>
        <w:t>and</w:t>
      </w:r>
      <w:r w:rsidRPr="002F45C8">
        <w:rPr>
          <w:rStyle w:val="Emphasis"/>
        </w:rPr>
        <w:t xml:space="preserve"> </w:t>
      </w:r>
      <w:r w:rsidRPr="002F45C8">
        <w:rPr>
          <w:rStyle w:val="StyleUnderline"/>
        </w:rPr>
        <w:t>protect</w:t>
      </w:r>
      <w:r w:rsidRPr="00685263">
        <w:rPr>
          <w:rStyle w:val="StyleUnderline"/>
        </w:rPr>
        <w:t xml:space="preserve"> and</w:t>
      </w:r>
      <w:r w:rsidRPr="003130E7">
        <w:rPr>
          <w:rStyle w:val="Emphasis"/>
        </w:rPr>
        <w:t xml:space="preserve"> </w:t>
      </w:r>
      <w:r w:rsidRPr="00685263">
        <w:rPr>
          <w:rStyle w:val="Emphasis"/>
          <w:highlight w:val="green"/>
        </w:rPr>
        <w:t>strengthen</w:t>
      </w:r>
      <w:r w:rsidRPr="00685263">
        <w:rPr>
          <w:rStyle w:val="Emphasis"/>
        </w:rPr>
        <w:t xml:space="preserve"> workers’ </w:t>
      </w:r>
      <w:r w:rsidRPr="00685263">
        <w:rPr>
          <w:rStyle w:val="Emphasis"/>
          <w:highlight w:val="green"/>
        </w:rPr>
        <w:t>rights</w:t>
      </w:r>
      <w:r w:rsidRPr="003130E7">
        <w:rPr>
          <w:rStyle w:val="Emphasis"/>
        </w:rPr>
        <w:t>.</w:t>
      </w:r>
    </w:p>
    <w:p w14:paraId="3F2F69FC" w14:textId="77777777" w:rsidR="00733159" w:rsidRPr="00F601E6" w:rsidRDefault="00733159" w:rsidP="00733159"/>
    <w:p w14:paraId="5C996014" w14:textId="2FC594A1" w:rsidR="000E66D2" w:rsidRDefault="00733159" w:rsidP="002F45C8">
      <w:pPr>
        <w:pStyle w:val="Heading2"/>
      </w:pPr>
      <w:r>
        <w:t xml:space="preserve">Case </w:t>
      </w:r>
    </w:p>
    <w:p w14:paraId="75FF966A" w14:textId="61789FC7" w:rsidR="000E66D2" w:rsidRDefault="000E66D2" w:rsidP="000E66D2">
      <w:pPr>
        <w:pStyle w:val="Heading4"/>
      </w:pPr>
      <w:r>
        <w:t>Materiality outweighs in the context of labor and overfocus on discourse trades off with effective union demands for protecting rights</w:t>
      </w:r>
    </w:p>
    <w:p w14:paraId="693A5D90" w14:textId="77777777" w:rsidR="000E66D2" w:rsidRPr="00F372D1" w:rsidRDefault="000E66D2" w:rsidP="000E66D2">
      <w:r w:rsidRPr="004B3E61">
        <w:rPr>
          <w:b/>
          <w:bCs/>
          <w:sz w:val="26"/>
          <w:szCs w:val="26"/>
        </w:rPr>
        <w:t xml:space="preserve">Fairhurst and Hall 24 </w:t>
      </w:r>
      <w:r>
        <w:t xml:space="preserve">(Gail T. Fairhurst, School of Communication, Film, &amp; Media Studies University of Cincinnati, Spencer G. Hall, School of Communication, Film, &amp; Media Studies University of Cincinnati, “Discursive Leadership and Material Concerns: The Union Context”, </w:t>
      </w:r>
      <w:r w:rsidRPr="004B3E61">
        <w:t xml:space="preserve">This is an open access article licensed under the Creative Commons </w:t>
      </w:r>
      <w:proofErr w:type="spellStart"/>
      <w:r w:rsidRPr="004B3E61">
        <w:t>AttributionNonCommercial-NoDerivatives</w:t>
      </w:r>
      <w:proofErr w:type="spellEnd"/>
      <w:r w:rsidRPr="004B3E61">
        <w:t xml:space="preserve"> 4.0 International</w:t>
      </w:r>
      <w:r>
        <w:t xml:space="preserve">, December 2024, </w:t>
      </w:r>
      <w:r w:rsidRPr="004B3E61">
        <w:t>https://dyskursy.san.edu.pl/abs/doc-2024-22-0004.pdf</w:t>
      </w:r>
      <w:r>
        <w:t xml:space="preserve">, //[UTD][SG]) </w:t>
      </w:r>
    </w:p>
    <w:p w14:paraId="7F243D4B" w14:textId="77777777" w:rsidR="000E66D2" w:rsidRPr="00F372D1" w:rsidRDefault="000E66D2" w:rsidP="000E66D2">
      <w:pPr>
        <w:spacing w:after="0"/>
        <w:rPr>
          <w:sz w:val="16"/>
        </w:rPr>
      </w:pPr>
      <w:r w:rsidRPr="00F372D1">
        <w:rPr>
          <w:sz w:val="16"/>
        </w:rPr>
        <w:t xml:space="preserve">Automation. </w:t>
      </w:r>
      <w:r w:rsidRPr="00E4500D">
        <w:rPr>
          <w:rStyle w:val="Emphasis"/>
          <w:highlight w:val="green"/>
        </w:rPr>
        <w:t>Automation</w:t>
      </w:r>
      <w:r w:rsidRPr="00F372D1">
        <w:rPr>
          <w:sz w:val="16"/>
        </w:rPr>
        <w:t xml:space="preserve"> represents </w:t>
      </w:r>
      <w:r w:rsidRPr="00E4500D">
        <w:rPr>
          <w:rStyle w:val="Emphasis"/>
          <w:highlight w:val="green"/>
        </w:rPr>
        <w:t>another critical intersection of discourse and materiality in labor</w:t>
      </w:r>
      <w:r w:rsidRPr="00F372D1">
        <w:rPr>
          <w:rStyle w:val="Emphasis"/>
        </w:rPr>
        <w:t xml:space="preserve"> movements</w:t>
      </w:r>
      <w:r w:rsidRPr="00F372D1">
        <w:rPr>
          <w:sz w:val="16"/>
        </w:rPr>
        <w:t xml:space="preserve">. </w:t>
      </w:r>
      <w:r w:rsidRPr="00F372D1">
        <w:rPr>
          <w:rStyle w:val="StyleUnderline"/>
        </w:rPr>
        <w:t xml:space="preserve">The introduction of automated technologies, </w:t>
      </w:r>
      <w:r w:rsidRPr="00874FA9">
        <w:rPr>
          <w:rStyle w:val="StyleUnderline"/>
        </w:rPr>
        <w:t>such as robotics and artificial intelligence</w:t>
      </w:r>
      <w:r w:rsidRPr="00F372D1">
        <w:rPr>
          <w:rStyle w:val="StyleUnderline"/>
        </w:rPr>
        <w:t xml:space="preserve"> (</w:t>
      </w:r>
      <w:r w:rsidRPr="00E4500D">
        <w:rPr>
          <w:rStyle w:val="StyleUnderline"/>
          <w:highlight w:val="green"/>
        </w:rPr>
        <w:t>AI</w:t>
      </w:r>
      <w:r w:rsidRPr="00F372D1">
        <w:rPr>
          <w:rStyle w:val="StyleUnderline"/>
        </w:rPr>
        <w:t xml:space="preserve">) is </w:t>
      </w:r>
      <w:r w:rsidRPr="00E4500D">
        <w:rPr>
          <w:rStyle w:val="StyleUnderline"/>
          <w:highlight w:val="green"/>
        </w:rPr>
        <w:t>on the rise</w:t>
      </w:r>
      <w:r w:rsidRPr="00F372D1">
        <w:rPr>
          <w:sz w:val="16"/>
        </w:rPr>
        <w:t xml:space="preserve">. </w:t>
      </w:r>
      <w:r w:rsidRPr="00F372D1">
        <w:rPr>
          <w:rStyle w:val="StyleUnderline"/>
        </w:rPr>
        <w:t>Organizations large and small are implementing AI tools like ChatGPT into their workflow to improve efficiencies and achieve high levels of performance</w:t>
      </w:r>
      <w:r w:rsidRPr="00F372D1">
        <w:rPr>
          <w:sz w:val="16"/>
        </w:rPr>
        <w:t xml:space="preserve"> (IRI Consultants, 2024). But it has also </w:t>
      </w:r>
      <w:r w:rsidRPr="00F372D1">
        <w:rPr>
          <w:rStyle w:val="StyleUnderline"/>
        </w:rPr>
        <w:t>sparked significant debate over the future of work, especially for unions</w:t>
      </w:r>
      <w:r w:rsidRPr="00F372D1">
        <w:rPr>
          <w:sz w:val="16"/>
        </w:rPr>
        <w:t>. The d/</w:t>
      </w:r>
      <w:r w:rsidRPr="00F372D1">
        <w:rPr>
          <w:rStyle w:val="StyleUnderline"/>
        </w:rPr>
        <w:t>Discourse is polarized between narratives of progress and displacement</w:t>
      </w:r>
      <w:r w:rsidRPr="00F372D1">
        <w:rPr>
          <w:sz w:val="16"/>
        </w:rPr>
        <w:t xml:space="preserve"> (</w:t>
      </w:r>
      <w:proofErr w:type="spellStart"/>
      <w:r w:rsidRPr="00F372D1">
        <w:rPr>
          <w:sz w:val="16"/>
        </w:rPr>
        <w:t>Hilstob</w:t>
      </w:r>
      <w:proofErr w:type="spellEnd"/>
      <w:r w:rsidRPr="00F372D1">
        <w:rPr>
          <w:sz w:val="16"/>
        </w:rPr>
        <w:t xml:space="preserve"> &amp; Massie, 2022; </w:t>
      </w:r>
      <w:proofErr w:type="spellStart"/>
      <w:r w:rsidRPr="00F372D1">
        <w:rPr>
          <w:sz w:val="16"/>
        </w:rPr>
        <w:t>Kostøl</w:t>
      </w:r>
      <w:proofErr w:type="spellEnd"/>
      <w:r w:rsidRPr="00F372D1">
        <w:rPr>
          <w:sz w:val="16"/>
        </w:rPr>
        <w:t xml:space="preserve"> &amp; Svarstad, 2023; Nissim &amp; Simon, 2021).</w:t>
      </w:r>
    </w:p>
    <w:p w14:paraId="2C505A3D" w14:textId="77777777" w:rsidR="000E66D2" w:rsidRPr="00F372D1" w:rsidRDefault="000E66D2" w:rsidP="000E66D2">
      <w:pPr>
        <w:spacing w:after="0"/>
        <w:rPr>
          <w:rStyle w:val="StyleUnderline"/>
        </w:rPr>
      </w:pPr>
      <w:r w:rsidRPr="00F372D1">
        <w:rPr>
          <w:sz w:val="16"/>
        </w:rPr>
        <w:t xml:space="preserve">Specifically, </w:t>
      </w:r>
      <w:r w:rsidRPr="00F372D1">
        <w:rPr>
          <w:rStyle w:val="StyleUnderline"/>
        </w:rPr>
        <w:t>proponents of automation emphasize a</w:t>
      </w:r>
      <w:r w:rsidRPr="00F372D1">
        <w:rPr>
          <w:sz w:val="16"/>
        </w:rPr>
        <w:t xml:space="preserve"> d/</w:t>
      </w:r>
      <w:r w:rsidRPr="00F372D1">
        <w:rPr>
          <w:rStyle w:val="StyleUnderline"/>
        </w:rPr>
        <w:t>Discourse of innovation and efficiency</w:t>
      </w:r>
      <w:r w:rsidRPr="00F372D1">
        <w:rPr>
          <w:sz w:val="16"/>
        </w:rPr>
        <w:t xml:space="preserve"> (Nissim &amp; Simon, 2021). They argue that automated technologies enhance productivity, reduce human error, and allow workers to focus on more complex and creative tasks. </w:t>
      </w:r>
      <w:r w:rsidRPr="00F372D1">
        <w:rPr>
          <w:rStyle w:val="StyleUnderline"/>
        </w:rPr>
        <w:t>Conversely, other Discourses center on job security and displacement</w:t>
      </w:r>
      <w:r w:rsidRPr="00F372D1">
        <w:rPr>
          <w:sz w:val="16"/>
        </w:rPr>
        <w:t xml:space="preserve"> (</w:t>
      </w:r>
      <w:proofErr w:type="spellStart"/>
      <w:r w:rsidRPr="00F372D1">
        <w:rPr>
          <w:sz w:val="16"/>
        </w:rPr>
        <w:t>Hilstob</w:t>
      </w:r>
      <w:proofErr w:type="spellEnd"/>
      <w:r w:rsidRPr="00F372D1">
        <w:rPr>
          <w:sz w:val="16"/>
        </w:rPr>
        <w:t xml:space="preserve"> &amp; Massie, 2022), as AI makes it easy to track and rank employee activities, performance data, work habits, and communication patterns (Leonardi &amp; </w:t>
      </w:r>
      <w:proofErr w:type="spellStart"/>
      <w:r w:rsidRPr="00F372D1">
        <w:rPr>
          <w:sz w:val="16"/>
        </w:rPr>
        <w:t>Treem</w:t>
      </w:r>
      <w:proofErr w:type="spellEnd"/>
      <w:r w:rsidRPr="00F372D1">
        <w:rPr>
          <w:sz w:val="16"/>
        </w:rPr>
        <w:t xml:space="preserve">, 2020). This sets the stage for </w:t>
      </w:r>
      <w:r w:rsidRPr="00F372D1">
        <w:rPr>
          <w:rStyle w:val="StyleUnderline"/>
        </w:rPr>
        <w:t>predictive analytics, where AI algorithms infer future behaviors based on past actions that can then become the basis for dismissal</w:t>
      </w:r>
      <w:r w:rsidRPr="00F372D1">
        <w:rPr>
          <w:sz w:val="16"/>
        </w:rPr>
        <w:t xml:space="preserve">. Workers and unions thus express </w:t>
      </w:r>
      <w:r w:rsidRPr="00F372D1">
        <w:rPr>
          <w:rStyle w:val="StyleUnderline"/>
        </w:rPr>
        <w:t xml:space="preserve">concerns that automation leads to </w:t>
      </w:r>
      <w:r w:rsidRPr="00E4500D">
        <w:rPr>
          <w:rStyle w:val="StyleUnderline"/>
          <w:highlight w:val="green"/>
        </w:rPr>
        <w:t>job loss and</w:t>
      </w:r>
      <w:r w:rsidRPr="00F372D1">
        <w:rPr>
          <w:rStyle w:val="StyleUnderline"/>
        </w:rPr>
        <w:t xml:space="preserve"> increased </w:t>
      </w:r>
      <w:r w:rsidRPr="00E4500D">
        <w:rPr>
          <w:rStyle w:val="StyleUnderline"/>
          <w:highlight w:val="green"/>
        </w:rPr>
        <w:t>economic inequality</w:t>
      </w:r>
      <w:r w:rsidRPr="00F372D1">
        <w:rPr>
          <w:rStyle w:val="StyleUnderline"/>
        </w:rPr>
        <w:t xml:space="preserve"> </w:t>
      </w:r>
      <w:r w:rsidRPr="00F372D1">
        <w:rPr>
          <w:sz w:val="16"/>
        </w:rPr>
        <w:t xml:space="preserve">(Nissim &amp; Simon, 2021). This perspective </w:t>
      </w:r>
      <w:r w:rsidRPr="00874FA9">
        <w:rPr>
          <w:rStyle w:val="StyleUnderline"/>
        </w:rPr>
        <w:t>emphasizes the</w:t>
      </w:r>
      <w:r w:rsidRPr="00874FA9">
        <w:rPr>
          <w:rStyle w:val="Emphasis"/>
        </w:rPr>
        <w:t xml:space="preserve"> </w:t>
      </w:r>
      <w:r w:rsidRPr="00E4500D">
        <w:rPr>
          <w:rStyle w:val="Emphasis"/>
          <w:highlight w:val="green"/>
        </w:rPr>
        <w:t>material consequences of automation</w:t>
      </w:r>
      <w:r w:rsidRPr="00F372D1">
        <w:rPr>
          <w:sz w:val="16"/>
        </w:rPr>
        <w:t xml:space="preserve">, such as </w:t>
      </w:r>
      <w:r w:rsidRPr="00F372D1">
        <w:rPr>
          <w:rStyle w:val="StyleUnderline"/>
        </w:rPr>
        <w:t xml:space="preserve">layoffs and wage reductions, and calls for </w:t>
      </w:r>
      <w:r w:rsidRPr="00874FA9">
        <w:rPr>
          <w:rStyle w:val="StyleUnderline"/>
        </w:rPr>
        <w:t>policies that protect workers’ rights and ensure equitable distribution of the benefits of technological advancements</w:t>
      </w:r>
      <w:r w:rsidRPr="00F372D1">
        <w:rPr>
          <w:rStyle w:val="StyleUnderline"/>
        </w:rPr>
        <w:t>.</w:t>
      </w:r>
    </w:p>
    <w:p w14:paraId="21A29088" w14:textId="77777777" w:rsidR="000E66D2" w:rsidRPr="00F372D1" w:rsidRDefault="000E66D2" w:rsidP="000E66D2">
      <w:pPr>
        <w:spacing w:after="0"/>
        <w:rPr>
          <w:rStyle w:val="StyleUnderline"/>
        </w:rPr>
      </w:pPr>
      <w:r w:rsidRPr="00F372D1">
        <w:rPr>
          <w:sz w:val="16"/>
        </w:rPr>
        <w:t xml:space="preserve">Overall, the existing literature highlights key takeaways, including </w:t>
      </w:r>
      <w:r w:rsidRPr="00F372D1">
        <w:rPr>
          <w:rStyle w:val="StyleUnderline"/>
        </w:rPr>
        <w:t>the role of technology to both empower and undermine labor unions, depending on how it is leveraged. Unions can utilize digital tools for organizing, communication, and advocacy, but must also navigate the risks of surveillance and automation that threaten job security</w:t>
      </w:r>
      <w:r w:rsidRPr="00F372D1">
        <w:rPr>
          <w:sz w:val="16"/>
        </w:rPr>
        <w:t xml:space="preserve">. As such, there appear to be unique challenges and opportunities for workers and unions, </w:t>
      </w:r>
      <w:r w:rsidRPr="00F372D1">
        <w:rPr>
          <w:rStyle w:val="StyleUnderline"/>
        </w:rPr>
        <w:t xml:space="preserve">shaping an ever-changing landscape of control, power, and union resistance in the workplace. </w:t>
      </w:r>
    </w:p>
    <w:p w14:paraId="748F77FC" w14:textId="77777777" w:rsidR="000E66D2" w:rsidRPr="00F372D1" w:rsidRDefault="000E66D2" w:rsidP="000E66D2">
      <w:pPr>
        <w:spacing w:after="0"/>
        <w:rPr>
          <w:sz w:val="16"/>
        </w:rPr>
      </w:pPr>
      <w:r w:rsidRPr="00F372D1">
        <w:rPr>
          <w:sz w:val="16"/>
        </w:rPr>
        <w:t xml:space="preserve">This paper began with an interest in investigating </w:t>
      </w:r>
      <w:r w:rsidRPr="00F372D1">
        <w:rPr>
          <w:rStyle w:val="StyleUnderline"/>
        </w:rPr>
        <w:t>the discourse-materiality relationship in union leadership research</w:t>
      </w:r>
      <w:r w:rsidRPr="00F372D1">
        <w:rPr>
          <w:sz w:val="16"/>
        </w:rPr>
        <w:t xml:space="preserve">. The union context is especially </w:t>
      </w:r>
      <w:r w:rsidRPr="00F372D1">
        <w:rPr>
          <w:rStyle w:val="StyleUnderline"/>
        </w:rPr>
        <w:t xml:space="preserve">important because </w:t>
      </w:r>
      <w:r w:rsidRPr="00E4500D">
        <w:rPr>
          <w:rStyle w:val="StyleUnderline"/>
          <w:highlight w:val="green"/>
        </w:rPr>
        <w:t xml:space="preserve">an </w:t>
      </w:r>
      <w:r w:rsidRPr="00E4500D">
        <w:rPr>
          <w:rStyle w:val="Emphasis"/>
          <w:highlight w:val="green"/>
        </w:rPr>
        <w:t>overemphasis on the discursive aspects glosses the materialities of why unions exist in the first place</w:t>
      </w:r>
      <w:r w:rsidRPr="00F372D1">
        <w:rPr>
          <w:sz w:val="16"/>
        </w:rPr>
        <w:t xml:space="preserve">, which is </w:t>
      </w:r>
      <w:r w:rsidRPr="00E4500D">
        <w:rPr>
          <w:rStyle w:val="Emphasis"/>
          <w:highlight w:val="green"/>
        </w:rPr>
        <w:t>to secure economic justice and safe working conditions</w:t>
      </w:r>
      <w:r w:rsidRPr="00E4500D">
        <w:rPr>
          <w:sz w:val="16"/>
          <w:highlight w:val="green"/>
        </w:rPr>
        <w:t>.</w:t>
      </w:r>
      <w:r w:rsidRPr="00F372D1">
        <w:rPr>
          <w:sz w:val="16"/>
        </w:rPr>
        <w:t xml:space="preserve"> Thus, for RQ1 we were keen to know if and </w:t>
      </w:r>
      <w:r w:rsidRPr="00F372D1">
        <w:rPr>
          <w:rStyle w:val="StyleUnderline"/>
        </w:rPr>
        <w:t>how economic and other materialities surfaced in the literature on union leadership communication and discourse. Across social science journals in communication, management, psychology, economics, and sociology</w:t>
      </w:r>
      <w:r w:rsidRPr="00F372D1">
        <w:rPr>
          <w:sz w:val="16"/>
        </w:rPr>
        <w:t xml:space="preserve">, we found some 33 papers with an explicit communication and/or d/Discourse focus, as Table 1 shows. A thematic analysis </w:t>
      </w:r>
      <w:r w:rsidRPr="00F372D1">
        <w:rPr>
          <w:rStyle w:val="StyleUnderline"/>
        </w:rPr>
        <w:t xml:space="preserve">found three </w:t>
      </w:r>
      <w:r w:rsidRPr="00E4500D">
        <w:rPr>
          <w:rStyle w:val="StyleUnderline"/>
          <w:highlight w:val="green"/>
        </w:rPr>
        <w:t>materialities consistently linked to union leadership</w:t>
      </w:r>
      <w:r w:rsidRPr="00F372D1">
        <w:rPr>
          <w:rStyle w:val="StyleUnderline"/>
        </w:rPr>
        <w:t xml:space="preserve"> discourse: </w:t>
      </w:r>
      <w:r w:rsidRPr="00E4500D">
        <w:rPr>
          <w:rStyle w:val="Emphasis"/>
          <w:highlight w:val="green"/>
        </w:rPr>
        <w:t>economics, bodies, and technology</w:t>
      </w:r>
      <w:r w:rsidRPr="00F372D1">
        <w:rPr>
          <w:sz w:val="16"/>
        </w:rPr>
        <w:t>, from which we note the morphing of the discourse-material relationship.</w:t>
      </w:r>
    </w:p>
    <w:p w14:paraId="3EFB02CC" w14:textId="77777777" w:rsidR="000E66D2" w:rsidRDefault="000E66D2" w:rsidP="000E66D2">
      <w:pPr>
        <w:spacing w:after="0"/>
        <w:rPr>
          <w:rStyle w:val="StyleUnderline"/>
        </w:rPr>
      </w:pPr>
      <w:r w:rsidRPr="001B04EC">
        <w:rPr>
          <w:sz w:val="16"/>
        </w:rPr>
        <w:t xml:space="preserve">For example, we show how </w:t>
      </w:r>
      <w:r w:rsidRPr="00E4500D">
        <w:rPr>
          <w:rStyle w:val="Emphasis"/>
          <w:highlight w:val="green"/>
        </w:rPr>
        <w:t>economic issues are difficult to explain in communicative terms</w:t>
      </w:r>
      <w:r w:rsidRPr="001B04EC">
        <w:rPr>
          <w:sz w:val="16"/>
        </w:rPr>
        <w:t xml:space="preserve"> (Mumby, 2018), much as </w:t>
      </w:r>
      <w:r w:rsidRPr="00F372D1">
        <w:rPr>
          <w:rStyle w:val="StyleUnderline"/>
        </w:rPr>
        <w:t xml:space="preserve">we saw with the negotiation studies and, </w:t>
      </w:r>
      <w:r w:rsidRPr="00E464B0">
        <w:rPr>
          <w:rStyle w:val="StyleUnderline"/>
        </w:rPr>
        <w:t>overall,</w:t>
      </w:r>
      <w:r w:rsidRPr="00F372D1">
        <w:rPr>
          <w:rStyle w:val="StyleUnderline"/>
        </w:rPr>
        <w:t xml:space="preserve"> the relative </w:t>
      </w:r>
      <w:r w:rsidRPr="00E4500D">
        <w:rPr>
          <w:rStyle w:val="StyleUnderline"/>
          <w:highlight w:val="green"/>
        </w:rPr>
        <w:t>lack of attention to economic outcomes</w:t>
      </w:r>
      <w:r w:rsidRPr="001B04EC">
        <w:rPr>
          <w:sz w:val="16"/>
        </w:rPr>
        <w:t xml:space="preserve"> (except by way of general reference) throughout in Table 1. Although it would be highly labor intensive, the combined use of negotiation transcripts, interviews with the parties before and after settlements, union and company archival documents, and current data in public sphere1 appears </w:t>
      </w:r>
      <w:r w:rsidRPr="00874FA9">
        <w:rPr>
          <w:rStyle w:val="StyleUnderline"/>
        </w:rPr>
        <w:t xml:space="preserve">minimally </w:t>
      </w:r>
      <w:r w:rsidRPr="00E4500D">
        <w:rPr>
          <w:rStyle w:val="StyleUnderline"/>
          <w:highlight w:val="green"/>
        </w:rPr>
        <w:t>necessary to understand how discourse and wage increases come together</w:t>
      </w:r>
      <w:r w:rsidRPr="001B04EC">
        <w:rPr>
          <w:sz w:val="16"/>
        </w:rPr>
        <w:t xml:space="preserve">. Even then, the animated energy of negotiations from which leadership may be occasioned (or not) or </w:t>
      </w:r>
      <w:r w:rsidRPr="001B04EC">
        <w:rPr>
          <w:rStyle w:val="StyleUnderline"/>
        </w:rPr>
        <w:t xml:space="preserve">the give-and-take breathing of </w:t>
      </w:r>
      <w:r w:rsidRPr="00E464B0">
        <w:rPr>
          <w:rStyle w:val="StyleUnderline"/>
        </w:rPr>
        <w:t>the bargaining process</w:t>
      </w:r>
      <w:r w:rsidRPr="001B04EC">
        <w:rPr>
          <w:rStyle w:val="StyleUnderline"/>
        </w:rPr>
        <w:t xml:space="preserve"> that leads to settlements is often off-limits to researchers who will be forced to rely on secondary accounts.</w:t>
      </w:r>
    </w:p>
    <w:p w14:paraId="3181C113" w14:textId="77777777" w:rsidR="000E66D2" w:rsidRDefault="000E66D2" w:rsidP="000E66D2">
      <w:pPr>
        <w:pStyle w:val="Heading4"/>
      </w:pPr>
      <w:r>
        <w:t xml:space="preserve">3---Voting neg to refuse to assign productivity or meaning to the 1AC solve 100% percent of their offense – any appeal to the ballot is a demand for rewarding the 1ACs productive research and scholarship </w:t>
      </w:r>
    </w:p>
    <w:p w14:paraId="59D8B43E" w14:textId="77777777" w:rsidR="000E66D2" w:rsidRPr="00CA41A4" w:rsidRDefault="000E66D2" w:rsidP="000E66D2">
      <w:proofErr w:type="spellStart"/>
      <w:r w:rsidRPr="00B26883">
        <w:rPr>
          <w:rStyle w:val="Style13ptBold"/>
        </w:rPr>
        <w:t>Hoofd</w:t>
      </w:r>
      <w:proofErr w:type="spellEnd"/>
      <w:r w:rsidRPr="00B26883">
        <w:rPr>
          <w:rStyle w:val="Style13ptBold"/>
        </w:rPr>
        <w:t xml:space="preserve"> 10</w:t>
      </w:r>
      <w:r>
        <w:t xml:space="preserve"> (Ingrid, </w:t>
      </w:r>
      <w:r w:rsidRPr="009540BD">
        <w:t>Associate Professor</w:t>
      </w:r>
      <w:r>
        <w:t xml:space="preserve"> in </w:t>
      </w:r>
      <w:r w:rsidRPr="009540BD">
        <w:t>Media and Performance Studies</w:t>
      </w:r>
      <w:r>
        <w:t xml:space="preserve"> at Utrecht University, “The accelerated university: Activist academic alliances and the simulation of thought”, Ephemera Theory and Politics in Organization 10(1): 7-24, </w:t>
      </w:r>
      <w:r w:rsidRPr="00B26883">
        <w:t>https://ephemerajournal.org/sites/default/files/10-1hoofd_0.pdf</w:t>
      </w:r>
      <w:r>
        <w:t xml:space="preserve">, //[UTD][SG]) </w:t>
      </w:r>
    </w:p>
    <w:p w14:paraId="69878D28" w14:textId="77777777" w:rsidR="000E66D2" w:rsidRPr="004306EA" w:rsidRDefault="000E66D2" w:rsidP="000E66D2">
      <w:pPr>
        <w:rPr>
          <w:sz w:val="16"/>
        </w:rPr>
      </w:pPr>
      <w:r w:rsidRPr="004306EA">
        <w:rPr>
          <w:sz w:val="16"/>
        </w:rPr>
        <w:t xml:space="preserve">Edu-Factory is one such promising initiative that nonetheless reflects </w:t>
      </w:r>
      <w:r w:rsidRPr="00CA41A4">
        <w:rPr>
          <w:rStyle w:val="StyleUnderline"/>
          <w:highlight w:val="green"/>
        </w:rPr>
        <w:t>the logic of nostalgia</w:t>
      </w:r>
      <w:r w:rsidRPr="004306EA">
        <w:rPr>
          <w:rStyle w:val="StyleUnderline"/>
        </w:rPr>
        <w:t>,</w:t>
      </w:r>
      <w:r w:rsidRPr="004306EA">
        <w:rPr>
          <w:sz w:val="16"/>
        </w:rPr>
        <w:t xml:space="preserve"> accelerated perception and its usurpation of alterity outlined above, as well as the general </w:t>
      </w:r>
      <w:r w:rsidRPr="004306EA">
        <w:rPr>
          <w:rStyle w:val="StyleUnderline"/>
        </w:rPr>
        <w:t>appeal to transcendence</w:t>
      </w:r>
      <w:r w:rsidRPr="004306EA">
        <w:rPr>
          <w:sz w:val="16"/>
        </w:rPr>
        <w:t xml:space="preserve"> and transformation through (online) networking. It was initiated by university groups and individuals with the laudable intention to oppose the Bologna Convention on Higher Education in Europe, which </w:t>
      </w:r>
      <w:r w:rsidRPr="004306EA">
        <w:rPr>
          <w:rStyle w:val="StyleUnderline"/>
        </w:rPr>
        <w:t>aimed at a far-reaching neo-</w:t>
      </w:r>
      <w:proofErr w:type="spellStart"/>
      <w:r w:rsidRPr="004306EA">
        <w:rPr>
          <w:rStyle w:val="StyleUnderline"/>
        </w:rPr>
        <w:t>liberalisation</w:t>
      </w:r>
      <w:proofErr w:type="spellEnd"/>
      <w:r w:rsidRPr="004306EA">
        <w:rPr>
          <w:rStyle w:val="StyleUnderline"/>
        </w:rPr>
        <w:t xml:space="preserve"> of</w:t>
      </w:r>
      <w:r w:rsidRPr="004306EA">
        <w:rPr>
          <w:sz w:val="16"/>
        </w:rPr>
        <w:t xml:space="preserve"> European </w:t>
      </w:r>
      <w:r w:rsidRPr="004306EA">
        <w:rPr>
          <w:rStyle w:val="StyleUnderline"/>
        </w:rPr>
        <w:t>universities.</w:t>
      </w:r>
      <w:r w:rsidRPr="004306EA">
        <w:rPr>
          <w:sz w:val="16"/>
        </w:rPr>
        <w:t xml:space="preserve"> Much of its interrogations of </w:t>
      </w:r>
      <w:r w:rsidRPr="004306EA">
        <w:rPr>
          <w:rStyle w:val="StyleUnderline"/>
        </w:rPr>
        <w:t xml:space="preserve">the </w:t>
      </w:r>
      <w:proofErr w:type="spellStart"/>
      <w:r w:rsidRPr="004306EA">
        <w:rPr>
          <w:rStyle w:val="StyleUnderline"/>
        </w:rPr>
        <w:t>neoliberalisation</w:t>
      </w:r>
      <w:proofErr w:type="spellEnd"/>
      <w:r w:rsidRPr="004306EA">
        <w:rPr>
          <w:rStyle w:val="StyleUnderline"/>
        </w:rPr>
        <w:t xml:space="preserve"> of higher education</w:t>
      </w:r>
      <w:r w:rsidRPr="004306EA">
        <w:rPr>
          <w:sz w:val="16"/>
        </w:rPr>
        <w:t xml:space="preserve"> are </w:t>
      </w:r>
      <w:r w:rsidRPr="004306EA">
        <w:rPr>
          <w:rStyle w:val="StyleUnderline"/>
        </w:rPr>
        <w:t xml:space="preserve">constructively imagining the possibility of an autonomous global university by debating the shortcomings of peer-review and </w:t>
      </w:r>
      <w:proofErr w:type="spellStart"/>
      <w:r w:rsidRPr="004306EA">
        <w:rPr>
          <w:rStyle w:val="StyleUnderline"/>
        </w:rPr>
        <w:t>forprofit</w:t>
      </w:r>
      <w:proofErr w:type="spellEnd"/>
      <w:r w:rsidRPr="004306EA">
        <w:rPr>
          <w:rStyle w:val="StyleUnderline"/>
        </w:rPr>
        <w:t xml:space="preserve"> education</w:t>
      </w:r>
      <w:r w:rsidRPr="004306EA">
        <w:rPr>
          <w:sz w:val="16"/>
        </w:rPr>
        <w:t xml:space="preserve">, as well as the need for more self-reflection – precisely those issues that this article also seeks to be responsive to. Edu-Factory strongly </w:t>
      </w:r>
      <w:r w:rsidRPr="004306EA">
        <w:rPr>
          <w:rStyle w:val="StyleUnderline"/>
        </w:rPr>
        <w:t>encourages dialogue and exchange with academics and activists locally and globally, stressing that they get quite some participation from ‘militants and students’ as well as researchers, and that its editorial board also consists of ‘activists’</w:t>
      </w:r>
      <w:r w:rsidRPr="004306EA">
        <w:rPr>
          <w:sz w:val="16"/>
        </w:rPr>
        <w:t xml:space="preserve"> (Edu-Factory, 2007). It also has </w:t>
      </w:r>
      <w:r w:rsidRPr="004306EA">
        <w:rPr>
          <w:rStyle w:val="StyleUnderline"/>
        </w:rPr>
        <w:t>links with ‘autonomous’ virtual universities</w:t>
      </w:r>
      <w:r w:rsidRPr="004306EA">
        <w:rPr>
          <w:sz w:val="16"/>
        </w:rPr>
        <w:t xml:space="preserve"> like the Italian Rete per </w:t>
      </w:r>
      <w:proofErr w:type="spellStart"/>
      <w:r w:rsidRPr="004306EA">
        <w:rPr>
          <w:sz w:val="16"/>
        </w:rPr>
        <w:t>l’Autoinformazione</w:t>
      </w:r>
      <w:proofErr w:type="spellEnd"/>
      <w:r w:rsidRPr="004306EA">
        <w:rPr>
          <w:sz w:val="16"/>
        </w:rPr>
        <w:t xml:space="preserve"> (Self- informed Network), the Free University of Los Angeles, and the University of Openness, and even inspired the making of a Masters of Arts in Activism at the University of Leeds. Interestingly, it seeks to interrogate popular representations of academic resistance, and mentions that its process ‘has not been without tensions and conflicts’ which lead them to the question of ‘translation, scale and resources’ in the aim to continue and expand its influence beyond its initial email list.</w:t>
      </w:r>
    </w:p>
    <w:p w14:paraId="103F212F" w14:textId="77777777" w:rsidR="000E66D2" w:rsidRPr="009E3BC2" w:rsidRDefault="000E66D2" w:rsidP="000E66D2">
      <w:pPr>
        <w:rPr>
          <w:sz w:val="16"/>
        </w:rPr>
      </w:pPr>
      <w:r w:rsidRPr="009E3BC2">
        <w:rPr>
          <w:sz w:val="16"/>
        </w:rPr>
        <w:t xml:space="preserve">This is all of course exceedingly promising. </w:t>
      </w:r>
      <w:r w:rsidRPr="004306EA">
        <w:rPr>
          <w:rStyle w:val="StyleUnderline"/>
        </w:rPr>
        <w:t>Yet</w:t>
      </w:r>
      <w:r w:rsidRPr="009E3BC2">
        <w:rPr>
          <w:sz w:val="16"/>
        </w:rPr>
        <w:t xml:space="preserve"> Edu-Factory’s first online manifesto </w:t>
      </w:r>
      <w:r w:rsidRPr="00CA41A4">
        <w:rPr>
          <w:rStyle w:val="StyleUnderline"/>
          <w:highlight w:val="green"/>
        </w:rPr>
        <w:t>narrates</w:t>
      </w:r>
      <w:r w:rsidRPr="004306EA">
        <w:rPr>
          <w:rStyle w:val="StyleUnderline"/>
        </w:rPr>
        <w:t xml:space="preserve"> problematically </w:t>
      </w:r>
      <w:r w:rsidRPr="00CA41A4">
        <w:rPr>
          <w:rStyle w:val="Emphasis"/>
          <w:highlight w:val="green"/>
        </w:rPr>
        <w:t>a university in crisis in which</w:t>
      </w:r>
      <w:r w:rsidRPr="004306EA">
        <w:rPr>
          <w:rStyle w:val="StyleUnderline"/>
        </w:rPr>
        <w:t xml:space="preserve"> its </w:t>
      </w:r>
      <w:proofErr w:type="spellStart"/>
      <w:r w:rsidRPr="00CA41A4">
        <w:rPr>
          <w:rStyle w:val="Emphasis"/>
          <w:highlight w:val="green"/>
        </w:rPr>
        <w:t>victimised</w:t>
      </w:r>
      <w:proofErr w:type="spellEnd"/>
      <w:r w:rsidRPr="00CA41A4">
        <w:rPr>
          <w:rStyle w:val="Emphasis"/>
          <w:highlight w:val="green"/>
        </w:rPr>
        <w:t xml:space="preserve"> knowledge workers</w:t>
      </w:r>
      <w:r w:rsidRPr="00CA41A4">
        <w:rPr>
          <w:rStyle w:val="StyleUnderline"/>
          <w:highlight w:val="green"/>
        </w:rPr>
        <w:t xml:space="preserve"> are </w:t>
      </w:r>
      <w:r w:rsidRPr="00CA41A4">
        <w:rPr>
          <w:rStyle w:val="Emphasis"/>
          <w:highlight w:val="green"/>
        </w:rPr>
        <w:t>now</w:t>
      </w:r>
      <w:r w:rsidRPr="004306EA">
        <w:rPr>
          <w:rStyle w:val="Emphasis"/>
        </w:rPr>
        <w:t xml:space="preserve"> </w:t>
      </w:r>
      <w:r w:rsidRPr="00CA41A4">
        <w:rPr>
          <w:rStyle w:val="StyleUnderline"/>
        </w:rPr>
        <w:t>perhaps in an</w:t>
      </w:r>
      <w:r w:rsidRPr="004306EA">
        <w:rPr>
          <w:rStyle w:val="StyleUnderline"/>
        </w:rPr>
        <w:t xml:space="preserve"> </w:t>
      </w:r>
      <w:r w:rsidRPr="00CA41A4">
        <w:rPr>
          <w:rStyle w:val="Emphasis"/>
          <w:highlight w:val="green"/>
        </w:rPr>
        <w:t>equally precarious</w:t>
      </w:r>
      <w:r w:rsidRPr="004306EA">
        <w:rPr>
          <w:rStyle w:val="StyleUnderline"/>
        </w:rPr>
        <w:t xml:space="preserve"> position </w:t>
      </w:r>
      <w:r w:rsidRPr="00CA41A4">
        <w:rPr>
          <w:rStyle w:val="Emphasis"/>
          <w:highlight w:val="green"/>
        </w:rPr>
        <w:t>as factory workers</w:t>
      </w:r>
      <w:r w:rsidRPr="004306EA">
        <w:rPr>
          <w:rStyle w:val="StyleUnderline"/>
        </w:rPr>
        <w:t xml:space="preserve"> were under </w:t>
      </w:r>
      <w:proofErr w:type="spellStart"/>
      <w:r w:rsidRPr="004306EA">
        <w:rPr>
          <w:rStyle w:val="StyleUnderline"/>
        </w:rPr>
        <w:t>industrialisation</w:t>
      </w:r>
      <w:proofErr w:type="spellEnd"/>
      <w:r w:rsidRPr="009E3BC2">
        <w:rPr>
          <w:sz w:val="16"/>
        </w:rPr>
        <w:t xml:space="preserve">. The manifesto overall </w:t>
      </w:r>
      <w:r w:rsidRPr="004306EA">
        <w:rPr>
          <w:rStyle w:val="StyleUnderline"/>
        </w:rPr>
        <w:t xml:space="preserve">conjures </w:t>
      </w:r>
      <w:r w:rsidRPr="00483B48">
        <w:rPr>
          <w:rStyle w:val="StyleUnderline"/>
        </w:rPr>
        <w:t xml:space="preserve">up a nostalgic image of the old university as relatively free of political tensions, whereas the current university is fittingly depicted as a corrupt space of highly </w:t>
      </w:r>
      <w:proofErr w:type="spellStart"/>
      <w:r w:rsidRPr="00483B48">
        <w:rPr>
          <w:rStyle w:val="StyleUnderline"/>
        </w:rPr>
        <w:t>politicised</w:t>
      </w:r>
      <w:proofErr w:type="spellEnd"/>
      <w:r w:rsidRPr="00483B48">
        <w:rPr>
          <w:rStyle w:val="StyleUnderline"/>
        </w:rPr>
        <w:t xml:space="preserve"> struggles that requires ‘open[</w:t>
      </w:r>
      <w:proofErr w:type="spellStart"/>
      <w:r w:rsidRPr="00483B48">
        <w:rPr>
          <w:rStyle w:val="StyleUnderline"/>
        </w:rPr>
        <w:t>ing</w:t>
      </w:r>
      <w:proofErr w:type="spellEnd"/>
      <w:r w:rsidRPr="00483B48">
        <w:rPr>
          <w:rStyle w:val="StyleUnderline"/>
        </w:rPr>
        <w:t>] a process of conflict in the knowledge production system’ so as to ‘build up a trans-national network of research</w:t>
      </w:r>
      <w:r w:rsidRPr="00483B48">
        <w:rPr>
          <w:sz w:val="16"/>
        </w:rPr>
        <w:t>’ (2007). Th</w:t>
      </w:r>
      <w:r w:rsidRPr="009E3BC2">
        <w:rPr>
          <w:sz w:val="16"/>
        </w:rPr>
        <w:t>e manifesto presses for:</w:t>
      </w:r>
    </w:p>
    <w:p w14:paraId="60E8BFE5" w14:textId="77777777" w:rsidR="000E66D2" w:rsidRPr="009E3BC2" w:rsidRDefault="000E66D2" w:rsidP="000E66D2">
      <w:pPr>
        <w:rPr>
          <w:sz w:val="16"/>
        </w:rPr>
      </w:pPr>
      <w:r w:rsidRPr="009E3BC2">
        <w:rPr>
          <w:sz w:val="16"/>
        </w:rPr>
        <w:t>A series of transnational web-based discussions on the condition of the university today. [...] It is important that contributions come from all continents, from different types of universities, from people with different relations to the university. The aim is to [...] sound out the geographically disjunctive relations between the participants, creating a collective knowledge that contributes to the development of new forms of relation and resistance. (Edu-Factory, 2007; italics in original)</w:t>
      </w:r>
    </w:p>
    <w:p w14:paraId="5C169A64" w14:textId="77777777" w:rsidR="000E66D2" w:rsidRPr="00483B48" w:rsidRDefault="000E66D2" w:rsidP="000E66D2">
      <w:pPr>
        <w:rPr>
          <w:sz w:val="16"/>
        </w:rPr>
      </w:pPr>
      <w:r w:rsidRPr="009E3BC2">
        <w:rPr>
          <w:sz w:val="16"/>
        </w:rPr>
        <w:t xml:space="preserve">The manifesto not only </w:t>
      </w:r>
      <w:proofErr w:type="spellStart"/>
      <w:r w:rsidRPr="009E3BC2">
        <w:rPr>
          <w:sz w:val="16"/>
        </w:rPr>
        <w:t>harbours</w:t>
      </w:r>
      <w:proofErr w:type="spellEnd"/>
      <w:r w:rsidRPr="009E3BC2">
        <w:rPr>
          <w:sz w:val="16"/>
        </w:rPr>
        <w:t xml:space="preserve"> </w:t>
      </w:r>
      <w:r w:rsidRPr="004306EA">
        <w:rPr>
          <w:rStyle w:val="StyleUnderline"/>
        </w:rPr>
        <w:t>a rhetoric of nostalgia and crisis</w:t>
      </w:r>
      <w:r w:rsidRPr="009E3BC2">
        <w:rPr>
          <w:sz w:val="16"/>
        </w:rPr>
        <w:t xml:space="preserve">, besides </w:t>
      </w:r>
      <w:r w:rsidRPr="00483B48">
        <w:rPr>
          <w:rStyle w:val="StyleUnderline"/>
        </w:rPr>
        <w:t xml:space="preserve">the </w:t>
      </w:r>
      <w:r w:rsidRPr="00483B48">
        <w:rPr>
          <w:rStyle w:val="Emphasis"/>
        </w:rPr>
        <w:t>problematic suggestion</w:t>
      </w:r>
      <w:r w:rsidRPr="00483B48">
        <w:rPr>
          <w:rStyle w:val="StyleUnderline"/>
        </w:rPr>
        <w:t xml:space="preserve"> of</w:t>
      </w:r>
      <w:r w:rsidRPr="00483B48">
        <w:rPr>
          <w:rStyle w:val="Emphasis"/>
        </w:rPr>
        <w:t xml:space="preserve"> academics</w:t>
      </w:r>
      <w:r w:rsidRPr="00483B48">
        <w:rPr>
          <w:rStyle w:val="StyleUnderline"/>
        </w:rPr>
        <w:t xml:space="preserve"> being</w:t>
      </w:r>
      <w:r w:rsidRPr="00483B48">
        <w:rPr>
          <w:rStyle w:val="Emphasis"/>
        </w:rPr>
        <w:t xml:space="preserve"> </w:t>
      </w:r>
      <w:proofErr w:type="spellStart"/>
      <w:r w:rsidRPr="00483B48">
        <w:rPr>
          <w:rStyle w:val="Emphasis"/>
        </w:rPr>
        <w:t>victimised</w:t>
      </w:r>
      <w:proofErr w:type="spellEnd"/>
      <w:r w:rsidRPr="00483B48">
        <w:rPr>
          <w:rStyle w:val="Emphasis"/>
        </w:rPr>
        <w:t xml:space="preserve"> like factory workers</w:t>
      </w:r>
      <w:r w:rsidRPr="00483B48">
        <w:rPr>
          <w:sz w:val="16"/>
        </w:rPr>
        <w:t xml:space="preserve">, but in particular </w:t>
      </w:r>
      <w:proofErr w:type="spellStart"/>
      <w:r w:rsidRPr="00483B48">
        <w:rPr>
          <w:rStyle w:val="StyleUnderline"/>
        </w:rPr>
        <w:t>emphasises</w:t>
      </w:r>
      <w:proofErr w:type="spellEnd"/>
      <w:r w:rsidRPr="00483B48">
        <w:rPr>
          <w:rStyle w:val="StyleUnderline"/>
        </w:rPr>
        <w:t xml:space="preserve"> mobile trans-national alliances with ‘difference’ through electronic network- and archiving technologies</w:t>
      </w:r>
      <w:r w:rsidRPr="00483B48">
        <w:rPr>
          <w:sz w:val="16"/>
        </w:rPr>
        <w:t>. A host of diverse struggles within various</w:t>
      </w:r>
      <w:r w:rsidRPr="009E3BC2">
        <w:rPr>
          <w:sz w:val="16"/>
        </w:rPr>
        <w:t xml:space="preserve"> universities worldwide roll by on its email-list as examples of resistance </w:t>
      </w:r>
      <w:r w:rsidRPr="00483B48">
        <w:rPr>
          <w:sz w:val="16"/>
        </w:rPr>
        <w:t>against neo-</w:t>
      </w:r>
      <w:proofErr w:type="spellStart"/>
      <w:r w:rsidRPr="00483B48">
        <w:rPr>
          <w:sz w:val="16"/>
        </w:rPr>
        <w:t>liberalisation</w:t>
      </w:r>
      <w:proofErr w:type="spellEnd"/>
      <w:r w:rsidRPr="00483B48">
        <w:rPr>
          <w:sz w:val="16"/>
        </w:rPr>
        <w:t xml:space="preserve">, without adequate </w:t>
      </w:r>
      <w:proofErr w:type="spellStart"/>
      <w:r w:rsidRPr="00483B48">
        <w:rPr>
          <w:sz w:val="16"/>
        </w:rPr>
        <w:t>contextualisation</w:t>
      </w:r>
      <w:proofErr w:type="spellEnd"/>
      <w:r w:rsidRPr="00483B48">
        <w:rPr>
          <w:sz w:val="16"/>
        </w:rPr>
        <w:t xml:space="preserve"> or exploration of other (ethnic, post-colonial, nationalist) factors at work. By </w:t>
      </w:r>
      <w:r w:rsidRPr="00483B48">
        <w:rPr>
          <w:rStyle w:val="StyleUnderline"/>
        </w:rPr>
        <w:t>connecting such disparate struggles under the sign of ‘one collective</w:t>
      </w:r>
      <w:r w:rsidRPr="00483B48">
        <w:rPr>
          <w:sz w:val="16"/>
        </w:rPr>
        <w:t xml:space="preserve">’, Edu-Factory has managed </w:t>
      </w:r>
      <w:r w:rsidRPr="00483B48">
        <w:rPr>
          <w:rStyle w:val="Emphasis"/>
        </w:rPr>
        <w:t xml:space="preserve">to expand its </w:t>
      </w:r>
      <w:r w:rsidRPr="00483B48">
        <w:rPr>
          <w:rStyle w:val="StyleUnderline"/>
        </w:rPr>
        <w:t>list- and homepage operations and</w:t>
      </w:r>
      <w:r w:rsidRPr="00483B48">
        <w:rPr>
          <w:rStyle w:val="Emphasis"/>
        </w:rPr>
        <w:t xml:space="preserve"> debates</w:t>
      </w:r>
      <w:r w:rsidRPr="00483B48">
        <w:rPr>
          <w:sz w:val="16"/>
        </w:rPr>
        <w:t xml:space="preserve"> (hosted by Italian web-company Aruba) into new online spaces like Facebook and YouTube (in a section called </w:t>
      </w:r>
      <w:proofErr w:type="spellStart"/>
      <w:r w:rsidRPr="00483B48">
        <w:rPr>
          <w:sz w:val="16"/>
        </w:rPr>
        <w:t>EduTube</w:t>
      </w:r>
      <w:proofErr w:type="spellEnd"/>
      <w:r w:rsidRPr="00483B48">
        <w:rPr>
          <w:sz w:val="16"/>
        </w:rPr>
        <w:t>).</w:t>
      </w:r>
    </w:p>
    <w:p w14:paraId="6A2DE53D" w14:textId="77777777" w:rsidR="000E66D2" w:rsidRPr="009E3BC2" w:rsidRDefault="000E66D2" w:rsidP="000E66D2">
      <w:pPr>
        <w:rPr>
          <w:rStyle w:val="Emphasis"/>
        </w:rPr>
      </w:pPr>
      <w:r w:rsidRPr="00483B48">
        <w:rPr>
          <w:sz w:val="16"/>
        </w:rPr>
        <w:t xml:space="preserve">Such differences and </w:t>
      </w:r>
      <w:r w:rsidRPr="00483B48">
        <w:rPr>
          <w:rStyle w:val="StyleUnderline"/>
        </w:rPr>
        <w:t>tensions in its ‘collective’</w:t>
      </w:r>
      <w:r w:rsidRPr="00483B48">
        <w:rPr>
          <w:sz w:val="16"/>
        </w:rPr>
        <w:t xml:space="preserve"> therefore </w:t>
      </w:r>
      <w:r w:rsidRPr="00483B48">
        <w:rPr>
          <w:rStyle w:val="StyleUnderline"/>
        </w:rPr>
        <w:t>figure in the cr</w:t>
      </w:r>
      <w:r w:rsidRPr="004306EA">
        <w:rPr>
          <w:rStyle w:val="StyleUnderline"/>
        </w:rPr>
        <w:t>eation of a certain resistance,</w:t>
      </w:r>
      <w:r w:rsidRPr="009E3BC2">
        <w:rPr>
          <w:sz w:val="16"/>
        </w:rPr>
        <w:t xml:space="preserve"> which is precisely the point at which the manifesto repeats </w:t>
      </w:r>
      <w:r w:rsidRPr="00CA41A4">
        <w:rPr>
          <w:rStyle w:val="StyleUnderline"/>
          <w:highlight w:val="green"/>
        </w:rPr>
        <w:t xml:space="preserve">the </w:t>
      </w:r>
      <w:r w:rsidRPr="00A04394">
        <w:rPr>
          <w:rStyle w:val="Emphasis"/>
          <w:highlight w:val="green"/>
        </w:rPr>
        <w:t>humanist promise</w:t>
      </w:r>
      <w:r w:rsidRPr="009E3BC2">
        <w:rPr>
          <w:sz w:val="16"/>
        </w:rPr>
        <w:t xml:space="preserve"> through its rather one-dimensional vision </w:t>
      </w:r>
      <w:r w:rsidRPr="00CA41A4">
        <w:rPr>
          <w:rStyle w:val="StyleUnderline"/>
          <w:highlight w:val="green"/>
        </w:rPr>
        <w:t xml:space="preserve">of </w:t>
      </w:r>
      <w:r w:rsidRPr="00A04394">
        <w:rPr>
          <w:rStyle w:val="Emphasis"/>
          <w:highlight w:val="green"/>
        </w:rPr>
        <w:t>techno-empowerment</w:t>
      </w:r>
      <w:r w:rsidRPr="009E3BC2">
        <w:rPr>
          <w:sz w:val="16"/>
        </w:rPr>
        <w:t xml:space="preserve">. This has led to </w:t>
      </w:r>
      <w:r w:rsidRPr="004306EA">
        <w:rPr>
          <w:rStyle w:val="StyleUnderline"/>
        </w:rPr>
        <w:t>the formation of</w:t>
      </w:r>
      <w:r w:rsidRPr="009E3BC2">
        <w:rPr>
          <w:sz w:val="16"/>
        </w:rPr>
        <w:t xml:space="preserve"> a freely downloadable journal aimed at ‘open[</w:t>
      </w:r>
      <w:proofErr w:type="spellStart"/>
      <w:r w:rsidRPr="009E3BC2">
        <w:rPr>
          <w:sz w:val="16"/>
        </w:rPr>
        <w:t>ing</w:t>
      </w:r>
      <w:proofErr w:type="spellEnd"/>
      <w:r w:rsidRPr="009E3BC2">
        <w:rPr>
          <w:sz w:val="16"/>
        </w:rPr>
        <w:t xml:space="preserve">] </w:t>
      </w:r>
      <w:r w:rsidRPr="00A04394">
        <w:rPr>
          <w:rStyle w:val="StyleUnderline"/>
        </w:rPr>
        <w:t>new spaces of thinking’</w:t>
      </w:r>
      <w:r w:rsidRPr="00A04394">
        <w:rPr>
          <w:sz w:val="16"/>
        </w:rPr>
        <w:t xml:space="preserve"> (Edu-Factory, 2010) – precisely the </w:t>
      </w:r>
      <w:r w:rsidRPr="00A04394">
        <w:rPr>
          <w:rStyle w:val="StyleUnderline"/>
        </w:rPr>
        <w:t>doubling of the academic imperative into</w:t>
      </w:r>
      <w:r w:rsidRPr="00A04394">
        <w:rPr>
          <w:sz w:val="16"/>
        </w:rPr>
        <w:t xml:space="preserve"> the</w:t>
      </w:r>
      <w:r w:rsidRPr="009E3BC2">
        <w:rPr>
          <w:sz w:val="16"/>
        </w:rPr>
        <w:t xml:space="preserve"> realm of </w:t>
      </w:r>
      <w:r w:rsidRPr="004306EA">
        <w:rPr>
          <w:rStyle w:val="StyleUnderline"/>
        </w:rPr>
        <w:t>online acceleration which</w:t>
      </w:r>
      <w:r w:rsidRPr="009E3BC2">
        <w:rPr>
          <w:sz w:val="16"/>
        </w:rPr>
        <w:t xml:space="preserve"> today </w:t>
      </w:r>
      <w:r w:rsidRPr="004306EA">
        <w:rPr>
          <w:rStyle w:val="StyleUnderline"/>
        </w:rPr>
        <w:t xml:space="preserve">fatally </w:t>
      </w:r>
      <w:r w:rsidRPr="00A04394">
        <w:rPr>
          <w:rStyle w:val="Emphasis"/>
          <w:highlight w:val="green"/>
        </w:rPr>
        <w:t>enmeshes left-wing justice</w:t>
      </w:r>
      <w:r w:rsidRPr="00CA41A4">
        <w:rPr>
          <w:rStyle w:val="StyleUnderline"/>
          <w:highlight w:val="green"/>
        </w:rPr>
        <w:t xml:space="preserve"> with </w:t>
      </w:r>
      <w:r w:rsidRPr="00A04394">
        <w:rPr>
          <w:rStyle w:val="Emphasis"/>
          <w:highlight w:val="green"/>
        </w:rPr>
        <w:t>capitalist violence</w:t>
      </w:r>
      <w:r w:rsidRPr="009E3BC2">
        <w:rPr>
          <w:sz w:val="16"/>
        </w:rPr>
        <w:t xml:space="preserve">. What is also telling is </w:t>
      </w:r>
      <w:r w:rsidRPr="004306EA">
        <w:rPr>
          <w:rStyle w:val="StyleUnderline"/>
        </w:rPr>
        <w:t>that the rhetoric and other tools</w:t>
      </w:r>
      <w:r w:rsidRPr="009E3BC2">
        <w:rPr>
          <w:sz w:val="16"/>
        </w:rPr>
        <w:t xml:space="preserve"> of preference of Edu-Factory are </w:t>
      </w:r>
      <w:r w:rsidRPr="004306EA">
        <w:rPr>
          <w:rStyle w:val="StyleUnderline"/>
        </w:rPr>
        <w:t xml:space="preserve">remarkably similar to those of the </w:t>
      </w:r>
      <w:r w:rsidRPr="00A04394">
        <w:rPr>
          <w:sz w:val="16"/>
        </w:rPr>
        <w:t>denunciated European Union position papers on higher education, like the Bologna Convention, as well as to those of the European Union’s 2005 Warsaw Declaration which defines the current political philosophy behind the Union. Th</w:t>
      </w:r>
      <w:r w:rsidRPr="009E3BC2">
        <w:rPr>
          <w:sz w:val="16"/>
        </w:rPr>
        <w:t xml:space="preserve">ese Union papers likewise </w:t>
      </w:r>
      <w:r w:rsidRPr="004306EA">
        <w:rPr>
          <w:rStyle w:val="StyleUnderline"/>
        </w:rPr>
        <w:t>spe</w:t>
      </w:r>
      <w:r w:rsidRPr="00483B48">
        <w:rPr>
          <w:rStyle w:val="StyleUnderline"/>
        </w:rPr>
        <w:t xml:space="preserve">ak of the importance of trans-national participation and cooperation, inter-cultural </w:t>
      </w:r>
      <w:r w:rsidRPr="00483B48">
        <w:rPr>
          <w:rStyle w:val="Emphasis"/>
        </w:rPr>
        <w:t>dialogue</w:t>
      </w:r>
      <w:r w:rsidRPr="00483B48">
        <w:rPr>
          <w:rStyle w:val="StyleUnderline"/>
        </w:rPr>
        <w:t xml:space="preserve"> through technologies of mobility and communication, </w:t>
      </w:r>
      <w:r w:rsidRPr="00483B48">
        <w:rPr>
          <w:rStyle w:val="Emphasis"/>
        </w:rPr>
        <w:t xml:space="preserve">fighting </w:t>
      </w:r>
      <w:proofErr w:type="spellStart"/>
      <w:r w:rsidRPr="00483B48">
        <w:rPr>
          <w:rStyle w:val="Emphasis"/>
        </w:rPr>
        <w:t>marginalisation</w:t>
      </w:r>
      <w:proofErr w:type="spellEnd"/>
      <w:r w:rsidRPr="00483B48">
        <w:rPr>
          <w:rStyle w:val="StyleUnderline"/>
        </w:rPr>
        <w:t>, all in the spirit of democracy and humanist values.</w:t>
      </w:r>
      <w:r w:rsidRPr="00483B48">
        <w:rPr>
          <w:sz w:val="16"/>
        </w:rPr>
        <w:t xml:space="preserve"> The only difference perhaps is the fact that the Union overtly states its </w:t>
      </w:r>
      <w:r w:rsidRPr="00483B48">
        <w:rPr>
          <w:rStyle w:val="StyleUnderline"/>
        </w:rPr>
        <w:t>allegiance to ‘creating a dynamic knowledge-based economy’</w:t>
      </w:r>
      <w:r w:rsidRPr="00483B48">
        <w:rPr>
          <w:sz w:val="16"/>
        </w:rPr>
        <w:t xml:space="preserve"> </w:t>
      </w:r>
      <w:r w:rsidRPr="00483B48">
        <w:rPr>
          <w:rStyle w:val="StyleUnderline"/>
        </w:rPr>
        <w:t>that can compete globally.</w:t>
      </w:r>
      <w:r w:rsidRPr="00483B48">
        <w:rPr>
          <w:sz w:val="16"/>
        </w:rPr>
        <w:t xml:space="preserve"> But the effects and aims of Edu-Factory eventually add up to much the same: </w:t>
      </w:r>
      <w:r w:rsidRPr="00483B48">
        <w:rPr>
          <w:rStyle w:val="StyleUnderline"/>
        </w:rPr>
        <w:t>participants gain credibility through global alliances with ‘difference’,</w:t>
      </w:r>
      <w:r w:rsidRPr="009E3BC2">
        <w:rPr>
          <w:rStyle w:val="StyleUnderline"/>
        </w:rPr>
        <w:t xml:space="preserve"> which</w:t>
      </w:r>
      <w:r w:rsidRPr="009E3BC2">
        <w:rPr>
          <w:sz w:val="16"/>
        </w:rPr>
        <w:t xml:space="preserve"> in turn </w:t>
      </w:r>
      <w:r w:rsidRPr="009E3BC2">
        <w:rPr>
          <w:rStyle w:val="StyleUnderline"/>
        </w:rPr>
        <w:t>allows their academic work to be productively inundated with ideas of social progress and justice</w:t>
      </w:r>
      <w:r w:rsidRPr="009E3BC2">
        <w:rPr>
          <w:sz w:val="16"/>
        </w:rPr>
        <w:t xml:space="preserve">, and hence </w:t>
      </w:r>
      <w:r w:rsidRPr="009E3BC2">
        <w:rPr>
          <w:rStyle w:val="StyleUnderline"/>
        </w:rPr>
        <w:t>provides them with ‘hopeful ideas ... and real rewards’</w:t>
      </w:r>
      <w:r w:rsidRPr="009E3BC2">
        <w:rPr>
          <w:sz w:val="16"/>
        </w:rPr>
        <w:t xml:space="preserve"> as Moten and Harney suggest (Moten and Harney, 19</w:t>
      </w:r>
      <w:r w:rsidRPr="00483B48">
        <w:rPr>
          <w:sz w:val="16"/>
        </w:rPr>
        <w:t xml:space="preserve">99: 12). Also, </w:t>
      </w:r>
      <w:r w:rsidRPr="00483B48">
        <w:rPr>
          <w:rStyle w:val="StyleUnderline"/>
        </w:rPr>
        <w:t xml:space="preserve">while the university is certainly a space of social struggles and not (in fact, never) a static ivory tower, to </w:t>
      </w:r>
      <w:r w:rsidRPr="00483B48">
        <w:rPr>
          <w:rStyle w:val="Emphasis"/>
        </w:rPr>
        <w:t>declare it as the ‘key space of conflict</w:t>
      </w:r>
      <w:r w:rsidRPr="00483B48">
        <w:rPr>
          <w:rStyle w:val="StyleUnderline"/>
        </w:rPr>
        <w:t xml:space="preserve">’ runs the </w:t>
      </w:r>
      <w:r w:rsidRPr="00483B48">
        <w:rPr>
          <w:rStyle w:val="Emphasis"/>
        </w:rPr>
        <w:t>risk of ignoring</w:t>
      </w:r>
      <w:r w:rsidRPr="00483B48">
        <w:rPr>
          <w:rStyle w:val="StyleUnderline"/>
        </w:rPr>
        <w:t xml:space="preserve"> the </w:t>
      </w:r>
      <w:r w:rsidRPr="00483B48">
        <w:rPr>
          <w:rStyle w:val="Emphasis"/>
        </w:rPr>
        <w:t>relative privilege</w:t>
      </w:r>
      <w:r w:rsidRPr="00483B48">
        <w:rPr>
          <w:rStyle w:val="StyleUnderline"/>
        </w:rPr>
        <w:t xml:space="preserve"> of many </w:t>
      </w:r>
      <w:r w:rsidRPr="00483B48">
        <w:rPr>
          <w:rStyle w:val="Emphasis"/>
        </w:rPr>
        <w:t>contemporary knowledge workers</w:t>
      </w:r>
      <w:r w:rsidRPr="00483B48">
        <w:rPr>
          <w:rStyle w:val="StyleUnderline"/>
        </w:rPr>
        <w:t xml:space="preserve"> in terms of </w:t>
      </w:r>
      <w:r w:rsidRPr="00483B48">
        <w:rPr>
          <w:rStyle w:val="Emphasis"/>
        </w:rPr>
        <w:t>cultural capital</w:t>
      </w:r>
      <w:r w:rsidRPr="00483B48">
        <w:rPr>
          <w:rStyle w:val="StyleUnderline"/>
        </w:rPr>
        <w:t xml:space="preserve"> and </w:t>
      </w:r>
      <w:r w:rsidRPr="00483B48">
        <w:rPr>
          <w:rStyle w:val="Emphasis"/>
        </w:rPr>
        <w:t>mobility.</w:t>
      </w:r>
    </w:p>
    <w:p w14:paraId="7DC0391C" w14:textId="77777777" w:rsidR="000E66D2" w:rsidRPr="009E3BC2" w:rsidRDefault="000E66D2" w:rsidP="000E66D2">
      <w:pPr>
        <w:rPr>
          <w:sz w:val="16"/>
        </w:rPr>
      </w:pPr>
      <w:r w:rsidRPr="009E3BC2">
        <w:rPr>
          <w:sz w:val="16"/>
        </w:rPr>
        <w:t xml:space="preserve">One could therefore say that Edu-Factory manages to </w:t>
      </w:r>
      <w:r w:rsidRPr="00483B48">
        <w:rPr>
          <w:sz w:val="16"/>
        </w:rPr>
        <w:t xml:space="preserve">keep </w:t>
      </w:r>
      <w:r w:rsidRPr="00483B48">
        <w:rPr>
          <w:rStyle w:val="Emphasis"/>
        </w:rPr>
        <w:t xml:space="preserve">the </w:t>
      </w:r>
      <w:r w:rsidRPr="00A04394">
        <w:rPr>
          <w:rStyle w:val="Emphasis"/>
          <w:highlight w:val="green"/>
        </w:rPr>
        <w:t>humanist promise of (academic) justice</w:t>
      </w:r>
      <w:r w:rsidRPr="009E3BC2">
        <w:rPr>
          <w:sz w:val="16"/>
        </w:rPr>
        <w:t xml:space="preserve"> alive by </w:t>
      </w:r>
      <w:r w:rsidRPr="009E3BC2">
        <w:rPr>
          <w:rStyle w:val="StyleUnderline"/>
        </w:rPr>
        <w:t>implicating itself</w:t>
      </w:r>
      <w:r w:rsidRPr="009E3BC2">
        <w:rPr>
          <w:sz w:val="16"/>
        </w:rPr>
        <w:t xml:space="preserve"> fatally </w:t>
      </w:r>
      <w:r w:rsidRPr="00A04394">
        <w:rPr>
          <w:rStyle w:val="StyleUnderline"/>
          <w:highlight w:val="green"/>
        </w:rPr>
        <w:t xml:space="preserve">in </w:t>
      </w:r>
      <w:r w:rsidRPr="00A04394">
        <w:rPr>
          <w:rStyle w:val="Emphasis"/>
          <w:highlight w:val="green"/>
        </w:rPr>
        <w:t>speed-elitism</w:t>
      </w:r>
      <w:r w:rsidRPr="009E3BC2">
        <w:rPr>
          <w:rStyle w:val="StyleUnderline"/>
        </w:rPr>
        <w:t xml:space="preserve"> through the intensification of</w:t>
      </w:r>
      <w:r w:rsidRPr="009E3BC2">
        <w:rPr>
          <w:sz w:val="16"/>
        </w:rPr>
        <w:t xml:space="preserve"> a largely online and </w:t>
      </w:r>
      <w:r w:rsidRPr="009E3BC2">
        <w:rPr>
          <w:rStyle w:val="StyleUnderline"/>
        </w:rPr>
        <w:t>networked politics</w:t>
      </w:r>
      <w:r w:rsidRPr="009E3BC2">
        <w:rPr>
          <w:sz w:val="16"/>
        </w:rPr>
        <w:t>.</w:t>
      </w:r>
    </w:p>
    <w:p w14:paraId="525BF336" w14:textId="77777777" w:rsidR="000E66D2" w:rsidRPr="009E3BC2" w:rsidRDefault="000E66D2" w:rsidP="000E66D2">
      <w:pPr>
        <w:rPr>
          <w:rStyle w:val="StyleUnderline"/>
        </w:rPr>
      </w:pPr>
      <w:r w:rsidRPr="009E3BC2">
        <w:rPr>
          <w:sz w:val="16"/>
        </w:rPr>
        <w:t xml:space="preserve">Other new activist-research initiatives also often draw on </w:t>
      </w:r>
      <w:r w:rsidRPr="00A04394">
        <w:rPr>
          <w:rStyle w:val="StyleUnderline"/>
        </w:rPr>
        <w:t>speed-elitist notions of autonomy and mobility</w:t>
      </w:r>
      <w:r w:rsidRPr="009E3BC2">
        <w:rPr>
          <w:sz w:val="16"/>
        </w:rPr>
        <w:t xml:space="preserve">, and tend to </w:t>
      </w:r>
      <w:proofErr w:type="spellStart"/>
      <w:r w:rsidRPr="00A04394">
        <w:rPr>
          <w:rStyle w:val="StyleUnderline"/>
        </w:rPr>
        <w:t>romanticise</w:t>
      </w:r>
      <w:proofErr w:type="spellEnd"/>
      <w:r w:rsidRPr="00A04394">
        <w:rPr>
          <w:rStyle w:val="StyleUnderline"/>
        </w:rPr>
        <w:t xml:space="preserve"> extra-academic and non-Western alterity and activism</w:t>
      </w:r>
      <w:r w:rsidRPr="009E3BC2">
        <w:rPr>
          <w:sz w:val="16"/>
        </w:rPr>
        <w:t xml:space="preserve">. </w:t>
      </w:r>
      <w:proofErr w:type="spellStart"/>
      <w:r w:rsidRPr="009E3BC2">
        <w:rPr>
          <w:sz w:val="16"/>
        </w:rPr>
        <w:t>Facoltà</w:t>
      </w:r>
      <w:proofErr w:type="spellEnd"/>
      <w:r w:rsidRPr="009E3BC2">
        <w:rPr>
          <w:sz w:val="16"/>
        </w:rPr>
        <w:t xml:space="preserve"> di Fuga (Faculty of Escape) for instance, set up in 2002 as an ‘independent’ branch of the university of Roma La Sapienza, defines itself in online magazine </w:t>
      </w:r>
      <w:proofErr w:type="spellStart"/>
      <w:r w:rsidRPr="009E3BC2">
        <w:rPr>
          <w:sz w:val="16"/>
        </w:rPr>
        <w:t>MetaMute</w:t>
      </w:r>
      <w:proofErr w:type="spellEnd"/>
      <w:r w:rsidRPr="009E3BC2">
        <w:rPr>
          <w:sz w:val="16"/>
        </w:rPr>
        <w:t xml:space="preserve"> as an ‘experiment in self-</w:t>
      </w:r>
      <w:proofErr w:type="spellStart"/>
      <w:r w:rsidRPr="009E3BC2">
        <w:rPr>
          <w:sz w:val="16"/>
        </w:rPr>
        <w:t>organised</w:t>
      </w:r>
      <w:proofErr w:type="spellEnd"/>
      <w:r w:rsidRPr="009E3BC2">
        <w:rPr>
          <w:sz w:val="16"/>
        </w:rPr>
        <w:t xml:space="preserve"> formation’ and a ‘free university in the Net’, which is created with </w:t>
      </w:r>
      <w:r w:rsidRPr="009E3BC2">
        <w:rPr>
          <w:rStyle w:val="StyleUnderline"/>
        </w:rPr>
        <w:t>the ultimate goal of ‘free circulation of knowledge and the free exercise of thought</w:t>
      </w:r>
      <w:r w:rsidRPr="009E3BC2">
        <w:rPr>
          <w:sz w:val="16"/>
        </w:rPr>
        <w:t>’ (</w:t>
      </w:r>
      <w:proofErr w:type="spellStart"/>
      <w:r w:rsidRPr="009E3BC2">
        <w:rPr>
          <w:sz w:val="16"/>
        </w:rPr>
        <w:t>Facoltà</w:t>
      </w:r>
      <w:proofErr w:type="spellEnd"/>
      <w:r w:rsidRPr="009E3BC2">
        <w:rPr>
          <w:sz w:val="16"/>
        </w:rPr>
        <w:t xml:space="preserve"> di Fuga, 2005: 1). In ‘EU free and self-governing European university’ on the radical Italian </w:t>
      </w:r>
      <w:proofErr w:type="spellStart"/>
      <w:r w:rsidRPr="009E3BC2">
        <w:rPr>
          <w:sz w:val="16"/>
        </w:rPr>
        <w:t>rekombinant</w:t>
      </w:r>
      <w:proofErr w:type="spellEnd"/>
      <w:r w:rsidRPr="009E3BC2">
        <w:rPr>
          <w:sz w:val="16"/>
        </w:rPr>
        <w:t xml:space="preserve"> mailing list, several unnamed authors say that the project was instigated by a dislike of the </w:t>
      </w:r>
      <w:proofErr w:type="spellStart"/>
      <w:r w:rsidRPr="009E3BC2">
        <w:rPr>
          <w:sz w:val="16"/>
        </w:rPr>
        <w:t>neoliberalisation</w:t>
      </w:r>
      <w:proofErr w:type="spellEnd"/>
      <w:r w:rsidRPr="009E3BC2">
        <w:rPr>
          <w:sz w:val="16"/>
        </w:rPr>
        <w:t xml:space="preserve"> of the Italian </w:t>
      </w:r>
      <w:r w:rsidRPr="009E3BC2">
        <w:rPr>
          <w:rStyle w:val="StyleUnderline"/>
        </w:rPr>
        <w:t>universities into institutions of ‘speed, functionality and flexibility’</w:t>
      </w:r>
      <w:r w:rsidRPr="009E3BC2">
        <w:rPr>
          <w:sz w:val="16"/>
        </w:rPr>
        <w:t xml:space="preserve"> (</w:t>
      </w:r>
      <w:proofErr w:type="spellStart"/>
      <w:r w:rsidRPr="009E3BC2">
        <w:rPr>
          <w:sz w:val="16"/>
        </w:rPr>
        <w:t>Facoltà</w:t>
      </w:r>
      <w:proofErr w:type="spellEnd"/>
      <w:r w:rsidRPr="009E3BC2">
        <w:rPr>
          <w:sz w:val="16"/>
        </w:rPr>
        <w:t xml:space="preserve"> di Fuga, 2007: 1) – the kinds of fixations this article likewise seeks to critique. They acknowledge that this </w:t>
      </w:r>
      <w:r w:rsidRPr="009E3BC2">
        <w:rPr>
          <w:rStyle w:val="StyleUnderline"/>
        </w:rPr>
        <w:t>neo-</w:t>
      </w:r>
      <w:proofErr w:type="spellStart"/>
      <w:r w:rsidRPr="009E3BC2">
        <w:rPr>
          <w:rStyle w:val="StyleUnderline"/>
        </w:rPr>
        <w:t>liberalisation</w:t>
      </w:r>
      <w:proofErr w:type="spellEnd"/>
      <w:r w:rsidRPr="009E3BC2">
        <w:rPr>
          <w:rStyle w:val="StyleUnderline"/>
        </w:rPr>
        <w:t xml:space="preserve"> has caused strong competition between students, and has sadly led to those who are not flexible, creative, cooperative and mobile enough</w:t>
      </w:r>
      <w:r w:rsidRPr="009E3BC2">
        <w:rPr>
          <w:sz w:val="16"/>
        </w:rPr>
        <w:t xml:space="preserve">, to </w:t>
      </w:r>
      <w:r w:rsidRPr="009E3BC2">
        <w:rPr>
          <w:rStyle w:val="StyleUnderline"/>
        </w:rPr>
        <w:t>drop out.</w:t>
      </w:r>
    </w:p>
    <w:p w14:paraId="2C8E4B31" w14:textId="77777777" w:rsidR="000E66D2" w:rsidRPr="009E3BC2" w:rsidRDefault="000E66D2" w:rsidP="000E66D2">
      <w:pPr>
        <w:rPr>
          <w:sz w:val="16"/>
        </w:rPr>
      </w:pPr>
      <w:r w:rsidRPr="009E3BC2">
        <w:rPr>
          <w:sz w:val="16"/>
        </w:rPr>
        <w:t>However, despite all this lucid analysis</w:t>
      </w:r>
      <w:r w:rsidRPr="00483B48">
        <w:rPr>
          <w:sz w:val="16"/>
        </w:rPr>
        <w:t xml:space="preserve">, they problematically </w:t>
      </w:r>
      <w:proofErr w:type="spellStart"/>
      <w:r w:rsidRPr="00483B48">
        <w:rPr>
          <w:rStyle w:val="StyleUnderline"/>
        </w:rPr>
        <w:t>conceptualise</w:t>
      </w:r>
      <w:proofErr w:type="spellEnd"/>
      <w:r w:rsidRPr="00483B48">
        <w:rPr>
          <w:rStyle w:val="StyleUnderline"/>
        </w:rPr>
        <w:t xml:space="preserve"> escape from the university boundaries as an inherently subversive act</w:t>
      </w:r>
      <w:r w:rsidRPr="00483B48">
        <w:rPr>
          <w:sz w:val="16"/>
        </w:rPr>
        <w:t xml:space="preserve">. This </w:t>
      </w:r>
      <w:r w:rsidRPr="00483B48">
        <w:rPr>
          <w:rStyle w:val="StyleUnderline"/>
        </w:rPr>
        <w:t xml:space="preserve">forecloses an analysis of the privileges that underlie the access </w:t>
      </w:r>
      <w:proofErr w:type="spellStart"/>
      <w:r w:rsidRPr="00483B48">
        <w:rPr>
          <w:sz w:val="16"/>
        </w:rPr>
        <w:t>Facoltà</w:t>
      </w:r>
      <w:proofErr w:type="spellEnd"/>
      <w:r w:rsidRPr="00483B48">
        <w:rPr>
          <w:sz w:val="16"/>
        </w:rPr>
        <w:t xml:space="preserve"> di Fuga has </w:t>
      </w:r>
      <w:r w:rsidRPr="00483B48">
        <w:rPr>
          <w:rStyle w:val="StyleUnderline"/>
        </w:rPr>
        <w:t xml:space="preserve">to extra-academic spaces like the Net, sophisticated political language, and various local cultural </w:t>
      </w:r>
      <w:proofErr w:type="spellStart"/>
      <w:r w:rsidRPr="00483B48">
        <w:rPr>
          <w:rStyle w:val="StyleUnderline"/>
        </w:rPr>
        <w:t>centres</w:t>
      </w:r>
      <w:proofErr w:type="spellEnd"/>
      <w:r w:rsidRPr="00483B48">
        <w:rPr>
          <w:rStyle w:val="StyleUnderline"/>
        </w:rPr>
        <w:t xml:space="preserve">. </w:t>
      </w:r>
      <w:r w:rsidRPr="00483B48">
        <w:rPr>
          <w:sz w:val="16"/>
        </w:rPr>
        <w:t>Moreover, the relativist term ‘self-</w:t>
      </w:r>
      <w:proofErr w:type="spellStart"/>
      <w:r w:rsidRPr="00483B48">
        <w:rPr>
          <w:sz w:val="16"/>
        </w:rPr>
        <w:t>organised</w:t>
      </w:r>
      <w:proofErr w:type="spellEnd"/>
      <w:r w:rsidRPr="00483B48">
        <w:rPr>
          <w:sz w:val="16"/>
        </w:rPr>
        <w:t xml:space="preserve">’ pretends not only that there are no gendered, classed or raced hierarchies between the actors, but also suggests a subject capable of </w:t>
      </w:r>
      <w:proofErr w:type="spellStart"/>
      <w:r w:rsidRPr="00483B48">
        <w:rPr>
          <w:sz w:val="16"/>
        </w:rPr>
        <w:t>organising</w:t>
      </w:r>
      <w:proofErr w:type="spellEnd"/>
      <w:r w:rsidRPr="00483B48">
        <w:rPr>
          <w:sz w:val="16"/>
        </w:rPr>
        <w:t xml:space="preserve"> – one that has the knowledge, frame of mind and access to use tools and technologies for </w:t>
      </w:r>
      <w:proofErr w:type="spellStart"/>
      <w:r w:rsidRPr="00483B48">
        <w:rPr>
          <w:sz w:val="16"/>
        </w:rPr>
        <w:t>organising</w:t>
      </w:r>
      <w:proofErr w:type="spellEnd"/>
      <w:r w:rsidRPr="00483B48">
        <w:rPr>
          <w:sz w:val="16"/>
        </w:rPr>
        <w:t xml:space="preserve"> meetings and mailing</w:t>
      </w:r>
      <w:r w:rsidRPr="009E3BC2">
        <w:rPr>
          <w:sz w:val="16"/>
        </w:rPr>
        <w:t xml:space="preserve"> lists. </w:t>
      </w:r>
      <w:r w:rsidRPr="009E3BC2">
        <w:rPr>
          <w:rStyle w:val="StyleUnderline"/>
        </w:rPr>
        <w:t>The type of ‘freedom’ they purport requires thus a very stratified sort of individual: one who can effectively engender and manage cross-</w:t>
      </w:r>
      <w:proofErr w:type="spellStart"/>
      <w:r w:rsidRPr="009E3BC2">
        <w:rPr>
          <w:rStyle w:val="StyleUnderline"/>
        </w:rPr>
        <w:t>organisational</w:t>
      </w:r>
      <w:proofErr w:type="spellEnd"/>
      <w:r w:rsidRPr="009E3BC2">
        <w:rPr>
          <w:rStyle w:val="StyleUnderline"/>
        </w:rPr>
        <w:t xml:space="preserve"> ties, thus linking ‘series of </w:t>
      </w:r>
      <w:r w:rsidRPr="00A04394">
        <w:rPr>
          <w:rStyle w:val="StyleUnderline"/>
          <w:highlight w:val="green"/>
        </w:rPr>
        <w:t>sites of production’</w:t>
      </w:r>
      <w:r w:rsidRPr="009E3BC2">
        <w:rPr>
          <w:rStyle w:val="StyleUnderline"/>
        </w:rPr>
        <w:t xml:space="preserve"> as Moten and Harney suggest happens under neo-liberalism in ‘The Academic Speed-up’</w:t>
      </w:r>
      <w:r w:rsidRPr="009E3BC2">
        <w:rPr>
          <w:sz w:val="16"/>
        </w:rPr>
        <w:t xml:space="preserve"> (Moten and Harney, 1999: 13).</w:t>
      </w:r>
    </w:p>
    <w:p w14:paraId="69E751D8" w14:textId="77777777" w:rsidR="000E66D2" w:rsidRPr="009E3BC2" w:rsidRDefault="000E66D2" w:rsidP="000E66D2">
      <w:pPr>
        <w:rPr>
          <w:sz w:val="16"/>
        </w:rPr>
      </w:pPr>
      <w:proofErr w:type="spellStart"/>
      <w:r w:rsidRPr="009E3BC2">
        <w:rPr>
          <w:sz w:val="16"/>
        </w:rPr>
        <w:t>Facoltà</w:t>
      </w:r>
      <w:proofErr w:type="spellEnd"/>
      <w:r w:rsidRPr="009E3BC2">
        <w:rPr>
          <w:sz w:val="16"/>
        </w:rPr>
        <w:t xml:space="preserve"> di Fuga gave birth to the larger initiative Rete </w:t>
      </w:r>
      <w:proofErr w:type="spellStart"/>
      <w:r w:rsidRPr="009E3BC2">
        <w:rPr>
          <w:sz w:val="16"/>
        </w:rPr>
        <w:t>Ricercatori</w:t>
      </w:r>
      <w:proofErr w:type="spellEnd"/>
      <w:r w:rsidRPr="009E3BC2">
        <w:rPr>
          <w:sz w:val="16"/>
        </w:rPr>
        <w:t xml:space="preserve"> </w:t>
      </w:r>
      <w:proofErr w:type="spellStart"/>
      <w:r w:rsidRPr="009E3BC2">
        <w:rPr>
          <w:sz w:val="16"/>
        </w:rPr>
        <w:t>Precari</w:t>
      </w:r>
      <w:proofErr w:type="spellEnd"/>
      <w:r w:rsidRPr="009E3BC2">
        <w:rPr>
          <w:sz w:val="16"/>
        </w:rPr>
        <w:t xml:space="preserve"> (Network of Precarious Researchers), which equally denounces the neo-</w:t>
      </w:r>
      <w:proofErr w:type="spellStart"/>
      <w:r w:rsidRPr="009E3BC2">
        <w:rPr>
          <w:sz w:val="16"/>
        </w:rPr>
        <w:t>liberalisation</w:t>
      </w:r>
      <w:proofErr w:type="spellEnd"/>
      <w:r w:rsidRPr="009E3BC2">
        <w:rPr>
          <w:sz w:val="16"/>
        </w:rPr>
        <w:t xml:space="preserve"> of universities in Europe. In ‘</w:t>
      </w:r>
      <w:proofErr w:type="spellStart"/>
      <w:r w:rsidRPr="009E3BC2">
        <w:rPr>
          <w:sz w:val="16"/>
        </w:rPr>
        <w:t>Globalisation</w:t>
      </w:r>
      <w:proofErr w:type="spellEnd"/>
      <w:r w:rsidRPr="009E3BC2">
        <w:rPr>
          <w:sz w:val="16"/>
        </w:rPr>
        <w:t xml:space="preserve">, academic flexibility and the right to research’, they point out, in line with Readings argument, that </w:t>
      </w:r>
      <w:r w:rsidRPr="009E3BC2">
        <w:rPr>
          <w:rStyle w:val="StyleUnderline"/>
        </w:rPr>
        <w:t xml:space="preserve">a growing demand </w:t>
      </w:r>
      <w:r w:rsidRPr="00A04394">
        <w:rPr>
          <w:rStyle w:val="StyleUnderline"/>
        </w:rPr>
        <w:t xml:space="preserve">for </w:t>
      </w:r>
      <w:proofErr w:type="spellStart"/>
      <w:r w:rsidRPr="00A04394">
        <w:rPr>
          <w:rStyle w:val="StyleUnderline"/>
        </w:rPr>
        <w:t>internationalisation</w:t>
      </w:r>
      <w:proofErr w:type="spellEnd"/>
      <w:r w:rsidRPr="00A04394">
        <w:rPr>
          <w:rStyle w:val="StyleUnderline"/>
        </w:rPr>
        <w:t xml:space="preserve"> of research and education</w:t>
      </w:r>
      <w:r w:rsidRPr="009E3BC2">
        <w:rPr>
          <w:rStyle w:val="StyleUnderline"/>
        </w:rPr>
        <w:t xml:space="preserve"> has led to ‘</w:t>
      </w:r>
      <w:r w:rsidRPr="00A04394">
        <w:rPr>
          <w:rStyle w:val="StyleUnderline"/>
          <w:highlight w:val="green"/>
        </w:rPr>
        <w:t xml:space="preserve">market-like </w:t>
      </w:r>
      <w:proofErr w:type="spellStart"/>
      <w:r w:rsidRPr="00A04394">
        <w:rPr>
          <w:rStyle w:val="StyleUnderline"/>
          <w:highlight w:val="green"/>
        </w:rPr>
        <w:t>behaviour</w:t>
      </w:r>
      <w:proofErr w:type="spellEnd"/>
      <w:r w:rsidRPr="00A04394">
        <w:rPr>
          <w:rStyle w:val="StyleUnderline"/>
          <w:highlight w:val="green"/>
        </w:rPr>
        <w:t>’</w:t>
      </w:r>
      <w:r w:rsidRPr="009E3BC2">
        <w:rPr>
          <w:sz w:val="16"/>
        </w:rPr>
        <w:t xml:space="preserve">. This facilitated </w:t>
      </w:r>
      <w:r w:rsidRPr="009E3BC2">
        <w:rPr>
          <w:rStyle w:val="StyleUnderline"/>
        </w:rPr>
        <w:t>the creation of ‘</w:t>
      </w:r>
      <w:proofErr w:type="spellStart"/>
      <w:r w:rsidRPr="009E3BC2">
        <w:rPr>
          <w:rStyle w:val="StyleUnderline"/>
        </w:rPr>
        <w:t>centres</w:t>
      </w:r>
      <w:proofErr w:type="spellEnd"/>
      <w:r w:rsidRPr="009E3BC2">
        <w:rPr>
          <w:rStyle w:val="StyleUnderline"/>
        </w:rPr>
        <w:t xml:space="preserve"> of excellence’</w:t>
      </w:r>
      <w:r w:rsidRPr="009E3BC2">
        <w:rPr>
          <w:sz w:val="16"/>
        </w:rPr>
        <w:t xml:space="preserve"> that rely heavily on European-level networking, and that </w:t>
      </w:r>
      <w:r w:rsidRPr="00483B48">
        <w:rPr>
          <w:rStyle w:val="StyleUnderline"/>
        </w:rPr>
        <w:t>usurp available resources to the detriment of ‘less productive’ universities</w:t>
      </w:r>
      <w:r w:rsidRPr="00483B48">
        <w:rPr>
          <w:sz w:val="16"/>
        </w:rPr>
        <w:t xml:space="preserve"> (Rete </w:t>
      </w:r>
      <w:proofErr w:type="spellStart"/>
      <w:r w:rsidRPr="00483B48">
        <w:rPr>
          <w:sz w:val="16"/>
        </w:rPr>
        <w:t>Ricercatori</w:t>
      </w:r>
      <w:proofErr w:type="spellEnd"/>
      <w:r w:rsidRPr="00483B48">
        <w:rPr>
          <w:sz w:val="16"/>
        </w:rPr>
        <w:t xml:space="preserve"> Precari, 2007: 2). They argue that European-level legislation constitutes a ‘</w:t>
      </w:r>
      <w:proofErr w:type="spellStart"/>
      <w:r w:rsidRPr="00483B48">
        <w:rPr>
          <w:sz w:val="16"/>
        </w:rPr>
        <w:t>globalisation</w:t>
      </w:r>
      <w:proofErr w:type="spellEnd"/>
      <w:r w:rsidRPr="00483B48">
        <w:rPr>
          <w:sz w:val="16"/>
        </w:rPr>
        <w:t xml:space="preserve"> from above’ which should be countered by one ‘from below’. For this purpose, they suggest the:</w:t>
      </w:r>
    </w:p>
    <w:p w14:paraId="6A3BAA67" w14:textId="77777777" w:rsidR="000E66D2" w:rsidRDefault="000E66D2" w:rsidP="000E66D2">
      <w:pPr>
        <w:rPr>
          <w:sz w:val="16"/>
        </w:rPr>
      </w:pPr>
      <w:r w:rsidRPr="009E3BC2">
        <w:rPr>
          <w:sz w:val="16"/>
        </w:rPr>
        <w:t xml:space="preserve">formation of a post-national public space of research and cultural exchange in which </w:t>
      </w:r>
      <w:proofErr w:type="spellStart"/>
      <w:r w:rsidRPr="009E3BC2">
        <w:rPr>
          <w:sz w:val="16"/>
        </w:rPr>
        <w:t>internationalisation</w:t>
      </w:r>
      <w:proofErr w:type="spellEnd"/>
      <w:r w:rsidRPr="009E3BC2">
        <w:rPr>
          <w:sz w:val="16"/>
        </w:rPr>
        <w:t xml:space="preserve"> would be perceived as a process aiming to develop practices of mutual recognition and encounter. (Rete </w:t>
      </w:r>
      <w:proofErr w:type="spellStart"/>
      <w:r w:rsidRPr="009E3BC2">
        <w:rPr>
          <w:sz w:val="16"/>
        </w:rPr>
        <w:t>Ricercatori</w:t>
      </w:r>
      <w:proofErr w:type="spellEnd"/>
      <w:r w:rsidRPr="009E3BC2">
        <w:rPr>
          <w:sz w:val="16"/>
        </w:rPr>
        <w:t xml:space="preserve"> Precari, 2007: 2, emphasis mine)</w:t>
      </w:r>
    </w:p>
    <w:p w14:paraId="0D1B9CC9" w14:textId="264CB97A" w:rsidR="00483B48" w:rsidRPr="009D1CB0" w:rsidRDefault="00483B48" w:rsidP="00483B48">
      <w:pPr>
        <w:rPr>
          <w:rStyle w:val="StyleUnderline"/>
          <w:sz w:val="16"/>
          <w:u w:val="none"/>
        </w:rPr>
      </w:pPr>
      <w:r w:rsidRPr="00461466">
        <w:rPr>
          <w:sz w:val="16"/>
        </w:rPr>
        <w:t>trend.</w:t>
      </w:r>
    </w:p>
    <w:p w14:paraId="5A8E8FE5" w14:textId="77777777" w:rsidR="000E66D2" w:rsidRPr="000E66D2" w:rsidRDefault="000E66D2" w:rsidP="000E66D2"/>
    <w:sectPr w:rsidR="000E66D2" w:rsidRPr="000E66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4D51" w14:textId="77777777" w:rsidR="007E0995" w:rsidRDefault="007E0995" w:rsidP="00066D2C">
      <w:r>
        <w:separator/>
      </w:r>
    </w:p>
  </w:endnote>
  <w:endnote w:type="continuationSeparator" w:id="0">
    <w:p w14:paraId="068CC5FF" w14:textId="77777777" w:rsidR="007E0995" w:rsidRDefault="007E099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Grande">
    <w:altName w:val="﷽﷽﷽﷽﷽﷽﷽﷽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EBF6E" w14:textId="77777777" w:rsidR="007E0995" w:rsidRDefault="007E0995" w:rsidP="00066D2C">
      <w:r>
        <w:separator/>
      </w:r>
    </w:p>
  </w:footnote>
  <w:footnote w:type="continuationSeparator" w:id="0">
    <w:p w14:paraId="235F8238" w14:textId="77777777" w:rsidR="007E0995" w:rsidRDefault="007E099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597637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oNotDisplayPageBoundaries/>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AA51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502A"/>
    <w:rsid w:val="000D0D08"/>
    <w:rsid w:val="000D739E"/>
    <w:rsid w:val="000D7A2C"/>
    <w:rsid w:val="000E0913"/>
    <w:rsid w:val="000E13F7"/>
    <w:rsid w:val="000E2525"/>
    <w:rsid w:val="000E66D2"/>
    <w:rsid w:val="000F5C68"/>
    <w:rsid w:val="000F6390"/>
    <w:rsid w:val="000F6530"/>
    <w:rsid w:val="000F775F"/>
    <w:rsid w:val="001014FC"/>
    <w:rsid w:val="0010417F"/>
    <w:rsid w:val="00105540"/>
    <w:rsid w:val="00105C8A"/>
    <w:rsid w:val="001119CE"/>
    <w:rsid w:val="001128A3"/>
    <w:rsid w:val="00114316"/>
    <w:rsid w:val="001149FE"/>
    <w:rsid w:val="001155C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D9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6B4"/>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51E"/>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5C8"/>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B4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D8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3159"/>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995"/>
    <w:rsid w:val="007E0FB5"/>
    <w:rsid w:val="007E1757"/>
    <w:rsid w:val="007E18CC"/>
    <w:rsid w:val="007E1E34"/>
    <w:rsid w:val="007F1998"/>
    <w:rsid w:val="007F2034"/>
    <w:rsid w:val="007F256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52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0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1B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B6E"/>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80954"/>
  <w15:chartTrackingRefBased/>
  <w15:docId w15:val="{3F8E8E85-A3D7-45CA-BCE9-BC077D22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33159"/>
    <w:rPr>
      <w:rFonts w:ascii="Calibri" w:eastAsiaTheme="minorEastAsia" w:hAnsi="Calibri"/>
      <w:szCs w:val="24"/>
    </w:rPr>
  </w:style>
  <w:style w:type="paragraph" w:styleId="Heading1">
    <w:name w:val="heading 1"/>
    <w:aliases w:val="Pocket"/>
    <w:basedOn w:val="Normal"/>
    <w:next w:val="Normal"/>
    <w:link w:val="Heading1Char"/>
    <w:uiPriority w:val="9"/>
    <w:qFormat/>
    <w:rsid w:val="007331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3315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3315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Heading 2 Char1 Char Char, Ch,Ch,No Spacing211,No Spacing12,no read,No Spacing2111,No Spacing4,No Spacing11111,No Spacing21,No Spacing11,No Spacing111,small space,small text,Heading 2 Char2 Char,ta,TAG,t"/>
    <w:basedOn w:val="Normal"/>
    <w:next w:val="Normal"/>
    <w:link w:val="Heading4Char"/>
    <w:uiPriority w:val="9"/>
    <w:unhideWhenUsed/>
    <w:qFormat/>
    <w:rsid w:val="00733159"/>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E56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20"/>
    <w:qFormat/>
    <w:rsid w:val="0073315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33159"/>
    <w:rPr>
      <w:color w:val="auto"/>
      <w:u w:val="none"/>
    </w:rPr>
  </w:style>
  <w:style w:type="character" w:customStyle="1" w:styleId="Heading1Char">
    <w:name w:val="Heading 1 Char"/>
    <w:aliases w:val="Pocket Char"/>
    <w:basedOn w:val="DefaultParagraphFont"/>
    <w:link w:val="Heading1"/>
    <w:uiPriority w:val="9"/>
    <w:rsid w:val="0073315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3315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33159"/>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21 Char"/>
    <w:basedOn w:val="DefaultParagraphFont"/>
    <w:link w:val="Heading4"/>
    <w:uiPriority w:val="9"/>
    <w:rsid w:val="0073315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733159"/>
    <w:rPr>
      <w:b/>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1"/>
    <w:qFormat/>
    <w:rsid w:val="00733159"/>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basedOn w:val="DefaultParagraphFont"/>
    <w:uiPriority w:val="99"/>
    <w:unhideWhenUsed/>
    <w:rsid w:val="00733159"/>
    <w:rPr>
      <w:color w:val="auto"/>
      <w:u w:val="non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Undertag">
    <w:name w:val="Undertag"/>
    <w:link w:val="UndertagChar"/>
    <w:autoRedefine/>
    <w:uiPriority w:val="5"/>
    <w:qFormat/>
    <w:rsid w:val="000A2C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2C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4"/>
    <w:qFormat/>
    <w:rsid w:val="00F038EA"/>
    <w:rPr>
      <w:color w:val="1F3864" w:themeColor="accent1" w:themeShade="80"/>
    </w:rPr>
  </w:style>
  <w:style w:type="character" w:customStyle="1" w:styleId="AnalyticChar">
    <w:name w:val="Analytic Char"/>
    <w:basedOn w:val="DefaultParagraphFont"/>
    <w:link w:val="Analytic"/>
    <w:uiPriority w:val="4"/>
    <w:rsid w:val="00F038EA"/>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20"/>
    <w:qFormat/>
    <w:rsid w:val="00AA51B2"/>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73315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3315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16057</Words>
  <Characters>91528</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3</cp:revision>
  <dcterms:created xsi:type="dcterms:W3CDTF">2026-03-07T16:44:00Z</dcterms:created>
  <dcterms:modified xsi:type="dcterms:W3CDTF">2026-03-11T21:37:00Z</dcterms:modified>
</cp:coreProperties>
</file>