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F818" w14:textId="289C91DC" w:rsidR="005D388F" w:rsidRDefault="006F0B90" w:rsidP="006F0B90">
      <w:pPr>
        <w:pStyle w:val="Heading1"/>
      </w:pPr>
      <w:r>
        <w:t>Texas---Round 7---1AC</w:t>
      </w:r>
    </w:p>
    <w:p w14:paraId="71850C26" w14:textId="5FE7AFAC" w:rsidR="006F0B90" w:rsidRPr="00B60264" w:rsidRDefault="006F0B90" w:rsidP="006F0B90">
      <w:pPr>
        <w:pStyle w:val="Heading3"/>
      </w:pPr>
      <w:bookmarkStart w:id="0" w:name="_Hlk210644209"/>
      <w:r>
        <w:lastRenderedPageBreak/>
        <w:t>1AC---Grounded Normativity</w:t>
      </w:r>
    </w:p>
    <w:p w14:paraId="182FF788" w14:textId="77777777" w:rsidR="006F0B90" w:rsidRDefault="006F0B90" w:rsidP="006F0B90">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0337DB46" w14:textId="77777777" w:rsidR="006F0B90" w:rsidRPr="000124FB" w:rsidRDefault="006F0B90" w:rsidP="006F0B90">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10E3CF1E" w14:textId="77777777" w:rsidR="006F0B90" w:rsidRPr="00A548CC" w:rsidRDefault="006F0B90" w:rsidP="006F0B90">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w:t>
      </w:r>
      <w:r w:rsidRPr="000124FB">
        <w:rPr>
          <w:sz w:val="12"/>
        </w:rPr>
        <w:lastRenderedPageBreak/>
        <w:t xml:space="preserve">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proofErr w:type="spellStart"/>
      <w:r w:rsidRPr="003631C0">
        <w:rPr>
          <w:rStyle w:val="StyleUnderline"/>
          <w:highlight w:val="green"/>
        </w:rPr>
        <w:t>antiBlack</w:t>
      </w:r>
      <w:proofErr w:type="spellEnd"/>
      <w:r w:rsidRPr="003631C0">
        <w:rPr>
          <w:rStyle w:val="StyleUnderline"/>
          <w:highlight w:val="green"/>
        </w:rPr>
        <w:t xml:space="preserve">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Onur Ulas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 xml:space="preserve">archival erasure of Black women’s physical, intellectual, and re sis </w:t>
      </w:r>
      <w:proofErr w:type="spellStart"/>
      <w:r w:rsidRPr="003631C0">
        <w:rPr>
          <w:rStyle w:val="StyleUnderline"/>
          <w:highlight w:val="green"/>
        </w:rPr>
        <w:t>tance</w:t>
      </w:r>
      <w:proofErr w:type="spellEnd"/>
      <w:r w:rsidRPr="003631C0">
        <w:rPr>
          <w:rStyle w:val="StyleUnderline"/>
          <w:highlight w:val="green"/>
        </w:rPr>
        <w:t xml:space="preserv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w:t>
      </w:r>
      <w:proofErr w:type="spellStart"/>
      <w:r w:rsidRPr="003631C0">
        <w:rPr>
          <w:rStyle w:val="StyleUnderline"/>
        </w:rPr>
        <w:t>cesses</w:t>
      </w:r>
      <w:proofErr w:type="spellEnd"/>
      <w:r w:rsidRPr="003631C0">
        <w:rPr>
          <w:rStyle w:val="StyleUnderline"/>
        </w:rPr>
        <w:t xml:space="preserve"> that </w:t>
      </w:r>
      <w:r w:rsidRPr="003631C0">
        <w:rPr>
          <w:rStyle w:val="StyleUnderline"/>
        </w:rPr>
        <w:lastRenderedPageBreak/>
        <w:t xml:space="preserve">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0E8D7EB5" w14:textId="77777777" w:rsidR="006F0B90" w:rsidRDefault="006F0B90" w:rsidP="006F0B90">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654290D6" w14:textId="77777777" w:rsidR="006F0B90" w:rsidRDefault="006F0B90" w:rsidP="006F0B90">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r w:rsidRPr="00477E11">
        <w:t>https://doi.org/10.1093/9780198945246.003.00840</w:t>
      </w:r>
      <w:r>
        <w:t>) UTD</w:t>
      </w:r>
    </w:p>
    <w:p w14:paraId="45BB4C97" w14:textId="77777777" w:rsidR="006F0B90" w:rsidRPr="00275068" w:rsidRDefault="006F0B90" w:rsidP="006F0B90">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477E11">
        <w:rPr>
          <w:rStyle w:val="StyleUnderline"/>
          <w:sz w:val="14"/>
        </w:rPr>
        <w:t>portal, and</w:t>
      </w:r>
      <w:proofErr w:type="gramEnd"/>
      <w:r w:rsidRPr="00477E11">
        <w:rPr>
          <w:rStyle w:val="StyleUnderline"/>
          <w:sz w:val="14"/>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477E11">
        <w:rPr>
          <w:rStyle w:val="StyleUnderline"/>
          <w:sz w:val="14"/>
        </w:rPr>
        <w:t>labour</w:t>
      </w:r>
      <w:proofErr w:type="spellEnd"/>
      <w:r w:rsidRPr="00477E11">
        <w:rPr>
          <w:rStyle w:val="StyleUnderline"/>
          <w:sz w:val="14"/>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477E11">
        <w:rPr>
          <w:rStyle w:val="StyleUnderline"/>
          <w:sz w:val="14"/>
        </w:rPr>
        <w:t>camps’</w:t>
      </w:r>
      <w:proofErr w:type="gramEnd"/>
      <w:r w:rsidRPr="00477E11">
        <w:rPr>
          <w:rStyle w:val="StyleUnderline"/>
          <w:sz w:val="14"/>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w:t>
      </w:r>
      <w:r w:rsidRPr="00945D12">
        <w:rPr>
          <w:rStyle w:val="StyleUnderline"/>
        </w:rPr>
        <w:t xml:space="preserve"> or ‘man camps’</w:t>
      </w:r>
      <w:r w:rsidRPr="00477E11">
        <w:rPr>
          <w:rStyle w:val="StyleUnderline"/>
          <w:sz w:val="14"/>
        </w:rPr>
        <w:t xml:space="preserve">, are the temporary workplace of thousands of mobile </w:t>
      </w:r>
      <w:proofErr w:type="spellStart"/>
      <w:r w:rsidRPr="00477E11">
        <w:rPr>
          <w:rStyle w:val="StyleUnderline"/>
          <w:sz w:val="14"/>
        </w:rPr>
        <w:t>labourers</w:t>
      </w:r>
      <w:proofErr w:type="spellEnd"/>
      <w:r w:rsidRPr="00477E11">
        <w:rPr>
          <w:rStyle w:val="StyleUnderline"/>
          <w:sz w:val="14"/>
        </w:rPr>
        <w:t xml:space="preserve">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proofErr w:type="gramStart"/>
      <w:r w:rsidRPr="00945D12">
        <w:rPr>
          <w:rStyle w:val="StyleUnderline"/>
        </w:rPr>
        <w:t>Man</w:t>
      </w:r>
      <w:proofErr w:type="gramEnd"/>
      <w:r w:rsidRPr="00945D12">
        <w:rPr>
          <w:rStyle w:val="StyleUnderline"/>
        </w:rPr>
        <w:t xml:space="preserve">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477E11">
        <w:rPr>
          <w:rStyle w:val="StyleUnderline"/>
          <w:sz w:val="14"/>
        </w:rPr>
        <w:t>defence</w:t>
      </w:r>
      <w:proofErr w:type="spellEnd"/>
      <w:r w:rsidRPr="00477E11">
        <w:rPr>
          <w:rStyle w:val="StyleUnderline"/>
          <w:sz w:val="14"/>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 xml:space="preserve">role of </w:t>
      </w:r>
      <w:proofErr w:type="spellStart"/>
      <w:r w:rsidRPr="008A0B97">
        <w:rPr>
          <w:rStyle w:val="StyleUnderline"/>
          <w:bCs/>
        </w:rPr>
        <w:t>labour</w:t>
      </w:r>
      <w:proofErr w:type="spellEnd"/>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w:t>
      </w:r>
      <w:proofErr w:type="gramStart"/>
      <w:r w:rsidRPr="00477E11">
        <w:rPr>
          <w:rStyle w:val="StyleUnderline"/>
          <w:sz w:val="14"/>
        </w:rPr>
        <w:t>latter’.</w:t>
      </w:r>
      <w:proofErr w:type="gramEnd"/>
      <w:r w:rsidRPr="00477E11">
        <w:rPr>
          <w:rStyle w:val="StyleUnderline"/>
          <w:sz w:val="14"/>
        </w:rPr>
        <w:t xml:space="preserve"> Unite Here Local 40 is only one example of hundreds, demonstrating how </w:t>
      </w:r>
      <w:r w:rsidRPr="00BA12A9">
        <w:rPr>
          <w:rStyle w:val="StyleUnderline"/>
        </w:rPr>
        <w:t xml:space="preserve">settler </w:t>
      </w:r>
      <w:proofErr w:type="spellStart"/>
      <w:r w:rsidRPr="00BA12A9">
        <w:rPr>
          <w:rStyle w:val="StyleUnderline"/>
        </w:rPr>
        <w:t>labour</w:t>
      </w:r>
      <w:proofErr w:type="spellEnd"/>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 xml:space="preserve">This is what Sai Englert (2022, p. 172) calls a ‘dual tension’, as he </w:t>
      </w:r>
      <w:proofErr w:type="gramStart"/>
      <w:r w:rsidRPr="00477E11">
        <w:rPr>
          <w:rStyle w:val="StyleUnderline"/>
          <w:sz w:val="14"/>
        </w:rPr>
        <w:t>describes</w:t>
      </w:r>
      <w:r w:rsidRPr="007442A6">
        <w:rPr>
          <w:rStyle w:val="StyleUnderline"/>
        </w:rPr>
        <w:t xml:space="preserve">: </w:t>
      </w:r>
      <w:r w:rsidRPr="00BA12A9">
        <w:rPr>
          <w:rStyle w:val="StyleUnderline"/>
        </w:rPr>
        <w:t>‘</w:t>
      </w:r>
      <w:proofErr w:type="gramEnd"/>
      <w:r w:rsidRPr="00BA12A9">
        <w:rPr>
          <w:rStyle w:val="StyleUnderline"/>
        </w:rPr>
        <w:t xml:space="preserve">Settler </w:t>
      </w:r>
      <w:proofErr w:type="spellStart"/>
      <w:r w:rsidRPr="00BA12A9">
        <w:rPr>
          <w:rStyle w:val="StyleUnderline"/>
        </w:rPr>
        <w:t>labour</w:t>
      </w:r>
      <w:proofErr w:type="spellEnd"/>
      <w:r w:rsidRPr="00BA12A9">
        <w:rPr>
          <w:rStyle w:val="StyleUnderline"/>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proofErr w:type="spellStart"/>
      <w:r w:rsidRPr="00A15C5B">
        <w:rPr>
          <w:rStyle w:val="StyleUnderline"/>
          <w:bCs/>
          <w:highlight w:val="green"/>
        </w:rPr>
        <w:t>labour</w:t>
      </w:r>
      <w:proofErr w:type="spellEnd"/>
      <w:r w:rsidRPr="00A15C5B">
        <w:rPr>
          <w:rStyle w:val="StyleUnderline"/>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477E11">
        <w:rPr>
          <w:rStyle w:val="StyleUnderline"/>
          <w:sz w:val="14"/>
        </w:rPr>
        <w:t xml:space="preserve">. Take the recent </w:t>
      </w:r>
      <w:r w:rsidRPr="00477E11">
        <w:rPr>
          <w:rStyle w:val="StyleUnderline"/>
          <w:sz w:val="14"/>
        </w:rPr>
        <w:lastRenderedPageBreak/>
        <w:t xml:space="preserve">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w:t>
      </w:r>
      <w:proofErr w:type="spellStart"/>
      <w:r w:rsidRPr="00477E11">
        <w:rPr>
          <w:rStyle w:val="StyleUnderline"/>
          <w:sz w:val="14"/>
        </w:rPr>
        <w:t>Kojola</w:t>
      </w:r>
      <w:proofErr w:type="spellEnd"/>
      <w:r w:rsidRPr="00477E11">
        <w:rPr>
          <w:rStyle w:val="StyleUnderline"/>
          <w:sz w:val="14"/>
        </w:rPr>
        <w:t xml:space="preserve">,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w:t>
      </w:r>
      <w:proofErr w:type="spellStart"/>
      <w:r w:rsidRPr="00477E11">
        <w:rPr>
          <w:rStyle w:val="StyleUnderline"/>
          <w:sz w:val="14"/>
        </w:rPr>
        <w:t>programmes</w:t>
      </w:r>
      <w:proofErr w:type="spellEnd"/>
      <w:r w:rsidRPr="00477E11">
        <w:rPr>
          <w:rStyle w:val="StyleUnderline"/>
          <w:sz w:val="14"/>
        </w:rPr>
        <w:t xml:space="preserve"> </w:t>
      </w:r>
      <w:proofErr w:type="spellStart"/>
      <w:r w:rsidRPr="00477E11">
        <w:rPr>
          <w:rStyle w:val="StyleUnderline"/>
          <w:sz w:val="14"/>
        </w:rPr>
        <w:t>en</w:t>
      </w:r>
      <w:proofErr w:type="spellEnd"/>
      <w:r w:rsidRPr="00477E11">
        <w:rPr>
          <w:rStyle w:val="StyleUnderline"/>
          <w:sz w:val="14"/>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proofErr w:type="spellStart"/>
      <w:r w:rsidRPr="00A15C5B">
        <w:rPr>
          <w:rStyle w:val="StyleUnderline"/>
          <w:bCs/>
        </w:rPr>
        <w:t>Labour</w:t>
      </w:r>
      <w:proofErr w:type="spellEnd"/>
      <w:r w:rsidRPr="00A15C5B">
        <w:rPr>
          <w:rStyle w:val="StyleUnderline"/>
          <w:bCs/>
        </w:rPr>
        <w:t xml:space="preserve">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77E11">
        <w:rPr>
          <w:rStyle w:val="StyleUnderline"/>
          <w:sz w:val="14"/>
        </w:rPr>
        <w:t>a working</w:t>
      </w:r>
      <w:proofErr w:type="gramEnd"/>
      <w:r w:rsidRPr="00477E11">
        <w:rPr>
          <w:rStyle w:val="StyleUnderline"/>
          <w:sz w:val="14"/>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477E11">
        <w:rPr>
          <w:rStyle w:val="StyleUnderline"/>
          <w:sz w:val="14"/>
        </w:rPr>
        <w:t>labour</w:t>
      </w:r>
      <w:proofErr w:type="spellEnd"/>
      <w:r w:rsidRPr="00477E11">
        <w:rPr>
          <w:rStyle w:val="StyleUnderline"/>
          <w:sz w:val="14"/>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proofErr w:type="spellStart"/>
      <w:r w:rsidRPr="00BA12A9">
        <w:rPr>
          <w:rStyle w:val="StyleUnderline"/>
          <w:highlight w:val="green"/>
        </w:rPr>
        <w:t>labour</w:t>
      </w:r>
      <w:proofErr w:type="spellEnd"/>
      <w:r w:rsidRPr="00BA12A9">
        <w:rPr>
          <w:rStyle w:val="StyleUnderline"/>
          <w:highlight w:val="green"/>
        </w:rPr>
        <w:t xml:space="preserve">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 xml:space="preserve">reproductive </w:t>
      </w:r>
      <w:proofErr w:type="spellStart"/>
      <w:r w:rsidRPr="00A15C5B">
        <w:rPr>
          <w:rStyle w:val="StyleUnderline"/>
          <w:bCs/>
          <w:highlight w:val="green"/>
        </w:rPr>
        <w:t>labour</w:t>
      </w:r>
      <w:proofErr w:type="spellEnd"/>
      <w:r w:rsidRPr="00A15C5B">
        <w:rPr>
          <w:rStyle w:val="StyleUnderline"/>
          <w:bCs/>
          <w:highlight w:val="green"/>
        </w:rPr>
        <w:t xml:space="preserve"> of household joy and care</w:t>
      </w:r>
      <w:r w:rsidRPr="00A15C5B">
        <w:rPr>
          <w:rStyle w:val="StyleUnderline"/>
          <w:bCs/>
        </w:rPr>
        <w:t xml:space="preserve"> at the </w:t>
      </w:r>
      <w:proofErr w:type="spellStart"/>
      <w:r w:rsidRPr="00A15C5B">
        <w:rPr>
          <w:rStyle w:val="StyleUnderline"/>
          <w:bCs/>
        </w:rPr>
        <w:t>centre</w:t>
      </w:r>
      <w:proofErr w:type="spellEnd"/>
      <w:r w:rsidRPr="00A15C5B">
        <w:rPr>
          <w:rStyle w:val="StyleUnderline"/>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w:t>
      </w:r>
      <w:proofErr w:type="gramStart"/>
      <w:r w:rsidRPr="00477E11">
        <w:rPr>
          <w:rStyle w:val="StyleUnderline"/>
          <w:sz w:val="14"/>
        </w:rPr>
        <w:t>vis-à-vis</w:t>
      </w:r>
      <w:proofErr w:type="gramEnd"/>
      <w:r w:rsidRPr="00477E11">
        <w:rPr>
          <w:rStyle w:val="StyleUnderline"/>
          <w:sz w:val="14"/>
        </w:rPr>
        <w:t xml:space="preserve"> indigeneity were denied in relation to conquest of land, not </w:t>
      </w:r>
      <w:proofErr w:type="spellStart"/>
      <w:r w:rsidRPr="00477E11">
        <w:rPr>
          <w:rStyle w:val="StyleUnderline"/>
          <w:sz w:val="14"/>
        </w:rPr>
        <w:t>labour</w:t>
      </w:r>
      <w:proofErr w:type="spellEnd"/>
      <w:r w:rsidRPr="00477E11">
        <w:rPr>
          <w:rStyle w:val="StyleUnderline"/>
          <w:sz w:val="14"/>
        </w:rPr>
        <w:t xml:space="preserve">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477E11">
        <w:rPr>
          <w:rStyle w:val="StyleUnderline"/>
          <w:sz w:val="14"/>
        </w:rPr>
        <w:t>defence</w:t>
      </w:r>
      <w:proofErr w:type="spellEnd"/>
      <w:r w:rsidRPr="00477E11">
        <w:rPr>
          <w:rStyle w:val="StyleUnderline"/>
          <w:sz w:val="14"/>
        </w:rPr>
        <w:t xml:space="preserv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w:t>
      </w:r>
      <w:proofErr w:type="spellStart"/>
      <w:r w:rsidRPr="00477E11">
        <w:rPr>
          <w:rStyle w:val="StyleUnderline"/>
          <w:sz w:val="14"/>
        </w:rPr>
        <w:t>labour</w:t>
      </w:r>
      <w:proofErr w:type="spellEnd"/>
      <w:r w:rsidRPr="00477E11">
        <w:rPr>
          <w:rStyle w:val="StyleUnderline"/>
          <w:sz w:val="14"/>
        </w:rPr>
        <w:t xml:space="preserve"> that we study?’ he poses a question that goes to the heart of how colonialism in Canada has been almost completely ignored in the eld of </w:t>
      </w:r>
      <w:proofErr w:type="spellStart"/>
      <w:r w:rsidRPr="00477E11">
        <w:rPr>
          <w:rStyle w:val="StyleUnderline"/>
          <w:sz w:val="14"/>
        </w:rPr>
        <w:t>labour</w:t>
      </w:r>
      <w:proofErr w:type="spellEnd"/>
      <w:r w:rsidRPr="00477E11">
        <w:rPr>
          <w:rStyle w:val="StyleUnderline"/>
          <w:sz w:val="14"/>
        </w:rPr>
        <w:t xml:space="preserve">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 xml:space="preserve">settler </w:t>
      </w:r>
      <w:proofErr w:type="spellStart"/>
      <w:r w:rsidRPr="00A15C5B">
        <w:rPr>
          <w:rStyle w:val="StyleUnderline"/>
          <w:bCs/>
          <w:highlight w:val="green"/>
        </w:rPr>
        <w:t>extractivism</w:t>
      </w:r>
      <w:proofErr w:type="spellEnd"/>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 xml:space="preserve">became the background condition for waged </w:t>
      </w:r>
      <w:proofErr w:type="spellStart"/>
      <w:r w:rsidRPr="007442A6">
        <w:rPr>
          <w:rStyle w:val="StyleUnderline"/>
          <w:highlight w:val="green"/>
        </w:rPr>
        <w:t>labour</w:t>
      </w:r>
      <w:proofErr w:type="spellEnd"/>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 xml:space="preserve">non-waged Indigenous </w:t>
      </w:r>
      <w:proofErr w:type="spellStart"/>
      <w:r w:rsidRPr="00A15C5B">
        <w:rPr>
          <w:rStyle w:val="StyleUnderline"/>
          <w:bCs/>
          <w:highlight w:val="green"/>
        </w:rPr>
        <w:t>labour</w:t>
      </w:r>
      <w:proofErr w:type="spellEnd"/>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t>
      </w:r>
      <w:proofErr w:type="gramStart"/>
      <w:r w:rsidRPr="00477E11">
        <w:rPr>
          <w:rStyle w:val="StyleUnderline"/>
          <w:sz w:val="14"/>
        </w:rPr>
        <w:t>whom</w:t>
      </w:r>
      <w:proofErr w:type="gramEnd"/>
      <w:r w:rsidRPr="00477E11">
        <w:rPr>
          <w:rStyle w:val="StyleUnderline"/>
          <w:sz w:val="14"/>
        </w:rPr>
        <w:t xml:space="preserve"> capital expropriates is a hidden condition of possibility for the freedom of those whom </w:t>
      </w:r>
      <w:proofErr w:type="gramStart"/>
      <w:r w:rsidRPr="00477E11">
        <w:rPr>
          <w:rStyle w:val="StyleUnderline"/>
          <w:sz w:val="14"/>
        </w:rPr>
        <w:t>it</w:t>
      </w:r>
      <w:proofErr w:type="gramEnd"/>
      <w:r w:rsidRPr="00477E11">
        <w:rPr>
          <w:rStyle w:val="StyleUnderline"/>
          <w:sz w:val="14"/>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477E11">
        <w:rPr>
          <w:rStyle w:val="StyleUnderline"/>
          <w:sz w:val="14"/>
        </w:rPr>
        <w:t xml:space="preserve">. Focusing on the early settlement of the prairie provinces of Canada, it is critical that we reckon with the colonial land policies made possible through the racial partitioning of </w:t>
      </w:r>
      <w:r w:rsidRPr="00477E11">
        <w:rPr>
          <w:rStyle w:val="StyleUnderline"/>
          <w:sz w:val="14"/>
        </w:rPr>
        <w:lastRenderedPageBreak/>
        <w:t xml:space="preserve">Indigenous nations for the establishment of a White </w:t>
      </w:r>
      <w:proofErr w:type="spellStart"/>
      <w:r w:rsidRPr="00477E11">
        <w:rPr>
          <w:rStyle w:val="StyleUnderline"/>
          <w:sz w:val="14"/>
        </w:rPr>
        <w:t>labour</w:t>
      </w:r>
      <w:proofErr w:type="spellEnd"/>
      <w:r w:rsidRPr="00477E11">
        <w:rPr>
          <w:rStyle w:val="StyleUnderline"/>
          <w:sz w:val="14"/>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3D761772" w14:textId="77777777" w:rsidR="006F0B90" w:rsidRPr="005C58E0" w:rsidRDefault="006F0B90" w:rsidP="006F0B90">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766E3B0A" w14:textId="77777777" w:rsidR="006F0B90" w:rsidRPr="007442A6" w:rsidRDefault="006F0B90" w:rsidP="006F0B90">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7DDBEB89" w14:textId="77777777" w:rsidR="006F0B90" w:rsidRPr="00477E11" w:rsidRDefault="006F0B90" w:rsidP="006F0B90">
      <w:pPr>
        <w:rPr>
          <w:rStyle w:val="StyleUnderline"/>
          <w:sz w:val="12"/>
        </w:rPr>
      </w:pPr>
      <w:r w:rsidRPr="00477E11">
        <w:rPr>
          <w:rStyle w:val="StyleUnderline"/>
          <w:sz w:val="12"/>
        </w:rPr>
        <w:t xml:space="preserve">Over the last few decades, there has been much discussion on the urgency of an epistemic shift in </w:t>
      </w:r>
      <w:proofErr w:type="spellStart"/>
      <w:r w:rsidRPr="00477E11">
        <w:rPr>
          <w:rStyle w:val="StyleUnderline"/>
          <w:sz w:val="12"/>
        </w:rPr>
        <w:t>labour</w:t>
      </w:r>
      <w:proofErr w:type="spellEnd"/>
      <w:r w:rsidRPr="00477E11">
        <w:rPr>
          <w:rStyle w:val="StyleUnderline"/>
          <w:sz w:val="12"/>
        </w:rPr>
        <w:t xml:space="preserve"> law. ‘Typical’ work, regulated under the regime of the standard employment relationship, has never captured, and still does not capture, the extent of all </w:t>
      </w:r>
      <w:proofErr w:type="spellStart"/>
      <w:r w:rsidRPr="00477E11">
        <w:rPr>
          <w:rStyle w:val="StyleUnderline"/>
          <w:sz w:val="12"/>
        </w:rPr>
        <w:t>labour</w:t>
      </w:r>
      <w:proofErr w:type="spellEnd"/>
      <w:r w:rsidRPr="00477E11">
        <w:rPr>
          <w:rStyle w:val="StyleUnderline"/>
          <w:sz w:val="12"/>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Cs/>
        </w:rPr>
        <w:t xml:space="preserve">the </w:t>
      </w:r>
      <w:r w:rsidRPr="00A15C5B">
        <w:rPr>
          <w:rStyle w:val="StyleUnderline"/>
          <w:bCs/>
          <w:highlight w:val="green"/>
        </w:rPr>
        <w:t xml:space="preserve">disjuncture between </w:t>
      </w:r>
      <w:proofErr w:type="spellStart"/>
      <w:r w:rsidRPr="00A15C5B">
        <w:rPr>
          <w:rStyle w:val="StyleUnderline"/>
          <w:bCs/>
          <w:highlight w:val="green"/>
        </w:rPr>
        <w:t>labour</w:t>
      </w:r>
      <w:proofErr w:type="spellEnd"/>
      <w:r w:rsidRPr="00A15C5B">
        <w:rPr>
          <w:rStyle w:val="StyleUnderline"/>
          <w:bCs/>
          <w:highlight w:val="green"/>
        </w:rPr>
        <w:t xml:space="preserve">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w:t>
      </w:r>
      <w:proofErr w:type="spellStart"/>
      <w:r w:rsidRPr="00A15C5B">
        <w:rPr>
          <w:rStyle w:val="StyleUnderline"/>
          <w:bCs/>
        </w:rPr>
        <w:t>labour</w:t>
      </w:r>
      <w:proofErr w:type="spellEnd"/>
      <w:r w:rsidRPr="00A15C5B">
        <w:rPr>
          <w:rStyle w:val="StyleUnderline"/>
          <w:bCs/>
        </w:rPr>
        <w:t xml:space="preserve">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477E11">
        <w:rPr>
          <w:rStyle w:val="StyleUnderline"/>
          <w:sz w:val="12"/>
        </w:rPr>
        <w:t>labour</w:t>
      </w:r>
      <w:proofErr w:type="spellEnd"/>
      <w:r w:rsidRPr="00477E11">
        <w:rPr>
          <w:rStyle w:val="StyleUnderline"/>
          <w:sz w:val="12"/>
        </w:rPr>
        <w:t xml:space="preserve"> law, as we do here, we are also defending its protective teleology, despite all its contradictions. We want a future for </w:t>
      </w:r>
      <w:proofErr w:type="spellStart"/>
      <w:r w:rsidRPr="00477E11">
        <w:rPr>
          <w:rStyle w:val="StyleUnderline"/>
          <w:sz w:val="12"/>
        </w:rPr>
        <w:t>labour</w:t>
      </w:r>
      <w:proofErr w:type="spellEnd"/>
      <w:r w:rsidRPr="00477E11">
        <w:rPr>
          <w:rStyle w:val="StyleUnderline"/>
          <w:sz w:val="12"/>
        </w:rPr>
        <w:t xml:space="preserve"> law that is radically opposed to the one that is being designed, and we want </w:t>
      </w:r>
      <w:proofErr w:type="spellStart"/>
      <w:r w:rsidRPr="00477E11">
        <w:rPr>
          <w:rStyle w:val="StyleUnderline"/>
          <w:sz w:val="12"/>
        </w:rPr>
        <w:t>labour</w:t>
      </w:r>
      <w:proofErr w:type="spellEnd"/>
      <w:r w:rsidRPr="00477E11">
        <w:rPr>
          <w:rStyle w:val="StyleUnderline"/>
          <w:sz w:val="12"/>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E80290">
        <w:rPr>
          <w:rStyle w:val="StyleUnderline"/>
        </w:rPr>
        <w:t>labour</w:t>
      </w:r>
      <w:proofErr w:type="spellEnd"/>
      <w:r w:rsidRPr="00E80290">
        <w:rPr>
          <w:rStyle w:val="StyleUnderline"/>
        </w:rPr>
        <w:t xml:space="preserve">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 xml:space="preserve">protection of human </w:t>
      </w:r>
      <w:proofErr w:type="spellStart"/>
      <w:r w:rsidRPr="00E80290">
        <w:rPr>
          <w:rStyle w:val="StyleUnderline"/>
        </w:rPr>
        <w:t>labour</w:t>
      </w:r>
      <w:proofErr w:type="spellEnd"/>
      <w:r w:rsidRPr="0061713F">
        <w:rPr>
          <w:rStyle w:val="StyleUnderline"/>
        </w:rPr>
        <w:t xml:space="preserve">. </w:t>
      </w:r>
      <w:r w:rsidRPr="00477E11">
        <w:rPr>
          <w:rStyle w:val="StyleUnderline"/>
          <w:sz w:val="12"/>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477E11">
        <w:rPr>
          <w:rStyle w:val="StyleUnderline"/>
          <w:sz w:val="12"/>
        </w:rPr>
        <w:t xml:space="preserve">.101 As we know, </w:t>
      </w:r>
      <w:proofErr w:type="spellStart"/>
      <w:r w:rsidRPr="00477E11">
        <w:rPr>
          <w:rStyle w:val="StyleUnderline"/>
          <w:sz w:val="12"/>
        </w:rPr>
        <w:t>labour</w:t>
      </w:r>
      <w:proofErr w:type="spellEnd"/>
      <w:r w:rsidRPr="00477E11">
        <w:rPr>
          <w:rStyle w:val="StyleUnderline"/>
          <w:sz w:val="12"/>
        </w:rPr>
        <w:t xml:space="preserve"> law is a paradoxical subaltern (i.e., working class) achievement of modernity, which expresses the constant contradiction of pacifying the relations between </w:t>
      </w:r>
      <w:proofErr w:type="spellStart"/>
      <w:r w:rsidRPr="00477E11">
        <w:rPr>
          <w:rStyle w:val="StyleUnderline"/>
          <w:sz w:val="12"/>
        </w:rPr>
        <w:t>labour</w:t>
      </w:r>
      <w:proofErr w:type="spellEnd"/>
      <w:r w:rsidRPr="00477E11">
        <w:rPr>
          <w:rStyle w:val="StyleUnderline"/>
          <w:sz w:val="12"/>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 xml:space="preserve">unequal exchange between </w:t>
      </w:r>
      <w:proofErr w:type="spellStart"/>
      <w:r w:rsidRPr="0063725C">
        <w:rPr>
          <w:rStyle w:val="StyleUnderline"/>
          <w:highlight w:val="green"/>
        </w:rPr>
        <w:t>labour</w:t>
      </w:r>
      <w:proofErr w:type="spellEnd"/>
      <w:r w:rsidRPr="0063725C">
        <w:rPr>
          <w:rStyle w:val="StyleUnderline"/>
          <w:highlight w:val="green"/>
        </w:rPr>
        <w:t xml:space="preserve">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 xml:space="preserve">nexus of </w:t>
      </w:r>
      <w:proofErr w:type="spellStart"/>
      <w:r w:rsidRPr="00320EC7">
        <w:rPr>
          <w:rStyle w:val="StyleUnderline"/>
          <w:highlight w:val="green"/>
        </w:rPr>
        <w:t>labour</w:t>
      </w:r>
      <w:proofErr w:type="spellEnd"/>
      <w:r w:rsidRPr="00320EC7">
        <w:rPr>
          <w:rStyle w:val="StyleUnderline"/>
          <w:highlight w:val="green"/>
        </w:rPr>
        <w:t xml:space="preserve">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w:t>
      </w:r>
      <w:proofErr w:type="spellStart"/>
      <w:r w:rsidRPr="00477E11">
        <w:rPr>
          <w:rStyle w:val="StyleUnderline"/>
          <w:sz w:val="12"/>
        </w:rPr>
        <w:t>labour</w:t>
      </w:r>
      <w:proofErr w:type="spellEnd"/>
      <w:r w:rsidRPr="00477E11">
        <w:rPr>
          <w:rStyle w:val="StyleUnderline"/>
          <w:sz w:val="12"/>
        </w:rPr>
        <w:t xml:space="preserve"> law is an expression of resistance to only very specific ways of living, those in which the capital relation is </w:t>
      </w:r>
      <w:proofErr w:type="spellStart"/>
      <w:r w:rsidRPr="00477E11">
        <w:rPr>
          <w:rStyle w:val="StyleUnderline"/>
          <w:sz w:val="12"/>
        </w:rPr>
        <w:t>centred</w:t>
      </w:r>
      <w:proofErr w:type="spellEnd"/>
      <w:r w:rsidRPr="00477E11">
        <w:rPr>
          <w:rStyle w:val="StyleUnderline"/>
          <w:sz w:val="12"/>
        </w:rPr>
        <w:t xml:space="preserve">; paradoxically, its legal form only reaches full development by acquiescence </w:t>
      </w:r>
      <w:proofErr w:type="gramStart"/>
      <w:r w:rsidRPr="00477E11">
        <w:rPr>
          <w:rStyle w:val="StyleUnderline"/>
          <w:sz w:val="12"/>
        </w:rPr>
        <w:t>to</w:t>
      </w:r>
      <w:proofErr w:type="gramEnd"/>
      <w:r w:rsidRPr="00477E11">
        <w:rPr>
          <w:rStyle w:val="StyleUnderline"/>
          <w:sz w:val="12"/>
        </w:rPr>
        <w:t xml:space="preserve"> the exploitation of human </w:t>
      </w:r>
      <w:proofErr w:type="spellStart"/>
      <w:r w:rsidRPr="00477E11">
        <w:rPr>
          <w:rStyle w:val="StyleUnderline"/>
          <w:sz w:val="12"/>
        </w:rPr>
        <w:t>labour</w:t>
      </w:r>
      <w:proofErr w:type="spellEnd"/>
      <w:r w:rsidRPr="00477E11">
        <w:rPr>
          <w:rStyle w:val="StyleUnderline"/>
          <w:sz w:val="12"/>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 xml:space="preserve">what kind of work did </w:t>
      </w:r>
      <w:proofErr w:type="spellStart"/>
      <w:r w:rsidRPr="00E80290">
        <w:rPr>
          <w:rStyle w:val="StyleUnderline"/>
        </w:rPr>
        <w:t>labour</w:t>
      </w:r>
      <w:proofErr w:type="spellEnd"/>
      <w:r w:rsidRPr="00E80290">
        <w:rPr>
          <w:rStyle w:val="StyleUnderline"/>
        </w:rPr>
        <w:t xml:space="preserve"> law</w:t>
      </w:r>
      <w:r w:rsidRPr="0061713F">
        <w:rPr>
          <w:rStyle w:val="StyleUnderline"/>
        </w:rPr>
        <w:t xml:space="preserve"> aim to </w:t>
      </w:r>
      <w:r w:rsidRPr="00E80290">
        <w:rPr>
          <w:rStyle w:val="StyleUnderline"/>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477E11">
        <w:rPr>
          <w:rStyle w:val="StyleUnderline"/>
          <w:sz w:val="12"/>
        </w:rPr>
        <w:t xml:space="preserve">, the emerging </w:t>
      </w:r>
      <w:proofErr w:type="spellStart"/>
      <w:r w:rsidRPr="00477E11">
        <w:rPr>
          <w:rStyle w:val="StyleUnderline"/>
          <w:sz w:val="12"/>
        </w:rPr>
        <w:t>labour</w:t>
      </w:r>
      <w:proofErr w:type="spellEnd"/>
      <w:r w:rsidRPr="00477E11">
        <w:rPr>
          <w:rStyle w:val="StyleUnderline"/>
          <w:sz w:val="12"/>
        </w:rPr>
        <w:t xml:space="preserve">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w:t>
      </w:r>
      <w:proofErr w:type="spellStart"/>
      <w:r w:rsidRPr="00477E11">
        <w:rPr>
          <w:rStyle w:val="StyleUnderline"/>
          <w:sz w:val="12"/>
        </w:rPr>
        <w:t>labour</w:t>
      </w:r>
      <w:proofErr w:type="spellEnd"/>
      <w:r w:rsidRPr="00477E11">
        <w:rPr>
          <w:rStyle w:val="StyleUnderline"/>
          <w:sz w:val="12"/>
        </w:rPr>
        <w:t xml:space="preserve"> law also granted central visibility to one form of exploitation: the standard employment relationship. With this, Eurocentric </w:t>
      </w:r>
      <w:proofErr w:type="spellStart"/>
      <w:r w:rsidRPr="00477E11">
        <w:rPr>
          <w:rStyle w:val="StyleUnderline"/>
          <w:sz w:val="12"/>
        </w:rPr>
        <w:lastRenderedPageBreak/>
        <w:t>labour</w:t>
      </w:r>
      <w:proofErr w:type="spellEnd"/>
      <w:r w:rsidRPr="00477E11">
        <w:rPr>
          <w:rStyle w:val="StyleUnderline"/>
          <w:sz w:val="12"/>
        </w:rPr>
        <w:t xml:space="preserve"> sociality </w:t>
      </w:r>
      <w:proofErr w:type="gramStart"/>
      <w:r w:rsidRPr="00477E11">
        <w:rPr>
          <w:rStyle w:val="StyleUnderline"/>
          <w:sz w:val="12"/>
        </w:rPr>
        <w:t>became</w:t>
      </w:r>
      <w:proofErr w:type="gramEnd"/>
      <w:r w:rsidRPr="00477E11">
        <w:rPr>
          <w:rStyle w:val="StyleUnderline"/>
          <w:sz w:val="12"/>
        </w:rPr>
        <w:t xml:space="preserv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proofErr w:type="spellStart"/>
      <w:r w:rsidRPr="0063725C">
        <w:rPr>
          <w:rStyle w:val="StyleUnderline"/>
        </w:rPr>
        <w:t>labour</w:t>
      </w:r>
      <w:proofErr w:type="spellEnd"/>
      <w:r w:rsidRPr="0063725C">
        <w:rPr>
          <w:rStyle w:val="StyleUnderline"/>
        </w:rPr>
        <w:t xml:space="preserve">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477E11">
        <w:rPr>
          <w:rStyle w:val="StyleUnderline"/>
          <w:sz w:val="12"/>
        </w:rPr>
        <w:t xml:space="preserve">, whether with </w:t>
      </w:r>
      <w:proofErr w:type="gramStart"/>
      <w:r w:rsidRPr="00477E11">
        <w:rPr>
          <w:rStyle w:val="StyleUnderline"/>
          <w:sz w:val="12"/>
        </w:rPr>
        <w:t>capital’s</w:t>
      </w:r>
      <w:proofErr w:type="gramEnd"/>
      <w:r w:rsidRPr="00477E11">
        <w:rPr>
          <w:rStyle w:val="StyleUnderline"/>
          <w:sz w:val="12"/>
        </w:rPr>
        <w:t xml:space="preserve">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w:t>
      </w:r>
      <w:proofErr w:type="spellStart"/>
      <w:r w:rsidRPr="00477E11">
        <w:rPr>
          <w:rStyle w:val="StyleUnderline"/>
          <w:sz w:val="12"/>
        </w:rPr>
        <w:t>labour</w:t>
      </w:r>
      <w:proofErr w:type="spellEnd"/>
      <w:r w:rsidRPr="00477E11">
        <w:rPr>
          <w:rStyle w:val="StyleUnderline"/>
          <w:sz w:val="12"/>
        </w:rPr>
        <w:t xml:space="preserve"> law is also a consequence. </w:t>
      </w:r>
      <w:r w:rsidRPr="007442A6">
        <w:rPr>
          <w:rStyle w:val="StyleUnderline"/>
        </w:rPr>
        <w:t xml:space="preserve">The </w:t>
      </w:r>
      <w:r w:rsidRPr="004755B9">
        <w:rPr>
          <w:rStyle w:val="StyleUnderline"/>
          <w:bCs/>
          <w:highlight w:val="green"/>
        </w:rPr>
        <w:t xml:space="preserve">legal separation of </w:t>
      </w:r>
      <w:proofErr w:type="spellStart"/>
      <w:r w:rsidRPr="004755B9">
        <w:rPr>
          <w:rStyle w:val="StyleUnderline"/>
          <w:bCs/>
          <w:highlight w:val="green"/>
        </w:rPr>
        <w:t>labour</w:t>
      </w:r>
      <w:proofErr w:type="spellEnd"/>
      <w:r w:rsidRPr="004755B9">
        <w:rPr>
          <w:rStyle w:val="StyleUnderline"/>
          <w:bCs/>
          <w:highlight w:val="green"/>
        </w:rPr>
        <w:t xml:space="preserve">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w:t>
      </w:r>
      <w:proofErr w:type="spellStart"/>
      <w:r w:rsidRPr="00477E11">
        <w:rPr>
          <w:rStyle w:val="StyleUnderline"/>
          <w:sz w:val="12"/>
        </w:rPr>
        <w:t>labour</w:t>
      </w:r>
      <w:proofErr w:type="spellEnd"/>
      <w:r w:rsidRPr="00477E11">
        <w:rPr>
          <w:rStyle w:val="StyleUnderline"/>
          <w:sz w:val="12"/>
        </w:rPr>
        <w:t xml:space="preserve"> law facilitated capitalist expansion through sanctioned </w:t>
      </w:r>
      <w:proofErr w:type="spellStart"/>
      <w:r w:rsidRPr="00477E11">
        <w:rPr>
          <w:rStyle w:val="StyleUnderline"/>
          <w:sz w:val="12"/>
        </w:rPr>
        <w:t>labour</w:t>
      </w:r>
      <w:proofErr w:type="spellEnd"/>
      <w:r w:rsidRPr="00477E11">
        <w:rPr>
          <w:rStyle w:val="StyleUnderline"/>
          <w:sz w:val="12"/>
        </w:rPr>
        <w:t xml:space="preserve"> exploitation, but also enabled its unequal distribution based on racial, gendered, and geopolitical criteria inherited from colonization,109 accepting </w:t>
      </w:r>
      <w:proofErr w:type="spellStart"/>
      <w:r w:rsidRPr="00477E11">
        <w:rPr>
          <w:rStyle w:val="StyleUnderline"/>
          <w:sz w:val="12"/>
        </w:rPr>
        <w:t>labour</w:t>
      </w:r>
      <w:proofErr w:type="spellEnd"/>
      <w:r w:rsidRPr="00477E11">
        <w:rPr>
          <w:rStyle w:val="StyleUnderline"/>
          <w:sz w:val="12"/>
        </w:rPr>
        <w:t xml:space="preserve">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477E11">
        <w:rPr>
          <w:rStyle w:val="StyleUnderline"/>
          <w:sz w:val="12"/>
        </w:rPr>
        <w:t xml:space="preserve">. These historic choices have enduring consequences, and when we ignore this important epistemic dimension of </w:t>
      </w:r>
      <w:proofErr w:type="spellStart"/>
      <w:r w:rsidRPr="00477E11">
        <w:rPr>
          <w:rStyle w:val="StyleUnderline"/>
          <w:sz w:val="12"/>
        </w:rPr>
        <w:t>labour</w:t>
      </w:r>
      <w:proofErr w:type="spellEnd"/>
      <w:r w:rsidRPr="00477E11">
        <w:rPr>
          <w:rStyle w:val="StyleUnderline"/>
          <w:sz w:val="12"/>
        </w:rPr>
        <w:t xml:space="preserve"> law, other injuries of racial/colonial capitalism are left unaddressed (or inadequately addressed). Scholars who draw attention to various forms of </w:t>
      </w:r>
      <w:proofErr w:type="spellStart"/>
      <w:r w:rsidRPr="00477E11">
        <w:rPr>
          <w:rStyle w:val="StyleUnderline"/>
          <w:sz w:val="12"/>
        </w:rPr>
        <w:t>labour</w:t>
      </w:r>
      <w:proofErr w:type="spellEnd"/>
      <w:r w:rsidRPr="00477E11">
        <w:rPr>
          <w:rStyle w:val="StyleUnderline"/>
          <w:sz w:val="12"/>
        </w:rPr>
        <w:t xml:space="preserve"> unfreedom, and who </w:t>
      </w:r>
      <w:proofErr w:type="spellStart"/>
      <w:r w:rsidRPr="00477E11">
        <w:rPr>
          <w:rStyle w:val="StyleUnderline"/>
          <w:sz w:val="12"/>
        </w:rPr>
        <w:t>centre</w:t>
      </w:r>
      <w:proofErr w:type="spellEnd"/>
      <w:r w:rsidRPr="00477E11">
        <w:rPr>
          <w:rStyle w:val="StyleUnderline"/>
          <w:sz w:val="12"/>
        </w:rPr>
        <w:t xml:space="preserve"> </w:t>
      </w:r>
      <w:proofErr w:type="spellStart"/>
      <w:r w:rsidRPr="00477E11">
        <w:rPr>
          <w:rStyle w:val="StyleUnderline"/>
          <w:sz w:val="12"/>
        </w:rPr>
        <w:t>labour</w:t>
      </w:r>
      <w:proofErr w:type="spellEnd"/>
      <w:r w:rsidRPr="00477E11">
        <w:rPr>
          <w:rStyle w:val="StyleUnderline"/>
          <w:sz w:val="12"/>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477E11">
        <w:rPr>
          <w:rStyle w:val="StyleUnderline"/>
          <w:sz w:val="12"/>
        </w:rPr>
        <w:t>labour</w:t>
      </w:r>
      <w:proofErr w:type="spellEnd"/>
      <w:r w:rsidRPr="00477E11">
        <w:rPr>
          <w:rStyle w:val="StyleUnderline"/>
          <w:sz w:val="12"/>
        </w:rPr>
        <w:t xml:space="preserve"> law’s boundaries or search beyond them for regulatory solutions.112 Nonetheless, the racial/colonial relationship between exploitation and expropriation is still mostly ignored by </w:t>
      </w:r>
      <w:proofErr w:type="spellStart"/>
      <w:r w:rsidRPr="00477E11">
        <w:rPr>
          <w:rStyle w:val="StyleUnderline"/>
          <w:sz w:val="12"/>
        </w:rPr>
        <w:t>labour</w:t>
      </w:r>
      <w:proofErr w:type="spellEnd"/>
      <w:r w:rsidRPr="00477E11">
        <w:rPr>
          <w:rStyle w:val="StyleUnderline"/>
          <w:sz w:val="12"/>
        </w:rPr>
        <w:t xml:space="preserve"> law scholarship, which can be a barrier to understanding whether and how </w:t>
      </w:r>
      <w:proofErr w:type="spellStart"/>
      <w:r w:rsidRPr="00477E11">
        <w:rPr>
          <w:rStyle w:val="StyleUnderline"/>
          <w:sz w:val="12"/>
        </w:rPr>
        <w:t>labour</w:t>
      </w:r>
      <w:proofErr w:type="spellEnd"/>
      <w:r w:rsidRPr="00477E11">
        <w:rPr>
          <w:rStyle w:val="StyleUnderline"/>
          <w:sz w:val="12"/>
        </w:rPr>
        <w:t xml:space="preserve"> law inadvertently contributes to undermining different livelihoods, especially at the nexus of </w:t>
      </w:r>
      <w:proofErr w:type="spellStart"/>
      <w:r w:rsidRPr="00477E11">
        <w:rPr>
          <w:rStyle w:val="StyleUnderline"/>
          <w:sz w:val="12"/>
        </w:rPr>
        <w:t>labour</w:t>
      </w:r>
      <w:proofErr w:type="spellEnd"/>
      <w:r w:rsidRPr="00477E11">
        <w:rPr>
          <w:rStyle w:val="StyleUnderline"/>
          <w:sz w:val="12"/>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w:t>
      </w:r>
      <w:proofErr w:type="gramStart"/>
      <w:r w:rsidRPr="007442A6">
        <w:rPr>
          <w:rStyle w:val="StyleUnderline"/>
        </w:rPr>
        <w:t>to justly</w:t>
      </w:r>
      <w:proofErr w:type="gramEnd"/>
      <w:r w:rsidRPr="007442A6">
        <w:rPr>
          <w:rStyle w:val="StyleUnderline"/>
        </w:rPr>
        <w:t xml:space="preserve">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477E11">
        <w:rPr>
          <w:rStyle w:val="StyleUnderline"/>
          <w:sz w:val="12"/>
        </w:rPr>
        <w:t>labour</w:t>
      </w:r>
      <w:proofErr w:type="spellEnd"/>
      <w:r w:rsidRPr="00477E11">
        <w:rPr>
          <w:rStyle w:val="StyleUnderline"/>
          <w:sz w:val="12"/>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477E11">
        <w:rPr>
          <w:rStyle w:val="StyleUnderline"/>
          <w:sz w:val="12"/>
        </w:rPr>
        <w:t>labour</w:t>
      </w:r>
      <w:proofErr w:type="spellEnd"/>
      <w:r w:rsidRPr="00477E11">
        <w:rPr>
          <w:rStyle w:val="StyleUnderline"/>
          <w:sz w:val="12"/>
        </w:rPr>
        <w:t xml:space="preserve">. In the process, we sought to also denaturalize the partial way in which </w:t>
      </w:r>
      <w:proofErr w:type="spellStart"/>
      <w:r w:rsidRPr="00477E11">
        <w:rPr>
          <w:rStyle w:val="StyleUnderline"/>
          <w:sz w:val="12"/>
        </w:rPr>
        <w:t>labour</w:t>
      </w:r>
      <w:proofErr w:type="spellEnd"/>
      <w:r w:rsidRPr="00477E11">
        <w:rPr>
          <w:rStyle w:val="StyleUnderline"/>
          <w:sz w:val="12"/>
        </w:rPr>
        <w:t xml:space="preserve"> law renders legible and seeks to ameliorate these harms, particularly in relation to expropriation of </w:t>
      </w:r>
      <w:proofErr w:type="spellStart"/>
      <w:r w:rsidRPr="00477E11">
        <w:rPr>
          <w:rStyle w:val="StyleUnderline"/>
          <w:sz w:val="12"/>
        </w:rPr>
        <w:t>labour</w:t>
      </w:r>
      <w:proofErr w:type="spellEnd"/>
      <w:r w:rsidRPr="00477E11">
        <w:rPr>
          <w:rStyle w:val="StyleUnderline"/>
          <w:sz w:val="12"/>
        </w:rPr>
        <w:t xml:space="preserve"> and land. The project of emancipation and living well in the Anthropocene/</w:t>
      </w:r>
      <w:proofErr w:type="spellStart"/>
      <w:r w:rsidRPr="00477E11">
        <w:rPr>
          <w:rStyle w:val="StyleUnderline"/>
          <w:sz w:val="12"/>
        </w:rPr>
        <w:t>Capitalocene</w:t>
      </w:r>
      <w:proofErr w:type="spellEnd"/>
      <w:r w:rsidRPr="00477E11">
        <w:rPr>
          <w:rStyle w:val="StyleUnderline"/>
          <w:sz w:val="12"/>
        </w:rPr>
        <w:t xml:space="preserve"> challenges </w:t>
      </w:r>
      <w:proofErr w:type="spellStart"/>
      <w:r w:rsidRPr="00477E11">
        <w:rPr>
          <w:rStyle w:val="StyleUnderline"/>
          <w:sz w:val="12"/>
        </w:rPr>
        <w:t>labour</w:t>
      </w:r>
      <w:proofErr w:type="spellEnd"/>
      <w:r w:rsidRPr="00477E11">
        <w:rPr>
          <w:rStyle w:val="StyleUnderline"/>
          <w:sz w:val="12"/>
        </w:rPr>
        <w:t xml:space="preserve"> law to transcend its limits, and </w:t>
      </w:r>
      <w:proofErr w:type="spellStart"/>
      <w:r w:rsidRPr="00477E11">
        <w:rPr>
          <w:rStyle w:val="StyleUnderline"/>
          <w:sz w:val="12"/>
        </w:rPr>
        <w:t>labour</w:t>
      </w:r>
      <w:proofErr w:type="spellEnd"/>
      <w:r w:rsidRPr="00477E11">
        <w:rPr>
          <w:rStyle w:val="StyleUnderline"/>
          <w:sz w:val="12"/>
        </w:rPr>
        <w:t xml:space="preserve"> lawyers to think </w:t>
      </w:r>
      <w:proofErr w:type="spellStart"/>
      <w:r w:rsidRPr="00477E11">
        <w:rPr>
          <w:rStyle w:val="StyleUnderline"/>
          <w:sz w:val="12"/>
        </w:rPr>
        <w:t>labour</w:t>
      </w:r>
      <w:proofErr w:type="spellEnd"/>
      <w:r w:rsidRPr="00477E11">
        <w:rPr>
          <w:rStyle w:val="StyleUnderline"/>
          <w:sz w:val="12"/>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 xml:space="preserve">to more heterogeneous practices of work, </w:t>
      </w:r>
      <w:proofErr w:type="spellStart"/>
      <w:r w:rsidRPr="004755B9">
        <w:rPr>
          <w:rStyle w:val="StyleUnderline"/>
          <w:bCs/>
          <w:highlight w:val="green"/>
        </w:rPr>
        <w:t>labour</w:t>
      </w:r>
      <w:proofErr w:type="spellEnd"/>
      <w:r w:rsidRPr="004755B9">
        <w:rPr>
          <w:rStyle w:val="StyleUnderline"/>
          <w:bCs/>
          <w:highlight w:val="green"/>
        </w:rPr>
        <w:t>, and livelihoods as embedded in and nourishing of local socio-ecologies</w:t>
      </w:r>
      <w:r w:rsidRPr="00477E11">
        <w:rPr>
          <w:rStyle w:val="StyleUnderline"/>
          <w:sz w:val="12"/>
        </w:rPr>
        <w:t xml:space="preserve">. To learn what regulatory solutions and ideas emerge from those grounded practices, we must </w:t>
      </w:r>
      <w:proofErr w:type="spellStart"/>
      <w:r w:rsidRPr="00477E11">
        <w:rPr>
          <w:rStyle w:val="StyleUnderline"/>
          <w:sz w:val="12"/>
        </w:rPr>
        <w:t>practise</w:t>
      </w:r>
      <w:proofErr w:type="spellEnd"/>
      <w:r w:rsidRPr="00477E11">
        <w:rPr>
          <w:rStyle w:val="StyleUnderline"/>
          <w:sz w:val="12"/>
        </w:rPr>
        <w:t xml:space="preserve"> epistemic openness. </w:t>
      </w:r>
      <w:proofErr w:type="gramStart"/>
      <w:r w:rsidRPr="00477E11">
        <w:rPr>
          <w:rStyle w:val="StyleUnderline"/>
          <w:sz w:val="12"/>
        </w:rPr>
        <w:t>Otherwise</w:t>
      </w:r>
      <w:proofErr w:type="gramEnd"/>
      <w:r w:rsidRPr="00477E11">
        <w:rPr>
          <w:rStyle w:val="StyleUnderline"/>
          <w:sz w:val="12"/>
        </w:rPr>
        <w:t xml:space="preserve"> we risk speaking in dissonance from the ecopolitical movements that encompass so many of our </w:t>
      </w:r>
      <w:proofErr w:type="gramStart"/>
      <w:r w:rsidRPr="00477E11">
        <w:rPr>
          <w:rStyle w:val="StyleUnderline"/>
          <w:sz w:val="12"/>
        </w:rPr>
        <w:t>Planet’s</w:t>
      </w:r>
      <w:proofErr w:type="gramEnd"/>
      <w:r w:rsidRPr="00477E11">
        <w:rPr>
          <w:rStyle w:val="StyleUnderline"/>
          <w:sz w:val="12"/>
        </w:rPr>
        <w:t xml:space="preserve"> workers.</w:t>
      </w:r>
    </w:p>
    <w:p w14:paraId="78E7DF2D" w14:textId="77777777" w:rsidR="006F0B90" w:rsidRDefault="006F0B90" w:rsidP="006F0B90">
      <w:pPr>
        <w:pStyle w:val="Heading4"/>
      </w:pPr>
      <w:r>
        <w:lastRenderedPageBreak/>
        <w:t>T</w:t>
      </w:r>
      <w:r w:rsidRPr="007442A6">
        <w:t>he university</w:t>
      </w:r>
      <w:r>
        <w:t xml:space="preserve"> </w:t>
      </w:r>
      <w:r w:rsidRPr="007442A6">
        <w:t xml:space="preserve">often replicates colonial </w:t>
      </w:r>
      <w:proofErr w:type="gramStart"/>
      <w:r w:rsidRPr="007442A6">
        <w:t>logics</w:t>
      </w:r>
      <w:proofErr w:type="gramEnd"/>
      <w:r w:rsidRPr="007442A6">
        <w:t xml:space="preserve">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7269BDA7" w14:textId="77777777" w:rsidR="006F0B90" w:rsidRPr="007442A6" w:rsidRDefault="006F0B90" w:rsidP="006F0B90">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3631C0">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r w:rsidRPr="00477E11">
        <w:t>https://doi.org/10.1215/01642472-8750064</w:t>
      </w:r>
      <w:r>
        <w:t>) UTD</w:t>
      </w:r>
    </w:p>
    <w:p w14:paraId="5D9D96B1" w14:textId="77777777" w:rsidR="006F0B90" w:rsidRPr="001236AA" w:rsidRDefault="006F0B90" w:rsidP="006F0B90">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w:t>
      </w:r>
      <w:proofErr w:type="gramStart"/>
      <w:r w:rsidRPr="001236AA">
        <w:rPr>
          <w:sz w:val="10"/>
        </w:rPr>
        <w:t>universities—</w:t>
      </w:r>
      <w:proofErr w:type="gramEnd"/>
      <w:r w:rsidRPr="001236AA">
        <w:rPr>
          <w:sz w:val="10"/>
        </w:rPr>
        <w:t xml:space="preserve">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w:t>
      </w:r>
      <w:proofErr w:type="gramStart"/>
      <w:r w:rsidRPr="001236AA">
        <w:rPr>
          <w:sz w:val="10"/>
        </w:rPr>
        <w:t>course</w:t>
      </w:r>
      <w:proofErr w:type="gramEnd"/>
      <w:r w:rsidRPr="001236AA">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1236AA">
        <w:rPr>
          <w:sz w:val="10"/>
        </w:rPr>
        <w:t>education—</w:t>
      </w:r>
      <w:proofErr w:type="gramEnd"/>
      <w:r w:rsidRPr="001236AA">
        <w:rPr>
          <w:sz w:val="10"/>
        </w:rPr>
        <w:t xml:space="preserve">which is at once practical and theoretical, ontological and speculative—from an ecological account of institutions, practices, and affective </w:t>
      </w:r>
      <w:proofErr w:type="gramStart"/>
      <w:r w:rsidRPr="001236AA">
        <w:rPr>
          <w:sz w:val="10"/>
        </w:rPr>
        <w:t>attachments</w:t>
      </w:r>
      <w:proofErr w:type="gramEnd"/>
      <w:r w:rsidRPr="001236AA">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 xml:space="preserve">also an entity </w:t>
      </w:r>
      <w:proofErr w:type="gramStart"/>
      <w:r w:rsidRPr="0080600A">
        <w:rPr>
          <w:rStyle w:val="Emphasis"/>
          <w:highlight w:val="green"/>
        </w:rPr>
        <w:t>absolutely dependent</w:t>
      </w:r>
      <w:proofErr w:type="gramEnd"/>
      <w:r w:rsidRPr="0080600A">
        <w:rPr>
          <w:rStyle w:val="Emphasis"/>
          <w:highlight w:val="green"/>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w:t>
      </w:r>
      <w:proofErr w:type="gramStart"/>
      <w:r w:rsidRPr="001236AA">
        <w:rPr>
          <w:sz w:val="10"/>
        </w:rPr>
        <w:t>enter into</w:t>
      </w:r>
      <w:proofErr w:type="gramEnd"/>
      <w:r w:rsidRPr="001236AA">
        <w:rPr>
          <w:sz w:val="10"/>
        </w:rPr>
        <w:t xml:space="preserve">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 xml:space="preserve">books, computers, build - </w:t>
      </w:r>
      <w:proofErr w:type="spellStart"/>
      <w:r w:rsidRPr="00275068">
        <w:rPr>
          <w:rStyle w:val="Emphasis"/>
          <w:highlight w:val="green"/>
        </w:rPr>
        <w:t>ings</w:t>
      </w:r>
      <w:proofErr w:type="spellEnd"/>
      <w:r w:rsidRPr="00275068">
        <w:rPr>
          <w:rStyle w:val="Emphasis"/>
          <w:highlight w:val="green"/>
        </w:rPr>
        <w:t>,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w:t>
      </w:r>
      <w:proofErr w:type="spellStart"/>
      <w:r w:rsidRPr="001236AA">
        <w:rPr>
          <w:sz w:val="10"/>
        </w:rPr>
        <w:t>opment</w:t>
      </w:r>
      <w:proofErr w:type="spellEnd"/>
      <w:r w:rsidRPr="001236AA">
        <w:rPr>
          <w:sz w:val="10"/>
        </w:rPr>
        <w:t xml:space="preserve">)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1236AA">
        <w:rPr>
          <w:sz w:val="10"/>
        </w:rPr>
        <w:t>in</w:t>
      </w:r>
      <w:proofErr w:type="gramEnd"/>
      <w:r w:rsidRPr="001236AA">
        <w:rPr>
          <w:sz w:val="10"/>
        </w:rPr>
        <w:t xml:space="preserve"> some variety of Marxist </w:t>
      </w:r>
      <w:proofErr w:type="gramStart"/>
      <w:r w:rsidRPr="001236AA">
        <w:rPr>
          <w:sz w:val="10"/>
        </w:rPr>
        <w:t>project</w:t>
      </w:r>
      <w:proofErr w:type="gramEnd"/>
      <w:r w:rsidRPr="001236AA">
        <w:rPr>
          <w:sz w:val="10"/>
        </w:rPr>
        <w:t xml:space="preserve">,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1236AA">
        <w:rPr>
          <w:sz w:val="10"/>
        </w:rPr>
        <w:t>approaches can</w:t>
      </w:r>
      <w:proofErr w:type="gramEnd"/>
      <w:r w:rsidRPr="001236AA">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w:t>
      </w:r>
      <w:r w:rsidRPr="001236AA">
        <w:rPr>
          <w:sz w:val="10"/>
        </w:rPr>
        <w:lastRenderedPageBreak/>
        <w:t xml:space="preserve">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275068">
        <w:rPr>
          <w:rStyle w:val="Emphasis"/>
        </w:rPr>
        <w:t>Dehumanist</w:t>
      </w:r>
      <w:proofErr w:type="spellEnd"/>
      <w:r w:rsidRPr="00275068">
        <w:rPr>
          <w:rStyle w:val="Emphasis"/>
        </w:rPr>
        <w:t xml:space="preserve">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w:t>
      </w:r>
      <w:proofErr w:type="spellStart"/>
      <w:r w:rsidRPr="00275068">
        <w:rPr>
          <w:rStyle w:val="Emphasis"/>
        </w:rPr>
        <w:t>antago</w:t>
      </w:r>
      <w:proofErr w:type="spellEnd"/>
      <w:r w:rsidRPr="00275068">
        <w:rPr>
          <w:rStyle w:val="Emphasis"/>
        </w:rPr>
        <w:t xml:space="preserve"> - </w:t>
      </w:r>
      <w:proofErr w:type="spellStart"/>
      <w:r w:rsidRPr="00275068">
        <w:rPr>
          <w:rStyle w:val="Emphasis"/>
        </w:rPr>
        <w:t>nistic</w:t>
      </w:r>
      <w:proofErr w:type="spellEnd"/>
      <w:r w:rsidRPr="00275068">
        <w:rPr>
          <w:rStyle w:val="Emphasis"/>
        </w:rPr>
        <w:t xml:space="preserve">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proofErr w:type="gramStart"/>
      <w:r w:rsidRPr="007442A6">
        <w:rPr>
          <w:u w:val="single"/>
        </w:rPr>
        <w:t xml:space="preserve">The </w:t>
      </w:r>
      <w:r w:rsidRPr="007442A6">
        <w:rPr>
          <w:highlight w:val="green"/>
          <w:u w:val="single"/>
        </w:rPr>
        <w:t>university</w:t>
      </w:r>
      <w:proofErr w:type="gramEnd"/>
      <w:r w:rsidRPr="007442A6">
        <w:rPr>
          <w:highlight w:val="green"/>
          <w:u w:val="single"/>
        </w:rPr>
        <w:t xml:space="preserve">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w:t>
      </w:r>
      <w:proofErr w:type="gramStart"/>
      <w:r w:rsidRPr="001236AA">
        <w:rPr>
          <w:sz w:val="10"/>
        </w:rPr>
        <w:t>affects</w:t>
      </w:r>
      <w:proofErr w:type="gramEnd"/>
      <w:r w:rsidRPr="001236AA">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 xml:space="preserve">assessment and </w:t>
      </w:r>
      <w:proofErr w:type="spellStart"/>
      <w:r w:rsidRPr="00275068">
        <w:rPr>
          <w:rStyle w:val="Emphasis"/>
          <w:highlight w:val="green"/>
        </w:rPr>
        <w:t>metricization</w:t>
      </w:r>
      <w:proofErr w:type="spellEnd"/>
      <w:r w:rsidRPr="00275068">
        <w:rPr>
          <w:rStyle w:val="Emphasis"/>
          <w:highlight w:val="green"/>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w:t>
      </w:r>
      <w:r w:rsidRPr="001236AA">
        <w:rPr>
          <w:sz w:val="10"/>
        </w:rPr>
        <w:lastRenderedPageBreak/>
        <w:t xml:space="preserve">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proofErr w:type="gramStart"/>
      <w:r w:rsidRPr="001236AA">
        <w:rPr>
          <w:sz w:val="10"/>
        </w:rPr>
        <w:t>educa</w:t>
      </w:r>
      <w:proofErr w:type="spellEnd"/>
      <w:r w:rsidRPr="001236AA">
        <w:rPr>
          <w:sz w:val="10"/>
        </w:rPr>
        <w:t xml:space="preserve"> - </w:t>
      </w:r>
      <w:proofErr w:type="spellStart"/>
      <w:r w:rsidRPr="001236AA">
        <w:rPr>
          <w:sz w:val="10"/>
        </w:rPr>
        <w:t>tional</w:t>
      </w:r>
      <w:proofErr w:type="spellEnd"/>
      <w:proofErr w:type="gram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01AAFB37" w14:textId="77777777" w:rsidR="006F0B90" w:rsidRDefault="006F0B90" w:rsidP="006F0B90">
      <w:pPr>
        <w:pStyle w:val="Heading4"/>
      </w:pPr>
      <w:r>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17742A93" w14:textId="77777777" w:rsidR="006F0B90" w:rsidRPr="007442A6" w:rsidRDefault="006F0B90" w:rsidP="006F0B90">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r w:rsidRPr="00477E11">
        <w:t>https://doi.org/10.1590/2179-8966/2020/50032.11</w:t>
      </w:r>
      <w:r>
        <w:t>) UTD</w:t>
      </w:r>
    </w:p>
    <w:p w14:paraId="5E9208B8" w14:textId="77777777" w:rsidR="006F0B90" w:rsidRPr="00477E11" w:rsidRDefault="006F0B90" w:rsidP="006F0B90">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w:t>
      </w:r>
      <w:proofErr w:type="spellStart"/>
      <w:r w:rsidRPr="00477E11">
        <w:rPr>
          <w:rStyle w:val="StyleUnderline"/>
          <w:sz w:val="14"/>
        </w:rPr>
        <w:t>labour</w:t>
      </w:r>
      <w:proofErr w:type="spellEnd"/>
      <w:r w:rsidRPr="00477E11">
        <w:rPr>
          <w:rStyle w:val="StyleUnderline"/>
          <w:sz w:val="14"/>
        </w:rPr>
        <w:t xml:space="preserve">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proofErr w:type="spellStart"/>
      <w:r w:rsidRPr="004755B9">
        <w:rPr>
          <w:rStyle w:val="StyleUnderline"/>
          <w:bCs/>
          <w:highlight w:val="green"/>
        </w:rPr>
        <w:t>labour</w:t>
      </w:r>
      <w:proofErr w:type="spellEnd"/>
      <w:r w:rsidRPr="004755B9">
        <w:rPr>
          <w:rStyle w:val="StyleUnderline"/>
          <w:bCs/>
          <w:highlight w:val="green"/>
        </w:rPr>
        <w:t xml:space="preserve">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proofErr w:type="spellStart"/>
      <w:r w:rsidRPr="004755B9">
        <w:rPr>
          <w:rStyle w:val="StyleUnderline"/>
          <w:bCs/>
          <w:highlight w:val="green"/>
        </w:rPr>
        <w:t>labour</w:t>
      </w:r>
      <w:proofErr w:type="spellEnd"/>
      <w:r w:rsidRPr="004755B9">
        <w:rPr>
          <w:rStyle w:val="StyleUnderline"/>
          <w:bCs/>
          <w:highlight w:val="green"/>
        </w:rPr>
        <w:t xml:space="preserve"> law’s gendered assumptions</w:t>
      </w:r>
      <w:r w:rsidRPr="00477E11">
        <w:rPr>
          <w:rStyle w:val="StyleUnderline"/>
          <w:sz w:val="14"/>
        </w:rPr>
        <w:t xml:space="preserve"> (i.e., about division of </w:t>
      </w:r>
      <w:proofErr w:type="spellStart"/>
      <w:r w:rsidRPr="00477E11">
        <w:rPr>
          <w:rStyle w:val="StyleUnderline"/>
          <w:sz w:val="14"/>
        </w:rPr>
        <w:t>labour</w:t>
      </w:r>
      <w:proofErr w:type="spellEnd"/>
      <w:r w:rsidRPr="00477E11">
        <w:rPr>
          <w:rStyle w:val="StyleUnderline"/>
          <w:sz w:val="14"/>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477E11">
        <w:rPr>
          <w:rStyle w:val="StyleUnderline"/>
          <w:sz w:val="14"/>
        </w:rPr>
        <w:t xml:space="preserve">, as well as their material (gendered and racialized) consequences in </w:t>
      </w:r>
      <w:proofErr w:type="spellStart"/>
      <w:r w:rsidRPr="00477E11">
        <w:rPr>
          <w:rStyle w:val="StyleUnderline"/>
          <w:sz w:val="14"/>
        </w:rPr>
        <w:t>labour</w:t>
      </w:r>
      <w:proofErr w:type="spellEnd"/>
      <w:r w:rsidRPr="00477E11">
        <w:rPr>
          <w:rStyle w:val="StyleUnderline"/>
          <w:sz w:val="14"/>
        </w:rPr>
        <w:t xml:space="preserve"> markets and broader social life.53 Following Silvia Federici, we see social reproduction as a collective process of sustaining all life rather than primarily an input into the ‘productive economy’ </w:t>
      </w:r>
      <w:proofErr w:type="spellStart"/>
      <w:r w:rsidRPr="00477E11">
        <w:rPr>
          <w:rStyle w:val="StyleUnderline"/>
          <w:sz w:val="14"/>
        </w:rPr>
        <w:t>centred</w:t>
      </w:r>
      <w:proofErr w:type="spellEnd"/>
      <w:r w:rsidRPr="00477E11">
        <w:rPr>
          <w:rStyle w:val="StyleUnderline"/>
          <w:sz w:val="14"/>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 xml:space="preserve">56 if at all, rather than the other way around, making reproductive </w:t>
      </w:r>
      <w:proofErr w:type="spellStart"/>
      <w:r w:rsidRPr="00477E11">
        <w:rPr>
          <w:rStyle w:val="StyleUnderline"/>
          <w:sz w:val="14"/>
        </w:rPr>
        <w:t>labour</w:t>
      </w:r>
      <w:proofErr w:type="spellEnd"/>
      <w:r w:rsidRPr="00477E11">
        <w:rPr>
          <w:rStyle w:val="StyleUnderline"/>
          <w:sz w:val="14"/>
        </w:rPr>
        <w:t xml:space="preserve"> the overarching mode of all economic (and non-economic) activity.57 As elaborated by scholars who adopt </w:t>
      </w:r>
      <w:proofErr w:type="spellStart"/>
      <w:r w:rsidRPr="00477E11">
        <w:rPr>
          <w:rStyle w:val="StyleUnderline"/>
          <w:sz w:val="14"/>
        </w:rPr>
        <w:t>ecocentric</w:t>
      </w:r>
      <w:proofErr w:type="spellEnd"/>
      <w:r w:rsidRPr="00477E11">
        <w:rPr>
          <w:rStyle w:val="StyleUnderline"/>
          <w:sz w:val="14"/>
        </w:rPr>
        <w:t xml:space="preserve"> or biocentric relational perspectives, social reproduction is not only a human species activity, but also relies on both human and non-human inputs, and in turn, the </w:t>
      </w:r>
      <w:proofErr w:type="spellStart"/>
      <w:r w:rsidRPr="00477E11">
        <w:rPr>
          <w:rStyle w:val="StyleUnderline"/>
          <w:sz w:val="14"/>
        </w:rPr>
        <w:t>labour</w:t>
      </w:r>
      <w:proofErr w:type="spellEnd"/>
      <w:r w:rsidRPr="00477E11">
        <w:rPr>
          <w:rStyle w:val="StyleUnderline"/>
          <w:sz w:val="14"/>
        </w:rPr>
        <w:t xml:space="preserve">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w:t>
      </w:r>
      <w:proofErr w:type="spellStart"/>
      <w:r w:rsidRPr="00AB7AA8">
        <w:rPr>
          <w:rStyle w:val="StyleUnderline"/>
          <w:bCs/>
        </w:rPr>
        <w:t>labour</w:t>
      </w:r>
      <w:proofErr w:type="spellEnd"/>
      <w:r w:rsidRPr="00AB7AA8">
        <w:rPr>
          <w:rStyle w:val="StyleUnderline"/>
          <w:bCs/>
        </w:rPr>
        <w:t xml:space="preserve"> and environment is constituted in capitalism has implications for the possibilities of sustaining </w:t>
      </w:r>
      <w:r w:rsidRPr="00AB7AA8">
        <w:rPr>
          <w:rStyle w:val="StyleUnderline"/>
          <w:bCs/>
        </w:rPr>
        <w:lastRenderedPageBreak/>
        <w:t xml:space="preserve">livelihoods </w:t>
      </w:r>
      <w:r w:rsidRPr="00AB7AA8">
        <w:rPr>
          <w:rStyle w:val="StyleUnderline"/>
        </w:rPr>
        <w:t>and reproducing lives in a manner marked by racialized difference and colonial location</w:t>
      </w:r>
      <w:r w:rsidRPr="00477E11">
        <w:rPr>
          <w:rStyle w:val="StyleUnderline"/>
          <w:sz w:val="14"/>
        </w:rPr>
        <w:t xml:space="preserve">, among other factors. The dynamics of expropriation and exploitation, and the synergistic </w:t>
      </w:r>
      <w:proofErr w:type="gramStart"/>
      <w:r w:rsidRPr="00477E11">
        <w:rPr>
          <w:rStyle w:val="StyleUnderline"/>
          <w:sz w:val="14"/>
        </w:rPr>
        <w:t>manner in which</w:t>
      </w:r>
      <w:proofErr w:type="gramEnd"/>
      <w:r w:rsidRPr="00477E11">
        <w:rPr>
          <w:rStyle w:val="StyleUnderline"/>
          <w:sz w:val="14"/>
        </w:rPr>
        <w:t xml:space="preserve"> they operate to re/produce difference and undermine certain lives are central to this process. Classical Marxian accounts of capitalist formation and development tend to privilege exploitation of human </w:t>
      </w:r>
      <w:proofErr w:type="spellStart"/>
      <w:r w:rsidRPr="00477E11">
        <w:rPr>
          <w:rStyle w:val="StyleUnderline"/>
          <w:sz w:val="14"/>
        </w:rPr>
        <w:t>labour</w:t>
      </w:r>
      <w:proofErr w:type="spellEnd"/>
      <w:r w:rsidRPr="00477E11">
        <w:rPr>
          <w:rStyle w:val="StyleUnderline"/>
          <w:sz w:val="14"/>
        </w:rPr>
        <w:t xml:space="preserve"> as capitalism’s principal dynamic and harm. Expropriation in the form of primitive accumulation features in these accounts as, among others, an antecedent to the (forceful) formation of an exchangeable </w:t>
      </w:r>
      <w:proofErr w:type="spellStart"/>
      <w:r w:rsidRPr="00477E11">
        <w:rPr>
          <w:rStyle w:val="StyleUnderline"/>
          <w:sz w:val="14"/>
        </w:rPr>
        <w:t>labour</w:t>
      </w:r>
      <w:proofErr w:type="spellEnd"/>
      <w:r w:rsidRPr="00477E11">
        <w:rPr>
          <w:rStyle w:val="StyleUnderline"/>
          <w:sz w:val="14"/>
        </w:rPr>
        <w:t xml:space="preserve"> and </w:t>
      </w:r>
      <w:proofErr w:type="spellStart"/>
      <w:r w:rsidRPr="00477E11">
        <w:rPr>
          <w:rStyle w:val="StyleUnderline"/>
          <w:sz w:val="14"/>
        </w:rPr>
        <w:t>labour</w:t>
      </w:r>
      <w:proofErr w:type="spellEnd"/>
      <w:r w:rsidRPr="00477E11">
        <w:rPr>
          <w:rStyle w:val="StyleUnderline"/>
          <w:sz w:val="14"/>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w:t>
      </w:r>
      <w:proofErr w:type="spellStart"/>
      <w:r w:rsidRPr="00477E11">
        <w:rPr>
          <w:rStyle w:val="StyleUnderline"/>
          <w:sz w:val="14"/>
        </w:rPr>
        <w:t>labour</w:t>
      </w:r>
      <w:proofErr w:type="spellEnd"/>
      <w:r w:rsidRPr="00477E11">
        <w:rPr>
          <w:rStyle w:val="StyleUnderline"/>
          <w:sz w:val="14"/>
        </w:rPr>
        <w:t xml:space="preserve">).59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477E11">
        <w:rPr>
          <w:rStyle w:val="StyleUnderline"/>
          <w:sz w:val="14"/>
        </w:rPr>
        <w:t>colour</w:t>
      </w:r>
      <w:proofErr w:type="spellEnd"/>
      <w:r w:rsidRPr="00477E11">
        <w:rPr>
          <w:rStyle w:val="StyleUnderline"/>
          <w:sz w:val="14"/>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 xml:space="preserve">rearticulation of the relationship between </w:t>
      </w:r>
      <w:proofErr w:type="spellStart"/>
      <w:r w:rsidRPr="004755B9">
        <w:rPr>
          <w:rStyle w:val="StyleUnderline"/>
          <w:bCs/>
          <w:highlight w:val="green"/>
        </w:rPr>
        <w:t>labour</w:t>
      </w:r>
      <w:proofErr w:type="spellEnd"/>
      <w:r w:rsidRPr="004755B9">
        <w:rPr>
          <w:rStyle w:val="StyleUnderline"/>
          <w:bCs/>
          <w:highlight w:val="green"/>
        </w:rPr>
        <w:t xml:space="preserve">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477E11">
        <w:rPr>
          <w:rStyle w:val="StyleUnderline"/>
          <w:sz w:val="14"/>
        </w:rPr>
        <w:t xml:space="preserve">. Paralleling this physical separation of land and </w:t>
      </w:r>
      <w:proofErr w:type="spellStart"/>
      <w:r w:rsidRPr="00477E11">
        <w:rPr>
          <w:rStyle w:val="StyleUnderline"/>
          <w:sz w:val="14"/>
        </w:rPr>
        <w:t>labour</w:t>
      </w:r>
      <w:proofErr w:type="spellEnd"/>
      <w:r w:rsidRPr="00477E11">
        <w:rPr>
          <w:rStyle w:val="StyleUnderline"/>
          <w:sz w:val="14"/>
        </w:rPr>
        <w:t xml:space="preserve">,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477E11">
        <w:rPr>
          <w:rStyle w:val="StyleUnderline"/>
          <w:sz w:val="14"/>
        </w:rPr>
        <w:t>labour</w:t>
      </w:r>
      <w:proofErr w:type="spellEnd"/>
      <w:r w:rsidRPr="00477E11">
        <w:rPr>
          <w:rStyle w:val="StyleUnderline"/>
          <w:sz w:val="14"/>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w:t>
      </w:r>
      <w:proofErr w:type="spellStart"/>
      <w:r w:rsidRPr="00477E11">
        <w:rPr>
          <w:rStyle w:val="StyleUnderline"/>
          <w:sz w:val="14"/>
        </w:rPr>
        <w:t>centred</w:t>
      </w:r>
      <w:proofErr w:type="spellEnd"/>
      <w:r w:rsidRPr="00477E11">
        <w:rPr>
          <w:rStyle w:val="StyleUnderline"/>
          <w:sz w:val="14"/>
        </w:rPr>
        <w:t xml:space="preserve">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 xml:space="preserve">expropriation of racialized </w:t>
      </w:r>
      <w:proofErr w:type="spellStart"/>
      <w:r w:rsidRPr="004755B9">
        <w:rPr>
          <w:rStyle w:val="StyleUnderline"/>
          <w:bCs/>
          <w:highlight w:val="green"/>
        </w:rPr>
        <w:t>labour</w:t>
      </w:r>
      <w:proofErr w:type="spellEnd"/>
      <w:r w:rsidRPr="004755B9">
        <w:rPr>
          <w:rStyle w:val="StyleUnderline"/>
          <w:bCs/>
        </w:rPr>
        <w:t xml:space="preserve"> as </w:t>
      </w:r>
      <w:r w:rsidRPr="004755B9">
        <w:rPr>
          <w:rStyle w:val="StyleUnderline"/>
          <w:bCs/>
          <w:highlight w:val="green"/>
        </w:rPr>
        <w:t xml:space="preserve">constitutive of capitalist relations, </w:t>
      </w:r>
      <w:proofErr w:type="spellStart"/>
      <w:r w:rsidRPr="004755B9">
        <w:rPr>
          <w:rStyle w:val="StyleUnderline"/>
          <w:bCs/>
          <w:highlight w:val="green"/>
        </w:rPr>
        <w:t>labour</w:t>
      </w:r>
      <w:proofErr w:type="spellEnd"/>
      <w:r w:rsidRPr="004755B9">
        <w:rPr>
          <w:rStyle w:val="StyleUnderline"/>
          <w:bCs/>
          <w:highlight w:val="green"/>
        </w:rPr>
        <w:t xml:space="preserve">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w:t>
      </w:r>
      <w:proofErr w:type="spellStart"/>
      <w:r w:rsidRPr="00477E11">
        <w:rPr>
          <w:rStyle w:val="StyleUnderline"/>
          <w:sz w:val="14"/>
        </w:rPr>
        <w:t>labour</w:t>
      </w:r>
      <w:proofErr w:type="spellEnd"/>
      <w:r w:rsidRPr="00477E11">
        <w:rPr>
          <w:rStyle w:val="StyleUnderline"/>
          <w:sz w:val="14"/>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 xml:space="preserve">of Indigenous </w:t>
      </w:r>
      <w:proofErr w:type="spellStart"/>
      <w:r w:rsidRPr="004755B9">
        <w:rPr>
          <w:rStyle w:val="StyleUnderline"/>
          <w:bCs/>
          <w:highlight w:val="green"/>
        </w:rPr>
        <w:t>labour</w:t>
      </w:r>
      <w:proofErr w:type="spellEnd"/>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w:t>
      </w:r>
      <w:proofErr w:type="spellStart"/>
      <w:r w:rsidRPr="00093B0E">
        <w:rPr>
          <w:rStyle w:val="StyleUnderline"/>
          <w:bCs/>
        </w:rPr>
        <w:t>labour</w:t>
      </w:r>
      <w:proofErr w:type="spellEnd"/>
      <w:r w:rsidRPr="00093B0E">
        <w:rPr>
          <w:rStyle w:val="StyleUnderline"/>
          <w:bCs/>
        </w:rPr>
        <w:t xml:space="preserve">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477E11">
        <w:rPr>
          <w:rStyle w:val="StyleUnderline"/>
          <w:sz w:val="14"/>
        </w:rPr>
        <w:t>due to the fact that</w:t>
      </w:r>
      <w:proofErr w:type="gramEnd"/>
      <w:r w:rsidRPr="00477E11">
        <w:rPr>
          <w:rStyle w:val="StyleUnderline"/>
          <w:sz w:val="14"/>
        </w:rPr>
        <w:t xml:space="preserve">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w:t>
      </w:r>
      <w:r w:rsidRPr="00477E11">
        <w:rPr>
          <w:rStyle w:val="StyleUnderline"/>
          <w:sz w:val="14"/>
        </w:rPr>
        <w:lastRenderedPageBreak/>
        <w:t xml:space="preserve">‘developed’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 xml:space="preserve">many of whom land and </w:t>
      </w:r>
      <w:proofErr w:type="spellStart"/>
      <w:r w:rsidRPr="004755B9">
        <w:rPr>
          <w:rStyle w:val="StyleUnderline"/>
          <w:bCs/>
          <w:highlight w:val="green"/>
        </w:rPr>
        <w:t>labour</w:t>
      </w:r>
      <w:proofErr w:type="spellEnd"/>
      <w:r w:rsidRPr="004755B9">
        <w:rPr>
          <w:rStyle w:val="StyleUnderline"/>
          <w:bCs/>
          <w:highlight w:val="green"/>
        </w:rPr>
        <w:t xml:space="preserve">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477E11">
        <w:rPr>
          <w:rStyle w:val="StyleUnderline"/>
          <w:sz w:val="14"/>
        </w:rPr>
        <w:t>labour</w:t>
      </w:r>
      <w:proofErr w:type="spellEnd"/>
      <w:r w:rsidRPr="00477E11">
        <w:rPr>
          <w:rStyle w:val="StyleUnderline"/>
          <w:sz w:val="14"/>
        </w:rPr>
        <w:t xml:space="preserve"> history and </w:t>
      </w:r>
      <w:proofErr w:type="spellStart"/>
      <w:r w:rsidRPr="00477E11">
        <w:rPr>
          <w:rStyle w:val="StyleUnderline"/>
          <w:sz w:val="14"/>
        </w:rPr>
        <w:t>labour</w:t>
      </w:r>
      <w:proofErr w:type="spellEnd"/>
      <w:r w:rsidRPr="00477E11">
        <w:rPr>
          <w:rStyle w:val="StyleUnderline"/>
          <w:sz w:val="14"/>
        </w:rPr>
        <w:t xml:space="preserve"> movements have only recently begun to reflect on these fraught dynamics, and on the fractured solidarity amongst settler workers and Indigenous peoples in relation to </w:t>
      </w:r>
      <w:proofErr w:type="spellStart"/>
      <w:r w:rsidRPr="00477E11">
        <w:rPr>
          <w:rStyle w:val="StyleUnderline"/>
          <w:sz w:val="14"/>
        </w:rPr>
        <w:t>labour</w:t>
      </w:r>
      <w:proofErr w:type="spellEnd"/>
      <w:r w:rsidRPr="00477E11">
        <w:rPr>
          <w:rStyle w:val="StyleUnderline"/>
          <w:sz w:val="14"/>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477E11">
        <w:rPr>
          <w:rStyle w:val="StyleUnderline"/>
          <w:sz w:val="14"/>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w:t>
      </w:r>
      <w:proofErr w:type="spellStart"/>
      <w:r w:rsidRPr="00477E11">
        <w:rPr>
          <w:rStyle w:val="StyleUnderline"/>
          <w:sz w:val="14"/>
        </w:rPr>
        <w:t>labour</w:t>
      </w:r>
      <w:proofErr w:type="spellEnd"/>
      <w:r w:rsidRPr="00477E11">
        <w:rPr>
          <w:rStyle w:val="StyleUnderline"/>
          <w:sz w:val="14"/>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477E11">
        <w:rPr>
          <w:rStyle w:val="StyleUnderline"/>
          <w:sz w:val="14"/>
        </w:rPr>
        <w:t>labour</w:t>
      </w:r>
      <w:proofErr w:type="spellEnd"/>
      <w:r w:rsidRPr="00477E11">
        <w:rPr>
          <w:rStyle w:val="StyleUnderline"/>
          <w:sz w:val="14"/>
        </w:rPr>
        <w:t xml:space="preserve"> and land, but also of knowledge, articulating genocide and </w:t>
      </w:r>
      <w:proofErr w:type="spellStart"/>
      <w:r w:rsidRPr="00477E11">
        <w:rPr>
          <w:rStyle w:val="StyleUnderline"/>
          <w:sz w:val="14"/>
        </w:rPr>
        <w:t>epistemicide</w:t>
      </w:r>
      <w:proofErr w:type="spellEnd"/>
      <w:r w:rsidRPr="00477E11">
        <w:rPr>
          <w:rStyle w:val="StyleUnderline"/>
          <w:sz w:val="14"/>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 xml:space="preserve">specific, Indigenous, place-based </w:t>
      </w:r>
      <w:proofErr w:type="spellStart"/>
      <w:r w:rsidRPr="004755B9">
        <w:rPr>
          <w:rStyle w:val="StyleUnderline"/>
          <w:bCs/>
          <w:highlight w:val="green"/>
        </w:rPr>
        <w:t>interrelationalities</w:t>
      </w:r>
      <w:proofErr w:type="spellEnd"/>
      <w:r w:rsidRPr="004755B9">
        <w:rPr>
          <w:rStyle w:val="StyleUnderline"/>
          <w:bCs/>
          <w:highlight w:val="green"/>
        </w:rPr>
        <w:t>,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w:t>
      </w:r>
      <w:proofErr w:type="spellStart"/>
      <w:r w:rsidRPr="00477E11">
        <w:rPr>
          <w:rStyle w:val="StyleUnderline"/>
          <w:sz w:val="14"/>
        </w:rPr>
        <w:t>normativities</w:t>
      </w:r>
      <w:proofErr w:type="spellEnd"/>
      <w:r w:rsidRPr="00477E11">
        <w:rPr>
          <w:rStyle w:val="StyleUnderline"/>
          <w:sz w:val="14"/>
        </w:rPr>
        <w:t xml:space="preserve"> and cosmologies as present more widely. </w:t>
      </w:r>
      <w:r w:rsidRPr="007442A6">
        <w:rPr>
          <w:rStyle w:val="StyleUnderline"/>
        </w:rPr>
        <w:t xml:space="preserve">Expropriation – from land, resources, and embodied </w:t>
      </w:r>
      <w:proofErr w:type="spellStart"/>
      <w:r w:rsidRPr="007442A6">
        <w:rPr>
          <w:rStyle w:val="StyleUnderline"/>
        </w:rPr>
        <w:t>apacities</w:t>
      </w:r>
      <w:proofErr w:type="spellEnd"/>
      <w:r w:rsidRPr="00477E11">
        <w:rPr>
          <w:rStyle w:val="StyleUnderline"/>
          <w:sz w:val="14"/>
        </w:rPr>
        <w:t xml:space="preserve"> – renders particularly precarious the reproduction of these </w:t>
      </w:r>
      <w:proofErr w:type="spellStart"/>
      <w:r w:rsidRPr="00477E11">
        <w:rPr>
          <w:rStyle w:val="StyleUnderline"/>
          <w:sz w:val="14"/>
        </w:rPr>
        <w:t>normativities</w:t>
      </w:r>
      <w:proofErr w:type="spellEnd"/>
      <w:r w:rsidRPr="00477E11">
        <w:rPr>
          <w:rStyle w:val="StyleUnderline"/>
          <w:sz w:val="14"/>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477E11">
        <w:rPr>
          <w:rStyle w:val="StyleUnderline"/>
          <w:sz w:val="14"/>
        </w:rPr>
        <w:t>labour</w:t>
      </w:r>
      <w:proofErr w:type="spellEnd"/>
      <w:r w:rsidRPr="00477E11">
        <w:rPr>
          <w:rStyle w:val="StyleUnderline"/>
          <w:sz w:val="14"/>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477E11">
        <w:rPr>
          <w:rStyle w:val="StyleUnderline"/>
          <w:sz w:val="14"/>
        </w:rPr>
        <w:t>labour</w:t>
      </w:r>
      <w:proofErr w:type="spellEnd"/>
      <w:r w:rsidRPr="00477E11">
        <w:rPr>
          <w:rStyle w:val="StyleUnderline"/>
          <w:sz w:val="14"/>
        </w:rPr>
        <w:t xml:space="preserve">, and the dynamics of expropriation and exploitation, are key to understanding not just how racial/ colonial capitalism </w:t>
      </w:r>
      <w:r w:rsidRPr="00477E11">
        <w:rPr>
          <w:rStyle w:val="StyleUnderline"/>
          <w:sz w:val="14"/>
        </w:rPr>
        <w:lastRenderedPageBreak/>
        <w:t xml:space="preserve">emerged, but also to how it reproduces itself while undermining reproduction of some lives (and their socio-ecological foundations). In the next section, we draw on these insights to think about </w:t>
      </w:r>
      <w:proofErr w:type="spellStart"/>
      <w:r w:rsidRPr="00477E11">
        <w:rPr>
          <w:rStyle w:val="StyleUnderline"/>
          <w:sz w:val="14"/>
        </w:rPr>
        <w:t>labour</w:t>
      </w:r>
      <w:proofErr w:type="spellEnd"/>
      <w:r w:rsidRPr="00477E11">
        <w:rPr>
          <w:rStyle w:val="StyleUnderline"/>
          <w:sz w:val="14"/>
        </w:rPr>
        <w:t xml:space="preserve"> law itself: namely, to consider how this law is also imbricated in and inadvertently extends this very form of capitalism.</w:t>
      </w:r>
    </w:p>
    <w:p w14:paraId="236557FB" w14:textId="77777777" w:rsidR="006F0B90" w:rsidRPr="00F036D9" w:rsidRDefault="006F0B90" w:rsidP="006F0B90">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01ED098F" w14:textId="77777777" w:rsidR="006F0B90" w:rsidRPr="00352BA9" w:rsidRDefault="006F0B90" w:rsidP="006F0B90">
      <w:r w:rsidRPr="00352BA9">
        <w:rPr>
          <w:rStyle w:val="Style13ptBold"/>
        </w:rPr>
        <w:t>Byrd et. al 18</w:t>
      </w:r>
      <w:r w:rsidRPr="00352BA9">
        <w:t xml:space="preserve"> </w:t>
      </w:r>
      <w:r w:rsidRPr="00FE2640">
        <w:t xml:space="preserve">(Jodi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FE2640">
        <w:t>conomies</w:t>
      </w:r>
      <w:proofErr w:type="spellEnd"/>
      <w:r w:rsidRPr="00FE2640">
        <w:t xml:space="preserve"> of Dispossession and Disturbed Relationalities” English Faculty Research and Publications. 519. 6-2018) UTD</w:t>
      </w:r>
    </w:p>
    <w:p w14:paraId="7D947076" w14:textId="77777777" w:rsidR="006F0B90" w:rsidRPr="00B60264" w:rsidRDefault="006F0B90" w:rsidP="006F0B90">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w:t>
      </w:r>
      <w:proofErr w:type="gramStart"/>
      <w:r w:rsidRPr="00B60264">
        <w:rPr>
          <w:rStyle w:val="Hyperlink"/>
          <w:color w:val="000000" w:themeColor="text1"/>
          <w:sz w:val="14"/>
        </w:rPr>
        <w:t>more often than not</w:t>
      </w:r>
      <w:proofErr w:type="gramEnd"/>
      <w:r w:rsidRPr="00B60264">
        <w:rPr>
          <w:rStyle w:val="Hyperlink"/>
          <w:color w:val="000000" w:themeColor="text1"/>
          <w:sz w:val="14"/>
        </w:rPr>
        <w:t xml:space="preserve">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w:t>
      </w:r>
      <w:proofErr w:type="spellStart"/>
      <w:r w:rsidRPr="00B60264">
        <w:rPr>
          <w:rStyle w:val="Hyperlink"/>
          <w:color w:val="000000" w:themeColor="text1"/>
          <w:sz w:val="14"/>
        </w:rPr>
        <w:t>labour</w:t>
      </w:r>
      <w:proofErr w:type="spellEnd"/>
      <w:r w:rsidRPr="00B60264">
        <w:rPr>
          <w:rStyle w:val="Hyperlink"/>
          <w:color w:val="000000" w:themeColor="text1"/>
          <w:sz w:val="14"/>
        </w:rPr>
        <w:t xml:space="preserve">-market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w:t>
      </w:r>
      <w:proofErr w:type="spellStart"/>
      <w:r w:rsidRPr="00B60264">
        <w:rPr>
          <w:rStyle w:val="Hyperlink"/>
          <w:color w:val="000000" w:themeColor="text1"/>
          <w:sz w:val="14"/>
        </w:rPr>
        <w:t>capitalintensive</w:t>
      </w:r>
      <w:proofErr w:type="spellEnd"/>
      <w:r w:rsidRPr="00B60264">
        <w:rPr>
          <w:rStyle w:val="Hyperlink"/>
          <w:color w:val="000000" w:themeColor="text1"/>
          <w:sz w:val="14"/>
        </w:rPr>
        <w:t xml:space="preser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w:t>
      </w:r>
      <w:proofErr w:type="spellStart"/>
      <w:r w:rsidRPr="00B60264">
        <w:rPr>
          <w:rStyle w:val="Hyperlink"/>
          <w:color w:val="000000" w:themeColor="text1"/>
          <w:sz w:val="14"/>
        </w:rPr>
        <w:t>stagist</w:t>
      </w:r>
      <w:proofErr w:type="spellEnd"/>
      <w:r w:rsidRPr="00B60264">
        <w:rPr>
          <w:rStyle w:val="Hyperlink"/>
          <w:color w:val="000000" w:themeColor="text1"/>
          <w:sz w:val="14"/>
        </w:rPr>
        <w:t xml:space="preserve">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.22 To think of racial violences through colonial violences not as an “</w:t>
      </w:r>
      <w:proofErr w:type="spellStart"/>
      <w:r w:rsidRPr="00B60264">
        <w:rPr>
          <w:rStyle w:val="Hyperlink"/>
          <w:color w:val="000000" w:themeColor="text1"/>
          <w:sz w:val="14"/>
        </w:rPr>
        <w:t>originary</w:t>
      </w:r>
      <w:proofErr w:type="spellEnd"/>
      <w:r w:rsidRPr="00B60264">
        <w:rPr>
          <w:rStyle w:val="Hyperlink"/>
          <w:color w:val="000000" w:themeColor="text1"/>
          <w:sz w:val="14"/>
        </w:rPr>
        <w:t xml:space="preserve">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 xml:space="preserve">savow racial and colonial </w:t>
      </w:r>
      <w:r w:rsidRPr="00B60264">
        <w:rPr>
          <w:rStyle w:val="StyleUnderline"/>
          <w:color w:val="000000" w:themeColor="text1"/>
          <w:highlight w:val="green"/>
        </w:rPr>
        <w:lastRenderedPageBreak/>
        <w:t>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w:t>
      </w:r>
      <w:proofErr w:type="spellStart"/>
      <w:r w:rsidRPr="00B60264">
        <w:rPr>
          <w:rStyle w:val="StyleUnderline"/>
          <w:color w:val="000000" w:themeColor="text1"/>
        </w:rPr>
        <w:t>propriation</w:t>
      </w:r>
      <w:proofErr w:type="spellEnd"/>
      <w:r w:rsidRPr="00B60264">
        <w:rPr>
          <w:rStyle w:val="StyleUnderline"/>
          <w:color w:val="000000" w:themeColor="text1"/>
        </w:rPr>
        <w:t xml:space="preserve"> that have </w:t>
      </w:r>
      <w:proofErr w:type="gramStart"/>
      <w:r w:rsidRPr="00B60264">
        <w:rPr>
          <w:rStyle w:val="StyleUnderline"/>
          <w:color w:val="000000" w:themeColor="text1"/>
        </w:rPr>
        <w:t>used liberal idioms</w:t>
      </w:r>
      <w:proofErr w:type="gramEnd"/>
      <w:r w:rsidRPr="00B60264">
        <w:rPr>
          <w:rStyle w:val="StyleUnderline"/>
          <w:color w:val="000000" w:themeColor="text1"/>
        </w:rPr>
        <w:t xml:space="preserve">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w:t>
      </w:r>
      <w:proofErr w:type="spellStart"/>
      <w:r w:rsidRPr="00B60264">
        <w:rPr>
          <w:rStyle w:val="Hyperlink"/>
          <w:color w:val="000000" w:themeColor="text1"/>
          <w:sz w:val="14"/>
        </w:rPr>
        <w:t>abstractability</w:t>
      </w:r>
      <w:proofErr w:type="spellEnd"/>
      <w:r w:rsidRPr="00B60264">
        <w:rPr>
          <w:rStyle w:val="Hyperlink"/>
          <w:color w:val="000000" w:themeColor="text1"/>
          <w:sz w:val="14"/>
        </w:rPr>
        <w:t xml:space="preserve">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w:t>
      </w:r>
      <w:proofErr w:type="spellStart"/>
      <w:r w:rsidRPr="00B60264">
        <w:rPr>
          <w:rStyle w:val="Hyperlink"/>
          <w:color w:val="000000" w:themeColor="text1"/>
          <w:sz w:val="14"/>
        </w:rPr>
        <w:t>commensurabilty</w:t>
      </w:r>
      <w:proofErr w:type="spellEnd"/>
      <w:r w:rsidRPr="00B60264">
        <w:rPr>
          <w:rStyle w:val="Hyperlink"/>
          <w:color w:val="000000" w:themeColor="text1"/>
          <w:sz w:val="14"/>
        </w:rPr>
        <w:t xml:space="preserve">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42AB63F1" w14:textId="77777777" w:rsidR="006F0B90" w:rsidRDefault="006F0B90" w:rsidP="006F0B90">
      <w:pPr>
        <w:rPr>
          <w:rStyle w:val="StyleUnderline"/>
          <w:sz w:val="14"/>
        </w:rPr>
      </w:pPr>
    </w:p>
    <w:p w14:paraId="4425F5E2" w14:textId="77777777" w:rsidR="006F0B90" w:rsidRPr="00477E11" w:rsidRDefault="006F0B90" w:rsidP="006F0B90">
      <w:pPr>
        <w:rPr>
          <w:rStyle w:val="StyleUnderline"/>
          <w:sz w:val="14"/>
        </w:rPr>
      </w:pPr>
    </w:p>
    <w:bookmarkEnd w:id="1"/>
    <w:p w14:paraId="7F56B710" w14:textId="77777777" w:rsidR="006F0B90" w:rsidRPr="00D53BBA" w:rsidRDefault="006F0B90" w:rsidP="006F0B90">
      <w:pPr>
        <w:pStyle w:val="Heading4"/>
      </w:pPr>
      <w:r w:rsidRPr="00D53BBA">
        <w:lastRenderedPageBreak/>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w:t>
      </w:r>
      <w:proofErr w:type="gramStart"/>
      <w:r w:rsidRPr="00D53BBA">
        <w:t>labor</w:t>
      </w:r>
      <w:proofErr w:type="gramEnd"/>
      <w:r w:rsidRPr="00D53BBA">
        <w:t xml:space="preserve">. True collectivity emerges from practices that protect land and the </w:t>
      </w:r>
      <w:proofErr w:type="gramStart"/>
      <w:r w:rsidRPr="00D53BBA">
        <w:t>ecologies</w:t>
      </w:r>
      <w:proofErr w:type="gramEnd"/>
      <w:r w:rsidRPr="00D53BBA">
        <w:t xml:space="preserve"> labor that land depends on. Grounded normativity is not just theory. It is a material praxis alive in Indigenous and Black movements resisting dispossession and building decolonial futures. </w:t>
      </w:r>
    </w:p>
    <w:p w14:paraId="3CB9EA75" w14:textId="77777777" w:rsidR="006F0B90" w:rsidRPr="00352BA9" w:rsidRDefault="006F0B90" w:rsidP="006F0B90">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436457E8" w14:textId="77777777" w:rsidR="006F0B90" w:rsidRPr="00477E11" w:rsidRDefault="006F0B90" w:rsidP="006F0B90">
      <w:pPr>
        <w:rPr>
          <w:rStyle w:val="StyleUnderline"/>
          <w:sz w:val="14"/>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w:t>
      </w:r>
      <w:proofErr w:type="gramStart"/>
      <w:r w:rsidRPr="00275068">
        <w:rPr>
          <w:rStyle w:val="Emphasis"/>
        </w:rPr>
        <w:t>relationalities</w:t>
      </w:r>
      <w:proofErr w:type="gramEnd"/>
      <w:r w:rsidRPr="00275068">
        <w:rPr>
          <w:rStyle w:val="Emphasis"/>
        </w:rPr>
        <w:t xml:space="preserve">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w:t>
      </w:r>
      <w:proofErr w:type="gramStart"/>
      <w:r w:rsidRPr="00352BA9">
        <w:rPr>
          <w:sz w:val="14"/>
        </w:rPr>
        <w:t>affective</w:t>
      </w:r>
      <w:proofErr w:type="gramEnd"/>
      <w:r w:rsidRPr="00352BA9">
        <w:rPr>
          <w:sz w:val="14"/>
        </w:rPr>
        <w:t xml:space="preser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w:t>
      </w:r>
      <w:proofErr w:type="gramStart"/>
      <w:r w:rsidRPr="00352BA9">
        <w:rPr>
          <w:sz w:val="14"/>
        </w:rPr>
        <w:t>reconceiving of</w:t>
      </w:r>
      <w:proofErr w:type="gramEnd"/>
      <w:r w:rsidRPr="00352BA9">
        <w:rPr>
          <w:sz w:val="14"/>
        </w:rPr>
        <w:t xml:space="preserve">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 xml:space="preserve">building capacities for relationality outside the </w:t>
      </w:r>
      <w:proofErr w:type="gramStart"/>
      <w:r w:rsidRPr="00275068">
        <w:rPr>
          <w:rStyle w:val="Emphasis"/>
          <w:highlight w:val="green"/>
        </w:rPr>
        <w:t>logics</w:t>
      </w:r>
      <w:proofErr w:type="gramEnd"/>
      <w:r w:rsidRPr="00275068">
        <w:rPr>
          <w:rStyle w:val="Emphasis"/>
          <w:highlight w:val="green"/>
        </w:rPr>
        <w:t xml:space="preserve"> of </w:t>
      </w:r>
      <w:proofErr w:type="spellStart"/>
      <w:r w:rsidRPr="00275068">
        <w:rPr>
          <w:rStyle w:val="Emphasis"/>
          <w:highlight w:val="green"/>
        </w:rPr>
        <w:t>propriation</w:t>
      </w:r>
      <w:proofErr w:type="spellEnd"/>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275068">
        <w:rPr>
          <w:rStyle w:val="Emphasis"/>
        </w:rPr>
        <w:t xml:space="preserve">it is clear that </w:t>
      </w:r>
      <w:r w:rsidRPr="00275068">
        <w:rPr>
          <w:rStyle w:val="Emphasis"/>
          <w:highlight w:val="green"/>
        </w:rPr>
        <w:t>liberal</w:t>
      </w:r>
      <w:proofErr w:type="gramEnd"/>
      <w:r w:rsidRPr="00275068">
        <w:rPr>
          <w:rStyle w:val="Emphasis"/>
          <w:highlight w:val="green"/>
        </w:rPr>
        <w:t xml:space="preserve">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proofErr w:type="spellStart"/>
      <w:r w:rsidRPr="005E1C28">
        <w:rPr>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w:t>
      </w:r>
      <w:proofErr w:type="spellStart"/>
      <w:r w:rsidRPr="00352BA9">
        <w:rPr>
          <w:sz w:val="14"/>
        </w:rPr>
        <w:t>Saidiya</w:t>
      </w:r>
      <w:proofErr w:type="spellEnd"/>
      <w:r w:rsidRPr="00352BA9">
        <w:rPr>
          <w:sz w:val="14"/>
        </w:rPr>
        <w:t xml:space="preserve">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w:t>
      </w:r>
      <w:r w:rsidRPr="00352BA9">
        <w:rPr>
          <w:sz w:val="14"/>
        </w:rPr>
        <w:lastRenderedPageBreak/>
        <w:t xml:space="preserve">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rPr>
        <w:t>disownership</w:t>
      </w:r>
      <w:proofErr w:type="spellEnd"/>
      <w:r w:rsidRPr="00352BA9">
        <w:rPr>
          <w:sz w:val="14"/>
        </w:rPr>
        <w:t xml:space="preserve">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w:t>
      </w:r>
      <w:proofErr w:type="spellStart"/>
      <w:r w:rsidRPr="00352BA9">
        <w:rPr>
          <w:sz w:val="14"/>
        </w:rPr>
        <w:t>disownership</w:t>
      </w:r>
      <w:proofErr w:type="spellEnd"/>
      <w:r w:rsidRPr="00352BA9">
        <w:rPr>
          <w:sz w:val="14"/>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w:t>
      </w:r>
      <w:proofErr w:type="spellStart"/>
      <w:r w:rsidRPr="00352BA9">
        <w:rPr>
          <w:sz w:val="14"/>
        </w:rPr>
        <w:t>spatialities</w:t>
      </w:r>
      <w:proofErr w:type="spellEnd"/>
      <w:r w:rsidRPr="00352BA9">
        <w:rPr>
          <w:sz w:val="14"/>
        </w:rPr>
        <w:t xml:space="preserve">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w:t>
      </w:r>
      <w:proofErr w:type="spellStart"/>
      <w:r w:rsidRPr="00352BA9">
        <w:rPr>
          <w:sz w:val="14"/>
        </w:rPr>
        <w:t>Saagiig</w:t>
      </w:r>
      <w:proofErr w:type="spellEnd"/>
      <w:r w:rsidRPr="00352BA9">
        <w:rPr>
          <w:sz w:val="14"/>
        </w:rPr>
        <w:t xml:space="preserve">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 xml:space="preserve">favor hegemonic white </w:t>
      </w:r>
      <w:proofErr w:type="gramStart"/>
      <w:r w:rsidRPr="00352BA9">
        <w:rPr>
          <w:highlight w:val="green"/>
          <w:u w:val="single"/>
        </w:rPr>
        <w:t>possession</w:t>
      </w:r>
      <w:proofErr w:type="gramEnd"/>
      <w:r w:rsidRPr="00352BA9">
        <w:rPr>
          <w:highlight w:val="green"/>
          <w:u w:val="single"/>
        </w:rPr>
        <w:t>.</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w:t>
      </w:r>
      <w:proofErr w:type="spellStart"/>
      <w:r w:rsidRPr="00352BA9">
        <w:rPr>
          <w:sz w:val="14"/>
        </w:rPr>
        <w:t>propriation</w:t>
      </w:r>
      <w:proofErr w:type="spellEnd"/>
      <w:r w:rsidRPr="00352BA9">
        <w:rPr>
          <w:sz w:val="14"/>
        </w:rPr>
        <w:t xml:space="preserve">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 xml:space="preserve">lives in relation to one </w:t>
      </w:r>
      <w:r w:rsidRPr="00275068">
        <w:rPr>
          <w:rStyle w:val="Emphasis"/>
          <w:highlight w:val="green"/>
        </w:rPr>
        <w:lastRenderedPageBreak/>
        <w:t>another</w:t>
      </w:r>
      <w:r w:rsidRPr="00275068">
        <w:rPr>
          <w:rStyle w:val="Emphasis"/>
        </w:rPr>
        <w:t xml:space="preserve"> and our surroundings </w:t>
      </w:r>
      <w:r w:rsidRPr="00275068">
        <w:rPr>
          <w:rStyle w:val="Emphasis"/>
          <w:highlight w:val="green"/>
        </w:rPr>
        <w:t>in a</w:t>
      </w:r>
      <w:r w:rsidRPr="00275068">
        <w:rPr>
          <w:rStyle w:val="Emphasis"/>
        </w:rPr>
        <w:t xml:space="preserve"> respectful, </w:t>
      </w:r>
      <w:proofErr w:type="spellStart"/>
      <w:r w:rsidRPr="00275068">
        <w:rPr>
          <w:rStyle w:val="Emphasis"/>
        </w:rPr>
        <w:t>nondominating</w:t>
      </w:r>
      <w:proofErr w:type="spellEnd"/>
      <w:r w:rsidRPr="00275068">
        <w:rPr>
          <w:rStyle w:val="Emphasis"/>
        </w:rPr>
        <w:t xml:space="preserve">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w:t>
      </w:r>
      <w:proofErr w:type="spellStart"/>
      <w:r w:rsidRPr="00352BA9">
        <w:rPr>
          <w:u w:val="single"/>
        </w:rPr>
        <w:t>spatialities</w:t>
      </w:r>
      <w:proofErr w:type="spellEnd"/>
      <w:r w:rsidRPr="00352BA9">
        <w:rPr>
          <w:u w:val="single"/>
        </w:rPr>
        <w:t xml:space="preserve"> of colonial possessiveness and constrained into geographies of exploitation that no longer serve the relationalities of presence and care that have for so long been its </w:t>
      </w:r>
      <w:proofErr w:type="gramStart"/>
      <w:r w:rsidRPr="00352BA9">
        <w:rPr>
          <w:u w:val="single"/>
        </w:rPr>
        <w:t>domain as a</w:t>
      </w:r>
      <w:proofErr w:type="gramEnd"/>
      <w:r w:rsidRPr="00352BA9">
        <w:rPr>
          <w:u w:val="single"/>
        </w:rPr>
        <w:t xml:space="preserve"> common for all? The loss of land is not just a loss of property, territoriality, power, nation, or sovereignty; it is the loss of those philosophies that derive from the relationships the land itself activates, fosters, and nourishes</w:t>
      </w:r>
      <w:r w:rsidRPr="00352BA9">
        <w:rPr>
          <w:sz w:val="14"/>
        </w:rPr>
        <w:t xml:space="preserve">. Working across the lethal confluences of imperial conquest and racial capitalist predation, the essays that follow engage such questions and the logic of </w:t>
      </w:r>
      <w:proofErr w:type="spellStart"/>
      <w:r w:rsidRPr="00352BA9">
        <w:rPr>
          <w:sz w:val="14"/>
        </w:rPr>
        <w:t>propriation</w:t>
      </w:r>
      <w:proofErr w:type="spellEnd"/>
      <w:r w:rsidRPr="00352BA9">
        <w:rPr>
          <w:sz w:val="14"/>
        </w:rPr>
        <w:t xml:space="preserve"> that organizes and underwrites economies of dispossession in the historical present.</w:t>
      </w:r>
    </w:p>
    <w:bookmarkEnd w:id="0"/>
    <w:p w14:paraId="7B8D2B1B" w14:textId="77777777" w:rsidR="006F0B90" w:rsidRPr="00B60264" w:rsidRDefault="006F0B90" w:rsidP="006F0B90"/>
    <w:p w14:paraId="71BBA41D" w14:textId="77777777" w:rsidR="006F0B90" w:rsidRPr="007221E6" w:rsidRDefault="006F0B90" w:rsidP="006F0B90">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 xml:space="preserve">challenge the university’s role as a site of extraction and open space for </w:t>
      </w:r>
      <w:proofErr w:type="spellStart"/>
      <w:r w:rsidRPr="007442A6">
        <w:t>pluriversal</w:t>
      </w:r>
      <w:proofErr w:type="spellEnd"/>
      <w:r w:rsidRPr="007442A6">
        <w:t xml:space="preserve">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4693EFBC" w14:textId="77777777" w:rsidR="006F0B90" w:rsidRPr="007442A6" w:rsidRDefault="006F0B90" w:rsidP="006F0B90">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8" w:history="1">
        <w:r w:rsidRPr="00277429">
          <w:rPr>
            <w:rStyle w:val="Hyperlink"/>
          </w:rPr>
          <w:t>https://doi.org/10.1215/01642472-8750064</w:t>
        </w:r>
      </w:hyperlink>
      <w:r>
        <w:t>) UTD</w:t>
      </w:r>
    </w:p>
    <w:p w14:paraId="3460DB3C" w14:textId="6EF9834F" w:rsidR="006F0B90" w:rsidRDefault="006F0B90" w:rsidP="006E3263">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w:t>
      </w:r>
      <w:proofErr w:type="spellStart"/>
      <w:r w:rsidRPr="007442A6">
        <w:rPr>
          <w:sz w:val="14"/>
        </w:rPr>
        <w:t>intrahuman</w:t>
      </w:r>
      <w:proofErr w:type="spellEnd"/>
      <w:r w:rsidRPr="007442A6">
        <w:rPr>
          <w:sz w:val="14"/>
        </w:rPr>
        <w:t xml:space="preserve">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w:t>
      </w:r>
      <w:proofErr w:type="spellStart"/>
      <w:r w:rsidRPr="007442A6">
        <w:rPr>
          <w:sz w:val="14"/>
        </w:rPr>
        <w:t>univer</w:t>
      </w:r>
      <w:proofErr w:type="spellEnd"/>
      <w:r w:rsidRPr="007442A6">
        <w:rPr>
          <w:sz w:val="14"/>
        </w:rPr>
        <w:t xml:space="preserve"> </w:t>
      </w:r>
      <w:proofErr w:type="spellStart"/>
      <w:r w:rsidRPr="007442A6">
        <w:rPr>
          <w:sz w:val="14"/>
        </w:rPr>
        <w:t>sity</w:t>
      </w:r>
      <w:proofErr w:type="spellEnd"/>
      <w:r w:rsidRPr="007442A6">
        <w:rPr>
          <w:sz w:val="14"/>
        </w:rPr>
        <w:t xml:space="preserve">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w:t>
      </w:r>
      <w:proofErr w:type="spellStart"/>
      <w:r w:rsidRPr="007442A6">
        <w:rPr>
          <w:sz w:val="14"/>
        </w:rPr>
        <w:t>guson</w:t>
      </w:r>
      <w:proofErr w:type="spellEnd"/>
      <w:r w:rsidRPr="007442A6">
        <w:rPr>
          <w:sz w:val="14"/>
        </w:rPr>
        <w:t xml:space="preserve"> wrote that “large institutions like universities were thus seen as racially motivated ways to control and manage irrational Native and Black populations and the environmental resources that —without the manage - </w:t>
      </w:r>
      <w:proofErr w:type="spellStart"/>
      <w:r w:rsidRPr="007442A6">
        <w:rPr>
          <w:sz w:val="14"/>
        </w:rPr>
        <w:t>ment</w:t>
      </w:r>
      <w:proofErr w:type="spellEnd"/>
      <w:r w:rsidRPr="007442A6">
        <w:rPr>
          <w:sz w:val="14"/>
        </w:rPr>
        <w:t xml:space="preserve">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w:t>
      </w:r>
      <w:proofErr w:type="spellStart"/>
      <w:r w:rsidRPr="007442A6">
        <w:rPr>
          <w:sz w:val="14"/>
        </w:rPr>
        <w:t>inhumanisms</w:t>
      </w:r>
      <w:proofErr w:type="spellEnd"/>
      <w:r w:rsidRPr="007442A6">
        <w:rPr>
          <w:sz w:val="14"/>
        </w:rPr>
        <w:t xml:space="preserve">, and </w:t>
      </w:r>
      <w:proofErr w:type="spellStart"/>
      <w:r w:rsidRPr="007442A6">
        <w:rPr>
          <w:sz w:val="14"/>
        </w:rPr>
        <w:t>posthumanist</w:t>
      </w:r>
      <w:proofErr w:type="spellEnd"/>
      <w:r w:rsidRPr="007442A6">
        <w:rPr>
          <w:sz w:val="14"/>
        </w:rPr>
        <w:t xml:space="preserve"> ecologies all provide resources for thinking about the </w:t>
      </w:r>
      <w:proofErr w:type="spellStart"/>
      <w:r w:rsidRPr="007442A6">
        <w:rPr>
          <w:sz w:val="14"/>
        </w:rPr>
        <w:t>myr</w:t>
      </w:r>
      <w:proofErr w:type="spellEnd"/>
      <w:r w:rsidRPr="007442A6">
        <w:rPr>
          <w:sz w:val="14"/>
        </w:rPr>
        <w:t xml:space="preserve"> - </w:t>
      </w:r>
      <w:proofErr w:type="spellStart"/>
      <w:r w:rsidRPr="007442A6">
        <w:rPr>
          <w:sz w:val="14"/>
        </w:rPr>
        <w:t>iad</w:t>
      </w:r>
      <w:proofErr w:type="spellEnd"/>
      <w:r w:rsidRPr="007442A6">
        <w:rPr>
          <w:sz w:val="14"/>
        </w:rPr>
        <w:t xml:space="preserve"> encounters, relations, and affective </w:t>
      </w:r>
      <w:proofErr w:type="spellStart"/>
      <w:r w:rsidRPr="007442A6">
        <w:rPr>
          <w:sz w:val="14"/>
        </w:rPr>
        <w:t>shuttlings</w:t>
      </w:r>
      <w:proofErr w:type="spellEnd"/>
      <w:r w:rsidRPr="007442A6">
        <w:rPr>
          <w:sz w:val="14"/>
        </w:rPr>
        <w:t xml:space="preserve">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xml:space="preserve">, computing devices, wireless networks, slaughtered animals served in din - </w:t>
      </w:r>
      <w:proofErr w:type="spellStart"/>
      <w:r w:rsidRPr="007442A6">
        <w:rPr>
          <w:u w:val="single"/>
        </w:rPr>
        <w:t>ing</w:t>
      </w:r>
      <w:proofErr w:type="spellEnd"/>
      <w:r w:rsidRPr="007442A6">
        <w:rPr>
          <w:u w:val="single"/>
        </w:rPr>
        <w:t xml:space="preserve"> halls, manicured plants around campuses, and so forth</w:t>
      </w:r>
      <w:r w:rsidRPr="007442A6">
        <w:rPr>
          <w:sz w:val="14"/>
        </w:rPr>
        <w:t xml:space="preserve">. Universi - ties accumulate a massive </w:t>
      </w:r>
      <w:proofErr w:type="gramStart"/>
      <w:r w:rsidRPr="007442A6">
        <w:rPr>
          <w:sz w:val="14"/>
        </w:rPr>
        <w:t>amount</w:t>
      </w:r>
      <w:proofErr w:type="gramEnd"/>
      <w:r w:rsidRPr="007442A6">
        <w:rPr>
          <w:sz w:val="14"/>
        </w:rPr>
        <w:t xml:space="preserve">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 xml:space="preserve">inescapably part of </w:t>
      </w:r>
      <w:proofErr w:type="spellStart"/>
      <w:r w:rsidRPr="004755B9">
        <w:rPr>
          <w:b/>
          <w:bCs/>
          <w:highlight w:val="green"/>
          <w:u w:val="single"/>
        </w:rPr>
        <w:t>anthropo</w:t>
      </w:r>
      <w:proofErr w:type="spellEnd"/>
      <w:r w:rsidRPr="004755B9">
        <w:rPr>
          <w:b/>
          <w:bCs/>
          <w:highlight w:val="green"/>
          <w:u w:val="single"/>
        </w:rPr>
        <w:t xml:space="preserve"> - genic climate change</w:t>
      </w:r>
      <w:r w:rsidR="006E3263">
        <w:rPr>
          <w:sz w:val="14"/>
        </w:rPr>
        <w:t xml:space="preserve">   </w:t>
      </w:r>
    </w:p>
    <w:bookmarkEnd w:id="2"/>
    <w:bookmarkEnd w:id="3"/>
    <w:p w14:paraId="707C7442" w14:textId="77777777" w:rsidR="006F0B90" w:rsidRPr="006F0B90" w:rsidRDefault="006F0B90" w:rsidP="006F0B90"/>
    <w:sectPr w:rsidR="006F0B90" w:rsidRPr="006F0B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63C1" w14:textId="77777777" w:rsidR="007B7379" w:rsidRDefault="007B7379" w:rsidP="00066D2C">
      <w:r>
        <w:separator/>
      </w:r>
    </w:p>
  </w:endnote>
  <w:endnote w:type="continuationSeparator" w:id="0">
    <w:p w14:paraId="3814D19A" w14:textId="77777777" w:rsidR="007B7379" w:rsidRDefault="007B737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7DCC" w14:textId="77777777" w:rsidR="007B7379" w:rsidRDefault="007B7379" w:rsidP="00066D2C">
      <w:r>
        <w:separator/>
      </w:r>
    </w:p>
  </w:footnote>
  <w:footnote w:type="continuationSeparator" w:id="0">
    <w:p w14:paraId="51FB4F78" w14:textId="77777777" w:rsidR="007B7379" w:rsidRDefault="007B737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0B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263"/>
    <w:rsid w:val="006E37D4"/>
    <w:rsid w:val="006F0B90"/>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CF1"/>
    <w:rsid w:val="007A7EAB"/>
    <w:rsid w:val="007B5238"/>
    <w:rsid w:val="007B7379"/>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95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6E5"/>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C8E656"/>
  <w15:chartTrackingRefBased/>
  <w15:docId w15:val="{5080EE4F-8801-47EC-8835-383334362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3263"/>
    <w:rPr>
      <w:rFonts w:ascii="Calibri" w:hAnsi="Calibri" w:cs="Calibri"/>
    </w:rPr>
  </w:style>
  <w:style w:type="paragraph" w:styleId="Heading1">
    <w:name w:val="heading 1"/>
    <w:aliases w:val="Pocket"/>
    <w:basedOn w:val="Normal"/>
    <w:next w:val="Normal"/>
    <w:link w:val="Heading1Char"/>
    <w:qFormat/>
    <w:rsid w:val="006E32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32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6E32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6E32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326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32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263"/>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6E32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3263"/>
    <w:rPr>
      <w:color w:val="auto"/>
      <w:u w:val="none"/>
    </w:rPr>
  </w:style>
  <w:style w:type="character" w:customStyle="1" w:styleId="Heading1Char">
    <w:name w:val="Heading 1 Char"/>
    <w:aliases w:val="Pocket Char"/>
    <w:basedOn w:val="DefaultParagraphFont"/>
    <w:link w:val="Heading1"/>
    <w:rsid w:val="006E32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32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6E32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E326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6E3263"/>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6E3263"/>
    <w:rPr>
      <w:b w:val="0"/>
      <w:sz w:val="22"/>
      <w:u w:val="single"/>
    </w:rPr>
  </w:style>
  <w:style w:type="character" w:styleId="Strong">
    <w:name w:val="Strong"/>
    <w:basedOn w:val="DefaultParagraphFont"/>
    <w:uiPriority w:val="22"/>
    <w:qFormat/>
    <w:rsid w:val="006E3263"/>
    <w:rPr>
      <w:b/>
      <w:bCs/>
    </w:rPr>
  </w:style>
  <w:style w:type="character" w:styleId="BookTitle">
    <w:name w:val="Book Title"/>
    <w:basedOn w:val="DefaultParagraphFont"/>
    <w:uiPriority w:val="33"/>
    <w:qFormat/>
    <w:rsid w:val="006E3263"/>
    <w:rPr>
      <w:b/>
      <w:bCs/>
      <w:i/>
      <w:iCs/>
      <w:spacing w:val="5"/>
    </w:rPr>
  </w:style>
  <w:style w:type="character" w:customStyle="1" w:styleId="Heading5Char">
    <w:name w:val="Heading 5 Char"/>
    <w:basedOn w:val="DefaultParagraphFont"/>
    <w:link w:val="Heading5"/>
    <w:uiPriority w:val="9"/>
    <w:semiHidden/>
    <w:rsid w:val="006E32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3263"/>
  </w:style>
  <w:style w:type="paragraph" w:styleId="Header">
    <w:name w:val="header"/>
    <w:basedOn w:val="Normal"/>
    <w:link w:val="HeaderChar"/>
    <w:uiPriority w:val="99"/>
    <w:semiHidden/>
    <w:rsid w:val="006E3263"/>
    <w:pPr>
      <w:tabs>
        <w:tab w:val="center" w:pos="4680"/>
        <w:tab w:val="right" w:pos="9360"/>
      </w:tabs>
    </w:pPr>
  </w:style>
  <w:style w:type="character" w:customStyle="1" w:styleId="HeaderChar">
    <w:name w:val="Header Char"/>
    <w:basedOn w:val="DefaultParagraphFont"/>
    <w:link w:val="Header"/>
    <w:uiPriority w:val="99"/>
    <w:semiHidden/>
    <w:rsid w:val="006E3263"/>
    <w:rPr>
      <w:rFonts w:ascii="Calibri" w:hAnsi="Calibri" w:cs="Calibri"/>
    </w:rPr>
  </w:style>
  <w:style w:type="paragraph" w:styleId="Footer">
    <w:name w:val="footer"/>
    <w:basedOn w:val="Normal"/>
    <w:link w:val="FooterChar"/>
    <w:uiPriority w:val="99"/>
    <w:semiHidden/>
    <w:rsid w:val="006E3263"/>
    <w:pPr>
      <w:tabs>
        <w:tab w:val="center" w:pos="4680"/>
        <w:tab w:val="right" w:pos="9360"/>
      </w:tabs>
    </w:pPr>
  </w:style>
  <w:style w:type="character" w:customStyle="1" w:styleId="FooterChar">
    <w:name w:val="Footer Char"/>
    <w:basedOn w:val="DefaultParagraphFont"/>
    <w:link w:val="Footer"/>
    <w:uiPriority w:val="99"/>
    <w:semiHidden/>
    <w:rsid w:val="006E3263"/>
    <w:rPr>
      <w:rFonts w:ascii="Calibri" w:hAnsi="Calibri" w:cs="Calibri"/>
    </w:rPr>
  </w:style>
  <w:style w:type="paragraph" w:styleId="BodyText">
    <w:name w:val="Body Text"/>
    <w:basedOn w:val="Normal"/>
    <w:link w:val="BodyTextChar"/>
    <w:uiPriority w:val="99"/>
    <w:semiHidden/>
    <w:unhideWhenUsed/>
    <w:rsid w:val="006E3263"/>
    <w:pPr>
      <w:spacing w:after="120"/>
    </w:pPr>
  </w:style>
  <w:style w:type="character" w:customStyle="1" w:styleId="BodyTextChar">
    <w:name w:val="Body Text Char"/>
    <w:basedOn w:val="DefaultParagraphFont"/>
    <w:link w:val="BodyText"/>
    <w:uiPriority w:val="99"/>
    <w:semiHidden/>
    <w:rsid w:val="006E3263"/>
    <w:rPr>
      <w:rFonts w:ascii="Calibri" w:hAnsi="Calibri" w:cs="Calibri"/>
    </w:rPr>
  </w:style>
  <w:style w:type="paragraph" w:styleId="NoSpacing">
    <w:name w:val="No Spacing"/>
    <w:link w:val="NoSpacingChar"/>
    <w:uiPriority w:val="99"/>
    <w:unhideWhenUsed/>
    <w:qFormat/>
    <w:rsid w:val="006E326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326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6E3263"/>
    <w:rPr>
      <w:color w:val="0563C1" w:themeColor="hyperlink"/>
      <w:u w:val="single"/>
    </w:rPr>
  </w:style>
  <w:style w:type="character" w:styleId="UnresolvedMention">
    <w:name w:val="Unresolved Mention"/>
    <w:basedOn w:val="DefaultParagraphFont"/>
    <w:uiPriority w:val="99"/>
    <w:semiHidden/>
    <w:unhideWhenUsed/>
    <w:rsid w:val="006E3263"/>
    <w:rPr>
      <w:color w:val="605E5C"/>
      <w:shd w:val="clear" w:color="auto" w:fill="E1DFDD"/>
    </w:rPr>
  </w:style>
  <w:style w:type="paragraph" w:customStyle="1" w:styleId="Undertag">
    <w:name w:val="Undertag"/>
    <w:link w:val="UndertagChar"/>
    <w:autoRedefine/>
    <w:uiPriority w:val="5"/>
    <w:qFormat/>
    <w:rsid w:val="006E32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326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E3263"/>
    <w:rPr>
      <w:color w:val="1F3864" w:themeColor="accent1" w:themeShade="80"/>
    </w:rPr>
  </w:style>
  <w:style w:type="character" w:customStyle="1" w:styleId="AnalyticChar">
    <w:name w:val="Analytic Char"/>
    <w:basedOn w:val="DefaultParagraphFont"/>
    <w:link w:val="Analytic"/>
    <w:uiPriority w:val="5"/>
    <w:rsid w:val="006E3263"/>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6F0B9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0B90"/>
    <w:rPr>
      <w:rFonts w:ascii="Lucida Grande" w:hAnsi="Lucida Grande" w:cs="Lucida Grande"/>
      <w:sz w:val="24"/>
    </w:rPr>
  </w:style>
  <w:style w:type="paragraph" w:customStyle="1" w:styleId="textbold">
    <w:name w:val="text bold"/>
    <w:basedOn w:val="Normal"/>
    <w:link w:val="Emphasis"/>
    <w:uiPriority w:val="8"/>
    <w:qFormat/>
    <w:rsid w:val="006F0B90"/>
    <w:pPr>
      <w:ind w:left="720"/>
      <w:jc w:val="both"/>
    </w:pPr>
    <w:rPr>
      <w:b/>
      <w:iCs/>
      <w:u w:val="single"/>
    </w:rPr>
  </w:style>
  <w:style w:type="paragraph" w:customStyle="1" w:styleId="Heading411">
    <w:name w:val="Heading 411"/>
    <w:basedOn w:val="Heading1"/>
    <w:next w:val="NoSpacing"/>
    <w:link w:val="Hyperlink"/>
    <w:autoRedefine/>
    <w:uiPriority w:val="99"/>
    <w:qFormat/>
    <w:rsid w:val="006F0B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6F0B90"/>
    <w:pPr>
      <w:ind w:left="720"/>
      <w:contextualSpacing/>
    </w:pPr>
  </w:style>
  <w:style w:type="paragraph" w:customStyle="1" w:styleId="UnderlinePara">
    <w:name w:val="Underline Para"/>
    <w:basedOn w:val="Normal"/>
    <w:uiPriority w:val="7"/>
    <w:qFormat/>
    <w:rsid w:val="006F0B90"/>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6F0B90"/>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6F0B90"/>
    <w:rPr>
      <w:b w:val="0"/>
      <w:sz w:val="22"/>
      <w:u w:val="single"/>
    </w:rPr>
  </w:style>
  <w:style w:type="paragraph" w:customStyle="1" w:styleId="BOLD">
    <w:name w:val="BOLD"/>
    <w:basedOn w:val="Normal"/>
    <w:link w:val="BOLDChar"/>
    <w:uiPriority w:val="5"/>
    <w:qFormat/>
    <w:rsid w:val="006F0B90"/>
    <w:rPr>
      <w:b/>
      <w:bCs/>
      <w:u w:val="single"/>
    </w:rPr>
  </w:style>
  <w:style w:type="character" w:customStyle="1" w:styleId="BOLDChar">
    <w:name w:val="BOLD Char"/>
    <w:basedOn w:val="DefaultParagraphFont"/>
    <w:link w:val="BOLD"/>
    <w:uiPriority w:val="5"/>
    <w:rsid w:val="006F0B90"/>
    <w:rPr>
      <w:rFonts w:ascii="Calibri" w:hAnsi="Calibri" w:cs="Calibri"/>
      <w:b/>
      <w:bCs/>
      <w:u w:val="single"/>
    </w:rPr>
  </w:style>
  <w:style w:type="character" w:customStyle="1" w:styleId="Boxes">
    <w:name w:val="Boxes"/>
    <w:basedOn w:val="Emphasis"/>
    <w:qFormat/>
    <w:rsid w:val="006F0B90"/>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6F0B9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6F0B90"/>
  </w:style>
  <w:style w:type="paragraph" w:styleId="Revision">
    <w:name w:val="Revision"/>
    <w:hidden/>
    <w:uiPriority w:val="99"/>
    <w:semiHidden/>
    <w:rsid w:val="006F0B90"/>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17</Pages>
  <Words>15315</Words>
  <Characters>87296</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2</cp:revision>
  <dcterms:created xsi:type="dcterms:W3CDTF">2026-02-01T21:08:00Z</dcterms:created>
  <dcterms:modified xsi:type="dcterms:W3CDTF">2026-02-01T23:26:00Z</dcterms:modified>
</cp:coreProperties>
</file>