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C2E5" w14:textId="494F609F" w:rsidR="0033487E" w:rsidRDefault="0033487E" w:rsidP="0033487E">
      <w:pPr>
        <w:pStyle w:val="Heading3"/>
      </w:pPr>
      <w:r>
        <w:t>1AC---Platform Economy ADV</w:t>
      </w:r>
    </w:p>
    <w:p w14:paraId="5D88B55D" w14:textId="268820E2" w:rsidR="0033487E" w:rsidRDefault="0033487E" w:rsidP="0033487E">
      <w:pPr>
        <w:pStyle w:val="Heading4"/>
      </w:pPr>
      <w:r>
        <w:t xml:space="preserve">Online gig work will supplant nine-to-five employment, leaving misclassification unsettled. </w:t>
      </w:r>
      <w:r w:rsidR="00C42E39">
        <w:t xml:space="preserve"> </w:t>
      </w:r>
    </w:p>
    <w:p w14:paraId="60A29975" w14:textId="77777777" w:rsidR="0033487E" w:rsidRPr="00D675B3" w:rsidRDefault="0033487E" w:rsidP="0033487E">
      <w:r w:rsidRPr="006163AA">
        <w:rPr>
          <w:rStyle w:val="Style13ptBold"/>
        </w:rPr>
        <w:t>Simpson 25</w:t>
      </w:r>
      <w:r>
        <w:t xml:space="preserve"> (</w:t>
      </w:r>
      <w:r w:rsidRPr="006163AA">
        <w:t>, M. and Gillis, J. (202</w:t>
      </w:r>
      <w:r>
        <w:t>5</w:t>
      </w:r>
      <w:r w:rsidRPr="006163AA">
        <w:t xml:space="preserve">) The State of the Gig Economy in 2025: A Comprehensive Research Report: The Gig Economy Reaches Critical Mass – 70 Million Americans Now Freelancing. </w:t>
      </w:r>
      <w:r>
        <w:t xml:space="preserve">Nov. 10. </w:t>
      </w:r>
      <w:r w:rsidRPr="006163AA">
        <w:t>https://blog.theinterviewguys.com/the-state-of-the-gig-economy-in-2025/. Mike Simpson holds a Bachelor of Business Administration (B.B.A.), Human Resources Management, Economics from Bishop's University</w:t>
      </w:r>
      <w:r>
        <w:t>. [UTD])</w:t>
      </w:r>
    </w:p>
    <w:p w14:paraId="58E61430" w14:textId="77777777" w:rsidR="0033487E" w:rsidRPr="00B548CB" w:rsidRDefault="0033487E" w:rsidP="0033487E">
      <w:pPr>
        <w:rPr>
          <w:sz w:val="16"/>
        </w:rPr>
      </w:pPr>
      <w:r w:rsidRPr="00B548CB">
        <w:rPr>
          <w:sz w:val="16"/>
        </w:rPr>
        <w:t xml:space="preserve">This </w:t>
      </w:r>
      <w:r w:rsidRPr="00C85B4D">
        <w:rPr>
          <w:b/>
          <w:bCs/>
          <w:u w:val="single"/>
        </w:rPr>
        <w:t>comprehensive</w:t>
      </w:r>
      <w:r w:rsidRPr="00B548CB">
        <w:rPr>
          <w:sz w:val="16"/>
        </w:rPr>
        <w:t xml:space="preserve"> </w:t>
      </w:r>
      <w:r w:rsidRPr="00C85B4D">
        <w:rPr>
          <w:b/>
          <w:bCs/>
          <w:u w:val="single"/>
        </w:rPr>
        <w:t>research</w:t>
      </w:r>
      <w:r w:rsidRPr="00B548CB">
        <w:rPr>
          <w:sz w:val="16"/>
        </w:rPr>
        <w:t xml:space="preserve"> report </w:t>
      </w:r>
      <w:r w:rsidRPr="003407DA">
        <w:rPr>
          <w:u w:val="single"/>
        </w:rPr>
        <w:t>dives</w:t>
      </w:r>
      <w:r w:rsidRPr="00B548CB">
        <w:rPr>
          <w:sz w:val="16"/>
        </w:rPr>
        <w:t xml:space="preserve"> deep </w:t>
      </w:r>
      <w:r w:rsidRPr="003407DA">
        <w:rPr>
          <w:u w:val="single"/>
        </w:rPr>
        <w:t>into</w:t>
      </w:r>
      <w:r w:rsidRPr="00B548CB">
        <w:rPr>
          <w:sz w:val="16"/>
        </w:rPr>
        <w:t xml:space="preserve"> the state of the </w:t>
      </w:r>
      <w:r w:rsidRPr="003407DA">
        <w:rPr>
          <w:u w:val="single"/>
        </w:rPr>
        <w:t>gig economy in 2025</w:t>
      </w:r>
      <w:r w:rsidRPr="00B548CB">
        <w:rPr>
          <w:sz w:val="16"/>
        </w:rPr>
        <w:t>. We’ll explore who’s participating, how much they’re earning, what technologies are driving change, and what challenges lie ahead. Whether you’re considering joining the gig workforce, hiring freelancers, or simply trying to understand the future of work, this report provides the data-driven insights you need.</w:t>
      </w:r>
    </w:p>
    <w:p w14:paraId="0DA16ADB" w14:textId="77777777" w:rsidR="0033487E" w:rsidRPr="00B548CB" w:rsidRDefault="0033487E" w:rsidP="0033487E">
      <w:pPr>
        <w:rPr>
          <w:sz w:val="12"/>
          <w:szCs w:val="18"/>
        </w:rPr>
      </w:pPr>
      <w:r w:rsidRPr="00B548CB">
        <w:rPr>
          <w:sz w:val="12"/>
          <w:szCs w:val="18"/>
        </w:rPr>
        <w:t xml:space="preserve">By the end of this report, you’ll </w:t>
      </w:r>
      <w:r w:rsidRPr="008D2599">
        <w:rPr>
          <w:sz w:val="12"/>
          <w:szCs w:val="18"/>
        </w:rPr>
        <w:t>understand</w:t>
      </w:r>
      <w:r w:rsidRPr="00B548CB">
        <w:rPr>
          <w:sz w:val="12"/>
          <w:szCs w:val="18"/>
        </w:rPr>
        <w:t xml:space="preserve"> why the gig economy is no longer alternative work but mainstream employment, and what that means for your career strategy in the years ahead.</w:t>
      </w:r>
    </w:p>
    <w:p w14:paraId="048CF8E0" w14:textId="77777777" w:rsidR="0033487E" w:rsidRPr="00B548CB" w:rsidRDefault="0033487E" w:rsidP="0033487E">
      <w:pPr>
        <w:rPr>
          <w:sz w:val="12"/>
          <w:szCs w:val="18"/>
        </w:rPr>
      </w:pPr>
      <w:r w:rsidRPr="00B548CB">
        <w:rPr>
          <w:sz w:val="12"/>
          <w:szCs w:val="18"/>
        </w:rPr>
        <w:t>Key Takeaways</w:t>
      </w:r>
    </w:p>
    <w:p w14:paraId="2F346E63" w14:textId="77777777" w:rsidR="0033487E" w:rsidRPr="00B548CB" w:rsidRDefault="0033487E" w:rsidP="0033487E">
      <w:pPr>
        <w:rPr>
          <w:sz w:val="16"/>
        </w:rPr>
      </w:pPr>
      <w:r w:rsidRPr="003370C6">
        <w:rPr>
          <w:sz w:val="16"/>
        </w:rPr>
        <w:t>The gig economy has reached unprecedented scale, with 70+ million Americans (</w:t>
      </w:r>
      <w:r w:rsidRPr="003370C6">
        <w:rPr>
          <w:b/>
          <w:bCs/>
          <w:u w:val="single"/>
        </w:rPr>
        <w:t>36%</w:t>
      </w:r>
      <w:r w:rsidRPr="003370C6">
        <w:rPr>
          <w:u w:val="single"/>
        </w:rPr>
        <w:t xml:space="preserve"> </w:t>
      </w:r>
      <w:r w:rsidRPr="003370C6">
        <w:rPr>
          <w:b/>
          <w:bCs/>
          <w:u w:val="single"/>
        </w:rPr>
        <w:t>of the workforce</w:t>
      </w:r>
      <w:r w:rsidRPr="003370C6">
        <w:rPr>
          <w:sz w:val="16"/>
        </w:rPr>
        <w:t xml:space="preserve">) now </w:t>
      </w:r>
      <w:r w:rsidRPr="003370C6">
        <w:rPr>
          <w:b/>
          <w:bCs/>
          <w:u w:val="single"/>
        </w:rPr>
        <w:t>freelancing</w:t>
      </w:r>
      <w:r w:rsidRPr="003370C6">
        <w:rPr>
          <w:sz w:val="16"/>
        </w:rPr>
        <w:t xml:space="preserve">, </w:t>
      </w:r>
      <w:r w:rsidRPr="003370C6">
        <w:rPr>
          <w:u w:val="single"/>
        </w:rPr>
        <w:t>contributing $1.27 trillion</w:t>
      </w:r>
      <w:r w:rsidRPr="00C044B4">
        <w:rPr>
          <w:u w:val="single"/>
        </w:rPr>
        <w:t xml:space="preserve"> to the US economy</w:t>
      </w:r>
      <w:r w:rsidRPr="00B548CB">
        <w:rPr>
          <w:sz w:val="16"/>
        </w:rPr>
        <w:t>.</w:t>
      </w:r>
    </w:p>
    <w:p w14:paraId="097B8A9C" w14:textId="77777777" w:rsidR="0033487E" w:rsidRPr="00B548CB" w:rsidRDefault="0033487E" w:rsidP="0033487E">
      <w:pPr>
        <w:rPr>
          <w:sz w:val="16"/>
        </w:rPr>
      </w:pPr>
      <w:r w:rsidRPr="00B548CB">
        <w:rPr>
          <w:sz w:val="16"/>
        </w:rPr>
        <w:t xml:space="preserve">Full-time </w:t>
      </w:r>
      <w:r w:rsidRPr="00C85B4D">
        <w:rPr>
          <w:b/>
          <w:bCs/>
          <w:highlight w:val="green"/>
          <w:u w:val="single"/>
        </w:rPr>
        <w:t>independent</w:t>
      </w:r>
      <w:r w:rsidRPr="00C044B4">
        <w:rPr>
          <w:u w:val="single"/>
        </w:rPr>
        <w:t xml:space="preserve"> </w:t>
      </w:r>
      <w:r w:rsidRPr="00C85B4D">
        <w:rPr>
          <w:b/>
          <w:bCs/>
          <w:highlight w:val="green"/>
          <w:u w:val="single"/>
        </w:rPr>
        <w:t>workers</w:t>
      </w:r>
      <w:r w:rsidRPr="00B548CB">
        <w:rPr>
          <w:sz w:val="16"/>
        </w:rPr>
        <w:t xml:space="preserve"> more than </w:t>
      </w:r>
      <w:r w:rsidRPr="00C044B4">
        <w:rPr>
          <w:u w:val="single"/>
        </w:rPr>
        <w:t>doubled</w:t>
      </w:r>
      <w:r w:rsidRPr="00B548CB">
        <w:rPr>
          <w:sz w:val="16"/>
        </w:rPr>
        <w:t xml:space="preserve"> </w:t>
      </w:r>
      <w:r w:rsidRPr="00C044B4">
        <w:rPr>
          <w:u w:val="single"/>
        </w:rPr>
        <w:t>from</w:t>
      </w:r>
      <w:r w:rsidRPr="00B548CB">
        <w:rPr>
          <w:sz w:val="16"/>
        </w:rPr>
        <w:t xml:space="preserve"> 13.6 million in </w:t>
      </w:r>
      <w:r w:rsidRPr="00C044B4">
        <w:rPr>
          <w:u w:val="single"/>
        </w:rPr>
        <w:t>2020 to 27.7 million in</w:t>
      </w:r>
      <w:r w:rsidRPr="00B548CB">
        <w:rPr>
          <w:sz w:val="16"/>
        </w:rPr>
        <w:t xml:space="preserve"> </w:t>
      </w:r>
      <w:r w:rsidRPr="00C044B4">
        <w:rPr>
          <w:u w:val="single"/>
        </w:rPr>
        <w:t>2024</w:t>
      </w:r>
      <w:r w:rsidRPr="00B548CB">
        <w:rPr>
          <w:sz w:val="16"/>
        </w:rPr>
        <w:t xml:space="preserve">, and </w:t>
      </w:r>
      <w:r w:rsidRPr="00C044B4">
        <w:rPr>
          <w:u w:val="single"/>
        </w:rPr>
        <w:t>by</w:t>
      </w:r>
      <w:r w:rsidRPr="00B548CB">
        <w:rPr>
          <w:sz w:val="16"/>
        </w:rPr>
        <w:t xml:space="preserve"> </w:t>
      </w:r>
      <w:r w:rsidRPr="00C044B4">
        <w:rPr>
          <w:u w:val="single"/>
        </w:rPr>
        <w:t>2027</w:t>
      </w:r>
      <w:r w:rsidRPr="00B548CB">
        <w:rPr>
          <w:sz w:val="16"/>
        </w:rPr>
        <w:t xml:space="preserve">, </w:t>
      </w:r>
      <w:r w:rsidRPr="00C044B4">
        <w:rPr>
          <w:u w:val="single"/>
        </w:rPr>
        <w:t>freelancers</w:t>
      </w:r>
      <w:r w:rsidRPr="00B548CB">
        <w:rPr>
          <w:sz w:val="16"/>
        </w:rPr>
        <w:t xml:space="preserve"> </w:t>
      </w:r>
      <w:r w:rsidRPr="00C044B4">
        <w:rPr>
          <w:u w:val="single"/>
        </w:rPr>
        <w:t xml:space="preserve">are </w:t>
      </w:r>
      <w:r w:rsidRPr="00C85B4D">
        <w:rPr>
          <w:b/>
          <w:bCs/>
          <w:highlight w:val="green"/>
          <w:u w:val="single"/>
        </w:rPr>
        <w:t>projected</w:t>
      </w:r>
      <w:r w:rsidRPr="00C85B4D">
        <w:rPr>
          <w:u w:val="single"/>
        </w:rPr>
        <w:t xml:space="preserve"> </w:t>
      </w:r>
      <w:r w:rsidRPr="00C85B4D">
        <w:rPr>
          <w:b/>
          <w:bCs/>
          <w:highlight w:val="green"/>
          <w:u w:val="single"/>
        </w:rPr>
        <w:t>to make</w:t>
      </w:r>
      <w:r w:rsidRPr="00C85B4D">
        <w:rPr>
          <w:highlight w:val="green"/>
          <w:u w:val="single"/>
        </w:rPr>
        <w:t xml:space="preserve"> </w:t>
      </w:r>
      <w:r w:rsidRPr="00C85B4D">
        <w:rPr>
          <w:b/>
          <w:bCs/>
          <w:highlight w:val="green"/>
          <w:u w:val="single"/>
        </w:rPr>
        <w:t>up</w:t>
      </w:r>
      <w:r w:rsidRPr="00C044B4">
        <w:rPr>
          <w:u w:val="single"/>
        </w:rPr>
        <w:t xml:space="preserve"> </w:t>
      </w:r>
      <w:r w:rsidRPr="00C85B4D">
        <w:rPr>
          <w:b/>
          <w:bCs/>
          <w:highlight w:val="green"/>
          <w:u w:val="single"/>
        </w:rPr>
        <w:t>over 50%</w:t>
      </w:r>
      <w:r w:rsidRPr="00C85B4D">
        <w:rPr>
          <w:b/>
          <w:bCs/>
          <w:u w:val="single"/>
        </w:rPr>
        <w:t xml:space="preserve"> </w:t>
      </w:r>
      <w:r w:rsidRPr="00C85B4D">
        <w:rPr>
          <w:b/>
          <w:bCs/>
          <w:highlight w:val="green"/>
          <w:u w:val="single"/>
        </w:rPr>
        <w:t>of the</w:t>
      </w:r>
      <w:r w:rsidRPr="00B548CB">
        <w:rPr>
          <w:sz w:val="16"/>
        </w:rPr>
        <w:t xml:space="preserve"> US</w:t>
      </w:r>
      <w:r w:rsidRPr="00C044B4">
        <w:rPr>
          <w:u w:val="single"/>
        </w:rPr>
        <w:t xml:space="preserve"> </w:t>
      </w:r>
      <w:r w:rsidRPr="00C85B4D">
        <w:rPr>
          <w:b/>
          <w:bCs/>
          <w:highlight w:val="green"/>
          <w:u w:val="single"/>
        </w:rPr>
        <w:t>workforce</w:t>
      </w:r>
      <w:r w:rsidRPr="00B548CB">
        <w:rPr>
          <w:sz w:val="16"/>
        </w:rPr>
        <w:t>.</w:t>
      </w:r>
    </w:p>
    <w:p w14:paraId="63813074" w14:textId="77777777" w:rsidR="0033487E" w:rsidRPr="00B548CB" w:rsidRDefault="0033487E" w:rsidP="0033487E">
      <w:pPr>
        <w:rPr>
          <w:sz w:val="12"/>
          <w:szCs w:val="18"/>
        </w:rPr>
      </w:pPr>
      <w:r w:rsidRPr="00B548CB">
        <w:rPr>
          <w:sz w:val="12"/>
          <w:szCs w:val="18"/>
        </w:rPr>
        <w:t>High-earning freelancers (making $100,000+) surged from 3 million in 2020 to 5.6 million in 2025, proving gig work is no longer just a “side hustle” but a viable career path.</w:t>
      </w:r>
    </w:p>
    <w:p w14:paraId="6E2CAB4E" w14:textId="77777777" w:rsidR="0033487E" w:rsidRPr="00B548CB" w:rsidRDefault="0033487E" w:rsidP="0033487E">
      <w:pPr>
        <w:rPr>
          <w:sz w:val="12"/>
          <w:szCs w:val="18"/>
        </w:rPr>
      </w:pPr>
      <w:r w:rsidRPr="00B548CB">
        <w:rPr>
          <w:sz w:val="12"/>
          <w:szCs w:val="18"/>
        </w:rPr>
        <w:t>AI integration is transforming the gig economy, with 60% of freelancers now using AI-powered platforms for skill development, up from just 35% in 2023.</w:t>
      </w:r>
    </w:p>
    <w:p w14:paraId="42B4AF05" w14:textId="77777777" w:rsidR="0033487E" w:rsidRPr="00B548CB" w:rsidRDefault="0033487E" w:rsidP="0033487E">
      <w:pPr>
        <w:rPr>
          <w:sz w:val="12"/>
          <w:szCs w:val="18"/>
        </w:rPr>
      </w:pPr>
      <w:r w:rsidRPr="00B548CB">
        <w:rPr>
          <w:sz w:val="12"/>
          <w:szCs w:val="18"/>
        </w:rPr>
        <w:t>The Scale of the Gig Economy: Breaking Down the Numbers</w:t>
      </w:r>
    </w:p>
    <w:p w14:paraId="28AB2B02" w14:textId="77777777" w:rsidR="0033487E" w:rsidRPr="00B548CB" w:rsidRDefault="0033487E" w:rsidP="0033487E">
      <w:pPr>
        <w:rPr>
          <w:sz w:val="12"/>
          <w:szCs w:val="18"/>
        </w:rPr>
      </w:pPr>
      <w:r w:rsidRPr="00B548CB">
        <w:rPr>
          <w:sz w:val="12"/>
          <w:szCs w:val="18"/>
        </w:rPr>
        <w:t>The Workforce Has Spoken: 70 Million Strong</w:t>
      </w:r>
    </w:p>
    <w:p w14:paraId="499DBD8C" w14:textId="77777777" w:rsidR="0033487E" w:rsidRPr="00B548CB" w:rsidRDefault="0033487E" w:rsidP="0033487E">
      <w:pPr>
        <w:rPr>
          <w:sz w:val="16"/>
        </w:rPr>
      </w:pPr>
      <w:r w:rsidRPr="00B548CB">
        <w:rPr>
          <w:sz w:val="16"/>
        </w:rPr>
        <w:t xml:space="preserve">The </w:t>
      </w:r>
      <w:r w:rsidRPr="00C85B4D">
        <w:rPr>
          <w:u w:val="single"/>
        </w:rPr>
        <w:t>gig</w:t>
      </w:r>
      <w:r w:rsidRPr="00C044B4">
        <w:rPr>
          <w:u w:val="single"/>
        </w:rPr>
        <w:t xml:space="preserve"> economy has </w:t>
      </w:r>
      <w:r w:rsidRPr="00C85B4D">
        <w:rPr>
          <w:u w:val="single"/>
        </w:rPr>
        <w:t>reached</w:t>
      </w:r>
      <w:r w:rsidRPr="00B548CB">
        <w:rPr>
          <w:sz w:val="16"/>
        </w:rPr>
        <w:t xml:space="preserve"> </w:t>
      </w:r>
      <w:r w:rsidRPr="00C85B4D">
        <w:rPr>
          <w:b/>
          <w:bCs/>
          <w:u w:val="single"/>
        </w:rPr>
        <w:t>critical</w:t>
      </w:r>
      <w:r w:rsidRPr="00C85B4D">
        <w:rPr>
          <w:u w:val="single"/>
        </w:rPr>
        <w:t xml:space="preserve"> </w:t>
      </w:r>
      <w:r w:rsidRPr="00C85B4D">
        <w:rPr>
          <w:b/>
          <w:bCs/>
          <w:u w:val="single"/>
        </w:rPr>
        <w:t>mass</w:t>
      </w:r>
      <w:r w:rsidRPr="00C85B4D">
        <w:rPr>
          <w:u w:val="single"/>
        </w:rPr>
        <w:t xml:space="preserve"> in</w:t>
      </w:r>
      <w:r w:rsidRPr="00C044B4">
        <w:rPr>
          <w:u w:val="single"/>
        </w:rPr>
        <w:t xml:space="preserve"> 2025</w:t>
      </w:r>
      <w:r w:rsidRPr="00B548CB">
        <w:rPr>
          <w:sz w:val="16"/>
        </w:rPr>
        <w:t>. Over 70 million Americans now participate in freelance work, representing approximately 36% of the total US workforce, according to recent industry research. To put that in perspective, more than one in three working Americans is now a freelancer in some capacity.</w:t>
      </w:r>
    </w:p>
    <w:p w14:paraId="437D8B30" w14:textId="77777777" w:rsidR="0033487E" w:rsidRPr="00B548CB" w:rsidRDefault="0033487E" w:rsidP="0033487E">
      <w:pPr>
        <w:rPr>
          <w:sz w:val="16"/>
        </w:rPr>
      </w:pPr>
      <w:r w:rsidRPr="00B548CB">
        <w:rPr>
          <w:sz w:val="16"/>
        </w:rPr>
        <w:t xml:space="preserve">But here’s where it gets really interesting: this number has been climbing steadily for years. In 2020, just 27% of employed Americans identified as independent workers. By 2022, that figure jumped to 36%. Now in 2025, we’re looking at a </w:t>
      </w:r>
      <w:r w:rsidRPr="00782C04">
        <w:rPr>
          <w:u w:val="single"/>
        </w:rPr>
        <w:t>workforce transformation happening in real-time</w:t>
      </w:r>
      <w:r w:rsidRPr="00B548CB">
        <w:rPr>
          <w:sz w:val="16"/>
        </w:rPr>
        <w:t>.</w:t>
      </w:r>
    </w:p>
    <w:p w14:paraId="4251766C" w14:textId="77777777" w:rsidR="0033487E" w:rsidRPr="00B548CB" w:rsidRDefault="0033487E" w:rsidP="0033487E">
      <w:pPr>
        <w:rPr>
          <w:sz w:val="12"/>
          <w:szCs w:val="18"/>
        </w:rPr>
      </w:pPr>
      <w:r w:rsidRPr="00B548CB">
        <w:rPr>
          <w:sz w:val="16"/>
        </w:rPr>
        <w:t xml:space="preserve">Interview Guys Take: </w:t>
      </w:r>
      <w:r w:rsidRPr="00782C04">
        <w:rPr>
          <w:u w:val="single"/>
        </w:rPr>
        <w:t>The rise isn’t slowing</w:t>
      </w:r>
      <w:r w:rsidRPr="00B548CB">
        <w:rPr>
          <w:sz w:val="16"/>
        </w:rPr>
        <w:t xml:space="preserve"> </w:t>
      </w:r>
      <w:r w:rsidRPr="00782C04">
        <w:rPr>
          <w:u w:val="single"/>
        </w:rPr>
        <w:t>down</w:t>
      </w:r>
      <w:r w:rsidRPr="00B548CB">
        <w:rPr>
          <w:sz w:val="16"/>
        </w:rPr>
        <w:t xml:space="preserve">. Industry projections suggest that by 2027, approximately 86.5 million Americans will be freelancing. That’s nearly half of all workers in the country. If you’re not considering how gig work fits into </w:t>
      </w:r>
      <w:r w:rsidRPr="00B548CB">
        <w:rPr>
          <w:sz w:val="12"/>
          <w:szCs w:val="18"/>
        </w:rPr>
        <w:t>your career strategy, you’re planning for yesterday’s job market.</w:t>
      </w:r>
    </w:p>
    <w:p w14:paraId="4A38D9BC" w14:textId="77777777" w:rsidR="0033487E" w:rsidRPr="00B548CB" w:rsidRDefault="0033487E" w:rsidP="0033487E">
      <w:pPr>
        <w:rPr>
          <w:sz w:val="12"/>
          <w:szCs w:val="18"/>
        </w:rPr>
      </w:pPr>
      <w:r w:rsidRPr="00B548CB">
        <w:rPr>
          <w:sz w:val="12"/>
          <w:szCs w:val="18"/>
        </w:rPr>
        <w:t>The global picture is equally dramatic. Estimates suggest between 154 million and 435 million people worldwide engage in online gig work, depending on how you count occasional versus regular platform users, according to comprehensive labor market analysis. The gig economy now accounts for 4.4% to 12.5% of the global labor force.</w:t>
      </w:r>
    </w:p>
    <w:p w14:paraId="0205EC99" w14:textId="77777777" w:rsidR="0033487E" w:rsidRPr="00B548CB" w:rsidRDefault="0033487E" w:rsidP="0033487E">
      <w:pPr>
        <w:rPr>
          <w:sz w:val="12"/>
          <w:szCs w:val="18"/>
        </w:rPr>
      </w:pPr>
      <w:r w:rsidRPr="00B548CB">
        <w:rPr>
          <w:sz w:val="12"/>
          <w:szCs w:val="18"/>
        </w:rPr>
        <w:t>Full-Time Freelancing: More Than a Side Hustle</w:t>
      </w:r>
    </w:p>
    <w:p w14:paraId="38526141" w14:textId="77777777" w:rsidR="0033487E" w:rsidRPr="00B548CB" w:rsidRDefault="0033487E" w:rsidP="0033487E">
      <w:pPr>
        <w:rPr>
          <w:sz w:val="12"/>
          <w:szCs w:val="18"/>
        </w:rPr>
      </w:pPr>
      <w:r w:rsidRPr="00B548CB">
        <w:rPr>
          <w:sz w:val="12"/>
          <w:szCs w:val="18"/>
        </w:rPr>
        <w:t>One of the most significant shifts is the rise of full-time independent workers. The number of Americans who work full-time as independents more than doubled from 13.6 million (8.2% of the workforce) in 2020 to 27.7 million (16.7% of the workforce) in 2024, based on extensive workforce tracking.</w:t>
      </w:r>
    </w:p>
    <w:p w14:paraId="4B69D2E1" w14:textId="77777777" w:rsidR="0033487E" w:rsidRPr="00B548CB" w:rsidRDefault="0033487E" w:rsidP="0033487E">
      <w:pPr>
        <w:rPr>
          <w:sz w:val="12"/>
          <w:szCs w:val="18"/>
        </w:rPr>
      </w:pPr>
      <w:r w:rsidRPr="00B548CB">
        <w:rPr>
          <w:sz w:val="12"/>
          <w:szCs w:val="18"/>
        </w:rPr>
        <w:t>This isn’t people picking up a few extra hours driving for Uber on weekends. These are professionals who have made freelancing their primary career path. They’re building sustainable businesses, cultivating client relationships, and creating long-term income streams outside traditional employment. Some are even returning to companies they previously left as contractors rather than employees, maintaining flexibility while leveraging existing relationships.</w:t>
      </w:r>
    </w:p>
    <w:p w14:paraId="35CBF188" w14:textId="77777777" w:rsidR="0033487E" w:rsidRPr="00B548CB" w:rsidRDefault="0033487E" w:rsidP="0033487E">
      <w:pPr>
        <w:rPr>
          <w:sz w:val="12"/>
          <w:szCs w:val="18"/>
        </w:rPr>
      </w:pPr>
      <w:r w:rsidRPr="00B548CB">
        <w:rPr>
          <w:sz w:val="12"/>
          <w:szCs w:val="18"/>
        </w:rPr>
        <w:t>The motivations are clear. According to recent surveys, 75% of freelancers say they enjoy more freedom in their work compared to 61% of traditional employees. Work-life balance tells a similar story: 74% of freelancers report better work-life balance versus 62% of traditional workers.</w:t>
      </w:r>
    </w:p>
    <w:p w14:paraId="6BFDC88B" w14:textId="77777777" w:rsidR="0033487E" w:rsidRPr="00B548CB" w:rsidRDefault="0033487E" w:rsidP="0033487E">
      <w:pPr>
        <w:rPr>
          <w:sz w:val="12"/>
          <w:szCs w:val="18"/>
        </w:rPr>
      </w:pPr>
      <w:r w:rsidRPr="00B548CB">
        <w:rPr>
          <w:sz w:val="12"/>
          <w:szCs w:val="18"/>
        </w:rPr>
        <w:t>The Economic Impact: A Trillion-Dollar Force</w:t>
      </w:r>
    </w:p>
    <w:p w14:paraId="02036A0C" w14:textId="77777777" w:rsidR="0033487E" w:rsidRPr="00B548CB" w:rsidRDefault="0033487E" w:rsidP="0033487E">
      <w:pPr>
        <w:rPr>
          <w:sz w:val="12"/>
          <w:szCs w:val="18"/>
        </w:rPr>
      </w:pPr>
      <w:r w:rsidRPr="00B548CB">
        <w:rPr>
          <w:sz w:val="12"/>
          <w:szCs w:val="18"/>
        </w:rPr>
        <w:t>Let’s talk about money, because the gig economy is generating serious wealth.</w:t>
      </w:r>
    </w:p>
    <w:p w14:paraId="5807F10D" w14:textId="77777777" w:rsidR="0033487E" w:rsidRPr="00B548CB" w:rsidRDefault="0033487E" w:rsidP="0033487E">
      <w:pPr>
        <w:rPr>
          <w:sz w:val="12"/>
          <w:szCs w:val="18"/>
        </w:rPr>
      </w:pPr>
      <w:r w:rsidRPr="00B548CB">
        <w:rPr>
          <w:sz w:val="12"/>
          <w:szCs w:val="18"/>
        </w:rPr>
        <w:lastRenderedPageBreak/>
        <w:t>In 2023, US freelancers contributed $1.27 trillion to the economy. That’s more than the entire GDP of many developed nations. Globally, the gig economy generated approximately $3.8 trillion in revenue in 2022, demonstrating its massive economic impact.</w:t>
      </w:r>
    </w:p>
    <w:p w14:paraId="43B75D63" w14:textId="77777777" w:rsidR="0033487E" w:rsidRPr="00B548CB" w:rsidRDefault="0033487E" w:rsidP="0033487E">
      <w:pPr>
        <w:rPr>
          <w:sz w:val="16"/>
        </w:rPr>
      </w:pPr>
      <w:r w:rsidRPr="00B548CB">
        <w:rPr>
          <w:sz w:val="16"/>
        </w:rPr>
        <w:t xml:space="preserve">The </w:t>
      </w:r>
      <w:r w:rsidRPr="00822CC6">
        <w:rPr>
          <w:u w:val="single"/>
        </w:rPr>
        <w:t xml:space="preserve">freelance </w:t>
      </w:r>
      <w:r w:rsidRPr="00C85B4D">
        <w:rPr>
          <w:b/>
          <w:bCs/>
          <w:highlight w:val="green"/>
          <w:u w:val="single"/>
        </w:rPr>
        <w:t>platforms</w:t>
      </w:r>
      <w:r w:rsidRPr="00B548CB">
        <w:rPr>
          <w:sz w:val="16"/>
        </w:rPr>
        <w:t xml:space="preserve"> </w:t>
      </w:r>
      <w:r w:rsidRPr="00822CC6">
        <w:rPr>
          <w:u w:val="single"/>
        </w:rPr>
        <w:t>themselves</w:t>
      </w:r>
      <w:r w:rsidRPr="00B548CB">
        <w:rPr>
          <w:sz w:val="16"/>
        </w:rPr>
        <w:t xml:space="preserve"> represent a </w:t>
      </w:r>
      <w:r w:rsidRPr="00C85B4D">
        <w:rPr>
          <w:b/>
          <w:bCs/>
          <w:highlight w:val="green"/>
          <w:u w:val="single"/>
        </w:rPr>
        <w:t>booming</w:t>
      </w:r>
      <w:r w:rsidRPr="00822CC6">
        <w:rPr>
          <w:u w:val="single"/>
        </w:rPr>
        <w:t xml:space="preserve"> market</w:t>
      </w:r>
      <w:r w:rsidRPr="00B548CB">
        <w:rPr>
          <w:sz w:val="16"/>
        </w:rPr>
        <w:t xml:space="preserve">. In 2024, the market was valued at $5.6 billion. </w:t>
      </w:r>
      <w:r w:rsidRPr="00822CC6">
        <w:rPr>
          <w:u w:val="single"/>
        </w:rPr>
        <w:t>By 2030</w:t>
      </w:r>
      <w:r w:rsidRPr="00B548CB">
        <w:rPr>
          <w:sz w:val="16"/>
        </w:rPr>
        <w:t xml:space="preserve">, it’s </w:t>
      </w:r>
      <w:r w:rsidRPr="00822CC6">
        <w:rPr>
          <w:u w:val="single"/>
        </w:rPr>
        <w:t>projected to reach $13.8 billion</w:t>
      </w:r>
      <w:r w:rsidRPr="00B548CB">
        <w:rPr>
          <w:sz w:val="16"/>
        </w:rPr>
        <w:t xml:space="preserve">, representing a compound annual </w:t>
      </w:r>
      <w:r w:rsidRPr="00C85B4D">
        <w:rPr>
          <w:szCs w:val="32"/>
          <w:highlight w:val="green"/>
          <w:u w:val="single"/>
        </w:rPr>
        <w:t>growth</w:t>
      </w:r>
      <w:r w:rsidRPr="00C85B4D">
        <w:rPr>
          <w:szCs w:val="32"/>
        </w:rPr>
        <w:t xml:space="preserve"> </w:t>
      </w:r>
      <w:r w:rsidRPr="00B548CB">
        <w:rPr>
          <w:sz w:val="16"/>
        </w:rPr>
        <w:t>rate (</w:t>
      </w:r>
      <w:r w:rsidRPr="00C85B4D">
        <w:rPr>
          <w:b/>
          <w:bCs/>
          <w:u w:val="single"/>
        </w:rPr>
        <w:t>CAGR</w:t>
      </w:r>
      <w:r w:rsidRPr="00B548CB">
        <w:rPr>
          <w:sz w:val="16"/>
        </w:rPr>
        <w:t xml:space="preserve">) </w:t>
      </w:r>
      <w:r w:rsidRPr="00C85B4D">
        <w:rPr>
          <w:b/>
          <w:bCs/>
          <w:highlight w:val="green"/>
          <w:u w:val="single"/>
        </w:rPr>
        <w:t>of</w:t>
      </w:r>
      <w:r w:rsidRPr="00822CC6">
        <w:rPr>
          <w:u w:val="single"/>
        </w:rPr>
        <w:t xml:space="preserve"> </w:t>
      </w:r>
      <w:r w:rsidRPr="00C85B4D">
        <w:rPr>
          <w:b/>
          <w:bCs/>
          <w:highlight w:val="green"/>
          <w:u w:val="single"/>
        </w:rPr>
        <w:t>16</w:t>
      </w:r>
      <w:r w:rsidRPr="00C85B4D">
        <w:rPr>
          <w:b/>
          <w:bCs/>
          <w:u w:val="single"/>
        </w:rPr>
        <w:t>.1</w:t>
      </w:r>
      <w:r w:rsidRPr="00C85B4D">
        <w:rPr>
          <w:b/>
          <w:bCs/>
          <w:highlight w:val="green"/>
          <w:u w:val="single"/>
        </w:rPr>
        <w:t>%</w:t>
      </w:r>
      <w:r w:rsidRPr="00C85B4D">
        <w:rPr>
          <w:b/>
          <w:bCs/>
          <w:u w:val="single"/>
        </w:rPr>
        <w:t>.</w:t>
      </w:r>
      <w:r w:rsidRPr="00C85B4D">
        <w:rPr>
          <w:sz w:val="16"/>
        </w:rPr>
        <w:t xml:space="preserve"> Some projections are even more aggressive, estimating the global gig economy market will hit $2,178.4 billion by 2034 with a 15.79% CAGR.</w:t>
      </w:r>
    </w:p>
    <w:p w14:paraId="6C866B64" w14:textId="77777777" w:rsidR="0033487E" w:rsidRPr="00B548CB" w:rsidRDefault="0033487E" w:rsidP="0033487E">
      <w:pPr>
        <w:rPr>
          <w:sz w:val="16"/>
        </w:rPr>
      </w:pPr>
      <w:r w:rsidRPr="00B548CB">
        <w:rPr>
          <w:sz w:val="16"/>
        </w:rPr>
        <w:t xml:space="preserve">These aren’t just statistics. They represent millions of people building careers, supporting families, and contributing to economic growth outside the traditional employment model. Research from The World Bank documents that </w:t>
      </w:r>
      <w:r w:rsidRPr="00C85B4D">
        <w:rPr>
          <w:b/>
          <w:bCs/>
          <w:highlight w:val="green"/>
          <w:u w:val="single"/>
        </w:rPr>
        <w:t>demand</w:t>
      </w:r>
      <w:r w:rsidRPr="00822CC6">
        <w:rPr>
          <w:u w:val="single"/>
        </w:rPr>
        <w:t xml:space="preserve"> </w:t>
      </w:r>
      <w:r w:rsidRPr="00C85B4D">
        <w:rPr>
          <w:b/>
          <w:bCs/>
          <w:u w:val="single"/>
        </w:rPr>
        <w:t>for</w:t>
      </w:r>
      <w:r w:rsidRPr="00822CC6">
        <w:rPr>
          <w:u w:val="single"/>
        </w:rPr>
        <w:t xml:space="preserve"> </w:t>
      </w:r>
      <w:r w:rsidRPr="00C85B4D">
        <w:rPr>
          <w:b/>
          <w:bCs/>
          <w:u w:val="single"/>
        </w:rPr>
        <w:t>online</w:t>
      </w:r>
      <w:r w:rsidRPr="00822CC6">
        <w:rPr>
          <w:u w:val="single"/>
        </w:rPr>
        <w:t xml:space="preserve"> </w:t>
      </w:r>
      <w:r w:rsidRPr="00C85B4D">
        <w:rPr>
          <w:b/>
          <w:bCs/>
          <w:u w:val="single"/>
        </w:rPr>
        <w:t>gig work</w:t>
      </w:r>
      <w:r w:rsidRPr="00B548CB">
        <w:rPr>
          <w:sz w:val="16"/>
        </w:rPr>
        <w:t xml:space="preserve"> </w:t>
      </w:r>
      <w:r w:rsidRPr="00C85B4D">
        <w:rPr>
          <w:b/>
          <w:bCs/>
          <w:highlight w:val="green"/>
          <w:u w:val="single"/>
        </w:rPr>
        <w:t>increased</w:t>
      </w:r>
      <w:r w:rsidRPr="00B548CB">
        <w:rPr>
          <w:sz w:val="16"/>
        </w:rPr>
        <w:t xml:space="preserve"> by approximately </w:t>
      </w:r>
      <w:r w:rsidRPr="00C85B4D">
        <w:rPr>
          <w:b/>
          <w:bCs/>
          <w:highlight w:val="green"/>
          <w:u w:val="single"/>
        </w:rPr>
        <w:t>41%</w:t>
      </w:r>
      <w:r w:rsidRPr="00822CC6">
        <w:rPr>
          <w:u w:val="single"/>
        </w:rPr>
        <w:t xml:space="preserve"> between 2016 and Q1 2023</w:t>
      </w:r>
      <w:r w:rsidRPr="00B548CB">
        <w:rPr>
          <w:sz w:val="16"/>
        </w:rPr>
        <w:t>.</w:t>
      </w:r>
    </w:p>
    <w:p w14:paraId="7BD2BFA7" w14:textId="77777777" w:rsidR="0033487E" w:rsidRPr="00C85B4D" w:rsidRDefault="0033487E" w:rsidP="0033487E">
      <w:pPr>
        <w:rPr>
          <w:sz w:val="2"/>
          <w:szCs w:val="2"/>
        </w:rPr>
      </w:pPr>
      <w:r w:rsidRPr="00B548CB">
        <w:rPr>
          <w:sz w:val="2"/>
          <w:szCs w:val="2"/>
        </w:rPr>
        <w:t>Who’s Freelancing? Demographics and Distribution Age: Younger Workers Leading the Charge If you want to understand the gig economy, look at the age breakdown. Millennials and Gen Z are driving growth, with 70% of US freelancers under age 35. Here’s how it breaks down: Gen Z (ages 18-26) comprises approximately 30% of the gig workforce. These digital natives grew up with smartphones and apps, making the transition to platform-based work feel natural. Millennials (ages 27-42) account for 48% of gig workers. Many gravitate toward freelancing for its flexible schedule and autonomy, and they’re at the peak earning years where freelance expertise commands premium rates. Gen X (ages 43-58) makes up about 22% of the gig economy. Baby Boomers (ages 59-77) account for 15%, often using gig work to supplement retirement income or transition out of traditional employment. Interview Guys Take: The youth dominance isn’t just about tech-savviness. Younger workers entered the job market during economic uncertainty (the 2008 recession, the COVID-19 pandemic) and witnessed their parents’ layoffs. They’re less likely to trust traditional employment for security and more willing to bet on themselves. Understanding how Gen Z is revolutionizing workplace expectations helps explain why gig work appeals to this generation. Gender: Progress with Gaps The gender distribution in the US gig economy shows 60% men and 40% women, though globally women participate at higher rates in certain regions. Women make up 42% of online gig workers globally, which exceeds their 39.7% participation in the traditional labor force. However, there’s a catch: the gender wage gap in the gig economy is actually larger than in traditional employment. Women freelancers earn an average of $22 per hour compared to $24 for men (92 cents on the dollar), versus 83.6 cents on the dollar in traditional employment according to BLS data. The gap stems from multiple factors including the types of gigs pursued (women dominate virtual assistance, writing, and online teaching while men dominate higher-paying tech roles), rate-setting confidence, and caregiving responsibilities that affect availability. Geographic Distribution: Florida Leads the Pack Where you live significantly impacts your likelihood of gig work participation. Florida has the highest concentration of gig workers in the US, with 22% of the state’s workforce doing gig work, according to comprehensive state-level analysis. This is followed by California at 20%, Texas at 18%, and Illinois at 18%. Urban areas dominate, with 43% of freelancers living in cities where there’s greater access to clients, coworking spaces, and networking opportunities. Globally, the US remains the largest freelance market with 76.4 million freelancers, but rapid growth is happening in developing economies. India is experiencing explosive growth at a 21% CAGR and is projected to have 23.5 million gig workers by 2030, up from 7.7 million in 2020-21. Education: Highly Skilled, Highly Educated Here’s a myth buster: gig workers aren’t predominantly low-skilled laborers scrambling for any available work. Nearly 80% of freelancers globally have a bachelor’s degree or postgraduate education. In the US, eight out of ten freelancers say their college degrees directly help them with their gig work. This educational profile reflects the shift toward knowledge-based freelance work. The days when gig economy meant only rideshare drivers and food delivery are long gone. Today’s gig economy includes software developers, consultants, designers, marketers, and other highly skilled professionals. The Money: What Gig Workers Actually Earn Average Earnings: Better Than You Think Let’s address the elephant in the room: how much do gig workers actually make? The average US freelancer’s annual income is $108,028. That’s not a typo. While there’s significant variation based on skills, experience, and hours worked, the notion that all gig workers are struggling financially doesn’t match the data. Breaking it down by employment type: Full-time gig workers who consider their gigs their primary income source average $5,120 per month (approximately $61,440 annually). The average global hourly rate for independent workers is $23, though this varies significantly by region and skill level. Freelancers with postgraduate degrees command higher rates, averaging $27 per hour compared to $22-23 for those with bachelor’s degrees or secondary education. The Rise of High Earners: The $100K+ Club One of the most significant trends is the dramatic increase in high-earning freelancers. In 2025, 5.6 million independent workers in the US earned over $100,000 annually, according to independent workforce research. Compare that to just 3 million in 2020. That’s an 87% increase in five years. These high earners represent about 20% of the full-time independent workforce. They’re not anomalies. They’re proof that gig work, done strategically with in-demand skills, can generate substantial income. What separates the top earners? Specialized skills in high-demand fields (particularly tech, consulting, and creative services), strong personal brands, recurring client relationships, and the ability to command premium rates based on demonstrated value. MBO Partners tracks these high-earning independents, showing consistent year-over-year growth in this segment. The Highest-Paying Gigs Not all gig work pays equally. Here are some of the highest-paying opportunities in the gig economy: Amazon reselling tops the charts at an average of $102 per hour. Massage therapy averages $27.34 per hour. Software development, particularly freelance programming, can command $75-150+ per hour depending on specialization. Consulting in business strategy, management, or specialized industries often exceeds $100 per hour. On the lower end, transcription, virtual assistant work, and general customer service typically range from $10-20 per hour. Interview Guys Tip: The spread between high-paying and low-paying gigs is massive. If you’re entering the gig economy, invest in developing specialized, hard-to-replace skills. The difference between commodity skills and specialized expertise is literally the difference between $15/hour and $150/hour. The Financial Stability Question Here’s the challenge: while high earners thrive, many gig workers struggle with financial stability. 80% of full-time freelancers whose primary income comes from gig work report they would have difficulty paying an unexpected $1,000 expense. Additionally, 70% express concern over not having enough money left over for savings.</w:t>
      </w:r>
      <w:r>
        <w:rPr>
          <w:sz w:val="2"/>
          <w:szCs w:val="2"/>
        </w:rPr>
        <w:t xml:space="preserve"> </w:t>
      </w:r>
      <w:r w:rsidRPr="00C85B4D">
        <w:rPr>
          <w:sz w:val="2"/>
          <w:szCs w:val="2"/>
        </w:rPr>
        <w:t>This financial precarity stems from several factors:</w:t>
      </w:r>
      <w:r>
        <w:rPr>
          <w:sz w:val="2"/>
          <w:szCs w:val="2"/>
        </w:rPr>
        <w:t xml:space="preserve"> </w:t>
      </w:r>
      <w:r w:rsidRPr="00C85B4D">
        <w:rPr>
          <w:sz w:val="2"/>
          <w:szCs w:val="2"/>
        </w:rPr>
        <w:t>Income volatility: work can fluctuate dramatically from month to month.</w:t>
      </w:r>
      <w:r>
        <w:rPr>
          <w:sz w:val="2"/>
          <w:szCs w:val="2"/>
        </w:rPr>
        <w:t xml:space="preserve"> </w:t>
      </w:r>
      <w:r w:rsidRPr="00C85B4D">
        <w:rPr>
          <w:sz w:val="2"/>
          <w:szCs w:val="2"/>
        </w:rPr>
        <w:t>Lack of benefits: no employer-sponsored health insurance, retirement contributions, or paid time off.</w:t>
      </w:r>
      <w:r>
        <w:rPr>
          <w:sz w:val="2"/>
          <w:szCs w:val="2"/>
        </w:rPr>
        <w:t xml:space="preserve"> </w:t>
      </w:r>
      <w:r w:rsidRPr="00C85B4D">
        <w:rPr>
          <w:sz w:val="2"/>
          <w:szCs w:val="2"/>
        </w:rPr>
        <w:t>Tax burden: gig workers pay both the employer and employee portions of Social Security and Medicare taxes (15.3% of net income).</w:t>
      </w:r>
      <w:r>
        <w:rPr>
          <w:sz w:val="2"/>
          <w:szCs w:val="2"/>
        </w:rPr>
        <w:t xml:space="preserve"> </w:t>
      </w:r>
      <w:r w:rsidRPr="00C85B4D">
        <w:rPr>
          <w:sz w:val="2"/>
          <w:szCs w:val="2"/>
        </w:rPr>
        <w:t>The feast-or-famine nature of freelance work requires strong financial planning, emergency funds, and disciplined budgeting that many workers, especially those new to gig work, haven’t developed.</w:t>
      </w:r>
      <w:r>
        <w:rPr>
          <w:sz w:val="2"/>
          <w:szCs w:val="2"/>
        </w:rPr>
        <w:t xml:space="preserve"> </w:t>
      </w:r>
      <w:r w:rsidRPr="00C85B4D">
        <w:rPr>
          <w:sz w:val="2"/>
          <w:szCs w:val="2"/>
        </w:rPr>
        <w:t>Platform Economics: The Digital Infrastructure</w:t>
      </w:r>
      <w:r>
        <w:rPr>
          <w:sz w:val="2"/>
          <w:szCs w:val="2"/>
        </w:rPr>
        <w:t xml:space="preserve"> </w:t>
      </w:r>
      <w:r w:rsidRPr="00C85B4D">
        <w:rPr>
          <w:sz w:val="2"/>
          <w:szCs w:val="2"/>
        </w:rPr>
        <w:t>The Platform Market Boom</w:t>
      </w:r>
      <w:r>
        <w:rPr>
          <w:sz w:val="2"/>
          <w:szCs w:val="2"/>
        </w:rPr>
        <w:t xml:space="preserve"> </w:t>
      </w:r>
      <w:r w:rsidRPr="00C85B4D">
        <w:rPr>
          <w:sz w:val="2"/>
          <w:szCs w:val="2"/>
        </w:rPr>
        <w:t>Digital platforms are the infrastructure that makes the modern gig economy possible. The freelance platforms market reached $5.6 billion in 2024 and is projected to hit $13.8 billion by 2030, representing a 16.1% CAGR.</w:t>
      </w:r>
      <w:r>
        <w:rPr>
          <w:sz w:val="2"/>
          <w:szCs w:val="2"/>
        </w:rPr>
        <w:t xml:space="preserve"> </w:t>
      </w:r>
      <w:r w:rsidRPr="00C85B4D">
        <w:rPr>
          <w:sz w:val="2"/>
          <w:szCs w:val="2"/>
        </w:rPr>
        <w:t>Major players include:</w:t>
      </w:r>
      <w:r>
        <w:rPr>
          <w:sz w:val="2"/>
          <w:szCs w:val="2"/>
        </w:rPr>
        <w:t xml:space="preserve"> </w:t>
      </w:r>
      <w:r w:rsidRPr="00C85B4D">
        <w:rPr>
          <w:sz w:val="2"/>
          <w:szCs w:val="2"/>
        </w:rPr>
        <w:t>Upwork: The largest freelance platform for skilled knowledge work.</w:t>
      </w:r>
      <w:r>
        <w:rPr>
          <w:sz w:val="2"/>
          <w:szCs w:val="2"/>
        </w:rPr>
        <w:t xml:space="preserve"> </w:t>
      </w:r>
      <w:r w:rsidRPr="00C85B4D">
        <w:rPr>
          <w:sz w:val="2"/>
          <w:szCs w:val="2"/>
        </w:rPr>
        <w:t>Fiverr: Focused on creative and digital services.</w:t>
      </w:r>
      <w:r>
        <w:rPr>
          <w:sz w:val="2"/>
          <w:szCs w:val="2"/>
        </w:rPr>
        <w:t xml:space="preserve"> </w:t>
      </w:r>
      <w:r w:rsidRPr="00C85B4D">
        <w:rPr>
          <w:sz w:val="2"/>
          <w:szCs w:val="2"/>
        </w:rPr>
        <w:t>Freelancer.com: A global marketplace for various freelance services.</w:t>
      </w:r>
      <w:r>
        <w:rPr>
          <w:sz w:val="2"/>
          <w:szCs w:val="2"/>
        </w:rPr>
        <w:t xml:space="preserve"> </w:t>
      </w:r>
      <w:r w:rsidRPr="00C85B4D">
        <w:rPr>
          <w:sz w:val="2"/>
          <w:szCs w:val="2"/>
        </w:rPr>
        <w:t>LinkedIn: Increasingly used for freelance networking and opportunities.</w:t>
      </w:r>
      <w:r>
        <w:rPr>
          <w:sz w:val="2"/>
          <w:szCs w:val="2"/>
        </w:rPr>
        <w:t xml:space="preserve"> </w:t>
      </w:r>
      <w:r w:rsidRPr="00C85B4D">
        <w:rPr>
          <w:sz w:val="2"/>
          <w:szCs w:val="2"/>
        </w:rPr>
        <w:t>Uber, Lyft, DoorDash: Transportation and delivery platforms.</w:t>
      </w:r>
      <w:r>
        <w:rPr>
          <w:sz w:val="2"/>
          <w:szCs w:val="2"/>
        </w:rPr>
        <w:t xml:space="preserve"> </w:t>
      </w:r>
      <w:r w:rsidRPr="00C85B4D">
        <w:rPr>
          <w:sz w:val="2"/>
          <w:szCs w:val="2"/>
        </w:rPr>
        <w:t>Airbnb: Asset-sharing in the accommodation sector.</w:t>
      </w:r>
      <w:r>
        <w:rPr>
          <w:sz w:val="2"/>
          <w:szCs w:val="2"/>
        </w:rPr>
        <w:t xml:space="preserve"> </w:t>
      </w:r>
      <w:r w:rsidRPr="00C85B4D">
        <w:rPr>
          <w:sz w:val="2"/>
          <w:szCs w:val="2"/>
        </w:rPr>
        <w:t>Interestingly, ridesharing and transportation services account for 58% of global gig economy revenue, while asset-sharing platforms like Airbnb also generate substantial volume. However, growth in skilled knowledge work is outpacing traditional gig services.</w:t>
      </w:r>
      <w:r>
        <w:rPr>
          <w:sz w:val="2"/>
          <w:szCs w:val="2"/>
        </w:rPr>
        <w:t xml:space="preserve"> </w:t>
      </w:r>
      <w:r w:rsidRPr="00C85B4D">
        <w:rPr>
          <w:sz w:val="2"/>
          <w:szCs w:val="2"/>
        </w:rPr>
        <w:t>How Platforms Make Money (and Take Their Cut)</w:t>
      </w:r>
      <w:r>
        <w:rPr>
          <w:sz w:val="2"/>
          <w:szCs w:val="2"/>
        </w:rPr>
        <w:t xml:space="preserve"> </w:t>
      </w:r>
      <w:r w:rsidRPr="00C85B4D">
        <w:rPr>
          <w:sz w:val="2"/>
          <w:szCs w:val="2"/>
        </w:rPr>
        <w:t>Freelance platforms typically operate on commission models, taking 5-20% of transaction value depending on the platform and service tier. This has created tension as gig workers see platforms capturing significant value from their labor.</w:t>
      </w:r>
      <w:r>
        <w:rPr>
          <w:sz w:val="2"/>
          <w:szCs w:val="2"/>
        </w:rPr>
        <w:t xml:space="preserve"> </w:t>
      </w:r>
      <w:r w:rsidRPr="00C85B4D">
        <w:rPr>
          <w:sz w:val="2"/>
          <w:szCs w:val="2"/>
        </w:rPr>
        <w:t>Some statistics worth noting:</w:t>
      </w:r>
    </w:p>
    <w:p w14:paraId="5F0F7243" w14:textId="77777777" w:rsidR="0033487E" w:rsidRPr="00B548CB" w:rsidRDefault="0033487E" w:rsidP="0033487E">
      <w:pPr>
        <w:rPr>
          <w:szCs w:val="32"/>
        </w:rPr>
      </w:pPr>
      <w:r>
        <w:rPr>
          <w:szCs w:val="32"/>
        </w:rPr>
        <w:t>[Condensed Text Ends]</w:t>
      </w:r>
    </w:p>
    <w:p w14:paraId="6E9F5345" w14:textId="77777777" w:rsidR="0033487E" w:rsidRPr="00A14461" w:rsidRDefault="0033487E" w:rsidP="0033487E">
      <w:pPr>
        <w:rPr>
          <w:u w:val="single"/>
        </w:rPr>
      </w:pPr>
      <w:r w:rsidRPr="00C85B4D">
        <w:rPr>
          <w:b/>
          <w:bCs/>
          <w:highlight w:val="green"/>
          <w:u w:val="single"/>
        </w:rPr>
        <w:t>78% of companies</w:t>
      </w:r>
      <w:r w:rsidRPr="00A14461">
        <w:rPr>
          <w:u w:val="single"/>
        </w:rPr>
        <w:t xml:space="preserve"> plan </w:t>
      </w:r>
      <w:r w:rsidRPr="00C85B4D">
        <w:rPr>
          <w:b/>
          <w:bCs/>
          <w:highlight w:val="green"/>
          <w:u w:val="single"/>
        </w:rPr>
        <w:t>to hire freelancers</w:t>
      </w:r>
      <w:r w:rsidRPr="00B548CB">
        <w:rPr>
          <w:sz w:val="16"/>
        </w:rPr>
        <w:t xml:space="preserve"> </w:t>
      </w:r>
      <w:r w:rsidRPr="00A14461">
        <w:rPr>
          <w:u w:val="single"/>
        </w:rPr>
        <w:t xml:space="preserve">to fill talent gaps </w:t>
      </w:r>
      <w:r w:rsidRPr="00C85B4D">
        <w:rPr>
          <w:highlight w:val="green"/>
          <w:u w:val="single"/>
        </w:rPr>
        <w:t>even</w:t>
      </w:r>
      <w:r w:rsidRPr="00A14461">
        <w:rPr>
          <w:u w:val="single"/>
        </w:rPr>
        <w:t xml:space="preserve"> </w:t>
      </w:r>
      <w:r w:rsidRPr="00C85B4D">
        <w:rPr>
          <w:highlight w:val="green"/>
          <w:u w:val="single"/>
        </w:rPr>
        <w:t>during</w:t>
      </w:r>
      <w:r w:rsidRPr="00A14461">
        <w:rPr>
          <w:u w:val="single"/>
        </w:rPr>
        <w:t xml:space="preserve"> hiring </w:t>
      </w:r>
      <w:r w:rsidRPr="00C85B4D">
        <w:rPr>
          <w:highlight w:val="green"/>
          <w:u w:val="single"/>
        </w:rPr>
        <w:t>freezes</w:t>
      </w:r>
      <w:r w:rsidRPr="00A14461">
        <w:rPr>
          <w:u w:val="single"/>
        </w:rPr>
        <w:t>.</w:t>
      </w:r>
    </w:p>
    <w:p w14:paraId="714A8396" w14:textId="77777777" w:rsidR="0033487E" w:rsidRPr="00B548CB" w:rsidRDefault="0033487E" w:rsidP="0033487E">
      <w:pPr>
        <w:rPr>
          <w:sz w:val="16"/>
        </w:rPr>
      </w:pPr>
      <w:r w:rsidRPr="003370C6">
        <w:rPr>
          <w:b/>
          <w:bCs/>
          <w:u w:val="single"/>
        </w:rPr>
        <w:t>48% of Fortune 500</w:t>
      </w:r>
      <w:r w:rsidRPr="003370C6">
        <w:rPr>
          <w:u w:val="single"/>
        </w:rPr>
        <w:t xml:space="preserve"> companies are projected </w:t>
      </w:r>
      <w:r w:rsidRPr="003370C6">
        <w:rPr>
          <w:b/>
          <w:bCs/>
          <w:u w:val="single"/>
        </w:rPr>
        <w:t>to use</w:t>
      </w:r>
      <w:r w:rsidRPr="003370C6">
        <w:rPr>
          <w:u w:val="single"/>
        </w:rPr>
        <w:t xml:space="preserve"> freelance </w:t>
      </w:r>
      <w:r w:rsidRPr="003370C6">
        <w:rPr>
          <w:b/>
          <w:bCs/>
          <w:u w:val="single"/>
        </w:rPr>
        <w:t>platforms</w:t>
      </w:r>
      <w:r w:rsidRPr="003370C6">
        <w:rPr>
          <w:u w:val="single"/>
        </w:rPr>
        <w:t xml:space="preserve"> by 2025</w:t>
      </w:r>
      <w:r w:rsidRPr="003370C6">
        <w:rPr>
          <w:sz w:val="16"/>
        </w:rPr>
        <w:t>.</w:t>
      </w:r>
    </w:p>
    <w:p w14:paraId="52A705B5" w14:textId="77777777" w:rsidR="0033487E" w:rsidRPr="003370C6" w:rsidRDefault="0033487E" w:rsidP="0033487E">
      <w:pPr>
        <w:rPr>
          <w:sz w:val="16"/>
        </w:rPr>
      </w:pPr>
      <w:r w:rsidRPr="00A14461">
        <w:rPr>
          <w:u w:val="single"/>
        </w:rPr>
        <w:t>At 40% of organizations</w:t>
      </w:r>
      <w:r w:rsidRPr="00B548CB">
        <w:rPr>
          <w:sz w:val="16"/>
        </w:rPr>
        <w:t xml:space="preserve">, </w:t>
      </w:r>
      <w:r w:rsidRPr="00A14461">
        <w:rPr>
          <w:u w:val="single"/>
        </w:rPr>
        <w:t xml:space="preserve">one in four </w:t>
      </w:r>
      <w:r w:rsidRPr="003370C6">
        <w:rPr>
          <w:u w:val="single"/>
        </w:rPr>
        <w:t>workers on payroll is a gig worker</w:t>
      </w:r>
      <w:r w:rsidRPr="003370C6">
        <w:rPr>
          <w:sz w:val="16"/>
        </w:rPr>
        <w:t>.</w:t>
      </w:r>
    </w:p>
    <w:p w14:paraId="6C92C01A" w14:textId="77777777" w:rsidR="0033487E" w:rsidRPr="00B548CB" w:rsidRDefault="0033487E" w:rsidP="0033487E">
      <w:pPr>
        <w:rPr>
          <w:sz w:val="16"/>
        </w:rPr>
      </w:pPr>
      <w:r w:rsidRPr="003370C6">
        <w:rPr>
          <w:sz w:val="16"/>
        </w:rPr>
        <w:t xml:space="preserve">The </w:t>
      </w:r>
      <w:r w:rsidRPr="003370C6">
        <w:rPr>
          <w:b/>
          <w:bCs/>
          <w:u w:val="single"/>
        </w:rPr>
        <w:t>platforms</w:t>
      </w:r>
      <w:r w:rsidRPr="003370C6">
        <w:rPr>
          <w:sz w:val="16"/>
        </w:rPr>
        <w:t xml:space="preserve"> </w:t>
      </w:r>
      <w:r w:rsidRPr="003370C6">
        <w:rPr>
          <w:u w:val="single"/>
        </w:rPr>
        <w:t>aren’t just marketplaces</w:t>
      </w:r>
      <w:r w:rsidRPr="003370C6">
        <w:rPr>
          <w:sz w:val="16"/>
        </w:rPr>
        <w:t xml:space="preserve">. </w:t>
      </w:r>
      <w:r w:rsidRPr="003370C6">
        <w:rPr>
          <w:u w:val="single"/>
        </w:rPr>
        <w:t>They’re</w:t>
      </w:r>
      <w:r w:rsidRPr="003370C6">
        <w:rPr>
          <w:sz w:val="16"/>
        </w:rPr>
        <w:t xml:space="preserve"> </w:t>
      </w:r>
      <w:r w:rsidRPr="003370C6">
        <w:rPr>
          <w:b/>
          <w:bCs/>
          <w:u w:val="single"/>
        </w:rPr>
        <w:t>becoming</w:t>
      </w:r>
      <w:r w:rsidRPr="003370C6">
        <w:rPr>
          <w:sz w:val="16"/>
        </w:rPr>
        <w:t xml:space="preserve"> </w:t>
      </w:r>
      <w:r w:rsidRPr="003370C6">
        <w:rPr>
          <w:b/>
          <w:bCs/>
          <w:u w:val="single"/>
        </w:rPr>
        <w:t>essential infrastructure</w:t>
      </w:r>
      <w:r w:rsidRPr="003370C6">
        <w:rPr>
          <w:sz w:val="16"/>
        </w:rPr>
        <w:t xml:space="preserve"> </w:t>
      </w:r>
      <w:r w:rsidRPr="003370C6">
        <w:rPr>
          <w:u w:val="single"/>
        </w:rPr>
        <w:t>for how companies</w:t>
      </w:r>
      <w:r w:rsidRPr="003370C6">
        <w:rPr>
          <w:sz w:val="16"/>
        </w:rPr>
        <w:t xml:space="preserve"> </w:t>
      </w:r>
      <w:r w:rsidRPr="003370C6">
        <w:rPr>
          <w:u w:val="single"/>
        </w:rPr>
        <w:t>source</w:t>
      </w:r>
      <w:r w:rsidRPr="003370C6">
        <w:rPr>
          <w:sz w:val="16"/>
        </w:rPr>
        <w:t xml:space="preserve"> </w:t>
      </w:r>
      <w:r w:rsidRPr="003370C6">
        <w:rPr>
          <w:u w:val="single"/>
        </w:rPr>
        <w:t>talent</w:t>
      </w:r>
      <w:r w:rsidRPr="003370C6">
        <w:rPr>
          <w:sz w:val="16"/>
        </w:rPr>
        <w:t xml:space="preserve"> </w:t>
      </w:r>
      <w:r w:rsidRPr="003370C6">
        <w:rPr>
          <w:u w:val="single"/>
        </w:rPr>
        <w:t>and how workers find opportunities</w:t>
      </w:r>
      <w:r w:rsidRPr="003370C6">
        <w:rPr>
          <w:sz w:val="16"/>
        </w:rPr>
        <w:t>. But</w:t>
      </w:r>
      <w:r w:rsidRPr="00B548CB">
        <w:rPr>
          <w:sz w:val="16"/>
        </w:rPr>
        <w:t xml:space="preserve"> this </w:t>
      </w:r>
      <w:r w:rsidRPr="00C85B4D">
        <w:rPr>
          <w:b/>
          <w:bCs/>
          <w:highlight w:val="green"/>
          <w:u w:val="single"/>
        </w:rPr>
        <w:t>concentration</w:t>
      </w:r>
      <w:r w:rsidRPr="00A14461">
        <w:rPr>
          <w:u w:val="single"/>
        </w:rPr>
        <w:t xml:space="preserve"> of power</w:t>
      </w:r>
      <w:r w:rsidRPr="00B548CB">
        <w:rPr>
          <w:sz w:val="16"/>
        </w:rPr>
        <w:t xml:space="preserve"> </w:t>
      </w:r>
      <w:r w:rsidRPr="00C85B4D">
        <w:rPr>
          <w:b/>
          <w:bCs/>
          <w:highlight w:val="green"/>
          <w:u w:val="single"/>
        </w:rPr>
        <w:t>raises</w:t>
      </w:r>
      <w:r w:rsidRPr="00C85B4D">
        <w:rPr>
          <w:highlight w:val="green"/>
          <w:u w:val="single"/>
        </w:rPr>
        <w:t xml:space="preserve"> </w:t>
      </w:r>
      <w:r w:rsidRPr="00C85B4D">
        <w:rPr>
          <w:b/>
          <w:bCs/>
          <w:highlight w:val="green"/>
          <w:u w:val="single"/>
        </w:rPr>
        <w:t>questions</w:t>
      </w:r>
      <w:r w:rsidRPr="00A14461">
        <w:rPr>
          <w:u w:val="single"/>
        </w:rPr>
        <w:t xml:space="preserve"> </w:t>
      </w:r>
      <w:r w:rsidRPr="00C85B4D">
        <w:rPr>
          <w:b/>
          <w:bCs/>
          <w:highlight w:val="green"/>
          <w:u w:val="single"/>
        </w:rPr>
        <w:t>about</w:t>
      </w:r>
      <w:r w:rsidRPr="00A14461">
        <w:rPr>
          <w:u w:val="single"/>
        </w:rPr>
        <w:t xml:space="preserve"> fees</w:t>
      </w:r>
      <w:r w:rsidRPr="00B548CB">
        <w:rPr>
          <w:sz w:val="16"/>
        </w:rPr>
        <w:t xml:space="preserve">, </w:t>
      </w:r>
      <w:r w:rsidRPr="00A14461">
        <w:rPr>
          <w:u w:val="single"/>
        </w:rPr>
        <w:t>algorithmic transparency</w:t>
      </w:r>
      <w:r w:rsidRPr="00B548CB">
        <w:rPr>
          <w:sz w:val="16"/>
        </w:rPr>
        <w:t xml:space="preserve">, </w:t>
      </w:r>
      <w:r w:rsidRPr="00A14461">
        <w:rPr>
          <w:u w:val="single"/>
        </w:rPr>
        <w:t xml:space="preserve">and </w:t>
      </w:r>
      <w:r w:rsidRPr="00C85B4D">
        <w:rPr>
          <w:b/>
          <w:bCs/>
          <w:highlight w:val="green"/>
          <w:u w:val="single"/>
        </w:rPr>
        <w:t>worker</w:t>
      </w:r>
      <w:r w:rsidRPr="00A14461">
        <w:rPr>
          <w:u w:val="single"/>
        </w:rPr>
        <w:t xml:space="preserve"> </w:t>
      </w:r>
      <w:r w:rsidRPr="00C85B4D">
        <w:rPr>
          <w:b/>
          <w:bCs/>
          <w:highlight w:val="green"/>
          <w:u w:val="single"/>
        </w:rPr>
        <w:t>protections</w:t>
      </w:r>
      <w:r w:rsidRPr="00B548CB">
        <w:rPr>
          <w:sz w:val="16"/>
        </w:rPr>
        <w:t>.</w:t>
      </w:r>
    </w:p>
    <w:p w14:paraId="54E08CFF" w14:textId="77777777" w:rsidR="0033487E" w:rsidRPr="00B548CB" w:rsidRDefault="0033487E" w:rsidP="0033487E">
      <w:pPr>
        <w:rPr>
          <w:sz w:val="2"/>
          <w:szCs w:val="8"/>
        </w:rPr>
      </w:pPr>
      <w:r w:rsidRPr="00B548CB">
        <w:rPr>
          <w:sz w:val="2"/>
          <w:szCs w:val="8"/>
        </w:rPr>
        <w:t>The AI Revolution: How Technology Is Reshaping Gig Work AI Integration: The New Competitive Advantage Artificial intelligence is fundamentally transforming the gig economy, and the adoption rate is accelerating. By 2025, 60% of freelancers are using AI-driven platforms for skill development and task automation, up from just 35% in 2023. More significantly, 54% of freelancers now report advanced AI skills compared to only 38% of full-time employees. This creates a paradox: AI is both a threat and an opportunity for gig workers. AI as Threat: Automation of Routine Tasks Studies analyzing millions of job postings on freelance platforms show significant drops in demand for easily replaceable tasks: Basic content writing (like simple “About Us” pages) saw demand drop 50%. Routine data entry and transcription work declined substantially. Basic translation services faced reduced demand as AI translation improved. Generic graphic design elements can now be generated instantly. The freelancers most at risk are those specializing exclusively in routine, easily replicable work. Even top performers in these substitutable niches have seen reduced opportunities. AI as Opportunity: Augmentation and New Roles However, AI is also creating opportunities and amplifying the value of skilled freelancers. AI-powered matching algorithms on platforms like Upwork are connecting freelancers with more relevant opportunities faster than ever before. These algorithms are revolutionizing how people find work, making the job search process more efficient for both freelancers and clients. Automation of administrative tasks (scheduling, invoicing, project management) lets freelancers focus on high-value work. AI tools enable solo freelancers to operate more like agencies, delivering complex projects with greater speed and consistency. New roles are emerging in AI training, prompt engineering, AI system oversight, and AI-human collaboration. Interview Guys Take: The winners in the AI era will be freelancers who embrace AI as a productivity amplifier while doubling down on uniquely human skills: strategic thinking, creativity, empathy, complex problem-solving, and client relationship management. Position yourself as a Human+AI hybrid, not a human competing against AI. Learn more about leveraging AI as a career amplifier to stay competitive. Platform AI Features Major platforms are integrating AI throughout their operations: Upwork’s Uma AI, launched in October 2024, automates proposal drafting, streamlines project matching, and assists with content creation. AI-driven project management tools track progress, assign tasks, and provide real-time updates. Smart scheduling and virtual meeting assistants facilitate collaboration. Financial management tools automate invoicing and expense tracking. These AI integrations make platforms more efficient but also raise concerns about algorithmic control over job allocation, ratings, and earnings. The Benefits and Challenges: A Balanced View Why Workers Choose Gig Work: The Upside The benefits of gig work are real and substantial for many participants: Flexibility and autonomy: 75% of freelancers report enjoying more freedom than they had in traditional employment. You control your schedule, choose your projects, and work from anywhere. Higher earning potential: Nearly half of freelancers earn more independently than they could in conventional jobs. High earners can significantly exceed typical salaries in their field. Skills development: 82% of freelancers report more job opportunities in 2025 than the year before, compared to 63% of traditional employees. The variety of projects accelerates learning. Work-life balance: 74% of freelancers report better balance compared to 62% of traditional workers. The ability to integrate work with life commitments is transformative for many. Job satisfaction: 77% of gig workers say they’re very satisfied with their choice, and 82% say they’re happier working independently. Overall, 86% of freelancers believe the best days for freelancing are ahead.</w:t>
      </w:r>
    </w:p>
    <w:p w14:paraId="458DEDAD" w14:textId="77777777" w:rsidR="0033487E" w:rsidRPr="00B548CB" w:rsidRDefault="0033487E" w:rsidP="0033487E">
      <w:r>
        <w:t>[Condensed Text Ends]</w:t>
      </w:r>
    </w:p>
    <w:p w14:paraId="70E3D3EC" w14:textId="77777777" w:rsidR="0033487E" w:rsidRPr="00B548CB" w:rsidRDefault="0033487E" w:rsidP="0033487E">
      <w:pPr>
        <w:rPr>
          <w:sz w:val="16"/>
        </w:rPr>
      </w:pPr>
      <w:r w:rsidRPr="00C85B4D">
        <w:rPr>
          <w:b/>
          <w:bCs/>
          <w:u w:val="single"/>
        </w:rPr>
        <w:t>The Dark</w:t>
      </w:r>
      <w:r w:rsidRPr="00F35A73">
        <w:rPr>
          <w:u w:val="single"/>
        </w:rPr>
        <w:t xml:space="preserve"> </w:t>
      </w:r>
      <w:r w:rsidRPr="00C85B4D">
        <w:rPr>
          <w:b/>
          <w:bCs/>
          <w:u w:val="single"/>
        </w:rPr>
        <w:t>Side</w:t>
      </w:r>
      <w:r w:rsidRPr="00B548CB">
        <w:rPr>
          <w:sz w:val="16"/>
        </w:rPr>
        <w:t>: Challenges and Risks</w:t>
      </w:r>
    </w:p>
    <w:p w14:paraId="6F45E8E9" w14:textId="77777777" w:rsidR="0033487E" w:rsidRPr="00B548CB" w:rsidRDefault="0033487E" w:rsidP="0033487E">
      <w:pPr>
        <w:rPr>
          <w:sz w:val="12"/>
          <w:szCs w:val="18"/>
        </w:rPr>
      </w:pPr>
      <w:r w:rsidRPr="00B548CB">
        <w:rPr>
          <w:sz w:val="12"/>
          <w:szCs w:val="18"/>
        </w:rPr>
        <w:t>However, the gig economy isn’t without serious challenges:</w:t>
      </w:r>
    </w:p>
    <w:p w14:paraId="68052D4D" w14:textId="77777777" w:rsidR="0033487E" w:rsidRPr="00B548CB" w:rsidRDefault="0033487E" w:rsidP="0033487E">
      <w:pPr>
        <w:rPr>
          <w:sz w:val="16"/>
        </w:rPr>
      </w:pPr>
      <w:r w:rsidRPr="00C85B4D">
        <w:rPr>
          <w:b/>
          <w:bCs/>
          <w:highlight w:val="green"/>
          <w:u w:val="single"/>
        </w:rPr>
        <w:t>Income instability</w:t>
      </w:r>
      <w:r w:rsidRPr="00B548CB">
        <w:rPr>
          <w:sz w:val="16"/>
        </w:rPr>
        <w:t xml:space="preserve">: </w:t>
      </w:r>
      <w:r w:rsidRPr="00F35A73">
        <w:rPr>
          <w:u w:val="single"/>
        </w:rPr>
        <w:t>Work availability can fluctuate wildly</w:t>
      </w:r>
      <w:r w:rsidRPr="00B548CB">
        <w:rPr>
          <w:sz w:val="16"/>
        </w:rPr>
        <w:t>. The feast-or-famine cycle creates stress and makes financial planning difficult. 80% struggle with unexpected $1,000 expenses.</w:t>
      </w:r>
    </w:p>
    <w:p w14:paraId="29A7CA27" w14:textId="77777777" w:rsidR="0033487E" w:rsidRPr="00B548CB" w:rsidRDefault="0033487E" w:rsidP="0033487E">
      <w:pPr>
        <w:rPr>
          <w:sz w:val="12"/>
          <w:szCs w:val="18"/>
        </w:rPr>
      </w:pPr>
      <w:r w:rsidRPr="00C85B4D">
        <w:rPr>
          <w:sz w:val="12"/>
          <w:szCs w:val="18"/>
        </w:rPr>
        <w:t>Lack</w:t>
      </w:r>
      <w:r w:rsidRPr="00B548CB">
        <w:rPr>
          <w:sz w:val="12"/>
          <w:szCs w:val="18"/>
        </w:rPr>
        <w:t xml:space="preserve"> of benefits: No employer-sponsored health insurance, retirement plans, paid sick leave, vacation time, or unemployment benefits. Workers bear the full cost and complexity of these protections.</w:t>
      </w:r>
    </w:p>
    <w:p w14:paraId="2502F237" w14:textId="77777777" w:rsidR="0033487E" w:rsidRPr="00E62771" w:rsidRDefault="0033487E" w:rsidP="0033487E">
      <w:pPr>
        <w:rPr>
          <w:u w:val="single"/>
        </w:rPr>
      </w:pPr>
      <w:r w:rsidRPr="00E62771">
        <w:rPr>
          <w:b/>
          <w:bCs/>
          <w:u w:val="single"/>
        </w:rPr>
        <w:t>Legal classification</w:t>
      </w:r>
      <w:r w:rsidRPr="00E62771">
        <w:rPr>
          <w:u w:val="single"/>
        </w:rPr>
        <w:t xml:space="preserve"> </w:t>
      </w:r>
      <w:r w:rsidRPr="00E62771">
        <w:rPr>
          <w:b/>
          <w:bCs/>
          <w:u w:val="single"/>
        </w:rPr>
        <w:t>battles</w:t>
      </w:r>
      <w:r w:rsidRPr="00E62771">
        <w:rPr>
          <w:sz w:val="16"/>
        </w:rPr>
        <w:t xml:space="preserve">: Many gig workers are </w:t>
      </w:r>
      <w:r w:rsidRPr="00E62771">
        <w:rPr>
          <w:u w:val="single"/>
        </w:rPr>
        <w:t>classified</w:t>
      </w:r>
      <w:r w:rsidRPr="00E62771">
        <w:rPr>
          <w:sz w:val="16"/>
        </w:rPr>
        <w:t xml:space="preserve"> </w:t>
      </w:r>
      <w:r w:rsidRPr="00E62771">
        <w:rPr>
          <w:u w:val="single"/>
        </w:rPr>
        <w:t>as independent contractors</w:t>
      </w:r>
      <w:r w:rsidRPr="00E62771">
        <w:rPr>
          <w:sz w:val="16"/>
        </w:rPr>
        <w:t xml:space="preserve"> </w:t>
      </w:r>
      <w:r w:rsidRPr="00E62771">
        <w:rPr>
          <w:u w:val="single"/>
        </w:rPr>
        <w:t>rather than employees</w:t>
      </w:r>
      <w:r w:rsidRPr="00E62771">
        <w:rPr>
          <w:sz w:val="16"/>
        </w:rPr>
        <w:t xml:space="preserve">, </w:t>
      </w:r>
      <w:r w:rsidRPr="00E62771">
        <w:rPr>
          <w:u w:val="single"/>
        </w:rPr>
        <w:t>limiting</w:t>
      </w:r>
      <w:r w:rsidRPr="00E62771">
        <w:rPr>
          <w:sz w:val="16"/>
        </w:rPr>
        <w:t xml:space="preserve"> their </w:t>
      </w:r>
      <w:r w:rsidRPr="00E62771">
        <w:rPr>
          <w:u w:val="single"/>
        </w:rPr>
        <w:t>legal rights and protections</w:t>
      </w:r>
      <w:r w:rsidRPr="00E62771">
        <w:rPr>
          <w:sz w:val="16"/>
        </w:rPr>
        <w:t xml:space="preserve">. </w:t>
      </w:r>
      <w:r w:rsidRPr="00E62771">
        <w:rPr>
          <w:u w:val="single"/>
        </w:rPr>
        <w:t>This classification affects wages, benefits, and working conditions.</w:t>
      </w:r>
    </w:p>
    <w:p w14:paraId="7D12FCB9" w14:textId="77777777" w:rsidR="0033487E" w:rsidRPr="00E62771" w:rsidRDefault="0033487E" w:rsidP="0033487E">
      <w:pPr>
        <w:rPr>
          <w:sz w:val="16"/>
        </w:rPr>
      </w:pPr>
      <w:r w:rsidRPr="00E62771">
        <w:rPr>
          <w:b/>
          <w:bCs/>
          <w:u w:val="single"/>
        </w:rPr>
        <w:t>Platform power</w:t>
      </w:r>
      <w:r w:rsidRPr="00E62771">
        <w:rPr>
          <w:sz w:val="16"/>
        </w:rPr>
        <w:t xml:space="preserve"> and </w:t>
      </w:r>
      <w:r w:rsidRPr="00E62771">
        <w:rPr>
          <w:u w:val="single"/>
        </w:rPr>
        <w:t>algorithmic control</w:t>
      </w:r>
      <w:r w:rsidRPr="00E62771">
        <w:rPr>
          <w:sz w:val="16"/>
        </w:rPr>
        <w:t xml:space="preserve">: </w:t>
      </w:r>
      <w:r w:rsidRPr="00E62771">
        <w:rPr>
          <w:u w:val="single"/>
        </w:rPr>
        <w:t>Opaque algorithms</w:t>
      </w:r>
      <w:r w:rsidRPr="00E62771">
        <w:rPr>
          <w:sz w:val="16"/>
        </w:rPr>
        <w:t xml:space="preserve"> </w:t>
      </w:r>
      <w:r w:rsidRPr="00E62771">
        <w:rPr>
          <w:u w:val="single"/>
        </w:rPr>
        <w:t>control</w:t>
      </w:r>
      <w:r w:rsidRPr="00E62771">
        <w:rPr>
          <w:sz w:val="16"/>
        </w:rPr>
        <w:t xml:space="preserve"> </w:t>
      </w:r>
      <w:r w:rsidRPr="00E62771">
        <w:rPr>
          <w:u w:val="single"/>
        </w:rPr>
        <w:t>job</w:t>
      </w:r>
      <w:r w:rsidRPr="00E62771">
        <w:rPr>
          <w:sz w:val="16"/>
        </w:rPr>
        <w:t xml:space="preserve"> </w:t>
      </w:r>
      <w:r w:rsidRPr="00E62771">
        <w:rPr>
          <w:u w:val="single"/>
        </w:rPr>
        <w:t>allocation</w:t>
      </w:r>
      <w:r w:rsidRPr="00E62771">
        <w:rPr>
          <w:sz w:val="16"/>
        </w:rPr>
        <w:t xml:space="preserve">, </w:t>
      </w:r>
      <w:r w:rsidRPr="00E62771">
        <w:rPr>
          <w:u w:val="single"/>
        </w:rPr>
        <w:t>ratings</w:t>
      </w:r>
      <w:r w:rsidRPr="00E62771">
        <w:rPr>
          <w:sz w:val="16"/>
        </w:rPr>
        <w:t xml:space="preserve">, and even </w:t>
      </w:r>
      <w:r w:rsidRPr="00E62771">
        <w:rPr>
          <w:u w:val="single"/>
        </w:rPr>
        <w:t>terminations</w:t>
      </w:r>
      <w:r w:rsidRPr="00E62771">
        <w:rPr>
          <w:sz w:val="16"/>
        </w:rPr>
        <w:t xml:space="preserve"> with little recourse. </w:t>
      </w:r>
      <w:r w:rsidRPr="00E62771">
        <w:rPr>
          <w:u w:val="single"/>
        </w:rPr>
        <w:t>Workers</w:t>
      </w:r>
      <w:r w:rsidRPr="00E62771">
        <w:rPr>
          <w:sz w:val="16"/>
        </w:rPr>
        <w:t xml:space="preserve"> can be “</w:t>
      </w:r>
      <w:r w:rsidRPr="00E62771">
        <w:rPr>
          <w:u w:val="single"/>
        </w:rPr>
        <w:t>deactivated</w:t>
      </w:r>
      <w:r w:rsidRPr="00E62771">
        <w:rPr>
          <w:sz w:val="16"/>
        </w:rPr>
        <w:t xml:space="preserve">” from platforms </w:t>
      </w:r>
      <w:r w:rsidRPr="00E62771">
        <w:rPr>
          <w:u w:val="single"/>
        </w:rPr>
        <w:t>without</w:t>
      </w:r>
      <w:r w:rsidRPr="00E62771">
        <w:rPr>
          <w:sz w:val="16"/>
        </w:rPr>
        <w:t xml:space="preserve"> clear </w:t>
      </w:r>
      <w:r w:rsidRPr="00E62771">
        <w:rPr>
          <w:u w:val="single"/>
        </w:rPr>
        <w:t>due process</w:t>
      </w:r>
      <w:r w:rsidRPr="00E62771">
        <w:rPr>
          <w:sz w:val="16"/>
        </w:rPr>
        <w:t>.</w:t>
      </w:r>
    </w:p>
    <w:p w14:paraId="5C762FC1" w14:textId="77777777" w:rsidR="0033487E" w:rsidRPr="00B548CB" w:rsidRDefault="0033487E" w:rsidP="0033487E">
      <w:pPr>
        <w:rPr>
          <w:sz w:val="16"/>
        </w:rPr>
      </w:pPr>
      <w:r w:rsidRPr="00E62771">
        <w:rPr>
          <w:b/>
          <w:bCs/>
          <w:u w:val="single"/>
        </w:rPr>
        <w:t>Tax complexity</w:t>
      </w:r>
      <w:r w:rsidRPr="00E62771">
        <w:rPr>
          <w:sz w:val="16"/>
        </w:rPr>
        <w:t>: Gig workers must pay self-employment</w:t>
      </w:r>
      <w:r w:rsidRPr="00B548CB">
        <w:rPr>
          <w:sz w:val="16"/>
        </w:rPr>
        <w:t xml:space="preserve"> tax (15.3%), track income and expenses, make quarterly estimated payments, and navigate complex tax obligations.</w:t>
      </w:r>
    </w:p>
    <w:p w14:paraId="3D12E458" w14:textId="77777777" w:rsidR="0033487E" w:rsidRPr="00B548CB" w:rsidRDefault="0033487E" w:rsidP="0033487E">
      <w:pPr>
        <w:rPr>
          <w:sz w:val="16"/>
        </w:rPr>
      </w:pPr>
      <w:r w:rsidRPr="00C85B4D">
        <w:rPr>
          <w:b/>
          <w:bCs/>
          <w:highlight w:val="green"/>
          <w:u w:val="single"/>
        </w:rPr>
        <w:t>Lack of job security</w:t>
      </w:r>
      <w:r w:rsidRPr="00B548CB">
        <w:rPr>
          <w:sz w:val="16"/>
        </w:rPr>
        <w:t xml:space="preserve">: No long-term stability or protection from sudden income loss. The </w:t>
      </w:r>
      <w:r w:rsidRPr="00F35A73">
        <w:rPr>
          <w:u w:val="single"/>
        </w:rPr>
        <w:t>precarious</w:t>
      </w:r>
      <w:r w:rsidRPr="00B548CB">
        <w:rPr>
          <w:sz w:val="16"/>
        </w:rPr>
        <w:t xml:space="preserve"> </w:t>
      </w:r>
      <w:r w:rsidRPr="00F35A73">
        <w:rPr>
          <w:u w:val="single"/>
        </w:rPr>
        <w:t>nature of gig work</w:t>
      </w:r>
      <w:r w:rsidRPr="00B548CB">
        <w:rPr>
          <w:sz w:val="16"/>
        </w:rPr>
        <w:t xml:space="preserve"> </w:t>
      </w:r>
      <w:r w:rsidRPr="00F35A73">
        <w:rPr>
          <w:u w:val="single"/>
        </w:rPr>
        <w:t>leaves</w:t>
      </w:r>
      <w:r w:rsidRPr="00B548CB">
        <w:rPr>
          <w:sz w:val="16"/>
        </w:rPr>
        <w:t xml:space="preserve"> </w:t>
      </w:r>
      <w:r w:rsidRPr="00F35A73">
        <w:rPr>
          <w:u w:val="single"/>
        </w:rPr>
        <w:t>many</w:t>
      </w:r>
      <w:r w:rsidRPr="00B548CB">
        <w:rPr>
          <w:sz w:val="16"/>
        </w:rPr>
        <w:t xml:space="preserve"> </w:t>
      </w:r>
      <w:r w:rsidRPr="00F35A73">
        <w:rPr>
          <w:u w:val="single"/>
        </w:rPr>
        <w:t>vulnerable</w:t>
      </w:r>
      <w:r w:rsidRPr="00B548CB">
        <w:rPr>
          <w:sz w:val="16"/>
        </w:rPr>
        <w:t xml:space="preserve"> </w:t>
      </w:r>
      <w:r w:rsidRPr="00F35A73">
        <w:rPr>
          <w:u w:val="single"/>
        </w:rPr>
        <w:t>during</w:t>
      </w:r>
      <w:r w:rsidRPr="00B548CB">
        <w:rPr>
          <w:sz w:val="16"/>
        </w:rPr>
        <w:t xml:space="preserve"> economic </w:t>
      </w:r>
      <w:r w:rsidRPr="00F35A73">
        <w:rPr>
          <w:u w:val="single"/>
        </w:rPr>
        <w:t>downturns</w:t>
      </w:r>
      <w:r w:rsidRPr="00B548CB">
        <w:rPr>
          <w:sz w:val="16"/>
        </w:rPr>
        <w:t>.</w:t>
      </w:r>
    </w:p>
    <w:p w14:paraId="18CEC6A8" w14:textId="77777777" w:rsidR="0033487E" w:rsidRPr="00B548CB" w:rsidRDefault="0033487E" w:rsidP="0033487E">
      <w:pPr>
        <w:rPr>
          <w:sz w:val="12"/>
          <w:szCs w:val="18"/>
        </w:rPr>
      </w:pPr>
      <w:r w:rsidRPr="00B548CB">
        <w:rPr>
          <w:sz w:val="12"/>
          <w:szCs w:val="18"/>
        </w:rPr>
        <w:t>Social isolation: Working independently can be lonely. The camaraderie, mentorship, and institutional support of traditional employment are absent.</w:t>
      </w:r>
    </w:p>
    <w:p w14:paraId="4FA7E7D5" w14:textId="77777777" w:rsidR="0033487E" w:rsidRPr="00C85B4D" w:rsidRDefault="0033487E" w:rsidP="0033487E">
      <w:pPr>
        <w:rPr>
          <w:b/>
          <w:bCs/>
          <w:u w:val="single"/>
        </w:rPr>
      </w:pPr>
      <w:r w:rsidRPr="00B548CB">
        <w:rPr>
          <w:sz w:val="16"/>
        </w:rPr>
        <w:t xml:space="preserve">The </w:t>
      </w:r>
      <w:r w:rsidRPr="00F35A73">
        <w:rPr>
          <w:u w:val="single"/>
        </w:rPr>
        <w:t xml:space="preserve">Legal and Regulatory Landscape: </w:t>
      </w:r>
      <w:r w:rsidRPr="00C85B4D">
        <w:rPr>
          <w:b/>
          <w:bCs/>
          <w:u w:val="single"/>
        </w:rPr>
        <w:t xml:space="preserve">A </w:t>
      </w:r>
      <w:r w:rsidRPr="00C85B4D">
        <w:rPr>
          <w:b/>
          <w:bCs/>
          <w:highlight w:val="green"/>
          <w:u w:val="single"/>
        </w:rPr>
        <w:t>Battle for Rights</w:t>
      </w:r>
    </w:p>
    <w:p w14:paraId="7775B72F" w14:textId="77777777" w:rsidR="0033487E" w:rsidRPr="00B548CB" w:rsidRDefault="0033487E" w:rsidP="0033487E">
      <w:pPr>
        <w:rPr>
          <w:sz w:val="16"/>
        </w:rPr>
      </w:pPr>
      <w:r w:rsidRPr="00B548CB">
        <w:rPr>
          <w:sz w:val="16"/>
        </w:rPr>
        <w:t xml:space="preserve">The </w:t>
      </w:r>
      <w:r w:rsidRPr="00C85B4D">
        <w:rPr>
          <w:b/>
          <w:bCs/>
          <w:highlight w:val="green"/>
          <w:u w:val="single"/>
        </w:rPr>
        <w:t>Classification</w:t>
      </w:r>
      <w:r w:rsidRPr="00F35A73">
        <w:rPr>
          <w:u w:val="single"/>
        </w:rPr>
        <w:t xml:space="preserve"> </w:t>
      </w:r>
      <w:r w:rsidRPr="00C85B4D">
        <w:rPr>
          <w:b/>
          <w:bCs/>
          <w:highlight w:val="green"/>
          <w:u w:val="single"/>
        </w:rPr>
        <w:t>Debate</w:t>
      </w:r>
      <w:r w:rsidRPr="00B548CB">
        <w:rPr>
          <w:sz w:val="16"/>
        </w:rPr>
        <w:t xml:space="preserve">: </w:t>
      </w:r>
      <w:r w:rsidRPr="00C85B4D">
        <w:rPr>
          <w:b/>
          <w:bCs/>
          <w:u w:val="single"/>
        </w:rPr>
        <w:t>Employee</w:t>
      </w:r>
      <w:r w:rsidRPr="00F35A73">
        <w:rPr>
          <w:u w:val="single"/>
        </w:rPr>
        <w:t xml:space="preserve"> </w:t>
      </w:r>
      <w:r w:rsidRPr="00C85B4D">
        <w:rPr>
          <w:b/>
          <w:bCs/>
          <w:u w:val="single"/>
        </w:rPr>
        <w:t>vs. Independent Contractor</w:t>
      </w:r>
    </w:p>
    <w:p w14:paraId="7A0179FC" w14:textId="77777777" w:rsidR="0033487E" w:rsidRPr="00B548CB" w:rsidRDefault="0033487E" w:rsidP="0033487E">
      <w:pPr>
        <w:rPr>
          <w:sz w:val="16"/>
        </w:rPr>
      </w:pPr>
      <w:r w:rsidRPr="00B548CB">
        <w:rPr>
          <w:sz w:val="16"/>
        </w:rPr>
        <w:t xml:space="preserve">The </w:t>
      </w:r>
      <w:r w:rsidRPr="00F35A73">
        <w:rPr>
          <w:u w:val="single"/>
        </w:rPr>
        <w:t>most contentious issue</w:t>
      </w:r>
      <w:r w:rsidRPr="00B548CB">
        <w:rPr>
          <w:sz w:val="16"/>
        </w:rPr>
        <w:t xml:space="preserve"> in the gig economy </w:t>
      </w:r>
      <w:r w:rsidRPr="00F35A73">
        <w:rPr>
          <w:u w:val="single"/>
        </w:rPr>
        <w:t>is worker classification</w:t>
      </w:r>
      <w:r w:rsidRPr="00B548CB">
        <w:rPr>
          <w:sz w:val="16"/>
        </w:rPr>
        <w:t xml:space="preserve">. The </w:t>
      </w:r>
      <w:r w:rsidRPr="00F35A73">
        <w:rPr>
          <w:u w:val="single"/>
        </w:rPr>
        <w:t>distinction</w:t>
      </w:r>
      <w:r w:rsidRPr="00B548CB">
        <w:rPr>
          <w:sz w:val="16"/>
        </w:rPr>
        <w:t xml:space="preserve"> </w:t>
      </w:r>
      <w:r w:rsidRPr="00F35A73">
        <w:rPr>
          <w:u w:val="single"/>
        </w:rPr>
        <w:t>between</w:t>
      </w:r>
      <w:r w:rsidRPr="00B548CB">
        <w:rPr>
          <w:sz w:val="16"/>
        </w:rPr>
        <w:t xml:space="preserve"> </w:t>
      </w:r>
      <w:r w:rsidRPr="00F35A73">
        <w:rPr>
          <w:u w:val="single"/>
        </w:rPr>
        <w:t>employee and independent</w:t>
      </w:r>
      <w:r w:rsidRPr="00B548CB">
        <w:rPr>
          <w:sz w:val="16"/>
        </w:rPr>
        <w:t xml:space="preserve"> </w:t>
      </w:r>
      <w:r w:rsidRPr="00F35A73">
        <w:rPr>
          <w:u w:val="single"/>
        </w:rPr>
        <w:t>contractor</w:t>
      </w:r>
      <w:r w:rsidRPr="00B548CB">
        <w:rPr>
          <w:sz w:val="16"/>
        </w:rPr>
        <w:t xml:space="preserve"> </w:t>
      </w:r>
      <w:r w:rsidRPr="00C85B4D">
        <w:rPr>
          <w:b/>
          <w:bCs/>
          <w:highlight w:val="green"/>
          <w:u w:val="single"/>
        </w:rPr>
        <w:t>determines</w:t>
      </w:r>
      <w:r w:rsidRPr="00B548CB">
        <w:rPr>
          <w:sz w:val="16"/>
        </w:rPr>
        <w:t xml:space="preserve"> </w:t>
      </w:r>
      <w:r w:rsidRPr="00F35A73">
        <w:rPr>
          <w:u w:val="single"/>
        </w:rPr>
        <w:t xml:space="preserve">access to minimum </w:t>
      </w:r>
      <w:r w:rsidRPr="00C85B4D">
        <w:rPr>
          <w:b/>
          <w:bCs/>
          <w:highlight w:val="green"/>
          <w:u w:val="single"/>
        </w:rPr>
        <w:t>wage</w:t>
      </w:r>
      <w:r w:rsidRPr="00B548CB">
        <w:rPr>
          <w:sz w:val="16"/>
        </w:rPr>
        <w:t xml:space="preserve">, </w:t>
      </w:r>
      <w:r w:rsidRPr="00C85B4D">
        <w:rPr>
          <w:b/>
          <w:bCs/>
          <w:u w:val="single"/>
        </w:rPr>
        <w:t>overtime</w:t>
      </w:r>
      <w:r w:rsidRPr="00B548CB">
        <w:rPr>
          <w:sz w:val="16"/>
        </w:rPr>
        <w:t xml:space="preserve"> </w:t>
      </w:r>
      <w:r w:rsidRPr="00F35A73">
        <w:rPr>
          <w:u w:val="single"/>
        </w:rPr>
        <w:t>pay</w:t>
      </w:r>
      <w:r w:rsidRPr="00B548CB">
        <w:rPr>
          <w:sz w:val="16"/>
        </w:rPr>
        <w:t xml:space="preserve">, </w:t>
      </w:r>
      <w:r w:rsidRPr="00F35A73">
        <w:rPr>
          <w:u w:val="single"/>
        </w:rPr>
        <w:t xml:space="preserve">unemployment </w:t>
      </w:r>
      <w:r w:rsidRPr="003370C6">
        <w:rPr>
          <w:b/>
          <w:bCs/>
          <w:u w:val="single"/>
        </w:rPr>
        <w:t>insurance</w:t>
      </w:r>
      <w:r w:rsidRPr="00B548CB">
        <w:rPr>
          <w:sz w:val="16"/>
        </w:rPr>
        <w:t xml:space="preserve">, </w:t>
      </w:r>
      <w:r w:rsidRPr="00F35A73">
        <w:rPr>
          <w:u w:val="single"/>
        </w:rPr>
        <w:t xml:space="preserve">workers’ </w:t>
      </w:r>
      <w:r w:rsidRPr="00C85B4D">
        <w:rPr>
          <w:b/>
          <w:bCs/>
          <w:u w:val="single"/>
        </w:rPr>
        <w:t>compensation</w:t>
      </w:r>
      <w:r w:rsidRPr="00B548CB">
        <w:rPr>
          <w:sz w:val="16"/>
        </w:rPr>
        <w:t xml:space="preserve">, </w:t>
      </w:r>
      <w:r w:rsidRPr="00F35A73">
        <w:rPr>
          <w:u w:val="single"/>
        </w:rPr>
        <w:t xml:space="preserve">the </w:t>
      </w:r>
      <w:r w:rsidRPr="00C85B4D">
        <w:rPr>
          <w:b/>
          <w:bCs/>
          <w:highlight w:val="green"/>
          <w:u w:val="single"/>
        </w:rPr>
        <w:t>right to unionize</w:t>
      </w:r>
      <w:r w:rsidRPr="00B548CB">
        <w:rPr>
          <w:sz w:val="16"/>
        </w:rPr>
        <w:t xml:space="preserve">, </w:t>
      </w:r>
      <w:r w:rsidRPr="00F35A73">
        <w:rPr>
          <w:u w:val="single"/>
        </w:rPr>
        <w:t>and more</w:t>
      </w:r>
      <w:r w:rsidRPr="00B548CB">
        <w:rPr>
          <w:sz w:val="16"/>
        </w:rPr>
        <w:t>.</w:t>
      </w:r>
    </w:p>
    <w:p w14:paraId="25B1B8C0" w14:textId="77777777" w:rsidR="0033487E" w:rsidRPr="00B548CB" w:rsidRDefault="0033487E" w:rsidP="0033487E">
      <w:pPr>
        <w:rPr>
          <w:sz w:val="12"/>
          <w:szCs w:val="18"/>
        </w:rPr>
      </w:pPr>
      <w:r w:rsidRPr="00B548CB">
        <w:rPr>
          <w:sz w:val="12"/>
          <w:szCs w:val="18"/>
        </w:rPr>
        <w:t>Companies save significant costs by classifying workers as independent contractors. According to Economic Policy Institute estimates, a truck driving job worth $60,498 as a W-2 employee earns only $38,965 as an independent contractor receiving the same wage but no supplemental pay or benefits. That’s a $21,533 difference.</w:t>
      </w:r>
    </w:p>
    <w:p w14:paraId="2E096F80" w14:textId="77777777" w:rsidR="0033487E" w:rsidRPr="00B548CB" w:rsidRDefault="0033487E" w:rsidP="0033487E">
      <w:pPr>
        <w:rPr>
          <w:sz w:val="12"/>
          <w:szCs w:val="18"/>
        </w:rPr>
      </w:pPr>
      <w:r w:rsidRPr="00B548CB">
        <w:rPr>
          <w:sz w:val="12"/>
          <w:szCs w:val="18"/>
        </w:rPr>
        <w:t>State-Level Battles: California Leading the Charge</w:t>
      </w:r>
    </w:p>
    <w:p w14:paraId="3B073B7F" w14:textId="77777777" w:rsidR="0033487E" w:rsidRPr="00B548CB" w:rsidRDefault="0033487E" w:rsidP="0033487E">
      <w:pPr>
        <w:rPr>
          <w:sz w:val="16"/>
        </w:rPr>
      </w:pPr>
      <w:r w:rsidRPr="00F35A73">
        <w:rPr>
          <w:u w:val="single"/>
        </w:rPr>
        <w:t>California’s</w:t>
      </w:r>
      <w:r w:rsidRPr="00B548CB">
        <w:rPr>
          <w:sz w:val="16"/>
        </w:rPr>
        <w:t xml:space="preserve"> Assembly Bill 5 (</w:t>
      </w:r>
      <w:r w:rsidRPr="00F35A73">
        <w:rPr>
          <w:u w:val="single"/>
        </w:rPr>
        <w:t>AB5</w:t>
      </w:r>
      <w:r w:rsidRPr="00B548CB">
        <w:rPr>
          <w:sz w:val="16"/>
        </w:rPr>
        <w:t xml:space="preserve">), passed in 2019, attempted to </w:t>
      </w:r>
      <w:r w:rsidRPr="00F35A73">
        <w:rPr>
          <w:u w:val="single"/>
        </w:rPr>
        <w:t>reclassify</w:t>
      </w:r>
      <w:r w:rsidRPr="00B548CB">
        <w:rPr>
          <w:sz w:val="16"/>
        </w:rPr>
        <w:t xml:space="preserve"> many </w:t>
      </w:r>
      <w:r w:rsidRPr="00F35A73">
        <w:rPr>
          <w:u w:val="single"/>
        </w:rPr>
        <w:t>gig workers as employees</w:t>
      </w:r>
      <w:r w:rsidRPr="00B548CB">
        <w:rPr>
          <w:sz w:val="16"/>
        </w:rPr>
        <w:t xml:space="preserve"> </w:t>
      </w:r>
      <w:r w:rsidRPr="00F35A73">
        <w:rPr>
          <w:u w:val="single"/>
        </w:rPr>
        <w:t>using</w:t>
      </w:r>
      <w:r w:rsidRPr="00B548CB">
        <w:rPr>
          <w:sz w:val="16"/>
        </w:rPr>
        <w:t xml:space="preserve"> the strict “</w:t>
      </w:r>
      <w:r w:rsidRPr="00F35A73">
        <w:rPr>
          <w:u w:val="single"/>
        </w:rPr>
        <w:t>ABC test</w:t>
      </w:r>
      <w:r w:rsidRPr="00B548CB">
        <w:rPr>
          <w:sz w:val="16"/>
        </w:rPr>
        <w:t>.” Under this test, workers must meet all three criteria to be considered independent contractors:</w:t>
      </w:r>
    </w:p>
    <w:p w14:paraId="1F82413E" w14:textId="77777777" w:rsidR="0033487E" w:rsidRPr="00B548CB" w:rsidRDefault="0033487E" w:rsidP="0033487E">
      <w:pPr>
        <w:rPr>
          <w:sz w:val="12"/>
          <w:szCs w:val="18"/>
        </w:rPr>
      </w:pPr>
      <w:r w:rsidRPr="00B548CB">
        <w:rPr>
          <w:sz w:val="12"/>
          <w:szCs w:val="18"/>
        </w:rPr>
        <w:t>A) Free from company control and direction in performing work.</w:t>
      </w:r>
    </w:p>
    <w:p w14:paraId="630DB3A6" w14:textId="77777777" w:rsidR="0033487E" w:rsidRPr="00B548CB" w:rsidRDefault="0033487E" w:rsidP="0033487E">
      <w:pPr>
        <w:rPr>
          <w:sz w:val="12"/>
          <w:szCs w:val="18"/>
        </w:rPr>
      </w:pPr>
      <w:r w:rsidRPr="00B548CB">
        <w:rPr>
          <w:sz w:val="12"/>
          <w:szCs w:val="18"/>
        </w:rPr>
        <w:t>B) Work is outside the usual course of the hiring entity’s business.</w:t>
      </w:r>
    </w:p>
    <w:p w14:paraId="1FB1D620" w14:textId="77777777" w:rsidR="0033487E" w:rsidRPr="00B548CB" w:rsidRDefault="0033487E" w:rsidP="0033487E">
      <w:pPr>
        <w:rPr>
          <w:sz w:val="12"/>
          <w:szCs w:val="18"/>
        </w:rPr>
      </w:pPr>
      <w:r w:rsidRPr="00B548CB">
        <w:rPr>
          <w:sz w:val="12"/>
          <w:szCs w:val="18"/>
        </w:rPr>
        <w:t>C) Worker is engaged in an independently established trade or business.</w:t>
      </w:r>
    </w:p>
    <w:p w14:paraId="047055E8" w14:textId="77777777" w:rsidR="0033487E" w:rsidRPr="00B548CB" w:rsidRDefault="0033487E" w:rsidP="0033487E">
      <w:pPr>
        <w:rPr>
          <w:sz w:val="12"/>
          <w:szCs w:val="18"/>
        </w:rPr>
      </w:pPr>
      <w:r w:rsidRPr="00B548CB">
        <w:rPr>
          <w:sz w:val="12"/>
          <w:szCs w:val="18"/>
        </w:rPr>
        <w:t>The law faced massive pushback from gig companies, leading to Proposition 22, a ballot measure that exempted app-based drivers from AB5 while offering limited benefits. On June 10, 2024, the United States Court of Appeals for the Ninth Circuit upheld AB5, but the battle continues.</w:t>
      </w:r>
    </w:p>
    <w:p w14:paraId="649C554F" w14:textId="77777777" w:rsidR="0033487E" w:rsidRPr="00B548CB" w:rsidRDefault="0033487E" w:rsidP="0033487E">
      <w:pPr>
        <w:rPr>
          <w:sz w:val="12"/>
          <w:szCs w:val="18"/>
        </w:rPr>
      </w:pPr>
      <w:r w:rsidRPr="00B548CB">
        <w:rPr>
          <w:sz w:val="12"/>
          <w:szCs w:val="18"/>
        </w:rPr>
        <w:t>Federal Regulatory Shifts</w:t>
      </w:r>
    </w:p>
    <w:p w14:paraId="5C81A219" w14:textId="77777777" w:rsidR="0033487E" w:rsidRPr="00B548CB" w:rsidRDefault="0033487E" w:rsidP="0033487E">
      <w:pPr>
        <w:rPr>
          <w:sz w:val="16"/>
        </w:rPr>
      </w:pPr>
      <w:r w:rsidRPr="00F35A73">
        <w:rPr>
          <w:u w:val="single"/>
        </w:rPr>
        <w:t xml:space="preserve">At the </w:t>
      </w:r>
      <w:r w:rsidRPr="00C85B4D">
        <w:rPr>
          <w:highlight w:val="green"/>
          <w:u w:val="single"/>
        </w:rPr>
        <w:t>federal</w:t>
      </w:r>
      <w:r w:rsidRPr="00F35A73">
        <w:rPr>
          <w:u w:val="single"/>
        </w:rPr>
        <w:t xml:space="preserve"> level</w:t>
      </w:r>
      <w:r w:rsidRPr="00B548CB">
        <w:rPr>
          <w:sz w:val="16"/>
        </w:rPr>
        <w:t xml:space="preserve">, </w:t>
      </w:r>
      <w:r w:rsidRPr="00C85B4D">
        <w:rPr>
          <w:b/>
          <w:bCs/>
          <w:highlight w:val="green"/>
          <w:u w:val="single"/>
        </w:rPr>
        <w:t>regulation</w:t>
      </w:r>
      <w:r w:rsidRPr="00B548CB">
        <w:rPr>
          <w:sz w:val="16"/>
        </w:rPr>
        <w:t xml:space="preserve"> </w:t>
      </w:r>
      <w:r w:rsidRPr="00F35A73">
        <w:rPr>
          <w:u w:val="single"/>
        </w:rPr>
        <w:t xml:space="preserve">has </w:t>
      </w:r>
      <w:r w:rsidRPr="00C85B4D">
        <w:rPr>
          <w:b/>
          <w:bCs/>
          <w:highlight w:val="green"/>
          <w:u w:val="single"/>
        </w:rPr>
        <w:t>yo-yoed</w:t>
      </w:r>
      <w:r w:rsidRPr="00F35A73">
        <w:rPr>
          <w:u w:val="single"/>
        </w:rPr>
        <w:t xml:space="preserve"> with political changes</w:t>
      </w:r>
      <w:r w:rsidRPr="00B548CB">
        <w:rPr>
          <w:sz w:val="16"/>
        </w:rPr>
        <w:t>.</w:t>
      </w:r>
    </w:p>
    <w:p w14:paraId="74347039" w14:textId="77777777" w:rsidR="0033487E" w:rsidRPr="00B548CB" w:rsidRDefault="0033487E" w:rsidP="0033487E">
      <w:pPr>
        <w:rPr>
          <w:sz w:val="12"/>
          <w:szCs w:val="18"/>
        </w:rPr>
      </w:pPr>
      <w:r w:rsidRPr="00B548CB">
        <w:rPr>
          <w:sz w:val="12"/>
          <w:szCs w:val="18"/>
        </w:rPr>
        <w:t>In 2024, the Biden Administration introduced a rule using a six-prong “economic realities test” to determine worker classification, aiming to reclassify many gig workers as employees with corresponding protections. Research from McKinsey found that 36% of employed Americans identified as independent workers, highlighting the scale of workers potentially affected by classification rules.</w:t>
      </w:r>
    </w:p>
    <w:p w14:paraId="1AC21E11" w14:textId="77777777" w:rsidR="0033487E" w:rsidRPr="00DF7162" w:rsidRDefault="0033487E" w:rsidP="0033487E">
      <w:pPr>
        <w:rPr>
          <w:u w:val="single"/>
        </w:rPr>
      </w:pPr>
      <w:r w:rsidRPr="00DF7162">
        <w:rPr>
          <w:sz w:val="16"/>
        </w:rPr>
        <w:t xml:space="preserve">On May 1, 2025, the </w:t>
      </w:r>
      <w:r w:rsidRPr="00DF7162">
        <w:rPr>
          <w:u w:val="single"/>
        </w:rPr>
        <w:t>Trump</w:t>
      </w:r>
      <w:r w:rsidRPr="00DF7162">
        <w:rPr>
          <w:sz w:val="16"/>
        </w:rPr>
        <w:t xml:space="preserve"> Administration’s </w:t>
      </w:r>
      <w:r w:rsidRPr="00DF7162">
        <w:rPr>
          <w:b/>
          <w:bCs/>
          <w:u w:val="single"/>
        </w:rPr>
        <w:t>D</w:t>
      </w:r>
      <w:r w:rsidRPr="00DF7162">
        <w:rPr>
          <w:sz w:val="16"/>
        </w:rPr>
        <w:t xml:space="preserve">epartment </w:t>
      </w:r>
      <w:r w:rsidRPr="00DF7162">
        <w:rPr>
          <w:b/>
          <w:bCs/>
          <w:u w:val="single"/>
        </w:rPr>
        <w:t>o</w:t>
      </w:r>
      <w:r w:rsidRPr="00DF7162">
        <w:rPr>
          <w:sz w:val="16"/>
        </w:rPr>
        <w:t xml:space="preserve">f </w:t>
      </w:r>
      <w:r w:rsidRPr="00DF7162">
        <w:rPr>
          <w:b/>
          <w:bCs/>
          <w:u w:val="single"/>
        </w:rPr>
        <w:t>L</w:t>
      </w:r>
      <w:r w:rsidRPr="00DF7162">
        <w:rPr>
          <w:sz w:val="16"/>
        </w:rPr>
        <w:t xml:space="preserve">abor </w:t>
      </w:r>
      <w:r w:rsidRPr="00DF7162">
        <w:rPr>
          <w:u w:val="single"/>
        </w:rPr>
        <w:t>announced</w:t>
      </w:r>
      <w:r w:rsidRPr="00DF7162">
        <w:rPr>
          <w:sz w:val="16"/>
        </w:rPr>
        <w:t xml:space="preserve"> </w:t>
      </w:r>
      <w:r w:rsidRPr="00DF7162">
        <w:rPr>
          <w:u w:val="single"/>
        </w:rPr>
        <w:t xml:space="preserve">it would </w:t>
      </w:r>
      <w:r w:rsidRPr="00DF7162">
        <w:rPr>
          <w:b/>
          <w:bCs/>
          <w:u w:val="single"/>
        </w:rPr>
        <w:t>no longer</w:t>
      </w:r>
      <w:r w:rsidRPr="00DF7162">
        <w:rPr>
          <w:b/>
          <w:bCs/>
          <w:sz w:val="16"/>
        </w:rPr>
        <w:t xml:space="preserve"> </w:t>
      </w:r>
      <w:r w:rsidRPr="00DF7162">
        <w:rPr>
          <w:b/>
          <w:bCs/>
          <w:u w:val="single"/>
        </w:rPr>
        <w:t>enforce</w:t>
      </w:r>
      <w:r w:rsidRPr="00DF7162">
        <w:rPr>
          <w:sz w:val="16"/>
        </w:rPr>
        <w:t xml:space="preserve"> the </w:t>
      </w:r>
      <w:r w:rsidRPr="00DF7162">
        <w:rPr>
          <w:b/>
          <w:bCs/>
          <w:u w:val="single"/>
        </w:rPr>
        <w:t>Biden</w:t>
      </w:r>
      <w:r w:rsidRPr="00DF7162">
        <w:rPr>
          <w:u w:val="single"/>
        </w:rPr>
        <w:t xml:space="preserve">-era </w:t>
      </w:r>
      <w:r w:rsidRPr="00DF7162">
        <w:rPr>
          <w:b/>
          <w:bCs/>
          <w:u w:val="single"/>
        </w:rPr>
        <w:t>rule</w:t>
      </w:r>
      <w:r w:rsidRPr="00DF7162">
        <w:rPr>
          <w:sz w:val="16"/>
        </w:rPr>
        <w:t xml:space="preserve">, </w:t>
      </w:r>
      <w:r w:rsidRPr="00DF7162">
        <w:rPr>
          <w:u w:val="single"/>
        </w:rPr>
        <w:t>reverting</w:t>
      </w:r>
      <w:r w:rsidRPr="00DF7162">
        <w:rPr>
          <w:sz w:val="16"/>
        </w:rPr>
        <w:t xml:space="preserve"> </w:t>
      </w:r>
      <w:r w:rsidRPr="00DF7162">
        <w:rPr>
          <w:u w:val="single"/>
        </w:rPr>
        <w:t>to earlier guidance and making it easier for companies to use independent contractors.</w:t>
      </w:r>
    </w:p>
    <w:p w14:paraId="24082042" w14:textId="77777777" w:rsidR="0033487E" w:rsidRPr="00DF7162" w:rsidRDefault="0033487E" w:rsidP="0033487E">
      <w:pPr>
        <w:rPr>
          <w:sz w:val="16"/>
        </w:rPr>
      </w:pPr>
      <w:r w:rsidRPr="00DF7162">
        <w:rPr>
          <w:sz w:val="16"/>
        </w:rPr>
        <w:t xml:space="preserve">However, the May 2025 announcement clarified that the </w:t>
      </w:r>
      <w:r w:rsidRPr="00DF7162">
        <w:rPr>
          <w:u w:val="single"/>
        </w:rPr>
        <w:t>Biden Rule</w:t>
      </w:r>
      <w:r w:rsidRPr="00DF7162">
        <w:rPr>
          <w:sz w:val="16"/>
        </w:rPr>
        <w:t xml:space="preserve"> </w:t>
      </w:r>
      <w:r w:rsidRPr="00DF7162">
        <w:rPr>
          <w:u w:val="single"/>
        </w:rPr>
        <w:t>remains in effect for private litigation</w:t>
      </w:r>
      <w:r w:rsidRPr="00DF7162">
        <w:rPr>
          <w:sz w:val="16"/>
        </w:rPr>
        <w:t xml:space="preserve">, </w:t>
      </w:r>
      <w:r w:rsidRPr="00DF7162">
        <w:rPr>
          <w:u w:val="single"/>
        </w:rPr>
        <w:t>creating</w:t>
      </w:r>
      <w:r w:rsidRPr="00DF7162">
        <w:rPr>
          <w:sz w:val="16"/>
        </w:rPr>
        <w:t xml:space="preserve"> </w:t>
      </w:r>
      <w:r w:rsidRPr="00DF7162">
        <w:rPr>
          <w:u w:val="single"/>
        </w:rPr>
        <w:t xml:space="preserve">ongoing </w:t>
      </w:r>
      <w:r w:rsidRPr="00DF7162">
        <w:rPr>
          <w:b/>
          <w:bCs/>
          <w:u w:val="single"/>
        </w:rPr>
        <w:t>legal uncertainty</w:t>
      </w:r>
      <w:r w:rsidRPr="00DF7162">
        <w:rPr>
          <w:sz w:val="16"/>
        </w:rPr>
        <w:t>.</w:t>
      </w:r>
    </w:p>
    <w:p w14:paraId="66CA52A6" w14:textId="77777777" w:rsidR="0033487E" w:rsidRPr="00DF7162" w:rsidRDefault="0033487E" w:rsidP="0033487E">
      <w:pPr>
        <w:rPr>
          <w:sz w:val="12"/>
          <w:szCs w:val="18"/>
        </w:rPr>
      </w:pPr>
      <w:r w:rsidRPr="00DF7162">
        <w:rPr>
          <w:sz w:val="12"/>
          <w:szCs w:val="18"/>
        </w:rPr>
        <w:t>International Developments</w:t>
      </w:r>
    </w:p>
    <w:p w14:paraId="7AD19FDD" w14:textId="77777777" w:rsidR="0033487E" w:rsidRPr="00DF7162" w:rsidRDefault="0033487E" w:rsidP="0033487E">
      <w:pPr>
        <w:rPr>
          <w:sz w:val="16"/>
        </w:rPr>
      </w:pPr>
      <w:r w:rsidRPr="00DF7162">
        <w:rPr>
          <w:b/>
          <w:bCs/>
          <w:u w:val="single"/>
        </w:rPr>
        <w:t>Global</w:t>
      </w:r>
      <w:r w:rsidRPr="00DF7162">
        <w:rPr>
          <w:u w:val="single"/>
        </w:rPr>
        <w:t>ly</w:t>
      </w:r>
      <w:r w:rsidRPr="00DF7162">
        <w:rPr>
          <w:sz w:val="16"/>
        </w:rPr>
        <w:t xml:space="preserve">, </w:t>
      </w:r>
      <w:r w:rsidRPr="00DF7162">
        <w:rPr>
          <w:u w:val="single"/>
        </w:rPr>
        <w:t xml:space="preserve">regulation is </w:t>
      </w:r>
      <w:r w:rsidRPr="00DF7162">
        <w:rPr>
          <w:b/>
          <w:bCs/>
          <w:u w:val="single"/>
        </w:rPr>
        <w:t>tightening</w:t>
      </w:r>
      <w:r w:rsidRPr="00DF7162">
        <w:rPr>
          <w:sz w:val="16"/>
        </w:rPr>
        <w:t>:</w:t>
      </w:r>
    </w:p>
    <w:p w14:paraId="56EEE143" w14:textId="77777777" w:rsidR="0033487E" w:rsidRPr="00DF7162" w:rsidRDefault="0033487E" w:rsidP="0033487E">
      <w:pPr>
        <w:rPr>
          <w:sz w:val="16"/>
        </w:rPr>
      </w:pPr>
      <w:r w:rsidRPr="00DF7162">
        <w:rPr>
          <w:sz w:val="16"/>
        </w:rPr>
        <w:t>The International Labour Organization (</w:t>
      </w:r>
      <w:r w:rsidRPr="00DF7162">
        <w:rPr>
          <w:u w:val="single"/>
        </w:rPr>
        <w:t>ILO</w:t>
      </w:r>
      <w:r w:rsidRPr="00DF7162">
        <w:rPr>
          <w:sz w:val="16"/>
        </w:rPr>
        <w:t xml:space="preserve">) </w:t>
      </w:r>
      <w:r w:rsidRPr="00DF7162">
        <w:rPr>
          <w:u w:val="single"/>
        </w:rPr>
        <w:t>began</w:t>
      </w:r>
      <w:r w:rsidRPr="00DF7162">
        <w:rPr>
          <w:sz w:val="16"/>
        </w:rPr>
        <w:t xml:space="preserve"> </w:t>
      </w:r>
      <w:r w:rsidRPr="00DF7162">
        <w:rPr>
          <w:u w:val="single"/>
        </w:rPr>
        <w:t>formal standard-setting</w:t>
      </w:r>
      <w:r w:rsidRPr="00DF7162">
        <w:rPr>
          <w:sz w:val="16"/>
        </w:rPr>
        <w:t xml:space="preserve"> </w:t>
      </w:r>
      <w:r w:rsidRPr="00DF7162">
        <w:rPr>
          <w:u w:val="single"/>
        </w:rPr>
        <w:t>discussions</w:t>
      </w:r>
      <w:r w:rsidRPr="00DF7162">
        <w:rPr>
          <w:sz w:val="16"/>
        </w:rPr>
        <w:t xml:space="preserve"> </w:t>
      </w:r>
      <w:r w:rsidRPr="00DF7162">
        <w:rPr>
          <w:u w:val="single"/>
        </w:rPr>
        <w:t>on platform work</w:t>
      </w:r>
      <w:r w:rsidRPr="00DF7162">
        <w:rPr>
          <w:sz w:val="16"/>
        </w:rPr>
        <w:t xml:space="preserve"> in 2025, aiming to establish international guidance on fair pay, working conditions, and social protections.</w:t>
      </w:r>
    </w:p>
    <w:p w14:paraId="2544AA79" w14:textId="77777777" w:rsidR="0033487E" w:rsidRPr="00DF7162" w:rsidRDefault="0033487E" w:rsidP="0033487E">
      <w:pPr>
        <w:rPr>
          <w:sz w:val="16"/>
        </w:rPr>
      </w:pPr>
      <w:r w:rsidRPr="00DF7162">
        <w:rPr>
          <w:sz w:val="16"/>
        </w:rPr>
        <w:t xml:space="preserve">In Europe, the </w:t>
      </w:r>
      <w:r w:rsidRPr="00DF7162">
        <w:rPr>
          <w:u w:val="single"/>
        </w:rPr>
        <w:t>European Commission</w:t>
      </w:r>
      <w:r w:rsidRPr="00DF7162">
        <w:rPr>
          <w:sz w:val="16"/>
        </w:rPr>
        <w:t xml:space="preserve"> </w:t>
      </w:r>
      <w:r w:rsidRPr="00DF7162">
        <w:rPr>
          <w:u w:val="single"/>
        </w:rPr>
        <w:t>counted</w:t>
      </w:r>
      <w:r w:rsidRPr="00DF7162">
        <w:rPr>
          <w:sz w:val="16"/>
        </w:rPr>
        <w:t xml:space="preserve"> over </w:t>
      </w:r>
      <w:r w:rsidRPr="00DF7162">
        <w:rPr>
          <w:u w:val="single"/>
        </w:rPr>
        <w:t>500 digital labor platforms</w:t>
      </w:r>
      <w:r w:rsidRPr="00DF7162">
        <w:rPr>
          <w:sz w:val="16"/>
        </w:rPr>
        <w:t xml:space="preserve"> </w:t>
      </w:r>
      <w:r w:rsidRPr="00DF7162">
        <w:rPr>
          <w:u w:val="single"/>
        </w:rPr>
        <w:t>employing</w:t>
      </w:r>
      <w:r w:rsidRPr="00DF7162">
        <w:rPr>
          <w:sz w:val="16"/>
        </w:rPr>
        <w:t xml:space="preserve"> </w:t>
      </w:r>
      <w:r w:rsidRPr="00DF7162">
        <w:rPr>
          <w:u w:val="single"/>
        </w:rPr>
        <w:t>28 million people</w:t>
      </w:r>
      <w:r w:rsidRPr="00DF7162">
        <w:rPr>
          <w:sz w:val="16"/>
        </w:rPr>
        <w:t xml:space="preserve"> in 2021, </w:t>
      </w:r>
      <w:r w:rsidRPr="00DF7162">
        <w:rPr>
          <w:u w:val="single"/>
        </w:rPr>
        <w:t>expected to grow to 43 million by 2025</w:t>
      </w:r>
      <w:r w:rsidRPr="00DF7162">
        <w:rPr>
          <w:sz w:val="16"/>
        </w:rPr>
        <w:t xml:space="preserve">, prompting </w:t>
      </w:r>
      <w:r w:rsidRPr="00DF7162">
        <w:rPr>
          <w:u w:val="single"/>
        </w:rPr>
        <w:t>increased regulatory focus</w:t>
      </w:r>
      <w:r w:rsidRPr="00DF7162">
        <w:rPr>
          <w:sz w:val="16"/>
        </w:rPr>
        <w:t>.</w:t>
      </w:r>
    </w:p>
    <w:p w14:paraId="564CA358" w14:textId="77777777" w:rsidR="0033487E" w:rsidRPr="00B548CB" w:rsidRDefault="0033487E" w:rsidP="0033487E">
      <w:pPr>
        <w:rPr>
          <w:sz w:val="16"/>
        </w:rPr>
      </w:pPr>
      <w:r w:rsidRPr="00DF7162">
        <w:rPr>
          <w:sz w:val="16"/>
        </w:rPr>
        <w:t xml:space="preserve">Cities like </w:t>
      </w:r>
      <w:r w:rsidRPr="00DF7162">
        <w:rPr>
          <w:u w:val="single"/>
        </w:rPr>
        <w:t>Seattle</w:t>
      </w:r>
      <w:r w:rsidRPr="00DF7162">
        <w:rPr>
          <w:sz w:val="16"/>
        </w:rPr>
        <w:t xml:space="preserve"> and </w:t>
      </w:r>
      <w:r w:rsidRPr="00DF7162">
        <w:rPr>
          <w:u w:val="single"/>
        </w:rPr>
        <w:t>New Yor</w:t>
      </w:r>
      <w:r w:rsidRPr="00DF7162">
        <w:rPr>
          <w:sz w:val="16"/>
        </w:rPr>
        <w:t xml:space="preserve">k have </w:t>
      </w:r>
      <w:r w:rsidRPr="00DF7162">
        <w:rPr>
          <w:u w:val="single"/>
        </w:rPr>
        <w:t>introduced</w:t>
      </w:r>
      <w:r w:rsidRPr="00DF7162">
        <w:rPr>
          <w:sz w:val="16"/>
        </w:rPr>
        <w:t xml:space="preserve"> </w:t>
      </w:r>
      <w:r w:rsidRPr="00DF7162">
        <w:rPr>
          <w:u w:val="single"/>
        </w:rPr>
        <w:t>worker</w:t>
      </w:r>
      <w:r w:rsidRPr="00D70AD8">
        <w:rPr>
          <w:u w:val="single"/>
        </w:rPr>
        <w:t xml:space="preserve"> protections</w:t>
      </w:r>
      <w:r w:rsidRPr="00B548CB">
        <w:rPr>
          <w:sz w:val="16"/>
        </w:rPr>
        <w:t xml:space="preserve"> including anti-retaliation measures, deactivation appeals processes, and minimum wage standards for app-based workers.</w:t>
      </w:r>
    </w:p>
    <w:p w14:paraId="55235A6F" w14:textId="77777777" w:rsidR="0033487E" w:rsidRPr="003370C6" w:rsidRDefault="0033487E" w:rsidP="0033487E">
      <w:pPr>
        <w:rPr>
          <w:sz w:val="16"/>
        </w:rPr>
      </w:pPr>
      <w:r w:rsidRPr="00B548CB">
        <w:rPr>
          <w:sz w:val="16"/>
        </w:rPr>
        <w:t xml:space="preserve">Interview Guys Tip: The regulatory landscape is messy and evolving. If you’re entering gig work, understand your rights in your specific location and keep track of changing laws. If you’re a company hiring gig workers, invest in legal compliance. </w:t>
      </w:r>
      <w:r w:rsidRPr="00D70AD8">
        <w:rPr>
          <w:u w:val="single"/>
        </w:rPr>
        <w:t>Misclassification</w:t>
      </w:r>
      <w:r w:rsidRPr="00B548CB">
        <w:rPr>
          <w:sz w:val="16"/>
        </w:rPr>
        <w:t xml:space="preserve"> can </w:t>
      </w:r>
      <w:r w:rsidRPr="00D70AD8">
        <w:rPr>
          <w:u w:val="single"/>
        </w:rPr>
        <w:t>result in massive penalties</w:t>
      </w:r>
      <w:r w:rsidRPr="00B548CB">
        <w:rPr>
          <w:sz w:val="16"/>
        </w:rPr>
        <w:t xml:space="preserve"> </w:t>
      </w:r>
      <w:r w:rsidRPr="003370C6">
        <w:rPr>
          <w:u w:val="single"/>
        </w:rPr>
        <w:t>and back-pay obligations</w:t>
      </w:r>
      <w:r w:rsidRPr="003370C6">
        <w:rPr>
          <w:sz w:val="16"/>
        </w:rPr>
        <w:t>.</w:t>
      </w:r>
    </w:p>
    <w:p w14:paraId="48512AA4" w14:textId="77777777" w:rsidR="0033487E" w:rsidRPr="00B548CB" w:rsidRDefault="0033487E" w:rsidP="0033487E">
      <w:pPr>
        <w:rPr>
          <w:sz w:val="16"/>
        </w:rPr>
      </w:pPr>
      <w:r w:rsidRPr="003370C6">
        <w:rPr>
          <w:sz w:val="16"/>
        </w:rPr>
        <w:t>Industry Trends</w:t>
      </w:r>
      <w:r w:rsidRPr="00B548CB">
        <w:rPr>
          <w:sz w:val="16"/>
        </w:rPr>
        <w:t xml:space="preserve">: </w:t>
      </w:r>
      <w:r w:rsidRPr="00D70AD8">
        <w:rPr>
          <w:u w:val="single"/>
        </w:rPr>
        <w:t>Where the Gig Economy Is Heading</w:t>
      </w:r>
    </w:p>
    <w:p w14:paraId="6CDDB901" w14:textId="77777777" w:rsidR="0033487E" w:rsidRPr="00B548CB" w:rsidRDefault="0033487E" w:rsidP="0033487E">
      <w:pPr>
        <w:rPr>
          <w:sz w:val="16"/>
        </w:rPr>
      </w:pPr>
      <w:r w:rsidRPr="00B548CB">
        <w:rPr>
          <w:sz w:val="16"/>
        </w:rPr>
        <w:t xml:space="preserve">Trend 1: </w:t>
      </w:r>
      <w:r w:rsidRPr="00D70AD8">
        <w:rPr>
          <w:u w:val="single"/>
        </w:rPr>
        <w:t xml:space="preserve">The </w:t>
      </w:r>
      <w:r w:rsidRPr="00C85B4D">
        <w:rPr>
          <w:b/>
          <w:bCs/>
          <w:highlight w:val="green"/>
          <w:u w:val="single"/>
        </w:rPr>
        <w:t>Shift to Skilled</w:t>
      </w:r>
      <w:r w:rsidRPr="00D70AD8">
        <w:rPr>
          <w:u w:val="single"/>
        </w:rPr>
        <w:t xml:space="preserve"> </w:t>
      </w:r>
      <w:r w:rsidRPr="00C85B4D">
        <w:rPr>
          <w:highlight w:val="green"/>
          <w:u w:val="single"/>
        </w:rPr>
        <w:t>Knowledge</w:t>
      </w:r>
      <w:r w:rsidRPr="00D70AD8">
        <w:rPr>
          <w:u w:val="single"/>
        </w:rPr>
        <w:t xml:space="preserve"> </w:t>
      </w:r>
      <w:r w:rsidRPr="00C85B4D">
        <w:rPr>
          <w:b/>
          <w:bCs/>
          <w:highlight w:val="green"/>
          <w:u w:val="single"/>
        </w:rPr>
        <w:t>Work</w:t>
      </w:r>
    </w:p>
    <w:p w14:paraId="110F5CFE" w14:textId="77777777" w:rsidR="0033487E" w:rsidRPr="00B548CB" w:rsidRDefault="0033487E" w:rsidP="0033487E">
      <w:pPr>
        <w:rPr>
          <w:sz w:val="12"/>
          <w:szCs w:val="18"/>
        </w:rPr>
      </w:pPr>
      <w:r w:rsidRPr="00B548CB">
        <w:rPr>
          <w:sz w:val="12"/>
          <w:szCs w:val="18"/>
        </w:rPr>
        <w:t>While transportation and delivery still represent the largest revenue share, the fastest growth is occurring in skilled knowledge work: software development, consulting, marketing, design, and other professional services.</w:t>
      </w:r>
    </w:p>
    <w:p w14:paraId="156F390B" w14:textId="77777777" w:rsidR="0033487E" w:rsidRPr="00B548CB" w:rsidRDefault="0033487E" w:rsidP="0033487E">
      <w:pPr>
        <w:rPr>
          <w:sz w:val="12"/>
          <w:szCs w:val="18"/>
        </w:rPr>
      </w:pPr>
      <w:r w:rsidRPr="00B548CB">
        <w:rPr>
          <w:sz w:val="12"/>
          <w:szCs w:val="18"/>
        </w:rPr>
        <w:t>This shift reflects the maturation of the gig economy. What started with low-barrier-to-entry tasks has evolved into a sophisticated marketplace for specialized expertise.</w:t>
      </w:r>
    </w:p>
    <w:p w14:paraId="66EC1A62" w14:textId="77777777" w:rsidR="0033487E" w:rsidRPr="00D70AD8" w:rsidRDefault="0033487E" w:rsidP="0033487E">
      <w:pPr>
        <w:rPr>
          <w:u w:val="single"/>
        </w:rPr>
      </w:pPr>
      <w:r w:rsidRPr="00B548CB">
        <w:rPr>
          <w:sz w:val="16"/>
        </w:rPr>
        <w:t xml:space="preserve">Trend 2: </w:t>
      </w:r>
      <w:r w:rsidRPr="00C85B4D">
        <w:rPr>
          <w:b/>
          <w:bCs/>
          <w:highlight w:val="green"/>
          <w:u w:val="single"/>
        </w:rPr>
        <w:t>Hybrid</w:t>
      </w:r>
      <w:r w:rsidRPr="00C85B4D">
        <w:rPr>
          <w:b/>
          <w:bCs/>
          <w:u w:val="single"/>
        </w:rPr>
        <w:t xml:space="preserve"> </w:t>
      </w:r>
      <w:r w:rsidRPr="00C85B4D">
        <w:rPr>
          <w:b/>
          <w:bCs/>
          <w:highlight w:val="green"/>
          <w:u w:val="single"/>
        </w:rPr>
        <w:t>Careers</w:t>
      </w:r>
      <w:r w:rsidRPr="00D70AD8">
        <w:rPr>
          <w:u w:val="single"/>
        </w:rPr>
        <w:t xml:space="preserve"> </w:t>
      </w:r>
      <w:r w:rsidRPr="00C85B4D">
        <w:rPr>
          <w:highlight w:val="green"/>
          <w:u w:val="single"/>
        </w:rPr>
        <w:t>Becoming</w:t>
      </w:r>
      <w:r w:rsidRPr="00D70AD8">
        <w:rPr>
          <w:u w:val="single"/>
        </w:rPr>
        <w:t xml:space="preserve"> </w:t>
      </w:r>
      <w:r w:rsidRPr="00C85B4D">
        <w:rPr>
          <w:highlight w:val="green"/>
          <w:u w:val="single"/>
        </w:rPr>
        <w:t>the</w:t>
      </w:r>
      <w:r w:rsidRPr="00D70AD8">
        <w:rPr>
          <w:u w:val="single"/>
        </w:rPr>
        <w:t xml:space="preserve"> </w:t>
      </w:r>
      <w:r w:rsidRPr="00C85B4D">
        <w:rPr>
          <w:b/>
          <w:bCs/>
          <w:highlight w:val="green"/>
          <w:u w:val="single"/>
        </w:rPr>
        <w:t>Norm</w:t>
      </w:r>
    </w:p>
    <w:p w14:paraId="0ABD1512" w14:textId="77777777" w:rsidR="0033487E" w:rsidRPr="00B548CB" w:rsidRDefault="0033487E" w:rsidP="0033487E">
      <w:pPr>
        <w:rPr>
          <w:sz w:val="12"/>
          <w:szCs w:val="18"/>
        </w:rPr>
      </w:pPr>
      <w:r w:rsidRPr="00B548CB">
        <w:rPr>
          <w:sz w:val="12"/>
          <w:szCs w:val="18"/>
        </w:rPr>
        <w:t>By 2027, we expect hybrid careers where people combine full-time jobs with gig work to become increasingly common. This “polyworking” approach lets people diversify income streams, pursue passion projects, and build skills outside their primary employment.</w:t>
      </w:r>
    </w:p>
    <w:p w14:paraId="12DE037F" w14:textId="77777777" w:rsidR="0033487E" w:rsidRPr="00B548CB" w:rsidRDefault="0033487E" w:rsidP="0033487E">
      <w:pPr>
        <w:rPr>
          <w:sz w:val="12"/>
          <w:szCs w:val="18"/>
        </w:rPr>
      </w:pPr>
      <w:r w:rsidRPr="00B548CB">
        <w:rPr>
          <w:sz w:val="12"/>
          <w:szCs w:val="18"/>
        </w:rPr>
        <w:t>56% of gig workers report taking gigs to earn money on top of their main source of income. The side hustle is becoming standard career strategy.</w:t>
      </w:r>
    </w:p>
    <w:p w14:paraId="6A38DC33" w14:textId="77777777" w:rsidR="0033487E" w:rsidRPr="00B548CB" w:rsidRDefault="0033487E" w:rsidP="0033487E">
      <w:pPr>
        <w:rPr>
          <w:sz w:val="16"/>
        </w:rPr>
      </w:pPr>
      <w:r w:rsidRPr="00B548CB">
        <w:rPr>
          <w:sz w:val="16"/>
        </w:rPr>
        <w:t xml:space="preserve">Trend 3: </w:t>
      </w:r>
      <w:r w:rsidRPr="00C85B4D">
        <w:rPr>
          <w:b/>
          <w:bCs/>
          <w:u w:val="single"/>
        </w:rPr>
        <w:t>Corporate Adoption</w:t>
      </w:r>
      <w:r w:rsidRPr="00D70AD8">
        <w:rPr>
          <w:u w:val="single"/>
        </w:rPr>
        <w:t xml:space="preserve"> Accelerating</w:t>
      </w:r>
    </w:p>
    <w:p w14:paraId="22649228" w14:textId="77777777" w:rsidR="0033487E" w:rsidRPr="00B548CB" w:rsidRDefault="0033487E" w:rsidP="0033487E">
      <w:pPr>
        <w:rPr>
          <w:sz w:val="12"/>
          <w:szCs w:val="18"/>
        </w:rPr>
      </w:pPr>
      <w:r w:rsidRPr="00B548CB">
        <w:rPr>
          <w:sz w:val="12"/>
          <w:szCs w:val="18"/>
        </w:rPr>
        <w:t>Companies are embracing gig workers as core talent strategy. 78% of companies plan to hire freelancers to fill talent gaps even during hiring freezes. This is especially true for mid-sized companies showing the strongest momentum in freelance adoption.</w:t>
      </w:r>
    </w:p>
    <w:p w14:paraId="0747C527" w14:textId="77777777" w:rsidR="0033487E" w:rsidRPr="00B548CB" w:rsidRDefault="0033487E" w:rsidP="0033487E">
      <w:pPr>
        <w:rPr>
          <w:sz w:val="12"/>
          <w:szCs w:val="18"/>
        </w:rPr>
      </w:pPr>
      <w:r w:rsidRPr="00B548CB">
        <w:rPr>
          <w:sz w:val="12"/>
          <w:szCs w:val="18"/>
        </w:rPr>
        <w:t>Google’s workforce now includes more freelancers than full-time employees, a trend we expect to see at more major corporations.</w:t>
      </w:r>
    </w:p>
    <w:p w14:paraId="67631A9E" w14:textId="77777777" w:rsidR="0033487E" w:rsidRPr="00291F67" w:rsidRDefault="0033487E" w:rsidP="0033487E">
      <w:pPr>
        <w:rPr>
          <w:u w:val="single"/>
        </w:rPr>
      </w:pPr>
      <w:r w:rsidRPr="00B548CB">
        <w:rPr>
          <w:sz w:val="16"/>
        </w:rPr>
        <w:t xml:space="preserve">Trend 4: </w:t>
      </w:r>
      <w:r w:rsidRPr="00291F67">
        <w:rPr>
          <w:u w:val="single"/>
        </w:rPr>
        <w:t>Skills-Based Hiring Over Credentials</w:t>
      </w:r>
    </w:p>
    <w:p w14:paraId="60011B1A" w14:textId="77777777" w:rsidR="0033487E" w:rsidRPr="00B548CB" w:rsidRDefault="0033487E" w:rsidP="0033487E">
      <w:pPr>
        <w:rPr>
          <w:sz w:val="12"/>
          <w:szCs w:val="18"/>
        </w:rPr>
      </w:pPr>
      <w:r w:rsidRPr="00B548CB">
        <w:rPr>
          <w:sz w:val="12"/>
          <w:szCs w:val="18"/>
        </w:rPr>
        <w:t>The gig economy is accelerating the shift toward skills-based hiring. Companies care less about where you went to school and more about what you can deliver. This democratizes opportunity but also increases pressure on workers to continuously upskill. Our research on the skills-based hiring playbook shows how this transformation is reshaping recruitment across all sectors.</w:t>
      </w:r>
    </w:p>
    <w:p w14:paraId="2579B061" w14:textId="77777777" w:rsidR="0033487E" w:rsidRPr="00B548CB" w:rsidRDefault="0033487E" w:rsidP="0033487E">
      <w:pPr>
        <w:rPr>
          <w:sz w:val="12"/>
          <w:szCs w:val="18"/>
        </w:rPr>
      </w:pPr>
      <w:r w:rsidRPr="00B548CB">
        <w:rPr>
          <w:sz w:val="12"/>
          <w:szCs w:val="18"/>
        </w:rPr>
        <w:t>Interestingly, more than half of freelancers with four-year degrees wish they had supplemented a two-year degree with online training in their field instead, suggesting the traditional education model doesn’t fully serve gig economy needs.</w:t>
      </w:r>
    </w:p>
    <w:p w14:paraId="48703D59" w14:textId="77777777" w:rsidR="0033487E" w:rsidRPr="00B548CB" w:rsidRDefault="0033487E" w:rsidP="0033487E">
      <w:pPr>
        <w:rPr>
          <w:sz w:val="12"/>
          <w:szCs w:val="18"/>
        </w:rPr>
      </w:pPr>
      <w:r w:rsidRPr="00B548CB">
        <w:rPr>
          <w:sz w:val="12"/>
          <w:szCs w:val="18"/>
        </w:rPr>
        <w:t>Trend 5: Remote Work as Default</w:t>
      </w:r>
    </w:p>
    <w:p w14:paraId="14EE5D72" w14:textId="77777777" w:rsidR="0033487E" w:rsidRPr="00B548CB" w:rsidRDefault="0033487E" w:rsidP="0033487E">
      <w:pPr>
        <w:rPr>
          <w:sz w:val="12"/>
          <w:szCs w:val="18"/>
        </w:rPr>
      </w:pPr>
      <w:r w:rsidRPr="00B548CB">
        <w:rPr>
          <w:sz w:val="12"/>
          <w:szCs w:val="18"/>
        </w:rPr>
        <w:t>Remote work and the gig economy are deeply intertwined. 82% of freelancers report more job opportunities in 2025 than the year before, largely due to remote hiring expanding their potential client base. Location no longer limits opportunities. Understanding the state of remote work in 2025 is essential for gig workers looking to maximize their opportunities.</w:t>
      </w:r>
    </w:p>
    <w:p w14:paraId="1783974A" w14:textId="77777777" w:rsidR="0033487E" w:rsidRPr="00B548CB" w:rsidRDefault="0033487E" w:rsidP="0033487E">
      <w:pPr>
        <w:rPr>
          <w:sz w:val="12"/>
          <w:szCs w:val="18"/>
        </w:rPr>
      </w:pPr>
      <w:r w:rsidRPr="00B548CB">
        <w:rPr>
          <w:sz w:val="12"/>
          <w:szCs w:val="18"/>
        </w:rPr>
        <w:t>This has significant implications for geographic wage arbitrage, with companies in high-cost areas hiring talent in lower-cost regions, and workers in lower-cost areas accessing global rates. Understanding the remote work hidden job market can give you a competitive advantage in accessing these opportunities.</w:t>
      </w:r>
    </w:p>
    <w:p w14:paraId="2E4FA031" w14:textId="77777777" w:rsidR="0033487E" w:rsidRPr="00B548CB" w:rsidRDefault="0033487E" w:rsidP="0033487E">
      <w:pPr>
        <w:rPr>
          <w:sz w:val="12"/>
          <w:szCs w:val="18"/>
        </w:rPr>
      </w:pPr>
      <w:r w:rsidRPr="00B548CB">
        <w:rPr>
          <w:sz w:val="12"/>
          <w:szCs w:val="18"/>
        </w:rPr>
        <w:t>Trend 6: Portable Benefits Initiatives</w:t>
      </w:r>
    </w:p>
    <w:p w14:paraId="3FC13504" w14:textId="77777777" w:rsidR="0033487E" w:rsidRPr="00B548CB" w:rsidRDefault="0033487E" w:rsidP="0033487E">
      <w:pPr>
        <w:rPr>
          <w:sz w:val="12"/>
          <w:szCs w:val="18"/>
        </w:rPr>
      </w:pPr>
      <w:r w:rsidRPr="00B548CB">
        <w:rPr>
          <w:sz w:val="12"/>
          <w:szCs w:val="18"/>
        </w:rPr>
        <w:t>With the failure of traditional employment-based benefits to cover gig workers, new models for portable benefits that follow workers from job to job are emerging.</w:t>
      </w:r>
    </w:p>
    <w:p w14:paraId="721BC3A6" w14:textId="77777777" w:rsidR="0033487E" w:rsidRPr="00B548CB" w:rsidRDefault="0033487E" w:rsidP="0033487E">
      <w:pPr>
        <w:rPr>
          <w:sz w:val="12"/>
          <w:szCs w:val="18"/>
        </w:rPr>
      </w:pPr>
      <w:r w:rsidRPr="00B548CB">
        <w:rPr>
          <w:sz w:val="12"/>
          <w:szCs w:val="18"/>
        </w:rPr>
        <w:t>However, these initiatives are controversial. Some see them as necessary innovation. Others, like labor advocates, view portable benefits proposals as attempts to legitimize second-tier employment status rather than fixing misclassification.</w:t>
      </w:r>
    </w:p>
    <w:p w14:paraId="2E2DB868" w14:textId="77777777" w:rsidR="0033487E" w:rsidRPr="00B548CB" w:rsidRDefault="0033487E" w:rsidP="0033487E">
      <w:pPr>
        <w:rPr>
          <w:sz w:val="12"/>
          <w:szCs w:val="18"/>
        </w:rPr>
      </w:pPr>
      <w:r w:rsidRPr="00B548CB">
        <w:rPr>
          <w:sz w:val="12"/>
          <w:szCs w:val="18"/>
        </w:rPr>
        <w:t>The debate will intensify as more workers exist outside traditional employer-employee relationships.</w:t>
      </w:r>
    </w:p>
    <w:p w14:paraId="2B08466C" w14:textId="77777777" w:rsidR="0033487E" w:rsidRPr="00B548CB" w:rsidRDefault="0033487E" w:rsidP="0033487E">
      <w:pPr>
        <w:rPr>
          <w:sz w:val="12"/>
          <w:szCs w:val="18"/>
        </w:rPr>
      </w:pPr>
      <w:r w:rsidRPr="00B548CB">
        <w:rPr>
          <w:sz w:val="12"/>
          <w:szCs w:val="18"/>
        </w:rPr>
        <w:t>The Future: What’s Next for the Gig Economy?</w:t>
      </w:r>
    </w:p>
    <w:p w14:paraId="77827280" w14:textId="77777777" w:rsidR="0033487E" w:rsidRPr="00B548CB" w:rsidRDefault="0033487E" w:rsidP="0033487E">
      <w:pPr>
        <w:rPr>
          <w:sz w:val="12"/>
          <w:szCs w:val="18"/>
        </w:rPr>
      </w:pPr>
      <w:r w:rsidRPr="00B548CB">
        <w:rPr>
          <w:sz w:val="12"/>
          <w:szCs w:val="18"/>
        </w:rPr>
        <w:t>2027 Projections: The Tipping Point</w:t>
      </w:r>
    </w:p>
    <w:p w14:paraId="626F8D76" w14:textId="77777777" w:rsidR="0033487E" w:rsidRPr="00B548CB" w:rsidRDefault="0033487E" w:rsidP="0033487E">
      <w:pPr>
        <w:rPr>
          <w:sz w:val="12"/>
          <w:szCs w:val="18"/>
        </w:rPr>
      </w:pPr>
      <w:r w:rsidRPr="00B548CB">
        <w:rPr>
          <w:sz w:val="12"/>
          <w:szCs w:val="18"/>
        </w:rPr>
        <w:t>By 2027, approximately 86.5 million Americans will be freelancing, representing over 50% of the US workforce. This is the tipping point where gig work becomes the norm rather than the alternative. With Gen Z and Millennials leading this transformation, the workplace is fundamentally changing.</w:t>
      </w:r>
    </w:p>
    <w:p w14:paraId="6C92D689" w14:textId="77777777" w:rsidR="0033487E" w:rsidRPr="00B548CB" w:rsidRDefault="0033487E" w:rsidP="0033487E">
      <w:pPr>
        <w:rPr>
          <w:sz w:val="16"/>
        </w:rPr>
      </w:pPr>
      <w:r w:rsidRPr="00B548CB">
        <w:rPr>
          <w:sz w:val="16"/>
        </w:rPr>
        <w:t xml:space="preserve">Some </w:t>
      </w:r>
      <w:r w:rsidRPr="00291F67">
        <w:rPr>
          <w:u w:val="single"/>
        </w:rPr>
        <w:t>projections</w:t>
      </w:r>
      <w:r w:rsidRPr="00B548CB">
        <w:rPr>
          <w:sz w:val="16"/>
        </w:rPr>
        <w:t xml:space="preserve"> </w:t>
      </w:r>
      <w:r w:rsidRPr="00291F67">
        <w:rPr>
          <w:u w:val="single"/>
        </w:rPr>
        <w:t>are</w:t>
      </w:r>
      <w:r w:rsidRPr="00B548CB">
        <w:rPr>
          <w:sz w:val="16"/>
        </w:rPr>
        <w:t xml:space="preserve"> even more </w:t>
      </w:r>
      <w:r w:rsidRPr="00291F67">
        <w:rPr>
          <w:u w:val="single"/>
        </w:rPr>
        <w:t>aggressive</w:t>
      </w:r>
      <w:r w:rsidRPr="00B548CB">
        <w:rPr>
          <w:sz w:val="16"/>
        </w:rPr>
        <w:t xml:space="preserve">, </w:t>
      </w:r>
      <w:r w:rsidRPr="00291F67">
        <w:rPr>
          <w:u w:val="single"/>
        </w:rPr>
        <w:t>estimating</w:t>
      </w:r>
      <w:r w:rsidRPr="00B548CB">
        <w:rPr>
          <w:sz w:val="16"/>
        </w:rPr>
        <w:t xml:space="preserve"> that </w:t>
      </w:r>
      <w:r w:rsidRPr="00C85B4D">
        <w:rPr>
          <w:b/>
          <w:bCs/>
          <w:highlight w:val="green"/>
          <w:u w:val="single"/>
        </w:rPr>
        <w:t>90</w:t>
      </w:r>
      <w:r w:rsidRPr="00C85B4D">
        <w:rPr>
          <w:b/>
          <w:bCs/>
          <w:u w:val="single"/>
        </w:rPr>
        <w:t>.1</w:t>
      </w:r>
      <w:r w:rsidRPr="00C85B4D">
        <w:rPr>
          <w:b/>
          <w:bCs/>
          <w:highlight w:val="green"/>
          <w:u w:val="single"/>
        </w:rPr>
        <w:t>%</w:t>
      </w:r>
      <w:r w:rsidRPr="00C85B4D">
        <w:rPr>
          <w:b/>
          <w:bCs/>
          <w:u w:val="single"/>
        </w:rPr>
        <w:t xml:space="preserve"> </w:t>
      </w:r>
      <w:r w:rsidRPr="00C85B4D">
        <w:rPr>
          <w:b/>
          <w:bCs/>
          <w:highlight w:val="green"/>
          <w:u w:val="single"/>
        </w:rPr>
        <w:t>of</w:t>
      </w:r>
      <w:r w:rsidRPr="00C85B4D">
        <w:rPr>
          <w:b/>
          <w:bCs/>
          <w:u w:val="single"/>
        </w:rPr>
        <w:t xml:space="preserve"> </w:t>
      </w:r>
      <w:r w:rsidRPr="00C85B4D">
        <w:rPr>
          <w:b/>
          <w:bCs/>
          <w:highlight w:val="green"/>
          <w:u w:val="single"/>
        </w:rPr>
        <w:t>the</w:t>
      </w:r>
      <w:r w:rsidRPr="00C85B4D">
        <w:rPr>
          <w:b/>
          <w:bCs/>
          <w:u w:val="single"/>
        </w:rPr>
        <w:t xml:space="preserve"> </w:t>
      </w:r>
      <w:r w:rsidRPr="00C85B4D">
        <w:rPr>
          <w:b/>
          <w:bCs/>
          <w:highlight w:val="green"/>
          <w:u w:val="single"/>
        </w:rPr>
        <w:t>workforce</w:t>
      </w:r>
      <w:r w:rsidRPr="00291F67">
        <w:rPr>
          <w:u w:val="single"/>
        </w:rPr>
        <w:t xml:space="preserve"> </w:t>
      </w:r>
      <w:r w:rsidRPr="00C85B4D">
        <w:rPr>
          <w:highlight w:val="green"/>
          <w:u w:val="single"/>
        </w:rPr>
        <w:t xml:space="preserve">will have </w:t>
      </w:r>
      <w:r w:rsidRPr="00C85B4D">
        <w:rPr>
          <w:b/>
          <w:bCs/>
          <w:highlight w:val="green"/>
          <w:u w:val="single"/>
        </w:rPr>
        <w:t>engaged</w:t>
      </w:r>
      <w:r w:rsidRPr="00291F67">
        <w:rPr>
          <w:u w:val="single"/>
        </w:rPr>
        <w:t xml:space="preserve"> </w:t>
      </w:r>
      <w:r w:rsidRPr="00C85B4D">
        <w:rPr>
          <w:b/>
          <w:bCs/>
          <w:highlight w:val="green"/>
          <w:u w:val="single"/>
        </w:rPr>
        <w:t>in</w:t>
      </w:r>
      <w:r w:rsidRPr="00291F67">
        <w:rPr>
          <w:u w:val="single"/>
        </w:rPr>
        <w:t xml:space="preserve"> </w:t>
      </w:r>
      <w:r w:rsidRPr="00C85B4D">
        <w:rPr>
          <w:b/>
          <w:bCs/>
          <w:highlight w:val="green"/>
          <w:u w:val="single"/>
        </w:rPr>
        <w:t>freelancing</w:t>
      </w:r>
      <w:r w:rsidRPr="00291F67">
        <w:rPr>
          <w:u w:val="single"/>
        </w:rPr>
        <w:t xml:space="preserve"> work </w:t>
      </w:r>
      <w:r w:rsidRPr="00C85B4D">
        <w:rPr>
          <w:b/>
          <w:bCs/>
          <w:highlight w:val="green"/>
          <w:u w:val="single"/>
        </w:rPr>
        <w:t>by</w:t>
      </w:r>
      <w:r w:rsidRPr="00291F67">
        <w:rPr>
          <w:u w:val="single"/>
        </w:rPr>
        <w:t xml:space="preserve"> </w:t>
      </w:r>
      <w:r w:rsidRPr="00C85B4D">
        <w:rPr>
          <w:b/>
          <w:bCs/>
          <w:highlight w:val="green"/>
          <w:u w:val="single"/>
        </w:rPr>
        <w:t>2028</w:t>
      </w:r>
      <w:r w:rsidRPr="00291F67">
        <w:rPr>
          <w:u w:val="single"/>
        </w:rPr>
        <w:t xml:space="preserve"> based on current growth rates</w:t>
      </w:r>
      <w:r w:rsidRPr="00B548CB">
        <w:rPr>
          <w:sz w:val="16"/>
        </w:rPr>
        <w:t>.</w:t>
      </w:r>
    </w:p>
    <w:p w14:paraId="583D2A79" w14:textId="77777777" w:rsidR="0033487E" w:rsidRPr="00B548CB" w:rsidRDefault="0033487E" w:rsidP="0033487E">
      <w:pPr>
        <w:rPr>
          <w:sz w:val="12"/>
          <w:szCs w:val="18"/>
        </w:rPr>
      </w:pPr>
      <w:r w:rsidRPr="00B548CB">
        <w:rPr>
          <w:sz w:val="12"/>
          <w:szCs w:val="18"/>
        </w:rPr>
        <w:t>2030 and Beyond: Long-Term Transformation</w:t>
      </w:r>
    </w:p>
    <w:p w14:paraId="3D934298" w14:textId="77777777" w:rsidR="0033487E" w:rsidRPr="00B548CB" w:rsidRDefault="0033487E" w:rsidP="0033487E">
      <w:pPr>
        <w:rPr>
          <w:sz w:val="12"/>
          <w:szCs w:val="18"/>
        </w:rPr>
      </w:pPr>
      <w:r w:rsidRPr="00B548CB">
        <w:rPr>
          <w:sz w:val="12"/>
          <w:szCs w:val="18"/>
        </w:rPr>
        <w:t>Looking to 2030, we expect:</w:t>
      </w:r>
    </w:p>
    <w:p w14:paraId="556E8481" w14:textId="77777777" w:rsidR="0033487E" w:rsidRPr="00B548CB" w:rsidRDefault="0033487E" w:rsidP="0033487E">
      <w:pPr>
        <w:rPr>
          <w:sz w:val="12"/>
          <w:szCs w:val="18"/>
        </w:rPr>
      </w:pPr>
      <w:r w:rsidRPr="00B548CB">
        <w:rPr>
          <w:sz w:val="12"/>
          <w:szCs w:val="18"/>
        </w:rPr>
        <w:t>Market growth: The freelance platforms market will reach $16.54 billion by 2030, and the overall global gig economy could hit $2,178.4 billion by 2034.</w:t>
      </w:r>
    </w:p>
    <w:p w14:paraId="0BDE270D" w14:textId="77777777" w:rsidR="0033487E" w:rsidRPr="00B548CB" w:rsidRDefault="0033487E" w:rsidP="0033487E">
      <w:pPr>
        <w:rPr>
          <w:sz w:val="12"/>
          <w:szCs w:val="18"/>
        </w:rPr>
      </w:pPr>
      <w:r w:rsidRPr="00B548CB">
        <w:rPr>
          <w:sz w:val="12"/>
          <w:szCs w:val="18"/>
        </w:rPr>
        <w:t>Regulatory maturity: Countries will establish clearer frameworks balancing worker protections with flexibility. Expect more third-category classifications between employee and contractor.</w:t>
      </w:r>
    </w:p>
    <w:p w14:paraId="648CDD8F" w14:textId="77777777" w:rsidR="0033487E" w:rsidRPr="00B548CB" w:rsidRDefault="0033487E" w:rsidP="0033487E">
      <w:pPr>
        <w:rPr>
          <w:sz w:val="12"/>
          <w:szCs w:val="18"/>
        </w:rPr>
      </w:pPr>
      <w:r w:rsidRPr="00B548CB">
        <w:rPr>
          <w:sz w:val="12"/>
          <w:szCs w:val="18"/>
        </w:rPr>
        <w:t>AI-human collaboration: AI won’t replace most freelancers but will become an essential tool for competitive freelancers. Human+AI collaboration will be the standard.</w:t>
      </w:r>
    </w:p>
    <w:p w14:paraId="0B1CADDD" w14:textId="77777777" w:rsidR="0033487E" w:rsidRPr="00B548CB" w:rsidRDefault="0033487E" w:rsidP="0033487E">
      <w:pPr>
        <w:rPr>
          <w:sz w:val="12"/>
          <w:szCs w:val="18"/>
        </w:rPr>
      </w:pPr>
      <w:r w:rsidRPr="00B548CB">
        <w:rPr>
          <w:sz w:val="12"/>
          <w:szCs w:val="18"/>
        </w:rPr>
        <w:t>Gig-based entrepreneurship: More workers will operate as micro-businesses with multiple income streams rather than relying on single clients or platforms.</w:t>
      </w:r>
    </w:p>
    <w:p w14:paraId="6646B4E0" w14:textId="77777777" w:rsidR="0033487E" w:rsidRPr="00B548CB" w:rsidRDefault="0033487E" w:rsidP="0033487E">
      <w:pPr>
        <w:rPr>
          <w:sz w:val="12"/>
          <w:szCs w:val="18"/>
        </w:rPr>
      </w:pPr>
      <w:r w:rsidRPr="00B548CB">
        <w:rPr>
          <w:sz w:val="12"/>
          <w:szCs w:val="18"/>
        </w:rPr>
        <w:t>Universal gig benefits: Government schemes or public-private partnerships may provide portable benefits including healthcare, retirement, and unemployment protection.</w:t>
      </w:r>
    </w:p>
    <w:p w14:paraId="4195DB0E" w14:textId="77777777" w:rsidR="0033487E" w:rsidRPr="00B548CB" w:rsidRDefault="0033487E" w:rsidP="0033487E">
      <w:pPr>
        <w:rPr>
          <w:sz w:val="12"/>
          <w:szCs w:val="18"/>
        </w:rPr>
      </w:pPr>
      <w:r w:rsidRPr="00B548CB">
        <w:rPr>
          <w:sz w:val="12"/>
          <w:szCs w:val="18"/>
        </w:rPr>
        <w:t>White-collar dominance: Professional, skilled services will represent the majority of gig economy value, with transportation and delivery becoming smaller percentages despite continued growth.</w:t>
      </w:r>
    </w:p>
    <w:p w14:paraId="2D016E38" w14:textId="77777777" w:rsidR="0033487E" w:rsidRPr="00B548CB" w:rsidRDefault="0033487E" w:rsidP="0033487E">
      <w:pPr>
        <w:rPr>
          <w:sz w:val="12"/>
          <w:szCs w:val="18"/>
        </w:rPr>
      </w:pPr>
      <w:r w:rsidRPr="00B548CB">
        <w:rPr>
          <w:sz w:val="12"/>
          <w:szCs w:val="18"/>
        </w:rPr>
        <w:t>Key Questions Remaining</w:t>
      </w:r>
    </w:p>
    <w:p w14:paraId="2AEE34C9" w14:textId="77777777" w:rsidR="0033487E" w:rsidRPr="00C85B4D" w:rsidRDefault="0033487E" w:rsidP="0033487E">
      <w:pPr>
        <w:rPr>
          <w:b/>
          <w:bCs/>
          <w:u w:val="single"/>
        </w:rPr>
      </w:pPr>
      <w:r w:rsidRPr="00B548CB">
        <w:rPr>
          <w:sz w:val="16"/>
        </w:rPr>
        <w:t xml:space="preserve">Several critical </w:t>
      </w:r>
      <w:r w:rsidRPr="00C85B4D">
        <w:rPr>
          <w:b/>
          <w:bCs/>
          <w:highlight w:val="green"/>
          <w:u w:val="single"/>
        </w:rPr>
        <w:t>questions</w:t>
      </w:r>
      <w:r w:rsidRPr="00B548CB">
        <w:rPr>
          <w:sz w:val="16"/>
        </w:rPr>
        <w:t xml:space="preserve"> </w:t>
      </w:r>
      <w:r w:rsidRPr="00C85B4D">
        <w:rPr>
          <w:highlight w:val="green"/>
          <w:u w:val="single"/>
        </w:rPr>
        <w:t>will</w:t>
      </w:r>
      <w:r w:rsidRPr="00B548CB">
        <w:rPr>
          <w:sz w:val="16"/>
        </w:rPr>
        <w:t xml:space="preserve"> </w:t>
      </w:r>
      <w:r w:rsidRPr="00C85B4D">
        <w:rPr>
          <w:b/>
          <w:bCs/>
          <w:highlight w:val="green"/>
          <w:u w:val="single"/>
        </w:rPr>
        <w:t>shape</w:t>
      </w:r>
      <w:r w:rsidRPr="00B548CB">
        <w:rPr>
          <w:sz w:val="16"/>
        </w:rPr>
        <w:t xml:space="preserve"> the</w:t>
      </w:r>
      <w:r w:rsidRPr="00B548CB">
        <w:rPr>
          <w:u w:val="single"/>
        </w:rPr>
        <w:t xml:space="preserve"> </w:t>
      </w:r>
      <w:r w:rsidRPr="00C85B4D">
        <w:rPr>
          <w:b/>
          <w:bCs/>
          <w:highlight w:val="green"/>
          <w:u w:val="single"/>
        </w:rPr>
        <w:t>gig</w:t>
      </w:r>
      <w:r w:rsidRPr="00C85B4D">
        <w:rPr>
          <w:b/>
          <w:bCs/>
          <w:u w:val="single"/>
        </w:rPr>
        <w:t xml:space="preserve"> economy’s </w:t>
      </w:r>
      <w:r w:rsidRPr="00C85B4D">
        <w:rPr>
          <w:b/>
          <w:bCs/>
          <w:highlight w:val="green"/>
          <w:u w:val="single"/>
        </w:rPr>
        <w:t>evolution</w:t>
      </w:r>
      <w:r w:rsidRPr="00C85B4D">
        <w:rPr>
          <w:b/>
          <w:bCs/>
          <w:u w:val="single"/>
        </w:rPr>
        <w:t>:</w:t>
      </w:r>
    </w:p>
    <w:p w14:paraId="0F6BBFB7" w14:textId="77777777" w:rsidR="0033487E" w:rsidRPr="00B548CB" w:rsidRDefault="0033487E" w:rsidP="0033487E">
      <w:pPr>
        <w:rPr>
          <w:sz w:val="12"/>
          <w:szCs w:val="18"/>
        </w:rPr>
      </w:pPr>
      <w:r w:rsidRPr="00B548CB">
        <w:rPr>
          <w:sz w:val="12"/>
          <w:szCs w:val="18"/>
        </w:rPr>
        <w:t>Will platforms become more or less powerful? Current trends suggest increasing concentration, but regulatory pressure could force more transparency and worker-friendly policies.</w:t>
      </w:r>
    </w:p>
    <w:p w14:paraId="33A687E7" w14:textId="77777777" w:rsidR="0033487E" w:rsidRPr="00B548CB" w:rsidRDefault="0033487E" w:rsidP="0033487E">
      <w:pPr>
        <w:rPr>
          <w:sz w:val="12"/>
          <w:szCs w:val="18"/>
        </w:rPr>
      </w:pPr>
      <w:r w:rsidRPr="00B548CB">
        <w:rPr>
          <w:sz w:val="12"/>
          <w:szCs w:val="18"/>
        </w:rPr>
        <w:t>How will AI’s impact accelerate? By 2030, 85 million jobs could be lost to AI and automation, but 97 million new jobs could be created, according to World Economic Forum predictions. Our comprehensive analysis of the state of AI in the workplace in 2025 explores these transformations in detail.</w:t>
      </w:r>
    </w:p>
    <w:p w14:paraId="16B87A25" w14:textId="77777777" w:rsidR="0033487E" w:rsidRPr="00B548CB" w:rsidRDefault="0033487E" w:rsidP="0033487E">
      <w:pPr>
        <w:rPr>
          <w:sz w:val="12"/>
          <w:szCs w:val="18"/>
        </w:rPr>
      </w:pPr>
      <w:r w:rsidRPr="00B548CB">
        <w:rPr>
          <w:sz w:val="12"/>
          <w:szCs w:val="18"/>
        </w:rPr>
        <w:t>Can gig work provide true economic security? Or will it remain a source of supplemental income for most while only highly skilled workers achieve stability? The Bureau of Labor Statistics tracks contingent and alternative employment arrangements, providing insights into these evolving patterns.</w:t>
      </w:r>
    </w:p>
    <w:p w14:paraId="3E328D05" w14:textId="77777777" w:rsidR="0033487E" w:rsidRPr="00B548CB" w:rsidRDefault="0033487E" w:rsidP="0033487E">
      <w:pPr>
        <w:rPr>
          <w:u w:val="single"/>
        </w:rPr>
      </w:pPr>
      <w:r w:rsidRPr="00C85B4D">
        <w:rPr>
          <w:b/>
          <w:bCs/>
          <w:highlight w:val="green"/>
          <w:u w:val="single"/>
        </w:rPr>
        <w:t>Will</w:t>
      </w:r>
      <w:r w:rsidRPr="00B548CB">
        <w:rPr>
          <w:sz w:val="16"/>
        </w:rPr>
        <w:t xml:space="preserve"> </w:t>
      </w:r>
      <w:r w:rsidRPr="00C85B4D">
        <w:rPr>
          <w:b/>
          <w:bCs/>
          <w:highlight w:val="green"/>
          <w:u w:val="single"/>
        </w:rPr>
        <w:t>collective bargaining rights</w:t>
      </w:r>
      <w:r w:rsidRPr="00B548CB">
        <w:rPr>
          <w:sz w:val="16"/>
        </w:rPr>
        <w:t xml:space="preserve"> </w:t>
      </w:r>
      <w:r w:rsidRPr="00C85B4D">
        <w:rPr>
          <w:b/>
          <w:bCs/>
          <w:highlight w:val="green"/>
          <w:u w:val="single"/>
        </w:rPr>
        <w:t>extend</w:t>
      </w:r>
      <w:r w:rsidRPr="00C85B4D">
        <w:rPr>
          <w:b/>
          <w:bCs/>
          <w:sz w:val="16"/>
        </w:rPr>
        <w:t xml:space="preserve"> </w:t>
      </w:r>
      <w:r w:rsidRPr="00C85B4D">
        <w:rPr>
          <w:b/>
          <w:bCs/>
          <w:highlight w:val="green"/>
          <w:u w:val="single"/>
        </w:rPr>
        <w:t>to gig workers?</w:t>
      </w:r>
      <w:r w:rsidRPr="00B548CB">
        <w:rPr>
          <w:u w:val="single"/>
        </w:rPr>
        <w:t xml:space="preserve"> Currently excluded from union</w:t>
      </w:r>
      <w:r w:rsidRPr="00B548CB">
        <w:rPr>
          <w:sz w:val="16"/>
        </w:rPr>
        <w:t xml:space="preserve"> </w:t>
      </w:r>
      <w:r w:rsidRPr="00B548CB">
        <w:rPr>
          <w:u w:val="single"/>
        </w:rPr>
        <w:t>protections</w:t>
      </w:r>
      <w:r w:rsidRPr="00B548CB">
        <w:rPr>
          <w:sz w:val="16"/>
        </w:rPr>
        <w:t xml:space="preserve">, </w:t>
      </w:r>
      <w:r w:rsidRPr="00C85B4D">
        <w:rPr>
          <w:b/>
          <w:bCs/>
          <w:u w:val="single"/>
        </w:rPr>
        <w:t>could new models</w:t>
      </w:r>
      <w:r w:rsidRPr="00B548CB">
        <w:rPr>
          <w:u w:val="single"/>
        </w:rPr>
        <w:t xml:space="preserve"> for gig worker organizing </w:t>
      </w:r>
      <w:r w:rsidRPr="00C85B4D">
        <w:rPr>
          <w:b/>
          <w:bCs/>
          <w:u w:val="single"/>
        </w:rPr>
        <w:t>emerge</w:t>
      </w:r>
      <w:r w:rsidRPr="00B548CB">
        <w:rPr>
          <w:u w:val="single"/>
        </w:rPr>
        <w:t>?</w:t>
      </w:r>
    </w:p>
    <w:p w14:paraId="3458DFC5" w14:textId="77777777" w:rsidR="0033487E" w:rsidRPr="00B548CB" w:rsidRDefault="0033487E" w:rsidP="0033487E">
      <w:pPr>
        <w:rPr>
          <w:sz w:val="12"/>
          <w:szCs w:val="18"/>
        </w:rPr>
      </w:pPr>
      <w:r w:rsidRPr="00B548CB">
        <w:rPr>
          <w:sz w:val="12"/>
          <w:szCs w:val="18"/>
        </w:rPr>
        <w:t>How will global competition affect wages? As remote work erases geographic boundaries, will wage arbitrage drive down rates in high-cost countries?</w:t>
      </w:r>
    </w:p>
    <w:p w14:paraId="508D5212" w14:textId="77777777" w:rsidR="0033487E" w:rsidRPr="00B548CB" w:rsidRDefault="0033487E" w:rsidP="0033487E">
      <w:pPr>
        <w:rPr>
          <w:sz w:val="12"/>
          <w:szCs w:val="18"/>
        </w:rPr>
      </w:pPr>
      <w:r w:rsidRPr="00B548CB">
        <w:rPr>
          <w:sz w:val="12"/>
          <w:szCs w:val="18"/>
        </w:rPr>
        <w:t>Conclusion: Navigating the New World of Work</w:t>
      </w:r>
    </w:p>
    <w:p w14:paraId="58925DA5" w14:textId="77777777" w:rsidR="0033487E" w:rsidRPr="00B548CB" w:rsidRDefault="0033487E" w:rsidP="0033487E">
      <w:pPr>
        <w:rPr>
          <w:sz w:val="12"/>
          <w:szCs w:val="18"/>
        </w:rPr>
      </w:pPr>
      <w:r w:rsidRPr="00B548CB">
        <w:rPr>
          <w:sz w:val="12"/>
          <w:szCs w:val="18"/>
        </w:rPr>
        <w:t>The gig economy in 2025 is not a trend. It’s a fundamental restructuring of how work happens.</w:t>
      </w:r>
    </w:p>
    <w:p w14:paraId="021F6C5F" w14:textId="77777777" w:rsidR="0033487E" w:rsidRPr="00B548CB" w:rsidRDefault="0033487E" w:rsidP="0033487E">
      <w:pPr>
        <w:rPr>
          <w:sz w:val="12"/>
          <w:szCs w:val="18"/>
        </w:rPr>
      </w:pPr>
      <w:r w:rsidRPr="00B548CB">
        <w:rPr>
          <w:sz w:val="12"/>
          <w:szCs w:val="18"/>
        </w:rPr>
        <w:t>With 70+ million Americans freelancing, $1.27 trillion in economic contribution, and projections showing freelancers becoming the majority of the workforce by 2027, the transformation is undeniable. Traditional employment isn’t disappearing, but it’s sharing the stage with an increasingly sophisticated, skilled, and substantial gig workforce.</w:t>
      </w:r>
    </w:p>
    <w:p w14:paraId="0A8D1B6F" w14:textId="77777777" w:rsidR="0033487E" w:rsidRPr="00B548CB" w:rsidRDefault="0033487E" w:rsidP="0033487E">
      <w:pPr>
        <w:rPr>
          <w:sz w:val="12"/>
          <w:szCs w:val="18"/>
        </w:rPr>
      </w:pPr>
      <w:r w:rsidRPr="00B548CB">
        <w:rPr>
          <w:sz w:val="12"/>
          <w:szCs w:val="18"/>
        </w:rPr>
        <w:t>For workers, this means unprecedented flexibility and opportunity, but also significant risks around income stability, benefits, and protections. Success requires strategic skill development, financial discipline, and adaptability.</w:t>
      </w:r>
    </w:p>
    <w:p w14:paraId="6262172A" w14:textId="77777777" w:rsidR="0033487E" w:rsidRPr="00B548CB" w:rsidRDefault="0033487E" w:rsidP="0033487E">
      <w:pPr>
        <w:rPr>
          <w:sz w:val="12"/>
          <w:szCs w:val="18"/>
        </w:rPr>
      </w:pPr>
      <w:r w:rsidRPr="00B548CB">
        <w:rPr>
          <w:sz w:val="12"/>
          <w:szCs w:val="18"/>
        </w:rPr>
        <w:t>For companies, gig workers represent agile, specialized talent that can be scaled up or down with demand. But misclassification, regulatory complexity, and ethical concerns require careful navigation.</w:t>
      </w:r>
    </w:p>
    <w:p w14:paraId="681F8CAC" w14:textId="77777777" w:rsidR="0033487E" w:rsidRDefault="0033487E" w:rsidP="0033487E">
      <w:pPr>
        <w:rPr>
          <w:u w:val="single"/>
        </w:rPr>
      </w:pPr>
      <w:r w:rsidRPr="00B548CB">
        <w:rPr>
          <w:sz w:val="16"/>
        </w:rPr>
        <w:t xml:space="preserve">For policymakers, the challenge is </w:t>
      </w:r>
      <w:r w:rsidRPr="00C85B4D">
        <w:rPr>
          <w:b/>
          <w:bCs/>
          <w:highlight w:val="green"/>
          <w:u w:val="single"/>
        </w:rPr>
        <w:t>balancing</w:t>
      </w:r>
      <w:r w:rsidRPr="00B548CB">
        <w:rPr>
          <w:sz w:val="16"/>
        </w:rPr>
        <w:t xml:space="preserve"> </w:t>
      </w:r>
      <w:r w:rsidRPr="00C85B4D">
        <w:rPr>
          <w:u w:val="single"/>
        </w:rPr>
        <w:t>innovation</w:t>
      </w:r>
      <w:r w:rsidRPr="00B548CB">
        <w:rPr>
          <w:sz w:val="16"/>
        </w:rPr>
        <w:t xml:space="preserve"> </w:t>
      </w:r>
      <w:r w:rsidRPr="00B548CB">
        <w:rPr>
          <w:u w:val="single"/>
        </w:rPr>
        <w:t xml:space="preserve">and </w:t>
      </w:r>
      <w:r w:rsidRPr="00C85B4D">
        <w:rPr>
          <w:b/>
          <w:bCs/>
          <w:highlight w:val="green"/>
          <w:u w:val="single"/>
        </w:rPr>
        <w:t>flexibility</w:t>
      </w:r>
      <w:r w:rsidRPr="00B548CB">
        <w:rPr>
          <w:u w:val="single"/>
        </w:rPr>
        <w:t xml:space="preserve"> </w:t>
      </w:r>
      <w:r w:rsidRPr="00C85B4D">
        <w:rPr>
          <w:b/>
          <w:bCs/>
          <w:highlight w:val="green"/>
          <w:u w:val="single"/>
        </w:rPr>
        <w:t>with</w:t>
      </w:r>
      <w:r w:rsidRPr="00B548CB">
        <w:rPr>
          <w:sz w:val="16"/>
        </w:rPr>
        <w:t xml:space="preserve"> </w:t>
      </w:r>
      <w:r w:rsidRPr="00B548CB">
        <w:rPr>
          <w:u w:val="single"/>
        </w:rPr>
        <w:t xml:space="preserve">worker </w:t>
      </w:r>
      <w:r w:rsidRPr="00C85B4D">
        <w:rPr>
          <w:b/>
          <w:bCs/>
          <w:highlight w:val="green"/>
          <w:u w:val="single"/>
        </w:rPr>
        <w:t>protections</w:t>
      </w:r>
      <w:r w:rsidRPr="00B548CB">
        <w:rPr>
          <w:sz w:val="16"/>
        </w:rPr>
        <w:t xml:space="preserve"> </w:t>
      </w:r>
      <w:r w:rsidRPr="00C85B4D">
        <w:rPr>
          <w:highlight w:val="green"/>
          <w:u w:val="single"/>
        </w:rPr>
        <w:t>and</w:t>
      </w:r>
      <w:r w:rsidRPr="00B548CB">
        <w:rPr>
          <w:u w:val="single"/>
        </w:rPr>
        <w:t xml:space="preserve"> </w:t>
      </w:r>
      <w:r w:rsidRPr="00C85B4D">
        <w:rPr>
          <w:highlight w:val="green"/>
          <w:u w:val="single"/>
        </w:rPr>
        <w:t>economic</w:t>
      </w:r>
      <w:r w:rsidRPr="00B548CB">
        <w:rPr>
          <w:u w:val="single"/>
        </w:rPr>
        <w:t xml:space="preserve"> </w:t>
      </w:r>
      <w:r w:rsidRPr="00C85B4D">
        <w:rPr>
          <w:b/>
          <w:bCs/>
          <w:highlight w:val="green"/>
          <w:u w:val="single"/>
        </w:rPr>
        <w:t>security</w:t>
      </w:r>
      <w:r w:rsidRPr="00B548CB">
        <w:rPr>
          <w:sz w:val="16"/>
        </w:rPr>
        <w:t xml:space="preserve">. The </w:t>
      </w:r>
      <w:r w:rsidRPr="00B548CB">
        <w:rPr>
          <w:u w:val="single"/>
        </w:rPr>
        <w:t>decisions made in the next few years</w:t>
      </w:r>
      <w:r w:rsidRPr="00B548CB">
        <w:rPr>
          <w:sz w:val="16"/>
        </w:rPr>
        <w:t xml:space="preserve"> </w:t>
      </w:r>
      <w:r w:rsidRPr="00C85B4D">
        <w:rPr>
          <w:highlight w:val="green"/>
          <w:u w:val="single"/>
        </w:rPr>
        <w:t>will</w:t>
      </w:r>
      <w:r w:rsidRPr="00B548CB">
        <w:rPr>
          <w:u w:val="single"/>
        </w:rPr>
        <w:t xml:space="preserve"> </w:t>
      </w:r>
      <w:r w:rsidRPr="00C85B4D">
        <w:rPr>
          <w:b/>
          <w:bCs/>
          <w:highlight w:val="green"/>
          <w:u w:val="single"/>
        </w:rPr>
        <w:t>shape</w:t>
      </w:r>
      <w:r w:rsidRPr="00C85B4D">
        <w:rPr>
          <w:highlight w:val="green"/>
          <w:u w:val="single"/>
        </w:rPr>
        <w:t xml:space="preserve"> </w:t>
      </w:r>
      <w:r w:rsidRPr="00C85B4D">
        <w:rPr>
          <w:b/>
          <w:bCs/>
          <w:highlight w:val="green"/>
          <w:u w:val="single"/>
        </w:rPr>
        <w:t>labor</w:t>
      </w:r>
      <w:r w:rsidRPr="00C85B4D">
        <w:rPr>
          <w:b/>
          <w:bCs/>
          <w:u w:val="single"/>
        </w:rPr>
        <w:t xml:space="preserve"> </w:t>
      </w:r>
      <w:r w:rsidRPr="00C85B4D">
        <w:rPr>
          <w:b/>
          <w:bCs/>
          <w:highlight w:val="green"/>
          <w:u w:val="single"/>
        </w:rPr>
        <w:t>markets</w:t>
      </w:r>
      <w:r w:rsidRPr="00B548CB">
        <w:rPr>
          <w:u w:val="single"/>
        </w:rPr>
        <w:t xml:space="preserve"> </w:t>
      </w:r>
      <w:r w:rsidRPr="00C85B4D">
        <w:rPr>
          <w:highlight w:val="green"/>
          <w:u w:val="single"/>
        </w:rPr>
        <w:t>for</w:t>
      </w:r>
      <w:r w:rsidRPr="00B548CB">
        <w:rPr>
          <w:u w:val="single"/>
        </w:rPr>
        <w:t xml:space="preserve"> </w:t>
      </w:r>
      <w:r w:rsidRPr="00C85B4D">
        <w:rPr>
          <w:highlight w:val="green"/>
          <w:u w:val="single"/>
        </w:rPr>
        <w:t>decades</w:t>
      </w:r>
      <w:r w:rsidRPr="00B548CB">
        <w:rPr>
          <w:u w:val="single"/>
        </w:rPr>
        <w:t>.</w:t>
      </w:r>
    </w:p>
    <w:p w14:paraId="1D649F05" w14:textId="77777777" w:rsidR="0033487E" w:rsidRDefault="0033487E" w:rsidP="0033487E">
      <w:pPr>
        <w:rPr>
          <w:u w:val="single"/>
        </w:rPr>
      </w:pPr>
    </w:p>
    <w:p w14:paraId="383531F2" w14:textId="77777777" w:rsidR="0033487E" w:rsidRDefault="0033487E" w:rsidP="0033487E">
      <w:pPr>
        <w:pStyle w:val="Heading4"/>
      </w:pPr>
      <w:r>
        <w:t xml:space="preserve">That bakes in inequality, only bargaining rights carve out an avenue for wage negotiations. </w:t>
      </w:r>
    </w:p>
    <w:p w14:paraId="6BC9F46B" w14:textId="77777777" w:rsidR="0033487E" w:rsidRPr="00BF3A45" w:rsidRDefault="0033487E" w:rsidP="0033487E">
      <w:r w:rsidRPr="006F7403">
        <w:rPr>
          <w:rStyle w:val="Style13ptBold"/>
        </w:rPr>
        <w:t>Simet et al. 25</w:t>
      </w:r>
      <w:r>
        <w:t xml:space="preserve"> (</w:t>
      </w:r>
      <w:r w:rsidRPr="006F7403">
        <w:t xml:space="preserve">, L., Toh, A. and Bacciarelli, A. (2025) The Gig Trap Algorithmic, Wage and Labor Exploitation in Platform Work in the US. </w:t>
      </w:r>
      <w:r>
        <w:t xml:space="preserve">May. </w:t>
      </w:r>
      <w:r w:rsidRPr="006F7403">
        <w:t xml:space="preserve">https://www.hrw.org/report/2025/05/12/the-gig-trap/algorithmic-wage-and-labor-exploitation-in-platform-work-in-the-us. Lena Simet is a senior researcher and advocate on poverty and inequality at Human Rights Watch, </w:t>
      </w:r>
      <w:r w:rsidRPr="001C648A">
        <w:rPr>
          <w:u w:val="single"/>
        </w:rPr>
        <w:t>Ph.D.</w:t>
      </w:r>
      <w:r w:rsidRPr="006F7403">
        <w:t xml:space="preserve"> in Public and Urban Policy from The New School. Amos Toh is a Former Senior Researcher, Artificial Intelligence and Human Rights, Technology and Human Rights, M.A. Traditional LL.M. from the New York University School of Law. Anna is a Senior Researcher in the Technology, Rights and Investigations Division at the Human Rights Watch, M.A. English with International Relations from the University of St Andrews.</w:t>
      </w:r>
      <w:r>
        <w:t xml:space="preserve"> [UTD])</w:t>
      </w:r>
    </w:p>
    <w:p w14:paraId="3DB28F1A" w14:textId="77777777" w:rsidR="0033487E" w:rsidRPr="00334FC4" w:rsidRDefault="0033487E" w:rsidP="0033487E">
      <w:pPr>
        <w:rPr>
          <w:sz w:val="16"/>
        </w:rPr>
      </w:pPr>
      <w:r w:rsidRPr="00514870">
        <w:rPr>
          <w:u w:val="single"/>
        </w:rPr>
        <w:t>The</w:t>
      </w:r>
      <w:r w:rsidRPr="00334FC4">
        <w:rPr>
          <w:sz w:val="16"/>
        </w:rPr>
        <w:t xml:space="preserve"> </w:t>
      </w:r>
      <w:r w:rsidRPr="00334FC4">
        <w:rPr>
          <w:b/>
          <w:bCs/>
          <w:u w:val="single"/>
        </w:rPr>
        <w:t>future</w:t>
      </w:r>
      <w:r w:rsidRPr="00514870">
        <w:rPr>
          <w:u w:val="single"/>
        </w:rPr>
        <w:t xml:space="preserve"> </w:t>
      </w:r>
      <w:r w:rsidRPr="00334FC4">
        <w:rPr>
          <w:b/>
          <w:bCs/>
          <w:u w:val="single"/>
        </w:rPr>
        <w:t>of work</w:t>
      </w:r>
      <w:r w:rsidRPr="00514870">
        <w:rPr>
          <w:u w:val="single"/>
        </w:rPr>
        <w:t xml:space="preserve"> </w:t>
      </w:r>
      <w:r w:rsidRPr="00334FC4">
        <w:rPr>
          <w:b/>
          <w:bCs/>
          <w:u w:val="single"/>
        </w:rPr>
        <w:t>is</w:t>
      </w:r>
      <w:r w:rsidRPr="00514870">
        <w:rPr>
          <w:u w:val="single"/>
        </w:rPr>
        <w:t xml:space="preserve"> already </w:t>
      </w:r>
      <w:r w:rsidRPr="00334FC4">
        <w:rPr>
          <w:b/>
          <w:bCs/>
          <w:u w:val="single"/>
        </w:rPr>
        <w:t>here</w:t>
      </w:r>
      <w:r w:rsidRPr="00334FC4">
        <w:rPr>
          <w:sz w:val="16"/>
        </w:rPr>
        <w:t xml:space="preserve">. </w:t>
      </w:r>
      <w:r w:rsidRPr="00334FC4">
        <w:rPr>
          <w:b/>
          <w:bCs/>
          <w:highlight w:val="green"/>
          <w:u w:val="single"/>
        </w:rPr>
        <w:t>Workers</w:t>
      </w:r>
      <w:r w:rsidRPr="00334FC4">
        <w:rPr>
          <w:sz w:val="16"/>
        </w:rPr>
        <w:t xml:space="preserve"> around the world are </w:t>
      </w:r>
      <w:r w:rsidRPr="00514870">
        <w:rPr>
          <w:u w:val="single"/>
        </w:rPr>
        <w:t>increasingly</w:t>
      </w:r>
      <w:r w:rsidRPr="00334FC4">
        <w:rPr>
          <w:sz w:val="16"/>
        </w:rPr>
        <w:t xml:space="preserve"> </w:t>
      </w:r>
      <w:r w:rsidRPr="00334FC4">
        <w:rPr>
          <w:b/>
          <w:bCs/>
          <w:u w:val="single"/>
        </w:rPr>
        <w:t>hired</w:t>
      </w:r>
      <w:r w:rsidRPr="00334FC4">
        <w:rPr>
          <w:sz w:val="16"/>
        </w:rPr>
        <w:t xml:space="preserve">, </w:t>
      </w:r>
      <w:r w:rsidRPr="00334FC4">
        <w:rPr>
          <w:b/>
          <w:bCs/>
          <w:u w:val="single"/>
        </w:rPr>
        <w:t>compensated</w:t>
      </w:r>
      <w:r w:rsidRPr="00334FC4">
        <w:rPr>
          <w:sz w:val="16"/>
        </w:rPr>
        <w:t xml:space="preserve">, </w:t>
      </w:r>
      <w:r w:rsidRPr="00334FC4">
        <w:rPr>
          <w:b/>
          <w:bCs/>
          <w:u w:val="single"/>
        </w:rPr>
        <w:t>disciplined</w:t>
      </w:r>
      <w:r w:rsidRPr="00334FC4">
        <w:rPr>
          <w:sz w:val="16"/>
        </w:rPr>
        <w:t xml:space="preserve">, </w:t>
      </w:r>
      <w:r w:rsidRPr="00914649">
        <w:rPr>
          <w:u w:val="single"/>
        </w:rPr>
        <w:t xml:space="preserve">and </w:t>
      </w:r>
      <w:r w:rsidRPr="00334FC4">
        <w:rPr>
          <w:b/>
          <w:bCs/>
          <w:highlight w:val="green"/>
          <w:u w:val="single"/>
        </w:rPr>
        <w:t>fired</w:t>
      </w:r>
      <w:r w:rsidRPr="00334FC4">
        <w:rPr>
          <w:sz w:val="16"/>
        </w:rPr>
        <w:t xml:space="preserve"> </w:t>
      </w:r>
      <w:r w:rsidRPr="00334FC4">
        <w:rPr>
          <w:b/>
          <w:bCs/>
          <w:highlight w:val="green"/>
          <w:u w:val="single"/>
        </w:rPr>
        <w:t>by</w:t>
      </w:r>
      <w:r w:rsidRPr="00334FC4">
        <w:rPr>
          <w:sz w:val="16"/>
        </w:rPr>
        <w:t xml:space="preserve"> </w:t>
      </w:r>
      <w:r w:rsidRPr="00334FC4">
        <w:rPr>
          <w:b/>
          <w:bCs/>
          <w:highlight w:val="green"/>
          <w:u w:val="single"/>
        </w:rPr>
        <w:t>algorithms</w:t>
      </w:r>
      <w:r w:rsidRPr="00334FC4">
        <w:rPr>
          <w:sz w:val="16"/>
        </w:rPr>
        <w:t xml:space="preserve"> </w:t>
      </w:r>
      <w:r w:rsidRPr="00914649">
        <w:rPr>
          <w:u w:val="single"/>
        </w:rPr>
        <w:t xml:space="preserve">that can be </w:t>
      </w:r>
      <w:r w:rsidRPr="00334FC4">
        <w:rPr>
          <w:b/>
          <w:bCs/>
          <w:u w:val="single"/>
        </w:rPr>
        <w:t>opaque</w:t>
      </w:r>
      <w:r w:rsidRPr="00334FC4">
        <w:rPr>
          <w:sz w:val="16"/>
        </w:rPr>
        <w:t xml:space="preserve">, </w:t>
      </w:r>
      <w:r w:rsidRPr="00914649">
        <w:rPr>
          <w:u w:val="single"/>
        </w:rPr>
        <w:t>error-prone</w:t>
      </w:r>
      <w:r w:rsidRPr="00334FC4">
        <w:rPr>
          <w:sz w:val="16"/>
        </w:rPr>
        <w:t xml:space="preserve">, </w:t>
      </w:r>
      <w:r w:rsidRPr="00914649">
        <w:rPr>
          <w:u w:val="single"/>
        </w:rPr>
        <w:t>and</w:t>
      </w:r>
      <w:r w:rsidRPr="00334FC4">
        <w:rPr>
          <w:sz w:val="16"/>
        </w:rPr>
        <w:t xml:space="preserve"> </w:t>
      </w:r>
      <w:r w:rsidRPr="00334FC4">
        <w:rPr>
          <w:b/>
          <w:bCs/>
          <w:u w:val="single"/>
        </w:rPr>
        <w:t>discriminatory</w:t>
      </w:r>
      <w:r w:rsidRPr="00334FC4">
        <w:rPr>
          <w:sz w:val="16"/>
        </w:rPr>
        <w:t xml:space="preserve">; their </w:t>
      </w:r>
      <w:r w:rsidRPr="00914649">
        <w:rPr>
          <w:u w:val="single"/>
        </w:rPr>
        <w:t>faces</w:t>
      </w:r>
      <w:r w:rsidRPr="00334FC4">
        <w:rPr>
          <w:sz w:val="16"/>
        </w:rPr>
        <w:t xml:space="preserve">, office </w:t>
      </w:r>
      <w:r w:rsidRPr="00914649">
        <w:rPr>
          <w:u w:val="single"/>
        </w:rPr>
        <w:t>badge</w:t>
      </w:r>
      <w:r w:rsidRPr="00334FC4">
        <w:rPr>
          <w:sz w:val="16"/>
        </w:rPr>
        <w:t xml:space="preserve"> </w:t>
      </w:r>
      <w:r w:rsidRPr="00914649">
        <w:rPr>
          <w:u w:val="single"/>
        </w:rPr>
        <w:t>swipes</w:t>
      </w:r>
      <w:r w:rsidRPr="00334FC4">
        <w:rPr>
          <w:sz w:val="16"/>
        </w:rPr>
        <w:t xml:space="preserve">, </w:t>
      </w:r>
      <w:r w:rsidRPr="00914649">
        <w:rPr>
          <w:u w:val="single"/>
        </w:rPr>
        <w:t>email</w:t>
      </w:r>
      <w:r w:rsidRPr="00334FC4">
        <w:rPr>
          <w:sz w:val="16"/>
        </w:rPr>
        <w:t xml:space="preserve"> </w:t>
      </w:r>
      <w:r w:rsidRPr="00914649">
        <w:rPr>
          <w:u w:val="single"/>
        </w:rPr>
        <w:t>exchanges</w:t>
      </w:r>
      <w:r w:rsidRPr="00334FC4">
        <w:rPr>
          <w:sz w:val="16"/>
        </w:rPr>
        <w:t xml:space="preserve">, </w:t>
      </w:r>
      <w:r w:rsidRPr="00914649">
        <w:rPr>
          <w:u w:val="single"/>
        </w:rPr>
        <w:t>browsing</w:t>
      </w:r>
      <w:r w:rsidRPr="00334FC4">
        <w:rPr>
          <w:sz w:val="16"/>
        </w:rPr>
        <w:t xml:space="preserve"> </w:t>
      </w:r>
      <w:r w:rsidRPr="00914649">
        <w:rPr>
          <w:u w:val="single"/>
        </w:rPr>
        <w:t>histories</w:t>
      </w:r>
      <w:r w:rsidRPr="00334FC4">
        <w:rPr>
          <w:sz w:val="16"/>
        </w:rPr>
        <w:t xml:space="preserve">, </w:t>
      </w:r>
      <w:r w:rsidRPr="00914649">
        <w:rPr>
          <w:u w:val="single"/>
        </w:rPr>
        <w:t>keystrokes</w:t>
      </w:r>
      <w:r w:rsidRPr="00334FC4">
        <w:rPr>
          <w:sz w:val="16"/>
        </w:rPr>
        <w:t xml:space="preserve">, </w:t>
      </w:r>
      <w:r w:rsidRPr="00914649">
        <w:rPr>
          <w:u w:val="single"/>
        </w:rPr>
        <w:t>driving</w:t>
      </w:r>
      <w:r w:rsidRPr="00334FC4">
        <w:rPr>
          <w:sz w:val="16"/>
        </w:rPr>
        <w:t xml:space="preserve"> </w:t>
      </w:r>
      <w:r w:rsidRPr="00914649">
        <w:rPr>
          <w:u w:val="single"/>
        </w:rPr>
        <w:t>patterns</w:t>
      </w:r>
      <w:r w:rsidRPr="00334FC4">
        <w:rPr>
          <w:sz w:val="16"/>
        </w:rPr>
        <w:t xml:space="preserve">, and </w:t>
      </w:r>
      <w:r w:rsidRPr="00914649">
        <w:rPr>
          <w:u w:val="single"/>
        </w:rPr>
        <w:t>rest</w:t>
      </w:r>
      <w:r w:rsidRPr="00334FC4">
        <w:rPr>
          <w:sz w:val="16"/>
        </w:rPr>
        <w:t xml:space="preserve"> </w:t>
      </w:r>
      <w:r w:rsidRPr="00914649">
        <w:rPr>
          <w:u w:val="single"/>
        </w:rPr>
        <w:t>times</w:t>
      </w:r>
      <w:r w:rsidRPr="00334FC4">
        <w:rPr>
          <w:sz w:val="16"/>
        </w:rPr>
        <w:t xml:space="preserve"> are </w:t>
      </w:r>
      <w:r w:rsidRPr="00914649">
        <w:rPr>
          <w:u w:val="single"/>
        </w:rPr>
        <w:t>scanned</w:t>
      </w:r>
      <w:r w:rsidRPr="00334FC4">
        <w:rPr>
          <w:sz w:val="16"/>
        </w:rPr>
        <w:t xml:space="preserve"> </w:t>
      </w:r>
      <w:r w:rsidRPr="00914649">
        <w:rPr>
          <w:u w:val="single"/>
        </w:rPr>
        <w:t>to monitor performance</w:t>
      </w:r>
      <w:r w:rsidRPr="00334FC4">
        <w:rPr>
          <w:sz w:val="16"/>
        </w:rPr>
        <w:t xml:space="preserve"> and productivity; </w:t>
      </w:r>
      <w:r w:rsidRPr="00914649">
        <w:rPr>
          <w:u w:val="single"/>
        </w:rPr>
        <w:t>even</w:t>
      </w:r>
      <w:r w:rsidRPr="00334FC4">
        <w:rPr>
          <w:sz w:val="16"/>
        </w:rPr>
        <w:t xml:space="preserve"> activities </w:t>
      </w:r>
      <w:r w:rsidRPr="00914649">
        <w:rPr>
          <w:u w:val="single"/>
        </w:rPr>
        <w:t>outside</w:t>
      </w:r>
      <w:r w:rsidRPr="00334FC4">
        <w:rPr>
          <w:sz w:val="16"/>
        </w:rPr>
        <w:t xml:space="preserve"> </w:t>
      </w:r>
      <w:r w:rsidRPr="00914649">
        <w:rPr>
          <w:u w:val="single"/>
        </w:rPr>
        <w:t>working</w:t>
      </w:r>
      <w:r w:rsidRPr="00334FC4">
        <w:rPr>
          <w:sz w:val="16"/>
        </w:rPr>
        <w:t xml:space="preserve"> </w:t>
      </w:r>
      <w:r w:rsidRPr="00914649">
        <w:rPr>
          <w:u w:val="single"/>
        </w:rPr>
        <w:t>hours</w:t>
      </w:r>
      <w:r w:rsidRPr="00334FC4">
        <w:rPr>
          <w:sz w:val="16"/>
        </w:rPr>
        <w:t>, such as health and fitness habits, social media usage, and attempts to organize are susceptible to employer surveillance and scrutiny.</w:t>
      </w:r>
    </w:p>
    <w:p w14:paraId="0628B762" w14:textId="77777777" w:rsidR="0033487E" w:rsidRPr="00334FC4" w:rsidRDefault="0033487E" w:rsidP="0033487E">
      <w:pPr>
        <w:rPr>
          <w:sz w:val="16"/>
        </w:rPr>
      </w:pPr>
      <w:r w:rsidRPr="00334FC4">
        <w:rPr>
          <w:sz w:val="16"/>
        </w:rPr>
        <w:t xml:space="preserve">Many of these </w:t>
      </w:r>
      <w:r w:rsidRPr="00914649">
        <w:rPr>
          <w:u w:val="single"/>
        </w:rPr>
        <w:t>practices</w:t>
      </w:r>
      <w:r w:rsidRPr="00334FC4">
        <w:rPr>
          <w:sz w:val="16"/>
        </w:rPr>
        <w:t xml:space="preserve"> have been </w:t>
      </w:r>
      <w:r w:rsidRPr="00914649">
        <w:rPr>
          <w:u w:val="single"/>
        </w:rPr>
        <w:t>normalized</w:t>
      </w:r>
      <w:r w:rsidRPr="00334FC4">
        <w:rPr>
          <w:sz w:val="16"/>
        </w:rPr>
        <w:t xml:space="preserve">, if not pioneered, </w:t>
      </w:r>
      <w:r w:rsidRPr="00914649">
        <w:rPr>
          <w:u w:val="single"/>
        </w:rPr>
        <w:t>by</w:t>
      </w:r>
      <w:r w:rsidRPr="00334FC4">
        <w:rPr>
          <w:sz w:val="16"/>
        </w:rPr>
        <w:t xml:space="preserve"> </w:t>
      </w:r>
      <w:r w:rsidRPr="00334FC4">
        <w:rPr>
          <w:b/>
          <w:bCs/>
          <w:highlight w:val="green"/>
          <w:u w:val="single"/>
        </w:rPr>
        <w:t>digital</w:t>
      </w:r>
      <w:r w:rsidRPr="00334FC4">
        <w:rPr>
          <w:b/>
          <w:bCs/>
          <w:sz w:val="16"/>
        </w:rPr>
        <w:t xml:space="preserve"> </w:t>
      </w:r>
      <w:r w:rsidRPr="00334FC4">
        <w:rPr>
          <w:b/>
          <w:bCs/>
          <w:highlight w:val="green"/>
          <w:u w:val="single"/>
        </w:rPr>
        <w:t>labor</w:t>
      </w:r>
      <w:r w:rsidRPr="00334FC4">
        <w:rPr>
          <w:b/>
          <w:bCs/>
          <w:sz w:val="16"/>
        </w:rPr>
        <w:t xml:space="preserve"> </w:t>
      </w:r>
      <w:r w:rsidRPr="00334FC4">
        <w:rPr>
          <w:b/>
          <w:bCs/>
          <w:u w:val="single"/>
        </w:rPr>
        <w:t>platforms</w:t>
      </w:r>
      <w:r w:rsidRPr="00334FC4">
        <w:rPr>
          <w:sz w:val="16"/>
        </w:rPr>
        <w:t xml:space="preserve">, which </w:t>
      </w:r>
      <w:r w:rsidRPr="00334FC4">
        <w:rPr>
          <w:u w:val="single"/>
        </w:rPr>
        <w:t>recruit</w:t>
      </w:r>
      <w:r w:rsidRPr="00334FC4">
        <w:rPr>
          <w:sz w:val="16"/>
        </w:rPr>
        <w:t xml:space="preserve"> </w:t>
      </w:r>
      <w:r w:rsidRPr="00334FC4">
        <w:rPr>
          <w:u w:val="single"/>
        </w:rPr>
        <w:t>workers</w:t>
      </w:r>
      <w:r w:rsidRPr="00334FC4">
        <w:rPr>
          <w:sz w:val="16"/>
        </w:rPr>
        <w:t xml:space="preserve"> </w:t>
      </w:r>
      <w:r w:rsidRPr="00914649">
        <w:rPr>
          <w:u w:val="single"/>
        </w:rPr>
        <w:t>to perform</w:t>
      </w:r>
      <w:r w:rsidRPr="00334FC4">
        <w:rPr>
          <w:sz w:val="16"/>
        </w:rPr>
        <w:t xml:space="preserve"> jobs or “</w:t>
      </w:r>
      <w:r w:rsidRPr="00334FC4">
        <w:rPr>
          <w:b/>
          <w:bCs/>
          <w:highlight w:val="green"/>
          <w:u w:val="single"/>
        </w:rPr>
        <w:t>gigs</w:t>
      </w:r>
      <w:r w:rsidRPr="00334FC4">
        <w:rPr>
          <w:sz w:val="16"/>
        </w:rPr>
        <w:t xml:space="preserve">” </w:t>
      </w:r>
      <w:r w:rsidRPr="00C55269">
        <w:rPr>
          <w:u w:val="single"/>
        </w:rPr>
        <w:t>offered</w:t>
      </w:r>
      <w:r w:rsidRPr="00334FC4">
        <w:rPr>
          <w:sz w:val="16"/>
        </w:rPr>
        <w:t xml:space="preserve"> </w:t>
      </w:r>
      <w:r w:rsidRPr="00C55269">
        <w:rPr>
          <w:u w:val="single"/>
        </w:rPr>
        <w:t>through</w:t>
      </w:r>
      <w:r w:rsidRPr="00334FC4">
        <w:rPr>
          <w:sz w:val="16"/>
        </w:rPr>
        <w:t xml:space="preserve"> their </w:t>
      </w:r>
      <w:r w:rsidRPr="00C55269">
        <w:rPr>
          <w:u w:val="single"/>
        </w:rPr>
        <w:t>apps</w:t>
      </w:r>
      <w:r w:rsidRPr="00334FC4">
        <w:rPr>
          <w:sz w:val="16"/>
        </w:rPr>
        <w:t xml:space="preserve"> </w:t>
      </w:r>
      <w:r w:rsidRPr="00C55269">
        <w:rPr>
          <w:u w:val="single"/>
        </w:rPr>
        <w:t>or websites</w:t>
      </w:r>
      <w:r w:rsidRPr="00334FC4">
        <w:rPr>
          <w:sz w:val="16"/>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But their </w:t>
      </w:r>
      <w:r w:rsidRPr="00C55269">
        <w:rPr>
          <w:u w:val="single"/>
        </w:rPr>
        <w:t>business</w:t>
      </w:r>
      <w:r w:rsidRPr="00334FC4">
        <w:rPr>
          <w:sz w:val="16"/>
        </w:rPr>
        <w:t xml:space="preserve"> </w:t>
      </w:r>
      <w:r w:rsidRPr="00334FC4">
        <w:rPr>
          <w:b/>
          <w:bCs/>
          <w:u w:val="single"/>
        </w:rPr>
        <w:t>model</w:t>
      </w:r>
      <w:r w:rsidRPr="00334FC4">
        <w:rPr>
          <w:sz w:val="16"/>
        </w:rPr>
        <w:t xml:space="preserve"> is </w:t>
      </w:r>
      <w:r w:rsidRPr="00334FC4">
        <w:rPr>
          <w:b/>
          <w:bCs/>
          <w:highlight w:val="green"/>
          <w:u w:val="single"/>
        </w:rPr>
        <w:t>rapidly</w:t>
      </w:r>
      <w:r w:rsidRPr="00334FC4">
        <w:rPr>
          <w:sz w:val="16"/>
        </w:rPr>
        <w:t xml:space="preserve"> </w:t>
      </w:r>
      <w:r w:rsidRPr="00334FC4">
        <w:rPr>
          <w:b/>
          <w:bCs/>
          <w:highlight w:val="green"/>
          <w:u w:val="single"/>
        </w:rPr>
        <w:t>spreading</w:t>
      </w:r>
      <w:r w:rsidRPr="00334FC4">
        <w:rPr>
          <w:sz w:val="16"/>
        </w:rPr>
        <w:t xml:space="preserve"> </w:t>
      </w:r>
      <w:r w:rsidRPr="00334FC4">
        <w:rPr>
          <w:b/>
          <w:bCs/>
          <w:highlight w:val="green"/>
          <w:u w:val="single"/>
        </w:rPr>
        <w:t>across</w:t>
      </w:r>
      <w:r w:rsidRPr="00C55269">
        <w:rPr>
          <w:u w:val="single"/>
        </w:rPr>
        <w:t xml:space="preserve"> multiple sectors of </w:t>
      </w:r>
      <w:r w:rsidRPr="00334FC4">
        <w:rPr>
          <w:b/>
          <w:bCs/>
          <w:u w:val="single"/>
        </w:rPr>
        <w:t>the</w:t>
      </w:r>
      <w:r w:rsidRPr="00C55269">
        <w:rPr>
          <w:u w:val="single"/>
        </w:rPr>
        <w:t xml:space="preserve"> </w:t>
      </w:r>
      <w:r w:rsidRPr="00334FC4">
        <w:rPr>
          <w:b/>
          <w:bCs/>
          <w:highlight w:val="green"/>
          <w:u w:val="single"/>
        </w:rPr>
        <w:t>global</w:t>
      </w:r>
      <w:r w:rsidRPr="00C55269">
        <w:rPr>
          <w:u w:val="single"/>
        </w:rPr>
        <w:t xml:space="preserve"> </w:t>
      </w:r>
      <w:r w:rsidRPr="00334FC4">
        <w:rPr>
          <w:b/>
          <w:bCs/>
          <w:highlight w:val="green"/>
          <w:u w:val="single"/>
        </w:rPr>
        <w:t>economy</w:t>
      </w:r>
      <w:r w:rsidRPr="00334FC4">
        <w:rPr>
          <w:sz w:val="16"/>
        </w:rPr>
        <w:t>, including hospitality, health care, and software engineering. The majority of platform companies (79 percent) are situated in G20 countries. Within the G20 countries, 37 percent of platform companies are based in the US and 22 percent are in the European Union.</w:t>
      </w:r>
    </w:p>
    <w:p w14:paraId="630FE365" w14:textId="77777777" w:rsidR="0033487E" w:rsidRPr="00334FC4" w:rsidRDefault="0033487E" w:rsidP="0033487E">
      <w:pPr>
        <w:rPr>
          <w:sz w:val="16"/>
        </w:rPr>
      </w:pPr>
      <w:r w:rsidRPr="00334FC4">
        <w:rPr>
          <w:sz w:val="16"/>
        </w:rPr>
        <w:t xml:space="preserve">The </w:t>
      </w:r>
      <w:r w:rsidRPr="00C55269">
        <w:rPr>
          <w:u w:val="single"/>
        </w:rPr>
        <w:t>US</w:t>
      </w:r>
      <w:r w:rsidRPr="00334FC4">
        <w:rPr>
          <w:sz w:val="16"/>
        </w:rPr>
        <w:t xml:space="preserve"> is </w:t>
      </w:r>
      <w:r w:rsidRPr="00C55269">
        <w:rPr>
          <w:u w:val="single"/>
        </w:rPr>
        <w:t>home</w:t>
      </w:r>
      <w:r w:rsidRPr="00334FC4">
        <w:rPr>
          <w:sz w:val="16"/>
        </w:rPr>
        <w:t xml:space="preserve"> </w:t>
      </w:r>
      <w:r w:rsidRPr="00C55269">
        <w:rPr>
          <w:u w:val="single"/>
        </w:rPr>
        <w:t>to</w:t>
      </w:r>
      <w:r w:rsidRPr="00334FC4">
        <w:rPr>
          <w:sz w:val="16"/>
        </w:rPr>
        <w:t xml:space="preserve"> </w:t>
      </w:r>
      <w:r w:rsidRPr="00C55269">
        <w:rPr>
          <w:u w:val="single"/>
        </w:rPr>
        <w:t>one</w:t>
      </w:r>
      <w:r w:rsidRPr="00334FC4">
        <w:rPr>
          <w:sz w:val="16"/>
        </w:rPr>
        <w:t xml:space="preserve"> </w:t>
      </w:r>
      <w:r w:rsidRPr="00C55269">
        <w:rPr>
          <w:u w:val="single"/>
        </w:rPr>
        <w:t>of the largest markets</w:t>
      </w:r>
      <w:r w:rsidRPr="00334FC4">
        <w:rPr>
          <w:sz w:val="16"/>
        </w:rPr>
        <w:t xml:space="preserve"> </w:t>
      </w:r>
      <w:r w:rsidRPr="00C55269">
        <w:rPr>
          <w:u w:val="single"/>
        </w:rPr>
        <w:t>for</w:t>
      </w:r>
      <w:r w:rsidRPr="00334FC4">
        <w:rPr>
          <w:sz w:val="16"/>
        </w:rPr>
        <w:t xml:space="preserve"> </w:t>
      </w:r>
      <w:r w:rsidRPr="00C55269">
        <w:rPr>
          <w:u w:val="single"/>
        </w:rPr>
        <w:t>labor</w:t>
      </w:r>
      <w:r w:rsidRPr="00334FC4">
        <w:rPr>
          <w:sz w:val="16"/>
        </w:rPr>
        <w:t xml:space="preserve"> </w:t>
      </w:r>
      <w:r w:rsidRPr="00C55269">
        <w:rPr>
          <w:u w:val="single"/>
        </w:rPr>
        <w:t>allocated</w:t>
      </w:r>
      <w:r w:rsidRPr="00334FC4">
        <w:rPr>
          <w:sz w:val="16"/>
        </w:rPr>
        <w:t xml:space="preserve"> </w:t>
      </w:r>
      <w:r w:rsidRPr="00C55269">
        <w:rPr>
          <w:u w:val="single"/>
        </w:rPr>
        <w:t>through digital platforms</w:t>
      </w:r>
      <w:r w:rsidRPr="00334FC4">
        <w:rPr>
          <w:sz w:val="16"/>
        </w:rPr>
        <w:t xml:space="preserve">. In 2021, the Pew Research Center, a nonpartisan think tank, found that </w:t>
      </w:r>
      <w:r w:rsidRPr="00C55269">
        <w:rPr>
          <w:u w:val="single"/>
        </w:rPr>
        <w:t>16 percent</w:t>
      </w:r>
      <w:r w:rsidRPr="00334FC4">
        <w:rPr>
          <w:sz w:val="16"/>
        </w:rPr>
        <w:t xml:space="preserve"> </w:t>
      </w:r>
      <w:r w:rsidRPr="00C55269">
        <w:rPr>
          <w:u w:val="single"/>
        </w:rPr>
        <w:t>of</w:t>
      </w:r>
      <w:r w:rsidRPr="00334FC4">
        <w:rPr>
          <w:sz w:val="16"/>
        </w:rPr>
        <w:t xml:space="preserve"> </w:t>
      </w:r>
      <w:r w:rsidRPr="00C55269">
        <w:rPr>
          <w:u w:val="single"/>
        </w:rPr>
        <w:t>people</w:t>
      </w:r>
      <w:r w:rsidRPr="00334FC4">
        <w:rPr>
          <w:sz w:val="16"/>
        </w:rPr>
        <w:t xml:space="preserve"> </w:t>
      </w:r>
      <w:r w:rsidRPr="00C55269">
        <w:rPr>
          <w:u w:val="single"/>
        </w:rPr>
        <w:t>in the US</w:t>
      </w:r>
      <w:r w:rsidRPr="00334FC4">
        <w:rPr>
          <w:sz w:val="16"/>
        </w:rPr>
        <w:t xml:space="preserve"> have </w:t>
      </w:r>
      <w:r w:rsidRPr="00C55269">
        <w:rPr>
          <w:u w:val="single"/>
        </w:rPr>
        <w:t>worked</w:t>
      </w:r>
      <w:r w:rsidRPr="00334FC4">
        <w:rPr>
          <w:sz w:val="16"/>
        </w:rPr>
        <w:t xml:space="preserve"> </w:t>
      </w:r>
      <w:r w:rsidRPr="00C55269">
        <w:rPr>
          <w:u w:val="single"/>
        </w:rPr>
        <w:t>for</w:t>
      </w:r>
      <w:r w:rsidRPr="00334FC4">
        <w:rPr>
          <w:sz w:val="16"/>
        </w:rPr>
        <w:t xml:space="preserve"> a </w:t>
      </w:r>
      <w:r w:rsidRPr="00C55269">
        <w:rPr>
          <w:u w:val="single"/>
        </w:rPr>
        <w:t>digital labor platform</w:t>
      </w:r>
      <w:r w:rsidRPr="00334FC4">
        <w:rPr>
          <w:sz w:val="16"/>
        </w:rPr>
        <w:t xml:space="preserve"> at least once. </w:t>
      </w:r>
      <w:r w:rsidRPr="00334FC4">
        <w:rPr>
          <w:b/>
          <w:bCs/>
          <w:u w:val="single"/>
        </w:rPr>
        <w:t>Thirty-one</w:t>
      </w:r>
      <w:r w:rsidRPr="00C55269">
        <w:rPr>
          <w:u w:val="single"/>
        </w:rPr>
        <w:t xml:space="preserve"> </w:t>
      </w:r>
      <w:r w:rsidRPr="00334FC4">
        <w:rPr>
          <w:b/>
          <w:bCs/>
          <w:u w:val="single"/>
        </w:rPr>
        <w:t>percent</w:t>
      </w:r>
      <w:r w:rsidRPr="00334FC4">
        <w:rPr>
          <w:sz w:val="16"/>
        </w:rPr>
        <w:t xml:space="preserve"> </w:t>
      </w:r>
      <w:r w:rsidRPr="00334FC4">
        <w:rPr>
          <w:b/>
          <w:bCs/>
          <w:u w:val="single"/>
        </w:rPr>
        <w:t>of</w:t>
      </w:r>
      <w:r w:rsidRPr="00C55269">
        <w:rPr>
          <w:u w:val="single"/>
        </w:rPr>
        <w:t xml:space="preserve"> </w:t>
      </w:r>
      <w:r w:rsidRPr="00334FC4">
        <w:rPr>
          <w:b/>
          <w:bCs/>
          <w:u w:val="single"/>
        </w:rPr>
        <w:t>current</w:t>
      </w:r>
      <w:r w:rsidRPr="00C55269">
        <w:rPr>
          <w:u w:val="single"/>
        </w:rPr>
        <w:t xml:space="preserve"> or recent </w:t>
      </w:r>
      <w:r w:rsidRPr="00334FC4">
        <w:rPr>
          <w:b/>
          <w:bCs/>
          <w:u w:val="single"/>
        </w:rPr>
        <w:t>workers</w:t>
      </w:r>
      <w:r w:rsidRPr="00334FC4">
        <w:rPr>
          <w:sz w:val="16"/>
        </w:rPr>
        <w:t xml:space="preserve"> </w:t>
      </w:r>
      <w:r w:rsidRPr="00334FC4">
        <w:rPr>
          <w:b/>
          <w:bCs/>
          <w:u w:val="single"/>
        </w:rPr>
        <w:t>report</w:t>
      </w:r>
      <w:r w:rsidRPr="00334FC4">
        <w:rPr>
          <w:u w:val="single"/>
        </w:rPr>
        <w:t>ed</w:t>
      </w:r>
      <w:r w:rsidRPr="00334FC4">
        <w:rPr>
          <w:sz w:val="16"/>
        </w:rPr>
        <w:t xml:space="preserve"> </w:t>
      </w:r>
      <w:r w:rsidRPr="00C55269">
        <w:rPr>
          <w:u w:val="single"/>
        </w:rPr>
        <w:t xml:space="preserve">that this was their </w:t>
      </w:r>
      <w:r w:rsidRPr="00334FC4">
        <w:rPr>
          <w:b/>
          <w:bCs/>
          <w:u w:val="single"/>
        </w:rPr>
        <w:t>main</w:t>
      </w:r>
      <w:r w:rsidRPr="00C55269">
        <w:rPr>
          <w:u w:val="single"/>
        </w:rPr>
        <w:t xml:space="preserve"> </w:t>
      </w:r>
      <w:r w:rsidRPr="00334FC4">
        <w:rPr>
          <w:b/>
          <w:bCs/>
          <w:u w:val="single"/>
        </w:rPr>
        <w:t>source</w:t>
      </w:r>
      <w:r w:rsidRPr="00C55269">
        <w:rPr>
          <w:u w:val="single"/>
        </w:rPr>
        <w:t xml:space="preserve"> </w:t>
      </w:r>
      <w:r w:rsidRPr="00334FC4">
        <w:rPr>
          <w:b/>
          <w:bCs/>
          <w:u w:val="single"/>
        </w:rPr>
        <w:t>of</w:t>
      </w:r>
      <w:r w:rsidRPr="00C55269">
        <w:rPr>
          <w:u w:val="single"/>
        </w:rPr>
        <w:t xml:space="preserve"> </w:t>
      </w:r>
      <w:r w:rsidRPr="00334FC4">
        <w:rPr>
          <w:b/>
          <w:bCs/>
          <w:u w:val="single"/>
        </w:rPr>
        <w:t>income</w:t>
      </w:r>
      <w:r w:rsidRPr="00334FC4">
        <w:rPr>
          <w:sz w:val="16"/>
        </w:rPr>
        <w:t>. Food delivery is the most common form of digital labor, followed by performing household tasks, providing rides, grocery delivery, and package delivery.</w:t>
      </w:r>
    </w:p>
    <w:p w14:paraId="73938DC1" w14:textId="77777777" w:rsidR="0033487E" w:rsidRPr="00C55269" w:rsidRDefault="0033487E" w:rsidP="0033487E">
      <w:pPr>
        <w:rPr>
          <w:u w:val="single"/>
        </w:rPr>
      </w:pPr>
      <w:r w:rsidRPr="00334FC4">
        <w:rPr>
          <w:sz w:val="16"/>
        </w:rPr>
        <w:t xml:space="preserve">The </w:t>
      </w:r>
      <w:r w:rsidRPr="00334FC4">
        <w:rPr>
          <w:b/>
          <w:bCs/>
          <w:u w:val="single"/>
        </w:rPr>
        <w:t>growth</w:t>
      </w:r>
      <w:r w:rsidRPr="00C55269">
        <w:rPr>
          <w:u w:val="single"/>
        </w:rPr>
        <w:t xml:space="preserve"> </w:t>
      </w:r>
      <w:r w:rsidRPr="00334FC4">
        <w:rPr>
          <w:b/>
          <w:bCs/>
          <w:u w:val="single"/>
        </w:rPr>
        <w:t>of</w:t>
      </w:r>
      <w:r w:rsidRPr="00C55269">
        <w:rPr>
          <w:u w:val="single"/>
        </w:rPr>
        <w:t xml:space="preserve"> digital </w:t>
      </w:r>
      <w:r w:rsidRPr="00334FC4">
        <w:rPr>
          <w:b/>
          <w:bCs/>
          <w:u w:val="single"/>
        </w:rPr>
        <w:t>labor platforms</w:t>
      </w:r>
      <w:r w:rsidRPr="00334FC4">
        <w:rPr>
          <w:sz w:val="16"/>
        </w:rPr>
        <w:t xml:space="preserve">, fueled by the promise that workers are free to set their own schedules and be their own boss, has </w:t>
      </w:r>
      <w:r w:rsidRPr="00334FC4">
        <w:rPr>
          <w:b/>
          <w:bCs/>
          <w:highlight w:val="green"/>
          <w:u w:val="single"/>
        </w:rPr>
        <w:t>undermined</w:t>
      </w:r>
      <w:r w:rsidRPr="00334FC4">
        <w:rPr>
          <w:sz w:val="16"/>
        </w:rPr>
        <w:t xml:space="preserve"> </w:t>
      </w:r>
      <w:r w:rsidRPr="00334FC4">
        <w:rPr>
          <w:b/>
          <w:bCs/>
          <w:highlight w:val="green"/>
          <w:u w:val="single"/>
        </w:rPr>
        <w:t>decades of</w:t>
      </w:r>
      <w:r w:rsidRPr="00C55269">
        <w:rPr>
          <w:u w:val="single"/>
        </w:rPr>
        <w:t xml:space="preserve"> US </w:t>
      </w:r>
      <w:r w:rsidRPr="00334FC4">
        <w:rPr>
          <w:b/>
          <w:bCs/>
          <w:highlight w:val="green"/>
          <w:u w:val="single"/>
        </w:rPr>
        <w:t>labor</w:t>
      </w:r>
      <w:r w:rsidRPr="00334FC4">
        <w:rPr>
          <w:b/>
          <w:bCs/>
          <w:u w:val="single"/>
        </w:rPr>
        <w:t xml:space="preserve"> </w:t>
      </w:r>
      <w:r w:rsidRPr="00334FC4">
        <w:rPr>
          <w:b/>
          <w:bCs/>
          <w:highlight w:val="green"/>
          <w:u w:val="single"/>
        </w:rPr>
        <w:t>law</w:t>
      </w:r>
      <w:r w:rsidRPr="00334FC4">
        <w:rPr>
          <w:b/>
          <w:bCs/>
          <w:u w:val="single"/>
        </w:rPr>
        <w:t xml:space="preserve"> </w:t>
      </w:r>
      <w:r w:rsidRPr="00334FC4">
        <w:rPr>
          <w:u w:val="single"/>
        </w:rPr>
        <w:t>regulation</w:t>
      </w:r>
      <w:r w:rsidRPr="00C55269">
        <w:rPr>
          <w:u w:val="single"/>
        </w:rPr>
        <w:t xml:space="preserve"> and enforcement</w:t>
      </w:r>
      <w:r w:rsidRPr="00334FC4">
        <w:rPr>
          <w:sz w:val="16"/>
        </w:rPr>
        <w:t xml:space="preserve">, </w:t>
      </w:r>
      <w:r w:rsidRPr="00C55269">
        <w:rPr>
          <w:u w:val="single"/>
        </w:rPr>
        <w:t>denying</w:t>
      </w:r>
      <w:r w:rsidRPr="00334FC4">
        <w:rPr>
          <w:sz w:val="16"/>
        </w:rPr>
        <w:t xml:space="preserve"> </w:t>
      </w:r>
      <w:r w:rsidRPr="00C55269">
        <w:rPr>
          <w:u w:val="single"/>
        </w:rPr>
        <w:t>workers</w:t>
      </w:r>
      <w:r w:rsidRPr="00334FC4">
        <w:rPr>
          <w:sz w:val="16"/>
        </w:rPr>
        <w:t xml:space="preserve"> hard-won </w:t>
      </w:r>
      <w:r w:rsidRPr="00C55269">
        <w:rPr>
          <w:u w:val="single"/>
        </w:rPr>
        <w:t>rights</w:t>
      </w:r>
      <w:r w:rsidRPr="00334FC4">
        <w:rPr>
          <w:sz w:val="16"/>
        </w:rPr>
        <w:t xml:space="preserve"> </w:t>
      </w:r>
      <w:r w:rsidRPr="00C55269">
        <w:rPr>
          <w:u w:val="single"/>
        </w:rPr>
        <w:t>to an adequate standard</w:t>
      </w:r>
      <w:r w:rsidRPr="00334FC4">
        <w:rPr>
          <w:sz w:val="16"/>
        </w:rPr>
        <w:t xml:space="preserve"> </w:t>
      </w:r>
      <w:r w:rsidRPr="00C55269">
        <w:rPr>
          <w:u w:val="single"/>
        </w:rPr>
        <w:t>of living</w:t>
      </w:r>
      <w:r w:rsidRPr="00334FC4">
        <w:rPr>
          <w:sz w:val="16"/>
        </w:rPr>
        <w:t xml:space="preserve"> </w:t>
      </w:r>
      <w:r w:rsidRPr="00C55269">
        <w:rPr>
          <w:u w:val="single"/>
        </w:rPr>
        <w:t>and safe and</w:t>
      </w:r>
      <w:r w:rsidRPr="00334FC4">
        <w:rPr>
          <w:sz w:val="16"/>
        </w:rPr>
        <w:t xml:space="preserve"> </w:t>
      </w:r>
      <w:r w:rsidRPr="00C55269">
        <w:rPr>
          <w:u w:val="single"/>
        </w:rPr>
        <w:t>healthy</w:t>
      </w:r>
      <w:r w:rsidRPr="00334FC4">
        <w:rPr>
          <w:sz w:val="16"/>
        </w:rPr>
        <w:t xml:space="preserve"> </w:t>
      </w:r>
      <w:r w:rsidRPr="00C55269">
        <w:rPr>
          <w:u w:val="single"/>
        </w:rPr>
        <w:t>working conditions</w:t>
      </w:r>
      <w:r w:rsidRPr="00334FC4">
        <w:rPr>
          <w:sz w:val="16"/>
        </w:rPr>
        <w:t>.</w:t>
      </w:r>
    </w:p>
    <w:p w14:paraId="7EB20CCF" w14:textId="77777777" w:rsidR="0033487E" w:rsidRPr="003370C6" w:rsidRDefault="0033487E" w:rsidP="0033487E">
      <w:pPr>
        <w:rPr>
          <w:sz w:val="16"/>
        </w:rPr>
      </w:pPr>
      <w:r w:rsidRPr="00334FC4">
        <w:rPr>
          <w:sz w:val="16"/>
        </w:rPr>
        <w:t xml:space="preserve">The business model of major </w:t>
      </w:r>
      <w:r w:rsidRPr="00334FC4">
        <w:rPr>
          <w:b/>
          <w:bCs/>
          <w:highlight w:val="green"/>
          <w:u w:val="single"/>
        </w:rPr>
        <w:t>platforms</w:t>
      </w:r>
      <w:r w:rsidRPr="00334FC4">
        <w:rPr>
          <w:sz w:val="16"/>
        </w:rPr>
        <w:t xml:space="preserve"> in the US </w:t>
      </w:r>
      <w:r w:rsidRPr="00C55269">
        <w:rPr>
          <w:u w:val="single"/>
        </w:rPr>
        <w:t>exploits</w:t>
      </w:r>
      <w:r w:rsidRPr="00334FC4">
        <w:rPr>
          <w:sz w:val="16"/>
        </w:rPr>
        <w:t xml:space="preserve"> the </w:t>
      </w:r>
      <w:r w:rsidRPr="00C55269">
        <w:rPr>
          <w:u w:val="single"/>
        </w:rPr>
        <w:t>prospect</w:t>
      </w:r>
      <w:r w:rsidRPr="00334FC4">
        <w:rPr>
          <w:sz w:val="16"/>
        </w:rPr>
        <w:t xml:space="preserve"> </w:t>
      </w:r>
      <w:r w:rsidRPr="00C55269">
        <w:rPr>
          <w:u w:val="single"/>
        </w:rPr>
        <w:t>of flexible</w:t>
      </w:r>
      <w:r w:rsidRPr="00334FC4">
        <w:rPr>
          <w:sz w:val="16"/>
        </w:rPr>
        <w:t xml:space="preserve"> </w:t>
      </w:r>
      <w:r w:rsidRPr="00C55269">
        <w:rPr>
          <w:u w:val="single"/>
        </w:rPr>
        <w:t>work</w:t>
      </w:r>
      <w:r w:rsidRPr="00334FC4">
        <w:rPr>
          <w:sz w:val="16"/>
        </w:rPr>
        <w:t xml:space="preserve"> </w:t>
      </w:r>
      <w:r w:rsidRPr="00C55269">
        <w:rPr>
          <w:u w:val="single"/>
        </w:rPr>
        <w:t xml:space="preserve">to </w:t>
      </w:r>
      <w:r w:rsidRPr="00334FC4">
        <w:rPr>
          <w:b/>
          <w:bCs/>
          <w:highlight w:val="green"/>
          <w:u w:val="single"/>
        </w:rPr>
        <w:t>classify</w:t>
      </w:r>
      <w:r w:rsidRPr="00C55269">
        <w:rPr>
          <w:u w:val="single"/>
        </w:rPr>
        <w:t xml:space="preserve"> platform</w:t>
      </w:r>
      <w:r w:rsidRPr="00334FC4">
        <w:rPr>
          <w:sz w:val="16"/>
        </w:rPr>
        <w:t xml:space="preserve"> </w:t>
      </w:r>
      <w:r w:rsidRPr="00334FC4">
        <w:rPr>
          <w:b/>
          <w:bCs/>
          <w:highlight w:val="green"/>
          <w:u w:val="single"/>
        </w:rPr>
        <w:t>workers</w:t>
      </w:r>
      <w:r w:rsidRPr="00334FC4">
        <w:rPr>
          <w:sz w:val="16"/>
        </w:rPr>
        <w:t xml:space="preserve"> </w:t>
      </w:r>
      <w:r w:rsidRPr="00334FC4">
        <w:rPr>
          <w:b/>
          <w:bCs/>
          <w:highlight w:val="green"/>
          <w:u w:val="single"/>
        </w:rPr>
        <w:t>as</w:t>
      </w:r>
      <w:r w:rsidRPr="00334FC4">
        <w:rPr>
          <w:b/>
          <w:bCs/>
          <w:u w:val="single"/>
        </w:rPr>
        <w:t xml:space="preserve"> </w:t>
      </w:r>
      <w:r w:rsidRPr="00334FC4">
        <w:rPr>
          <w:b/>
          <w:bCs/>
          <w:highlight w:val="green"/>
          <w:u w:val="single"/>
        </w:rPr>
        <w:t>independent</w:t>
      </w:r>
      <w:r w:rsidRPr="00334FC4">
        <w:rPr>
          <w:b/>
          <w:bCs/>
          <w:u w:val="single"/>
        </w:rPr>
        <w:t xml:space="preserve"> </w:t>
      </w:r>
      <w:r w:rsidRPr="00334FC4">
        <w:rPr>
          <w:b/>
          <w:bCs/>
          <w:highlight w:val="green"/>
          <w:u w:val="single"/>
        </w:rPr>
        <w:t>contractors</w:t>
      </w:r>
      <w:r w:rsidRPr="00334FC4">
        <w:rPr>
          <w:sz w:val="16"/>
        </w:rPr>
        <w:t xml:space="preserve">. This sleight of hand </w:t>
      </w:r>
      <w:r w:rsidRPr="00C55269">
        <w:rPr>
          <w:u w:val="single"/>
        </w:rPr>
        <w:t>enables</w:t>
      </w:r>
      <w:r w:rsidRPr="00334FC4">
        <w:rPr>
          <w:sz w:val="16"/>
        </w:rPr>
        <w:t xml:space="preserve"> </w:t>
      </w:r>
      <w:r w:rsidRPr="00C55269">
        <w:rPr>
          <w:u w:val="single"/>
        </w:rPr>
        <w:t>platforms</w:t>
      </w:r>
      <w:r w:rsidRPr="00334FC4">
        <w:rPr>
          <w:sz w:val="16"/>
        </w:rPr>
        <w:t xml:space="preserve"> </w:t>
      </w:r>
      <w:r w:rsidRPr="00334FC4">
        <w:rPr>
          <w:highlight w:val="green"/>
          <w:u w:val="single"/>
        </w:rPr>
        <w:t>to</w:t>
      </w:r>
      <w:r w:rsidRPr="00334FC4">
        <w:rPr>
          <w:sz w:val="16"/>
        </w:rPr>
        <w:t xml:space="preserve"> </w:t>
      </w:r>
      <w:r w:rsidRPr="00334FC4">
        <w:rPr>
          <w:b/>
          <w:bCs/>
          <w:highlight w:val="green"/>
          <w:u w:val="single"/>
        </w:rPr>
        <w:t>avoid</w:t>
      </w:r>
      <w:r w:rsidRPr="00334FC4">
        <w:rPr>
          <w:sz w:val="16"/>
        </w:rPr>
        <w:t xml:space="preserve"> certain taxes and </w:t>
      </w:r>
      <w:r w:rsidRPr="00334FC4">
        <w:rPr>
          <w:highlight w:val="green"/>
          <w:u w:val="single"/>
        </w:rPr>
        <w:t>employer</w:t>
      </w:r>
      <w:r w:rsidRPr="00C55269">
        <w:rPr>
          <w:u w:val="single"/>
        </w:rPr>
        <w:t xml:space="preserve"> </w:t>
      </w:r>
      <w:r w:rsidRPr="00334FC4">
        <w:rPr>
          <w:highlight w:val="green"/>
          <w:u w:val="single"/>
        </w:rPr>
        <w:t>obligations</w:t>
      </w:r>
      <w:r w:rsidRPr="00C55269">
        <w:rPr>
          <w:u w:val="single"/>
        </w:rPr>
        <w:t>,</w:t>
      </w:r>
      <w:r w:rsidRPr="00334FC4">
        <w:rPr>
          <w:sz w:val="16"/>
        </w:rPr>
        <w:t xml:space="preserve"> saving labor costs. Under US federal and most st</w:t>
      </w:r>
      <w:r w:rsidRPr="003370C6">
        <w:rPr>
          <w:sz w:val="16"/>
        </w:rPr>
        <w:t xml:space="preserve">ate labor laws, independent contractors are not entitled to wage </w:t>
      </w:r>
      <w:r w:rsidRPr="003370C6">
        <w:rPr>
          <w:u w:val="single"/>
        </w:rPr>
        <w:t>and</w:t>
      </w:r>
      <w:r w:rsidRPr="003370C6">
        <w:rPr>
          <w:sz w:val="16"/>
        </w:rPr>
        <w:t xml:space="preserve"> </w:t>
      </w:r>
      <w:r w:rsidRPr="003370C6">
        <w:rPr>
          <w:b/>
          <w:bCs/>
          <w:u w:val="single"/>
        </w:rPr>
        <w:t>labor</w:t>
      </w:r>
      <w:r w:rsidRPr="003370C6">
        <w:rPr>
          <w:u w:val="single"/>
        </w:rPr>
        <w:t xml:space="preserve"> </w:t>
      </w:r>
      <w:r w:rsidRPr="003370C6">
        <w:rPr>
          <w:b/>
          <w:bCs/>
          <w:u w:val="single"/>
        </w:rPr>
        <w:t>protections</w:t>
      </w:r>
      <w:r w:rsidRPr="003370C6">
        <w:rPr>
          <w:sz w:val="16"/>
        </w:rPr>
        <w:t xml:space="preserve"> </w:t>
      </w:r>
      <w:r w:rsidRPr="003370C6">
        <w:rPr>
          <w:u w:val="single"/>
        </w:rPr>
        <w:t>guaranteed</w:t>
      </w:r>
      <w:r w:rsidRPr="003370C6">
        <w:rPr>
          <w:sz w:val="16"/>
        </w:rPr>
        <w:t xml:space="preserve"> </w:t>
      </w:r>
      <w:r w:rsidRPr="003370C6">
        <w:rPr>
          <w:u w:val="single"/>
        </w:rPr>
        <w:t>to employees</w:t>
      </w:r>
      <w:r w:rsidRPr="003370C6">
        <w:rPr>
          <w:sz w:val="16"/>
        </w:rPr>
        <w:t xml:space="preserve">, such as </w:t>
      </w:r>
      <w:r w:rsidRPr="003370C6">
        <w:rPr>
          <w:u w:val="single"/>
        </w:rPr>
        <w:t xml:space="preserve">minimum </w:t>
      </w:r>
      <w:r w:rsidRPr="003370C6">
        <w:rPr>
          <w:b/>
          <w:bCs/>
          <w:u w:val="single"/>
        </w:rPr>
        <w:t>wage</w:t>
      </w:r>
      <w:r w:rsidRPr="003370C6">
        <w:rPr>
          <w:sz w:val="16"/>
        </w:rPr>
        <w:t xml:space="preserve">, </w:t>
      </w:r>
      <w:r w:rsidRPr="003370C6">
        <w:rPr>
          <w:b/>
          <w:bCs/>
          <w:u w:val="single"/>
        </w:rPr>
        <w:t>overtime</w:t>
      </w:r>
      <w:r w:rsidRPr="003370C6">
        <w:rPr>
          <w:sz w:val="16"/>
        </w:rPr>
        <w:t xml:space="preserve"> </w:t>
      </w:r>
      <w:r w:rsidRPr="003370C6">
        <w:rPr>
          <w:u w:val="single"/>
        </w:rPr>
        <w:t>pay</w:t>
      </w:r>
      <w:r w:rsidRPr="003370C6">
        <w:rPr>
          <w:sz w:val="16"/>
        </w:rPr>
        <w:t xml:space="preserve">, </w:t>
      </w:r>
      <w:r w:rsidRPr="003370C6">
        <w:rPr>
          <w:u w:val="single"/>
        </w:rPr>
        <w:t>unemployment</w:t>
      </w:r>
      <w:r w:rsidRPr="003370C6">
        <w:rPr>
          <w:sz w:val="16"/>
        </w:rPr>
        <w:t xml:space="preserve"> </w:t>
      </w:r>
      <w:r w:rsidRPr="003370C6">
        <w:rPr>
          <w:u w:val="single"/>
        </w:rPr>
        <w:t>insurance</w:t>
      </w:r>
      <w:r w:rsidRPr="003370C6">
        <w:rPr>
          <w:sz w:val="16"/>
        </w:rPr>
        <w:t xml:space="preserve">, </w:t>
      </w:r>
      <w:r w:rsidRPr="003370C6">
        <w:rPr>
          <w:u w:val="single"/>
        </w:rPr>
        <w:t>workers’</w:t>
      </w:r>
      <w:r w:rsidRPr="003370C6">
        <w:rPr>
          <w:sz w:val="16"/>
        </w:rPr>
        <w:t xml:space="preserve"> </w:t>
      </w:r>
      <w:r w:rsidRPr="003370C6">
        <w:rPr>
          <w:b/>
          <w:bCs/>
          <w:u w:val="single"/>
        </w:rPr>
        <w:t>compensation</w:t>
      </w:r>
      <w:r w:rsidRPr="003370C6">
        <w:rPr>
          <w:sz w:val="16"/>
        </w:rPr>
        <w:t xml:space="preserve">, </w:t>
      </w:r>
      <w:r w:rsidRPr="003370C6">
        <w:rPr>
          <w:u w:val="single"/>
        </w:rPr>
        <w:t>and paid sick leave</w:t>
      </w:r>
      <w:r w:rsidRPr="003370C6">
        <w:rPr>
          <w:sz w:val="16"/>
        </w:rPr>
        <w:t xml:space="preserve">. These </w:t>
      </w:r>
      <w:r w:rsidRPr="003370C6">
        <w:rPr>
          <w:u w:val="single"/>
        </w:rPr>
        <w:t>protections</w:t>
      </w:r>
      <w:r w:rsidRPr="003370C6">
        <w:rPr>
          <w:sz w:val="16"/>
        </w:rPr>
        <w:t xml:space="preserve"> are </w:t>
      </w:r>
      <w:r w:rsidRPr="003370C6">
        <w:rPr>
          <w:u w:val="single"/>
        </w:rPr>
        <w:t>critical</w:t>
      </w:r>
      <w:r w:rsidRPr="003370C6">
        <w:rPr>
          <w:sz w:val="16"/>
        </w:rPr>
        <w:t xml:space="preserve"> </w:t>
      </w:r>
      <w:r w:rsidRPr="003370C6">
        <w:rPr>
          <w:u w:val="single"/>
        </w:rPr>
        <w:t xml:space="preserve">to </w:t>
      </w:r>
      <w:r w:rsidRPr="003370C6">
        <w:rPr>
          <w:b/>
          <w:bCs/>
          <w:u w:val="single"/>
        </w:rPr>
        <w:t>ensuring</w:t>
      </w:r>
      <w:r w:rsidRPr="003370C6">
        <w:rPr>
          <w:sz w:val="16"/>
        </w:rPr>
        <w:t xml:space="preserve"> the </w:t>
      </w:r>
      <w:r w:rsidRPr="003370C6">
        <w:rPr>
          <w:u w:val="single"/>
        </w:rPr>
        <w:t xml:space="preserve">right to an </w:t>
      </w:r>
      <w:r w:rsidRPr="003370C6">
        <w:rPr>
          <w:b/>
          <w:bCs/>
          <w:u w:val="single"/>
        </w:rPr>
        <w:t>adequate</w:t>
      </w:r>
      <w:r w:rsidRPr="003370C6">
        <w:rPr>
          <w:sz w:val="16"/>
        </w:rPr>
        <w:t xml:space="preserve"> </w:t>
      </w:r>
      <w:r w:rsidRPr="003370C6">
        <w:rPr>
          <w:b/>
          <w:bCs/>
          <w:u w:val="single"/>
        </w:rPr>
        <w:t>standard</w:t>
      </w:r>
      <w:r w:rsidRPr="003370C6">
        <w:rPr>
          <w:u w:val="single"/>
        </w:rPr>
        <w:t xml:space="preserve"> </w:t>
      </w:r>
      <w:r w:rsidRPr="003370C6">
        <w:rPr>
          <w:b/>
          <w:bCs/>
          <w:u w:val="single"/>
        </w:rPr>
        <w:t>of</w:t>
      </w:r>
      <w:r w:rsidRPr="003370C6">
        <w:rPr>
          <w:u w:val="single"/>
        </w:rPr>
        <w:t xml:space="preserve"> </w:t>
      </w:r>
      <w:r w:rsidRPr="003370C6">
        <w:rPr>
          <w:b/>
          <w:bCs/>
          <w:u w:val="single"/>
        </w:rPr>
        <w:t>living</w:t>
      </w:r>
      <w:r w:rsidRPr="003370C6">
        <w:rPr>
          <w:sz w:val="16"/>
        </w:rPr>
        <w:t>, and safe and healthy working conditions.</w:t>
      </w:r>
    </w:p>
    <w:p w14:paraId="0FA27064" w14:textId="77777777" w:rsidR="0033487E" w:rsidRPr="003370C6" w:rsidRDefault="0033487E" w:rsidP="0033487E">
      <w:pPr>
        <w:rPr>
          <w:sz w:val="16"/>
        </w:rPr>
      </w:pPr>
      <w:r w:rsidRPr="003370C6">
        <w:rPr>
          <w:sz w:val="16"/>
        </w:rPr>
        <w:t xml:space="preserve">Despite forgoing these protections, many </w:t>
      </w:r>
      <w:r w:rsidRPr="003370C6">
        <w:rPr>
          <w:u w:val="single"/>
        </w:rPr>
        <w:t>platform</w:t>
      </w:r>
      <w:r w:rsidRPr="003370C6">
        <w:rPr>
          <w:sz w:val="16"/>
        </w:rPr>
        <w:t xml:space="preserve"> </w:t>
      </w:r>
      <w:r w:rsidRPr="003370C6">
        <w:rPr>
          <w:b/>
          <w:bCs/>
          <w:u w:val="single"/>
        </w:rPr>
        <w:t>workers</w:t>
      </w:r>
      <w:r w:rsidRPr="003370C6">
        <w:rPr>
          <w:sz w:val="16"/>
        </w:rPr>
        <w:t xml:space="preserve"> </w:t>
      </w:r>
      <w:r w:rsidRPr="003370C6">
        <w:rPr>
          <w:b/>
          <w:bCs/>
          <w:u w:val="single"/>
        </w:rPr>
        <w:t>do not</w:t>
      </w:r>
      <w:r w:rsidRPr="003370C6">
        <w:rPr>
          <w:b/>
          <w:bCs/>
          <w:sz w:val="16"/>
        </w:rPr>
        <w:t xml:space="preserve"> </w:t>
      </w:r>
      <w:r w:rsidRPr="003370C6">
        <w:rPr>
          <w:b/>
          <w:bCs/>
          <w:u w:val="single"/>
        </w:rPr>
        <w:t>have</w:t>
      </w:r>
      <w:r w:rsidRPr="003370C6">
        <w:rPr>
          <w:sz w:val="16"/>
        </w:rPr>
        <w:t xml:space="preserve"> the same </w:t>
      </w:r>
      <w:r w:rsidRPr="003370C6">
        <w:rPr>
          <w:b/>
          <w:bCs/>
          <w:u w:val="single"/>
        </w:rPr>
        <w:t>freedoms</w:t>
      </w:r>
      <w:r w:rsidRPr="003370C6">
        <w:rPr>
          <w:sz w:val="16"/>
        </w:rPr>
        <w:t xml:space="preserve"> </w:t>
      </w:r>
      <w:r w:rsidRPr="003370C6">
        <w:rPr>
          <w:u w:val="single"/>
        </w:rPr>
        <w:t xml:space="preserve">that </w:t>
      </w:r>
      <w:r w:rsidRPr="003370C6">
        <w:rPr>
          <w:b/>
          <w:bCs/>
          <w:u w:val="single"/>
        </w:rPr>
        <w:t>independent contractors</w:t>
      </w:r>
      <w:r w:rsidRPr="003370C6">
        <w:rPr>
          <w:sz w:val="16"/>
        </w:rPr>
        <w:t xml:space="preserve"> </w:t>
      </w:r>
      <w:r w:rsidRPr="003370C6">
        <w:rPr>
          <w:u w:val="single"/>
        </w:rPr>
        <w:t xml:space="preserve">are supposed to </w:t>
      </w:r>
      <w:r w:rsidRPr="003370C6">
        <w:rPr>
          <w:b/>
          <w:bCs/>
          <w:u w:val="single"/>
        </w:rPr>
        <w:t>have</w:t>
      </w:r>
      <w:r w:rsidRPr="003370C6">
        <w:rPr>
          <w:sz w:val="16"/>
        </w:rPr>
        <w:t xml:space="preserve">, such as the </w:t>
      </w:r>
      <w:r w:rsidRPr="003370C6">
        <w:rPr>
          <w:u w:val="single"/>
        </w:rPr>
        <w:t>freedom</w:t>
      </w:r>
      <w:r w:rsidRPr="003370C6">
        <w:rPr>
          <w:sz w:val="16"/>
        </w:rPr>
        <w:t xml:space="preserve"> </w:t>
      </w:r>
      <w:r w:rsidRPr="003370C6">
        <w:rPr>
          <w:u w:val="single"/>
        </w:rPr>
        <w:t>to negotiate basic</w:t>
      </w:r>
      <w:r w:rsidRPr="003370C6">
        <w:rPr>
          <w:sz w:val="16"/>
        </w:rPr>
        <w:t xml:space="preserve"> </w:t>
      </w:r>
      <w:r w:rsidRPr="003370C6">
        <w:rPr>
          <w:u w:val="single"/>
        </w:rPr>
        <w:t>aspects of their work</w:t>
      </w:r>
      <w:r w:rsidRPr="003370C6">
        <w:rPr>
          <w:sz w:val="16"/>
        </w:rPr>
        <w:t xml:space="preserve">, </w:t>
      </w:r>
      <w:r w:rsidRPr="003370C6">
        <w:rPr>
          <w:u w:val="single"/>
        </w:rPr>
        <w:t>including how much they are</w:t>
      </w:r>
      <w:r w:rsidRPr="003370C6">
        <w:rPr>
          <w:sz w:val="16"/>
        </w:rPr>
        <w:t xml:space="preserve"> </w:t>
      </w:r>
      <w:r w:rsidRPr="003370C6">
        <w:rPr>
          <w:u w:val="single"/>
        </w:rPr>
        <w:t>paid</w:t>
      </w:r>
      <w:r w:rsidRPr="003370C6">
        <w:rPr>
          <w:sz w:val="16"/>
        </w:rPr>
        <w:t>. Instead, the platforms studied in this report–Uber, Lyft, DoorDash, Instacart, Shipt, Favor, and Amazon Flex–unilaterally set pay rates and deny avenues for wage negotiations. All except Amazon Flex use opaque and ever-changing algorithms that keep workers in the dark about how their pay is calculated.</w:t>
      </w:r>
    </w:p>
    <w:p w14:paraId="65BE644C" w14:textId="77777777" w:rsidR="0033487E" w:rsidRPr="00334FC4" w:rsidRDefault="0033487E" w:rsidP="0033487E">
      <w:pPr>
        <w:rPr>
          <w:sz w:val="16"/>
        </w:rPr>
      </w:pPr>
      <w:r w:rsidRPr="003370C6">
        <w:rPr>
          <w:sz w:val="16"/>
        </w:rPr>
        <w:t>Independent contractors should also be able to meaningfully control their opportunities for profit and loss.</w:t>
      </w:r>
      <w:r w:rsidRPr="00334FC4">
        <w:rPr>
          <w:sz w:val="16"/>
        </w:rPr>
        <w:t xml:space="preserve"> In reality, their </w:t>
      </w:r>
      <w:r w:rsidRPr="00334FC4">
        <w:rPr>
          <w:b/>
          <w:bCs/>
          <w:highlight w:val="green"/>
          <w:u w:val="single"/>
        </w:rPr>
        <w:t>earnings</w:t>
      </w:r>
      <w:r w:rsidRPr="00334FC4">
        <w:rPr>
          <w:sz w:val="16"/>
        </w:rPr>
        <w:t xml:space="preserve"> </w:t>
      </w:r>
      <w:r w:rsidRPr="004D3A73">
        <w:rPr>
          <w:u w:val="single"/>
        </w:rPr>
        <w:t>are</w:t>
      </w:r>
      <w:r w:rsidRPr="00334FC4">
        <w:rPr>
          <w:sz w:val="16"/>
        </w:rPr>
        <w:t xml:space="preserve"> frequently </w:t>
      </w:r>
      <w:r w:rsidRPr="00334FC4">
        <w:rPr>
          <w:highlight w:val="green"/>
          <w:u w:val="single"/>
        </w:rPr>
        <w:t>at</w:t>
      </w:r>
      <w:r w:rsidRPr="004D3A73">
        <w:rPr>
          <w:u w:val="single"/>
        </w:rPr>
        <w:t xml:space="preserve"> the </w:t>
      </w:r>
      <w:r w:rsidRPr="00334FC4">
        <w:rPr>
          <w:b/>
          <w:bCs/>
          <w:highlight w:val="green"/>
          <w:u w:val="single"/>
        </w:rPr>
        <w:t>mercy</w:t>
      </w:r>
      <w:r w:rsidRPr="00334FC4">
        <w:rPr>
          <w:b/>
          <w:bCs/>
          <w:sz w:val="16"/>
        </w:rPr>
        <w:t xml:space="preserve"> </w:t>
      </w:r>
      <w:r w:rsidRPr="00334FC4">
        <w:rPr>
          <w:b/>
          <w:bCs/>
          <w:highlight w:val="green"/>
          <w:u w:val="single"/>
        </w:rPr>
        <w:t>of</w:t>
      </w:r>
      <w:r w:rsidRPr="00334FC4">
        <w:rPr>
          <w:b/>
          <w:bCs/>
          <w:sz w:val="16"/>
        </w:rPr>
        <w:t xml:space="preserve"> </w:t>
      </w:r>
      <w:r w:rsidRPr="004D3A73">
        <w:rPr>
          <w:u w:val="single"/>
        </w:rPr>
        <w:t xml:space="preserve">complex </w:t>
      </w:r>
      <w:r w:rsidRPr="00334FC4">
        <w:rPr>
          <w:b/>
          <w:bCs/>
          <w:highlight w:val="green"/>
          <w:u w:val="single"/>
        </w:rPr>
        <w:t>algorithm</w:t>
      </w:r>
      <w:r w:rsidRPr="00334FC4">
        <w:rPr>
          <w:b/>
          <w:bCs/>
          <w:u w:val="single"/>
        </w:rPr>
        <w:t>ic</w:t>
      </w:r>
      <w:r w:rsidRPr="00334FC4">
        <w:rPr>
          <w:sz w:val="16"/>
        </w:rPr>
        <w:t xml:space="preserve"> </w:t>
      </w:r>
      <w:r w:rsidRPr="00334FC4">
        <w:rPr>
          <w:b/>
          <w:bCs/>
          <w:u w:val="single"/>
        </w:rPr>
        <w:t>system</w:t>
      </w:r>
      <w:r w:rsidRPr="00334FC4">
        <w:rPr>
          <w:b/>
          <w:bCs/>
          <w:highlight w:val="green"/>
          <w:u w:val="single"/>
        </w:rPr>
        <w:t>s</w:t>
      </w:r>
      <w:r w:rsidRPr="00334FC4">
        <w:rPr>
          <w:sz w:val="16"/>
        </w:rPr>
        <w:t xml:space="preserve"> </w:t>
      </w:r>
      <w:r w:rsidRPr="004D3A73">
        <w:rPr>
          <w:u w:val="single"/>
        </w:rPr>
        <w:t>that regulate</w:t>
      </w:r>
      <w:r w:rsidRPr="00334FC4">
        <w:rPr>
          <w:sz w:val="16"/>
        </w:rPr>
        <w:t xml:space="preserve"> the </w:t>
      </w:r>
      <w:r w:rsidRPr="004D3A73">
        <w:rPr>
          <w:u w:val="single"/>
        </w:rPr>
        <w:t>frequency</w:t>
      </w:r>
      <w:r w:rsidRPr="00334FC4">
        <w:rPr>
          <w:sz w:val="16"/>
        </w:rPr>
        <w:t xml:space="preserve"> </w:t>
      </w:r>
      <w:r w:rsidRPr="004D3A73">
        <w:rPr>
          <w:u w:val="single"/>
        </w:rPr>
        <w:t>and profitability of job requests</w:t>
      </w:r>
      <w:r w:rsidRPr="00334FC4">
        <w:rPr>
          <w:sz w:val="16"/>
        </w:rPr>
        <w:t xml:space="preserve"> </w:t>
      </w:r>
      <w:r w:rsidRPr="004D3A73">
        <w:rPr>
          <w:u w:val="single"/>
        </w:rPr>
        <w:t>offered</w:t>
      </w:r>
      <w:r w:rsidRPr="00334FC4">
        <w:rPr>
          <w:sz w:val="16"/>
        </w:rPr>
        <w:t xml:space="preserve"> </w:t>
      </w:r>
      <w:r w:rsidRPr="004D3A73">
        <w:rPr>
          <w:u w:val="single"/>
        </w:rPr>
        <w:t>to each worker</w:t>
      </w:r>
      <w:r w:rsidRPr="00334FC4">
        <w:rPr>
          <w:sz w:val="16"/>
        </w:rPr>
        <w:t xml:space="preserve"> </w:t>
      </w:r>
      <w:r w:rsidRPr="004D3A73">
        <w:rPr>
          <w:u w:val="single"/>
        </w:rPr>
        <w:t>based</w:t>
      </w:r>
      <w:r w:rsidRPr="00334FC4">
        <w:rPr>
          <w:sz w:val="16"/>
        </w:rPr>
        <w:t xml:space="preserve"> </w:t>
      </w:r>
      <w:r w:rsidRPr="004D3A73">
        <w:rPr>
          <w:u w:val="single"/>
        </w:rPr>
        <w:t>on their compliance</w:t>
      </w:r>
      <w:r w:rsidRPr="00334FC4">
        <w:rPr>
          <w:sz w:val="16"/>
        </w:rPr>
        <w:t xml:space="preserve"> </w:t>
      </w:r>
      <w:r w:rsidRPr="004D3A73">
        <w:rPr>
          <w:u w:val="single"/>
        </w:rPr>
        <w:t>with</w:t>
      </w:r>
      <w:r w:rsidRPr="00334FC4">
        <w:rPr>
          <w:sz w:val="16"/>
        </w:rPr>
        <w:t xml:space="preserve"> </w:t>
      </w:r>
      <w:r w:rsidRPr="004D3A73">
        <w:rPr>
          <w:u w:val="single"/>
        </w:rPr>
        <w:t>performance</w:t>
      </w:r>
      <w:r w:rsidRPr="00334FC4">
        <w:rPr>
          <w:sz w:val="16"/>
        </w:rPr>
        <w:t xml:space="preserve"> </w:t>
      </w:r>
      <w:r w:rsidRPr="004D3A73">
        <w:rPr>
          <w:u w:val="single"/>
        </w:rPr>
        <w:t>metrics</w:t>
      </w:r>
      <w:r w:rsidRPr="00334FC4">
        <w:rPr>
          <w:sz w:val="16"/>
        </w:rPr>
        <w:t>, such as maintaining high customer satisfaction and job acceptance ratings or making on-time deliveries.</w:t>
      </w:r>
    </w:p>
    <w:p w14:paraId="541AABBF" w14:textId="77777777" w:rsidR="0033487E" w:rsidRPr="00334FC4" w:rsidRDefault="0033487E" w:rsidP="0033487E">
      <w:pPr>
        <w:rPr>
          <w:sz w:val="16"/>
        </w:rPr>
      </w:pPr>
      <w:r w:rsidRPr="00334FC4">
        <w:rPr>
          <w:b/>
          <w:bCs/>
          <w:highlight w:val="green"/>
          <w:u w:val="single"/>
        </w:rPr>
        <w:t>Without</w:t>
      </w:r>
      <w:r w:rsidRPr="00334FC4">
        <w:rPr>
          <w:sz w:val="16"/>
        </w:rPr>
        <w:t xml:space="preserve"> labor protections or </w:t>
      </w:r>
      <w:r w:rsidRPr="00334FC4">
        <w:rPr>
          <w:b/>
          <w:bCs/>
          <w:highlight w:val="green"/>
          <w:u w:val="single"/>
        </w:rPr>
        <w:t>bargaining</w:t>
      </w:r>
      <w:r w:rsidRPr="00334FC4">
        <w:rPr>
          <w:b/>
          <w:bCs/>
          <w:u w:val="single"/>
        </w:rPr>
        <w:t xml:space="preserve"> power</w:t>
      </w:r>
      <w:r w:rsidRPr="00334FC4">
        <w:rPr>
          <w:sz w:val="16"/>
        </w:rPr>
        <w:t xml:space="preserve">, </w:t>
      </w:r>
      <w:r w:rsidRPr="004D3A73">
        <w:rPr>
          <w:u w:val="single"/>
        </w:rPr>
        <w:t>platform</w:t>
      </w:r>
      <w:r w:rsidRPr="00334FC4">
        <w:rPr>
          <w:sz w:val="16"/>
        </w:rPr>
        <w:t xml:space="preserve"> </w:t>
      </w:r>
      <w:r w:rsidRPr="00334FC4">
        <w:rPr>
          <w:b/>
          <w:bCs/>
          <w:highlight w:val="green"/>
          <w:u w:val="single"/>
        </w:rPr>
        <w:t>workers</w:t>
      </w:r>
      <w:r w:rsidRPr="00334FC4">
        <w:rPr>
          <w:sz w:val="16"/>
        </w:rPr>
        <w:t xml:space="preserve">, particularly those who work full time, </w:t>
      </w:r>
      <w:r w:rsidRPr="004D3A73">
        <w:rPr>
          <w:u w:val="single"/>
        </w:rPr>
        <w:t xml:space="preserve">are </w:t>
      </w:r>
      <w:r w:rsidRPr="00334FC4">
        <w:rPr>
          <w:b/>
          <w:bCs/>
          <w:highlight w:val="green"/>
          <w:u w:val="single"/>
        </w:rPr>
        <w:t>vulnerable</w:t>
      </w:r>
      <w:r w:rsidRPr="00334FC4">
        <w:rPr>
          <w:highlight w:val="green"/>
          <w:u w:val="single"/>
        </w:rPr>
        <w:t xml:space="preserve"> </w:t>
      </w:r>
      <w:r w:rsidRPr="00334FC4">
        <w:rPr>
          <w:b/>
          <w:bCs/>
          <w:highlight w:val="green"/>
          <w:u w:val="single"/>
        </w:rPr>
        <w:t>to</w:t>
      </w:r>
      <w:r w:rsidRPr="00334FC4">
        <w:rPr>
          <w:b/>
          <w:bCs/>
          <w:sz w:val="16"/>
          <w:highlight w:val="green"/>
        </w:rPr>
        <w:t xml:space="preserve"> </w:t>
      </w:r>
      <w:r w:rsidRPr="00334FC4">
        <w:rPr>
          <w:b/>
          <w:bCs/>
          <w:highlight w:val="green"/>
          <w:u w:val="single"/>
        </w:rPr>
        <w:t>wages</w:t>
      </w:r>
      <w:r w:rsidRPr="00334FC4">
        <w:rPr>
          <w:sz w:val="16"/>
        </w:rPr>
        <w:t xml:space="preserve"> </w:t>
      </w:r>
      <w:r w:rsidRPr="00334FC4">
        <w:rPr>
          <w:b/>
          <w:bCs/>
          <w:highlight w:val="green"/>
          <w:u w:val="single"/>
        </w:rPr>
        <w:t>below</w:t>
      </w:r>
      <w:r w:rsidRPr="00334FC4">
        <w:rPr>
          <w:sz w:val="16"/>
        </w:rPr>
        <w:t xml:space="preserve"> </w:t>
      </w:r>
      <w:r w:rsidRPr="00334FC4">
        <w:rPr>
          <w:b/>
          <w:bCs/>
          <w:highlight w:val="green"/>
          <w:u w:val="single"/>
        </w:rPr>
        <w:t>living</w:t>
      </w:r>
      <w:r w:rsidRPr="00334FC4">
        <w:rPr>
          <w:sz w:val="16"/>
        </w:rPr>
        <w:t xml:space="preserve"> </w:t>
      </w:r>
      <w:r w:rsidRPr="004D3A73">
        <w:rPr>
          <w:u w:val="single"/>
        </w:rPr>
        <w:t xml:space="preserve">and minimum </w:t>
      </w:r>
      <w:r w:rsidRPr="00334FC4">
        <w:rPr>
          <w:b/>
          <w:bCs/>
          <w:highlight w:val="green"/>
          <w:u w:val="single"/>
        </w:rPr>
        <w:t>wage</w:t>
      </w:r>
      <w:r w:rsidRPr="004D3A73">
        <w:rPr>
          <w:u w:val="single"/>
        </w:rPr>
        <w:t xml:space="preserve"> standards</w:t>
      </w:r>
      <w:r w:rsidRPr="00334FC4">
        <w:rPr>
          <w:sz w:val="16"/>
        </w:rPr>
        <w:t xml:space="preserve">, </w:t>
      </w:r>
      <w:r w:rsidRPr="00334FC4">
        <w:rPr>
          <w:b/>
          <w:bCs/>
          <w:u w:val="single"/>
        </w:rPr>
        <w:t>wage</w:t>
      </w:r>
      <w:r w:rsidRPr="004D3A73">
        <w:rPr>
          <w:u w:val="single"/>
        </w:rPr>
        <w:t xml:space="preserve"> </w:t>
      </w:r>
      <w:r w:rsidRPr="00334FC4">
        <w:rPr>
          <w:b/>
          <w:bCs/>
          <w:highlight w:val="green"/>
          <w:u w:val="single"/>
        </w:rPr>
        <w:t>theft</w:t>
      </w:r>
      <w:r w:rsidRPr="00334FC4">
        <w:rPr>
          <w:sz w:val="16"/>
        </w:rPr>
        <w:t xml:space="preserve">, </w:t>
      </w:r>
      <w:r w:rsidRPr="00334FC4">
        <w:rPr>
          <w:b/>
          <w:bCs/>
          <w:highlight w:val="green"/>
          <w:u w:val="single"/>
        </w:rPr>
        <w:t>income</w:t>
      </w:r>
      <w:r w:rsidRPr="004D3A73">
        <w:rPr>
          <w:u w:val="single"/>
        </w:rPr>
        <w:t xml:space="preserve"> </w:t>
      </w:r>
      <w:r w:rsidRPr="00334FC4">
        <w:rPr>
          <w:b/>
          <w:bCs/>
          <w:highlight w:val="green"/>
          <w:u w:val="single"/>
        </w:rPr>
        <w:t>insecurity</w:t>
      </w:r>
      <w:r w:rsidRPr="00334FC4">
        <w:rPr>
          <w:sz w:val="16"/>
        </w:rPr>
        <w:t xml:space="preserve">, physical injury while on the job, and </w:t>
      </w:r>
      <w:r w:rsidRPr="004D3A73">
        <w:rPr>
          <w:u w:val="single"/>
        </w:rPr>
        <w:t>unexplained</w:t>
      </w:r>
      <w:r w:rsidRPr="00334FC4">
        <w:rPr>
          <w:sz w:val="16"/>
        </w:rPr>
        <w:t xml:space="preserve"> </w:t>
      </w:r>
      <w:r w:rsidRPr="004D3A73">
        <w:rPr>
          <w:u w:val="single"/>
        </w:rPr>
        <w:t>firings</w:t>
      </w:r>
      <w:r w:rsidRPr="00334FC4">
        <w:rPr>
          <w:sz w:val="16"/>
        </w:rPr>
        <w:t xml:space="preserve"> </w:t>
      </w:r>
      <w:r w:rsidRPr="004D3A73">
        <w:rPr>
          <w:u w:val="single"/>
        </w:rPr>
        <w:t>without</w:t>
      </w:r>
      <w:r w:rsidRPr="00334FC4">
        <w:rPr>
          <w:sz w:val="16"/>
        </w:rPr>
        <w:t xml:space="preserve"> meaningful </w:t>
      </w:r>
      <w:r w:rsidRPr="004D3A73">
        <w:rPr>
          <w:u w:val="single"/>
        </w:rPr>
        <w:t>recourse</w:t>
      </w:r>
      <w:r w:rsidRPr="00334FC4">
        <w:rPr>
          <w:sz w:val="16"/>
        </w:rPr>
        <w:t>.</w:t>
      </w:r>
    </w:p>
    <w:p w14:paraId="1E3BAD0F" w14:textId="77777777" w:rsidR="0033487E" w:rsidRPr="000929A6" w:rsidRDefault="0033487E" w:rsidP="0033487E">
      <w:pPr>
        <w:rPr>
          <w:sz w:val="2"/>
          <w:szCs w:val="2"/>
        </w:rPr>
      </w:pPr>
      <w:r w:rsidRPr="000929A6">
        <w:rPr>
          <w:sz w:val="2"/>
          <w:szCs w:val="2"/>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 The nonprobability survey, the first of its kind in the state, is not generalizable to other workers, but provides systematically collected case-level data on subjects that are typically obscure. It found that the median wage among those surveyed was just US$5.12 per hour after deducting work-related expenses and nonwage benefits that form part of employee remuneration. This is nearly 30 percent below the federal minimum wage, which has not kept pace with productivity or inflation since 2009, and roughly 70 percent below the living wage required for single adults with no dependents to meet their rights in the state. 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 1 But “everything started getting tight” in June 2021, as rides became scarce, wait times between rides increased, and his share of passenger fares declined. 2 “The pay is not stable. There are hours where I make $20 per hour, and there are hours where I make $2 per hour,” Alejandro said.3 He fell behind on his rent, car payments, and cell phone bill, and sold his computer and other personal belongings to a pawn shop to make ends meet. He is diabetic but cannot afford health insurance. He explained his daily struggle with constant financial insecurity: 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 4 Financial distress is not the only job hazard platform workers face; they also navigate threats to their safety, health, and wellbeing on the road and in their vehicles. Rideshare drivers and delivery workers face risks of accidents and physical injuries related to traveling long hours and distances. Over one in three survey respondents said they had experienced at least one work-related car accident, while about a quarter said they had suffered from work-related injuries. Working alone can also increase the risk of exposure to carjackings and other violent crime: Uber, for example, documented 24,000 physical assaults and threatened assaults against its drivers from 2017 to 2020.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Significant gaps in labor and social protections in the US exacerbate these risks. Platform workers classified as independent contractors are generally ineligible for workers’ compensation in the event of work-related injuries, financial support in the event they lose their job, paid medical leave in the event of illness, and paid family leave in the event they have to take time off to care for their loved ones. Of the 127 workers Human Rights Watch surveyed in Texas, 48 said that they did not have health insurance, while 21 said they were enrolled in Medicaid, the government-funded health insurance program for people on low incomes. None of the companies pay the requisite taxes to support these workers’ use of the health care system as they would have to if they were treated as employees. In February 2021, Debra W. tripped over a curb and fractured her arm while delivering groceries for Shipt in College Station, Texas. 5 Her injury forced her out of work for two-anda-half months. Shipt helped with some of her medical expenses and paid for some of the hours she would have worked if she was not injured. But it was not enough to cover her bills. “I got majorly behind,” she told Human Rights Watch. 6 She said she was relying on a “wing and a prayer” to avoid repossession of her car, and to keep a roof over her head. 7 “You get to that point of, okay, what do you do? Do I pay for my car and continue to work? Or do I pay for my house and not pay for my car, and not be able to work?” 8 In October 2020, Julia B. was carjacked while on a package delivery route for Amazon Flex.9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a carjacking. 10 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Platform workers’ status as independent contractors also denies them their rights to organize and collectively bargain with their employers for better wages, benefits, and working conditions. Federal legislation that would establish a legally recognized path for platform workers to form a union–known as the Protect the Right to Organize (PRO) Act–has stalled in Congress after failing to advance in the US Senate. Workers have organized ad-hoc campaigns against missing tips, arbitrary deactivations, and shoddy safety practices, but this labor-intensive work is largely volunteer and difficult to sustain without the institutional backing of established unions and the financial and human support that provides. The poverty, financial insecurity, and lack of economic mobility experienced by many platform workers contrast sharply with the enormous share of capital that leading digital labor platforms have captured. Uber, the leading provider of rideshare services in the US with 76 percent market share, recorded a revenue of $43.9 billion in 2024, a 17.96 percent increase from the previous year. The US market alone accounted for over 62 percent of this revenue. Uber recorded a net income of $9.8 billion for the year, and described the fourth quarter of 2024 as its “strongest quarter ever.” As of April 2025, Uber’s market capitalization stands at $169.41 billion. DoorDash, with 67 percent share of the food delivery market, recorded a 24 percent yearover-year revenue growth in 2024, recording $10.72 billion in revenue. 11 As of April 2025, it is valued at $81.03 billion, a 51.83 percent increase since 2024. 12 The ballooning of these companies’ revenues even as their workers struggle is made possible by a regulatory framework that permits companies to not only exploit the labor of platform workers but also reduce their tax obligations, leaving public coffers with fewer resources to invest in services essential to human rights, including education, health care, and social security. 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 The actual shortfall is likely much higher when accounting for unreported income. Key Recommendations Strengthening employment classification standards is a critical first step towards protecting the rights of platform workers.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 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 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 Glossary Algorithm: A sequence of instructions that tells a computer how to perform certain tasks. Algorithmic Impact Assessment: A tool for forecasting, surfacing and assessing the potential impacts of an algorithmic system on a community or society, usually conducted before a system is deployed. Artificial intelligence (AI): There is no agreed definition of AI, but it is generally applied as an umbrella term to refer to a wide range of data-driven technologies used to perform seemingly complex tasks, including via machine learning and logic-based methods. Dasher: People working in a delivery driver capacity for US online food delivery company DoorDash. Employee: A person who works for an employer and is entitled to benefits and protections under US employment laws. Favor Runner: Texan food delivery company Favor refers to its delivery drivers as ‘Runners’. Gamification: Design techniques that prompt platform or app users to engage with the technology in a particular way, for instance through incentive schemes, rewards systems, or ‘nudges’ that incentivize particular behaviors. Gross hourly wage: Hourly wage after work-related expenses and employer contributions to social security and other nonwage benefits, and before employee income tax deductions or social security contributions. Independent Contractor / Self-Employed: A person who provides services maintaining control over the method of work while the payer only oversees the outcome, impacting both tax/social security obligations and employment status. Living Wage: A wage sufficient to provide an adequate standard of living, covering the costs of everyday expenses on food, water, housing, energy, health care, childcare, 13 HUMAN RIGHTS WATCH | MAY 2025 clothing, sanitation, transportation, education, and other expenses relevant to ensuring a decent living in the local context. Misclassified worker: An individual who is incorrectly categorized as an independent contractor instead of an employee, often to reduce labor costs and avoid providing benefits, circumventing internationally agreed labor law. Remuneration: The total amount of money that a worker receives from an app, including tips, generally per gig. This amount is equivalent to the total cost of an employee to an employer. Remuneration after expenses: Work-related earnings after subtracting work-related expenses, also referred to as the costs of production. Shipt Shopper: Personal shoppers who shop for and deliver groceries to customers within a set timeframe via the Shopper app from US platform company Shipt. Social insurance: Social security schemes financed through direct contributions, typically from both employers and workers. Also referred to as contributory programs. Social assistance: Social security schemes financed through general taxation or the general budget. Also referred to as non-contributory programs. Social security: As set forth in international human rights law, a range of programs, whether funded from contributions or through general taxation, that encompass at least nine areas of support: health care, sickness, older age, unemployment, employment injury, family and child support, maternity, disability, and survivors and orphans. Social security contributions: Compulsory payments paid to the government or a private entity that confer entitlement to receive a (contingent) future social benefit. Taxes: Required payments of money to governments that are used to provide public goods and services for the benefit of the community as a whole. THE GIG TRAP 14 Transportation Network Company (TNC): A business that connects passengers with drivers of private vehicles through digital platforms or apps. TNCs, such as Uber and Lyft, facilitate on-demand transportation services, allowing individuals to book rides with independent drivers rather than traditional taxis or public transit. Recommendations To the United States Department of Labor (DOL) • Clarify that, under Department of Labor rules establishing the economic realities test for assessing employment classification, all platform workers who are currently misclassified are eligible for protection under the Fair Labor Standards Act (FLSA). • Meaningfully enforce the FLSA to ensure that all platform workers receive the minimum wage and wages for all hours worked. Workers should be paid on time and for all work completed. • Ensure that all digital labor platforms comply with FLSA recordkeeping requirements, including maintaining records of workers’ active and waiting time, average and median hourly pay rates, and all updates to wage calculation formulas. • Expand pay ratio disclosure requirements to cover private companies and platform workers within a given company. An expanded rule should require both public and private companies to disclose the pay ratio between the highest and median wages of platform workers providing services for a given company. By increasing transparency around income distribution across employment types, this disclosure would reveal wage disparities and offer platform workers valuable information to strengthen their bargaining positions. To the US Congress • Pass the PRO Act, which amends the National Labor Relations Act (NLRA) to strengthen collective bargaining protections and broadens its coverage to include workers that are classified as employees under the ABC test. • Develop and pass a comprehensive data protection law that contains meaningful protections for platform workers, including restrictions on collecting workers’ personal data and using such data for work allocation and performance management functions. • Develop and pass legislation that protects workers from abusive algorithmic management practices. Such legislation should ban practices that pose an unacceptable risk to workers’ rights, including dynamic wage-setting algorithms, ratings-based work allocation, and fully automated account deactivations. For practices that pose manageable risks, such legislation should mandate transparency THE GIG TRAP 16 and notice requirements, human rights impact assessments, and effective remedies when these practices cause harm. • Review and increase the federal minimum wage (currently $7.25 per hour) to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 Develop and pass legislation to strengthen and adapt social security systems for non-standard forms of employment such as platform work. Ensure that platform workers are covered by unemployment and workers' compensation insurance and have access to affordable quality health care. • Ensure that platforms are responsible for paying social security contributions on behalf of all workers and, where state benefits are not available, encourage them to provide benefits, such as medical and disability insurance, in line with local best practice. • Overhaul the unemployment insurance program to protect all workers during job loss. • Pass the Family and Medical Insurance Leave (FAMILY) Act, which would provide all workers up to 12 weeks of partial income when they take time for their own health or to care for children and support family members. • Require platform companies to publish data on the earnings of platform workers on an annual basis, broken down by order and time spent working (including waiting time). Platform companies' ownership of these data, and their lack of transparency about it, creates information asymmetry between the platform companies and all other stakeholders. To the Occupational Safety and Health Administration (OSHA) • Regularly collect and publish data on workplace injuries for platform workers, including disaggregated by race and gender. • Investigate workplace safety in the platform economy and extend existing health and safety legislation to include platform workers. • Based on this research, require platform companies to adopt clear health and safety safeguards for their platform workers. 17 HUMAN RIGHTS WATCH | MAY 2025 To the Federal Trade Commission (FTC) • Investigate platform companies operating in the US and undertake enforcement actions to ensure platform workers can access and enjoy the human rights and labor rights they are entitled to, under international human rights law and standards. • Make publicly available the findings of any investigations into the platform economy in full, including information that may be used in enforcement actions. • Require risk forecasting and mitigation from platform companies using automated or algorithmic processes in critical functions to manage their workforce, e.g., in managing and allocating jobs, determining pay, suspending or deactivating accounts. This may include human rights impact assessments, algorithmic impact assessments, and similar tools. To US State Governments • Reform current unemployment insurance criteria, using the “ABC” test to determine eligibility. • Raise state minimum wages to at least a living wage sufficient to provide for an adequate standard of living. • Take additional steps to ensure that all workers can readily access unemployment benefits when needed, and that benefit levels appropriately reflect the need to sustain an adequate standard of living. • Develop and pass legislation to protect the rights of platform workers, including a ban on the use of dynamic-pricing algorithms to set earnings, mandatory disclosure of work-related automation to workers, and effective remedies for deactivation. • State legislators should clarify that platform companies are obligated to provide workers’ compensation to all their workers, either through laws that cover employees as well as independent contractors who work for them, or by classifying workers as employees. To the State of Texas • Rescind the 2019 Marketplace Contractor Rule and require digital labor platforms to pay state unemployment insurance taxes for their workers. • Repeal the Transportation Network Companies Law, and permit localities to regulate digital labor platforms. THE GIG TRAP 18 • Raise the state minimum wage to at least a living wage sufficient to provide for an adequate standard of living. To Digital Labor Platforms • Use clear and fixed formulas for calculating earnings, such as fixed time and distance rates or commission-based pay based on a fixed percentage of the order total. • Establish clear and effective processes for workers to request a record of all data collected and generated about them for the purposes of task allocation, pay calculations, and performance monitoring and evaluation, as well as all decisions and other action taken as a result of such data. • Adopt policies to protect workers from risks arising from their work and take proactive measures to protect and promote workers’ health and safety. • Ensure that platform workers are paid a living wage. • In determining changes in pay structure, consult extensively with workers and worker organizations, who can provide insight into the effort it takes to complete certain types of orders. • Establish clear and effective processes for deactivation. Platforms should provide workers with a comprehensive written statement outlining the reasons for deactivation, in an accessible format that workers may access even if their account is suspended or terminated, alongside an explanation of the process through which the worker can appeal the deactivation. Platforms should address any such appeals promptly, and provide adequate compensation for lost wages in the event that the deactivation was in error or inadequately substantiated. To the International Labor Organization (ILO) • Collaborate with member states to establish international standards for platform work, encompassing fair wages, social security, and labor rights. Facilitate dialogue between governments, employers, and workers to develop policies that address the unique challenges faced by platform workers. • Initiate capacity-building initiatives to support platform workers to advocate for their rights. 19 HUMAN RIGHTS WATCH | MAY 2025 Methodology This report is based on research Human Rights Watch undertook in the United States between May 2020 and September 2023, and subsequent analysis of government data and platform work under international human rights law and standards. Data on platform workers are scarce. This scarcity stems from the classification of most platform workers as independent contractors, thereby exempting companies from reporting requirements for traditional employees regarding the number of workers engaged and their pay. The Bureau of Labor Statistics (BLS) tries to capture information on the platform workforce through the Contingent Worker Supplement to the Current Population Survey (CWS), which measures workers in alternative work arrangements such as independent contracting, oncall arrangements, and employment arrangements through temporary agencies or contracted firms. However, the survey reflects only the type of work individuals do as their main or sole job and does not capture supplemental work. To complement this information, research centers, worker groups, and academic institutions have collected data through surveys at both state and national levels. Most state surveys have focused on California and East Coast states. To date, and to our knowledge, no survey focusing specifically on Texas has been conducted. To address this gap, Human Rights Watch conducted a survey of 127 workers in Texas and interviewed 65 workers within the state. The survey was not intended to capture a representative sample of platform workers in Texas, and its findings are indicative but cannot be generalized to all platform workers in the state. Nor can it be used to generalize about experiences of platform workers across the US, as pay rates, cost of living, and minimum wage protections vary by state and within states. However, the survey results largely echo accounts from people Human Rights Watch interviewed, as well as results from larger national and state-level surveys. To help evaluate how platforms collect workers’ data and use technology, Human Rights Watch additionally interviewed 30 US platform workers outside Texas. Of those, 15 interviews were with platform workers in California; the other 15 were with workers in THE GIG TRAP 20 Alabama, Florida, Illinois, Massachusetts, Michigan, North Carolina, Ohio, Wisconsin, Oregon, Washington, and New York. This testimony is instructive because data collection and algorithmic management practices on platforms, such as pay structures, ratings, and rewards schemes, are largely similar across the US. Interviews Human Rights Watch staff conducted in-person research in Austin, Dallas, Houston and San Antonio, Texas, between May and July 2021. One interview was conducted over email. All other interviews were conducted by telephone or a video conferencing platform. Two interviews were conducted in Spanish by a researcher fluent in that language, and all other interviews were conducted in English. All workers interviewed provided verbal informed consent to participate. Workers who participated in in-person interviews received a $20 gift card as partial reimbursement for travel and related expenses they incurred to participate in the interview. Interviews ranged from 45 minutes to 2 hours and were conducted while workers were not actively signed on to any of the platforms they work for. To protect workers’ identities, especially as many expressed fear of retaliation from their current or prospective employers, Human Rights Watch uses pseudonyms for all workers interviewed in this report, using a first name and an initialized last name (e.g., Leslie M.). All individuals who appear in this report with full last names are identified by their real names and affirmed that they were willing to have their names and the contents of their interviews published. Since there are few places where platform workers congregate or organize, it is difficult to identify groups of workers. For that reason, many workers Human Rights Watch interviewed in Texas as well as other states were identified through Rideshare Drivers United, an independent non-profit association of rideshare drivers, and the Gig Workers Collective, which was at the time of research a non-profit group comprising current and former platform workers. 21 HUMAN RIGHTS WATCH | MAY 2025 Others responded to a flyer soliciting interviews with platform workers that Human Rights Watch and Gig Workers Collective posted on Craigslist, Facebook, and Reddit. Human Rights Watch also used snowball sampling (where interviewees introduced Human Rights Watch to their colleagues). Frequently, Human Rights Watch was not aware of the identity of the worker or their work history prior to the interview. The interviews reflected in this report capture the experiences of workers working for a range of platforms across different states and metro areas. For background and contextual information, Human Rights Watch interviewed relevant subject matter experts, including organizers, restaurant owners, lawyers, union representatives, journalists, and academic researchers. The report also draws extensively on publicly available secondary information to corroborate findings gathered through interviews, including reports from nongovernmental organizations, government and academic studies, legal proceedings and rulings, books, and relevant local and national reporting. The federal and state governments do not keep comprehensive data on platform workers. Human Rights Watch relied on a range of sources, including surveys conducted by labor organizations, universities, and private corporations. Human Rights Watch followed methodologies developed by The New School University and the UC Berkeley Labor Center to analyze public data to estimate the number of platform workers in Texas, the share of workers who rely on public assistance programs like SNAP or Medicaid, and the loss in Texas state revenue in the form of forgone taxes by digital labor platforms who do not pay unemployment insurance taxes when classifying platform workers as independent contractors. Survey To complement the interviews, Human Rights Watch conducted a survey among a sample of 127 platform workers in Texas, primarily based in the metropolitan areas of Austin, Dallas, and Houston. In preparation for the survey, we sought guidance from researchers at the University of California Los Angeles (UCLA), Cornell University, and Columbia University to learn about methodologies they had employed in surveys with platform workers in California, New York City, and across the country. We focused on survey design, implementation strategies, and THE GIG TRAP 22 whether workers were compensated for their time. The consultations revealed significant challenges in reaching platform workers, citing workers’ reluctance in participating due to fear of retaliation and lack of trust in individuals outside their communities. Some surveys relied exclusively on online distribution tools (e.g., Facebook), while others utilized hybrid approaches with both online and in-person outreach. All reviewed surveys provided compensation or an opportunity for compensation to participants (e.g., through a raffle). The table beow summarizes the surveys and compensation methodologies used. Informed by consultations and the challenges identified in reaching potential survey respondents, we opted for a survey methodology centered on participatory worker outreach. This approach entails hiring platform workers to actively promote and encourage other workers to participate in the survey. To implement this methodology, Human Rights Watch collaborated with Rideshare Drivers United (RDU), an independent non-profit association of rideshare drivers based in California with members across the country. RDU was primarily responsible for recruiting survey participants by hiring one local platform worker in each of the three cities to recruit survey participants via social media and in person. The hired platform workers helped spread the word by sharing flyers about the survey with a QR code in restaurants where workers pick up food, in supermarkets where workers shop, or places where rideshare drivers wait for customers (e.g., an airport). All surveys were completed through a web browser (Typeform). Cornell University used this approach successfully in New York City in partnership with the Workers Justice Project, a New York-based worker group that mobilized platform workers in their communities. There were two criteria for taking the survey: the respondent had to be over the age of 18 and had to have worked for at least one month for a food or grocery delivery or rideshare app in Texas. Human Rights Watch excluded responses if the respondent did not affirm that they were over 18 and freely participating in the survey, if the respondent reported that they had never worked for an app or worked less than one month for an app, if the respondent failed certain tests for reliability embedded into the questionnaire, if more than one response was associated with a worker’s contact information, or if the geographic information obtained did not match zip codes in Texas. The resulting sampling methodology was a combination of purposive, convenience, and snowball sampling methods. The purposive aspect ensured that respondents were platform workers meeting the aforementioned criteria. Membership in RDU was not required; any platform worker in Texas involved in rideshare or grocery delivery apps could participate. Convenience played a role in recruitment, with organizers seeking respondents at various restaurants or online, recruiting merely based on the condition of the respondents being a platform worker and fulfilling the two criteria. The snowball element involved workers encouraging peers to partake in the survey. While the resulting sample is not representative, it is indicative of the working conditions of respondents who work for apps and serves to validate the information obtained from the interviews. Data collection took place between December 2022 and March 2023 using the Typeform platform, with 48-item questionnaires available in both English and Spanish. A total of 1,028 users opened the survey, and 476 responded to at least one question. Cleaning steps to ensure responses met the required criteria and exclude fraudulent entries, as well as removing outliers, left us with 127 survey responses, of which 100 were completed in English and 27 in Spanish. On average, verified respondents completed the survey in about 20 minutes. We used the interquartile rule (1.5 times IQR) to remove outliers in the responses to questions asking about earnings. Each respondent provided informed consent regarding the purpose, use, and confidentiality of their survey responses. Verified survey respondents received a $15 gift card for completing the survey. The questionnaire, developed by Human Rights Watch and RDU, consisted of 48 questions covering various aspects, including earnings, work-related expenses, work history, workplace safety, social protection, deactivation, and the impact of low earnings. The data collected through the survey, such as data on wages, could not be independently verified by Human Rights Watch. Human Rights Watch conducted the analysis of the survey results. The survey instrument and the flyer to recruit participants are available on the Human Rights Watch website. Digital Labor Platforms Studied Some of the workers Human Rights Watch interviewed and surveyed engaged with apps for more than six years; others started during the Covid-19 pandemic. The eight apps studied in this report, in alphabetical order, are Amazon Flex (owned by Amazon.com, Inc.), DoorDash (DoorDash, Inc.), Favor (H-E-B Grocery Company), Instacart (Maplebear Inc.), Lyft (Lyft, Inc.), Shipt (Target Corporation), Uber (Uber Technologies, Inc.), and UberEats (Uber Technologies, Inc.). Focus on Platform Workers’ Pay in Texas Texas was selected as the primary research location for studying platform workers’ pay for several reasons. Texas is the second most populous US state, with a 2024 US census population of 31,290,831.13 The state also has some of the largest cities in the country: Houston, San Antonio, Dallas, and Austin rank among the 11 most populous cities in the US.14 Most studies of working conditions in the digital platform economy have broad national coverage, or focus on high-cost cities in coastal states (such as New York City, Los Angeles, San Francisco, Seattle, and Washington, DC). 15 Comparatively few researchers have studied the particularities of platform work in southern states, and Human Rights Watch is not aware of any comprehensive study or survey that documents the conditions of platform workers in Texas. Texas has some of the lowest indicators for adequate labor protections among US states. Oxfam’s Best States to Work Index, which evaluates states' efforts to protect, support, and remunerate workers, ranks Texas 46th among 52 US states and territories, placing it last in the southwest region. 16 The state's performance suffers particularly in terms of compensation and workplace conditions. Notably, Texas maintains one of the lowest minimum wage rates, currently stagnant at the federal level of $7.25. 17 To put this into perspective, the minimum wage of $7.25 covers a mere 20.3 percent of what the Massachusetts Institute of Technology estimated in 2023 as necessary to cover the cost of living for a family of four with two children and one working adult ($35.75/hr). 18 Localities in Texas cannot set the minimum wage above the $7.25 state standard. 19 Texas also lacks provisions for mandatory paid leave. Even though these wages are low and protections are few, platform workers cannot enjoy them since the digital labor platforms studied in this report generally classify platform workers as independent contractors. As a result, platform workers are not entitled to the minimum wage, workers’ compensation, anti-discrimination safeguards, and other labor protections. Moreover, Texas explicitly removed those protections from platform workers in 2019 when Texas’ state unemployment agency exempted platform companies from the state’s unemployment insurance regulations, effectively classifying all platform workers as independent contractors. 20 Texas is also one of 26 states 21 with so-called ‘Right-to-Work’ laws, which are designed to undermine freedom of association, and a vestige of the Jim Crow era that permit employees to opt out of paying union dues, leading to weaker unions and lower wages. 22 Though our research focuses on workers throughout the state, Texas is a geographically, economically, and demographically diverse state, and the experiences of the app workers we identified cannot represent all app workers. Outreach to Companies and Government Officials In March 2022, Human Rights Watch wrote letters to the seven platform companies listed above (Uber and Uber Eats are part of Uber Technologies), sharing preliminary findings from this research and requesting information and clarification regarding their practices. We received a written response from Amazon and Lyft and met with Amazon to discuss the questions and findings. In the letters, we requested information about workers in Texas (total number of workers engaged with the platforms and demographic information), pay and bonus schemes (median hourly pay before and after tips, work-related expenses, and the pay implications of drivers’ behavior and performance), ratings (implications on where, when, and how people work), support mechanisms, and financial assistance, insurance, and benefit schemes, including in the event of workplace injuries. No platform company provided any of the requested data. In October 2022, Human Rights Watch sent follow-up letters to Uber and Lyft, seeking information about factors that guide their algorithm’s pay calculations. The companies declined to share such information. In March 2025, Human Rights Watch wrote to each of the seven companies with further questions. In response, Lyft said “App-based work provides millions of Americans uniquely flexible work opportunities, leaving room for them to meet other goals, commitments, or obligations. It allows them to work around their many real and unpredictable commitments and their busy schedules in ways that traditional 9-5 jobs don’t provide.” Lyft also shared policy documents with Human Rights Watch. Amazon met with Human Rights Watch to discuss the report but did not give an on-record response. The other companies did not reply. The letters and their responses are available on the Human Rights Watch website. In March 2025, Human Rights Watch wrote letters to government officials within the US Department of Labor, the Federal Trade Commission, and the Texas Workforce Commission, to share the findings of this report. As of the time of publication, the Department of Labor had acknowledged receipt but did not provide a comment on our findings. None of the other agencies had responded. Background Digital platform work is spreading across multiple sectors of the economy, from ridehailing, food delivery, and caregiving, to research, content moderation, and data labeling that helps develop artificial intelligence systems.23 In 2021, the International Labour Organization (ILO) identified a total of 777 digital labor platforms worldwide, a nearly sixfold jump from the 142 operating in 2010. 24 The majority of platform companies (79 percent) are situated in G20 countries. Within the G20 countries, platforms are largely concentrated in the United States (37 percent) and the European Union (22 percent). 25 Ride-hailing and delivery platforms made up the lion’s share: 63 percent, or 489 platforms, a roughly tenfold increase within the previous decade.26 Ride-hailing and delivery platforms have positioned themselves as a more convenient way of getting rides, ordering meals, and running errands, and their reliance on AI and other digital technologies as a more efficient means of generating supply and demand and managing labor costs. 27 The ILO has observed that these platforms generally forgo “traditional capital assets, such as cars, hotels or warehouses” in favor of investments in technology: [P]latforms tend to invest instead in digital infrastructure and are overwhelmingly dependent on data, skills, ideas and physical assets provided by their users (both clients and workers). For example, Uber does not heavily invest in cars, but [as of 2021] it has been able to expand and scale in 69 countries at an unprecedented pace (within 11 years of its creation). It has 26,900 employees and 5 million drivers, who either own or lease cars, with the majority of them being labelled as self-employed or “driver-partners”. Uber orchestrates its services through its app, which is its “linchpin” (algorithmic management), by matching customers with drivers: its key assets are the network of users (drivers and consumers), data and the brand.28 This business model requires vast computational resources and expansive access to worker and consumer data to manage and control fares, routes, compensation, and schedules. 29 But many of the business and labor practices this model automates are hardly new. Just-intime scheduling–matching workers to available work on demand–was developed by Japanese carmaker Toyota in the early 1970s to minimize manufacturing delays. 30 Paying platform workers per gig harks back to an early 20th century labor practice that targeted immigrant women, who were paid per piece rather than by the hour to knit for garment manufacturers, and earned half what women factory workers made.31 Nonstandard employment–a hallmark of the digital platform economy–has been rising globally for decades.32 While platforms tout their commitment to innovation, their extensive use of technology has failed to staunch familiar concerns about the impact of their underlying business on workers, consumers, and the environment. Like the taxi industry, rideshare platforms have attracted criticism for increasing congestion, pollution, and risks to public safety. A 2020 study by the Union of Concerned Scientists found that taking a non-pooled ride-hailing trip generates about 47 percent greater emissions than a private car trip.33 A 2021 study by researchers at Carnegie Mellon University found that non-pooled ride-hailing trips were more polluting than private car trips and responsible for a greater increase in road congestion, traffic noise, and the likelihood of car accidents. 34 Researchers partially attribute these impacts to a practice known as “deadheading”: the time that drivers spend on the road without passengers in the vehicle (for example, while traveling to the next pickup or looking for the next ride). The ways that platforms deploy technology, however, has shielded many of their practices from scrutiny and accountability. How rideshare platforms profile consumers to algorithmically price fares, for example, is largely unknown since both the code and the data used to train their algorithms are considered proprietary. But researchers at George Washington University managed to reverse engineer ride-hailing fares in Chicago based on anonymized data that the city had compelled platforms to disclose. Their 2021 study of the data found that Chicago neighborhoods “with larger non-white populations, higher poverty levels, younger residents, and high education levels are significantly associated with higher fare prices.”35 Although these findings indicate consumer discrimination, it is impossible to replicate or scale this analysis without access to similar data in other locations. Human Rights Watch has also not come across any study of whether dynamic pricing in the food and grocery delivery sectors has discriminatory effects. This report examines a key technological development that has marked the rise of rideshare and delivery platforms, and broad swaths of the digital platform economy: the use of AI and other data-driven technologies to manage and control workers. It examines how algorithmic management practices deployed by these platforms are implicated in labor rights abuses, while simultaneously providing cover for these abuses. Peeling back the layers of technological complexity and obfuscation, this report also reveals how the labor practices of major platforms are fueling the interconnected crises of informal work and economic inequality. Digital Platform Work in the United States The United States is one of the largest markets for digital labor. In 2021, a national and representative Pew Research Center survey found that 16 percent of US adults have worked for a digital labor platform at least once.36 Hispanic adults are more likely than any other racial or ethnic group to have worked for these platforms in the US, and young adults between 18 and 29 are more likely to have done so than older adults. 37 Ride-hailing and delivery services are the most popular and visible forms of platform work: Seven percent of Pew respondents have worked for food delivery platforms, five percent for ride hailing platforms, and four percent for grocery delivery platforms. 38 But platform work is gaining a foothold in other industries: US hospitals and healthcare facilities, for example, are increasingly reliant on app-based nursing platforms to ease staffing shortfalls, 39 despite reports that they have degraded working conditions for nurses, and exposed patients to accidents, medication errors, and neglect. 40 In recent years, several platform companies have experienced significant market share and revenue growth. Uber captured 76 percent of rideshare sales in the US in early 2024. Its market capitalization stands at $169.41 billion as of April 2025, and 156 million people used Uber or Uber Eats in 2024, a 13.8 percent increase from the previous year. 41 In the company’s fourth quarter 2024 results release, CEO Dara Khosrowshahi stated: “Uber ended 2024 with our strongest quarter ever […]. We enter 2025 with clear momentum and will continue to be relentless against our long-term strategy.” 42 Similarly, CFO Prashanth Mahendra-Rajah affirmed: “Record demand in both Mobility and Delivery helped us grow Gross Bookings faster than the high end of our guidance, and we closed out 2024 exceeding our three-year outlook […]. We believe we remain undervalued despite these strong fundamentals, and plan to be active and opportunistic buyers of our stock.” 43 Lyft, the second largest rideshare provider in the US, accounted for 24 percent of all rides.44 As of April 2025, Lyft’s market capitalization reached $5.21 billion. 45 In 2024, Lyft recorded $5.8 billion in revenue, up 31 percent from the previous year. 46 Lyft reported closing the fourth quarter of 2024 with “record Gross Bookings, significant margin expansion” and its “first full year of GAAP profitability, and record cash flow generation.” 47 In the realm of food delivery, DoorDash dominates, with 67 percent of meal deliveries in the US as of March 2024, followed by Uber Eats with 23 percent and Grubhub with 8 percent. 48 As of April 2025, DoorDash had a market capitalization of $81.03 billion, and reached $10.72 billion in revenue. In 2024, it reported $123 million in net profit. 49 People most vulnerable to income insecurity are more likely to sign up for platform work. The Pew survey found that 25 percent of people with lower incomes have worked for platforms, compared to 13 percent of those with middle incomes and 9 percent with upper incomes. 50 They are also more likely to rely on platform work as their main source of income: 42 percent of workers with lower incomes told Pew that this was their main job over the last 12 months, compared to 31 percent of all workers. 51 Human Rights Watch’s survey in Texas focused on rideshare drivers and food, grocery, and package delivery workers. It did not solicit responses from other types of platform workers. Hispanic adults made up the largest share of Human Rights Watch’s survey respondents (39 percent), about equivalent to the state’s Hispanic or Latino population.52 Our respondents were generally older than Pew’s: more than half were between 30 and 49, followed by workers between 50 and 64, and workers between 18 and 29. Eighty-six workers who identified as men took the survey; the remaining 41 identified as women. Responses to Human Rights Watch’s survey were consistent with the Pew survey, in that the large majority of its respondents are on lower incomes: among the 127 survey respondents, 52 said they struggled to cover their housing costs almost every month within the last year, while another 42 said they struggled for one to three months. About a third struggled with covering their food costs almost every month, while nearly another third struggled for one to three months. Many platform workers are drawn to their jobs because they believe it offers them more flexibility than other types of work. According to Pew’s survey, 49 percent of current or recent platform workers said that “being able to control their own schedule” was a major reason for taking on platform work, while 35 percent said that “wanting to be their own boss” was a major reason. 53 (Human Rights Watch’s survey did not ask respondents about their reasons for choosing platform work.) The marketing pitches of major ride hailing and delivery platforms drive home the narrative of flexible work: on these platforms, they claim, workers get to set their own work hours, be their own boss, and make a living on their terms. 54 Employment Classification Platforms invoke this narrative to classify platform workers as independent contractors rather than employees, under federal and state labor law. 55 Under these laws, independent contractors are not entitled to the minimum wage, overtime pay, unemployment insurance, and anti-discrimination safeguards. 56 Some paid hours associated with employee status, including standby time, lunchtime, sick leave, and vacation, are unpaid hours for independent contractors. 57 Workers shoulder the costs of being injured on the job, and all work-related expenses. While employment classification standards are in flux and vary by jurisdiction, they largely turn on the extent to which employers exercise control over their workers. Labor law experts have identified three main tests of employment classification in the US. The common law standard, which establishes a 13-factor test of whether the employer has exerted control over the “means and manner” of the worker’s work, determines whether or not a worker is classified as an employee who is entitled to collective bargaining and antidiscrimination protections under federal law, and workers’ compensation in the event of work-related injuries or illness in many states. 58 The economic realities test, which probes the degree of managerial control and entrepreneurial freedom present in the employment relationship, the skill and initiative required of the worker, and the permanency of the relationship, determines eligibility for wage and hour protections, family medical leave, and social security benefits under federal law.59 The ABC test presumes employee status unless the worker is free from employer control and direction, performs work outside the usual course of the employer’s business, and is customarily engaged in an independent trade, occupation, profession, or business. This test, which imposes the most stringent criteria for classifying workers as independent contractors, determines eligibility for unemployment insurance protections in many states. 60 But few states apply the ABC standard other than for determining eligibility for unemployment insurance. This complex patchwork of classification rules has made it difficult to hold employers accountable for misclassification practices that lead to labor rights abuses. In the early 1980s, many companies began to outsource work to contractors in and outside the US, in a bid to cut labor costs and improve profitability. 61 They converted secure, full-time jobs into “part-time work, temporary positions and other ‘contingent’ forms of employment” often performed by workers classified as independent contractors.62 This form of outsourcing created downward pressure on wages and benefits “for identical kinds of work and workers,” and incentivized contractor firms to shirk labor laws. David Weil, who served as the Administrator of the Wage and Hour Division of the US Department of Labor 63 from 2014 to 2017, described observing persistent wage theft from service workers employed by subcontractors during his tenure at the DOL.64 Since 2014, digital labor platforms have waged a successful campaign to further weaken state classification laws, making it harder for platform workers to qualify for state-level wage and labor protections. 65 Thirty states have in the past decade passed laws that presume or designate drivers of “Transportation Network Companies (TNC)” as independent contractors.66 Ten states have also passed laws that classify all platform workers (defined as “marketplace contractors” under the law) as independent contractors. 67 The contested status of platform workers has left them vulnerable to exploitative wage and labor conditions. In the rideshare and delivery sectors, numerous news reports, research studies, and worker surveys have documented wages as low as $3.37 per hour; 68 missing tips; 69 draconian financial penalties for falling short of exacting performance standards; 70 arbitrary, erroneous or unexplained firings that are difficult to appeal; 71 and heightened exposure to carjackings, assaults, and accidents. 72 Platforms collect and generate a wide range of data on compensation, account suspensions, and work-related injuries and crime. But these data are largely shielded from disclosure to US government agencies responsible for enforcing labor laws, and workers themselves. The classification of platform workers as independent contractors exempts platforms from recordkeeping and reporting obligations on wages, hours, and work-related illnesses and injuries under federal law. 73 Some platforms provide workers the option to request a copy of their personal data but not information about how their data is used to make work-related decisions, such as generating their fraud probability scores and allocating rides or orders. 74 In the Netherlands, drivers have successfully sued Uber and Ola, another ride-hailing company, for access to such information under the EU’s General Data Protection Regulation. But the US lacks a comprehensive data protection law that would enable workers to access this data. 75 State-Level Regulation A handful of states have attempted to address platform-enabled employment misclassification and related labor rights abuses. In September 2019, California passed a law known as Assembly Bill 5 (“AB5”), which designates the ABC test as the default standard for determining whether a worker is an employee under the state’s Labor Code and Unemployment Insurance Code. 76 AB5 classifies app-based rideshare drivers and delivery workers as employees, entitling them to state-level wage and labor protections such as the minimum wage, overtime pay, workers’ compensation, and access to unemployment benefits. 77 Uber and its subsidiary, Postmates, as well as representatives of the trucking industry, unsuccessfully challenged AB5 in federal court. 78 In June 2024, the US Court of Appeals for the Ninth Circuit, in San Francisco, dismissed the challenge to AB5 from Uber and Postmates, stating that “the legislature perceived transportation and delivery companies as the most significant perpetrators of the problem it sought to address—worker misclassification.” 79 Platforms also attempted to undermine AB5 by establishing a “third way” of classifying platform workers: maintaining their independent contractor status while offering curtailed labor guarantees.80 During the November 3, 2020, state election, Uber, Lyft, and DoorDash successfully petitioned voters in California to pass a ballot measure known as Proposition 22, which exempted employers of “app-based ride-share and delivery drivers” from AB5 and related wage and employment laws.81 Prop 22 instead established a wage calculation formula that effectively lowered the minimum wage for platform workers in the state and imposed prohibitive criteria for accessing health insurance subsidies.82 The three companies, along with Instacart and Postmates (which was later acquired by Uber), spent over $200 million to pass the measure, the largest amount ever spent on a ballot initiative campaign in the state.83 In 2021, Rideshare Drivers United and PolicyLink analyzed detailed trip and earnings data on more than 12,000 rides completed by 55 rideshare drivers across the state, and found that drivers’ median take-home earnings under Prop 22 were $6.20 per hour.84 That same year, a survey conducted by RDU and National Equity Atlas of 531 rideshare drivers found that only 10 percent of respondents were receiving Prop 22’s health insurance stipend, while 40 percent had never heard about the stipend or were unsure about whether they qualified.85 In July 2024, the California Supreme Court upheld Proposition 22, allowing platform companies to continue misclassifying workers as independent contractors.86 latforms have backed the passage of Prop 22-style laws in other states that have resisted previous efforts to weaken classification rules for platform workers. In March 2022, the state of Washington passed a law that classifies platform workers as independent contractors while establishing minimum pay guarantees, paid sick leave, and a process for them to appeal platform suspensions.87 The law was a compromise between Uber, Lyft, and the local chapter of the Teamsters Union representing rideshare drivers in the state, although the union’s national headquarters subsequently rejected it. 88 In Massachusetts, Uber, Lyft, and others spent $17.2 million on a campaign to pass a ballot measure that was modeled after Prop 22, but the state’s Supreme Judicial Court invalidated the measure.89 Texas has made it virtually impossible for platform workers to qualify for employee status and related wage and labor protections. It is one of ten states that classify all digital platform workers–described as “marketplace contractors”–as independent contractors. 90 The “marketplace contractor” rule, which was established by the Texas Workforce Commission, the state’s labor agency, in 2019, exempts platforms from paying state unemployment insurance taxes for those workers. 91 The Commission reportedly adopted the rule after intense lobbying by Handy, a home repairs platform. 92 The 2019 rule expanded a 2017 law that designates all drivers for “Transport Network Companies” as independent contractors and blocks local regulation of rideshare services.93 The TNC law invalidated local regulation passed by city governments in Austin, Corpus Christi, Galveston, Houston, and Midland to establish licensing, safety, and background check requirements. 94 Algorithms of Exploitation Workers for the digital labor platforms studied in this report are assigned orders, supervised, paid, and fired by algorithms. This interconnected system of financial controls, performance metrics, and behavioral nudges is enabled by the pervasive monitoring of virtually every move that workers make, such as how they accelerate and brake on roads, how they communicate with customers, the rate at which they pick groceries, and the jobs they accept, cancel, or reject. For the platforms, these interventions are an ongoing attempt to solve the eternal puzzle of supply and demand: matching workers to rides or deliveries in real time, while keeping customers satisfied and driving down labor costs. For workers, this form of algorithmic management harbors tremendous potential for exploitation. The algorithmic systems that govern their work are frequently opaque, making it difficult to understand how they are monitored, paid, evaluated, and fired. This lack of transparency contributes to a working environment that incentivizes long, grueling hours for low and unpredictable pay, with detrimental effects on their rights to a decent living and safe and healthy working conditions, while hampering accountability for such abuses. It also creates potential discrimination for some workers, notably those with disabilities, who may not meet a platform’s rigid automated or algorithmically determined “productivity” goals, without reasonable adjustments. 95 At the same time, by using opaque, proprietary algorithms to shield how they manage and control workers from public scrutiny, platforms preserve the narrative that they offer workers the flexibility to work when and where they want, and the corresponding legal status of these workers as independent contractors. This legal classification in turn prevents workers from unionizing or relying on other aspects of US labor law, such as minimum wage and workplace safety standards, to counter the abusive effects of how they are algorithmically managed and controlled. Surveillance Digital labor platforms require platform workers to consent to the collection and analysis of a wide variety of personal and sensitive data as a condition of employment. 96 Human Rights Watch examined the privacy and data collection policies of Uber, Lyft, DoorDash, Instacart, Shipt, Amazon Flex, and Favor, and interviewed workers to understand how these policies applied. 97 The types of data collected are largely split across four categories: 1) data about workers’ locations and movements; 2) data about their behavior and performance; 3) communications between workers and customers, and workers and the platform; and 4) biometric data. Location Data The collection of geolocation data is crucial to the functionality of most ride hailing and delivery apps, and the majority of platforms compile extensive records about their workers’ locations and movements, both when they are working, and sometimes when they are not working. Uber, Lyft, Instacart, DoorDash, and Shipt specify that they collect precise location data about workers, such as their geolocation via GPS coordinates, when they are actively engaged with the app (e.g., on screen while looking for or completing a ride or a delivery) or letting it run in the background (e.g., when they may not be working but have not switched off the app).98 Shipt also activates location tracking on a worker’s device when they have scheduled a work shift in advance and their “planned work window is approaching,” in order to dispatch geographically “relevant offers for potential deliveries.”99 Favor and Amazon Flex collect precise location data, but do not specify when this collection starts and stops. 100 All seven companies say that they use geolocation data to track workers’ progress on rides or deliveries and to detect fraudulent activity. Shipt, Instacart, and Lyft specify that they use this data to investigate whether someone other than the worker is using their account. Uber says that it uses location data gleaned from drivers’ selfies to detect this type of fraud, but only in the UK. Uber, Lyft, Instacart, DoorDash and Shipt also use this information to match workers with rides and deliveries. Uber adds that it uses this information to customize the amount it charges customers and pay workers for each ride or delivery, while Shipt relies on this information to ensure “accurate payment” for workers. 101 Behavioral Data Many platforms also collect and analyze vast amounts of information about how workers behave when they are on the clock. DoorDash provides one of the more granular accounts of how the performance of workers is tracked and monitored. 102 Whenever a Dasher logs onto their app, the company records the date, time, and worker’s location. DoorDash also records how the Dasher scrolls through the app, every page they visit, and every link they click. From the moment a Dasher accepts a delivery order to the time they complete it, nearly every move is tracked: what routes they travel, when they pick up an order and drop it off, the order amount and tips received, and the overall time the delivery takes. Each time a worker declines or cancels a delivery is also tracked. DoorDash uses this information to generate or supplement performance metrics such as the Dasher’s acceptance and cancellation rates, customer ratings, and the number of deliveries they make over time. 103 Similarly, Uber, Lyft, Instacart, and Shipt collect and analyze extensive information about when and how workers navigate their apps, the rides or deliveries they accept, cancel, and reject, and their progress throughout every ride or delivery. 104 Amazon Flex, which requires workers to sign up for delivery shifts rather than specific deliveries, collects data that meticulously tracks their progress throughout a shift. From the time they report to their assigned warehouse, to when they pick up parcels, begin a delivery route, return from the route, and drop off undelivered parcels, Amazon workers’ behavior can be analyzed via time, date, and location. Amazon Flex also monitors whether workers are driving, walking, or running on a route, and when they are using “driver assistance technologies” (such as autopilot mode). 105 While tracking workers in this way allows employers and customers insight into individual jobs, it creates a disproportionate risk for workers with disabilities and older workers, who may be flagged or penalized for not completing tasks within a rigid timeframe, where there are no procedures in place to request for reasonable accommodations for their disability or other needs. 106 Additionally, platforms monitor specific aspects of workers’ behavior that are relevant to the nature of the work performed. Uber, Lyft, and Amazon Flex, for example, collect information about vehicle speeds and how drivers brake and accelerate on roads to monitor whether they are driving safely. 107 Instacart and Uber Cornershop, the company’s grocery delivery service, measure the speed at which workers pick groceries, but workers Human Rights Watch interviewed were unclear about whether or how this metric affected the dispatching of shop requests. 108 Uber has also disclosed that it analyzes both driver and rider data, such as trip history and “reported incident rates,” to “predict and help avoid pairings … that may result in increased risk of conflict.”109 Communications Workers’ communications are also closely monitored. Lyft notifies drivers and riders that their calls will be recorded before the recording begins. 110 DoorDash uses an undisclosed third party to monitor and analyze chat and text messages between Dashers and customers for fraud, violations of the company’s terms of service, and quality and training purposes. 111 Shipt records text messages, phone calls, email exchanges and in-app communications between shoppers and customers, as well as shoppers and the company. 112 Instacart does not disclose whether it monitors shoppers’ communications with customers, but both its privacy policy and independent contractor agreement notify shoppers that it records their calls with the company. 113 Amazon Flex collects all communications between drivers and Amazon personnel, including phone calls to support services. 114 Amazon wrote to HRW on May 10, 2025, to clarify that “this type of data collection is used for incident investigations and has data deletion policies that apply”. Biometric Data All the platforms studied in this report collect personally identifiable information such as workers’ names, phone numbers, and email addresses as well as certain biometric data. Uber, Lyft, Shipt, Instacart, DoorDash, and Amazon Flex have outfitted their workers’ apps with a type of facial recognition technology known as facial verification to check whether the person signing on to the platform matches the identity of the worker on file. 115 This technology requires the collection and storage of workers’ facial images, via photo ID documents and selfies submitted by the worker through the app. Relying on facial recognition technology to verify identity increases the risk of discrimination to workers of certain racial or ethnic identities, women, and people with disabilities, potentially putting them at risk of losing earnings or even wrongful termination. 116 In 2019, the National Institute for Science and Technology, a federal government laboratory, found that commercially-available facial verification algorithms produce more false negatives for darker skinned people and women than for lighter skinned people and men. 117 (False negatives occur when the algorithm mistakenly concludes that the person is not who they say they are.) NIST has also warned that “[w]hen image quality degrades, false negatives are expected to increase”; for example, when workers try to complete facial verification checks while driving or in poor lighting. 118 Amazon wrote to Human Rights Watch on May 10, 2025, to clarify that “[f]or Amazon Flex, delivery partners are not terminated using automated tech. There is always a human involved.” Workers from Instacart and Uber have shared on social media anecdotal accounts that they have been temporarily shut out of their accounts or permanently deactivated after they failed the platform’s facial verification checks. 119 In the United Kingdom, the Independent Workers’ Union of Great Britain (IWGB) has documented at least 35 Uber drivers who have been deactivated from the platform apparently due to errors with the company’s facial verification technology. One of these drivers has filed an employment tribunal claim against Uber challenging the deactivation. 120 Opacity Although platforms harvest vast amounts of data about platform workers, they disclose very little to workers, regulators, and the public about how they use these data to set pay, track, and monitor performance, and influence working conditions. Workers cannot set or negotiate their rates for giving a ride or shopping and delivering an order, as a true independent contractor can. Instead, the platforms increasingly dictate the terms of their compensation through opaque and ever-changing algorithms. A 2021 Pew Research survey found that more than half of the platform workers have a poor understanding of how digital labor platforms determine how they are paid.[121] Platforms relying on black box algorithms to calculate base pay (i.e., pay before tips and applicable promotions or bonuses) include: Uber, which rolled out a new pay structure in February 2022 known as “Upfront Fares,” which calculates drivers’ earnings based on an algorithmic assessment of factors such as estimated length and distance of the trip, the distance to pickup, and real-time demand at the destination.[122] This dynamic, real-time formula was a major departure from its longstanding method of calculating fares based on fixed time and distance rates and applicable fare multipliers such as surge pricing.[123] Uber declined to provide the full list of factors that guides the algorithm’s calculations.[124] Lyft, which has since 2022 gradually rolled out a similar model known as “Upfront Pay” to calculate drivers’ earnings, relying on time, distance, travel to pickup, real-time demand for rides at the driver’s location, and other unspecified “market factors.”[125] Lyft declined to provide Human Rights Watch with the full list of factors that guide their algorithm’s pay calculations.[126] Instacart, which calibrates the amount it pays shoppers for each “batch” (the company’s term for an order or a group of orders) based on the “size and complexity” of the orders in each batch.[127] This pay model takes into account factors such as delivery time and distance, travel to pickup, and the presence of heavy grocery items.[128] It is unclear what other factors guide the company’s assessment of “size and complexity.” When the company announced these new pay features on July 20, 2023, it assured shoppers that its algorithmic pay calculations will not fall below a minimum base pay of $4 for each batch.[129] This minimum pay figure is a sharp decline from the $7 to $10 per batch minimum established in 2019.[130] Before 2018, Instacart would pay a commission of $1 to $14 per order (depending on time and place), as well as a fee for each grocery item (usually around $0.40).[131] Shipt, which ties shopper pay to its algorithm’s estimation of the time and effort it would require to shop and deliver the order. Factors influencing pay include “the size of the store, driving time, the likelihood of [order] substitutions and their complexity.”[132] It has assured shoppers that pay calculations will not fall below a minimum base pay of $16 per hour.[133] This figure, however, encompasses compensation for both the worker’s labor as well as their work expenses, such as gas and car maintenance. Shipt’s compensation formula was far more straightforward before 2021: it paid shoppers $5 for each order completed, along with a 7.5 percent commission of the total order amount.[134] DoorDash, which offers workers the ability to toggle between two payment options. The “Earn per Offer” mode calculates base pay on a per order basis, according to the “estimated time, distance and desirability of the order.”[135] The company declined to provide additional information about how it measures “desirability.” The “Earn by Time” mode, which was established in June 2023, provides workers a fixed hourly pay rate that varies according to location.[136] The pay rate only covers active time (meaning the time between accepting the order and dropping it off), and does not cover wait time between orders.[137] In “Earn by Time” mode, workers have little say over the orders they pick up, as they are permitted to decline only one offer per hour.[138] Favor: The base pay for each delivery, known as a “Favor,” starts at $2.10 and “can increase for different types of Favors.” The criteria that Favor’s algorithm uses to adjust pay are unclear.[139] Amazon Flex is the outlier among these companies. It pays Flex drivers a flat hourly rate ranging from $18 to $25 depending on location.[140] It is unclear if or how Amazon uses the data it collects on workers to set these rates. Opaque pay algorithms make it harder for workers to assess how their compensation is measured, whether particular jobs are worth their time and effort, and the factors responsible for changes to their pay. “Large orders would pay the same as tiny orders,” said Rachel L., a Shipt shopper in Dallas. “We have no idea how the algorithm works. No one knows how they calculate the time the order takes to fill.”[141] Isabel H., a Shipt shopper, questioned whether these assessments take into account real-world conditions such as traffic or lengthy wait times at the checkout counter when stores are understaffed.[142] Jacob F., a former shopper and delivery courier, questioned whether this lack of transparency was consistent with his employment classification. “Why is this info kept in such a vault for an independent contractor? I should know. That allows you to determine whether a shop is worth your time, whether a company is worth your time.”[143] Many workers Human Rights Watch interviewed set daily or weekly income targets but found that the amount of time and work it took to reach these targets would vary in unpredictable ways, making it difficult to budget and make ends meet. Mary A., an Instacart shopper, said she usually works 10- to 12-hour days to hit her daily income goal of $100. Some weeks, however, she averages only $70 a day despite working the same amount. “I am behind my rent because of this,” Mary said.[144] “I have struggled since October [2020] to make enough money to keep a roof over my head.”[145] Jacob F. had a similar experience. “Some days I know I need to make X amount of money to pay a bill or pay rent, and I don’t make it. I’m not getting the shops or the tips. How do you go home and sleep?”[146] Among the 127 workers Human Rights Watch surveyed in Texas, a majority reported experiencing food insecurity in the previous year. Nearly one in three reported experiencing difficulty affording food and groceries nearly every month. Incentivization Some platforms use gamification techniques to prompt workers to engage with their apps and incentivize them to behave in a certain way.[147] For example, in 2017, the New York Times revealed that Uber was using game design techniques to nudge its drivers into staying on the app for longer periods of time and accepting more jobs. [148] These techniques impact a worker’s earnings directly (by providing cash incentives to an individual upon the completion of a task) or indirectly (by prioritizing or de-prioritizing some workers over others for various ride or delivery requests). The cumulative effect of gamifying the design of apps creates additional barriers to transparency about wages, meaning that workers know even less about how, where, and why they have been compensated. Gamification contributes to financial uncertainty and unpredictability, and also strongly influences when, where, and how workers work. Bonus Schemes Cash bonus schemes are designed to recruit new workers as well as incentivize existing ones to drive and deliver more frequently during peak periods or in areas with high demand. Bonuses can be a boon for workers, particularly when demand for their labor is high. But bonuses can also be a trap, luring workers to work more for less pay while obscuring their true earnings. Uber, for example, entices drivers to work in particular areas or stay on the road through “Surges” (earnings multipliers for completing rides in areas with high demand) and “Quests” (cash bonuses drivers attain when they complete of a set number of rides within a specific time period).[149] Since 2016, drivers have reported multiple incidents where they travel to surge areas only to realize that the surge has disappeared, or that it is lower than Uber had initially promised.[150] Luis P., an Uber driver that Human Rights Watch interviewed in Houston, explained: The map with surge pricing entices drivers to travel to certain areas, but when you go there, there is no surge. The map feature predicts where and when it will be busy, and does not always reflect the reality of demand…. They are like puppet masters and they psychologically manipulate you.[151] Chasing surges can rack up time, mileage, and wear and tear on the driver’s car, increasing their work expenses with no guarantee of higher earnings. Veena Dubal, a law professor at the University of California Irvine and labor rights expert, has observed that this incentive structure induces drivers to take bets on “work activities connected to earnings that limit choice and present high financial risk”; a practice she calls “algorithmic gamblification.”[152] Quest is another manifestation of algorithmic gamblification. When Human Rights Watch interviewed Cindy L., a veteran rideshare driver in San Francisco, Uber was offering her a menu of Quest options, including opportunities to make an additional $150 after completing 50 trips within a four-day period, $205 after 60 trips, or $270 after 70 trips. “You have no context for how many [much work] that is if you haven’t driven for that platform. It’s just a lot more hours and effort than you think,” she said.[153] Daniel T., a rideshare driver based in Orange County, California, explained that looming Quest deadlines frequently make him stay on the road longer, and accept rides that are not financially worthwhile: [I] feel pressured to work more. I have to take rides no matter what, even if there is no surge, and even if the ride is not in a busy area. Sometimes the pickup location is 10, 15 or 20 minutes away from me, but I have to take the ride.[154] The possibility of a sizable cash reward lures drivers like Cindy L. and Daniel T. to accept Quests without adequately considering their impact on their flexibility, schedule, and overall earnings. “People are addicted to the cash payment into your account. It’s really like a video game,” Cindy L. added.[155] Drivers barely making ends meet may feel additional pressure to accept Quests. Alejandro G., a rideshare driver in Houston, told Human Rights Watch that his non-bonus earnings with Uber are so low that completing Quests is the only way he can make a decent living. “I get glimmers of hope with Uber when I get $300 per day, and then it becomes $70 per day,” said Alejandro. Without Quest, he said, working as a rideshare driver would not make financial sense.[156] Uber is not the only platform that deploys bonus schemes to induce compliance with desired performance metrics. Lyft’s “Bonus Zones” operate like surges, and “Ride Challenges” like Quests.[157] DoorDash has a referral bonus scheme that rewards existing Dashers and people they enlist to work for the platform with a cash bonus when the new Dasher completes the required number of deliveries in a specified timeframe.[158] Mae D., a platform worker in Portland, Oregon, started working for DoorDash in May 2021 when she learnt from her daughter that the company was offering a $600 sign-on bonus to new Dashers after completing 250 deliveries in two months.[159] “To get the bonus, I had to take a lot of orders and deliveries on which I lost money,” Mae said. She blamed her “own lack of knowledge” for taking delivery requests that were financially unsound; for example, a request that sent her to Scappoose, Oregon, a 60-mile journey roundtrip for which she was paid $10. But she was also torn between her impulse to reject a money-losing proposition and the growing realization that “I absolutely won’t be able to get the bonus if I was picky about my orders.”[160] Human Rights Watch analyzed Mae D.’s earnings records (308 DoorDash orders over 39 days) during the bonus period and found that, with the $600 bonus included, her average hourly pay was $14.04/hr, barely the minimum wage in Portland, which was $14/hr in 2021, and below the $18.72/hr that MIT considered to be a living wage for a single worker with no dependents in Portland.[161] Human Rights Watch calculated the hourly pay rate by deducting the Internal Revenue Service (IRS) mileage rate for each mile driven for work. This rate, set by the US federal government, estimates expenses associated with using a car for business purposes. It includes expenses like fuel, maintenance, insurance, and depreciation. The rate is adjusted every year; the 2021 mileage rate was $0.56 per mile driven.[162] Without the bonus, her hourly rate would have been $8.50/hr, well below Portland’s minimum wage. Human Rights Watch also found that her hourly pay exceeded the local minimum wage only on 13 of the 33 days she worked, even when accounting for the bonus pay. Dispatching The algorithms that some platforms rely on to match workers with rides and orders also heavily influence earnings, since they dictate the number of ride or order requests dispatched to each worker, the time and distance traveled to fulfill each request, pay rates, and wait time between requests. These algorithms function as middle managers that control the flow and type of rides or deliveries offered to each worker based on their performance and behavior. Through the review of documents and worker interviews, Human Rights Watch identified three factors that influence dispatching: 1) how frequently workers accept rides or deliveries and the types of work they accept; 2) how highly customers rate them; and 3) elaborately structured rewards programs that unlock individualized modifications to the dispatching algorithm upon compliance with desired performance metrics. Ride or Delivery Acceptance Patterns Some platforms take into account whether workers are likely to accept a ride or delivery request based on their past behavior.[163] Uber’s Privacy Notice states that it matches drivers to riders based on factors “such as likelihood to accept a trip based on their past behavior or preferences.”[164] DoorDash explains that it tries to “anticipate the types of offers that are more likely to be accepted and present them to the most relevant Dasher,” indicating that it does not only analyze overall acceptance rates but possibly also factors such as the pay rates or mileage each worker is willing to accept.[165] It is also experimenting with a rewards program that conditions priority access to higher-paying orders based on the Dasher’s acceptance, completion, and customer ratings, which is discussed below.[166] Researchers at Columbia University have raised concern that this type of predictive matching may facilitate individualized pay discrimination: namely, the risk “that it learns each worker’s reservation wage, the lowest rate each is likely to accept, and then tailors offers to each accordingly.”[167] Tyler A., an Uber driver in Cleveland, Ohio, explained to Human Rights Watch how this might happen, particularly as Uber rolls out its “Upfront Fares” model: I think it’s entirely possible that drivers’ earnings lose any standardization and become entirely individualized. With drivers now being able to see where a ride is going and how much it will pay, the companies will have tons of new and specific data on how much a driver is willing to accept, how far they’ll drive, where they’ll drive … and can use that to offer the bare minimum they predict the driver will accept, or at least offer different rates to different drivers and create a race to the bottom.[168] Customer Ratings All but one of the platforms studied in this report prompt their customers to rate their driver or delivery worker after a ride or a delivery. Customer ratings are highly subjective, and can be misleading and even discriminatory. However, platforms rely extensively on this metric to assess, reward, and penalize workers’ performance. These ratings can spell the difference between a decent living and sub-minimum wages, and keeping and losing their jobs. Although their right to work hangs in the balance, there are very limited ways for workers to appeal ratings they deem incorrect or unfair. Of all the platforms studied, Shipt’s ratings system has the bluntest and most direct impact on their workers’ ability to make a decent living. Shipt assigns shoppers an overall customer rating calculated on a five-point scale, and based on an average of the most recent fifty ratings they receive from customers.[169] The platform’s algorithm offers the most lucrative orders to the highest rated shoppers, leaving behind fewer and lower paying orders for everyone else. A shopper’s on-time percentage, calculated based on their last fifty orders, also “influences order offers.”[170] Shoppers told Human Rights Watch that less-than-perfect ratings can lead to an order drought and a steep fall in earnings.[171] In September 2023, the orders offered to Elizabeth S., a shopper in Kalamazoo, Michigan, slowed to a trickle after she received a pair of four-out-of-five star ratings. “Starting yesterday [September 10, 2023], my offers are a lot less. It was one of the worst Sundays I ever had. Typically, I make $200 and I didn’t even make $150. And today, it’s usually $250 and I’m just scraping to get to $150,” Elizabeth S. said.[172] She appealed to Shipt to reverse one of the four-star ratings but the appeal was denied. In April 2021, a customer penalized Isabel H., a Houston shopper, with a one-star rating because the grocery store did not have many of the items they requested.[173] “They rated that against me even though it was not my fault.”[174] The following week, “I didn’t get many offers because of my ratings drop,” Isabel said. “I am on the schedule for 9 a.m. to 1 p.m., but I would only be able to do 2 or 3 orders.”[175] This was because the app offered her orders “nobody else wanted,” and sent her fewer orders overall. Her decline in earnings caused her to fall behind on her car payments and utility bills.[176] Shoppers Human Rights Watch interviewed said that, under this system, their ability to make a living is at the mercy of the whims of customers. Jacob F., a former Dallas shopper, recalled receiving a four-star rating from a customer that did not respond to his questions about whether he could make replacements for grocery items that were out of stock. “I really don’t know why I got rated a four. I did not do anything different with this customer that I did with any other customer…. I imagine they weren’t happy with the substitutions, but it is hard to function when the customer does not respond.”[177] It takes considerable time and effort for shoppers to recover financially from a low rating. Isabel H. said that it took her two weeks to recover from her one-star rating. Jacob F. recalled that it took him a “solid month” to accumulate enough five-star rated orders before Shipt dropped a low rating from his overall rating calculation.[178] “That takes a lot of work,” Jacob F. said.[179] Shipt says that it automatically drops a shopper’s lowest individual rating from the calculation of their average, but shoppers told Human Rights Watch that this still leaves very little margin for error.[180] Shoppers can also fill out an online form to appeal a low rating, but it is unclear how extensively the company investigates each appeal.[181] In November 2022, Shipt said that it was experimenting with a new feature that would automatically forgive low ratings from customers that routinely fail to provide reasons for their rating.[182] Prior to May 2022, Instacart maintained a similarly punitive rating system that offered batches first to the highest rated shoppers, followed by the next highest.[183] Four Instacart shoppers told Human Rights Watch that this system effectively imposed harsh financial penalties for a handful of low ratings, which are highly subjective and sometimes awarded for reasons beyond the shopper’s control.[184] Separate investigations by the Los Angeles Times and ABC News found that as few as two low ratings caused shoppers to lose hundreds of dollars in potential earnings.[185] In May 2022, Instacart relaxed its ratings requirements, announcing that shoppers need only maintain a rating of 4.7 or above to enjoy priority access to batch requests. However, shoppers with lower than a 4.7 would continue to “see a batch a few minutes after shoppers who have a 4.7 rating or above see it.”[186] In July 2022, Instacart revised its dispatching policy again to award highest priority to shoppers that not only maintain a minimum 4.7 rating but also complete the greatest number of deliveries. This development, announced as part of a rollout of its shopper rewards program Cart Star, is discussed below.[187] Uber, Lyft, and DoorDash require workers to maintain a minimum customer rating in order to remain active on their platforms.[188] Their rewards programs also impose minimum ratings requirements in exchange for in-app features and incentives that offer the possibility of higher earnings. Amazon Flex’s Ratings System Amazon Flex assigns its drivers one of four standings: “Fantastic,” “Great,” “Fair,” and “At-Risk.”[189] “At-Risk” status puts the driver at risk of deactivation. While it is unclear precisely how these ratings are calculated, drivers understand that they may be penalized for late cancellations of delivery “blocks” (Flex’s term for a delivery shift), late arrival at warehouses to pick up deliveries, or late, incomplete and missing deliveries. Drivers have shared on social media that they are sometimes unfairly penalized for late deliveries and missing packages that are beyond their control (such as deliveries that are delayed because of inclement weather or package theft).[190] A Flex driver based in Houston, Juan D., told Human Rights Watch that the warehouse he had been assigned was running late, causing him to leave for his delivery block an hour behind.[191] Juan stayed past his delivery block to complete the deliveries, but could not deliver one of the packages because the address was “inaccessible.” Despite these circumstances, he said that Amazon Flex lowered his standing after the block, from “Fair” to “At-Risk.” “I sent emails explaining the whole thing, but they don’t care,” he said.[192] This ratings system also affects workers’ control over their work schedule, and their earnings potential. Under Amazon Flex’s rewards program, workers’ standings influence their ability to get first pick of their preferred delivery blocks. Workers qualify for one of four reward “levels” based on the number of points they accumulate for each delivery and delivery block they complete; those with higher standings earn more points per delivery and delivery block.[193] Workers in the top three levels have the option to list their preferred warehouse, and preferred delivery days and times. Workers in the highest level are given thirty minutes to decide whether to accept a preferred delivery block. Rewards Programs Some platforms have rolled out rewards programs that offer individualized modifications to dispatching rules in exchange for meeting various performance targets. This system is akin to frequent flier programs by airlines: workers unlock reward tiers once they meet that tier’s targets. But failing to meet these targets leads to the denial of incentives that can have a negative effect on earnings and reduce scheduling flexibility. This stick-and-carrot approach is designed to incentivize workers to complete as many highly rated jobs for the company as possible, particularly during peak periods. Instacart and DoorDash, for example, assign dispatching priority to workers in their highest reward tiers. Under Instacart’s Cart Star program, shoppers with “Diamond Cart” status, the highest reward tier, enjoy priority access to batches at nearby stores, and exclusive access to batches before stores open. To earn Diamond Cart status, shoppers must complete 200 orders every three months, and maintain a 4.7 customer rating throughout this period.[194] DoorDash is piloting a program in multiple US locations that dispatches the highest-paying deliveries to Dashers based on their rewards tier. To attain Platinum status and enjoy “top priority,” Dashers must maintain a 70 percent acceptance rating, a 95 percent order completion rating, a customer rating of 4.7, and have completed a hundred deliveries in the last 30 days. Platinum Dashers are also prioritized for large catering orders over all other Dashers, which can lead to “bigger tips and higher earning potential.”[195] The decision to comply with these performance targets is fraught with financial risk. Both programs disadvantage workers who are selective about the orders they accept, or who toggle between multiple apps in search of the most lucrative orders, since they are less likely to complete the required number of deliveries and at higher risk of losing access to the highest paying orders. On the other hand, workers who strive to preserve dispatching priority are under pressure to accept as many orders as possible, even if some of those pay below the living wage or even the minimum wage. Uber and Lyft take a different approach, rewarding their highest rated drivers with some degree of control over where they pick up and drop off rides. Uber drivers with “Diamond” and “Platinum” status are entitled to an in-app feature known as “Area Preferences,” which enables drivers to start and finish rides in their area of choice for two hours a day.[196] According to the Rideshare Guy, a rideshare and delivery industry blog, the feature provides “more flexibility” to eligible drivers while reducing deadhead time (“no more trips to the middle of nowhere and wondering how to get back”) and wear and tear on the driver’s vehicle.[197] Uber’s drivers have extremely limited insight into rider demand at any given time or location, and certainly not enough data to allow them to make an informed choice about whether or not they opt to use the Area Preferences functionality. Activating this feature in areas with less demand can lock drivers into long wait times between rides, and fewer bonus earnings opportunities. Lyft drivers with “Gold” and “Platinum” status are entitled to additional uses of an in-app feature known as “Destination Mode,” which is supposed to match drivers with rides closer to their destination of choice.[198] Human Rights Watch has previously found that this feature can be counterintuitive, matching drivers with rides in the opposite direction of where they want to be, as long as the app determines that they have enough time to get there by their designated time preference.[199] Both Uber’s Area Preferences and Lyft’s Destination Mode belong to a long line of gamification techniques that ultimately reinforce the platform’s control over where, when and how their employees work.[200] Deactivation Workers have expressed grave concern about the ability of platforms to suspend them temporarily or indefinitely based on a wide range of infractions and without adequate transparency or due process; a largely automated process known as “deactivation.” For example, half of the platform workers Human Rights Watch surveyed were “fearful” or “very fearful” of being deactivated and only about 1 in 10 stated they were not fearful at all. Over a third of respondents said they had been deactivated at least once. Human Rights Watch’s analysis of the deactivation policies of Uber, Lyft, Shipt, Instacart, DoorDash, and Amazon Flex reveals that workers may be deactivated for a broad range of reasons.[201] Theft, abuse, harassment, discrimination, and violence are grounds for deactivation.[202] Performance-related issues–such as late or incomplete deliveries,[203] failing to follow a customer’s delivery instructions,[204] cancelling too many jobs,[205] low customer ratings,[206] and poor vehicle maintenance[207]–may also lead to temporary suspension, which can be reversed upon the completion of course requirements and other corrective measures. Failure to comply with these requirements can lead to permanent deactivation. Workers frequently struggle to understand why they are deactivated, or how to appeal their deactivation. Among the dozens of Human Rights Watch survey respondents that had been deactivated at least once, a third were not given an explanation for their deactivation, while a majority said that the explanation offered was unclear or “not very” clear. Over a third said they were unable to figure out how to appeal the deactivation, while a majority said that the process was unclear or “not very” clear. Nearly half of the respondents who had previously been deactivated said that the company ultimately found no wrongdoing, indicating that their deactivation was in error. Lucy M., whom Human Rights Watch had interviewed prior to conducting the Texas survey, said that Favor deactivated her account in November 2020, alleging that she had failed to complete a delivery. Lucy scrambled to submit pictures and location data to Favor’s support team showing that she had completed the delivery. “I was so stressed out. Favor was my only source of income,” she said.[208] Favor reinstated her account a week later, but the damage was done. “Missing one week can completely throw off the whole month,” Lucy said. “I fell behind on rent.”[209] Even workers capable of demonstrating compliance with the platform’s performance requirements are vulnerable to deactivation for reasons beyond their control. On November 23, 2020, Sandra C., a Shipt worker in Austin, Texas, received an email notifying her that more than 10 percent of her deliveries were late, and that she needed to take an online course on completing deliveries on time. Screenshots Human Rights Watch reviewed showed that she had only been late once in over 60 deliveries that month. But Sandra figured it was easier to take the course than to appeal, and completed the course on November 25.[210] On November 30, 2020, Shipt deactivated her account, claiming she had not completed the course. She had to retake the course twice more before Shipt reinstated her account, on December 6, 2020. The ordeal left Sandra feeling “angry and unheard.” She estimates that she lost hundreds of dollars in earnings that week. “I just barely scraped by,” Sandra said.[211] Denied Fair Wages All workers have the internationally recognized right to benefit from just and favorable working conditions.[212] However, most platform workers classified as independent contractors are deprived of the legal protections that ensure this right. This lack of protection has resulted in many workers enduring unstable earnings that fall far short of a living wage.[213] Human Rights Watch considers a living wage as the minimum necessary for workers and their families to enjoy their economic, social and cultural rights, including their right to an adequate standard of living. Governments should set and regularly review legal minimum wages so that all workers, regardless of their employment contract, earn a wage that enables them to pay for goods and services essential to realizing their rights. These include everyday household expenses such as food, water, housing, energy, health care, childcare, clothing, sanitation, transportation, education, and other expenses relevant to ensuring a decent living in the local context.[214] While there is no clear standard for what a living wage would be in the United States and in each of its states, there are various tools that universities, think tanks, and NGOs have developed for estimating national and local living wages.[215] Perhaps the most comprehensive and commonly used, the Living Wage Calculator developed by the Massachusetts Institute of Technology, estimates that in 2022, the national living wage for a family of four (two working adults and two children) was $25.02 per hour after taxes.[216] This is an average, with calculations also made for the 50 states and Washington, DC; more than 3,100 counties; and 384 metropolitan areas. The living wage calculations take nine cost categories into account: food, childcare, health care, housing, transportation, civic engagement, internet, some miscellaneous items, and income and payroll taxes. Therefore, the living wage reflects the amount a worker should receive after taxes and social security contributions have been deducted.[217] In Texas, in 2022, when Human Rights Watch conducted many of the interviews for this report, the MIT calculator estimated the living wage to be $16.75 per hour for a single person and $23.62 per hour for a family of four, slightly lower than the national average. By 2025, these estimates had risen to $21.82 and $24.63, respectively.[218] For comparison, the Economic Policy Institute’s 2024 estimates for Texas are higher, with a $26.58 per hour for a single person and $26.46 per hour for a family of four with two children and two working adults.[219] In this section, we examine platform workers’ wages by comparing them to legal minimum wages and the living wage calculations based on MIT’s Living Wage Calculator for Texas and the United States more broadly. While this does not imply endorsement of the living wage estimates, it serves to illustrate how current wages compare against estimates of what is required for a decent living. To make valid comparisons between platform workers and traditional employees, we account for the costs of production, which include expenses related to the use and upkeep of vehicles, phones, and other materials essential for performing the job, as well as social security contributions typically covered by employers for their employees. Since platform workers are classified as self-employed, their remuneration is neither a net or gross wage, but equivalent to the total cost of an employee to an employer. While platform workers’ remuneration is often compared to employees’ wages, these comparisons are misleading. Employee wages are the amount workers receive after the employer has already covered various costs, including work-related equipment and obligatory and voluntary benefits. In contrast, platform workers’ remuneration reflects the amount before any deductions, leaving them responsible for covering these expenses themselves. To provide an accurate assessment, we start with the amount a platform worker receives from an app, including customer tips, which we refer to as the total remuneration. Tips can play an important part in workers’ remuneration. In a study conducted in Seattle by the labor group Working Washington, tips made up about a third of the pay of delivery and car sharing platform workers.[220] A 2022 study by the New York City Department of Consumer and Worker Protection found that about half of workers’ hourly pay stems from tips.[221] As the next step in our assessment, we account for waiting time in our calculation of working hours to determine an hourly remuneration. We then deduct: a) Costs of production (e.g., fuel, car maintenance, phone costs), and b) The employer’s share of nonwage benefits, including mandatory social security contributions (commonly referred to as payroll taxes in the US), as well as voluntary social security and benefit contributions, as required by international human rights standards. This calculation yields the equivalent of a worker’s gross hourly wage, that is before deducting income taxes and allows for comparison with federal and state minimum wage levels. A living wage is more closely aligned with net pay, also known as take-home or pocket pay: the amount an employee receives after all employer and employee-side deductions, social security contributions, income tax, health insurance premiums, and other deductions. Because some of these deductions, like income tax or health insurance premiums, depend on various factors beyond gross hourly pay and we lack specific information for each worker, we refrain from estimating the net hourly pay. However, since living wages are intended to represent the amount after all deductions, it is evident that if the gross amount falls below the living wage threshold, it is inadequate. We start with a review of existing research across the United States and then analyze responses from the survey Human Rights Watch conducted with 127 workers in Texas. This analysis illustrates the difference between the remuneration workers receive from an app per gig and their hourly wage after expenses and deductions. From Seattle to New York City: Prior Research Finds Wages Below a Living Wage Research conducted by local authorities, universities, and think tanks in Seattle, New York City, Denver, Chicago, and nationwide consistently indicates that platform workers experience high rates of economic insecurity. Generally, they earn low wages, often falling below or just above the applicable minimum wage, and significantly below a living wage. The table on the following page summarizes several studies analyzing platform workers’ hourly remuneration and wages in various localities. These studies employ different sample sizes and methodologies to estimate the costs of production and calculate wages. Some rely on data from local governments, others use data provided by platform companies, and some conduct their own surveys. While all studies account for the cost of operating vehicles for platform work, some also consider the social security contributions that employers have to pay for employees, and that independent contractors have to cover from their remuneration. The purpose of this compilation is not to compare hourly wage rates across platforms and jurisdictions, but to take stock of existing studies and compare them to Human Rights Watch’s findings. Across jurisdictions, platform sectors, and companies studied - using diverse methodologies including survey data, company data, and city government data–none of the studies found earnings that meet or exceed the living wage benchmarks defined by MIT. Only a few studies found earnings at or above the respective minimum wage standards. A 2020 US-wide survey by the Shift Project, a collaboration between the Harvard Kennedy School and the Economic Policy Institute, compared the wages of platform workers with employees in the service sector.[231] While both groups often grappled with low wages and precarious working conditions, the study found that platform workers earned consistently less, even after accounting for tips.[232] Approximately one in seven platform workers earned an hourly wage below the federal minimum wage, whereas no employees in the service sector reported wages below the federal minimum. Moreover, 29 percent of platform workers earned less than the state minimum wage had they been classified as employees.[233] This comparative study shows that without the labor protections granted to employees, workers are far more likely to earn low and substandard wages. Full-time platform workers are particularly vulnerable to low and unpredictable wages. According to a Pew survey of platform work in 2021, 31 percent of all platform workers in the US, and 42 percent of those living on low incomes, rely on app-based work for their livelihoods.[234] A seven-year study of the gig economy by Boston University economist and sociologist Juliet B. Schor and a team of academics found that such workers struggle to make platform work “a viable way of living”: they are frequently below the poverty line, “lose autonomy and scheduling flexibility,” and live in fear of deactivation, bad ratings, and arbitrary pay changes.[235] Surveys that have sampled a large proportion of full-time platform workers confirm these findings. In New York City, a survey by the city’s Department of Consumer and Worker Protection (DCWP) found that 77 percent of delivery workers using e-bikes and 56 percent of platform workers using cars performed deliveries as their main or only job, with earnings after work-related expenses at $11.12 per hour, including tips. Another study by the DCWP, based on compliance data submitted by Uber Eats, DoorDash, and Grubhub, which together make up 95 percent of the NYC food delivery market, found that, without tips, workers earned just $5.39 per hour. Both estimates are far below the state’s $15 minimum wage, even before accounting for any tax or social security contributions.[236] In April 2024, the New York City Mayor and the DCWP Commissioner announced that, effective immediately, the city's “minimum pay rate” (referring to the hourly app pay) for app-based restaurant delivery workers would be raised to $19.56 per hour (before tips and before tax or expense deductions) and would be adjusted annually for inflation. The “pay rate” reflects the citywide $15 per hour minimum wage for most employees, plus “adjustments for differences in tax treatment between employees and independent contractors.”[237] The new pay rule comes after years of legal debates between the city government and platform companies. In June 2023, the city government had first announced the minimum pay rule, following a months-long rulemaking process that included two public hearings and thousands of public comments. In early July, several delivery apps sued the city, seeking to stop the minimum pay rate from taking effect. In September, a state court ruled in the city's favor, allowing enforcement of a minimum pay rate to begin.[238] The apps appealed the ruling, and in late November, the Appellate Division denied the appeals, paving the way for DCWP to begin enforcing the minimum pay rate.[239] In July 2024, Massachusetts’ Attorney General’s office reached a settlement with Uber and Lyft, mandating that starting August 15, 2024, workers must be paid at least $32.50 per hour while en route to pick up passengers or actively transporting riders. This rate is subject to annual inflation adjustments. Additionally, the companies are required to offer portable health funds, allow drivers to accrue up to 40 hours of paid sick leave per year, and secure occupational accident insurance for their drivers.[240] Studies from other countries have found similarly low pay among platform workers. For instance, an ILO study in Chile found that platform delivery workers earned nearly 900 pesos (about $1.24) less per hour, compared to traditional delivery workers who are employees. The main reason for the difference in wages was the disparity in work hours. For the same or less pay, app workers worked about 62 hours per week, compared to the 45 hours worked by traditional delivery workers.[241] In the United Kingdom, a survey of over 500 platform workers by the University of Bristol found that half of respondents reported wages below the minimum standards for employees.[242] The following sections outline three steps to derive hourly wages from the total remuneration apps provide. Using data from the survey Human Rights Watch conducted in Texas, we illustrate these calculations. This analysis shows that figures from companies, such as Uber’s estimate that workers earn $18.67 per hour in Houston,[243] are misleading, as they fail to account for the reality that workers must cover the costs of work-related equipment and self-employment expenses such as social security contributions. They also fail to consider the full amount of time workers spend engaged with gigs when calculating “work hours.” Calls to Increase the Federal Minimum Wage to a Living Wage Since 2012, workers’ movements across the US have been calling for the minimum wage to be raised to $15 per hour,[244] and US President Joe Biden pledged to do so in 2022.[245] The federal minimum wage has remained unchanged since 2009. With no progress at the national level, many states and localities have raised their own minimum wage rates. However, 20 states, including Texas, still adhere to the $7.25 federal minimum wage.[246] The Center for Economic Policy Research estimated that it was less than a third of what the minimum wage should be ($23 per hour in 2021) if it had kept pace with productivity[247] and inflation.[248] In 2023, the US Senate Health, Education, Labor, and Pension Committee proposed the “Raise the Wage Act of 2023,” which would raise the minimum wage to $17 by 2028, which would benefit nearly 28 million workers, or 19 percent of the working population.[249] Step 1 – Determining Hours Worked, Compensating Wait Time The first step in estimating the hourly wages of platform workers is assessing the hours worked. While this is usually straightforward for employees whose working time starts when they clock in or appear at the workplace, platform workers are generally only compensated for the time they are actively delivering an order or transporting a passenger; referred to by many platform companies as “engaged” or “active” time. This approach can neglect the time spent driving back from a client’s house to the store or restaurant, or the time waiting between orders, and leaves many of their working hours uncompensated. This also contributes to long workdays and significant variations in earnings, depending on the demand for their services and the supply of workers at a given moment. Therefore, determining what constitutes work hours and compensating workers for wait time is key to arriving at a fair hourly wage that can be compared to a living wage. For on-call workers, the US Department of Labor evaluates whether wait time is compensable on a case-by-case basis, depending on the extent to which workers have relinquished autonomy and control over the time at issue. Key considerations in this assessment include: the duration available for responding to a call, the frequency of such calls, and the latitude to decline a specific request without facing detrimental employment repercussions. The Department has emphasized that “[i]f the calls are so frequent or the on-call time conditions so restrictive that the employee cannot effectively use the on-call time for his or her own purposes, the on-call waiting time would constitute hours worked.”[250] To date, platforms do not compensate workers for the time they spend waiting between rides or deliveries. A 2019 survey conducted in major US metropolitan areas and funded by ride-hailing platforms found that drivers, on average, spend only 54 to 62 percent of their work time with passengers in the car.[251] In Minnesota, a 2024 study suggests that this figure is 58 percent.[252] In Seattle, it is estimated that drivers have passengers in their vehicles 49 percent of their work time on the road.[253] In New York, this figure stands at 58 percent for both Uber and Lyft drivers.[254] In Chicago, drivers have passengers in the car for just 55 percent of their working hours.[255] Platform-backed minimum wage floors in California and Washington only provide compensation for engaged time, not waiting time.[256] If platform workers were classified as employees, however, they would be entitled to compensation for waiting time under the Fair Labor Standards Act (FLSA). In Armour &amp; Co. v. Wantock, et al., the US Supreme Court found that workers should be compensated for all of the time they are on the clock, including time spent waiting for work. The Court explained: Of course, an employer, if he chooses, may hire a man to do nothing, or to do nothing but wait for something to happen. Refraining from other activity often is a factor of instant readiness to serve, and idleness plays a part in all employments in a stand-by capacity. Readiness to serve may be hired, quite as much as service itself…. We think the Labor Standards Act does not exclude as working time periods contracted for and spent on duty in the circumstances disclosed here merely because the nature of the duty left time hanging heavy on the employees' hands and because the employer and employee cooperated in trying to make the confinement and idleness incident to it more tolerable.[257] Beyond Hourly Pay: The Impact of Fluctuating Schedules and Wages on Financial Security Long wait times contribute to unpredictable schedules and earnings fluctuations, which can affect the financial security, and thus the rights, of platform workers, particularly those that work for the platforms full-time. Multiple workers Human Rights Watch interviewed explained the financial difficulties they experienced because of volatile and inconsistent earnings, and how this affected their ability to make ends meet. For Isabel H., a grocery delivery worker in Houston, the availability of gigs plummeted by over 50 percent within a few months. “I used to be able to do anywhere between 10 to 15 orders a day, now at this point I am doing maybe 4 or 5 a day, if that much.” As a result, the 41-year-old saw her weekly total remuneration drop from $575 to $350.[258] Brandon N. shared detailed information about his weekly earnings for DoorDash in July 2021 with Human Rights Watch. Despite working full time, he said that in some weeks his pay barely covered his expenses. Brandon rents a car for platform work, and he described the constant uncertainty in meeting his costs. “Every day is different. Sometimes I have to work all night if I need to pay for the car the next morning or need gas.” Brandon said that when pay is low, “I go in the negative.”[259] Over the course of 3 and a half years working for Instacart in Houston, Savannah L. meticulously logged every delivery, active time (shopping and delivery), scheduled time (including waiting), pay received from Instacart, and tips. She shared a spreadsheet with Human Rights Watch containing data from over 1,500 orders across 126 weeks. Human Rights Watch analyzed this information and found that her average hourly remuneration based on active time was $25.84. However, when factoring in waiting time, it dropped to $14.89, even before accounting for work-related expenses. Savannah L. estimated that such expenses and self-employment taxes amounted to roughly 40 percent of her pay, resulting in an average hourly pay of about $8.39, including tips.[260] This figure is barely above the Texas state minimum wage of $7.25 per hour and far below Houston’s living wage of $14.60 per hour.[261] Savannah L.’s records also show significant weekly compensation fluctuations, with her pay oscillating between $300 and $1,100 despite working the same number of hours each week. These pay fluctuations are an immense source of stress for workers.[262] Many individuals who Human Rights Watch interviewed expressed their intention to leave platform work due to the emotional and financial turmoil caused by such unpredictable pay variations. For Lori U., failing to meet her weekly financial target of $600 (before expenses) leaves her worried. “It's too unpredictable. The pay, the times a day you have to be online to get decent rides.”[263] In the wage analysis of the 127 respondents to the Human Rights Watch survey in Texas, we consider the time workers spend waiting as work hours. The respondents reported spending an average of 40 percent of their work hours waiting for orders or rides. A quarter of the workers said they spend more than half their work hours waiting. When accounting for waiting time, workers in the survey sample received $16.90 per hour in total remuneration from the apps. Step 2 – Deducting the Costs of Production The second step in estimating hourly wages is to deduct the costs of production, which include expenses related to the use and upkeep of vehicles, phones, and other essential materials. As independent contractors, platform workers are responsible for selecting, acquiring, and maintaining the equipment and services needed to connect to the apps and perform deliveries or rides. They are responsible for all costs associated with their vehicles, including fuel, insurance, and depreciation, which may vary widely. They also shoulder repair costs when vehicles require maintenance, and platform companies do not reimburse these costs. Surveys and data collected by local governments and researchers show that such expenses can consume a significant share of workers’ remuneration. A 2017 study of nationwide administrative tax records by staff of the US Department of the Treasury found that 70 percent of platform workers’ remuneration was spent on work-related expenses, leaving them with average after-expense earnings of just $5,700 per year before taxes and social security.[264] A 2020 study with a representative survey commissioned by San Francisco’s Local Agency Formation Commission, a state regulatory body responsible for overseeing the changes to the boundaries of the city and special districts, and conducted by the University of California at Santa Cruz, found that work expenses can cut into more than half of platform workers’ earnings. This study surveyed 407 drivers and 236 food and grocery delivery workers in the San Francisco Bay Area. Drivers typically earned $360 per week after expenses ($900 before), and the median earnings of delivery workers were $224 per week after expenses ($500 before).[265] Similarly, New York City’s Taxi and Limousine Commission, which regulates rideshare services in the city, estimates that drivers spend approximately 46 percent of their total compensation from apps on work-related expenses. To earn the city’s $15 hourly minimum wage, the Commission found that gross pay must be a minimum $27.86 per hour.[266] In Texas, most workers Human Rights Watch surveyed indicated relying on cars for platform work; only two workers reported using lower-cost options such as their bicycle or walking. To calculate hourly wages of platform workers, Human Rights Watch accounted for all their work-related expenses, deducting costs that an employer would normally cover, to make it comparable to the situation of an employee. The workers who responded to Human Rights Watch’s survey reported spending nearly half of their earnings on such costs of production. The table on the following page provides a breakdown of the expenses workers reported, including car insurance, car payments, gas, tolls, parking fees, car maintenance, and a phone plan. This is a conservative estimate that omits some costs, such as repairs, vehicle storage costs, and vehicle price depreciation because of platform work. We calculated reported expenses on a per hour worked basis. Some workers purchased or leased their car for platform work, while others used cars they already owned. Our estimates reflect the cost of operating the vehicles, which applies to part-time as well as full-time workers. The largest expense for platform workers in Texas was gas. On average, the workers surveyed spent $100 on weekly fuel expenses, or $2.76 for each hour worked. At the time of the survey, the price of gas in Texas was about $3 per gallon.[267] Expense Calculations For all expense categories, Human Rights Watch calculated median expenses per hour worked. Fuel costs Human Rights Watch asked workers about their weekly spending on fuel for platform-related work. To cross-check answers, we also asked about their total miles driven in the past week, miles driven specifically for platform work, along with their total fuel expenses. We then calculated the share of total fuel expenses attributable to platform-related miles by dividing the miles driven for platform work by total miles driven and multiplying this ratio by the total fuel expenses. This method allows us to cross-check responses and ensure consistency in the reported data. Car payment, maintenance, tolls and parking tickets To estimate these costs, workers reported their monthly expenditure while performing platform work for each category, which we then converted to weekly averages. Car insurance and phone plan As workers use their cars and phones for personal tasks alongside platform work, we estimated car insurance and phone plans proportional to work-related use. For car insurance, we adjusted the reported cost according to the percentage of time workers reported using their cars for non-platform purposes. For instance, if a worker reported driving a total of 100 miles per week, of which 50 were for platform work, we accounted for 50 percent of the insurance costs as expenses related to platform work. Similarly, for phone plans, we reduced the estimated cost to reflect percentage use in platform work, adjusting the reported cost according to the percentage of time workers reported using their cars for non-platform work purposes. We converted all expenses into hourly rates based on the respective worker’s average weekly work hours with the platform. The expense data were reported directly by workers in the survey. To validate our findings, we compared the expenses reported by workers against the rate set by the Internal Revenue Service (IRS), the federal agency responsible for collecting federal taxes, administering the Internal Revenue Code, and enforcing tax laws. The IRS rate for estimated expenses based on miles driven is generally considered to be relatively low, based on an annual study of the fixed and variable costs of operating an automobile, including car lease payments, maintenance and repairs, gas, oil, insurance, and vehicle registration fees.[268] For the period from July 1, 2022, to December 31, 2022, when the survey was conducted, the IRS rate was 62.5 cents per mile.[269] Applying the IRS rate to the average miles traveled for platform work yielded an average hourly expense of $9.37, which is higher than the expenses reported by workers, likely because workers omitted to share some of the maintenance costs. Subtracting the IRS rate expense estimate from workers’ hourly remuneration yields an average hourly wage of $7.53. One in five survey respondents reported expenses higher than their remuneration in the past week worked, even though we did not even ask them for all of their expenses. These findings resonate with research conducted in other parts of the country. For example, Benner et al. found in 2020 that among San Francisco delivery drivers, up to 12 percent may be operating at a loss after accounting for expenses. Similarly, researchers at MIT found in 2018 that after expenses, between 4 and 8 percent of workers were losing money.[270] Workers testified about the importance of maintenance costs, many of which are difficult to assess for the workers, given their uneven frequency and the multiple use of their instruments of work, their car, for personal and professional use. Lorena K. shared: “the wear and tear on my car just killed me … I made $500 to $700 with Uber a week [including tips], I know that seems like a lot, but if I was making that, that would mean a lot of hours, probably 70 to 80.”[271] Some workers buy or rent cars specifically for platform work. Research by the University of California Los Angeles (UCLA) found that in Los Angeles, 36 percent of rideshare drivers either purchased or leased a car for their work.[272] In Seattle, a study by researchers from The New School found that 83 percent of full-time drivers purchased their car for rideshare services.[273] In New York, 80 percent of drivers acquired their vehicle to engage in platform work.[274] In Texas, nearly 4 out of 10 survey respondents told Human Rights Watch that they specifically purchased a vehicle for platform work. Among these individuals, monthly car payments averaged $115. Step 3 – Deducting Social Security and other Benefit Contributions The third and final step in estimating hourly wages is to account for the social security and other benefit contributions that employers typically provide to their employees; benefits and rights that, if provided at all, are only partially guaranteed to platform workers in the US. In the traditional employment model, employees typically receive a compensation package that includes both wage and nonwage benefits. In the US, these nonwage benefits include federally legally required social security contributions to: Social Security: this funds the old-age, survivors, and disability Insurance (OASDI) program, which provides benefits to retirees, people with disabilities, and survivors of deceased workers. Medicare: the federal health insurance program primarily for individuals aged 65 and older, as well as certain younger people with disabilities. Unemployment insurance: employers pay into the state and federal unemployment insurance programs. Additionally, many employers provide contributions to social security programs that are either voluntary or legally mandated by state government. These benefits are part of the internationally recognized social protection floor.[275] The most common benefits identified by the US Bureau of Labor Statistics[276] that employers contribute to include: Workers’ compensation: this insurance provides financial and medical benefits to employees who are injured or become ill due to their jobs. Additional retirement plans: a 401(k) is a retirement savings plan by employers, allowing employees to save and invest a portion of their paycheck before taxes are taken out. Employers may choose to match a portion of employee contribution or provide direct contribution. Health insurance premiums: employers may offer group health insurance plans, which provide coverage for medical, dental, and vision care. While not federally mandated, many employers contribute a portion of the insurance premiums, reducing the cost for employees. Life and disability insurance: offering financial protection in the event of death or a disabling injury or illness. Employers often cover part or all of the premium costs for these plans. Paid family and medical leave: paid leave for employees to care for themselves or family members during illness or after childbirth or adoption. Supplemental pay: such as additional compensation in dangerous working conditions (hazard pay), for hours worked beyond the standard workweek (overtime pay). In several states, some of these benefits have been established as entitlements and are therefore legal requirements for employers. For example, 13 states and the District of Columbia, but not Texas, have enacted mandatory paid family leave laws.[277] All US states except Texas require employers to carry workers’ compensation insurance. In Texas, coverage is optional for most businesses.[278] Taking both legally required and voluntary benefit contributions into account is necessary to make meaningful wage comparisons between platform workers and employees. In addition, benefits such as workers’ compensation, health insurance, and paid leave are essential for upholding workers’ rights. However, platform workers, who are considered their own employers, must cover these contributions from the remuneration they receive from the platform. This significantly reduces their effective gross hourly wages. The Employer Cost of Employee Compensation series from the US Bureau of Labor Statistics (BLS) estimates the national average employer costs for benefits for private sector workers. In the first quarter of 2023, social security and benefit contributions accounted for approximately 29.5 percent of total remuneration for private sector workers, with the remaining 70.5 percent allocated to wages.[279] On average, private sector companies across the country allocated $40.79 per hour to employee remuneration. Of that amount, $28.76 (70.5 percent) went to wages, while $12.02 (29.5 percent) was allocated to benefits. In Step 3, we deduct the average employer costs for benefits from the remuneration after costs of production. For platform workers Human Rights Watch surveyed in Texas—who cover both mandatory and some voluntary benefit contributions from their hourly remuneration—this results in an average hourly wage of $5.12. This figure is derived by subtracting the total benefits cost of $2.41 from the hourly post-production cost remuneration of $7.53.[280] This analysis reveals a stark disparity between platform workers’ wages and both minimum and living wage standards. With an average hourly wage of $5.12, platform workers surveyed in Texas earned about 29 percent less than the minimum wage of $7.25. As noted earlier, the minimum wage does not apply to platform workers because they are currently considered independent contractors rather than employees. The discrepancy is even more pronounced when compared to the living wage threshold of $16.75 for a single adult, as platform workers earn at least 70 percent below this standard. Since the living wage is calculated after income taxes, and the provided estimate for platform workers is before tax deductions, the actual gap is likely even wider. These figures illustrate the financial hardships experienced by many platform workers, as detailed in interviews with Human Rights Watch. They also underscore the urgent need for regulatory reform and legal protections in line with internationally agreed human rights standards. Denied Social Protection Strong social protection policies are powerful tools to reduce poverty and inequality and realize the internationally recognized right to social security and other human rights. The human right to social security can be ensured through a range of programs, whether funded by direct contributions from workers and employers or through general taxation, that shield individuals from income insecurity, premised on the principle that everyone should enjoy their economic, social and cultural rights at every stage of their lives. In the United States, the term “social security” has been largely conflated with a specific program that provides financial support to retired workers, people with disabilities, and survivors of deceased workers through monthly benefits. As used in international human rights instruments, social security encompasses nine areas of support: health care, sickness, old age, unemployment, employment injury, family and child support, maternity, disability, and survivors and orphans.[281] While the terms welfare and social safety net are frequently used in the US, there is no uniformly accepted definition for what they entail.[282] The Universal Declaration of Human Rights affirms that everyone has the right to social security as a member of society.[283] Under the International Covenant on Economic, Social and Cultural Rights (ICESCR), ratified by 171 countries but not the US, governments undertake to respect, protect and fulfill the right to social security and are accountable for its realization.[284] The UN Committee on Economic, Social and Cultural Rights, the treaty body that monitors implementation of the ICESCR, has specified that “steps must be taken by States parties to the maximum of their available resources to ensure that the social security systems cover workers inadequately protected by social security, including part-time workers, casual workers, the self-employed and homeworkers.”[285] The United States has signed, but not ratified, the ICESCR. As a signatory, the US is obligated to refrain from acts that would defeat the treaty’s object and purpose.[286] As a state party to the International Convention on the Elimination of All Forms of Racial Discrimination (ICERD), the United States has also committed to “undertake to prohibit and to eliminate racial discrimination in all its forms and to guarantee the right of everyone, without distinction as to race, colour, or national or ethnic origin, to equality before the law, notably in the enjoyment of […] the right to public health, medical care, social security and social services.”[287] A 2021 survey by the Pew Research Center found that 46 percent of platform workers in the US consider the level of benefits provided by the companies they work for as “unfair”.[288] Social security systems typically comprise programs financed through general taxation, and programs financed primarily via direct contributions made by employers and workers. Most informal workers who do not qualify for direct contributory programs through their employers may opt for private insurance mechanisms, which are entirely financed by the worker and generally result in higher premium contributions. In the US, the administration and regulation of these programs can vary, with some being coordinated and managed at the federal level, while others are governed by state-specific policies. Exclusionary policies, administrative hurdles, and high costs for private alternatives are among the factors that prevent platform workers from accessing social security, as described in the following sections. Exclusionary Policies In Texas, platform workers are not eligible to contribute to or receive benefits from several social security programs available to employees, including unemployment and employment injury insurance; two programs that are mandatory for employees. This exclusion denies them essential protections that international standards call for, including support during periods of unemployment, compensation for work-related injuries, and access to family or medical leave during illness or while caring for a loved one.[289] This situation increases the risk of financial precarity and instability, posing a significant challenge to their overall well-being. While platform workers in Texas are eligible for the two federally mandated contributory programs, Social Security and Medicare, they are required to cover both the employer and the employee shares of the contribution. Social Security and Medicare primarily provide benefits to individuals 65 and older, though some coverage is available for individuals with certain disabilities. Immediate healthcare and other benefits are generally not provided under these programs. The International Labour Organization (ILO) has called on governments to ensure adequate social security protections “for all workers,” including those who are self-employed or incorrectly classified as self-employed.[298] While some states have taken steps to expand contributory programs to platform workers,[299] Texas actively prevents platform workers from accessing certain protections.[300] The Texas Workforce Commission (TWC), the agency responsible for overseeing state workplace regulations, adopted a rule in 2019 amending the Texas Administrative Code (Section 815.134, Chapter 40), designating platform workers as “marketplace contractors” and ineligible for unemployment insurance.[301] The US is the only high-income country among the Organization for Economic Co-operation and Development (OECD) that lacks federally mandated paid sick time or paid family leave.[302] Instead, the amount of paid sick and family leave is left to the discretion of employers. Paid sick leave allows workers to take time off without loss of pay to address their health needs. Workers without paid leave are more likely to continue working when ill and forgo medical care.[303] Paid family leave, meanwhile, allows workers to take time to support family caregiving needs, such as after the birth or adoption of a child or when navigating a loved one’s serious illness. Lack of paid family leave has significant consequences for maternal and child health, as well as families’ economic security.[304] In the absence of a federal paid leave policy, some states have extended the option for independent contractors to opt into paid family and medical leave programs.[305] In New York state, a 2023 settlement mandated that even though platform workers are not classified as employees, Uber and Lyft drivers must provide their drivers with guaranteed paid sick leave. Drivers will earn one hour’s sick leave for every 30 hours worked, accruing up to a maximum of 56 hours’ sick leave per year.[306] Texas does not have paid leave provisions for platform workers. In 2019, New York state mandated that all drivers for rideshare companies be covered by workers’ compensation insurance. This means that a rideshare driver who is injured in the course of their work is eligible for workers’ compensation benefits in New York.[307] In Texas, platform workers are not eligible for, and the platform companies do not contribute to, the state’s worker compensation fund.[308] Administrative Hurdles A second barrier preventing platform workers from accessing social security is the presence of administrative hurdles in programs for which they are eligible. The Social Security program for older age covers both employees and independent contractors, provided they make the necessary contributions, known as payroll taxes, in the US. Traditional employees make their share of contributions through automatic payroll deductions, with employers covering half the contributions. In contrast, platform workers face a more complex process. They are responsible for both the employee and employer shares of the Social Security contributions. Platform workers may also qualify for most federal social assistance programs, such as the food assistance Supplemental Nutrition Assistance Program (SNAP), if their income falls below a specified threshold. These programs are typically financed through general taxation and provided independent of employment status. However, even though platform workers can access programs like SNAP, proving eligibility can be difficult with fluctuating incomes. For SNAP eligibility, a household’s income should be at or below 130 percent of the federal poverty line, which was $36,075 for a family of four in 2022.[309] Applicants are required to submit documentation of household earnings, usually covering four weeks of pay stubs. While this verification process may pose minimal challenges for individuals with regular working hours and a consistent pay schedule, platform workers who experience irregular working hours, sporadic paychecks, and limited documentation of their earnings can face significant hurdles in the process. Most platform workers do not receive pay stubs, and their hours per week may not accurately capture the nature of their employment. While platforms may offer digital records of payments, the only formal documentation of income is the Form 1099 sent in January of a given year. Additionally, providing evidence of actual wages necessitates proof of work-related expenses, adding an extra administrative burden.[310] In recent years, several countries, including Indonesia, Uruguay, France, and Spain, have introduced measures to expand social security to platform workers. In Indonesia, the government facilitated the registration and payment of social security contributions to expand coverage of work injury and death benefits to drivers for Gojek , the country’s largest ride-hailing platform. This initiative encouraged Gojek drivers to formalize their work by registering with the government agency, with social security contributions deducted directly from driver accounts by the platform.[311] In Brazil and Uruguay, the governments extended their monotax mechanisms to cover drivers working for apps, granting them access to sickness, maternity and disability benefits as well as old-age pensions. Platforms are required to include social security contributions in the service cost and transfer them to the social security agency.[312] In Spain, legislation now mandates employment injury insurance for workers in dependent self-employment situations.[313] Survey Findings on Implications for the Rights to Water and Electricity Many of the respondents to Human Rights Watch’s survey are financially precarious. Almost two-thirds of respondents reported facing challenges in paying water and electricity bills in the last 12 months with many saying they experience difficulty to pay for these bills almost every month. Jacob F., a platform worker in Dallas said, "I cut back on groceries, left the lights off as much as possible, and cut back on gas. There were days and months where I skipped life insurance payments and bills just to make ends meet."[314] His struggle intensified when his weekly pay plummeted from $500 to $300 as he received fewer orders and spent more time waiting, pushing him to take on debt to pay for groceries.[315] High Cost of Private Health Care Alternatives Unlike most high-income countries, the US has neither a universally accessible public healthcare system nor universal health insurance coverage.[316] Rather, the majority of the country’s population[317] relies on health insurance provided through employers to mitigate the potentially catastrophic costs associated with accessing health care in the country.[318] To foster this large and highly fragmented system of so-called employment-based health insurance, the US both mandates that certain employers provide health insurance to their full-time employees[319] and further provides these employers with subsidies in the form of tax exemptions, which are collectively worth hundreds of billions of dollars each year.[320] Independent contractors, however, are excluded from this employment-based health insurance system.[321] Since platform workers are not eligible for employment-based health insurance, their only means of health care coverage, if they do not have insurance through another job or a family member, is public health insurance programs, provided their income falls below poverty thresholds. For those earning above the poverty threshold, their only option for securing health coverage is through private insurance. A 2021 Rideshare Drivers United survey of more than 500 drivers in California, 65 percent of whom identified as people of color, found that 29 percent of respondents utilized California’s state-administered version of Medicaid, the public health insurance program for low-income adults.[322] To qualify for Medicaid in 2024, a single person without dependents would need to earn below $20,782 in most states.[323] Except for Wisconsin, in all of the 10 states that have not yet adopted the 2010 Patient Protection and Affordable Care Act’s “Medicaid expansion,” including Texas, no single-person households without dependents are eligible for this public health insurance program. More than 1.5 million uninsured adults fall into this coverage gap nationwide, but about 40 percent of them live in Texas.[324] The 2021 survey by Rideshare Drivers United of California-based drivers found that 16 percent of those surveyed were not covered by any health insurance, double the rate of national uninsurance among the general population. Another 29 percent of those surveyed were eligible for Medicaid.[325] Surveys conducted with platform workers in New York City, Seattle, and San Francisco found similarly high rates of Medicaid eligibility among platform workers, with 30 to 40 percent of workers surveyed reporting earnings below the eligibility threshold. In New York, 16 percent lacked insurance, compared to 27 percent in Seattle and 21 percent in San Francisco.[326] Among the workers Human Rights Watch surveyed in Texas, more than one-third reported lacking any form of health insurance. Smaller numbers reported eligibility for Medicaid or using a family member’s health insurance.[327] Impacts and Solutions to the Lack of Social Security for Platform Workers in Texas The gaps in social security coverage are doubly challenging for platform workers. On the one hand, the lack of protection leaves workers exposed to the uncertainties of the labor market, undermines their rights, exacerbates poverty and inequality, and jeopardizes the implicit social contract. On the other hand, gaps in social security coverage for workers in certain contractual arrangements can distort hiring decisions, weaken investments in education and skills, and undermine competition among companies.[328] Disputes regarding the classification of workers and its impact on benefits have emerged in various states. In some instances, agreements have been successfully brokered to extend benefits currently excluded for platform workers. A notable example is in New York, where Uber and Lyft reached a settlement with the State Department of Labor in November 2023 to facilitate eligible platform workers in accessing unemployment benefits. Uber also committed to making quarterly payments to the State Unemployment Insurance Trust Fund, contributing to the funding of benefits for unemployed workers, along with a retroactive payment covering amounts owed since 2013.[329] By contrast, Texas has not yet addressed the social security gap, as benefits remain tethered to traditional employment structures, thereby effectively denying platform workers their rightful entitlement to social security. Challenges to Organizing Another set of rights denied to platform workers because of their employment status is the right to organize and collectively bargain over wages, benefits, and working conditions. All states, including the United States, have a duty to ensure the right of each worker to form and join trade unions under international labor rights law and other international human rights laws.[330] Article 22 of the International Covenant on Civil and Political Rights (ICCPR), which the United States ratified in 1992, recognizes the “right to freedom of association with others, including the right to form and join trade unions for the protection of his interests.”[331] Article 8 of the International Covenant on Economic, Social and Cultural Rights (ICESCR) also recognizes and elaborates on these rights.[332] The right to unionize is also protected by the fundamental conventions of the International Labour Organization (ILO), in particular Convention No. 87 on Freedom of Association[333] and the Protection of the Right to Organize and Convention No. 98 on the Right to Organize and Collective Bargaining.[334] The United States is an ILO member and has a duty to abide by these conventions’ terms, even though it has not ratified them.[335] The ILO also considers the right to strike to be an “intrinsic corollary” of the right to freedom of association if it is utilized as a means of defending workers’ economic and social interests. It also has said that the right to strike is one of the “essential means” for workers to improve their working conditions.[336] The US has not established laws and policies that enable platform workers to exercise these rights. The National Labor Relations Act (NLRA) protects workers who advocate for improvements on the job or seek to organize a union, but it only extends those protections to workers classified as employees. Platform workers classified as independent contractors are not protected by the NLRA, depriving them of collective bargaining protections and union recognition, which, in addition to being a right, have been proven to enhance job quality and wages, and reduce income and wealth disparities. These protection gaps also make it difficult for established unions to defend platform workers’ rights and strengthen their bargaining position in wage-setting.[337] In 2021, the US House of Representatives passed the Protecting the Right to Organize Act (“the PRO Act”), which aims to address some of these inequities by recognizing platform workers as employees for the purposes of organizing and unionizing, thereby providing them with a pathway to form a legally recognized union.[338] The bill did not advance in the US Senate.[339] In 2023, the PRO Act was reintroduced as the Richard L. Trumka Protecting the Right to Organize Act, but it was not brought to a vote in either the House or the Senate during that congressional session.[340] In the meantime, digital labor platforms have lobbied for regulation that weakens the rights of platform workers to bargain collectively for better working conditions.[341] In California, the industry-backed Prop 22 law, passed by public ballot in 2020, denies platform workers the ability to bargain collectively or become members of unions to represent their interests, unless these arrangements are approved by a seven-eighths majority vote in the state legislature or through another ballot initiative, an extremely difficult bar to clear, and one that a California appeals court later found to be unconstitutional.[342] Despite existing legal hurdles, some US platform workers have tried to organize to collectively bargain for better wages, benefits, and working conditions. However, a key challenge to organizing lies in the very nature of the work itself. As workers are assigned and paid by an app to compete for highly individualized routes and tasks, they lack a natural gathering point, such as a break room or an office, to forge relationships of solidarity and trust.[343] Some groups of platform workers have repurposed makeshift meeting points into sites of collective action. At the Washington, DC, National Airport, Uber drivers who frequent the parking lot designated for rideshare pickups have coordinated efforts to improve working conditions.[344] In New York City, food delivery workers pool their earnings to rent spaces in parking garages where they can rest, share meals, and recharge their electric bikes in between shifts.[345] But such meeting points are not available to all platform workers, such as grocery delivery workers who spend most of their work time in grocery stores or on delivery routes. “Supermarkets are not good places to integrate,” said Willy Solis, who was a lead organizer with Gig Workers Collective at the time.[346] “You don’t really know whether somebody is a shopper or not. You have some groups that text message each other but outside of that everyone is pretty much on their own.”[347] High turnover among platform workers puts further strain on organizing efforts. Some estimates indicate that the turnover rate can be as high as 500 percent per year.[348] Solis said that many workers who began organizing with the Collective in April 2020 have since left Shipt and Instacart. As a result, they are no longer as involved in the Collective’s activities, or have stopped participating entirely. “They become disillusioned with the whole idea that they are running their own business, and they can make a good living,” said Solis.[349] As of the time of publication, the Collective is no longer active and Solis himself has cut back significantly on platform work.[350] In 2023, Solis stepped away from platform work altogether, citing the financial instability it created. Tyler A., a platform worker in Ohio, made a similar observation about rideshare drivers. “Turnover is a challenge in every labor effort, but uniquely intense for us. I’ve had meetings with promising people [for organizing] and people would get invested and then they would get another job because they felt that driving was too risky [during the pandemic] and they were on unemployment anyway,” Tyler said.[351] These challenges have made social media critical to organizing efforts. In October 2021, the Collective launched the #DeleteInstacart campaign, urging customers to delete the app until the company took concrete steps to change “the genuinely inequitable manner in which it treats its shoppers,” such as adopting fairer pay and ratings standards.[352] Earlier that year, leaders of the #DeclineNow campaign against DoorDash mobilized 26,000 workers on Facebook to decline low-paying orders on the app and force its algorithm to pay them a decent wage.[353] The Shipt List, a collective of Shipt shoppers, has also staged digital walkouts on at least two occasions: in April 2020, to claim their rights during the pandemic, such as a more consistent supply of personal protective equipment, hazard pay and paid leave; and in July and October 2020, to protest the rollout of opaque pay algorithms.[354] Despite these milestones, labor activists told Human Rights Watch that they are facing an uphill battle securing the resources they need to perform the labor-intensive work of grassroots organizing. Nicole Moore, the President of Rideshare Drivers United, described the struggle: We have so many great ideas but not a lot of resources to do it. It all comes down to money [for] hiring staff, hiring communications and legal specialists. Even the law work we do is volunteer. We have filed several amicus briefs. Volunteer lawyers who helped us file those. It’s great, but it’s twice as much work [to organize them] and you don’t always have resources to make that happen.[355] Organizers trace many of these resource constraints to the misclassification of app-based workers as independent contractors, which means that they do not have a legally protected right to organize and form a union. “There is no doubt there would be more resources if there’s a clear path to unionization,” Moore said. “Without a clear pathway legally, there are few [established] unions investing in building real unions in this sector.”[356] The lack of legal protections can also lead to workers refraining from engaging in organizing activities due to fear of retaliation. The way that platforms treat some of their employees may be contributing to these fears. In 2021, Instacart laid off every one of the ten in-store employee shoppers who had formed the company’s first and only union, as part of a broader layoff of 2,000 in-store shoppers.[357] The shoppers had formed the union only a year before.[358] The company characterized these layoffs as part of a shift in its business strategy.[359] In July 2023, the National Labor Relations Board filed a complaint against DoorDash alleging that it had illegally prohibited its office employees in Arizona from discussing working conditions during their days off and fired one for attempting to organize.[360] DoorDash said that these allegations “are part of a personally motivated attack and entirely without merit.”[361] Some platforms have tried to form alternatives to unions. In 2016, Uber entered into a five-year agreement with the International Association of Machinists and Aerospace Workers to fund and create an “Independent Drivers Guild”, on the proviso that it would create a space for workers, while completely lacking in necessary independence from Uber management.[362] Although the agreement established monthly meetings with Uber management and a process for drivers to appeal deactivations, it did not permit the Guild to bargain collectively on behalf of drivers. The Guild would also refrain from encouraging drivers to strike or challenging Uber’s classification of drivers as independent contractors, even though individual drivers were free to challenge it on their own.[363] The Guild, which was first established in New York, now has chapters in New Jersey, Massachusetts, Illinois and Connecticut.[364] Uber and Lyft proposed a similar arrangement in California before the passage of AB5.[365] Both international and US labor standards recognize that genuine worker representation cannot exist when unions are subject to employer control. Article 2 of ILO Convention 98 on the Right to Organise and Collective Bargaining Convention prohibits “acts which are designed to promote the establishment of workers' organisations under the domination of employers or employers' organisations, or to support workers' organisations by financial or other means, with the object of placing such organisations under the control of employers or employers' organisations.”[366] Similarly, under US labor law, section 8(a)(2) of the NLRA explicitly prohibits employers from dominating or interfering with the formation or administration of any labor organization. This means that employer-created or influenced unions, referred to as "company unions," are considered an unfair labor practice. However, the application of this protection hinges on the classification of workers as employees under the NLRA, meaning that independent contractors and others not recognized as employees may not be covered by these provisions.[367]</w:t>
      </w:r>
    </w:p>
    <w:p w14:paraId="726AD6C9" w14:textId="77777777" w:rsidR="0033487E" w:rsidRDefault="0033487E" w:rsidP="0033487E">
      <w:r>
        <w:t>[Condensed Text Ends]</w:t>
      </w:r>
    </w:p>
    <w:p w14:paraId="07BEE205" w14:textId="77777777" w:rsidR="0033487E" w:rsidRPr="00334FC4" w:rsidRDefault="0033487E" w:rsidP="0033487E">
      <w:pPr>
        <w:rPr>
          <w:u w:val="single"/>
        </w:rPr>
      </w:pPr>
      <w:r w:rsidRPr="00334FC4">
        <w:rPr>
          <w:sz w:val="16"/>
        </w:rPr>
        <w:t xml:space="preserve">A </w:t>
      </w:r>
      <w:r w:rsidRPr="000929A6">
        <w:rPr>
          <w:u w:val="single"/>
        </w:rPr>
        <w:t>Labor Model</w:t>
      </w:r>
      <w:r w:rsidRPr="00334FC4">
        <w:rPr>
          <w:sz w:val="16"/>
        </w:rPr>
        <w:t xml:space="preserve"> That </w:t>
      </w:r>
      <w:r w:rsidRPr="00334FC4">
        <w:rPr>
          <w:u w:val="single"/>
        </w:rPr>
        <w:t>Traps People in Poverty</w:t>
      </w:r>
    </w:p>
    <w:p w14:paraId="40F19D2D" w14:textId="77777777" w:rsidR="0033487E" w:rsidRPr="00334FC4" w:rsidRDefault="0033487E" w:rsidP="0033487E">
      <w:pPr>
        <w:rPr>
          <w:sz w:val="16"/>
        </w:rPr>
      </w:pPr>
      <w:r w:rsidRPr="003370C6">
        <w:rPr>
          <w:sz w:val="16"/>
        </w:rPr>
        <w:t xml:space="preserve">The combination of </w:t>
      </w:r>
      <w:r w:rsidRPr="003370C6">
        <w:rPr>
          <w:u w:val="single"/>
        </w:rPr>
        <w:t>black box algorithms surveilling</w:t>
      </w:r>
      <w:r w:rsidRPr="003370C6">
        <w:rPr>
          <w:sz w:val="16"/>
        </w:rPr>
        <w:t xml:space="preserve">, </w:t>
      </w:r>
      <w:r w:rsidRPr="003370C6">
        <w:rPr>
          <w:u w:val="single"/>
        </w:rPr>
        <w:t>controlling</w:t>
      </w:r>
      <w:r w:rsidRPr="003370C6">
        <w:rPr>
          <w:sz w:val="16"/>
        </w:rPr>
        <w:t xml:space="preserve">, and </w:t>
      </w:r>
      <w:r w:rsidRPr="003370C6">
        <w:rPr>
          <w:u w:val="single"/>
        </w:rPr>
        <w:t>deactivating workers</w:t>
      </w:r>
      <w:r w:rsidRPr="003370C6">
        <w:rPr>
          <w:sz w:val="16"/>
        </w:rPr>
        <w:t xml:space="preserve">, along with </w:t>
      </w:r>
      <w:r w:rsidRPr="003370C6">
        <w:rPr>
          <w:u w:val="single"/>
        </w:rPr>
        <w:t>low</w:t>
      </w:r>
      <w:r w:rsidRPr="003370C6">
        <w:rPr>
          <w:sz w:val="16"/>
        </w:rPr>
        <w:t xml:space="preserve"> and </w:t>
      </w:r>
      <w:r w:rsidRPr="003370C6">
        <w:rPr>
          <w:u w:val="single"/>
        </w:rPr>
        <w:t>unpredictable pay</w:t>
      </w:r>
      <w:r w:rsidRPr="003370C6">
        <w:rPr>
          <w:sz w:val="16"/>
        </w:rPr>
        <w:t xml:space="preserve">, lack of social security, and </w:t>
      </w:r>
      <w:r w:rsidRPr="003370C6">
        <w:rPr>
          <w:b/>
          <w:bCs/>
          <w:u w:val="single"/>
        </w:rPr>
        <w:t>obstacles to unionizing</w:t>
      </w:r>
      <w:r w:rsidRPr="003370C6">
        <w:rPr>
          <w:sz w:val="16"/>
        </w:rPr>
        <w:t xml:space="preserve"> </w:t>
      </w:r>
      <w:r w:rsidRPr="003370C6">
        <w:rPr>
          <w:b/>
          <w:bCs/>
          <w:u w:val="single"/>
        </w:rPr>
        <w:t>translate</w:t>
      </w:r>
      <w:r w:rsidRPr="003370C6">
        <w:rPr>
          <w:sz w:val="16"/>
        </w:rPr>
        <w:t xml:space="preserve"> </w:t>
      </w:r>
      <w:r w:rsidRPr="003370C6">
        <w:rPr>
          <w:u w:val="single"/>
        </w:rPr>
        <w:t>in</w:t>
      </w:r>
      <w:r w:rsidRPr="003370C6">
        <w:rPr>
          <w:b/>
          <w:bCs/>
          <w:u w:val="single"/>
        </w:rPr>
        <w:t>to</w:t>
      </w:r>
      <w:r w:rsidRPr="003370C6">
        <w:rPr>
          <w:sz w:val="16"/>
        </w:rPr>
        <w:t xml:space="preserve"> a </w:t>
      </w:r>
      <w:r w:rsidRPr="003370C6">
        <w:rPr>
          <w:u w:val="single"/>
        </w:rPr>
        <w:t>system that lends itself to</w:t>
      </w:r>
      <w:r w:rsidRPr="003370C6">
        <w:rPr>
          <w:sz w:val="16"/>
        </w:rPr>
        <w:t xml:space="preserve"> </w:t>
      </w:r>
      <w:r w:rsidRPr="003370C6">
        <w:rPr>
          <w:u w:val="single"/>
        </w:rPr>
        <w:t>exploitation</w:t>
      </w:r>
      <w:r w:rsidRPr="003370C6">
        <w:rPr>
          <w:sz w:val="16"/>
        </w:rPr>
        <w:t xml:space="preserve">. These </w:t>
      </w:r>
      <w:r w:rsidRPr="003370C6">
        <w:rPr>
          <w:u w:val="single"/>
        </w:rPr>
        <w:t>conditions</w:t>
      </w:r>
      <w:r w:rsidRPr="003370C6">
        <w:rPr>
          <w:sz w:val="16"/>
        </w:rPr>
        <w:t xml:space="preserve"> can </w:t>
      </w:r>
      <w:r w:rsidRPr="003370C6">
        <w:rPr>
          <w:u w:val="single"/>
        </w:rPr>
        <w:t>trap workers</w:t>
      </w:r>
      <w:r w:rsidRPr="003370C6">
        <w:rPr>
          <w:sz w:val="16"/>
        </w:rPr>
        <w:t xml:space="preserve"> </w:t>
      </w:r>
      <w:r w:rsidRPr="003370C6">
        <w:rPr>
          <w:u w:val="single"/>
        </w:rPr>
        <w:t xml:space="preserve">in a </w:t>
      </w:r>
      <w:r w:rsidRPr="003370C6">
        <w:rPr>
          <w:b/>
          <w:bCs/>
          <w:u w:val="single"/>
        </w:rPr>
        <w:t>constant state of economic insecurity</w:t>
      </w:r>
      <w:r w:rsidRPr="003370C6">
        <w:rPr>
          <w:sz w:val="16"/>
        </w:rPr>
        <w:t>.</w:t>
      </w:r>
      <w:r w:rsidRPr="00334FC4">
        <w:rPr>
          <w:sz w:val="16"/>
        </w:rPr>
        <w:t xml:space="preserve"> </w:t>
      </w:r>
    </w:p>
    <w:p w14:paraId="1027AC81" w14:textId="77777777" w:rsidR="0033487E" w:rsidRPr="00334FC4" w:rsidRDefault="0033487E" w:rsidP="0033487E">
      <w:pPr>
        <w:rPr>
          <w:sz w:val="16"/>
        </w:rPr>
      </w:pPr>
      <w:r w:rsidRPr="000929A6">
        <w:rPr>
          <w:u w:val="single"/>
        </w:rPr>
        <w:t>Academics</w:t>
      </w:r>
      <w:r w:rsidRPr="00334FC4">
        <w:rPr>
          <w:sz w:val="16"/>
        </w:rPr>
        <w:t xml:space="preserve">, </w:t>
      </w:r>
      <w:r w:rsidRPr="000929A6">
        <w:rPr>
          <w:u w:val="single"/>
        </w:rPr>
        <w:t>labor economists</w:t>
      </w:r>
      <w:r w:rsidRPr="00334FC4">
        <w:rPr>
          <w:sz w:val="16"/>
        </w:rPr>
        <w:t xml:space="preserve">, and </w:t>
      </w:r>
      <w:r w:rsidRPr="000929A6">
        <w:rPr>
          <w:u w:val="single"/>
        </w:rPr>
        <w:t>practitioners</w:t>
      </w:r>
      <w:r w:rsidRPr="00334FC4">
        <w:rPr>
          <w:sz w:val="16"/>
        </w:rPr>
        <w:t xml:space="preserve"> have </w:t>
      </w:r>
      <w:r w:rsidRPr="000929A6">
        <w:rPr>
          <w:u w:val="single"/>
        </w:rPr>
        <w:t>highlighted</w:t>
      </w:r>
      <w:r w:rsidRPr="00334FC4">
        <w:rPr>
          <w:sz w:val="16"/>
        </w:rPr>
        <w:t xml:space="preserve"> the </w:t>
      </w:r>
      <w:r w:rsidRPr="00334FC4">
        <w:rPr>
          <w:b/>
          <w:bCs/>
          <w:highlight w:val="green"/>
          <w:u w:val="single"/>
        </w:rPr>
        <w:t>broader</w:t>
      </w:r>
      <w:r w:rsidRPr="000929A6">
        <w:rPr>
          <w:u w:val="single"/>
        </w:rPr>
        <w:t xml:space="preserve"> </w:t>
      </w:r>
      <w:r w:rsidRPr="00334FC4">
        <w:rPr>
          <w:b/>
          <w:bCs/>
          <w:highlight w:val="green"/>
          <w:u w:val="single"/>
        </w:rPr>
        <w:t>implications</w:t>
      </w:r>
      <w:r w:rsidRPr="00334FC4">
        <w:rPr>
          <w:sz w:val="16"/>
        </w:rPr>
        <w:t xml:space="preserve"> </w:t>
      </w:r>
      <w:r w:rsidRPr="000929A6">
        <w:rPr>
          <w:u w:val="single"/>
        </w:rPr>
        <w:t xml:space="preserve">of this trend </w:t>
      </w:r>
      <w:r w:rsidRPr="00334FC4">
        <w:rPr>
          <w:b/>
          <w:bCs/>
          <w:highlight w:val="green"/>
          <w:u w:val="single"/>
        </w:rPr>
        <w:t>on</w:t>
      </w:r>
      <w:r w:rsidRPr="000929A6">
        <w:rPr>
          <w:u w:val="single"/>
        </w:rPr>
        <w:t xml:space="preserve"> </w:t>
      </w:r>
      <w:r w:rsidRPr="00334FC4">
        <w:rPr>
          <w:b/>
          <w:bCs/>
          <w:highlight w:val="green"/>
          <w:u w:val="single"/>
        </w:rPr>
        <w:t>economic</w:t>
      </w:r>
      <w:r w:rsidRPr="00334FC4">
        <w:rPr>
          <w:b/>
          <w:bCs/>
          <w:sz w:val="16"/>
          <w:highlight w:val="green"/>
        </w:rPr>
        <w:t xml:space="preserve"> </w:t>
      </w:r>
      <w:r w:rsidRPr="00334FC4">
        <w:rPr>
          <w:b/>
          <w:bCs/>
          <w:highlight w:val="green"/>
          <w:u w:val="single"/>
        </w:rPr>
        <w:t>inequality</w:t>
      </w:r>
      <w:r w:rsidRPr="00334FC4">
        <w:rPr>
          <w:sz w:val="16"/>
        </w:rPr>
        <w:t xml:space="preserve"> </w:t>
      </w:r>
      <w:r w:rsidRPr="00334FC4">
        <w:rPr>
          <w:b/>
          <w:bCs/>
          <w:highlight w:val="green"/>
          <w:u w:val="single"/>
        </w:rPr>
        <w:t>in the US</w:t>
      </w:r>
      <w:r w:rsidRPr="00334FC4">
        <w:rPr>
          <w:sz w:val="16"/>
        </w:rPr>
        <w:t xml:space="preserve">. 369 In a 2023 report titled “The working poor,” the United Nation’s Special Rapporteur on extreme poverty and human rights, Olivier De Schutter, alleged major </w:t>
      </w:r>
      <w:r w:rsidRPr="000929A6">
        <w:rPr>
          <w:u w:val="single"/>
        </w:rPr>
        <w:t>US-based platform</w:t>
      </w:r>
      <w:r w:rsidRPr="00334FC4">
        <w:rPr>
          <w:sz w:val="16"/>
        </w:rPr>
        <w:t xml:space="preserve"> </w:t>
      </w:r>
      <w:r w:rsidRPr="000929A6">
        <w:rPr>
          <w:u w:val="single"/>
        </w:rPr>
        <w:t>companies</w:t>
      </w:r>
      <w:r w:rsidRPr="00334FC4">
        <w:rPr>
          <w:sz w:val="16"/>
        </w:rPr>
        <w:t xml:space="preserve"> </w:t>
      </w:r>
      <w:r w:rsidRPr="000929A6">
        <w:rPr>
          <w:u w:val="single"/>
        </w:rPr>
        <w:t>systemically</w:t>
      </w:r>
      <w:r w:rsidRPr="00334FC4">
        <w:rPr>
          <w:sz w:val="16"/>
        </w:rPr>
        <w:t xml:space="preserve"> </w:t>
      </w:r>
      <w:r w:rsidRPr="000929A6">
        <w:rPr>
          <w:u w:val="single"/>
        </w:rPr>
        <w:t>underpaid</w:t>
      </w:r>
      <w:r w:rsidRPr="00334FC4">
        <w:rPr>
          <w:sz w:val="16"/>
        </w:rPr>
        <w:t xml:space="preserve"> </w:t>
      </w:r>
      <w:r w:rsidRPr="000929A6">
        <w:rPr>
          <w:u w:val="single"/>
        </w:rPr>
        <w:t>their platform workers</w:t>
      </w:r>
      <w:r w:rsidRPr="00334FC4">
        <w:rPr>
          <w:sz w:val="16"/>
        </w:rPr>
        <w:t>. 370 He stated:</w:t>
      </w:r>
    </w:p>
    <w:p w14:paraId="5D118C94" w14:textId="77777777" w:rsidR="0033487E" w:rsidRPr="00334FC4" w:rsidRDefault="0033487E" w:rsidP="0033487E">
      <w:pPr>
        <w:rPr>
          <w:sz w:val="12"/>
          <w:szCs w:val="18"/>
        </w:rPr>
      </w:pPr>
      <w:r w:rsidRPr="00334FC4">
        <w:rPr>
          <w:sz w:val="12"/>
          <w:szCs w:val="18"/>
        </w:rPr>
        <w:t>I am extremely disturbed that workers in some of the world's most profitable companies – in one of the richest countries on earth – are struggling to afford to eat or pay their rent. Multi-billion-dollar companies should be setting the standard for working conditions and wages, not violating the human rights of their workers by failing to pay them a decent wage. 371</w:t>
      </w:r>
    </w:p>
    <w:p w14:paraId="054B010E" w14:textId="77777777" w:rsidR="0033487E" w:rsidRPr="00334FC4" w:rsidRDefault="0033487E" w:rsidP="0033487E">
      <w:pPr>
        <w:rPr>
          <w:sz w:val="16"/>
        </w:rPr>
      </w:pPr>
      <w:r w:rsidRPr="00334FC4">
        <w:rPr>
          <w:sz w:val="16"/>
        </w:rPr>
        <w:t xml:space="preserve">The </w:t>
      </w:r>
      <w:r w:rsidRPr="000929A6">
        <w:rPr>
          <w:u w:val="single"/>
        </w:rPr>
        <w:t>existing</w:t>
      </w:r>
      <w:r w:rsidRPr="00334FC4">
        <w:rPr>
          <w:sz w:val="16"/>
        </w:rPr>
        <w:t xml:space="preserve"> US regulatory framework, which allows the </w:t>
      </w:r>
      <w:r w:rsidRPr="00334FC4">
        <w:rPr>
          <w:b/>
          <w:bCs/>
          <w:highlight w:val="green"/>
          <w:u w:val="single"/>
        </w:rPr>
        <w:t>misclassification</w:t>
      </w:r>
      <w:r w:rsidRPr="00334FC4">
        <w:rPr>
          <w:sz w:val="16"/>
        </w:rPr>
        <w:t xml:space="preserve"> </w:t>
      </w:r>
      <w:r w:rsidRPr="000929A6">
        <w:rPr>
          <w:u w:val="single"/>
        </w:rPr>
        <w:t>of workers</w:t>
      </w:r>
      <w:r w:rsidRPr="00334FC4">
        <w:rPr>
          <w:sz w:val="16"/>
        </w:rPr>
        <w:t xml:space="preserve"> as independent contractors rather than employees, </w:t>
      </w:r>
      <w:r w:rsidRPr="000929A6">
        <w:rPr>
          <w:u w:val="single"/>
        </w:rPr>
        <w:t xml:space="preserve">is </w:t>
      </w:r>
      <w:r w:rsidRPr="00334FC4">
        <w:rPr>
          <w:highlight w:val="green"/>
          <w:u w:val="single"/>
        </w:rPr>
        <w:t>at</w:t>
      </w:r>
      <w:r w:rsidRPr="000929A6">
        <w:rPr>
          <w:u w:val="single"/>
        </w:rPr>
        <w:t xml:space="preserve"> </w:t>
      </w:r>
      <w:r w:rsidRPr="00334FC4">
        <w:rPr>
          <w:highlight w:val="green"/>
          <w:u w:val="single"/>
        </w:rPr>
        <w:t>the</w:t>
      </w:r>
      <w:r w:rsidRPr="000929A6">
        <w:rPr>
          <w:u w:val="single"/>
        </w:rPr>
        <w:t xml:space="preserve"> </w:t>
      </w:r>
      <w:r w:rsidRPr="00334FC4">
        <w:rPr>
          <w:b/>
          <w:bCs/>
          <w:highlight w:val="green"/>
          <w:u w:val="single"/>
        </w:rPr>
        <w:t>heart of the problem</w:t>
      </w:r>
      <w:r w:rsidRPr="00334FC4">
        <w:rPr>
          <w:sz w:val="16"/>
        </w:rPr>
        <w:t xml:space="preserve">. It allows companies to bypass requisite taxes and avoid paying for the employment benefits and protections that formal employment would require. In effect, the </w:t>
      </w:r>
      <w:r w:rsidRPr="000929A6">
        <w:rPr>
          <w:u w:val="single"/>
        </w:rPr>
        <w:t xml:space="preserve">bulk of employment </w:t>
      </w:r>
      <w:r w:rsidRPr="00334FC4">
        <w:rPr>
          <w:b/>
          <w:bCs/>
          <w:u w:val="single"/>
        </w:rPr>
        <w:t>costs</w:t>
      </w:r>
      <w:r w:rsidRPr="00334FC4">
        <w:rPr>
          <w:sz w:val="16"/>
        </w:rPr>
        <w:t xml:space="preserve">, including programs to ensure workers’ rights like social security, </w:t>
      </w:r>
      <w:r w:rsidRPr="000929A6">
        <w:rPr>
          <w:u w:val="single"/>
        </w:rPr>
        <w:t xml:space="preserve">are </w:t>
      </w:r>
      <w:r w:rsidRPr="00334FC4">
        <w:rPr>
          <w:b/>
          <w:bCs/>
          <w:u w:val="single"/>
        </w:rPr>
        <w:t>shifted onto the workers</w:t>
      </w:r>
      <w:r w:rsidRPr="00334FC4">
        <w:rPr>
          <w:sz w:val="16"/>
        </w:rPr>
        <w:t xml:space="preserve"> </w:t>
      </w:r>
      <w:r w:rsidRPr="000929A6">
        <w:rPr>
          <w:u w:val="single"/>
        </w:rPr>
        <w:t>themselves</w:t>
      </w:r>
      <w:r w:rsidRPr="00334FC4">
        <w:rPr>
          <w:sz w:val="16"/>
        </w:rPr>
        <w:t xml:space="preserve"> and society at large. This shift enables companies to increase their profit margins to the detriment of workers’ rights and the public interest.</w:t>
      </w:r>
    </w:p>
    <w:p w14:paraId="29743028" w14:textId="77777777" w:rsidR="0033487E" w:rsidRPr="00334FC4" w:rsidRDefault="0033487E" w:rsidP="0033487E">
      <w:pPr>
        <w:rPr>
          <w:sz w:val="12"/>
          <w:szCs w:val="18"/>
        </w:rPr>
      </w:pPr>
      <w:r w:rsidRPr="00334FC4">
        <w:rPr>
          <w:sz w:val="12"/>
          <w:szCs w:val="18"/>
        </w:rPr>
        <w:t>Technology as a Veneer for Worker Exploitation</w:t>
      </w:r>
    </w:p>
    <w:p w14:paraId="69683F9A" w14:textId="77777777" w:rsidR="0033487E" w:rsidRPr="00334FC4" w:rsidRDefault="0033487E" w:rsidP="0033487E">
      <w:pPr>
        <w:rPr>
          <w:sz w:val="12"/>
          <w:szCs w:val="18"/>
        </w:rPr>
      </w:pPr>
      <w:r w:rsidRPr="00334FC4">
        <w:rPr>
          <w:sz w:val="12"/>
          <w:szCs w:val="18"/>
        </w:rPr>
        <w:t>Platform companies often justify this misclassification by insisting they are technology companies, not transportation or delivery companies, and therefore not subject to the same legal obligations of employers and standard companies. 372 This “tech” framing creates a veneer of legitimacy and shields them from government scrutiny, while portraying their business model as “innovative” rather than exploitative.</w:t>
      </w:r>
    </w:p>
    <w:p w14:paraId="5F5CE550" w14:textId="77777777" w:rsidR="0033487E" w:rsidRPr="00665C2E" w:rsidRDefault="0033487E" w:rsidP="0033487E">
      <w:pPr>
        <w:rPr>
          <w:sz w:val="12"/>
          <w:szCs w:val="18"/>
        </w:rPr>
      </w:pPr>
      <w:r w:rsidRPr="00334FC4">
        <w:rPr>
          <w:sz w:val="12"/>
          <w:szCs w:val="18"/>
        </w:rPr>
        <w:t xml:space="preserve">Technology is intricately woven into the fabric of these companies’ operations, serving multiple functions: it facilitates the recruitment and maintenance of available drivers and delivery workers, enables customers to order services or products on demand, connects workers with orders, and dispatches them to fulfill jobs. The review systems perpetuate behavioral norms, and various incentives, as discussed earlier, further entrench control over workers. Furthermore, the design of these systems prevents operations from being scrutinized, achieved through algorithmic processing and via opaque black box decisionmaking. The use of technology also creates a barrier between platform workers </w:t>
      </w:r>
      <w:r w:rsidRPr="00665C2E">
        <w:rPr>
          <w:sz w:val="12"/>
          <w:szCs w:val="18"/>
        </w:rPr>
        <w:t>and employers, inhibiting workers’ ability to have a say in how they are paid or to pursue career development within the company.</w:t>
      </w:r>
    </w:p>
    <w:p w14:paraId="09D61D42" w14:textId="77777777" w:rsidR="0033487E" w:rsidRPr="00334FC4" w:rsidRDefault="0033487E" w:rsidP="0033487E">
      <w:pPr>
        <w:rPr>
          <w:sz w:val="16"/>
        </w:rPr>
      </w:pPr>
      <w:r w:rsidRPr="00665C2E">
        <w:rPr>
          <w:sz w:val="16"/>
        </w:rPr>
        <w:t xml:space="preserve">The </w:t>
      </w:r>
      <w:r w:rsidRPr="00665C2E">
        <w:rPr>
          <w:u w:val="single"/>
        </w:rPr>
        <w:t>increasing</w:t>
      </w:r>
      <w:r w:rsidRPr="00665C2E">
        <w:rPr>
          <w:sz w:val="16"/>
        </w:rPr>
        <w:t xml:space="preserve"> </w:t>
      </w:r>
      <w:r w:rsidRPr="00665C2E">
        <w:rPr>
          <w:u w:val="single"/>
        </w:rPr>
        <w:t xml:space="preserve">use of </w:t>
      </w:r>
      <w:r w:rsidRPr="00665C2E">
        <w:rPr>
          <w:b/>
          <w:bCs/>
          <w:u w:val="single"/>
        </w:rPr>
        <w:t>technology</w:t>
      </w:r>
      <w:r w:rsidRPr="00665C2E">
        <w:rPr>
          <w:sz w:val="16"/>
        </w:rPr>
        <w:t xml:space="preserve"> </w:t>
      </w:r>
      <w:r w:rsidRPr="00665C2E">
        <w:rPr>
          <w:u w:val="single"/>
        </w:rPr>
        <w:t>in labor markets</w:t>
      </w:r>
      <w:r w:rsidRPr="00665C2E">
        <w:rPr>
          <w:sz w:val="16"/>
        </w:rPr>
        <w:t xml:space="preserve"> would not be as concerning if earnings were more fairly distributed and workers were provided with a living wage that allowed them to fulfill their rights. But the current model </w:t>
      </w:r>
      <w:r w:rsidRPr="00665C2E">
        <w:rPr>
          <w:u w:val="single"/>
        </w:rPr>
        <w:t>risks</w:t>
      </w:r>
      <w:r w:rsidRPr="00665C2E">
        <w:rPr>
          <w:sz w:val="16"/>
        </w:rPr>
        <w:t xml:space="preserve"> </w:t>
      </w:r>
      <w:r w:rsidRPr="00665C2E">
        <w:rPr>
          <w:b/>
          <w:bCs/>
          <w:u w:val="single"/>
        </w:rPr>
        <w:t>entrenching</w:t>
      </w:r>
      <w:r w:rsidRPr="00665C2E">
        <w:rPr>
          <w:u w:val="single"/>
        </w:rPr>
        <w:t xml:space="preserve"> existing </w:t>
      </w:r>
      <w:r w:rsidRPr="00665C2E">
        <w:rPr>
          <w:b/>
          <w:bCs/>
          <w:u w:val="single"/>
        </w:rPr>
        <w:t>economic inequality</w:t>
      </w:r>
      <w:r w:rsidRPr="00665C2E">
        <w:rPr>
          <w:sz w:val="16"/>
        </w:rPr>
        <w:t xml:space="preserve">, by </w:t>
      </w:r>
      <w:r w:rsidRPr="00665C2E">
        <w:rPr>
          <w:u w:val="single"/>
        </w:rPr>
        <w:t>trapping workers</w:t>
      </w:r>
      <w:r w:rsidRPr="00665C2E">
        <w:rPr>
          <w:sz w:val="16"/>
        </w:rPr>
        <w:t xml:space="preserve"> in a system that marginalizes them. This labor model </w:t>
      </w:r>
      <w:r w:rsidRPr="00665C2E">
        <w:rPr>
          <w:u w:val="single"/>
        </w:rPr>
        <w:t>denies</w:t>
      </w:r>
      <w:r w:rsidRPr="00665C2E">
        <w:rPr>
          <w:sz w:val="16"/>
        </w:rPr>
        <w:t xml:space="preserve"> </w:t>
      </w:r>
      <w:r w:rsidRPr="00665C2E">
        <w:rPr>
          <w:u w:val="single"/>
        </w:rPr>
        <w:t>platform</w:t>
      </w:r>
      <w:r w:rsidRPr="00665C2E">
        <w:rPr>
          <w:sz w:val="16"/>
        </w:rPr>
        <w:t xml:space="preserve"> </w:t>
      </w:r>
      <w:r w:rsidRPr="00665C2E">
        <w:rPr>
          <w:u w:val="single"/>
        </w:rPr>
        <w:t>workers</w:t>
      </w:r>
      <w:r w:rsidRPr="00665C2E">
        <w:rPr>
          <w:sz w:val="16"/>
        </w:rPr>
        <w:t xml:space="preserve"> internationally recognized </w:t>
      </w:r>
      <w:r w:rsidRPr="00665C2E">
        <w:rPr>
          <w:u w:val="single"/>
        </w:rPr>
        <w:t>rights</w:t>
      </w:r>
      <w:r w:rsidRPr="00665C2E">
        <w:rPr>
          <w:sz w:val="16"/>
        </w:rPr>
        <w:t xml:space="preserve">, including the rights to a minimum wage and to social security. </w:t>
      </w:r>
      <w:r w:rsidRPr="00665C2E">
        <w:rPr>
          <w:u w:val="single"/>
        </w:rPr>
        <w:t>Coupled</w:t>
      </w:r>
      <w:r w:rsidRPr="00665C2E">
        <w:rPr>
          <w:sz w:val="16"/>
        </w:rPr>
        <w:t xml:space="preserve"> </w:t>
      </w:r>
      <w:r w:rsidRPr="00665C2E">
        <w:rPr>
          <w:u w:val="single"/>
        </w:rPr>
        <w:t>with</w:t>
      </w:r>
      <w:r w:rsidRPr="00665C2E">
        <w:rPr>
          <w:sz w:val="16"/>
        </w:rPr>
        <w:t xml:space="preserve"> </w:t>
      </w:r>
      <w:r w:rsidRPr="00665C2E">
        <w:rPr>
          <w:b/>
          <w:bCs/>
          <w:u w:val="single"/>
        </w:rPr>
        <w:t>unpredictable</w:t>
      </w:r>
      <w:r w:rsidRPr="00665C2E">
        <w:rPr>
          <w:u w:val="single"/>
        </w:rPr>
        <w:t xml:space="preserve"> </w:t>
      </w:r>
      <w:r w:rsidRPr="00665C2E">
        <w:rPr>
          <w:b/>
          <w:bCs/>
          <w:u w:val="single"/>
        </w:rPr>
        <w:t>pay</w:t>
      </w:r>
      <w:r w:rsidRPr="00665C2E">
        <w:rPr>
          <w:sz w:val="16"/>
        </w:rPr>
        <w:t xml:space="preserve"> </w:t>
      </w:r>
      <w:r w:rsidRPr="00665C2E">
        <w:rPr>
          <w:u w:val="single"/>
        </w:rPr>
        <w:t>and</w:t>
      </w:r>
      <w:r w:rsidRPr="00665C2E">
        <w:rPr>
          <w:sz w:val="16"/>
        </w:rPr>
        <w:t xml:space="preserve"> </w:t>
      </w:r>
      <w:r w:rsidRPr="00665C2E">
        <w:rPr>
          <w:b/>
          <w:bCs/>
          <w:u w:val="single"/>
        </w:rPr>
        <w:t>schedules</w:t>
      </w:r>
      <w:r w:rsidRPr="00665C2E">
        <w:rPr>
          <w:sz w:val="16"/>
        </w:rPr>
        <w:t xml:space="preserve">, platform </w:t>
      </w:r>
      <w:r w:rsidRPr="00665C2E">
        <w:rPr>
          <w:u w:val="single"/>
        </w:rPr>
        <w:t>workers</w:t>
      </w:r>
      <w:r w:rsidRPr="00665C2E">
        <w:rPr>
          <w:sz w:val="16"/>
        </w:rPr>
        <w:t xml:space="preserve"> </w:t>
      </w:r>
      <w:r w:rsidRPr="00665C2E">
        <w:rPr>
          <w:u w:val="single"/>
        </w:rPr>
        <w:t>face daily struggles to maintain</w:t>
      </w:r>
      <w:r w:rsidRPr="00665C2E">
        <w:rPr>
          <w:sz w:val="16"/>
        </w:rPr>
        <w:t xml:space="preserve"> </w:t>
      </w:r>
      <w:r w:rsidRPr="00665C2E">
        <w:rPr>
          <w:u w:val="single"/>
        </w:rPr>
        <w:t>an adequate standard of living</w:t>
      </w:r>
      <w:r w:rsidRPr="00665C2E">
        <w:rPr>
          <w:sz w:val="16"/>
        </w:rPr>
        <w:t xml:space="preserve"> and enjoy their rights to health, education, rest, and cultural life. 373</w:t>
      </w:r>
    </w:p>
    <w:p w14:paraId="762D35BB" w14:textId="77777777" w:rsidR="0033487E" w:rsidRPr="00C9350F" w:rsidRDefault="0033487E" w:rsidP="0033487E">
      <w:pPr>
        <w:rPr>
          <w:sz w:val="16"/>
        </w:rPr>
      </w:pPr>
      <w:r w:rsidRPr="00334FC4">
        <w:rPr>
          <w:sz w:val="16"/>
        </w:rPr>
        <w:t xml:space="preserve">As unanimously recognized in the ILO 1944 Declaration of Philadelphia, </w:t>
      </w:r>
      <w:r w:rsidRPr="00334FC4">
        <w:rPr>
          <w:b/>
          <w:bCs/>
          <w:highlight w:val="green"/>
          <w:u w:val="single"/>
        </w:rPr>
        <w:t>reducing</w:t>
      </w:r>
      <w:r w:rsidRPr="00334FC4">
        <w:rPr>
          <w:sz w:val="16"/>
        </w:rPr>
        <w:t xml:space="preserve"> </w:t>
      </w:r>
      <w:r w:rsidRPr="00334FC4">
        <w:rPr>
          <w:b/>
          <w:bCs/>
          <w:highlight w:val="green"/>
          <w:u w:val="single"/>
        </w:rPr>
        <w:t>inequalities</w:t>
      </w:r>
      <w:r w:rsidRPr="00334FC4">
        <w:rPr>
          <w:sz w:val="16"/>
        </w:rPr>
        <w:t xml:space="preserve"> </w:t>
      </w:r>
      <w:r w:rsidRPr="00334FC4">
        <w:rPr>
          <w:b/>
          <w:bCs/>
          <w:highlight w:val="green"/>
          <w:u w:val="single"/>
        </w:rPr>
        <w:t>requires</w:t>
      </w:r>
      <w:r w:rsidRPr="00334FC4">
        <w:rPr>
          <w:sz w:val="16"/>
        </w:rPr>
        <w:t xml:space="preserve"> </w:t>
      </w:r>
      <w:r w:rsidRPr="000E77E3">
        <w:rPr>
          <w:u w:val="single"/>
        </w:rPr>
        <w:t xml:space="preserve">adequate </w:t>
      </w:r>
      <w:r w:rsidRPr="00334FC4">
        <w:rPr>
          <w:u w:val="single"/>
        </w:rPr>
        <w:t>protection</w:t>
      </w:r>
      <w:r w:rsidRPr="00334FC4">
        <w:rPr>
          <w:sz w:val="16"/>
        </w:rPr>
        <w:t xml:space="preserve"> </w:t>
      </w:r>
      <w:r w:rsidRPr="000E77E3">
        <w:rPr>
          <w:u w:val="single"/>
        </w:rPr>
        <w:t>of all workers</w:t>
      </w:r>
      <w:r w:rsidRPr="00334FC4">
        <w:rPr>
          <w:sz w:val="16"/>
        </w:rPr>
        <w:t xml:space="preserve"> and ensuring that they benefit from a “fair share of the fruits of progress.” 374 Fundamental principles and rights at work should be guaranteed to all workers, regardless of their employment relationship. </w:t>
      </w:r>
      <w:r w:rsidRPr="00334FC4">
        <w:rPr>
          <w:b/>
          <w:bCs/>
          <w:highlight w:val="green"/>
          <w:u w:val="single"/>
        </w:rPr>
        <w:t>Collective</w:t>
      </w:r>
      <w:r w:rsidRPr="00334FC4">
        <w:rPr>
          <w:b/>
          <w:bCs/>
          <w:sz w:val="16"/>
        </w:rPr>
        <w:t xml:space="preserve"> </w:t>
      </w:r>
      <w:r w:rsidRPr="00334FC4">
        <w:rPr>
          <w:b/>
          <w:bCs/>
          <w:highlight w:val="green"/>
          <w:u w:val="single"/>
        </w:rPr>
        <w:t>bargaining</w:t>
      </w:r>
      <w:r w:rsidRPr="00334FC4">
        <w:rPr>
          <w:sz w:val="16"/>
        </w:rPr>
        <w:t xml:space="preserve"> and measures </w:t>
      </w:r>
      <w:r w:rsidRPr="000E77E3">
        <w:rPr>
          <w:u w:val="single"/>
        </w:rPr>
        <w:t>for</w:t>
      </w:r>
      <w:r w:rsidRPr="00334FC4">
        <w:rPr>
          <w:sz w:val="16"/>
        </w:rPr>
        <w:t xml:space="preserve"> equal </w:t>
      </w:r>
      <w:r w:rsidRPr="000E77E3">
        <w:rPr>
          <w:u w:val="single"/>
        </w:rPr>
        <w:t>pay</w:t>
      </w:r>
      <w:r w:rsidRPr="00334FC4">
        <w:rPr>
          <w:sz w:val="16"/>
        </w:rPr>
        <w:t xml:space="preserve"> for work of equal value </w:t>
      </w:r>
      <w:r w:rsidRPr="000E77E3">
        <w:rPr>
          <w:u w:val="single"/>
        </w:rPr>
        <w:t>and</w:t>
      </w:r>
      <w:r w:rsidRPr="00334FC4">
        <w:rPr>
          <w:sz w:val="16"/>
        </w:rPr>
        <w:t xml:space="preserve"> the </w:t>
      </w:r>
      <w:r w:rsidRPr="000E77E3">
        <w:rPr>
          <w:u w:val="single"/>
        </w:rPr>
        <w:t>enforcement of pay transparency</w:t>
      </w:r>
      <w:r w:rsidRPr="00334FC4">
        <w:rPr>
          <w:sz w:val="16"/>
        </w:rPr>
        <w:t xml:space="preserve"> are also </w:t>
      </w:r>
      <w:r w:rsidRPr="000E77E3">
        <w:rPr>
          <w:u w:val="single"/>
        </w:rPr>
        <w:t>key for achieving fair distribution of work</w:t>
      </w:r>
      <w:r w:rsidRPr="00334FC4">
        <w:rPr>
          <w:sz w:val="16"/>
        </w:rPr>
        <w:t xml:space="preserve">. Adequate minimum wages, statutory or negotiated, are also a powerful tool to reduce inequalities and should be set by taking into account the rights of workers and their families, as well as economic factors, as laid out in ILO </w:t>
      </w:r>
      <w:r w:rsidRPr="00C9350F">
        <w:rPr>
          <w:sz w:val="16"/>
        </w:rPr>
        <w:t>Convention No. 131.375</w:t>
      </w:r>
    </w:p>
    <w:p w14:paraId="3F732F16" w14:textId="77777777" w:rsidR="0033487E" w:rsidRPr="00C9350F" w:rsidRDefault="0033487E" w:rsidP="0033487E">
      <w:pPr>
        <w:rPr>
          <w:sz w:val="12"/>
          <w:szCs w:val="18"/>
        </w:rPr>
      </w:pPr>
      <w:r w:rsidRPr="00C9350F">
        <w:rPr>
          <w:sz w:val="12"/>
          <w:szCs w:val="18"/>
        </w:rPr>
        <w:t>Interviews conducted by Human Rights Watch with platform workers across the US shed light on the financial insecurity many endure, making it challenging to pay for items that are rights such as adequate food or housing. Some workers accumulate debt or are forced to pawn personal items to make ends meet, while others reported feeling trapped in this line of work. John R., who primarily works for DoorDash in Dallas, said: “I just got a new car last week, and I already put 3,000 miles on it. […] Once you take on more financial responsibilities, you'll have to be more open to the app work […] [I have] higher insurance since it's a newer vehicle, and I'm paying more for my car note.” 376 Despite earning roughly $500 per week through app-based work, he allocated over 80 percent to cover workrelated expenses. 377</w:t>
      </w:r>
    </w:p>
    <w:p w14:paraId="40E2250D" w14:textId="77777777" w:rsidR="0033487E" w:rsidRPr="00334FC4" w:rsidRDefault="0033487E" w:rsidP="0033487E">
      <w:pPr>
        <w:rPr>
          <w:sz w:val="16"/>
        </w:rPr>
      </w:pPr>
      <w:r w:rsidRPr="00C9350F">
        <w:rPr>
          <w:sz w:val="16"/>
        </w:rPr>
        <w:t xml:space="preserve">This reality underscores the urgent need for appropriate regulations across the platform work industry in the US. </w:t>
      </w:r>
      <w:r w:rsidRPr="00C9350F">
        <w:rPr>
          <w:b/>
          <w:bCs/>
          <w:u w:val="single"/>
        </w:rPr>
        <w:t>Without</w:t>
      </w:r>
      <w:r w:rsidRPr="00C9350F">
        <w:rPr>
          <w:sz w:val="16"/>
        </w:rPr>
        <w:t xml:space="preserve"> </w:t>
      </w:r>
      <w:r w:rsidRPr="00C9350F">
        <w:rPr>
          <w:u w:val="single"/>
        </w:rPr>
        <w:t xml:space="preserve">robust </w:t>
      </w:r>
      <w:r w:rsidRPr="00C9350F">
        <w:rPr>
          <w:b/>
          <w:bCs/>
          <w:u w:val="single"/>
        </w:rPr>
        <w:t>safeguards</w:t>
      </w:r>
      <w:r w:rsidRPr="00C9350F">
        <w:rPr>
          <w:sz w:val="16"/>
        </w:rPr>
        <w:t xml:space="preserve"> and state oversight, </w:t>
      </w:r>
      <w:r w:rsidRPr="00C9350F">
        <w:rPr>
          <w:b/>
          <w:bCs/>
          <w:u w:val="single"/>
        </w:rPr>
        <w:t>technology</w:t>
      </w:r>
      <w:r w:rsidRPr="00C9350F">
        <w:rPr>
          <w:sz w:val="16"/>
        </w:rPr>
        <w:t xml:space="preserve">, rather than improving working conditions, can </w:t>
      </w:r>
      <w:r w:rsidRPr="00C9350F">
        <w:rPr>
          <w:u w:val="single"/>
        </w:rPr>
        <w:t>become</w:t>
      </w:r>
      <w:r w:rsidRPr="00C9350F">
        <w:rPr>
          <w:sz w:val="16"/>
        </w:rPr>
        <w:t xml:space="preserve"> a </w:t>
      </w:r>
      <w:r w:rsidRPr="00C9350F">
        <w:rPr>
          <w:u w:val="single"/>
        </w:rPr>
        <w:t>tool to exploit workers</w:t>
      </w:r>
      <w:r w:rsidRPr="00C9350F">
        <w:rPr>
          <w:sz w:val="16"/>
        </w:rPr>
        <w:t xml:space="preserve">, </w:t>
      </w:r>
      <w:r w:rsidRPr="00C9350F">
        <w:rPr>
          <w:b/>
          <w:bCs/>
          <w:u w:val="single"/>
        </w:rPr>
        <w:t>perpetuating</w:t>
      </w:r>
      <w:r w:rsidRPr="00334FC4">
        <w:rPr>
          <w:u w:val="single"/>
        </w:rPr>
        <w:t xml:space="preserve"> </w:t>
      </w:r>
      <w:r w:rsidRPr="00334FC4">
        <w:rPr>
          <w:highlight w:val="green"/>
          <w:u w:val="single"/>
        </w:rPr>
        <w:t xml:space="preserve">a </w:t>
      </w:r>
      <w:r w:rsidRPr="00334FC4">
        <w:rPr>
          <w:b/>
          <w:bCs/>
          <w:highlight w:val="green"/>
          <w:u w:val="single"/>
        </w:rPr>
        <w:t>cycle</w:t>
      </w:r>
      <w:r w:rsidRPr="00334FC4">
        <w:rPr>
          <w:u w:val="single"/>
        </w:rPr>
        <w:t xml:space="preserve"> </w:t>
      </w:r>
      <w:r w:rsidRPr="00334FC4">
        <w:rPr>
          <w:b/>
          <w:bCs/>
          <w:highlight w:val="green"/>
          <w:u w:val="single"/>
        </w:rPr>
        <w:t>of</w:t>
      </w:r>
      <w:r w:rsidRPr="00334FC4">
        <w:rPr>
          <w:u w:val="single"/>
        </w:rPr>
        <w:t xml:space="preserve"> financial instability and </w:t>
      </w:r>
      <w:r w:rsidRPr="00334FC4">
        <w:rPr>
          <w:b/>
          <w:bCs/>
          <w:u w:val="single"/>
        </w:rPr>
        <w:t>inequality</w:t>
      </w:r>
      <w:r w:rsidRPr="00334FC4">
        <w:rPr>
          <w:sz w:val="16"/>
        </w:rPr>
        <w:t>.</w:t>
      </w:r>
    </w:p>
    <w:p w14:paraId="3EB43731" w14:textId="77777777" w:rsidR="0033487E" w:rsidRPr="00334FC4" w:rsidRDefault="0033487E" w:rsidP="0033487E">
      <w:pPr>
        <w:rPr>
          <w:sz w:val="12"/>
          <w:szCs w:val="18"/>
        </w:rPr>
      </w:pPr>
      <w:r w:rsidRPr="00334FC4">
        <w:rPr>
          <w:sz w:val="12"/>
          <w:szCs w:val="18"/>
        </w:rPr>
        <w:t>The growth in revenue and market share that several platforms have recorded in recent years has not translated into living wages for platform workers, leaving many disillusioned. Mae D., a Dasher in Portland, said platform work reaps “an enormous profit for DoorDash and an enormous transfer of wealth out of the pockets of low-income Americans who are really just trying to find a way to continue to make ends meet." 378 Frankie C., a Shipt shopper in Dallas, echoed the sentiment, expressing demoralization as corporations celebrate financial successes while workers struggle. “They are releasing numbers: ‘Oh, we’ve made so much percent more than we’ve ever made forever.’ And it’s like, really, are you sure? Because we are not. It’s not reflecting on any of us.” 379 In 2021, the labor groups Gig Workers Rising and We Drive Progress organized a petition and protested in front of the house of the DoorDash CEO, demanding “share the wealth.” 380</w:t>
      </w:r>
    </w:p>
    <w:p w14:paraId="22B639FB" w14:textId="77777777" w:rsidR="0033487E" w:rsidRPr="00334FC4" w:rsidRDefault="0033487E" w:rsidP="0033487E">
      <w:pPr>
        <w:rPr>
          <w:sz w:val="16"/>
        </w:rPr>
      </w:pPr>
      <w:r w:rsidRPr="00334FC4">
        <w:rPr>
          <w:sz w:val="16"/>
        </w:rPr>
        <w:t xml:space="preserve">Research by the ILO and the UK’s Economic and Social Research Council found that </w:t>
      </w:r>
      <w:r w:rsidRPr="00334FC4">
        <w:rPr>
          <w:b/>
          <w:bCs/>
          <w:highlight w:val="green"/>
          <w:u w:val="single"/>
        </w:rPr>
        <w:t>inequality</w:t>
      </w:r>
      <w:r w:rsidRPr="00334FC4">
        <w:rPr>
          <w:sz w:val="16"/>
        </w:rPr>
        <w:t xml:space="preserve"> </w:t>
      </w:r>
      <w:r w:rsidRPr="00334FC4">
        <w:rPr>
          <w:b/>
          <w:bCs/>
          <w:u w:val="single"/>
        </w:rPr>
        <w:t>is</w:t>
      </w:r>
      <w:r w:rsidRPr="00334FC4">
        <w:rPr>
          <w:sz w:val="16"/>
        </w:rPr>
        <w:t xml:space="preserve"> </w:t>
      </w:r>
      <w:r w:rsidRPr="00334FC4">
        <w:rPr>
          <w:b/>
          <w:bCs/>
          <w:highlight w:val="green"/>
          <w:u w:val="single"/>
        </w:rPr>
        <w:t>at</w:t>
      </w:r>
      <w:r w:rsidRPr="00334FC4">
        <w:rPr>
          <w:highlight w:val="green"/>
          <w:u w:val="single"/>
        </w:rPr>
        <w:t xml:space="preserve"> </w:t>
      </w:r>
      <w:r w:rsidRPr="00334FC4">
        <w:rPr>
          <w:b/>
          <w:bCs/>
          <w:highlight w:val="green"/>
          <w:u w:val="single"/>
        </w:rPr>
        <w:t>the core of platform</w:t>
      </w:r>
      <w:r w:rsidRPr="00334FC4">
        <w:rPr>
          <w:u w:val="single"/>
        </w:rPr>
        <w:t xml:space="preserve"> </w:t>
      </w:r>
      <w:r w:rsidRPr="00334FC4">
        <w:rPr>
          <w:b/>
          <w:bCs/>
          <w:highlight w:val="green"/>
          <w:u w:val="single"/>
        </w:rPr>
        <w:t>work</w:t>
      </w:r>
      <w:r w:rsidRPr="00334FC4">
        <w:rPr>
          <w:sz w:val="16"/>
        </w:rPr>
        <w:t xml:space="preserve">, </w:t>
      </w:r>
      <w:r w:rsidRPr="00334FC4">
        <w:rPr>
          <w:u w:val="single"/>
        </w:rPr>
        <w:t>arising</w:t>
      </w:r>
      <w:r w:rsidRPr="00334FC4">
        <w:rPr>
          <w:sz w:val="16"/>
        </w:rPr>
        <w:t xml:space="preserve"> </w:t>
      </w:r>
      <w:r w:rsidRPr="00334FC4">
        <w:rPr>
          <w:u w:val="single"/>
        </w:rPr>
        <w:t>from</w:t>
      </w:r>
      <w:r w:rsidRPr="00334FC4">
        <w:rPr>
          <w:sz w:val="16"/>
        </w:rPr>
        <w:t xml:space="preserve"> various asymmetries, including of </w:t>
      </w:r>
      <w:r w:rsidRPr="00334FC4">
        <w:rPr>
          <w:u w:val="single"/>
        </w:rPr>
        <w:t>financial</w:t>
      </w:r>
      <w:r w:rsidRPr="00334FC4">
        <w:rPr>
          <w:sz w:val="16"/>
        </w:rPr>
        <w:t xml:space="preserve"> </w:t>
      </w:r>
      <w:r w:rsidRPr="00334FC4">
        <w:rPr>
          <w:u w:val="single"/>
        </w:rPr>
        <w:t>benefits</w:t>
      </w:r>
      <w:r w:rsidRPr="00334FC4">
        <w:rPr>
          <w:sz w:val="16"/>
        </w:rPr>
        <w:t xml:space="preserve">, </w:t>
      </w:r>
      <w:r w:rsidRPr="00334FC4">
        <w:rPr>
          <w:u w:val="single"/>
        </w:rPr>
        <w:t>risk</w:t>
      </w:r>
      <w:r w:rsidRPr="00334FC4">
        <w:rPr>
          <w:sz w:val="16"/>
        </w:rPr>
        <w:t xml:space="preserve">, </w:t>
      </w:r>
      <w:r w:rsidRPr="00334FC4">
        <w:rPr>
          <w:u w:val="single"/>
        </w:rPr>
        <w:t>information</w:t>
      </w:r>
      <w:r w:rsidRPr="00334FC4">
        <w:rPr>
          <w:sz w:val="16"/>
        </w:rPr>
        <w:t xml:space="preserve">, and </w:t>
      </w:r>
      <w:r w:rsidRPr="00334FC4">
        <w:rPr>
          <w:u w:val="single"/>
        </w:rPr>
        <w:t>power</w:t>
      </w:r>
      <w:r w:rsidRPr="00334FC4">
        <w:rPr>
          <w:sz w:val="16"/>
        </w:rPr>
        <w:t xml:space="preserve">.381 These studies suggest that financial gains primarily accrue to platform companies and customers, leaving workers with substantial risks due to the absence of labor standards and social security. 382 Marshall Steinbaum, Assistant Professor of Economics at the University of Utah, argues that </w:t>
      </w:r>
      <w:r w:rsidRPr="00334FC4">
        <w:rPr>
          <w:b/>
          <w:bCs/>
          <w:u w:val="single"/>
        </w:rPr>
        <w:t>barriers</w:t>
      </w:r>
      <w:r w:rsidRPr="00334FC4">
        <w:rPr>
          <w:sz w:val="16"/>
        </w:rPr>
        <w:t xml:space="preserve"> </w:t>
      </w:r>
      <w:r w:rsidRPr="00334FC4">
        <w:rPr>
          <w:b/>
          <w:bCs/>
          <w:u w:val="single"/>
        </w:rPr>
        <w:t>preventing</w:t>
      </w:r>
      <w:r w:rsidRPr="00334FC4">
        <w:rPr>
          <w:sz w:val="16"/>
        </w:rPr>
        <w:t xml:space="preserve"> </w:t>
      </w:r>
      <w:r w:rsidRPr="00334FC4">
        <w:rPr>
          <w:u w:val="single"/>
        </w:rPr>
        <w:t xml:space="preserve">platform </w:t>
      </w:r>
      <w:r w:rsidRPr="00334FC4">
        <w:rPr>
          <w:b/>
          <w:bCs/>
          <w:u w:val="single"/>
        </w:rPr>
        <w:t>workers</w:t>
      </w:r>
      <w:r w:rsidRPr="00334FC4">
        <w:rPr>
          <w:sz w:val="16"/>
        </w:rPr>
        <w:t xml:space="preserve"> </w:t>
      </w:r>
      <w:r w:rsidRPr="00334FC4">
        <w:rPr>
          <w:b/>
          <w:bCs/>
          <w:u w:val="single"/>
        </w:rPr>
        <w:t>from</w:t>
      </w:r>
      <w:r w:rsidRPr="00334FC4">
        <w:rPr>
          <w:u w:val="single"/>
        </w:rPr>
        <w:t xml:space="preserve"> </w:t>
      </w:r>
      <w:r w:rsidRPr="00334FC4">
        <w:rPr>
          <w:b/>
          <w:bCs/>
          <w:u w:val="single"/>
        </w:rPr>
        <w:t>collective bargaining</w:t>
      </w:r>
      <w:r w:rsidRPr="00334FC4">
        <w:rPr>
          <w:sz w:val="16"/>
        </w:rPr>
        <w:t xml:space="preserve"> </w:t>
      </w:r>
      <w:r w:rsidRPr="00334FC4">
        <w:rPr>
          <w:u w:val="single"/>
        </w:rPr>
        <w:t>further</w:t>
      </w:r>
      <w:r w:rsidRPr="00334FC4">
        <w:rPr>
          <w:sz w:val="16"/>
        </w:rPr>
        <w:t xml:space="preserve"> </w:t>
      </w:r>
      <w:r w:rsidRPr="00334FC4">
        <w:rPr>
          <w:b/>
          <w:bCs/>
          <w:u w:val="single"/>
        </w:rPr>
        <w:t>exacerbate</w:t>
      </w:r>
      <w:r w:rsidRPr="00334FC4">
        <w:rPr>
          <w:sz w:val="16"/>
        </w:rPr>
        <w:t xml:space="preserve"> </w:t>
      </w:r>
      <w:r w:rsidRPr="00334FC4">
        <w:rPr>
          <w:b/>
          <w:bCs/>
          <w:u w:val="single"/>
        </w:rPr>
        <w:t>this</w:t>
      </w:r>
      <w:r w:rsidRPr="00334FC4">
        <w:rPr>
          <w:u w:val="single"/>
        </w:rPr>
        <w:t xml:space="preserve"> </w:t>
      </w:r>
      <w:r w:rsidRPr="00334FC4">
        <w:rPr>
          <w:b/>
          <w:bCs/>
          <w:u w:val="single"/>
        </w:rPr>
        <w:t>inequality</w:t>
      </w:r>
      <w:r w:rsidRPr="00334FC4">
        <w:rPr>
          <w:sz w:val="16"/>
        </w:rPr>
        <w:t xml:space="preserve">. </w:t>
      </w:r>
    </w:p>
    <w:p w14:paraId="43DB0A3B" w14:textId="77777777" w:rsidR="0033487E" w:rsidRPr="00B50EAF" w:rsidRDefault="0033487E" w:rsidP="0033487E"/>
    <w:p w14:paraId="45244E2D" w14:textId="77777777" w:rsidR="0033487E" w:rsidRDefault="0033487E" w:rsidP="0033487E">
      <w:pPr>
        <w:pStyle w:val="Heading4"/>
      </w:pPr>
      <w:r>
        <w:t xml:space="preserve">Inequality collapses institutional resilience, making interconnected existential black swans a structural inevitability. </w:t>
      </w:r>
    </w:p>
    <w:p w14:paraId="1CD7FEE6" w14:textId="77777777" w:rsidR="0033487E" w:rsidRPr="00A61DDE" w:rsidRDefault="0033487E" w:rsidP="0033487E">
      <w:r w:rsidRPr="00A61DDE">
        <w:rPr>
          <w:rStyle w:val="Style13ptBold"/>
        </w:rPr>
        <w:t>Kemp 25</w:t>
      </w:r>
      <w:r>
        <w:t xml:space="preserve"> (</w:t>
      </w:r>
      <w:r w:rsidRPr="00A61DDE">
        <w:t xml:space="preserve">, L. (2025) Goliath’s Curse The History and Future of Societal Collapse. Knopf. https://www.penguinrandomhouse.com/books/691357/goliaths-curse-by-luke-kemp/. Lecturer at the Australian National University in climate and environmental policy. </w:t>
      </w:r>
      <w:r w:rsidRPr="00835E8F">
        <w:rPr>
          <w:u w:val="single"/>
        </w:rPr>
        <w:t>Ph.D.</w:t>
      </w:r>
      <w:r w:rsidRPr="00A61DDE">
        <w:t xml:space="preserve"> in international relations, </w:t>
      </w:r>
      <w:r w:rsidRPr="00835E8F">
        <w:rPr>
          <w:u w:val="single"/>
        </w:rPr>
        <w:t>Ph.D.</w:t>
      </w:r>
      <w:r w:rsidRPr="00A61DDE">
        <w:t xml:space="preserve"> in political science. Bachelor of Interdisciplinary Studies. </w:t>
      </w:r>
      <w:r w:rsidRPr="00D600AC">
        <w:rPr>
          <w:u w:val="single"/>
        </w:rPr>
        <w:t>Analyzed</w:t>
      </w:r>
      <w:r w:rsidRPr="00A61DDE">
        <w:t xml:space="preserve"> </w:t>
      </w:r>
      <w:r w:rsidRPr="00D600AC">
        <w:rPr>
          <w:u w:val="single"/>
        </w:rPr>
        <w:t>more</w:t>
      </w:r>
      <w:r w:rsidRPr="00A61DDE">
        <w:t xml:space="preserve"> </w:t>
      </w:r>
      <w:r w:rsidRPr="00D600AC">
        <w:rPr>
          <w:u w:val="single"/>
        </w:rPr>
        <w:t>than</w:t>
      </w:r>
      <w:r w:rsidRPr="00D600AC">
        <w:t xml:space="preserve"> </w:t>
      </w:r>
      <w:r w:rsidRPr="00D600AC">
        <w:rPr>
          <w:u w:val="single"/>
        </w:rPr>
        <w:t>400 societal collapses</w:t>
      </w:r>
      <w:r w:rsidRPr="00A61DDE">
        <w:t xml:space="preserve"> </w:t>
      </w:r>
      <w:r w:rsidRPr="00D600AC">
        <w:rPr>
          <w:u w:val="single"/>
        </w:rPr>
        <w:t>over</w:t>
      </w:r>
      <w:r w:rsidRPr="00A61DDE">
        <w:t xml:space="preserve"> the past </w:t>
      </w:r>
      <w:r w:rsidRPr="00D600AC">
        <w:rPr>
          <w:u w:val="single"/>
        </w:rPr>
        <w:t>5,000 years</w:t>
      </w:r>
      <w:r w:rsidRPr="00A61DDE">
        <w:t>.</w:t>
      </w:r>
      <w:r>
        <w:t xml:space="preserve"> [UTD])</w:t>
      </w:r>
    </w:p>
    <w:p w14:paraId="255A7C46" w14:textId="77777777" w:rsidR="0033487E" w:rsidRPr="00F51F3E" w:rsidRDefault="0033487E" w:rsidP="0033487E">
      <w:pPr>
        <w:rPr>
          <w:sz w:val="12"/>
          <w:szCs w:val="18"/>
        </w:rPr>
      </w:pPr>
      <w:r w:rsidRPr="00F51F3E">
        <w:rPr>
          <w:sz w:val="12"/>
          <w:szCs w:val="18"/>
        </w:rPr>
        <w:t>Goliath’s Curse</w:t>
      </w:r>
    </w:p>
    <w:p w14:paraId="1B5E3E2F" w14:textId="77777777" w:rsidR="0033487E" w:rsidRPr="00F51F3E" w:rsidRDefault="0033487E" w:rsidP="0033487E">
      <w:pPr>
        <w:rPr>
          <w:sz w:val="12"/>
          <w:szCs w:val="18"/>
        </w:rPr>
      </w:pPr>
      <w:r w:rsidRPr="00F51F3E">
        <w:rPr>
          <w:sz w:val="12"/>
          <w:szCs w:val="18"/>
        </w:rPr>
        <w:t>Do Societies Age? – Why Inequality Grows With Lootable Resources – Extractive Institutions and Unequal Exchange – How Extraction Creates Fragility – Triggering Collapse – Survival of the Fairest – The Wisdom of Democracy</w:t>
      </w:r>
    </w:p>
    <w:p w14:paraId="09843FC2" w14:textId="77777777" w:rsidR="0033487E" w:rsidRPr="00F51F3E" w:rsidRDefault="0033487E" w:rsidP="0033487E">
      <w:pPr>
        <w:rPr>
          <w:sz w:val="12"/>
          <w:szCs w:val="18"/>
        </w:rPr>
      </w:pPr>
      <w:r w:rsidRPr="00F51F3E">
        <w:rPr>
          <w:sz w:val="12"/>
          <w:szCs w:val="18"/>
        </w:rPr>
        <w:t>DO SOCIETIES AGE?</w:t>
      </w:r>
    </w:p>
    <w:p w14:paraId="318EAF2C" w14:textId="77777777" w:rsidR="0033487E" w:rsidRPr="00F51F3E" w:rsidRDefault="0033487E" w:rsidP="0033487E">
      <w:pPr>
        <w:rPr>
          <w:sz w:val="12"/>
          <w:szCs w:val="18"/>
        </w:rPr>
      </w:pPr>
      <w:r w:rsidRPr="00F51F3E">
        <w:rPr>
          <w:sz w:val="12"/>
          <w:szCs w:val="18"/>
        </w:rPr>
        <w:t>There is a trend that we see over the past ten millennia. Over time many hierarchical societies appear to become more fragile. They seem to be ageing. This doesn’t just happen in the earliest Goliaths, like Cahokia and Tiwanaku; it is common in far more developed empires and kingdoms as well. The Western Roman Empire fell to infighting and invaders but had been successfully coping with both for centuries. The Lowland Maya (neighbours to Monte Albán and Teotihuacan) collapsed during one severe period of drought but had navigated earlier ones.</w:t>
      </w:r>
    </w:p>
    <w:p w14:paraId="49E2FF94" w14:textId="77777777" w:rsidR="0033487E" w:rsidRPr="00F51F3E" w:rsidRDefault="0033487E" w:rsidP="0033487E">
      <w:pPr>
        <w:rPr>
          <w:sz w:val="12"/>
          <w:szCs w:val="18"/>
        </w:rPr>
      </w:pPr>
      <w:r w:rsidRPr="00F51F3E">
        <w:rPr>
          <w:sz w:val="12"/>
          <w:szCs w:val="18"/>
        </w:rPr>
        <w:t>Does this apparent pattern of ageing hold true for a larger selection of cases? To find out, I and a group of complexity scientists led by Professor Marten Scheffer analysed two databases of state lifespans: the Seshat Global History Databank (the world’s largest historical dataset) and the Mortality of States database (MOROS, a collection of 324 states from 2000 BCE to 1800 CE). This study covered fully developed states, not just early Goliaths. We’ve encountered only a few of these thus far, such as Monte Albán and Tiwanaku, but most collapses are usually centred on states.</w:t>
      </w:r>
    </w:p>
    <w:p w14:paraId="2473AD61" w14:textId="77777777" w:rsidR="0033487E" w:rsidRPr="00F51F3E" w:rsidRDefault="0033487E" w:rsidP="0033487E">
      <w:pPr>
        <w:rPr>
          <w:sz w:val="16"/>
        </w:rPr>
      </w:pPr>
      <w:r w:rsidRPr="00F51F3E">
        <w:rPr>
          <w:sz w:val="16"/>
        </w:rPr>
        <w:t xml:space="preserve">We found that </w:t>
      </w:r>
      <w:r w:rsidRPr="007E48DE">
        <w:rPr>
          <w:u w:val="single"/>
        </w:rPr>
        <w:t>states</w:t>
      </w:r>
      <w:r w:rsidRPr="00F51F3E">
        <w:rPr>
          <w:sz w:val="16"/>
        </w:rPr>
        <w:t xml:space="preserve"> were </w:t>
      </w:r>
      <w:r w:rsidRPr="007E48DE">
        <w:rPr>
          <w:u w:val="single"/>
        </w:rPr>
        <w:t>increasingly</w:t>
      </w:r>
      <w:r w:rsidRPr="00F51F3E">
        <w:rPr>
          <w:sz w:val="16"/>
        </w:rPr>
        <w:t xml:space="preserve"> </w:t>
      </w:r>
      <w:r w:rsidRPr="007E48DE">
        <w:rPr>
          <w:u w:val="single"/>
        </w:rPr>
        <w:t>more likely</w:t>
      </w:r>
      <w:r w:rsidRPr="00F51F3E">
        <w:rPr>
          <w:sz w:val="16"/>
        </w:rPr>
        <w:t xml:space="preserve"> </w:t>
      </w:r>
      <w:r w:rsidRPr="007E48DE">
        <w:rPr>
          <w:u w:val="single"/>
        </w:rPr>
        <w:t>to terminate</w:t>
      </w:r>
      <w:r w:rsidRPr="00F51F3E">
        <w:rPr>
          <w:sz w:val="16"/>
        </w:rPr>
        <w:t xml:space="preserve"> over the first two centuries of their existence. After this point, they had a high but stable rate of termination. Imagine that your likelihood of dying increases as you age up until seventy. Thereafter your odds of perishing each year stay at that high rate until you do eventually go to your grave. We saw a similar pattern in states: a rising risk over the first 200 years followed by a constant high risk of termination. It’s not a one-off result either. One database of 168 crisis events (the ‘Crisis Database’) showed that the average duration for polities was 201 years.1</w:t>
      </w:r>
    </w:p>
    <w:p w14:paraId="04CF2933" w14:textId="77777777" w:rsidR="0033487E" w:rsidRPr="00F51F3E" w:rsidRDefault="0033487E" w:rsidP="0033487E">
      <w:pPr>
        <w:rPr>
          <w:sz w:val="16"/>
        </w:rPr>
      </w:pPr>
      <w:r w:rsidRPr="00F51F3E">
        <w:rPr>
          <w:sz w:val="16"/>
        </w:rPr>
        <w:t>As something grows more vulnerable it often begins to recover more slowly from disturbances. We see this in the elderly, who begin to struggle more with recovering from illness or injury, such as a broken hip. This is called ‘</w:t>
      </w:r>
      <w:r w:rsidRPr="00D322F5">
        <w:rPr>
          <w:u w:val="single"/>
        </w:rPr>
        <w:t>critical slowing down</w:t>
      </w:r>
      <w:r w:rsidRPr="00F51F3E">
        <w:rPr>
          <w:sz w:val="16"/>
        </w:rPr>
        <w:t xml:space="preserve">’ and tends to </w:t>
      </w:r>
      <w:r w:rsidRPr="00D322F5">
        <w:rPr>
          <w:u w:val="single"/>
        </w:rPr>
        <w:t>precede</w:t>
      </w:r>
      <w:r w:rsidRPr="00F51F3E">
        <w:rPr>
          <w:sz w:val="16"/>
        </w:rPr>
        <w:t xml:space="preserve"> a ‘</w:t>
      </w:r>
      <w:r w:rsidRPr="00D600AC">
        <w:rPr>
          <w:b/>
          <w:bCs/>
          <w:highlight w:val="green"/>
          <w:u w:val="single"/>
        </w:rPr>
        <w:t>tipping</w:t>
      </w:r>
      <w:r w:rsidRPr="00562710">
        <w:rPr>
          <w:b/>
          <w:bCs/>
          <w:u w:val="single"/>
        </w:rPr>
        <w:t xml:space="preserve"> </w:t>
      </w:r>
      <w:r w:rsidRPr="00D600AC">
        <w:rPr>
          <w:b/>
          <w:bCs/>
          <w:highlight w:val="green"/>
          <w:u w:val="single"/>
        </w:rPr>
        <w:t>point</w:t>
      </w:r>
      <w:r w:rsidRPr="00D600AC">
        <w:rPr>
          <w:b/>
          <w:bCs/>
          <w:u w:val="single"/>
        </w:rPr>
        <w:t>’</w:t>
      </w:r>
      <w:r w:rsidRPr="00F51F3E">
        <w:rPr>
          <w:sz w:val="16"/>
        </w:rPr>
        <w:t xml:space="preserve"> </w:t>
      </w:r>
      <w:r w:rsidRPr="00D322F5">
        <w:rPr>
          <w:u w:val="single"/>
        </w:rPr>
        <w:t>before</w:t>
      </w:r>
      <w:r w:rsidRPr="00F51F3E">
        <w:rPr>
          <w:sz w:val="16"/>
        </w:rPr>
        <w:t xml:space="preserve"> </w:t>
      </w:r>
      <w:r w:rsidRPr="00D322F5">
        <w:rPr>
          <w:u w:val="single"/>
        </w:rPr>
        <w:t>a rapid</w:t>
      </w:r>
      <w:r w:rsidRPr="00F51F3E">
        <w:rPr>
          <w:sz w:val="16"/>
        </w:rPr>
        <w:t xml:space="preserve">, </w:t>
      </w:r>
      <w:r w:rsidRPr="00D322F5">
        <w:rPr>
          <w:u w:val="single"/>
        </w:rPr>
        <w:t>large-scale shift</w:t>
      </w:r>
      <w:r w:rsidRPr="00F51F3E">
        <w:rPr>
          <w:sz w:val="16"/>
        </w:rPr>
        <w:t>. That critical slowing down appears to have occurred in cases we’ve already encountered, such as the first farmers of Europe and the Pueblo societies of southwestern America. Analyses of population levels among the first farmers of Europe and construction efforts (measured by the number of trees felled) among the Puebloans suggest that these communities recovered more slowly from shocks such as droughts and population losses just before their collapse.2</w:t>
      </w:r>
    </w:p>
    <w:p w14:paraId="1A6C3D88" w14:textId="77777777" w:rsidR="0033487E" w:rsidRPr="00F51F3E" w:rsidRDefault="0033487E" w:rsidP="0033487E">
      <w:pPr>
        <w:rPr>
          <w:sz w:val="16"/>
        </w:rPr>
      </w:pPr>
      <w:r w:rsidRPr="00F51F3E">
        <w:rPr>
          <w:sz w:val="16"/>
        </w:rPr>
        <w:t xml:space="preserve">The statistics reflect what we’ve seen in the case studies: many </w:t>
      </w:r>
      <w:r w:rsidRPr="00D322F5">
        <w:rPr>
          <w:u w:val="single"/>
        </w:rPr>
        <w:t>societies</w:t>
      </w:r>
      <w:r w:rsidRPr="00F51F3E">
        <w:rPr>
          <w:sz w:val="16"/>
        </w:rPr>
        <w:t xml:space="preserve"> do appear to </w:t>
      </w:r>
      <w:r w:rsidRPr="00D322F5">
        <w:rPr>
          <w:u w:val="single"/>
        </w:rPr>
        <w:t>become more fragile over time</w:t>
      </w:r>
      <w:r w:rsidRPr="00F51F3E">
        <w:rPr>
          <w:sz w:val="16"/>
        </w:rPr>
        <w:t>.</w:t>
      </w:r>
    </w:p>
    <w:p w14:paraId="45814021" w14:textId="77777777" w:rsidR="0033487E" w:rsidRPr="00D322F5" w:rsidRDefault="0033487E" w:rsidP="0033487E">
      <w:pPr>
        <w:rPr>
          <w:u w:val="single"/>
        </w:rPr>
      </w:pPr>
      <w:r w:rsidRPr="00F51F3E">
        <w:rPr>
          <w:sz w:val="16"/>
        </w:rPr>
        <w:t xml:space="preserve">WHY </w:t>
      </w:r>
      <w:r w:rsidRPr="00D600AC">
        <w:rPr>
          <w:b/>
          <w:bCs/>
          <w:highlight w:val="green"/>
          <w:u w:val="single"/>
        </w:rPr>
        <w:t>INEQUALITY</w:t>
      </w:r>
      <w:r w:rsidRPr="00F51F3E">
        <w:rPr>
          <w:sz w:val="16"/>
        </w:rPr>
        <w:t xml:space="preserve"> </w:t>
      </w:r>
      <w:r w:rsidRPr="00562710">
        <w:rPr>
          <w:b/>
          <w:bCs/>
          <w:u w:val="single"/>
        </w:rPr>
        <w:t>GROWS</w:t>
      </w:r>
      <w:r w:rsidRPr="00D322F5">
        <w:rPr>
          <w:u w:val="single"/>
        </w:rPr>
        <w:t xml:space="preserve"> WITH LOOTABLE RESOURCES </w:t>
      </w:r>
    </w:p>
    <w:p w14:paraId="0A8614E6" w14:textId="77777777" w:rsidR="0033487E" w:rsidRPr="00F51F3E" w:rsidRDefault="0033487E" w:rsidP="0033487E">
      <w:pPr>
        <w:rPr>
          <w:sz w:val="16"/>
        </w:rPr>
      </w:pPr>
      <w:r w:rsidRPr="00F51F3E">
        <w:rPr>
          <w:sz w:val="16"/>
        </w:rPr>
        <w:t xml:space="preserve">The first farmers of both Europe and the American south-west, and many of the earliest cities and settlements, faced a similar problem. Inequality and rulers began to creep up from within their communities. It is a persistent trend throughout history: </w:t>
      </w:r>
      <w:r w:rsidRPr="000C573C">
        <w:rPr>
          <w:u w:val="single"/>
        </w:rPr>
        <w:t>inequality</w:t>
      </w:r>
      <w:r w:rsidRPr="00F51F3E">
        <w:rPr>
          <w:sz w:val="16"/>
        </w:rPr>
        <w:t xml:space="preserve"> tends to </w:t>
      </w:r>
      <w:r w:rsidRPr="000C573C">
        <w:rPr>
          <w:u w:val="single"/>
        </w:rPr>
        <w:t>increase</w:t>
      </w:r>
      <w:r w:rsidRPr="00F51F3E">
        <w:rPr>
          <w:sz w:val="16"/>
        </w:rPr>
        <w:t xml:space="preserve"> </w:t>
      </w:r>
      <w:r w:rsidRPr="000C573C">
        <w:rPr>
          <w:u w:val="single"/>
        </w:rPr>
        <w:t>once</w:t>
      </w:r>
      <w:r w:rsidRPr="00F51F3E">
        <w:rPr>
          <w:sz w:val="16"/>
        </w:rPr>
        <w:t xml:space="preserve"> a </w:t>
      </w:r>
      <w:r w:rsidRPr="000C573C">
        <w:rPr>
          <w:u w:val="single"/>
        </w:rPr>
        <w:t>community</w:t>
      </w:r>
      <w:r w:rsidRPr="00F51F3E">
        <w:rPr>
          <w:sz w:val="16"/>
        </w:rPr>
        <w:t xml:space="preserve"> </w:t>
      </w:r>
      <w:r w:rsidRPr="000C573C">
        <w:rPr>
          <w:u w:val="single"/>
        </w:rPr>
        <w:t>becomes</w:t>
      </w:r>
      <w:r w:rsidRPr="00F51F3E">
        <w:rPr>
          <w:sz w:val="16"/>
        </w:rPr>
        <w:t xml:space="preserve"> </w:t>
      </w:r>
      <w:r w:rsidRPr="000C573C">
        <w:rPr>
          <w:u w:val="single"/>
        </w:rPr>
        <w:t>hierarchical</w:t>
      </w:r>
      <w:r w:rsidRPr="00F51F3E">
        <w:rPr>
          <w:sz w:val="16"/>
        </w:rPr>
        <w:t xml:space="preserve">. That is, </w:t>
      </w:r>
      <w:r w:rsidRPr="000C573C">
        <w:rPr>
          <w:u w:val="single"/>
        </w:rPr>
        <w:t>until</w:t>
      </w:r>
      <w:r w:rsidRPr="00F51F3E">
        <w:rPr>
          <w:sz w:val="16"/>
        </w:rPr>
        <w:t xml:space="preserve"> it undergoes a major institutional reform or is </w:t>
      </w:r>
      <w:r w:rsidRPr="000C573C">
        <w:rPr>
          <w:u w:val="single"/>
        </w:rPr>
        <w:t>hit</w:t>
      </w:r>
      <w:r w:rsidRPr="00F51F3E">
        <w:rPr>
          <w:sz w:val="16"/>
        </w:rPr>
        <w:t xml:space="preserve"> </w:t>
      </w:r>
      <w:r w:rsidRPr="000C573C">
        <w:rPr>
          <w:u w:val="single"/>
        </w:rPr>
        <w:t>by a great leveller</w:t>
      </w:r>
      <w:r w:rsidRPr="00F51F3E">
        <w:rPr>
          <w:sz w:val="16"/>
        </w:rPr>
        <w:t xml:space="preserve">: a bloody </w:t>
      </w:r>
      <w:r w:rsidRPr="000C573C">
        <w:rPr>
          <w:u w:val="single"/>
        </w:rPr>
        <w:t>revolution</w:t>
      </w:r>
      <w:r w:rsidRPr="00F51F3E">
        <w:rPr>
          <w:sz w:val="16"/>
        </w:rPr>
        <w:t xml:space="preserve">, mass mobilization </w:t>
      </w:r>
      <w:r w:rsidRPr="000C573C">
        <w:rPr>
          <w:u w:val="single"/>
        </w:rPr>
        <w:t>warfare</w:t>
      </w:r>
      <w:r w:rsidRPr="00F51F3E">
        <w:rPr>
          <w:sz w:val="16"/>
        </w:rPr>
        <w:t xml:space="preserve">, a mass-mortality </w:t>
      </w:r>
      <w:r w:rsidRPr="000C573C">
        <w:rPr>
          <w:u w:val="single"/>
        </w:rPr>
        <w:t>pandemic</w:t>
      </w:r>
      <w:r w:rsidRPr="00F51F3E">
        <w:rPr>
          <w:sz w:val="16"/>
        </w:rPr>
        <w:t xml:space="preserve">, or a </w:t>
      </w:r>
      <w:r w:rsidRPr="000C573C">
        <w:rPr>
          <w:u w:val="single"/>
        </w:rPr>
        <w:t>deep collapse</w:t>
      </w:r>
      <w:r w:rsidRPr="00F51F3E">
        <w:rPr>
          <w:sz w:val="16"/>
        </w:rPr>
        <w:t xml:space="preserve">. Fire and sword often leave a level playing field.3 </w:t>
      </w:r>
    </w:p>
    <w:p w14:paraId="54DC660A" w14:textId="77777777" w:rsidR="0033487E" w:rsidRPr="00F51F3E" w:rsidRDefault="0033487E" w:rsidP="0033487E">
      <w:pPr>
        <w:rPr>
          <w:sz w:val="12"/>
          <w:szCs w:val="18"/>
        </w:rPr>
      </w:pPr>
      <w:r w:rsidRPr="00F51F3E">
        <w:rPr>
          <w:sz w:val="12"/>
          <w:szCs w:val="18"/>
        </w:rPr>
        <w:t xml:space="preserve">This trend of rising inequality is because of Goliath fuel (lootable resources, caged land, monopolizable weapons). One global review by archaeologists highlighted that lowered mobility (caged land), big populations, and surplus resources that were predictable, dense, and could be transferred across generations (lootable resources), were the key factors that led to inequality. Similarly, a review of the global history of democracy found that the factors favouring early democracy were an abundance of exit options, smaller populations, and a lack of knowledge by rulers about what citizens were producing (lootable resources are easy to observe). In other words, all the sources of Goliath fuel favoured inequality and autocracy. 4 </w:t>
      </w:r>
    </w:p>
    <w:p w14:paraId="26436719" w14:textId="77777777" w:rsidR="0033487E" w:rsidRPr="00F51F3E" w:rsidRDefault="0033487E" w:rsidP="0033487E">
      <w:pPr>
        <w:rPr>
          <w:sz w:val="16"/>
        </w:rPr>
      </w:pPr>
      <w:r w:rsidRPr="00F51F3E">
        <w:rPr>
          <w:sz w:val="16"/>
        </w:rPr>
        <w:t xml:space="preserve">Once a Goliath was created, </w:t>
      </w:r>
      <w:r w:rsidRPr="00F974CA">
        <w:rPr>
          <w:u w:val="single"/>
        </w:rPr>
        <w:t>inequality</w:t>
      </w:r>
      <w:r w:rsidRPr="00F51F3E">
        <w:rPr>
          <w:sz w:val="16"/>
        </w:rPr>
        <w:t xml:space="preserve"> tended to </w:t>
      </w:r>
      <w:r w:rsidRPr="00F974CA">
        <w:rPr>
          <w:u w:val="single"/>
        </w:rPr>
        <w:t>increase</w:t>
      </w:r>
      <w:r w:rsidRPr="00F51F3E">
        <w:rPr>
          <w:sz w:val="16"/>
        </w:rPr>
        <w:t xml:space="preserve"> </w:t>
      </w:r>
      <w:r w:rsidRPr="00F974CA">
        <w:rPr>
          <w:u w:val="single"/>
        </w:rPr>
        <w:t>over time</w:t>
      </w:r>
      <w:r w:rsidRPr="00F51F3E">
        <w:rPr>
          <w:sz w:val="16"/>
        </w:rPr>
        <w:t xml:space="preserve"> </w:t>
      </w:r>
      <w:r w:rsidRPr="00F974CA">
        <w:rPr>
          <w:u w:val="single"/>
        </w:rPr>
        <w:t xml:space="preserve">and in turn </w:t>
      </w:r>
      <w:r w:rsidRPr="00D600AC">
        <w:rPr>
          <w:b/>
          <w:bCs/>
          <w:highlight w:val="green"/>
          <w:u w:val="single"/>
        </w:rPr>
        <w:t>favour</w:t>
      </w:r>
      <w:r w:rsidRPr="00F974CA">
        <w:rPr>
          <w:u w:val="single"/>
        </w:rPr>
        <w:t xml:space="preserve"> more </w:t>
      </w:r>
      <w:r w:rsidRPr="00D600AC">
        <w:rPr>
          <w:b/>
          <w:bCs/>
          <w:highlight w:val="green"/>
          <w:u w:val="single"/>
        </w:rPr>
        <w:t>autocratic</w:t>
      </w:r>
      <w:r w:rsidRPr="00D600AC">
        <w:rPr>
          <w:highlight w:val="green"/>
          <w:u w:val="single"/>
        </w:rPr>
        <w:t xml:space="preserve"> </w:t>
      </w:r>
      <w:r w:rsidRPr="00D600AC">
        <w:rPr>
          <w:b/>
          <w:bCs/>
          <w:highlight w:val="green"/>
          <w:u w:val="single"/>
        </w:rPr>
        <w:t>arrangements</w:t>
      </w:r>
      <w:r w:rsidRPr="00F51F3E">
        <w:rPr>
          <w:sz w:val="16"/>
        </w:rPr>
        <w:t xml:space="preserve">. There are two key reasons for this persistent pattern. First, </w:t>
      </w:r>
      <w:r w:rsidRPr="00F974CA">
        <w:rPr>
          <w:u w:val="single"/>
        </w:rPr>
        <w:t>wealth</w:t>
      </w:r>
      <w:r w:rsidRPr="00F51F3E">
        <w:rPr>
          <w:sz w:val="16"/>
        </w:rPr>
        <w:t xml:space="preserve"> can </w:t>
      </w:r>
      <w:r w:rsidRPr="00F974CA">
        <w:rPr>
          <w:u w:val="single"/>
        </w:rPr>
        <w:t>easily</w:t>
      </w:r>
      <w:r w:rsidRPr="00F51F3E">
        <w:rPr>
          <w:sz w:val="16"/>
        </w:rPr>
        <w:t xml:space="preserve"> be </w:t>
      </w:r>
      <w:r w:rsidRPr="00F974CA">
        <w:rPr>
          <w:u w:val="single"/>
        </w:rPr>
        <w:t>translated</w:t>
      </w:r>
      <w:r w:rsidRPr="00F51F3E">
        <w:rPr>
          <w:sz w:val="16"/>
        </w:rPr>
        <w:t xml:space="preserve"> </w:t>
      </w:r>
      <w:r w:rsidRPr="00F974CA">
        <w:rPr>
          <w:u w:val="single"/>
        </w:rPr>
        <w:t>into</w:t>
      </w:r>
      <w:r w:rsidRPr="00F51F3E">
        <w:rPr>
          <w:sz w:val="16"/>
        </w:rPr>
        <w:t xml:space="preserve"> </w:t>
      </w:r>
      <w:r w:rsidRPr="00F974CA">
        <w:rPr>
          <w:u w:val="single"/>
        </w:rPr>
        <w:t>other forms of power</w:t>
      </w:r>
      <w:r w:rsidRPr="00F51F3E">
        <w:rPr>
          <w:sz w:val="16"/>
        </w:rPr>
        <w:t xml:space="preserve"> (and vice versa). Richer families with more land among the first farmers of Europe would have had not just more food, but also more riches to purchase weapons with. The feast-throwing leaders of hierarchical hunter-gatherers were essentially turning edible wealth into political power in the form of debts, prestige, and alliances. We still see this today. It can be as subtle as companies lobbying regulators and politicians for rules that increase their profits, or as blatant as a billionaire becoming president and then introducing tax breaks for the rich. Power begets more power. 5</w:t>
      </w:r>
    </w:p>
    <w:p w14:paraId="02D6FF48" w14:textId="77777777" w:rsidR="0033487E" w:rsidRPr="00F51F3E" w:rsidRDefault="0033487E" w:rsidP="0033487E">
      <w:pPr>
        <w:rPr>
          <w:sz w:val="12"/>
          <w:szCs w:val="18"/>
        </w:rPr>
      </w:pPr>
      <w:r w:rsidRPr="00F51F3E">
        <w:rPr>
          <w:sz w:val="12"/>
          <w:szCs w:val="18"/>
        </w:rPr>
        <w:t>Second, the value of capital (assets such as land and stocks) tends to rise more quickly than the value of labour. The economist Thomas Piketty famously showed that the financial returns on capital (land, assets, stocks) have outpaced the returns on labour (wages) for at least the past two centuries. That is despite labour requiring more effort and skill than does charging rent on land or betting on stocks. Simply put: the rich get richer quicker than the poor can get richer, and often the poor simply get poorer. More riches can then be transferred into other forms of power and the cycle continues. Some have taken to calling this a ‘wealth pump’: money is transferred from the bottom of society to the top.6</w:t>
      </w:r>
    </w:p>
    <w:p w14:paraId="0D0C0E6E" w14:textId="77777777" w:rsidR="0033487E" w:rsidRPr="00F51F3E" w:rsidRDefault="0033487E" w:rsidP="0033487E">
      <w:pPr>
        <w:rPr>
          <w:sz w:val="12"/>
          <w:szCs w:val="18"/>
        </w:rPr>
      </w:pPr>
      <w:r w:rsidRPr="00F51F3E">
        <w:rPr>
          <w:sz w:val="12"/>
          <w:szCs w:val="18"/>
        </w:rPr>
        <w:t>If a Goliath didn’t collapse, the levels of inequality reached were often staggering. One review of twenty-eight pre-modern states, from the time of Rome to British India in 1947, found that they were on average 77 per cent towards the theoretical maximum level of wealth inequality. That maximum means a situation where an individual or small group takes all the excess produced by a society (‘the surplus’), leaving just enough for the rest to survive and reproduce (‘subsistence’). Sixteen of those kingdoms and empires were close to being as unequal as possible. Things have improved as most modern states today are around 44 per cent towards the maximum level of inequality (from a low of the Netherlands of 29 per cent to a high of 63 per cent in Brazil).7 A few cases even exceeded this maximum level. That could be due to bad measurement, or because a proportion of the population was being worked to death.v</w:t>
      </w:r>
    </w:p>
    <w:p w14:paraId="229237F4" w14:textId="77777777" w:rsidR="0033487E" w:rsidRPr="00F51F3E" w:rsidRDefault="0033487E" w:rsidP="0033487E">
      <w:pPr>
        <w:rPr>
          <w:sz w:val="12"/>
          <w:szCs w:val="18"/>
        </w:rPr>
      </w:pPr>
      <w:r w:rsidRPr="00F51F3E">
        <w:rPr>
          <w:sz w:val="12"/>
          <w:szCs w:val="18"/>
        </w:rPr>
        <w:t>Throughout most of history, the top 1 per cent tended to capture 10–40 per cent or so of the total income of a society, and even more of its wealth. Egypt and Cahokia didn’t just build pyramids: they were social pyramids.8 There are a few cases that were more equal, such as ancient Athens, and early modern Holland and England, but these were far from democratic, egalitarian arrangements. Athens was a slave-holding society where only 10–15 per cent of the population – just free, male citizens – could participate through voting and speaking at the assembly (ekklēsia) or being picked for the law courts that oversaw legal decisions (the dikasteria that were randomly chosen). Holland and England were aristocratic monarchies. Inequality has been the rule of history since the first Goliaths.</w:t>
      </w:r>
    </w:p>
    <w:p w14:paraId="5E7959A1" w14:textId="77777777" w:rsidR="0033487E" w:rsidRPr="00F51F3E" w:rsidRDefault="0033487E" w:rsidP="0033487E">
      <w:pPr>
        <w:rPr>
          <w:sz w:val="12"/>
          <w:szCs w:val="18"/>
        </w:rPr>
      </w:pPr>
      <w:r w:rsidRPr="00F51F3E">
        <w:rPr>
          <w:sz w:val="12"/>
          <w:szCs w:val="18"/>
        </w:rPr>
        <w:t>EXTRACTIVE INSTITUTIONS AND UNEQUAL EXCHANGE</w:t>
      </w:r>
    </w:p>
    <w:p w14:paraId="707069D0" w14:textId="77777777" w:rsidR="0033487E" w:rsidRPr="00F51F3E" w:rsidRDefault="0033487E" w:rsidP="0033487E">
      <w:pPr>
        <w:rPr>
          <w:sz w:val="12"/>
          <w:szCs w:val="18"/>
        </w:rPr>
      </w:pPr>
      <w:r w:rsidRPr="00F51F3E">
        <w:rPr>
          <w:sz w:val="12"/>
          <w:szCs w:val="18"/>
        </w:rPr>
        <w:t>Not all Goliaths are the same. They can diverge in how unequal the distribution of power is. More concentrated power (including control of resources, decision-making, violence, and information) within a society tended to lead to elites extracting more wealth, energy, and labour from the rest of society. Hence extractive institutions are effectively a measure of how concentrated social power is. A society may be a Goliath but have a broader distribution of power: compare the more egalitarian, semi-democracy of ancient Athens to the highly unequal militarized dictatorship of the Assyrian Empire, or Norway to Saudi Arabia today. All of them technically still organize into dominance hierarchies in which a few make rules that are enforced with the threat of violence, but there is still an enormous difference in how democratic they are, or how free and diverse their media is. In other words, it’s not just wealth inequality, but how unequal the other forms of power are, including how autocratic decision-making is in government, companies, and families.9</w:t>
      </w:r>
    </w:p>
    <w:p w14:paraId="23983D83" w14:textId="77777777" w:rsidR="0033487E" w:rsidRPr="00F51F3E" w:rsidRDefault="0033487E" w:rsidP="0033487E">
      <w:pPr>
        <w:rPr>
          <w:sz w:val="16"/>
        </w:rPr>
      </w:pPr>
      <w:r w:rsidRPr="00562710">
        <w:rPr>
          <w:b/>
          <w:bCs/>
          <w:u w:val="single"/>
        </w:rPr>
        <w:t>Increasing</w:t>
      </w:r>
      <w:r w:rsidRPr="00F51F3E">
        <w:rPr>
          <w:sz w:val="16"/>
        </w:rPr>
        <w:t xml:space="preserve"> wealth </w:t>
      </w:r>
      <w:r w:rsidRPr="00562710">
        <w:rPr>
          <w:b/>
          <w:bCs/>
          <w:u w:val="single"/>
        </w:rPr>
        <w:t>inequality</w:t>
      </w:r>
      <w:r w:rsidRPr="00F51F3E">
        <w:rPr>
          <w:sz w:val="16"/>
        </w:rPr>
        <w:t xml:space="preserve"> </w:t>
      </w:r>
      <w:r w:rsidRPr="00302164">
        <w:rPr>
          <w:u w:val="single"/>
        </w:rPr>
        <w:t xml:space="preserve">tends to </w:t>
      </w:r>
      <w:r w:rsidRPr="00562710">
        <w:rPr>
          <w:b/>
          <w:bCs/>
          <w:u w:val="single"/>
        </w:rPr>
        <w:t>spill over</w:t>
      </w:r>
      <w:r w:rsidRPr="00302164">
        <w:rPr>
          <w:u w:val="single"/>
        </w:rPr>
        <w:t xml:space="preserve"> in</w:t>
      </w:r>
      <w:r w:rsidRPr="00562710">
        <w:rPr>
          <w:u w:val="single"/>
        </w:rPr>
        <w:t>to</w:t>
      </w:r>
      <w:r w:rsidRPr="00302164">
        <w:rPr>
          <w:u w:val="single"/>
        </w:rPr>
        <w:t xml:space="preserve"> other forms of power</w:t>
      </w:r>
      <w:r w:rsidRPr="00F51F3E">
        <w:rPr>
          <w:sz w:val="16"/>
        </w:rPr>
        <w:t xml:space="preserve"> </w:t>
      </w:r>
      <w:r w:rsidRPr="00302164">
        <w:rPr>
          <w:u w:val="single"/>
        </w:rPr>
        <w:t>and make</w:t>
      </w:r>
      <w:r w:rsidRPr="00F51F3E">
        <w:rPr>
          <w:sz w:val="16"/>
        </w:rPr>
        <w:t xml:space="preserve"> the </w:t>
      </w:r>
      <w:r w:rsidRPr="00302164">
        <w:rPr>
          <w:u w:val="single"/>
        </w:rPr>
        <w:t>overall society more extractive</w:t>
      </w:r>
      <w:r w:rsidRPr="00F51F3E">
        <w:rPr>
          <w:sz w:val="16"/>
        </w:rPr>
        <w:t>. Tiwanaku and Monte Albán didn’t only become more unequal; they also became politically lopsided with rulers rising up and becoming more powerful and self-aggrandizing. Rome fell from republic to dictatorship as inequality rose, and that dictatorship and its bureaucracy became increasingly captured by rival elite families and powerhungry generals. In each case, Goliaths were becoming more unequal and extractive: all four forms of power were becoming more concentrated, and these inequalities in power were used by elites to take more energy, labour, and resources from the rest of the populace.10</w:t>
      </w:r>
    </w:p>
    <w:p w14:paraId="227C8244" w14:textId="77777777" w:rsidR="0033487E" w:rsidRPr="00F51F3E" w:rsidRDefault="0033487E" w:rsidP="0033487E">
      <w:pPr>
        <w:rPr>
          <w:sz w:val="12"/>
          <w:szCs w:val="18"/>
        </w:rPr>
      </w:pPr>
      <w:r w:rsidRPr="00F51F3E">
        <w:rPr>
          <w:sz w:val="12"/>
          <w:szCs w:val="18"/>
        </w:rPr>
        <w:t>Concentrations of power are extractive because they tend to lead to unequal exchange. Imagine two traders with equal power. Their exchange of goods should be relatively fair. Now imagine one of them suddenly acquires a large arsenal of weapons that they brandish in front of their trading partner. Suddenly one trader may be more likely to accept a bad deal. One actor having more power has changed the bargain and made the exchange more unequal and extractive. We see this in the case studies covered thus far. The maize beer feasts provided by the elites of Monte Albán (or later by the Incan emperor to his subjects) was only a small fraction of the corn that he took from them. Rulers would keep the rest of the surplus for themselves, which of course showed up in the larger houses they dwelled in, the more lavish decorations they adorned themselves with, and the grander monuments they had built to celebrate themselves with (all acts of conspicuous consumption for status).</w:t>
      </w:r>
    </w:p>
    <w:p w14:paraId="1D9E1C9C" w14:textId="77777777" w:rsidR="0033487E" w:rsidRPr="00F51F3E" w:rsidRDefault="0033487E" w:rsidP="0033487E">
      <w:pPr>
        <w:rPr>
          <w:sz w:val="12"/>
          <w:szCs w:val="18"/>
        </w:rPr>
      </w:pPr>
      <w:r w:rsidRPr="00F51F3E">
        <w:rPr>
          <w:sz w:val="12"/>
          <w:szCs w:val="18"/>
        </w:rPr>
        <w:t>Often the benefits provided by leaders as part of the exchange were immaterial. The priests of Cahokia might well have claimed that they controlled the weather (and the harvest) but they did not. Nonetheless, in exchange for their ineffective services they were rich and powerful in life, and were gifted thousands of beads and dozens of sacrificed lives in death. This is key to why stories of subjugation – be it weather-controlling priests, kings who represent gods, or billionaires taking us to space – work: they justify unequal exchange. They give an explanation as to what the leader is providing (as invisible or fake as that might be) and why the exchange is fair. Suddenly giving up a quarter of your wheat harvest may seem reasonable if the ruler is protecting you from evil spirits or a nearby neighbour. 11</w:t>
      </w:r>
    </w:p>
    <w:p w14:paraId="55BC3F19" w14:textId="77777777" w:rsidR="0033487E" w:rsidRPr="00F51F3E" w:rsidRDefault="0033487E" w:rsidP="0033487E">
      <w:pPr>
        <w:rPr>
          <w:sz w:val="12"/>
          <w:szCs w:val="18"/>
        </w:rPr>
      </w:pPr>
      <w:r w:rsidRPr="00F51F3E">
        <w:rPr>
          <w:sz w:val="12"/>
          <w:szCs w:val="18"/>
        </w:rPr>
        <w:t>Many of these early Goliaths did offer benefits even if they were an unequal exchange. The rituals of Cahokia could have built camaraderie, and the leaders of Monte Albán may have been skilled military commanders (although we have no evidence that early pharaohs or kings were particularly good decision-makers). Yet as the society grew more unequal and extractive, the costs began to pile up and exceed the benefits.</w:t>
      </w:r>
    </w:p>
    <w:p w14:paraId="31CD854A" w14:textId="77777777" w:rsidR="0033487E" w:rsidRPr="00F51F3E" w:rsidRDefault="0033487E" w:rsidP="0033487E">
      <w:pPr>
        <w:rPr>
          <w:sz w:val="12"/>
          <w:szCs w:val="18"/>
        </w:rPr>
      </w:pPr>
      <w:r w:rsidRPr="00F51F3E">
        <w:rPr>
          <w:sz w:val="12"/>
          <w:szCs w:val="18"/>
        </w:rPr>
        <w:t>HOW EXTRACTION CREATES FRAGILITY</w:t>
      </w:r>
    </w:p>
    <w:p w14:paraId="347F2E3E" w14:textId="77777777" w:rsidR="0033487E" w:rsidRPr="00562710" w:rsidRDefault="0033487E" w:rsidP="0033487E">
      <w:pPr>
        <w:rPr>
          <w:sz w:val="16"/>
        </w:rPr>
      </w:pPr>
      <w:r w:rsidRPr="00562710">
        <w:rPr>
          <w:sz w:val="16"/>
        </w:rPr>
        <w:t xml:space="preserve">The people of Tiwanaku, Çatalhöyük, and San Lorenzo did not just walk away from their homes as a way of avoiding domination. We have signs that </w:t>
      </w:r>
      <w:r w:rsidRPr="00562710">
        <w:rPr>
          <w:b/>
          <w:bCs/>
          <w:u w:val="single"/>
        </w:rPr>
        <w:t>inequality</w:t>
      </w:r>
      <w:r w:rsidRPr="00562710">
        <w:rPr>
          <w:sz w:val="16"/>
        </w:rPr>
        <w:t xml:space="preserve"> by itself </w:t>
      </w:r>
      <w:r w:rsidRPr="00562710">
        <w:rPr>
          <w:u w:val="single"/>
        </w:rPr>
        <w:t xml:space="preserve">is </w:t>
      </w:r>
      <w:r w:rsidRPr="00D600AC">
        <w:rPr>
          <w:b/>
          <w:bCs/>
          <w:highlight w:val="green"/>
          <w:u w:val="single"/>
        </w:rPr>
        <w:t>corrosive to societies</w:t>
      </w:r>
      <w:r w:rsidRPr="00562710">
        <w:rPr>
          <w:sz w:val="16"/>
        </w:rPr>
        <w:t>. More unequal countries tend to have poorer physical health, worse mental health, more violence, and suffer from other social ills ranging from more crime to more teenage pregnancy. It’s unsurprising that a species evolved in conditions of general equality has a rough time living in unbalanced communities.12</w:t>
      </w:r>
    </w:p>
    <w:p w14:paraId="0E1DC982" w14:textId="77777777" w:rsidR="0033487E" w:rsidRPr="00F51F3E" w:rsidRDefault="0033487E" w:rsidP="0033487E">
      <w:pPr>
        <w:rPr>
          <w:sz w:val="12"/>
          <w:szCs w:val="18"/>
        </w:rPr>
      </w:pPr>
      <w:r w:rsidRPr="00F51F3E">
        <w:rPr>
          <w:sz w:val="12"/>
          <w:szCs w:val="18"/>
        </w:rPr>
        <w:t>As inequality rises, the society becomes more extractive. A wealth pump is established in which social arrangements increasingly benefit elites at the expense of the poor. In short, the exchange across societies gets more unequal. That could be due to ancient kings and elites demanding more and more grain from their subjects while offering less and less in return, or lobbying by the rich in the modern world to give themselves tax breaks while more heavily taxing (or eliminating benefits for) the poor. The cost of living gets higher and higher, leading to worsening health and decreasing standards of living. This is what some refer to as ‘popular immiseration’: the impoverishment of the masses.13</w:t>
      </w:r>
    </w:p>
    <w:p w14:paraId="27C8308F" w14:textId="77777777" w:rsidR="0033487E" w:rsidRPr="0002204A" w:rsidRDefault="0033487E" w:rsidP="0033487E">
      <w:pPr>
        <w:rPr>
          <w:u w:val="single"/>
        </w:rPr>
      </w:pPr>
      <w:r w:rsidRPr="0002204A">
        <w:rPr>
          <w:u w:val="single"/>
        </w:rPr>
        <w:t>Inequality</w:t>
      </w:r>
      <w:r w:rsidRPr="00F51F3E">
        <w:rPr>
          <w:sz w:val="16"/>
        </w:rPr>
        <w:t xml:space="preserve"> also </w:t>
      </w:r>
      <w:r w:rsidRPr="0002204A">
        <w:rPr>
          <w:u w:val="single"/>
        </w:rPr>
        <w:t xml:space="preserve">tends to </w:t>
      </w:r>
      <w:r w:rsidRPr="00D600AC">
        <w:rPr>
          <w:highlight w:val="green"/>
          <w:u w:val="single"/>
        </w:rPr>
        <w:t>trigger</w:t>
      </w:r>
      <w:r w:rsidRPr="0002204A">
        <w:rPr>
          <w:u w:val="single"/>
        </w:rPr>
        <w:t xml:space="preserve"> other </w:t>
      </w:r>
      <w:r w:rsidRPr="00D600AC">
        <w:rPr>
          <w:b/>
          <w:bCs/>
          <w:highlight w:val="green"/>
          <w:u w:val="single"/>
        </w:rPr>
        <w:t>knock-on effects</w:t>
      </w:r>
      <w:r w:rsidRPr="00F51F3E">
        <w:rPr>
          <w:sz w:val="16"/>
        </w:rPr>
        <w:t xml:space="preserve">. </w:t>
      </w:r>
      <w:r w:rsidRPr="00E62771">
        <w:rPr>
          <w:sz w:val="16"/>
        </w:rPr>
        <w:t xml:space="preserve">One of the most important is </w:t>
      </w:r>
      <w:r w:rsidRPr="00E62771">
        <w:rPr>
          <w:u w:val="single"/>
        </w:rPr>
        <w:t>elite competition</w:t>
      </w:r>
      <w:r w:rsidRPr="00E62771">
        <w:rPr>
          <w:sz w:val="16"/>
        </w:rPr>
        <w:t>. We see signs of this through the rebellion in the grand city of Teotihuacan to the fission and fusion of mound-based societies across the south-east of the US. It will become even more apparent in larger empires. As wealth inequality grows and the</w:t>
      </w:r>
      <w:r w:rsidRPr="00F51F3E">
        <w:rPr>
          <w:sz w:val="16"/>
        </w:rPr>
        <w:t xml:space="preserve"> </w:t>
      </w:r>
      <w:r w:rsidRPr="00D600AC">
        <w:rPr>
          <w:highlight w:val="green"/>
          <w:u w:val="single"/>
        </w:rPr>
        <w:t>society</w:t>
      </w:r>
      <w:r w:rsidRPr="0002204A">
        <w:rPr>
          <w:u w:val="single"/>
        </w:rPr>
        <w:t xml:space="preserve"> </w:t>
      </w:r>
      <w:r w:rsidRPr="00D600AC">
        <w:rPr>
          <w:highlight w:val="green"/>
          <w:u w:val="single"/>
        </w:rPr>
        <w:t>becomes</w:t>
      </w:r>
      <w:r w:rsidRPr="0002204A">
        <w:rPr>
          <w:u w:val="single"/>
        </w:rPr>
        <w:t xml:space="preserve"> more </w:t>
      </w:r>
      <w:r w:rsidRPr="00D600AC">
        <w:rPr>
          <w:b/>
          <w:bCs/>
          <w:highlight w:val="green"/>
          <w:u w:val="single"/>
        </w:rPr>
        <w:t>top-heavy</w:t>
      </w:r>
      <w:r w:rsidRPr="00562710">
        <w:rPr>
          <w:sz w:val="16"/>
        </w:rPr>
        <w:t>, the</w:t>
      </w:r>
      <w:r w:rsidRPr="00F51F3E">
        <w:rPr>
          <w:sz w:val="16"/>
        </w:rPr>
        <w:t xml:space="preserve"> </w:t>
      </w:r>
      <w:r w:rsidRPr="00D600AC">
        <w:rPr>
          <w:highlight w:val="green"/>
          <w:u w:val="single"/>
        </w:rPr>
        <w:t>competition</w:t>
      </w:r>
      <w:r w:rsidRPr="00F51F3E">
        <w:rPr>
          <w:sz w:val="16"/>
        </w:rPr>
        <w:t xml:space="preserve"> </w:t>
      </w:r>
      <w:r w:rsidRPr="0002204A">
        <w:rPr>
          <w:u w:val="single"/>
        </w:rPr>
        <w:t xml:space="preserve">for high-status positions </w:t>
      </w:r>
      <w:r w:rsidRPr="00D600AC">
        <w:rPr>
          <w:highlight w:val="green"/>
          <w:u w:val="single"/>
        </w:rPr>
        <w:t>intensifies</w:t>
      </w:r>
      <w:r w:rsidRPr="00F51F3E">
        <w:rPr>
          <w:sz w:val="16"/>
        </w:rPr>
        <w:t xml:space="preserve">. The rich and powerful tend to have more resources to cause trouble, </w:t>
      </w:r>
      <w:r w:rsidRPr="0002204A">
        <w:rPr>
          <w:u w:val="single"/>
        </w:rPr>
        <w:t>whether</w:t>
      </w:r>
      <w:r w:rsidRPr="00F51F3E">
        <w:rPr>
          <w:sz w:val="16"/>
        </w:rPr>
        <w:t xml:space="preserve"> that be </w:t>
      </w:r>
      <w:r w:rsidRPr="00D600AC">
        <w:rPr>
          <w:u w:val="single"/>
        </w:rPr>
        <w:t>starting</w:t>
      </w:r>
      <w:r w:rsidRPr="0002204A">
        <w:rPr>
          <w:u w:val="single"/>
        </w:rPr>
        <w:t xml:space="preserve"> a </w:t>
      </w:r>
      <w:r w:rsidRPr="00D600AC">
        <w:rPr>
          <w:u w:val="single"/>
        </w:rPr>
        <w:t>war</w:t>
      </w:r>
      <w:r w:rsidRPr="00F51F3E">
        <w:rPr>
          <w:sz w:val="16"/>
        </w:rPr>
        <w:t xml:space="preserve"> with a neighbour (as with the first farmers of Europe), stoking a </w:t>
      </w:r>
      <w:r w:rsidRPr="0002204A">
        <w:rPr>
          <w:u w:val="single"/>
        </w:rPr>
        <w:t>revolution</w:t>
      </w:r>
      <w:r w:rsidRPr="00F51F3E">
        <w:rPr>
          <w:sz w:val="16"/>
        </w:rPr>
        <w:t xml:space="preserve"> (potentially in the case of Teotihuacan), </w:t>
      </w:r>
      <w:r w:rsidRPr="0002204A">
        <w:rPr>
          <w:u w:val="single"/>
        </w:rPr>
        <w:t xml:space="preserve">or creating an outright </w:t>
      </w:r>
      <w:r w:rsidRPr="00D600AC">
        <w:rPr>
          <w:b/>
          <w:bCs/>
          <w:highlight w:val="green"/>
          <w:u w:val="single"/>
        </w:rPr>
        <w:t>civil</w:t>
      </w:r>
      <w:r w:rsidRPr="0002204A">
        <w:rPr>
          <w:u w:val="single"/>
        </w:rPr>
        <w:t xml:space="preserve"> </w:t>
      </w:r>
      <w:r w:rsidRPr="00D600AC">
        <w:rPr>
          <w:b/>
          <w:bCs/>
          <w:highlight w:val="green"/>
          <w:u w:val="single"/>
        </w:rPr>
        <w:t>war</w:t>
      </w:r>
      <w:r w:rsidRPr="0002204A">
        <w:rPr>
          <w:u w:val="single"/>
        </w:rPr>
        <w:t>.</w:t>
      </w:r>
    </w:p>
    <w:p w14:paraId="45FB977E" w14:textId="77777777" w:rsidR="0033487E" w:rsidRPr="00F51F3E" w:rsidRDefault="0033487E" w:rsidP="0033487E">
      <w:pPr>
        <w:rPr>
          <w:sz w:val="12"/>
          <w:szCs w:val="18"/>
        </w:rPr>
      </w:pPr>
      <w:r w:rsidRPr="00F51F3E">
        <w:rPr>
          <w:sz w:val="12"/>
          <w:szCs w:val="18"/>
        </w:rPr>
        <w:t>Goliath’s Curse is that extractive institutions hold the seeds of their own demise. The abandonment of many early Goliaths is the first manifestation of that curse. Counter-dominance intuitions meeting new rulers, the costs of inequality, and rising elite competition all eroded societies from within. Early Goliaths also lacked the mechanisms to control their populace, leading to either fissionfusion/boom-bust patterns or wholesale abandonment. This meant that even emerging Goliaths with low levels of inequality (such as many of the mini- Goliaths of North America) could prove unstable and fall apart. Sometimes the rejection of a new elite was swift, while at other times it was a slow process of growing fragility. Yet, weak institutions and growing inequality were sometimes not enough to cause a collapse. Something more was needed.</w:t>
      </w:r>
    </w:p>
    <w:p w14:paraId="5FEFA9CB" w14:textId="77777777" w:rsidR="0033487E" w:rsidRPr="00F51F3E" w:rsidRDefault="0033487E" w:rsidP="0033487E">
      <w:pPr>
        <w:rPr>
          <w:sz w:val="12"/>
          <w:szCs w:val="18"/>
        </w:rPr>
      </w:pPr>
      <w:r w:rsidRPr="00F51F3E">
        <w:rPr>
          <w:sz w:val="12"/>
          <w:szCs w:val="18"/>
        </w:rPr>
        <w:t>TRIGGERING COLLAPSE</w:t>
      </w:r>
    </w:p>
    <w:p w14:paraId="0851B59A" w14:textId="77777777" w:rsidR="0033487E" w:rsidRPr="00F51F3E" w:rsidRDefault="0033487E" w:rsidP="0033487E">
      <w:pPr>
        <w:rPr>
          <w:sz w:val="12"/>
          <w:szCs w:val="18"/>
        </w:rPr>
      </w:pPr>
      <w:r w:rsidRPr="00F51F3E">
        <w:rPr>
          <w:sz w:val="12"/>
          <w:szCs w:val="18"/>
        </w:rPr>
        <w:t>One verbal retelling of the Huhugam collapse involves a great chief (Siwani) and two servants. The servants are the Wind and Storm Cloud. Together they provided great harvests for their people. Then, one day, the Siwani grew irritated with the Wind and Storm Cloud and ordered them both to leave. Naturally, this didn’t end well. The harvest came to a halt and then there was a great flood. The Siwani was deposed by an angry, starving mob.14</w:t>
      </w:r>
    </w:p>
    <w:p w14:paraId="41B09B27" w14:textId="77777777" w:rsidR="0033487E" w:rsidRPr="00F51F3E" w:rsidRDefault="0033487E" w:rsidP="0033487E">
      <w:pPr>
        <w:rPr>
          <w:sz w:val="12"/>
          <w:szCs w:val="18"/>
        </w:rPr>
      </w:pPr>
      <w:r w:rsidRPr="00F51F3E">
        <w:rPr>
          <w:sz w:val="12"/>
          <w:szCs w:val="18"/>
        </w:rPr>
        <w:t>Many early rulers, like the Siwani of the Huhugam, seemingly built their authority on an ability to ensure good harvests and avoid the ill will of the spirits. We still see this in religions across the world, which regularly include gods for the harvest, the sun, and even lightning and thunder (notably, the Norse god and now Marvel character Thor). When the weather turned foul and a flood or drought struck, it was a blow to the legitimacy of the ruling class (much as incumbent politicians tend to lose popularity when the economy tanks or inflation rises today). Even without weather-controlling kings, a few bad harvests could make living in a hierarchical city look far less appealing.</w:t>
      </w:r>
    </w:p>
    <w:p w14:paraId="2F3D0893" w14:textId="77777777" w:rsidR="0033487E" w:rsidRPr="00F51F3E" w:rsidRDefault="0033487E" w:rsidP="0033487E">
      <w:pPr>
        <w:rPr>
          <w:sz w:val="16"/>
        </w:rPr>
      </w:pPr>
      <w:r w:rsidRPr="00F51F3E">
        <w:rPr>
          <w:sz w:val="16"/>
        </w:rPr>
        <w:t xml:space="preserve">Climate change is a common presence across collapses. Sometimes it played a central role in causing collapse and sometimes it didn’t. Not all droughts are created equal, and more severe ones could do far greater damage, as was the case with the final termination of the Puebloans. In Monte Albán, nearby settlements experienced a similar drought but were not abandoned. While the climatic record matches some of the collapses of the first farmers of Europe, it’s not a perfect fit and can’t explain the boom-bust pattern they experienced. Moreover, different farming communities responded differently to climatic shifts. We see this in the first farmers of Europe. Scotland experienced similar conditions to England and Ireland yet did not see the same downturn in population. </w:t>
      </w:r>
      <w:r w:rsidRPr="00562710">
        <w:rPr>
          <w:b/>
          <w:bCs/>
          <w:u w:val="single"/>
        </w:rPr>
        <w:t>Climate</w:t>
      </w:r>
      <w:r w:rsidRPr="00F51F3E">
        <w:rPr>
          <w:sz w:val="16"/>
        </w:rPr>
        <w:t xml:space="preserve"> </w:t>
      </w:r>
      <w:r w:rsidRPr="00562710">
        <w:rPr>
          <w:b/>
          <w:bCs/>
          <w:u w:val="single"/>
        </w:rPr>
        <w:t>change</w:t>
      </w:r>
      <w:r w:rsidRPr="00F51F3E">
        <w:rPr>
          <w:sz w:val="16"/>
        </w:rPr>
        <w:t xml:space="preserve"> as a threat was </w:t>
      </w:r>
      <w:r w:rsidRPr="00562710">
        <w:rPr>
          <w:b/>
          <w:bCs/>
          <w:u w:val="single"/>
        </w:rPr>
        <w:t>most</w:t>
      </w:r>
      <w:r w:rsidRPr="009825B1">
        <w:rPr>
          <w:u w:val="single"/>
        </w:rPr>
        <w:t xml:space="preserve"> </w:t>
      </w:r>
      <w:r w:rsidRPr="00562710">
        <w:rPr>
          <w:b/>
          <w:bCs/>
          <w:u w:val="single"/>
        </w:rPr>
        <w:t>dangerous</w:t>
      </w:r>
      <w:r w:rsidRPr="00F51F3E">
        <w:rPr>
          <w:sz w:val="16"/>
        </w:rPr>
        <w:t xml:space="preserve"> </w:t>
      </w:r>
      <w:r w:rsidRPr="00562710">
        <w:rPr>
          <w:b/>
          <w:bCs/>
          <w:u w:val="single"/>
        </w:rPr>
        <w:t>when</w:t>
      </w:r>
      <w:r w:rsidRPr="00F51F3E">
        <w:rPr>
          <w:sz w:val="16"/>
        </w:rPr>
        <w:t xml:space="preserve"> </w:t>
      </w:r>
      <w:r w:rsidRPr="009825B1">
        <w:rPr>
          <w:u w:val="single"/>
        </w:rPr>
        <w:t xml:space="preserve">it </w:t>
      </w:r>
      <w:r w:rsidRPr="00562710">
        <w:rPr>
          <w:b/>
          <w:bCs/>
          <w:u w:val="single"/>
        </w:rPr>
        <w:t>hit</w:t>
      </w:r>
      <w:r w:rsidRPr="009825B1">
        <w:rPr>
          <w:u w:val="single"/>
        </w:rPr>
        <w:t xml:space="preserve"> an already vulnerable </w:t>
      </w:r>
      <w:r w:rsidRPr="00562710">
        <w:rPr>
          <w:b/>
          <w:bCs/>
          <w:u w:val="single"/>
        </w:rPr>
        <w:t>society</w:t>
      </w:r>
      <w:r w:rsidRPr="00F51F3E">
        <w:rPr>
          <w:sz w:val="16"/>
        </w:rPr>
        <w:t xml:space="preserve">, </w:t>
      </w:r>
      <w:r w:rsidRPr="009825B1">
        <w:rPr>
          <w:u w:val="single"/>
        </w:rPr>
        <w:t>one</w:t>
      </w:r>
      <w:r w:rsidRPr="00F51F3E">
        <w:rPr>
          <w:sz w:val="16"/>
        </w:rPr>
        <w:t xml:space="preserve"> that was already </w:t>
      </w:r>
      <w:r w:rsidRPr="00562710">
        <w:rPr>
          <w:b/>
          <w:bCs/>
          <w:u w:val="single"/>
        </w:rPr>
        <w:t>riven</w:t>
      </w:r>
      <w:r w:rsidRPr="00F51F3E">
        <w:rPr>
          <w:sz w:val="16"/>
        </w:rPr>
        <w:t xml:space="preserve"> </w:t>
      </w:r>
      <w:r w:rsidRPr="00562710">
        <w:rPr>
          <w:b/>
          <w:bCs/>
          <w:szCs w:val="32"/>
          <w:u w:val="single"/>
        </w:rPr>
        <w:t>with</w:t>
      </w:r>
      <w:r w:rsidRPr="00562710">
        <w:rPr>
          <w:szCs w:val="32"/>
        </w:rPr>
        <w:t xml:space="preserve"> </w:t>
      </w:r>
      <w:r w:rsidRPr="00F51F3E">
        <w:rPr>
          <w:sz w:val="16"/>
        </w:rPr>
        <w:t xml:space="preserve">discontent against rulers and </w:t>
      </w:r>
      <w:r w:rsidRPr="009825B1">
        <w:rPr>
          <w:u w:val="single"/>
        </w:rPr>
        <w:t xml:space="preserve">rising </w:t>
      </w:r>
      <w:r w:rsidRPr="00562710">
        <w:rPr>
          <w:b/>
          <w:bCs/>
          <w:u w:val="single"/>
        </w:rPr>
        <w:t>inequality</w:t>
      </w:r>
      <w:r w:rsidRPr="00F51F3E">
        <w:rPr>
          <w:sz w:val="16"/>
        </w:rPr>
        <w:t xml:space="preserve">. Climate change was most often the </w:t>
      </w:r>
      <w:r w:rsidRPr="009825B1">
        <w:rPr>
          <w:u w:val="single"/>
        </w:rPr>
        <w:t>trigger</w:t>
      </w:r>
      <w:r w:rsidRPr="00F51F3E">
        <w:rPr>
          <w:sz w:val="16"/>
        </w:rPr>
        <w:t xml:space="preserve"> </w:t>
      </w:r>
      <w:r w:rsidRPr="009825B1">
        <w:rPr>
          <w:u w:val="single"/>
        </w:rPr>
        <w:t>that</w:t>
      </w:r>
      <w:r w:rsidRPr="00F51F3E">
        <w:rPr>
          <w:sz w:val="16"/>
        </w:rPr>
        <w:t xml:space="preserve"> </w:t>
      </w:r>
      <w:r w:rsidRPr="009825B1">
        <w:rPr>
          <w:u w:val="single"/>
        </w:rPr>
        <w:t>exploded</w:t>
      </w:r>
      <w:r w:rsidRPr="00F51F3E">
        <w:rPr>
          <w:sz w:val="16"/>
        </w:rPr>
        <w:t xml:space="preserve"> a </w:t>
      </w:r>
      <w:r w:rsidRPr="009825B1">
        <w:rPr>
          <w:u w:val="single"/>
        </w:rPr>
        <w:t>society flammable with social tension</w:t>
      </w:r>
      <w:r w:rsidRPr="00F51F3E">
        <w:rPr>
          <w:sz w:val="16"/>
        </w:rPr>
        <w:t>.15</w:t>
      </w:r>
    </w:p>
    <w:p w14:paraId="537ECE56" w14:textId="77777777" w:rsidR="0033487E" w:rsidRPr="00F51F3E" w:rsidRDefault="0033487E" w:rsidP="0033487E">
      <w:pPr>
        <w:rPr>
          <w:sz w:val="16"/>
        </w:rPr>
      </w:pPr>
      <w:r w:rsidRPr="00F51F3E">
        <w:rPr>
          <w:sz w:val="16"/>
        </w:rPr>
        <w:t xml:space="preserve">Another trigger could have been </w:t>
      </w:r>
      <w:r w:rsidRPr="008A77B3">
        <w:rPr>
          <w:u w:val="single"/>
        </w:rPr>
        <w:t>disease</w:t>
      </w:r>
      <w:r w:rsidRPr="00F51F3E">
        <w:rPr>
          <w:sz w:val="16"/>
        </w:rPr>
        <w:t>. Packing people and animals together into cities created a hotbed for new infections. Although the telltale signs of an outbreak, such as mass burials, aren’t always in evidence, we can’t rule out the possibility that diseases caused by crowded people and animals instigated a slow or rapid exodus from early settlements. Then there is the threat of invaders. Many early European farming communities were wiped out by their neighbours.</w:t>
      </w:r>
    </w:p>
    <w:p w14:paraId="42BE9867" w14:textId="77777777" w:rsidR="0033487E" w:rsidRPr="00562710" w:rsidRDefault="0033487E" w:rsidP="0033487E">
      <w:pPr>
        <w:rPr>
          <w:sz w:val="2"/>
          <w:szCs w:val="2"/>
        </w:rPr>
      </w:pPr>
      <w:r w:rsidRPr="00562710">
        <w:rPr>
          <w:sz w:val="2"/>
          <w:szCs w:val="2"/>
        </w:rPr>
        <w:t>When faced with such threats, communities that were increasingly vulnerable often collapsed. Tiwanaku, Cahokia, San Lorenzo, Monte Albán, the Puebloans, and the first farmers of Europe were all becoming more fragile as they became more extractive and then fell apart as they faced shocks, usually in the form of drought. A useful metaphor here is that of a ball (a system or community) rocking in a valley (a particular structure or way of life). More extractive institutions made the valley shallower, while shocks such as war, rebellion, and drought all violently knocked the ball around (see Figure 18). When the ball sits on the cusp, ready to roll out of the valley or back, we can think of it as a ‘crisis’: a tumultuous period that can lead to a collapse, reform, or an entrenchment of the regime.16 When the ball is finally knocked out of the valley, we call it a collapse. Sometimes a big shock might knock a ball out, but sometimes the valley is so shallow that just a small nudge might be enough to dislodge the ball. We call this a ‘tipping point’: a critical threshold where a small disturbance can change the entire state and future of the system.17 The more vulnerabilities a community possessed, the fewer mechanisms it had to control its subjects, and the more shocks it faced, the more likely it was to be knocked out of the valley and collapse.18 [Figure 18 Omitted] There is a consistent picture emerging of the collapse of the first Goliaths. Societies became fragile as they became more unequal and hierarchical. Discontent and elite conflict appeared. These societies lacked the mechanisms to control large and increasingly hostile groups of people. Once this increasing stress was hit by a large enough shock, whether that be a drought or an invader, a crisis or even collapse ensued. It fits the details we have of the boom-bust cycles of the Puebloans and first farmers of Europe, the abandonment of many of the earliest cities and settlements, and the synchronized collapse of the pyramid cities of North America. It was often a social tipping point. As we see in the Puebloans and the first farmers of Europe, they were recovering more and more slowly from shocks, which suggests that their valley was getting shallower and shallower. Some could collapse just from this growing internal vulnerability. Many others fell apart once this growing fragility met a shock: such as a drought, disease, or invaders.19 Experts in disaster risk management often say that no disaster is ever natural. It always depends on the vulnerability of the community it hits, and how that community responds. Remember that risk is not just a matter of threats and vulnerability, but also of exposure and responses. More extractive arrangements also worsened a society’s capacity to respond quickly and effectively to a crisis. SURVIVAL OF THE FAIREST Monte Albán fell apart amidst a drought, while settlements around it living under the same dry conditions expanded. Something was clearly different in their responses. We see this in examples across history. Societies could experience similar climatic challenges and fare remarkably differently. One example is the ‘Late Antique Little Ice Age’ (536–660 CE). Three different volcanic eruptions (536, 540, and 547 CE) led to several pulses of cooling temperatures across the northern hemisphere. While the exact effects varied (overall cooling may have been up to 1°C) across regions, this was generally a cold time for the north. Thirteen out of the twenty coldest winters in the last 2,000 years occurred during it.20 Not every society experienced the same amount of cooling or transformation. The Merovingian Dynasty that ruled over much of modern France after the fall of Rome experienced a temperature drop of 0.79°C, the pottery-producing hunter-gatherers of Ontario got 0.74°C colder, Jenne-Jeno cooled by 0.26°C, and Monte Albán got just 0.15°C chillier. One study of twenty communities across five world regions and four continents during the Late Antique Little Ice Age found that climate did have some correlation with social change, but the effect varied. The hunter-gatherers of Ontario had the equal lowest amount of social change, despite experiencing the third greatest drop in temperature, while Monte Albán had the equal lowest amount of cooling and highest possible level of change (it both became a full-blown state and then collapsed). Some societies were simply more resilient to temperature swings than others.21 The biggest predictor of resilience was how democratic or extractive the society was.22 One study of the Late Antique Little Ice Age found that more inclusive societies had less famine, disease, and conflict, and less change in their rituals or how they were organized. Those results have been verified in another study of thirty-three societies covering twenty-two climate-related disasters over nine world regions, four continents, and a thousand years. More democratic groups tend to respond better to crises.23 The question is, why? Local people could respond more quickly and effectively to new challenges than distant elites who were often buffered from threats such as a drought. This meant that more dramatic changes (such as collapse) were needed. A second benefit is that shared decision-making means that people in a community had more social connections, which created more effective collaboration (what academics usually call ‘social capital’) during times of stress. This holds true today: acts such as voting, deliberating, and being meaningfully involved in civic institutions (whether that be a sports club or a political group) foster closer and wider social ties. Those ties keep communities together when catastrophe strikes.24 A plethora of studies on modern disasters support the idea that more politically inclusive societies are more resilient ones.25 As one group of disasterrisk experts concluded, ‘there is near-unanimous agreement that people’s participation is essential to reducing the impacts of disasters on society’.26 One indicative study used the Emergency Event Database, an international repository of information on disasters across the globe. This analysis of 150 countries over the period 1995–2009 found that more democratic countries, with more state capacity, had fewer fatalities and fewer people affected during disasters. This was true for a range of disasters, from floods to earthquakes. Strong states have more resources to deal with disasters, while democratic accountability ensures that aid is distributed wisely and not just concentrated on the rich and powerful. Inclusive political institutions create more flexibility, effective responses, and unified societies, and they prevent abuses of power. 27 The opposite naturally holds true. Societies with more extractive institutions are likely to have fewer social bonds and respond more poorly to natural disasters, whether that be the droughts that plagued the Puebloans or the droughts and floods that hit Cahokia. There is, moreover, another reason that extractive institutions tend to be fragile and inclusive institutions resilient: more democracy means better decision-making. THE WISDOM OF DEMOCRACY We have ample theoretical and empirical evidence that, over the long run, a large, diverse group of people sharing information leads to better choices being made on average than an ‘enlightened dictator’ or small cadre of technocrats. The logic behind this is the ‘wisdom of crowds’: the knowledge of the many outperforms the knowledge of the few. The wisdom of crowds was first posited by the statistician Francis Galton during a county fair. He observed 800 people guess the weight of an ox. While most were off the mark, the median estimate of 1,207 pounds was, remarkably, less than 1 per cent off the true weight. Since then, a variety of studies have shown that crowds outperform individuals when it comes to predicting the outcomes of sporting events and geopolitical events and even answering general knowledge questions. Prediction markets, in which a large group of people bet on different outcomes, have also had significant success. The benefit of having large and diverse groups of people is at the cutting edge of forecasting (making numerical predictions about a future event), foresight (creating plausible pictures of the future), and studies of ‘collective intelligence’ in swarms of insects, flocks of birds, and groups of people. Even large, important scientific endeavours, such as the Intergovernmental Panel on Climate Change (IPCC), hinge on the group judgement of a large set of scientists from different backgrounds and disciplines. While most of our modern systems are built on a small number of overly powerful decision-makers making rushed choices – from CEOs to presidents – when it comes to trying to predict the future or reach the best judgements, scientists rely on large diverse groups.28 What is just as important as having large diverse groups is ensuring that individuals in those groups share information. Think of a complex problem as a jigsaw puzzle with numerous pieces. Everyone brings a different piece of the puzzle: different information, a different perspective. But it is only when they talk in an open-minded fashion and exchange information freely that they can put their different pieces together and complete the picture. Deliberation works. When it comes to predicting future events the goldstandard approach is ‘superforecasters’. That is, creating teams of expert forecasters with unique traits and impressive track records (their past accuracy with prediction is calculated as a ‘Brier score’), letting them share information, taking the average of their guesses (weighted by their Brier score), and then ‘extremizing’ (for instance, an estimate below 50 per cent would be nudged further down, and one above 50 per cent would be pushed slightly higher with an algorithm). Despite the details, it really comes down to using the wisdom of democracy within a group of exceptional forecasters. Similar approaches have proved to be most effective at identifying long-term issues in areas such as healthcare and biodiversity conservation. Experiments with ‘deliberative democracy’ in which a randomly selected group of citizens gather together, are briefed by experts, deliberate, and make policy (either in a small jury of nine to twelve members, or assemblies in the hundreds or thousands) have been shown to reduce political polarization and even aid reconciliation in war-torn countries such as Bosnia. A deliberative assembly even helped Ireland legalize and regulate abortion (2018–19), which had previously been an intractably fraught issue. And of course, the backbone of science, including peer-review publications, is built on open debate and discussion of findings. In both theory and practice, it’s becoming increasingly clear that inclusive institutions make better decisions (and promote social cohesion too).29 Making good decisions is paramount to ensure that a shock or a crisis doesn’t spiral into a collapse. Notably, most historical polities weren’t particularly democratic; nor are our modern democracies. Modern parliamentary systems rely on aggregating votes to select a few homogeneous leaders (overwhelmingly old and rich) who then engage in little genuine deliberation (often due to being overburdened, time-poor, and lacking expertise). This is on top of the sheer impossibility of expecting just a few people to solve the myriad problems of transport, energy, defence, and welfare. In modern electoral parliaments, people consent to being ruled; ruling itself isn’t widely shared. In other words, most societies have seen only a sliver of the resilience benefits that inclusive institutions have to offer. The opposite holds true. An oligarchy with smaller, more homogeneous groups of elites who are cushioned from shocks is more likely to make bad decisions and delay necessary change. Writers of collapse history have often puzzled over why leaders and groups seem to make bad decisions in the face of disaster. There is a simple answer: oligarchy. As societies grow more unequal and extractive, decision-making becomes worse.</w:t>
      </w:r>
    </w:p>
    <w:p w14:paraId="24E9751F" w14:textId="77777777" w:rsidR="0033487E" w:rsidRPr="00F51F3E" w:rsidRDefault="0033487E" w:rsidP="0033487E">
      <w:r>
        <w:t>[Condensed Text Ends]</w:t>
      </w:r>
    </w:p>
    <w:p w14:paraId="2B3EE79A" w14:textId="77777777" w:rsidR="0033487E" w:rsidRPr="00F51F3E" w:rsidRDefault="0033487E" w:rsidP="0033487E">
      <w:pPr>
        <w:rPr>
          <w:sz w:val="16"/>
        </w:rPr>
      </w:pPr>
      <w:r w:rsidRPr="00F51F3E">
        <w:rPr>
          <w:sz w:val="16"/>
        </w:rPr>
        <w:t xml:space="preserve">It’s not just that small groups of elites make poorer decisions; they tend to be overinvested in the status quo and buffered from disaster. Even when there is an impending threat, they are more likely to defend their own interests. During the late sixteenth century, the Ottoman Empire was struck by a prolonged drought; the government chose to alleviate tax burdens for local elites rather than for struggling farmers. The latter were more affected and vulnerable, but the former were central to imperial stability. This caused farmers to flee to the cities, eroding the tax base and stirring social conflict. The social burden of a crisis is rarely placed on elites. We don’t have enough data to see conclusively whether this was the case in the earliest Goliaths, but history is replete with cases of </w:t>
      </w:r>
      <w:r w:rsidRPr="00562710">
        <w:rPr>
          <w:u w:val="single"/>
        </w:rPr>
        <w:t>environmental</w:t>
      </w:r>
      <w:r w:rsidRPr="00F51F3E">
        <w:rPr>
          <w:sz w:val="16"/>
        </w:rPr>
        <w:t xml:space="preserve"> </w:t>
      </w:r>
      <w:r w:rsidRPr="00EE3791">
        <w:rPr>
          <w:u w:val="single"/>
        </w:rPr>
        <w:t>degradation</w:t>
      </w:r>
      <w:r w:rsidRPr="00F51F3E">
        <w:rPr>
          <w:sz w:val="16"/>
        </w:rPr>
        <w:t xml:space="preserve"> </w:t>
      </w:r>
      <w:r w:rsidRPr="00EE3791">
        <w:rPr>
          <w:u w:val="single"/>
        </w:rPr>
        <w:t xml:space="preserve">and </w:t>
      </w:r>
      <w:r w:rsidRPr="00562710">
        <w:rPr>
          <w:u w:val="single"/>
        </w:rPr>
        <w:t>climate change</w:t>
      </w:r>
      <w:r w:rsidRPr="00F51F3E">
        <w:rPr>
          <w:sz w:val="16"/>
        </w:rPr>
        <w:t xml:space="preserve"> </w:t>
      </w:r>
      <w:r w:rsidRPr="00EE3791">
        <w:rPr>
          <w:u w:val="single"/>
        </w:rPr>
        <w:t>compounded</w:t>
      </w:r>
      <w:r w:rsidRPr="00F51F3E">
        <w:rPr>
          <w:sz w:val="16"/>
        </w:rPr>
        <w:t xml:space="preserve"> </w:t>
      </w:r>
      <w:r w:rsidRPr="00EE3791">
        <w:rPr>
          <w:u w:val="single"/>
        </w:rPr>
        <w:t>by poor elite choices</w:t>
      </w:r>
      <w:r w:rsidRPr="00F51F3E">
        <w:rPr>
          <w:sz w:val="16"/>
        </w:rPr>
        <w:t xml:space="preserve">. It’s part of why </w:t>
      </w:r>
      <w:r w:rsidRPr="00D600AC">
        <w:rPr>
          <w:b/>
          <w:bCs/>
          <w:highlight w:val="green"/>
          <w:u w:val="single"/>
        </w:rPr>
        <w:t>inclusive</w:t>
      </w:r>
      <w:r w:rsidRPr="00F51F3E">
        <w:rPr>
          <w:sz w:val="16"/>
        </w:rPr>
        <w:t xml:space="preserve"> </w:t>
      </w:r>
      <w:r w:rsidRPr="00D600AC">
        <w:rPr>
          <w:b/>
          <w:bCs/>
          <w:highlight w:val="green"/>
          <w:u w:val="single"/>
        </w:rPr>
        <w:t>institutions</w:t>
      </w:r>
      <w:r w:rsidRPr="00F51F3E">
        <w:rPr>
          <w:sz w:val="16"/>
        </w:rPr>
        <w:t xml:space="preserve"> have </w:t>
      </w:r>
      <w:r w:rsidRPr="00EE3791">
        <w:rPr>
          <w:u w:val="single"/>
        </w:rPr>
        <w:t>tended</w:t>
      </w:r>
      <w:r w:rsidRPr="00F51F3E">
        <w:rPr>
          <w:sz w:val="16"/>
        </w:rPr>
        <w:t xml:space="preserve"> </w:t>
      </w:r>
      <w:r w:rsidRPr="00EE3791">
        <w:rPr>
          <w:u w:val="single"/>
        </w:rPr>
        <w:t xml:space="preserve">to </w:t>
      </w:r>
      <w:r w:rsidRPr="00D600AC">
        <w:rPr>
          <w:b/>
          <w:bCs/>
          <w:highlight w:val="green"/>
          <w:u w:val="single"/>
        </w:rPr>
        <w:t>handle</w:t>
      </w:r>
      <w:r w:rsidRPr="00EE3791">
        <w:rPr>
          <w:u w:val="single"/>
        </w:rPr>
        <w:t xml:space="preserve"> </w:t>
      </w:r>
      <w:r w:rsidRPr="00D600AC">
        <w:rPr>
          <w:b/>
          <w:bCs/>
          <w:highlight w:val="green"/>
          <w:u w:val="single"/>
        </w:rPr>
        <w:t>climatic</w:t>
      </w:r>
      <w:r w:rsidRPr="00562710">
        <w:rPr>
          <w:b/>
          <w:bCs/>
          <w:u w:val="single"/>
        </w:rPr>
        <w:t xml:space="preserve"> </w:t>
      </w:r>
      <w:r w:rsidRPr="00D600AC">
        <w:rPr>
          <w:b/>
          <w:bCs/>
          <w:highlight w:val="green"/>
          <w:u w:val="single"/>
        </w:rPr>
        <w:t>swings</w:t>
      </w:r>
      <w:r w:rsidRPr="00562710">
        <w:rPr>
          <w:b/>
          <w:bCs/>
          <w:u w:val="single"/>
        </w:rPr>
        <w:t xml:space="preserve"> </w:t>
      </w:r>
      <w:r w:rsidRPr="00D600AC">
        <w:rPr>
          <w:b/>
          <w:bCs/>
          <w:highlight w:val="green"/>
          <w:u w:val="single"/>
        </w:rPr>
        <w:t>better</w:t>
      </w:r>
      <w:r w:rsidRPr="00F51F3E">
        <w:rPr>
          <w:sz w:val="16"/>
        </w:rPr>
        <w:t xml:space="preserve"> </w:t>
      </w:r>
      <w:r w:rsidRPr="00EE3791">
        <w:rPr>
          <w:u w:val="single"/>
        </w:rPr>
        <w:t>than extractive ones</w:t>
      </w:r>
      <w:r w:rsidRPr="00F51F3E">
        <w:rPr>
          <w:sz w:val="16"/>
        </w:rPr>
        <w:t>.30</w:t>
      </w:r>
    </w:p>
    <w:p w14:paraId="2747C169" w14:textId="77777777" w:rsidR="0033487E" w:rsidRPr="00F51F3E" w:rsidRDefault="0033487E" w:rsidP="0033487E">
      <w:pPr>
        <w:rPr>
          <w:sz w:val="16"/>
        </w:rPr>
      </w:pPr>
      <w:r w:rsidRPr="00562710">
        <w:rPr>
          <w:b/>
          <w:bCs/>
          <w:u w:val="single"/>
        </w:rPr>
        <w:t>More</w:t>
      </w:r>
      <w:r w:rsidRPr="00F51F3E">
        <w:rPr>
          <w:sz w:val="16"/>
        </w:rPr>
        <w:t xml:space="preserve"> </w:t>
      </w:r>
      <w:r w:rsidRPr="00D600AC">
        <w:rPr>
          <w:b/>
          <w:bCs/>
          <w:highlight w:val="green"/>
          <w:u w:val="single"/>
        </w:rPr>
        <w:t>inequality</w:t>
      </w:r>
      <w:r w:rsidRPr="00F51F3E">
        <w:rPr>
          <w:sz w:val="16"/>
        </w:rPr>
        <w:t xml:space="preserve"> and extractive institutions both </w:t>
      </w:r>
      <w:r w:rsidRPr="00D600AC">
        <w:rPr>
          <w:b/>
          <w:bCs/>
          <w:highlight w:val="green"/>
          <w:u w:val="single"/>
        </w:rPr>
        <w:t>increased</w:t>
      </w:r>
      <w:r w:rsidRPr="00F51F3E">
        <w:rPr>
          <w:sz w:val="16"/>
        </w:rPr>
        <w:t xml:space="preserve"> the </w:t>
      </w:r>
      <w:r w:rsidRPr="00D600AC">
        <w:rPr>
          <w:b/>
          <w:bCs/>
          <w:highlight w:val="green"/>
          <w:u w:val="single"/>
        </w:rPr>
        <w:t>vulnerability</w:t>
      </w:r>
      <w:r w:rsidRPr="000B2CDC">
        <w:rPr>
          <w:u w:val="single"/>
        </w:rPr>
        <w:t xml:space="preserve"> of societies</w:t>
      </w:r>
      <w:r w:rsidRPr="00F51F3E">
        <w:rPr>
          <w:sz w:val="16"/>
        </w:rPr>
        <w:t xml:space="preserve"> (through counter-dominance intuitions, inequality, and elite competition) </w:t>
      </w:r>
      <w:r w:rsidRPr="000B2CDC">
        <w:rPr>
          <w:u w:val="single"/>
        </w:rPr>
        <w:t>while</w:t>
      </w:r>
      <w:r w:rsidRPr="00F51F3E">
        <w:rPr>
          <w:sz w:val="16"/>
        </w:rPr>
        <w:t xml:space="preserve"> oligarchy and </w:t>
      </w:r>
      <w:r w:rsidRPr="000B2CDC">
        <w:rPr>
          <w:u w:val="single"/>
        </w:rPr>
        <w:t>weak</w:t>
      </w:r>
      <w:r w:rsidRPr="00F51F3E">
        <w:rPr>
          <w:sz w:val="16"/>
        </w:rPr>
        <w:t xml:space="preserve"> </w:t>
      </w:r>
      <w:r w:rsidRPr="000B2CDC">
        <w:rPr>
          <w:u w:val="single"/>
        </w:rPr>
        <w:t>control</w:t>
      </w:r>
      <w:r w:rsidRPr="00F51F3E">
        <w:rPr>
          <w:sz w:val="16"/>
        </w:rPr>
        <w:t xml:space="preserve"> </w:t>
      </w:r>
      <w:r w:rsidRPr="000B2CDC">
        <w:rPr>
          <w:u w:val="single"/>
        </w:rPr>
        <w:t>mechanisms</w:t>
      </w:r>
      <w:r w:rsidRPr="00F51F3E">
        <w:rPr>
          <w:sz w:val="16"/>
        </w:rPr>
        <w:t xml:space="preserve"> </w:t>
      </w:r>
      <w:r w:rsidRPr="000B2CDC">
        <w:rPr>
          <w:u w:val="single"/>
        </w:rPr>
        <w:t>hindered</w:t>
      </w:r>
      <w:r w:rsidRPr="00F51F3E">
        <w:rPr>
          <w:sz w:val="16"/>
        </w:rPr>
        <w:t xml:space="preserve"> their </w:t>
      </w:r>
      <w:r w:rsidRPr="000B2CDC">
        <w:rPr>
          <w:u w:val="single"/>
        </w:rPr>
        <w:t>response to disasters</w:t>
      </w:r>
      <w:r w:rsidRPr="00F51F3E">
        <w:rPr>
          <w:sz w:val="16"/>
        </w:rPr>
        <w:t xml:space="preserve">. </w:t>
      </w:r>
      <w:r w:rsidRPr="00562710">
        <w:rPr>
          <w:b/>
          <w:bCs/>
          <w:u w:val="single"/>
        </w:rPr>
        <w:t>All</w:t>
      </w:r>
      <w:r w:rsidRPr="00F51F3E">
        <w:rPr>
          <w:sz w:val="16"/>
        </w:rPr>
        <w:t xml:space="preserve"> </w:t>
      </w:r>
      <w:r w:rsidRPr="00562710">
        <w:rPr>
          <w:b/>
          <w:bCs/>
          <w:u w:val="single"/>
        </w:rPr>
        <w:t>it</w:t>
      </w:r>
      <w:r w:rsidRPr="00F51F3E">
        <w:rPr>
          <w:sz w:val="16"/>
        </w:rPr>
        <w:t xml:space="preserve"> then </w:t>
      </w:r>
      <w:r w:rsidRPr="00562710">
        <w:rPr>
          <w:b/>
          <w:bCs/>
          <w:u w:val="single"/>
        </w:rPr>
        <w:t>took</w:t>
      </w:r>
      <w:r w:rsidRPr="00F51F3E">
        <w:rPr>
          <w:sz w:val="16"/>
        </w:rPr>
        <w:t xml:space="preserve"> </w:t>
      </w:r>
      <w:r w:rsidRPr="00562710">
        <w:rPr>
          <w:b/>
          <w:bCs/>
          <w:u w:val="single"/>
        </w:rPr>
        <w:t>was</w:t>
      </w:r>
      <w:r w:rsidRPr="00F51F3E">
        <w:rPr>
          <w:sz w:val="16"/>
        </w:rPr>
        <w:t xml:space="preserve"> </w:t>
      </w:r>
      <w:r w:rsidRPr="00D600AC">
        <w:rPr>
          <w:b/>
          <w:bCs/>
          <w:highlight w:val="green"/>
          <w:u w:val="single"/>
        </w:rPr>
        <w:t>exposure</w:t>
      </w:r>
      <w:r w:rsidRPr="000B2CDC">
        <w:rPr>
          <w:u w:val="single"/>
        </w:rPr>
        <w:t xml:space="preserve"> </w:t>
      </w:r>
      <w:r w:rsidRPr="00D600AC">
        <w:rPr>
          <w:highlight w:val="green"/>
          <w:u w:val="single"/>
        </w:rPr>
        <w:t>to</w:t>
      </w:r>
      <w:r w:rsidRPr="000B2CDC">
        <w:rPr>
          <w:u w:val="single"/>
        </w:rPr>
        <w:t xml:space="preserve"> a threat</w:t>
      </w:r>
      <w:r w:rsidRPr="00F51F3E">
        <w:rPr>
          <w:sz w:val="16"/>
        </w:rPr>
        <w:t xml:space="preserve">, such as a sufficiently bad </w:t>
      </w:r>
      <w:r w:rsidRPr="000B2CDC">
        <w:rPr>
          <w:u w:val="single"/>
        </w:rPr>
        <w:t>drought</w:t>
      </w:r>
      <w:r w:rsidRPr="00F51F3E">
        <w:rPr>
          <w:sz w:val="16"/>
        </w:rPr>
        <w:t xml:space="preserve">, </w:t>
      </w:r>
      <w:r w:rsidRPr="00D600AC">
        <w:rPr>
          <w:b/>
          <w:bCs/>
          <w:highlight w:val="green"/>
          <w:u w:val="single"/>
        </w:rPr>
        <w:t>disease</w:t>
      </w:r>
      <w:r w:rsidRPr="00F51F3E">
        <w:rPr>
          <w:sz w:val="16"/>
        </w:rPr>
        <w:t xml:space="preserve"> outbreak, </w:t>
      </w:r>
      <w:r w:rsidRPr="00D600AC">
        <w:rPr>
          <w:b/>
          <w:bCs/>
          <w:highlight w:val="green"/>
          <w:u w:val="single"/>
        </w:rPr>
        <w:t>war</w:t>
      </w:r>
      <w:r w:rsidRPr="00D600AC">
        <w:rPr>
          <w:sz w:val="16"/>
        </w:rPr>
        <w:t>,</w:t>
      </w:r>
      <w:r w:rsidRPr="00F51F3E">
        <w:rPr>
          <w:sz w:val="16"/>
        </w:rPr>
        <w:t xml:space="preserve"> or </w:t>
      </w:r>
      <w:r w:rsidRPr="000B2CDC">
        <w:rPr>
          <w:u w:val="single"/>
        </w:rPr>
        <w:t>rebellion</w:t>
      </w:r>
      <w:r w:rsidRPr="00F51F3E">
        <w:rPr>
          <w:sz w:val="16"/>
        </w:rPr>
        <w:t xml:space="preserve">, </w:t>
      </w:r>
      <w:r w:rsidRPr="000B2CDC">
        <w:rPr>
          <w:u w:val="single"/>
        </w:rPr>
        <w:t>to break the hollowed-out society apart</w:t>
      </w:r>
      <w:r w:rsidRPr="00F51F3E">
        <w:rPr>
          <w:sz w:val="16"/>
        </w:rPr>
        <w:t xml:space="preserve">. This </w:t>
      </w:r>
      <w:r w:rsidRPr="00562710">
        <w:rPr>
          <w:b/>
          <w:bCs/>
          <w:u w:val="single"/>
        </w:rPr>
        <w:t>increasing</w:t>
      </w:r>
      <w:r w:rsidRPr="000B2CDC">
        <w:rPr>
          <w:u w:val="single"/>
        </w:rPr>
        <w:t xml:space="preserve"> </w:t>
      </w:r>
      <w:r w:rsidRPr="00D600AC">
        <w:rPr>
          <w:highlight w:val="green"/>
          <w:u w:val="single"/>
        </w:rPr>
        <w:t>risk</w:t>
      </w:r>
      <w:r w:rsidRPr="000B2CDC">
        <w:rPr>
          <w:u w:val="single"/>
        </w:rPr>
        <w:t xml:space="preserve"> of </w:t>
      </w:r>
      <w:r w:rsidRPr="00D600AC">
        <w:rPr>
          <w:b/>
          <w:bCs/>
          <w:highlight w:val="green"/>
          <w:u w:val="single"/>
        </w:rPr>
        <w:t>collapse</w:t>
      </w:r>
      <w:r w:rsidRPr="00F51F3E">
        <w:rPr>
          <w:sz w:val="16"/>
        </w:rPr>
        <w:t xml:space="preserve"> </w:t>
      </w:r>
      <w:r w:rsidRPr="000B2CDC">
        <w:rPr>
          <w:u w:val="single"/>
        </w:rPr>
        <w:t>due to extractive institutions</w:t>
      </w:r>
      <w:r w:rsidRPr="00F51F3E">
        <w:rPr>
          <w:sz w:val="16"/>
        </w:rPr>
        <w:t xml:space="preserve"> is Goliath’s Curse. Over time, as societies have changed, so has the curse.</w:t>
      </w:r>
    </w:p>
    <w:p w14:paraId="06D3910B" w14:textId="77777777" w:rsidR="0033487E" w:rsidRPr="00F51F3E" w:rsidRDefault="0033487E" w:rsidP="0033487E">
      <w:pPr>
        <w:rPr>
          <w:sz w:val="16"/>
        </w:rPr>
      </w:pPr>
      <w:r w:rsidRPr="00F51F3E">
        <w:rPr>
          <w:sz w:val="16"/>
        </w:rPr>
        <w:t xml:space="preserve">Think of this first package of </w:t>
      </w:r>
      <w:r w:rsidRPr="00F51F3E">
        <w:rPr>
          <w:u w:val="single"/>
        </w:rPr>
        <w:t>rising inequality</w:t>
      </w:r>
      <w:r w:rsidRPr="00F51F3E">
        <w:rPr>
          <w:sz w:val="16"/>
        </w:rPr>
        <w:t xml:space="preserve">, poor decision-making, counter-dominance intuitions, and weak institutions as </w:t>
      </w:r>
      <w:r w:rsidRPr="00F51F3E">
        <w:rPr>
          <w:u w:val="single"/>
        </w:rPr>
        <w:t>the ‘</w:t>
      </w:r>
      <w:r w:rsidRPr="00D600AC">
        <w:rPr>
          <w:b/>
          <w:bCs/>
          <w:highlight w:val="green"/>
          <w:u w:val="single"/>
        </w:rPr>
        <w:t>Primal Curse</w:t>
      </w:r>
      <w:r w:rsidRPr="00562710">
        <w:rPr>
          <w:b/>
          <w:bCs/>
          <w:u w:val="single"/>
        </w:rPr>
        <w:t>’</w:t>
      </w:r>
      <w:r w:rsidRPr="00F51F3E">
        <w:rPr>
          <w:sz w:val="16"/>
        </w:rPr>
        <w:t xml:space="preserve"> that struck the earliest Goliaths. This first manifestation of the curse often meant swifter and deeper collapses (such as Cahokia, Tiwanaku, and San Lorenzo being permanently abandoned) because there were often still many exit options and the first Goliaths had not developed strong mechanisms to control their populace. Worse still, people were moving from egalitarianism into a new, perturbing environment. They were now surrounded by more people with bigger disparities in treasures and even kings who would behead, cut open, or bury alive others in front of them. It was an unequal, violent world.</w:t>
      </w:r>
    </w:p>
    <w:p w14:paraId="7D7019CD" w14:textId="77777777" w:rsidR="0033487E" w:rsidRPr="009D33FD" w:rsidRDefault="0033487E" w:rsidP="0033487E">
      <w:pPr>
        <w:rPr>
          <w:sz w:val="12"/>
          <w:szCs w:val="18"/>
        </w:rPr>
      </w:pPr>
      <w:r w:rsidRPr="009D33FD">
        <w:rPr>
          <w:sz w:val="12"/>
          <w:szCs w:val="18"/>
        </w:rPr>
        <w:t>Yet that violence could worsen once a Goliath broke apart.</w:t>
      </w:r>
    </w:p>
    <w:p w14:paraId="509AC043" w14:textId="77777777" w:rsidR="0033487E" w:rsidRPr="004D415C" w:rsidRDefault="0033487E" w:rsidP="0033487E">
      <w:pPr>
        <w:rPr>
          <w:sz w:val="2"/>
          <w:szCs w:val="2"/>
        </w:rPr>
      </w:pPr>
      <w:r w:rsidRPr="004D415C">
        <w:rPr>
          <w:sz w:val="2"/>
          <w:szCs w:val="2"/>
        </w:rPr>
        <w:t>Part Two IMPERIAL MARCH AND FALL Gang Warfare The Warlord Beneath – History as a Story of Organized Crime – A War of the Few Against the Many – A Pyramid of Bodies – Selected by the Sword – The Authoritarian Impulse – The Darker Angels of Our Nature THE WARLORD BENEATH In the Egyptian Museum of Cairo sits the Palette of King Narmer, the first king of Egypt. It is over 5,000 years old, stands more than two feet tall, and is made of an eerie grey-green siltstone. It is the earliest depiction of the first known ruler of a unified Egypt – what many consider to be the first state of the world (Figure 19).1 While the artwork is beautiful, the scenes it depicts are not. The palette shows Narmer wearing the white crown of Upper Egypt and standing over a kneeling foe. In one hand he holds a raised mace and in the other he grasps the hair of his enemy. He is bludgeoning to death a ruler from the Western Delta: a final bloody victory that sealed his control of all Egypt. Another part of the palette shows Narmer wearing Lower Egypt’s red crown in a procession to view decapitated prisoners at Buto (in the Western Delta). They are not only dead: their genitals have been severed and placed atop their heads in a final act of humiliation. These scenes, surrounded by images of approving gods, show Narmer uniting Lower and Upper Egypt, before going on to conquer Canaan. Narmer was a successful warlord, not a freely elected leader. It seems to be a common motif for state formation. Many of the earliest kings and emperors of Mesopotamia had artworks of themselves maiming and killing their enemies. The artists of Cahokia left a similar image on a flint-clay statue. It shows a warrior crouched over a naked enemy, holding the enemy’s hair with one hand and a stone axe or mace in the other. He’s just smashed his victim’s face in.2 Such scenes are unsettling. To paraphrase the German Chancellor Otto von Bismark: states are like sausages – it is best not to see them being made. Yet little has changed for much of history right through to the twenty-first century. In less than a decade Charles Taylor went from being president of Liberia to being sentenced to half a century in jail. A UN-backed special court in 2012 indicted him on eleven charges, including murder, sexual enslavement, and conscription of children under the age of fifteen. Just a few years earlier he had been a legitimate president recognized by the UN. Before being a president or a prisoner, Taylor was a warlord. He supported Samuel Doe’s coup against the Liberian government in 1980 but fled the country after being indicted for embezzling $1 million. After a prison break in the US and militia training in Libya, he returned to Liberia. He was now at the head of the National Patriotic Front of Liberia (NPFL), an armed militia group that promised revenge and a more favourable order to ethnic groups and wealthy individuals who had been mistreated by Doe’s regime. A civil war lasting almost a decade (1989–97) was unleashed. Several factions fought over the control of Liberia’s natural resources such as diamonds and rubber. Taylor controlled a swathe of territory dubbed ‘Taylorland’, which crossed into neighbouring countries such as Sierra Leone, where he held monopolies over diamonds, timber, and rubber resources. Taylor’s forces were partly funded by the tyre company Firestone, which gave him over $2.3 million in food, cash, and cheques. In return, Taylor’s cronies protected a rubber plantation that Firestone owned. (Firestone has said that it did not have a collaborative relationship with Taylor at any time.) The civil war claimed as many as a quarter of a million lives.3 In 1997, Taylor won the post-war general election. His victory was a surprise, given his campaign’s motto of ‘He killed my ma, he killed my pa, but I will vote for him.’ While the election was judged to be fairly run by international observers, Taylor had an advantage in having captured most of the country’s radio stations, using them to warn the listeners that the civil war would resume if he lost. Once elected, Taylor aided the smuggling of blood diamonds and weapons and embezzled $100 million from the Liberian government. The career trajectories of Narmer and Taylor are by no means unique. There is a glut of leaders who went from warlord or general to head of state through violence. Most (perhaps all) of the original states besides Egypt were also based on military strongmen successfully conquering their neighbours. In China, there have been at least a dozen cases of dynastic transitions based on a warlord taking over. Chinggis Khan was originally a warlord who subdued and then allied with Mongol tribes to form an empire. This is the main historical template of becoming a sovereign leader. Take power by force and negotiate with other elites to create a stable new order. 4 Despite the popular idea of countries being built on a ‘social contract’, there is no observed example of a state being created by a freely negotiated consensus contract between citizens. The overlap between warlords and state executives should come as no surprise. Warlords are usually defined as individuals who control territory using force and patronage. Organized crime is often defined as the organization of unregulated markets into hierarchical, extractive monopolies ruled through violence. These definitions are, as one scholar put it, ‘virtually interchangeable’ with the description of a state. Warlordism, statehood, and organized crime all have similar ingredients: a hierarchy that coercively extracts resources from a territory and population.5 Understanding how and why men like Narmer and Taylor came to power can help us understand both why collapse occurs and why it can involve so much bloodshed. HISTORY AS A STORY OF ORGANIZED CRIME From 2009 through to 2012 Medellín, Colombia, was one of the most dangerous places on the planet. Two organized gangs (razones) vied for control of the streets. The almost 400 street gangs (combos) allied with one of the two razones, turning the city into a war zone. The costs were high, both for the public and for the gang leaders, whom the police began to target. Their profits declined as their customers’ fear of being shot overcame their need to buy drugs. In response, the razones declared a truce and started governing themselves: they set up a criminal council called La Oficina (The Office). To keep the peace and enforce rules they adopted El Pacto del Fusil – The Pact of the Machine Gun. The conflict was quelled as each razone started to act like a mini-state in its territory: managing borders, settling disputes between combos (with the threat of the machine gun), and helping to set high prices for drugs.6 A similar process occurred in Africa in 2000. The Democratic Republic of Congo (DRC), located in central Africa, is the continent’s second largest country by area. It is rich in rare earth metals that have been a source of incessant conflict. Battles over the control of its diamond mines have cost hundreds of thousands of lives, hence the label ‘blood diamonds’. In 2000, the price of the rare earth mineral coltan shot up from $90 to $590 per kilogram. In response, armed criminals began making permanent bases around coltan mines, ‘taxing’ the miners in exchange for ‘protection’. There was a similar response to a price jump for gold, except the militias began to set up more sophisticated administrations, with a court system and refined tax systems (including poll taxes). In both cases, armed groups in the DRC responded to a lootable resource becoming more valuable by establishing state-like functions around it, but in the case of gold the tax system and bureaucracy was more elaborate. The difference arises because a coltan miner can extract kilograms of product every day, while gold miners discover only small amounts, which can be easily hidden (even, sometimes, by swallowing them). This makes gold less lootable, meaning the Goliath needs to negotiate more with its citizens, provide more services (such as a court system), and use more bureaucracy to extract taxes (such as a poll tax).7 Mafias, warlords, and crime syndicates have a long track record of providing services and sometimes even becoming beloved by the communities they rule. Tajikistan warlords established rackets over lucrative smuggling routes after the collapse of the Soviet Union in the 1990s.8 Despite presiding over worsening health, epidemics, and excessive taxation of local farmers, they often enjoyed popular support because they did protect citizens from crime.9 Both the razones and the militias of the DRC show the process of state creation in real time. They were criminal rackets, but as they gathered more lootable resources and were unified by external threats, they started to provide services to their citizens. It is, after all, in the interests of even the most selfcentred despot to ensure that the people they are stealing from have a measure of welfare. A bigger, healthier population means more lootable resources, a bigger defence force, and more status. The basic services that the DRC militias and the razones provided are emblematic of what the first states under Narmer and others usually offered: protection, basic infrastructure (whether that be for mines or farms), and dispute settlement. Most of us are lucky enough to be experiencing a unique, recent period of human history where states provide far more and are far more accountable than they once were. Seeing states as similar to criminal gangs running protection rackets can help explain what exactly happens during collapse. The best example of trying to do so is the brilliant 2015 book Gangster States by Katherine Hirschfeld. Hirschfeld, an associate professor in anthropology, marshals modern and ancient case studies to show that state formation and collapse are best understood as a criminal enterprise being established and then broken apart by infighting or pressure from competitor rackets. Once there is enough of a stationary economic surplus, then establishing a predatory monopoly is a profitable strategy. As we’ve seen, lootable resources, monopolizable weapons, and a lack of exit options all make it easier to create a racket or state.10 We see it in the origins of war and the state. War in Mesopotamia originated with the Halafians taking over obsidian trade routes by force. Prior to Narmer, Canaan had been a trading partner of Egypt, undertaking a fair exchange of wine, metals, and olive oil. That changes towards more extractive arrangements after Narmer conquers them.11 Suddenly they were giving more, and in the form of tribute (probably in ‘exchange’ for protection and perhaps mystical services) instead of trade. Rather than a mutually beneficial negotiation, rackets had transformed fair-trading relationships into unequal exchanges. The collapse of such rackets involves both their destruction and regeneration. The racket may break down, yet the lootable resources usually remain. That means there is an incentive for either neighbours or internal competitors to violently re-establish the scheme. Hirschfeld shows this occurring in a range of modern cases, such as Yugoslavia, the Soviet Union, Afghanistan, Tajikistan, Sierra Leone, Moldova, and Bosnia.12 It also matches what we saw in the long-term rise in warfare: it rose alongside higher levels of competition for lootable resources. A WAR OF THE FEW AGAINST THE MANY Creating states, establishing a racket, is bloody work. The Palette of Narmer is just the tip of the spear. Figure 20 is taken from the systematic study of violence across almost 12,000 years (12,000–400 BCE). The researchers drew on a set of 3,539 skeletons and examined the frequency of cranial trauma and weaponrelated wounds such as embedded arrowheads. The story it tells is clear: violence was low throughout the Neolithic; it then spiked drastically during the building of the first states such as Uruk and the First Dynasty of Egypt (4500–3300 BCE, known as the ‘Chalcolithic’). At this high point, somewhere between 20 and 30 per cent of skeletons have signs of conflict on them. That figure then drops throughout the period of empire (the Early and Middle Bronze Age). Violence then spikes back up as the last empires of the Bronze Age come to an end. This rising tide of bloodshed continues during the Iron Age while new empires, such as the Neo-Assyrian Empire, are being forged. We see it elsewhere: increased levels of violence mark the formation of states in the Americas (such as Monte Albán) too.13 The pattern is that violence peaks when states are being formed. It is not the absence of authority per se that spurs violence, but the frantic efforts of a few to create structures of authority and monopolize lootable resources. In the case of collapse, this would often be accompanied by ‘score-settling’, with previously oppressed peoples seeking vengeance on their erstwhile masters. In any case, this involved only a peculiar sliver of society. 14 Violence, including during collapse, is a gendered phenomenon. Soldiers, mercenaries, brigands, and other violent actors have almost invariably been men. In 2001 99.9 per cent of armed combat forces were men. A conservative estimate is that across history 99 per cent of soldiers have been men.15 It’s not just men, but also a particular demographic of men: fighting-age men. The Romans conscripted men aged sixteen to forty-six. The levée en masse, a policy of mass conscription during the French Revolutionary Wars from 1793, focused on men between the ages of eighteen and twenty-six. Even among fighting-age men, perpetrators of violence are usually a select group. In the 1994 Rwandan genocide, court convictions suggest that less than 3 per cent of the population at the time committed violent crimes. Over 90 per cent of those involved were male, with a median age of thirty-one.16 It is a common finding in criminology that just a minor fraction of people are responsible for a high proportion of violent crimes.17 During collapse and crisis, most of the combatants tend not to be random young men. They are those who have already been trained. They are soldiers and mercenaries either of foreign powers or of the previous government. This is not a Hobbesian war of all against all. It is a war of the few against the many. It is a concerted effort by a small portion of the population – young-to-middle-aged men, usually with previous training – to take advantage of the situation and establish a new racket. Violence during the collapse of the Western Roman Empire was dominated by both Germanic soldiers previously employed by the empire and the invading Byzantine (Eastern Roman) Empire. Violence in Saddam Hussein’s Iraq was driven mainly by paramilitary groups previously part of his security forces, as well as by the US Army. The recurring image of violence during collapse is one of young, trained, armed men fighting. This war of the few against the many can explain why so many people die and disappear during a collapse. A PYRAMID OF BODIES The Wari (600–1000 CE) were the first empire of the Andes, and they endured a bloody breakdown. The collapse of the Wari saw the incidence of non-lethal head injuries triple from 20 per cent to 60 per cent. The situation becomes more dire centuries later. Fatal head injuries during the collapse were 10 per cent and this quadrupled to 40 per cent among adults and 44 per cent in children in the post-collapse period. Skeletons begin to show peculiar cut marks. These marks suggest that rather than victims having been stabbed or slashed, the blade had sliced close to the bone. It’s a tell-tale sign of cannibalism, with survivors carving up the flesh of the deceased (tellingly, this occurred during a drought).18 We don’t need to look back a millennium to the Wari to see the dangers posed by a state collapse. Iraq during the 2003–6 invasion saw around 600,000 deaths and the emergence of ISIS. The overthrow of the Libyan government in 2011 led to the re-emergence of the slave trade. Recurring civil conflict in Congo, after the atrocities of Belgian colonization, have claimed somewhere in the range of 900,000 to 5.4 million lives. Gang warfare during a power vacuum can take a toll. Behind the dilapidated temples of the Maya or the charred remains of cities from the Bronze Age lay the masses of faces who died or fled. Their names are often lost but their suffering was real. While the numbers are highly uncertain, many collapse events may have led to enormous population declines. Table 3 summarizes the high-end estimates of some of the worst cases from across the world. Each one involves staggering amounts of displacement and death, with losses ranging between 30 and over 95 per cent of the entire population.19 While the numbers may seem horrifying, they are exaggerations, or at least misleading. Most of the population losses result from people moving away rather than dying – it’s often difficult to distinguish between the two historically. People who move into more rural areas or melt into a non-state territory often become less archaeologically visible. Their remains and signs of their activities become smaller, more dispersed, and relegated to rural areas that archaeologists don’t excavate as often.20 Collapse is more a story of movement than of an ancient apocalypse. When we look at modern examples, the number of people displaced from their homes vastly outnumbers those lying lifeless in streets and morgues. Take the case of the recent Syrian civil war. Since 2011, 14 million people have left their homes. 6.9 million of these are displaced within Syria while the remainder have fled to other countries. In contrast, estimates of the death toll from the war range from around 500,000 to 600,000, almost thirty times lower than the number of people displaced. Syria is indicative of the norm: most people make the difficult decision to move out of harm’s way before facing the threat of death. Historical collapses involved the same dynamic, with most of these massive declines in population reflecting migration rather than deaths. People usually used the old ways of mobility and fission-fusion rather than face a grisly fate at the end of an arrow. Estimates of the number of deaths from collapse are also inflated owing to inaccurate record-keeping. For most of history we have poor, highly uncertain estimates of how many people were alive at any given time. The most reliable data comes from the occasional state censuses taken by large administrations, such as Rome and the Tang Dynasty in China, and even these usually surveyed far below half of the population. The Roman and Tang examples are also exceptional: none of the other cases we’ve covered, from Cahokia to Tiwanaku, conducted censuses. Even when these numbers exist, they often reflect the bureaucratic capacity of the state, rather than the actual number of people living on the land. This makes them particularly untrustworthy during a collapse. The priority of a state that is falling apart is not to count its citizens. This can lead to enormous problems with trying to tally the lives lost during a period of turmoil. The An Lushan Rebellion was estimated in The Better Angels of Our Nature as having cost 36 million lives, a sixth of the world’s population at the time. Because of the problems with relying on census information, this estimate was later cut by almost two-thirds, to 13 million.21 Nonetheless, many did die and entire cities of people moved. Why? The most recurrent culprits are conflict, disease, famine, malnutrition, and the breakup of trade. The loss of a centralized authority frequently involves war or civil strife as groups battle to recreate some version of the state. A review of ten cases studies of collapse I organized with a group of archaeologists and historians found that every case involved some kind of war. In the Crisis Database around three-quarters involve civil wars or revolutions (or both). One-fifth of these are protracted affairs that last a century or longer. Yet the bigger killer was not from axes or arrows, but rather germs.22 Throughout history, disease has been the most dangerous foe on the battlefield. Deaths from disease regularly outstrip direct casualties in a war. About three times more people died from the influenza pandemic of 1918 than were killed in the First World War, and twice as many from disease than war wounds during the American Civil War. The squalid conditions of warfare, the splattering of blood and flesh from one soldier onto another, and the weakened immune systems of frequently malnourished and injured fighters living in close quarters, all make the battlefield a dangerous petri dish. In our review of ten case studies of collapse, eight involved diseases and seven involved signs of starvation and malnourishment. This echoes the findings of the Crisis Database in that a third of cases are marked by disease outbreaks. Disease could act as a trigger for a collapse, such as with the invasion of the Aztec Empire by Spanish conquistadors, or simply be spread alongside moving troops or migrants during a crisis. Often it was both.23 SELECTED BY THE SWORD Violence lurks beneath the first Goliaths. Across different world regions, more unequal, dense, hierarchical communities were associated with more violence and eventually the onset of warfare. The introduction of new weapons, such as hand-held bronze swords and axes in China, Egypt, and Mesopotamia, were pivotal in the creation of centralized states. The hilltop city of Monte Albán in Mesoamerica seems to be partly a creation of migrants fleeing raided cities and seeking a more defensible location. Monte Albán’s transformation into a more organized state (known as the Zapotec) roughly coincides with a major regional conquest (of Cuicatlán), the construction of its first fortress (in Quiotepec), and the building of a skull rack containing the skulls of sixty-one people.24 Then there is the Palette of Narmer and similar records and artwork. Mesopotamian steles (large slabs used as monuments) regularly show great processions of captured prisoners and lines of slain bodies. The inscriptions are usually just as brutal. The Neo-Assyrian King Ashurnasirpal II (910–859 BCE) described his gory celebrations of one of his victories: ‘I erected a pile [and] flayed as many nobles as had rebelled against me [and] draped their skins over the pile; some I spread out within the pile, some I erected on stakes upon the pile, [and] some I placed on stakes around about the pile. I flayed many right through my land [and] draped their skins over the walls.’ Using human skin for decoration is usually the domain of serial killers, but in this case it was a useful way of sending a message: obey and do not rebel.25 Whether it be in politics or religion, violence was central to Mesopotamia where kings promised to win wars abroad and prevent bloodshed at home (well, except when they spilled it). In art and writing they were even given the same weapons and killed their enemies in the same way as the gods. Most early leaders flaunted and deified rather than hid their warlord nature.26 War drove state formation. Every single one of the cases of original state formation involves some kind of conquest.27 We even see it in recent states being formed, such as the creation of the Zulu by Shaka (1816 CE), Madagascar by Andrianampoinimerina (1787 CE), and the unification of Hawaii by Kamehameha (1810 CE) after the introduction of firearms by European traders.28 ‘War made the state and the state made war’, the political scientist Charles Tilly wrote.29 He was referring to states in early modern Europe, a hypothesis that has been supported by studies decades later. 30 His theory was too modest. War wasn’t just a central contributor to Europe during that period; it was the key driver of state formation throughout history. Communities rarely give up their autonomy willingly. It’s when they are conquered, or facing conquest by another enemy, that they cede it to a greater power. Studies using Seshat, the world’s largest historical database, have also pointed to agricultural productivity and military innovations as being the key drivers of bigger, more hierarchical societies. The adoption of bronze weapons paved the way for the first states in the Near East, while iron weapons and cavalry laid the foundation for far larger empires such as the Western Roman Empire, the Han Dynasty, and the Achaemenid Empire (the first Persian Empire). Groups that were located closer to the Steppe – the grassy plains separating Europe from Asia that were full of mounted warriors – were also more likely to adopt big dominance hierarchies. If you had lootable resources and felt under threat, you were more likely to band together and adopt kings and generals or be conquered by someone who did.31 Unsurprisingly, war-making has until recently been the biggest item on a state’s budget. The Roman Empire spent half to three-quarters of its budget on the military, the Song Dynasty in 1065 directed around five-sixths of its resources towards the military, in early modern Britain between 1685 and 1813 it was about 75 per cent, and in early modern France in 1630–59 it was around 89–93 per cent. Countries spending more on healthcare and welfare than the military is a recent phenomenon limited to the last century or so. Even then there are exceptions: a plethora of countries spent half or more of their budget on bullets and bombs during the First World War. 32 The fact that kingdoms were often created through conquest explains why kings often appeared to be foreigners to those they were ruling. The ruler claims to be different from the masses, whether that be due to a connection with God, or a different, special ethnicity. Many early kings were ‘stranger-kings’. We see this in Mesopotamia; the names of early city-states such as Ur, Uruk, and Eridu are all not from the native tongue of Sumerian. These Mesopotamian cities were more likely agricultural communities conquered by outsiders.33 Enslavement, especially of war captives, was a by-product of conquest. Goliaths refined slavery into an industrial-style project. Some records from ancient Mesopotamia claim that up to 36,000 prisoners were taken as captives of war. These are almost certainly an exaggeration but do show the value placed on captured humans. Even in 1800 up to three-quarters of the global population was in some form of bondage.34 Some became slaves not because they were captured during war, but rather to work off a debt.35 Debt slavery is, in many ways, a perversion of the ancient instinct of reciprocity: to repay the actions of others. In this case, payment is by any means necessary, including by owning another person and having them serve for every moment of every day. 36Slavery wasn’t the only form of dominance that accompanied Goliath states. The first states often amplified male dominance and over time led to more patriarchal structures.37 This doesn’t mean that participation in early Goliaths was always done at the point of a blade. Opportunities for trade and work, bigger social networks, religious rituals, and awe-inspiring monuments may have also made people gravitate towards living under a Goliath. Many of the first Goliath-building projects, such as Cahokia and the Puebloans, appear to have begun as ceremonial centres that linked people together. Not everyone living in early states did so in chains; for many it may have been enticing.38 Importantly, most states were relatively authoritarian, but some offered more benefits than others. One study of state formation across thirty cases found significant differences in the number of public goods produced.39 Many states did settle disputes, hand out grain during famines, and coordinate labour to construct roads, bridges, and irrigation canals, although most of this infrastructure was mainly built for moving troops and goods around, not for public welfare. These greater amounts of coordinated action were often better for the people living under a state.40 They also tend to correlate with states that had more difficulty in extracting resources from their citizens and had to rely more on negotiating with them. We see this in many cases from the Americas, such as the more egalitarian beginnings of Teotihuacan and Monte Albán. That’s probably because they didn’t have domesticated animals or bronze weapons. Less Goliath fuel often meant rulers had to resort to more inclusive arrangements.41 Not all leaders were rapacious pirate-kings. Some pre-modern polities were far more democratic and had far more benevolent leaders than others. The early cities of Jenne-Jeno, Tiwanaku, and Monte Albán, as well as later Teotihuacan, were more egalitarian in how they were governed and how riches were distributed. Similarly, Athens had its famous deliberative democracy, Rome had a republic with some democratic representation (although this was often a thin veil for oligarchy), and the Venetians had a leader (doge) who was chosen by a council of leading families and closely monitored for corruption. Notably, all these examples had representation restricted to free men; and the wealthy and powerful maintained disproportionate influence. Unsurprisingly, it was adult men, especially elites, who were the ones using violence to set up states. In short, the gang members who built the racket ensured that they maintained some control, leading to a more inclusive touch. Well, inclusive as long as you weren’t a slave or a woman.42 As with militias in the DRC trying to build a racket around gold mines, a more sophisticated and benevolent approach was usually needed when subjects had more exit options and less easily lootable resources.43 Tellingly, early statehood is one of the best predictors of how autocratic a state is today. Areas with more Goliath fuel created states sooner and they have left a long dictatorial legacy: just think of China, Egypt, and the Near East.44 Even the autocratic rackets could offer numerous benefits to at least a portion of the populace. The free adult males of Athens not only were given a political voice, but also benefited from slavery and patriarchy. Conquests, whether it be in Monte Albán or Rome, meant more booty, plunder, and slaves not just for elites, but also for much of the general populace. Some of the populace was complicit in building Goliaths and putting them back together once they fell apart.45 States can and did offer benefits, and some were more inclusive than others, but this shouldn’t hide the fact that most were deeply extractive arrangements. Ones that needed to be propped up by armed forces and elaborate ideologies. Gang warfare is still the most apt analogy. Even those that started from more democratic and egalitarian origins tended to drift towards oligarchy, greater concentrations of power, and greater extraction of resources by elites over time. We’ve already seen some of the reasons as to why early states were Goliaths. Lootable resources usually resulted in growing wealth inequality over time, which tended eventually to spill over into politics and other forms of power. A second reason is Goliath evolution: societies that were more successful at conquest outcompeted those that were less effective. They grew larger and more persistent over time. And those conquering polities were usually Goliaths. The reason why is rooted in basic human psychology. 46 THE AUTHORITARIAN IMPULSE Conflict isn’t a completely destructive force. It can spur cooperation, at least within a group. Data from sixteen studies covering forty countries all suggest that exposure to violence from war increases local cooperation within groups.47Groups who have suffered an external attack tend to develop symbols, stories, and behaviours that bond them together, such as a shared sense of patriotism. We saw that in the wake of the 9/11 terrorist attacks in the US. The day after the attacks, Walmart sold 250,000 US flags; it had only sold 10,000 the same day the previous year. The supermarket chain was almost running out of flags by the end of the week.48 Unfortunately, that increased coordination within a group does seem to come at a cost. It requires having an ‘other’ group or enemy to rally against. Across the world the best predictor of levels of prejudice and ‘cultural tightness’ (tighter cultures have stricter norms, harsher punishments, and less tolerance for deviant behaviour) globally is how much a society has been exposed to threats such as war, disease, and scarcity. A people under threat stand together but apart from others.49 Conflict, or even just the threat of an external enemy, changes our brains. One study scanned the brains of ninety Chinese students while they read about a potential threat from Japan. Remarkably, their brainwaves started to synchronize. This led to better coordination and completing group tasks more quickly. 50 It makes sense: if your group is in trouble then the ability to cooperate intensely and survive is critical. It’s a finding backed up by decades of research on terrorist cells, revolutionary groups, and squads of soldiers, all of whom develop strong emotional ties and a willingness to sacrifice themselves for each other (hence phrases like ‘esprit de corps’ and ‘brothers in arms’). It’s a phenomenon that militaries capitalize on, by training small units under duress to break down the individuals and rebuild them into a single team that is both more organized and more willing to kill. An external threat supercharges cooperation within groups and the capacity for violence against outsiders.51 External threats change our brains in another way. They make us more open to being dominated. Authoritarianism – obedience to high-status authorities and the desire to punish rule-breakers – increases when individuals face a threat to their safety and security. Some percentage of a population appears always to harbour stronger authoritarianism, and studies of twins suggest that it may be largely genetic. Surveys across eight modern high-income countries found that around 10–25 per cent ranked as highly authoritarian (with the US scoring the highest).52 These authoritarians tend to become more politically active and aggressive when they are activated by a social change, most commonly the emergence of a threat.53 Threats triggering authoritarian behaviour don’t just happen to those with underlying authoritarian tendencies. They happen to those who generally see the world as a dangerous place and affect even the most devoted peacenik (albeit to a lesser extent).54 This authoritarian impulse during crisis is so primal that it changes who we prefer as our leaders. Studies show that people want taller leaders with more masculine features during wartime. The old trope that fearful people will turn towards a ‘strongman’ leader turns out to be true.55 There is no shortage of modern-day examples. Vladimir Putin soared into power on the back of a heavy-handed response to a series of unexplained bombings (usually blamed on Chechen rebels). Israeli prime minister Benjamin Netanyahu experienced a resurgence in popularity after invading Gaza. Leaders like Bolsonaro in Brazil and Trump in the US have made a fine art of gaining votes by blaming foreigners for a country’s woes. The rise of authoritarian regimes prior to the Second World War was similarly littered with politicians using a dangerous ‘other’ to activate the authoritarian impulse. Even in democracies, during emergencies, whether it be a war or a pandemic, people are far more likely to (sometimes eagerly) accept less government transparency and more draconian measures. The normal response is to invoke martial law or national emergencies that give sweeping powers to an executive and tend to involve more surveillance and armed enforcement (through the police and military), despite the fact that people usually respond well to disasters and the idea of mass panic is a myth. After 9/11, increased flag sales wasn’t the only change: the US government also adopted the ‘Patriot Act’ that allowed for the indefinite detaining of migrants without charge and permitted the FBI to search email, financial, and telephone records without a warrant.56 The threat of violence allowed some groups to become more inwardly cooperative, murderous, and willing to accept authoritarian structures. In other words, simply the shadow of war helped to build Goliaths. More than that, Goliaths then became viral. Once one group becomes a conquering dominance hierarchy, the others who are threatened become more likely to imitate it. We see it in ancient Egypt. Under Narmer’s rule Egypt begins to expand and conquer surrounding territories, such as in Canaan; the settlements in these areas begin to erect walls, build fortifications, and arm themselves.57The Germanic tribes on the frontiers of the Roman Empire, or the nomadic Xiongnu and Xianbei on the edge of China, became more regimented and hierarchically organized in response to conflict with Rome and China.58 It can also help explain the patterns we have seen when it comes to war driving state formation: threats triggered people to start to adopt more top-down, authoritarian structures. More aggressive, conquering polities not only had an evolutionary advantage but were also contagious. Violence also selected for certain types of leaders. THE DARKER ANGELS OF OUR NATURE Psychologically, not everyone has an equal desire for status or openness to aggression. Those with high rankings in the triad of psychopathy, narcissism, and Machiavellianism are more predisposed to dominating others and are forceful status seekers. Today roughly one in a hundred people or fewer is a psychopath. The most common place to find psychopaths is in prison, where they make up around 25 per cent of the population.59 The second most common place is the executive suite. Among CEOs, the rate of psychopaths rises from 1 per cent to 3– 21 per cent (the numbers are uncertain, especially as all the dark-triad traits exist on a spectrum).60 Psychologists tend to distinguish between ‘successful’ and ‘unsuccessful’ psychopaths. The successful ones end up in boardrooms and parliaments, while the unsuccessful end up in prison.61 Those ranking highly in the dark triad are the most probable candidates for those who broke the fragile peace of the Palaeolithic and started cycles of violence. The authors of the most recent survey of pre-agricultural violence speculate that violence in the pre-agricultural period may have been driven by a few psychopaths.62 Psychopaths are not only strong dominance status seekers, but are also predisposed towards aggression with little empathy holding them back.63 Such individuals, not the average forager, would have been the most likely to break the norms of peace between groups, sparking reprisals and escalation. Once these cycles of conflict began, they were hard to stop. Psychological phenomena such as the authoritarian impulse and the dark triad are not recent. Like our egalitarianism or love of status, they are ancient, evolved behavioural patterns. Counter-dominance measures and a lack of Goliath fuel both kept a check on dominance-based status-seeking behaviour and the dark triad. That is, until the world warmed, the environment changed, and Goliath fuel became available. Place yourself back in the body of a forager in the early Holocene. You’ve started settling down every summer to harvest stands of wild cereal throughout a forest. They are nourishing but leave you stationary and vulnerable. One brash young man begins warning you and your family that he overheard strangers were planning a raid to take the crops. Your group may have good fighters, but humans are fragile, especially when sleeping. There is always an advantage to striking first and using the element of surprise. The usual channels of communication are not open with these new groups and the young upstart continues his warnings and offers to lead a pre-emptive attack. One summer a drought strikes. Your wild stands of grass are low; sharing with your neighbours is becoming increasingly difficult, and those neighbours are growing increasingly anxious. Eventually, you give in and agree to the attack. The dawn ambush on your new neighbours is hurried and panicked, but successful. Unfortunately, you leave many survivors. A month later, they strike back, launching spears through your camp in the middle of the night. The proud young upstart begins to present himself as a war chief. He is fearless, charismatic, and an excellent tactician. The others listen and begin to shower him with gifts after every victory. Little do you know that he is a sociopath who had planned this the entire time. The other group never intended to attack you. That doesn’t matter now; the slow and bloody spiral towards Goliaths has begun. Today, many countries have checks and balances on leaders, a media that watches and critiques them, well-established electoral procedures, and, of course, a knowledge of psychological issues such as narcissism and psychopathy. Yet even with that we still end up with world leaders who seem to be steeped in the dark triad. It is difficult to look at some of the most powerful men in recent times and not see signs of narcissism, psychopathy, Machiavellian politicking, or just grandiose ambition. This is a feature of our political systems, not a bug. Politics doesn’t select for those who are the most virtuous or most competent, or those who would wield power best. It selects primarily for those who are the best manipulators and negotiators and are willing to invest the enormous amounts of time and effort (and often relax their morals) necessary to achieve status. The selection mechanism would have been even worse in the past. The time of the first states lacked many of these accountability mechanisms, and premodern leaders tended to be overwhelmingly successful warlords, like Narmer. Upon taking power, the need to go to battle and the threat of being the victim of a counter-dominance revolution also would have selected for only the strongest status seekers. All of this means that those who were selected – those comfortable with violence, capable of activating the authoritarian impulse in their followers, and ambitious enough to risk death – would have been far more likely to rank high in the dark triad and have stronger status desires. The proportion of psychopaths among the first leaders was probably even higher than it is in boardrooms and parliaments today. Even those who were more benevolent and ended up in power would probably have become corrupted by it over time. Holding a position high up in a hierarchy leads to marked changes in behaviour, and even in the brain. In one study, college students who had been primed to feel powerful were placed under a brain scanner. The researchers found that a neural process in the students called ‘mirroring’ had been impaired. Mirroring is a kind of neurological mimicry whereby when we see an action performed our brain lights up the same pathways required for that action. Mirroring is a cornerstone of empathy. 64 Numerous studies, experiments, and laboratory games have repeatedly shown that powerful people tend to have less empathy and less compassion, take more risks, have more affairs, act more impulsively, are more hypocritical, and lie and cheat more frequently. 65 As summarized by Brian Klaas in his book Corruptible: ‘all the available evidence points in one direction. Becoming powerful makes you more selfish, reduces enpathy, increases hypocrisy, and makes you more likely to commit abuse.’66 Or as Lord Acton once put it: ‘Power tends to corrupt, and absolute power corrupts absolutely.’ Think of this collection of traits – status seeking through dominance, the dark triad, the authoritarian impulse, and power corrupting – as the ‘darker angels of our nature’. They had been kept in check by counter-dominance measures previously, but were unleashed by Goliath fuel – lootable resources, monopolizable weapons, and caged land – all allowing for the few to dominate the many. It wasn’t just about the leaders who were selected for but also about a devoted group of authoritarian followers. The environmental upheaval of the Holocene, growing populations, and the development of Goliaths all provided external threats that made much of the populace more willing to accept authoritarian arrangements. We’ll never fully know what happened during these thousands of years when warfare and Goliaths emerged. We certainly can’t run psychology tests on the long-dead leaders and warriors of the time. Yet this explanation – the availability of Goliath fuel meeting the darker angels of our nature and gang warfare ensuing – fits the historical record and what we know of human psychology. It also helps to explain why early states tended to be so unequal and extractive. A usual explanation for state formation is that big projects (roads, bridges, irrigation, and granaries) and populations needed big rulers to organize them. Yet, irrigation schemes and urban centres often preceded hierarchy. Most importantly, even if a ruler provided decent coordination or military command, why did they need to be worshipped as a god and be given hundreds of times more wealth than the average person? Why didn’t we coordinate through democratic coalitions of workers? It’s not because we needed big coordinators who demanded even bigger rewards or incentives. It’s because of violence, power, the drive for status, and the fear of losing it.67 Of course, not all early elites were megalomaniacs, psychopaths, or powerdrunk. Many could have been well-meaning and well-behaved leaders. Yet even a few rogue rulers would have created a system in which aggression, cheating, and self-aggrandizing were more acceptable (at least among certain classes). And once a few bad precedents were set, it became easier for others to respond and establish similar dynamics. One bellicose city-state could have easily triggered others to devote more resources to walls and spears, and less to growing food and building roads. Those who did not were conquered. It created a new evolutionary pressure, and arms races were born. One egotistical ruler who centralized power and built up a cult of personality provided both a blueprint and justification for others to do the same. Those who didn’t had less of a claim to being leader. It became a race to the bottom. Arms races, races to the bottom, and status races using conspicuous consumption (such as feasts and great monuments) all became competitive traps. Those who chose not to play (pacifists, those who had little desire to rule, or animists who refused to exploit the environment for better weaponry) were either outcompeted or had to change their mind. Think of these as ‘Goliath traps’: destructive competitive dynamics that dominance hierarchies are prone to fall into. They might be good for a few individuals in the short term but are not in the long-term interest of the majority. The darker angels of our nature – status competition through dominance, the dark triad, the authoritarian impulse, and power corrupting – all combined to help create systems in which one group exploits the rest. The violence of collapse and state formation is just the collateral damage of trying to set up an effective racket. Many were successful in creating vast systems of interconnected states and empires. Like the first Goliaths, these rackets would also eventually break down owing largely to inequality, albeit at a larger scale with far more serious consequences.68 9 Broken Bronze In Sargon’s Footsteps – The Blurry Line Between State and Empire – The Early Bronze Age Collapse – The Beginnings of the West and Capitalism – The Late Bronze Age Systems Collapse – Collapse as a Blessing – The Bright Side of Dark Ages IN SARGON’S FOOTSTEPS We do not know the birth name of the world’s first emperor. We simply know him as Sargon: ‘the true king’. As with Narmer, we have an engraving that depicts his ascent to power. It’s known as the Sargon Victory Stele (from the third millennium BCE) and is held in the Louvre in Paris. It looks unsettlingly similar to the Palette of Narmer. Sargon is shown holding a net of captured enemies in front of the goddess Ishtar while smashing a slave’s head with a club (Figure 21).1 It is partly a claim to divinity, with the image closely resembling an earlier stele of the god Ninĝirsu (tellingly, a god of farming who later also became a god of war) holding a net of enemies in a similar fashion.2 Sargon’s origins are shrouded in myth. In the legend, Sargon is said to have been the illegitimate child of a high priestess. She secretly birthed him and then placed him in a basket to float down the river, a story that would later be echoed by the tale of baby Moses floating in a basket on the Nile. Sargon was adopted by a humble gardener, Akki. In this telling, Sargon is a self-made man who rose to be a cupbearer to the king of Kish, Ur-Zababa. He overthrew his boss and mobilized Kish for war. He first marched south to conquer the great city of Uruk. He didn’t stop there. He conquered cities throughout southern Mesopotamia and then northern Mesopotamia. He founded a new capital called Akkad, the centrepiece of the Akkadian Empire, and changed the official script of the region from Sumerian to Akkadian. The exact date of his reign is unclear, but would have been around 2334–2279 BCE. Sargon was a ‘marcher king’. He would lead his small army from city to city, conquering, demanding tribute, and installing a puppet leader to rule in his absence. Those leaders often didn’t share Sargon’s culture and weren’t monitored, hence were liable to revolt. It was a tenuous affair, with Sargon frequently needing to revisit cities to quell rebellions and reinstate his authority. The Akkadian Empire lasted a century after Sargon’s death – an impressive length of time, given how difficult the work of maintaining an empire is. Sargon faced clear limits to his ambitions, as has every emperor since. There were two key problems that plagued any attempt to create lasting social control. First, people abhorred domination. Cities didn’t want to remain conquered, and the foragers and herders outside them were reluctant to give up their resources or independence. Ideology and external threats could help people to accept dominance hierarchies, but it wasn’t a stable affair. Second was status competition. A ruler could not be everywhere at once, and Sargon’s strategy of constantly marching from community to community was not sustainable. Instead, the rulers had to rely on local elites, governors, and eventually bureaucrats to impose rules and extract resources. These elites had their own aspirations for greater status and wealth, and the state had created a hierarchy with a throne and positions of power: the ultimate visible ladder of status. Status competition through dominance was now legitimate, and the stakes were far higher with entire swathes of cities, temples, and armies up for grabs. Elite competition became endemic. Dominance aversion and status competition made empire-building the equivalent of trying to construct a human pyramid from hostile strangers. Most wanted to be on top, and no one wanted to be shouldering the burden at the bottom. Enormous empires were still eventually built, but only after millennia of struggle and innovation. We can see it in numbers. For the first 3,600 years after Narmer (3000 BCE to 600 CE) empires varied in size between 0.15 and 1.3 million square kilometres. To put that in perspective, the country of Egypt today is around 1 million square kilometres and 3,600 years is about the same amount of time separating us from the times of Socrates and Classical Greece plus more than another 1,000 years. (Those area estimates are generous, since empires rarely effectively controlled much of their territory. 3 ) Scholars often liken empires to a rimless wheel: an original homeland (the core) conquered lands and cities outside it (the periphery) but kept them separated to ensure they couldn’t coordinate against the conqueror. That wheel was usually unstable. Conquerors usually had little control over farflung territories, with little to no full-time bureaucracy and poor communication technologies (the horse wasn’t even introduced into the Near East until 2000 BCE). Conquerors like Narmer and Sargon had to rely on vulgar displays of brute force and punishment – whether that be public monuments showing them smashing people’s heads in or hanging flayed skins from city walls – not because they were powerful, but because they were weak. They governed through intimidation. Over time this changed. Empires found ways to shorten the distance between rulers and the ruled by developing better bureaucracies and quicker transportation and communication technologies, and making the landscape more easily traversed by chopping down forests, draining swamps, channelling rivers, and laying down roads. It was a long process, but empires evolved and grew in size. As rulers became more powerful and logistically organized they came to rely more and more on bureaucracy, propaganda, and religion to assert their power. It was a move over thousands of years from intimidation to administration.4 Throughout history empires have been the default setting for any large-scale state.5China’s history is one of empire for over 2,000 years, from the reign of the Qin (221 BCE) until today, punctuated by periods of fragmentation. Empires drove colonization and drew the current borders of the world. Most stories of collapse are stories of empire. Most of what we consider history is just the stories and actions of a few dozen empires.6 THE BLURRY LINE BETWEEN STATE AND EMPIRE While Sargon is usually remembered as the first emperor, he wasn’t. Narmer is closer to claiming that title. That’s because all states are empires. Empires are systems of political control in which one group dominates and assimilates others. This control can be either direct conquest and rule (formal) or the effective control of resources (informal).7 Sargon’s Akkadian Empire is a paradigmatic example of the former: the empire would conquer a city, install a puppet ruler, and then demand tribute (such as gold and slaves). Some claim that the modern US is an example of the latter. It uses unfair ‘free-trade’ agreements that result in it getting cheaper imports and selling its products at a premium. Empires require violence, or at least the threat of it, to create a system of unequal exchange. The Akkadians ruled through military prowess. The US is a superpower in large part because it has the most advanced military force and arsenal of nuclear weapons in the world. Whether it be through the sword, or negotiations conducted in the shadow of that sword, empires are about domination. In the simplest terms, empire is just the quest of one society to control the resources and people of another. 8 The borders separating hierarchical hunter-gatherers, states, and empires are blurry. There were frequently enormous differences in the size of the territory and the population they covered, but the way they operated was often similar. The Calusa were one small, concentrated group of fisherfolk violently extracting resources from the communities around them. The earliest city-states were usually a core of palaces and temples dominating a wider hinterland. Archaeologists in general look for a small number of large sites and many small sites as one sign of ‘settlement hierarchy’. Rome was just a city that grew by conquering its neighbours. The British Empire began with the conquest of what we now call England by the Normans. They then slowly subdued the Irish and Welsh. Centuries later, this English empire expanded across the seas, invading India, Australia, the Caribbean, Africa, and North America. The Calusa, Rome, and the British Empire all involved one group dominating and extracting resources from others. Some grew far bigger in size and bureaucracy than others, but the fundamental approach of unequal exchange was the same. All of them were rimless wheels with a core homeland dominating a periphery: the Calusa capital of Calos dominated the surrounding lands and farmers; Rome dominated much of Europe, North Africa, and the Near East; London dominated Britain, then its neighbours, then the world. Scholars have tied themselves into knots trying to define empire, separate empire from colonization, and decide whether England/Britain was an empire before it began its overseas colonies. It had, after all, already conquered the Irish before it took India.9The reason why empire is so hard to define is because of the unsettling truth that all states are essentially empires. It’s a spectrum, a matter of degree. For simplicity, we can still call states that conquer other states ‘empires’, but the difference is minor. 10 Empires vary in size and rule.11 The Assyrian Empire ruled over 1.4 million square kilometres of land and obsessed over ensuring that its subjects all prioritized the god Assur. The Western Roman Empire covered 5 million square kilometres and cared little about the gods its citizens worshipped, as long as they paid their taxes and didn’t rebel.12 Many empires would link together in webs of trade and diplomacy, like the ancient beginnings of the modern hyper-connected, globalized world. The Early and Late Bronze Age of the Mediterranean are both examples of these great Goliath systems of competing and cooperating empires. Both would undergo a systems collapse: a collapse not just of one city or empire, but of an entire interconnected system of them. If we want to understand how a collapse could unfold in the modern world, then these are some of the more instructive examples. THE EARLY BRONZE AGE COLLAPSE Sargon’s Akkadian Empire was not alone in the world. To the south was the Old Egyptian Kingdom. Thousands of kilometres to the east was the Indus Valley Civilization: those egalitarian cities full of plumbing and public bathhouses. To the north, in Malta, we have the ‘Temple Period’. It was not an empire or state, but a time when thirty gigantic stone buildings were erected across the islands (perhaps by hierarchical early farmers). All of these groups eventually failed. The Akkadian Empire that had begun with Sargon in around 2334 BCE had fallen apart by 2150 BCE. The Old Egyptian Kingdom decentralized. There was no longer a single pharaoh, but rather multiple competing claimants to different regions. Numerous settlements throughout Mesopotamia, the Levant, and the Mediterranean were abandoned. The Indus Valley Civilization, which traded with Mesopotamia, reorganized many of its metropolises. The people slowly began to leak from the cities into the surrounding countryside. In Malta, the Temple Period came to an end. These polities are grouped under what we call the Early Bronze Age, and they all appear to have experienced transformations, even collapses, around 2200–2000 BCE. It is unclear what caused the collapse of the Early Bronze Age systems. The most widely cited culprit is climate change, in particular a ‘megadrought’ that appears to have struck the region. Evidence of drought stretches from the Nile to Spain and coincides with the shrinkage of cities and the abandonment of settlements across the area (Figure 22).13 While there is a clear correlation between the drought and the collapses, it is difficult to establish direct causation. We also know that there was significant regional climatic variation. Different areas responded differently and some, such as western Syria, seem to have barely been affected.14 Some dried abruptly, while for others the reduction in rainfall occurred over centuries and there was little significant change.15None of this signalled a fatal end for these populations. Instead, it meant a decentralization of power. Emperors, pharaohs, and kings lost centralized authority, while local leaders and assemblies gained it. Like the fission-fusion processes of the past, it was a disaggregation. In this case a disaggregation into the building blocks of an empire. In Syria’s Euphrates Valley, the Bronze Age had seen a combination of kings ruling alongside popular assemblies and councils of elders. As the region decentralized, the assemblies and councils became more prominent. They even appear to have been a source of resilience, cushioning the fall.16 Egypt had a similar democratization of both religion and politics. The First Dynasty was, like its monuments, pyramidal in structure. There was a rigid class system, centralized government, and the veneration of leaders, including the ritualistic sacrifice of hundreds at royal funerals. The collapse period is marked by tombs and jewellery becoming more widely available, alongside other signs of greater collective access to religion. While a new pharaoh eventually regained control, the Middle Kingdom was marked by a blurring of class boundaries with new rulers who portrayed themselves as modest shepherds of their people.17 For Mesopotamia, collapses of empires and kingdoms, such as Sargon’s Akkad or the Babylonian Empire (c.1880–1595 BCE), often just meant a switch back to more autonomous city-states and localized forms of collective governance. Emperors usually had little interest in local matters such as resolving disputes and organizing the day-to-day running of the city, leaving these to local government. This was far from a dreadful outcome. The Akkadian Empire was a predatory, militaristic juggernaut that many would have been delighted to see fall apart.18 In the Indus Valley, the collapse was more of a slow transformation as people moved from cities into a more village-dominant economy. Over centuries people moved east, began to plant more hardy crops like drought-tolerant millet, and became less reliant on trade between cities and with Mesopotamia.19 While the drought may have been a catalyst for collapse across the Early Bronze Age, the responses of different regions and polities varied dramatically. None of this constituted an ancient apocalypse. While it was not an overly negative outcome, it was still a systems collapse. It was also not the last time this would happen in the Bronze Age Mediterranean. THE BEGINNINGS OF THE WEST AND CAPITALISM A few centuries later, the eastern Mediterranean, south-west Asia, and Aegean was home to a web of interconnected Goliaths (1700 to 1200 BCE). Among them we can count the Mycenaeans of Greece, Minoans, the Hittites of Anatolia (modern Turkey), Cypriots (in Cyprus), the Canaanites of the southern Levant, Egyptians, the Mitanni and Assyrians in Mesopotamia, and the Kassites of Babylon. The Mycenaeans were the original ruthless warrior kings of Greece, residing in multiple palaces across the islands. They received animals and grain from the rural populace in exchange for protection and hosting great feasts. The New Egyptian Kingdom was home to some of the most well-known pharaohs such as Tutankhamun and Ramesses II. It even saw the first possible monotheistic religion in Atenism, the worship of Aten, originally a god who was depicted as a sun disc. The Minoans covered numerous port cities across the Aegean that had no depictions of male rulers. This Bronze Age network included the fabled city of Troy. It was a time that also saw the earliest glimpses of capitalism. When capitalism begins depends on how you define it. Most dictionaries give us the rough definition of an economic system where industry has private owners. Academics tend to define capitalism by a list of certain traits: private property, enforceable contracts, wage labour, markets with responsive prices, and supportive governments. We can see most of these traits thousands of years ago in the Bronze Age.20 In Assyria, around 4,000–3,000 years ago, we have ample evidence of the basic features of capitalism. Over 1,000 recovered cuneiform documents record the use of credit and debt as virtual money, the use of ‘joint-stock’ agreements, interest-bearing debts, and an autonomous merchant class. These were not staterun endeavours overseen by a king. They were privately governed by an assembly of elite merchant families. These families held a monopoly on the trade of certain goods, guaranteed contracts, undertook diplomacy, and regulated the weighing and measurement of precious metals.21 It is during this time that we see the first signs of multinational corporations as well. In Assyria, different businesses set up shop around the trading city of Kanesh (in modern-day Turkey), a midway point for trading tin from Afghanistan into the Assyrian Empire. These companies had all the hallmarks of what we would call today a multinational corporation: common stock ownership, an organizational hierarchy, and a drive for profit, as well as foreign activities and employees. It’s also in the Bronze Age Assyrian business community of Kanesh that we see the first evidence of businesswomen (and investors), who even penned their own cuneiform letters.22 States were highly supportive of such arrangements. In one of the first instances of financial deregulation, royal inscriptions from Assur record generous tax breaks given to merchants to encourage commerce in the city. Even the famed ‘Code of Hammurabi’ has rules for granting credit and places taxes and tariffs on commerce. Whether it be capitalism, multinationals, Greek culture, or monotheistic religion, this system was, in short, the root of what many would now call ‘the West’.23 By 1500 BCE, this Bronze Age network was one of interconnected trade. Each state relied on exchange with others. Most of the gold came from Egypt (Nubia and Sudan), the silver from Greece (the Laurion mines), copper from Cyprus, and tin from modern-day Afghanistan. Tin and copper were vital as they made the alloy bronze.24 There is a reason the Bronze Age was so called, with some comparing the role of bronze to that of oil in the modern world.25 (Well, at least for elites: bronze was primarily a luxury item for weapons, buildings, and decorations – and less used by commoners.) There is an unfortunate penchant for labelling historical periods after metals (such as bronze and iron) that tend to characterize elite life in cities. If we are to name periods after the most used and vital resource, then most of human history should be called the wood age. Regardless, bronze and trade were central to empire in the Bronze Age.26 If one state wasn’t directly trading or bargaining with another then it had indirect contact through one of its neighbours. Tonnes of raw materials and finished goods, as well as dowries, were exchanged across the leaders of Egypt, Mitanni, Assyria, and Babylonia, usually under the guise of gift-giving.27 For instance, one letter detailing gifts from the pharaoh Akhenaten to the Kassite king Burnaburiash II includes gold, copper, silver, bronze, bracelets, necklaces, perfume, mirrors, and ebony boxes.28 The exchange and benefits were limited to the upper echelons of the Bronze Age with little trickling down. The elite Late Bronze Age trade network happened across cities and was controlled by urban aristocrats who built fortunes off conquest, forced labour, and taxing farmers and client states. Like today, there were tax breaks for the wealthiest. One rich Ugarit trader boasted in a letter of not having to pay import tax when returning from Greece with a ship loaded with beer, grain, and olive oil.29 It wasn’t necessarily a pleasant life for the average commoner. Estimates of inequality in the Near East using house sizes suggest that inequality rose with the first cities and states. It continued to increase throughout the Bronze Age in both cities and rural areas.30 The oppression and inequality are reflected in the skeletons of the Bronze Age people. For instance, pharaohs were taller than the rest of the male population. That’s because they had access not only to more food but also to medical services and they lived longer, more leisurely lives. By contrast, Egyptian peasants appear to have suffered regularly from tuberculosis and hernias – the effects of heavy labour. In the Greek Mycenae, kings and elites averaged a height of 172.5cm compared with 166.1cm for the average male population. High-status women were also taller than their poorer peers by around 6cm. This system of bronze Goliaths was deeply unequal.31 By 1100 BCE this system had disintegrated. It was a swift unravelling: within two or three generations the small world elite network had collapsed; many of the individual states had ceased to exist, and dozens of cities had been abandoned or burned to the ground. In some cases, even writing was lost, such as the disappearance of the script of Ugarit and the Linear B script from Mycenaean Greece. THE LATE BRONZE AGE SYSTEMS COLLAPSE Around 1185 BCE a merchant called Banniya hurriedly penned a letter to his boss. It read, ‘There is famine in your house; we will all die of hunger. If you do not quickly arrive here, we ourselves will die of hunger. You will not see a living soul from your land.’ Banniya was working in the outpost of a commercial company in the city of Emar, located inland in Syria, and messaging his superior in Ugarit, a trading hub on the coast around 250 kilometres away. Ugarit seems to have been gripped by drought around the same time as Banniya’s letter. In response to a plea from the king of Ugarit the Egyptian pharaoh sent gold, fish, and textiles as aid, yet it was to no avail. Both Emar and Ugarit were destroyed shortly thereafter. The debris left from the razing of Ugarit was two metres high. We do not know who burned the city down.32 This was the death knell of the Late Bronze Age (Figure 23). The Late Bronze Age was hit by a variety of shocks. Perhaps the most decisive was a drought that struck the region around 3,200 years ago and lasted 150 to 300 years.33 The drought extended from northern Italy down through Greece and Turkey to Cyprus, the Levant, and Egypt, and east to Iran and Iraq. The arid conditions appear to have caused crop yield shortages and famine. In Egypt, grain prices rose. Some areas appear to have been particularly hard hit as we can see in the letter of Banniya.34 As with the earlier Bronze Age, the drought was not universal. Some areas do not seem to have experienced a drought at all. Climatic data from a stalagmite near the Pylos palace in Greece suggests that there were wetter conditions before the collapse of the palace, and drier conditions after. The Bronze Age people were also not placid targets. They adapted. During the drought the Egyptians bred more tolerant cattle in Canaan and extended dry farming in the southern and eastern fringes of the Levant to make up for the lower grain production in the north. The drought contributed to the collapse, but its effects differed greatly across regions.35 Alongside the drought came a series of earthquakes. The entire region is riven with fault lines, including the Anatolian Faultline across northern Turkey. Maps of the areas most affected by earthquakes in the twentieth century show an overlap with many sites that were destroyed during the Late Bronze Age. Earthquakes in the region often come in groups, or earthquake ‘storms’, and can be of 6.5 or greater magnitudes, enough to destroy even modern buildings.36There is evidence of a storm of earthquakes across Mycenaean Greece, Troy, and settlements across Canaan (modern Israel and Jordan). Earthquakes alone, however, seem insufficient to account for such a broad systems collapse. In both Ugarit and Mycenaean Greece there is evidence of sites being rebuilt after earthquakes around 1250 BCE. 37 These natural disasters may have also been accompanied by pestilence. We now know that the pharaoh Ramesses V died of smallpox, while the entire royal Hittite family was eliminated by an epidemic c.1350 BCE. Yet, there is otherwise little evidence: we’ve yet to discover any mass graves, or texts that mention an outbreak.38 These environmental hazards were accompanied by threats with a human face. Perhaps the most well-known and maligned are the ‘Sea Peoples’. These were purportedly invaders who swept through the Mediterranean razing cities to the ground. The idea of marauding Sea Peoples comes from inscriptions by the pharaohs Merneptah and Ramesses III recounting battles in 1207 and 1177 BCE. Ramesses casts himself as the last heroic bastion of civilization holding out against a tide of barbarians: ‘They laid their hands upon the lands, as far as the circuit of the earth, their hearts were trusting and confident as they thought ‘“our plans will succeed”.’ According to Ramesses, their schemes came to nought, for once they met him they were ‘slain and made into heaps from head to tail’. It’s a rousing tale but there are a few reasons to not trust Ramesses III. His records aggrandize him as a military genius, but there is essentially no evidence to support his account. Some of the cities Ramesses claimed were destroyed were not, and for other cases much of the destruction occurred before the arrival of the Sea Peoples. In most cases we know it wasn’t Sea Peoples who invaded. The Elamites conquered the Hittites, and the Hittites appear to have conquered Cyprus. Some areas, such as Mycenaean Greece, show no signs of external attackers. The more likely culprit is rebellion or conflict between the different palaces within Greece rather than foreign invaders. There was also no single invading force. Instead, this was more likely to have been a mixed group of refugees, migrants, pirates, and just savvy mobile people from the Aegean and eastern Mediterranean who were moving because of drought, warfare, oppression, and economic hardship. In many cases they would have settled with little conflict, bringing new culture with them (such as Philistine migrants settling in what is modern-day Israel and bringing Aegean-style pottery and architecture). There is, if anything, an odd double standard in how the migrants of the Late Bronze Age have often been portrayed. When the elites of the Bronze Age traded or warred it was a sign of a thriving culture; but when commoners moved, they are seen as mysterious, apocalyptic invaders.39 A clearer contributor to the systems collapse is civil strife. Rising inequality and conquest empires were not the most stable basis for a social system. Conquered subjects actively resisted and undermined their imperial overlords. There is evidence of rebellion – such as burned settlements and arrowheads from battles but without signs of foreign invasions or a marching army – in Greece, Hazor in Canaan, and many other sites throughout the levant.40 Whether it be rebels or invaders, a swathe of cities across the Bronze Age system were razed, as seen in Figure 24. 41 My colleague Eric Cline, one of the leading archaeologists of the Late Bronze Age collapse, has suggested that it was caused by no one factor, but by the interaction of many. It was a perfect storm of drought, famine, earthquakes, disease, invasions, and rebellions. More than that, each of these factors created ripple effects that worsened the situation. Revolts spread as commoners stormed palaces and grain stores. The supply of gold from Egypt, silver from Greece, and tin and copper from Afghanistan would have been disrupted. Bronze came in increasingly short supply. 42 The very way that the Bronze Age system was structured could have contributed to its swift fall.43Multiple different stressors cause one system to enter a crisis, which triggers another one to do the same. This can worsen the initial crisis, creating a ‘systems death spiral’.44 Two key potential death spirals drove the disintegration of the Bronze Age system. First, drought and rising inequality created more rebellions and interstate wars. Those revolts and invasions destroyed cities, including key trading hubs, destabilizing the trade network. As the trade network frayed and fewer goods were moved around, there was even more resource scarcity, fuelling further conflict. The sheer drop in trade made trading cities less profitable and more vulnerable, making abandonment or external invasion more likely (see Figure 25). Compounding matters was the impact of the earthquake storm. Pirates emerging from the broken cities, as well as driven by climate change into the area, could have made trade even more dangerous, further unsettling the Bronze Age network. The key behind it all is that the interdependence of the Bronze Age Goliaths was a weakness. Once enough cities were lost it destabilized the network, encouraging more cities to fall apart, slowly unknitting the Late Bronze Age system.45 The interdependence of the Bronze Age was a blessing for Goliaths in the good times, but a liability during a time of multiple shocks. One study that mapped the trade and diplomatic networks of the Late Bronze Age found that while it was usually robust, it may have taken just the loss of an empire or two to throw it into disarray. Their model suggests that just the loss of Ugarit and the Hittite Empire could have been enough to upend the Late Bronze Age system. It’s a plausible scenario given that the two seem to have collapsed at roughly the same time.46 COLLAPSE AS A BLESSING The Late Bronze Age collapse was no apocalypse. Each polity changed and recovered in different ways. The Hittite Empire fell apart, and its capital of Hattusa was abandoned and then razed. Just a few cities and smaller kingdoms across south-eastern Anatolia and northern Syria were left behind. Egypt broke into rival factions and competing pharaohs, yet its culture and population remained relatively stable. The Assyrians were resilient, with one expert perhaps over-optimistically describing it as a ‘recession’. The palaces of Mycenaean Greece were utterly levelled and used by squatters and herders. Cities and trading hubs such as Ugarit were burned to the ground. From a wide lens the Late Bronze Age collapse looks like a single systems collapse, but a closer look shows it to be a kaleidoscope of different processes of collapse, resilience, and recovery occurring differently across the region.47 We have little idea how this systems collapse impacted people living in rural areas that would have made up 95 per cent of the population. The end of the Hittite Empire and the palace economies of Greece would have meant relief from tax and corvée labour (unpaid, forced labour for a certain period of time, usually for state projects) for most subjects. The few bits of evidence we do have suggest that the collapse may have been a boon for most people. Inequality estimates based on housing sizes suggest that rural areas became more equal. In contrast, urban settlements continued to become more unequal from the Late Bronze Age into the Iron Age. This is because empires could no longer effectively extract wealth from the countryside.48 Tellingly, those who lived under the empires that experienced little change during the collapse did poorly. The Assyrian Empire had a relatively (compared to the Hittites or Mycenaeans) smooth transition into the Neo-Assyrian military juggernaut. It’s also one of the few areas where we have data on how people’s wealth varied over time, thanks to buried grave goods. In Assyria we see inequality grow from the Late Bronze Age to the Iron Age. Commoners in the Iron Age get buried with fewer and lower-quality grave goods such as pieces of pottery and jewellery. That decrease is probably due to a greater reliance on migrant labour and the Assyrian crown demanding more tax and corvée labour. We don’t know if the rich were getting richer, but the poor were clearly getting poorer. 49 In Greece, more egalitarian regions without palaces didn’t even appear to experience a collapse. Areas such as Corinthia, Achaea, and the Euboean Gulf didn’t undergo a collapse, and seem to have prospered after the palaces elsewhere fell apart. Unlike the situation with the Assyrians, the poor didn’t get poorer. The more egalitarian communities were both more resilient to external shocks and better for those living within them. And the collapse was largely an elite phenomenon driven by inequality. Without palaces and elites there was no conflict and no collapse.50 We don’t have a sharp, high-resolution image of life during the Late Bronze Age collapse for peasant farmers. Did they really worry much about their previous Hittite overlords no longer receiving gold and ostrich eggs from overseas? Or did they simply shrug and continue ploughing and enjoy the less frequent visits from the tax collector? We can easily see Mycenaean Greece as a case of ‘escape’ from an unsustainable system of competing palaces extracting wealth from the lands and people around them. Their end was brought about by war and revolt, and the ensuing drought helped to ensure they were never rebuilt. You were better off as a pastoralist grazing your sheep in the ruined palaces of Greece than as a peasant under the extractive dictatorship of the Assyrians.51 One Bronze Age expert suggested that, rather than think of it as a civilizational collapse, we should view it as a time ‘during which a few large imperial polities succumbed to their structural weaknesses and corruption’, which allowed repressed groups and communities to reorganize and flourish.52While we shouldn’t turn away from the lives lost or the smoke of the burned cities, it is an apt interpretation of the collapse. Perhaps the very idea of civilizational catastrophe followed by a dark age in the Late Bronze Age is ‘imperial rhetoric from beyond the grave’.53Perhaps we shouldn’t mourn the Egyptians, Hittites, and Mycenaeans. There may even be grounds for celebrating the ‘dark age’ that followed. THE BRIGHT SIDE OF DARK AGES What followed the Late Bronze Age collapse is what was once called a ‘dark age’. It is a common trope in the rise-and-fall vision of history that collapses were followed by dark ages. It’s a difficult position to hold once you look at what happened in the wake of the Late Bronze Age. Homer, author of the Odyssey and the Iliad, was a poet of these Greek dark ages.54As was Hesiod, the poet of Theogony and Work and Days. They are almost certainly part of a wider set of heroic poetry developed during the dark age. Without collapse the world would be bereft of Homer and reams of epic literature.55 Collapse could also provide space for more democratic arrangements. The collapse of Mycenae levelled wealth inequality. In the long run, this left emerging aristocrats even after the early iron age (750–480 BCE) weak and divided. The initial law codes (from around 620 BCE) the Greeks crafted aimed to limit the ability of an individual to dominate the rest. By 525 BCE, many adult males had decided to make collective decisions via mass assemblies. These practices and norms were the foundations for later Athenian democracy. 56 Athens was a limited democracy that permitted slavery and had political representation for only 10–15 per cent of the population (just free, male, adult citizens). It was nonetheless a significant step beyond the previous autocracy of Mycenaean Greece. With their random selection of representatives and emphasis on deliberation, it may well have been a more advanced and intense form of democracy than the practice of modern, rich countries of simply voting once every four or so years. Many other benefits accompanied the collapse. New groups formed and prospered. In Canaan, the late-thirteenth- to eleventh-century highlands saw the emergence of village dwellers who were the precursors of the Israelites. Other independent cities such as Tyre and Byblos rose up and took over the trading routes previously serviced by Ugarit. They became the pioneering Phoenicians, who would eventually form a Carthage-based empire. The Phoenicians introduced a new alphabet to the world. Alphabetic scripts had existed before, with Ugarit possessing two of them, but these were elitist scripts with hundreds of symbols that were difficult to learn. In contrast, the Phoenician alphabet was short, simple, and easy to master. Because of that, it spread widely, becoming the basis of the Greek alphabet as well as the Latin alphabet that underpins many languages used across the world today, including English, French, and Spanish. We see a similar pattern with technology. Most of the key technological breakthroughs of the Bronze Age, such as the alphabet and ironworking, occurred on the peripheries of empire, and/or after the Bronze Age collapse.57 Other technologies and practices such as animal husbandry, the plough, irrigation through canals and ditches, the sailing boat, and pottery all preceded the first states of the Bronze Age and were often developed by stateless hunter-gatherers. The idea of golden ages of empire leading to technological and cultural progress, and the fall of empires leading to regression, is at best mistaken. The term ‘dark age’ has fallen out of favour among historians and archaeologists for good reason. Far from being the beginning of a period of gloom, the end of the Late Bronze Age led to healthier, wealthier people in many regions, gave us the Latin alphabet and new technology, and made room for the democratic model and culture of Classical Greece.58 The systems collapses of the Early and Late Bronze Age are not the only ones to have occurred in world history. Around two millennia later and 11,000 kilometres away a similar phenomenon unfolded across the Atlantic Ocean. There, another Goliath system of numerous states faced drought, war, rebellion, and their own interdependence turning against them. 10 Shattered Obsidian Collapse in the Yucatán – From Drought and Warfare to Alien Invaders – When Does the Collapse End? – When Writing Becomes Obsolete – Collapse in East and West Africa – Systems Collapses Across the World COLLAPSE IN THE YUCATáN In 1696 the Spanish friar Andrés de Avendaño was one of the first Europeans to encounter the Mayan city-state of Tikal – or what was left of it. His surprise was clear, as he and his companions emerged from thick jungle and stumbled upon a ‘great variety of buildings … it seemed to us that these buildings must be near a settlement, but we found ourselves, as we saw afterwards, very far from a settlement’. Cities resplendent with great stone pyramids jutted above the canopy, yet they were completely empty. Tikal had largely been abandoned five hundred years earlier. It was one of many Mayan cities that littered the Yucatán peninsula before the arrival of the Spanish. The Classic Lowland Maya (150–900 CE) followed the same blueprint that we see in the earliest cities of North and Central America, from Monte Albán up to Cahokia. Stone ballcourts and great plazas were enclosed by towering flat-topped pyramid-temples. The deep black volcanic glass of obsidian was an analogue to bronze: it was traded over long distances and used in weapons, jewellery, and tools, mainly by elites (at least initially). The Maya also developed a complicated cosmic calendar replete with rituals to celebrate royal ancestors, and a glyphic writing system that was regularly used to memorialize the deeds of dead kings. The Classic Lowland Maya did not comprise a single empire; rather it was a collection of around sixty to seventy different city-states spread across a territory encompassing Guatemala, Belize, and parts of Mexico, Honduras, and El Salvador. Each city varied in size and power, but all shared a culture, much like the Greek or Sumerian city-states. Some of the cities were vast, holding up to 120,000 people, not including the network of farms and villages that surrounded them. They dwarfed most of the cities of Europe at the time. The Lowlands were a dense metropolis of 7–11 million people. One airborne laser scan of a 2,144- square-kilometre swathe of Guatemala found 61,480 ancient structures (or twenty-nine for every square kilometre) connected by 106 kilometres of canals.1 It’s difficult to tell how extensive this tropical urban maze was. As recently as October 2024 another previously unexcavated city that would have once housed tens of thousands – nicknamed Valeriana – was found.2 The Lowlands were a teeming, sophisticated web of jungle metropolises. It was also a warring political ecosystem, with cities frequently raiding and conquering each other. This led to a series of cycles in which one polity would expand, often conquering others nearby and becoming an empire, before the conquered would break away and become their own states. For instance, the citystate of Copán expanded to dominate a territory of 10,000 square kilometres from eastern Guatemala to Belize around 500–600 CE. Within 140 years, Quiriguá on its eastern border broke away, celebrating their independence in hieroglyphic texts and expanding. This cycle of rise and fall, expansion and contraction, continued for decades. These cycles are seen periodically, each lasting around 300 years, with the centre of power shifting between different kingdoms and their capitals. In the Classic period it was the Kaanul kingdom centred at Dzibanche, then Calakmul and its rival Tikal. It’s hard not to see similarities with the boombust/fission-fusion cycles in the Puebloans, first farmers of Europe, and others. As with them, such regular cycles cannot be easily explained by fluctuations in the climate (which tend to lack such regularity).3 The collapse of the southern Lowland Maya (known as the ‘Terminal Classical Period’, approximately 800–1100 CE) saw multiple cities emptied out. Some cities, such as Tikal, lost nine out of ten residents. The production of monuments was choked off. The creation of luxury goods and the use of the calendar and glyphic writing system all plummeted. The long-count calendar (an astronomical calendar used to keep track of longer periods of time) was lost altogether. In many cases it’s unclear what exactly happened to cause such a collapse. In others, what happened is all too clear. In about 800 CE the city of Cancuén was attacked suddenly. Unfinished stone and wooden palisades surround the site; spearheads are scattered within it, as are numerous skeletons displaying wounds from axes and spears. The elite were slaughtered and discarded into water storage tanks, along with their sceptres and regalia. The ruling family was dumped into shallow graves outside the city. Whether it was an invasion, peasant rebellion, or coup by noble families is unknown. In other cases, the picture is murkier. But during this period, the Lowlands were a site of war, strife, and flight. By the end of the period, the Goliath of the southern Lowlands – the systems of religious and economic domination we previously would have called Mayan ‘civilization’ – had vanished. The ruling class had, in the words of one expert, ‘gone with the wind’ (Figure 26).4 FROM DROUGHT AND WARFARE TO ALIEN INVADERS As in the Late Bronze Age, the Maya faced a storm of challenges during this terminal period. Among the different failing states, we frequently see massacres of rulers and aristocratic families and targeted destruction of elite monuments and insignia. People, whether they be nobles or peasants, appear to be rejecting the Mayan holy lords, the k’uhul ajaw, who previously ruled. What triggered this conflict? Most of the southern Lowlands appear to have faced an unprecedented drought during this period. The Maya had extensively reshaped the land to produce large amounts of corn, beans, and squash. These were cultivated on terraced hills, forming a cascade of farms down the slope. Unfortunately, corns, beans, and squash are all particularly vulnerable to drought. Even minor reductions in rainfall can have severe effects on both crop harvests and how many people could be fed. Worse, this wasn’t just a period of drought. During 700–800 CE rainfall in the area became far less predictable and far more volatile. Most Mayan cities had experienced periods of drought before, even growing and expanding during them. Most people also farmed far more drought-tolerant crops such as manioc and chaya (tree spinach), drew on forest gardens rich with fruit, and kept extensive home gardens. Even corn could be stored for years, so they weren’t entirely vulnerable to climate change. The depopulation of the cities may have been due not only to war and famine, but also to people departing to regional areas to depend on more reliable crops during a period of drought. Drought was also not uniform for the southern Lowland Maya. The timing and severity varied across the region. For instance, the city-state of Peten appears to have collapsed before any drought occurred. While some cities like Tikal and Cancuén were abandoned in a bloody fashion, these events are spaced out over centuries, and some settlements were never abandoned at all. The western part of the southern Maya Lowlands shows little to no environmental stress, but high levels of warfare. The emerging picture is one of drought playing a role in triggering breakdown, but it was a role that was heavy in some cities and light or even absent in others. When a failure in rain and crops met already fragile states, the result was usually chaotic, but others that were more robust could weather the change.5 A key factor here appears to be environmental degradation. In many of the areas of the Maya Lowlands we see increased soil deposited in lakes before the collapse period. It suggests that deforestation was increasing, and soils were being washed away. Similarly, there are often few animal bones discovered in many archaeological sites during this period, suggesting a depletion of forests and animals. This may be one more reason why the Lowland Maya more easily navigated earlier droughts but suffered during later ones.6 We can think of environmental degradation as one way in which societies create energy problems. Societies are in some ways a big marketplace, with energy as the universal currency. Every building, every calorie, is captured solar energy. Taking energy from the environment requires expending energy. That could be the labour required to till, sow, and harvest a field. It could be the rigs, mines, and pipes needed to pull up coal and oil from underground and shuttle it across the world. The ratio of the energy used to extract a resource relative to how much it provides is called the ‘Energy Return on Investment’ (or, EROI). For simplicity, let’s just call it the energy ratio. If I get ten barrels of oil from the ground by using just one barrel to power the machinery used to dig it up, then the energy ratio is 10:1. The energy ratio can, of course, drop, whether that be due to exhausting mines that provide precious metals, or exhausting soils until their yields decline. The energy ratio for the Maya was dropping as they faced drought. We’ve seen this in other cases too. The Indus Valley Civilization switched to drought-tolerant crops as an adaptation to climate change.7 This unfortunately meant lower yields and a lower energy ratio. The first farmers of Europe had to contend with poorer harvests and declining soil quality. Again, their energy ratio suffered, making droughts worse. While environmental degradation is a favoured explanation for the Lowland Maya collapse and other cases, it is rarely the sole or primary culprit, as the archaeologist Guy Middleton has shown extensively. 8 The few cases where it plays a larger role involved bungled responses from rulers in fragile environments.9 For example, the Abbasid Caliphate (750–1258 CE) inherited a vast irrigation network across the dry lands of Mesopotamia. Yet the fall of the caliphate was marked by wasteful expenditure, elite competition, and exploitative tax-farming, all of which led to the slow deterioration of the irrigation system. Not only did the caliphate fall apart, but so did the irrigation system. By 1258, as little as only 5 per cent of the population that had resided there during Sassanid times remained. The land had become the wasteland that nineteenth-century European travellers chronicled. Lower Mesopotamia was a unique case: the landscape was especially dry, fragile, and dependent on human infrastructure. The Yucatán too is a fragile ecosystem. In contrast, mainland Europe, with its varied and temperate climate, never experienced such a catastrophic environmental disruption of a similar scale. Ecocide can happen, but it is thankfully rare.10 Even taking the fragile environment of the Yucatán into account, collapse there was clearly not just about drought or a declining energy ratio. The environments of the southern Lowlands had bounced back within a century after the collapse, with archaeological digs showing an abundance of animals, including high-canopy animals such as the pig-like tapir. In some sites archaeologists report that a four-square-metre patch of land 10–20cm deep will fill a gallon bag with the bones of animals from this period. This was a time of abundance, yet people didn’t move back. If it was purely for environmental reasons we would expect a return to such productive land.11 The most overlooked and perhaps critical source of the collapse was a seemingly innocent one: a movement in trade. Southern Lowland kingdoms were dependent on trade, and their competitors on the coast were booming. People moved from the interior Lowlands to the north, as well as the east and west coasts. It’s during this time that states in the north, among them the famed Chichén Itzá, reached their peak in size and prestige. The rise of these areas and the lack of resettlement after the drought ended both support the idea that people were moving to avoid war and seek better economic prospects rather than to escape complete environmental breakdown, although all these factors would probably have contributed: Mayan kingdoms relied most on trade during times of drought, and with less trade available were more likely to turn to war instead. A final factor is a now familiar one: inequality. Housing sizes suggest that wealth inequality rose steadily throughout the Classical Period and worsened going into the Terminal Period. The great leveller of collapse struck, destroying elite fortunes, and wealth inequality finally declined.12 The most autocratic kingdoms had the highest levels of inequality, a sign of the link between inequality and extractive institutions.13The cities to the north and the coastal ports that people migrated to were also more equal than the Lowlands they escaped. The southern Lowland Maya were an increasingly unequal set of kingdoms with a degraded environment and a dependency on trade. As drought struck and trade dried up, the kingdoms turned to war instead. People, predictably, died or moved. Like the Bronze Age collapse, this one was multicausal, with many threats and vulnerabilities, but the underlying driver was once again a group of polities becoming increasingly top-heavy and extractive.14 WHEN DOES THE COLLAPSE END? The Maya did not disappear. While the southern Lowland Maya collapsed, glyphic writing and trade continued. There were hundreds of towns and citystates in the north that grew. The story of the Maya appears to be partly one of people in the south giving up more oppressive religious leaders for more commercial, seafaring societies, particularly in the east, west, and north. Chichén Itzá in the north became a new dominant centre as the imperial cycle restarted. Although these northern settlements also eventually fell apart during a period of drought.15 Yet even after this period, new cities sprang up and grew. There were still numerous interconnected towns as well as cities resplendent with pyramids and populations of 10,000–20,000. The rebound of the population and regeneration of the Goliath was impressive. The imperial cycle turned once more as power shifted from Chichén Itzá to the city-state of Mayapan (1200–1450) in the Lowlands. It grew to 15,000–20,000 people during this ‘post-Classic’ period. The Mayapan state then collapsed decades before the arrival of the Spanish.16 The end of the Mayapan polity seems to be a familiar cocktail of drought, inequality, and elite infighting. The period recorded in the Maya K’atun calendar (and evident in a range of archaeological data) includes a time of ‘terror and war’ (1302–23 CE), an inquisition across the noble Xiu family (1361–81 CE), population decline (1381–1401 CE), a massacre of the Cocom noble family (1440–61 CE), and then the eventual abandonment of the city after 1450 CE. These events left behind a series of mass graves. One example from 1302–62 (a likely period of terror and war) contained twenty-five skeletons of people who appear to have been killed by blows to the head and then dismembered after death. Shortly thereafter is another massacre of around twenty individuals who were butchered and burned. This was during a time when one elite faction began to persecute and torture their rivals. The final massacre of the ruling Cocom noble family and abandonment of the city coincides with a drought. Mayapan had a strong reliance on rain-fed agriculture and lacked centralized grain storage. Rulers who were supposed to be a conduit to the gods could easily be blamed for failed harvests, hence drought could have been used as a way for competing elites to sow discontent.17 The collapses, including the dramatic southern Lowland collapse, were not wholly negative affairs. Chichén Itzá and Mayapan had greater wealth equality and more open hierarchies than previous polities such as Tikal. While more inclusive, they were still conquest states that venerated priests and rulers in similar ways to those that had occurred in the southern Lowlands.18 The Mayan story is one not just of collapse but also of resilience and resistance. When the Spanish arrived, they found a prosperous people trading across a vast network of smaller towns and settlements, with different currencies such as cacao beans, shells, stone beads, copper, and cotton. They still wrote in their glyphic script, lived in cities, and warred with each other. Around fifteen states remained. Some had kings while others had ranked noble families. It was a world with fewer people, smaller cities and smaller, less powerful kings. That doesn’t mean a worse world. Its size and decentralization might have even been advantageous when they faced European invaders.19 The Spanish struggled to defeat the Maya. In some battles the Spanish were even defeated by them. In the 1533 Battle of Chichén Itzá the Mayan cities joined together in a force of tens of thousands to repel a Spanish siege. They killed many of the invaders, forcing them to retreat. This was one among several Mayan victories. It is little wonder that it took the colonizers around 170 years to conquer their lands. The dispersed regional population would also have blunted the effects of disease imported by the invading Europeans. Cities like Tikal would have been a demographic time bomb for smallpox, while scattered townships were less vulnerable. The Mayan people continue to this day, with 6 million speaking different Mayan dialects across countries such as Belize, Mexico, and Guatemala. While the Mayan language and much of their culture persist, other traditions including their glyphic writing system fell into disuse during colonization. Mayan became a dead script. WHEN WRITING BECOMES OBSOLETE Both the Maya and Mycenaean Greece are (in)famous for losing their scripts. The Indus Valley Civilization script and the Linear A script of the Minoans on Crete also expired during collapses. The loss of writing is central to the story of collapse. What is true about the ‘dark ages’ is that they often leave historians and archaeologists in the dark about what happened during them. That is because writing dwindles or is lost entirely. Writing has historically been about power, and writing systems have often been linked to a specific state. Mayan glyphs may have been an original script (or it may have been inspired by the Olmecs), and all the original forms of script such as Mesopotamian cuneiform, Egyptian hieroglyphs, Shang Dynasty oracle bones, and the Olmec script (and the later Zapotec script) were associated with states.20 Similarly, Brāhmī relates to the Mauryan Empire in India, and Kharoṣṭhī to the Kushan Empire that stretched across southern and south-eastern Asia.21 Their initial purposes tended to be limited to propaganda, accounting, and administration: tools to stabilize a Goliath. Writing is a recent invention used by very few for most of history for specific elite purposes. This was its weakness. When power changes, so too do scripts and writing. Use of the Mayan script plummeted during the collapse since the elite class who used it fell apart. Yet it survived. It didn’t die until it was intentionally and systematically exterminated by the Spanish in order to impose their own regime. They banned the use of glyphs, burned hundreds of books and scrolls, enforced the use of Spanish, and prosecuted, tortured, and murdered Mayan writers. Nonetheless, the Maya defiantly continued to write in Yucatec (using Spanish script) and record their traditional texts (such as the Chilam Balam books). We see similar cases elsewhere. Egyptian hieroglyphs and other indigenous writing systems were connected to the state. Once Egypt became a Roman province, the use of these writing systems was restricted to temples, which were reliant on state support. This support failed during the early first century CE and Egyptian writing systems were slowly lost in favour of Greek ones (Figure 27).22 Writing was often easier to kill because it was practised by a small, elite class. The exclusivity of writing and scripts made them fragile. Mayan was used mainly by a small section of the populace whom the Spanish could effectively target. Similarly, Linear B of the Mycenaeans (mainly used for documenting commercial transactions and the palace production of wool and linen) appears to have been used only in palaces and only by a few dozen writers. In Pylos (southern Greece) there were only some forty-five writers of Linear B and sixtysix in Knossos (Crete). It should be little surprise that Linear B was lost once the palaces were abandoned. Few if any outside of the citadels knew it and the scribes had little use for it (or employment) once the kings were gone.23Languages also tend to reflect power. Mayan still exists, but the lands it once spread over now all have Spanish or, in Belize, English as their official tongue. Latin, the official language of the Western Roman Empire, also reflected power in the way it changed. It became restricted to powerful networks such as the Church, while local peoples transformed it into dialects, resulting in the Romance languages of today: French, Spanish, Italian, Catalan, and Portuguese. Collapse rearranges power structures, and the obsolescence of scripts, writing, and language is often just collateral damage. COLLAPSE IN EAST AND WEST AFRICA Latin wasn’t the only language to become obsolete and restricted to a tiny elite class after a collapse. Another example is Ge’ez, a script created in the Horn of Africa. It is now largely a liturgical language used primarily in Orthodox and Catholic churches throughout Ethiopia, with no one using it as a first language. Once, it was far more widely used, for Ge’ez rose and fell alongside a powerful African empire. Ge’ez was once the main language and script of the Aksumite Empire (c.150–900 CE). The Aksumite Empire was a trading empire centred on the east coast, stretching across the Red Sea as well as into the modern-day Sudans, Djibouti, Eritrea, and Ethiopia. Its two key cities were Adulis and Axum on the Eritrean coast, both perfectly placed to control the bottleneck of the Red Sea where it meets the Indian Ocean. The Aksumite Empire grew in size and stature as it used its strategic location to dominate the trade network through the Red Sea, establishing a near-monopoly (and, in the process, creating an abundant source of lootable resources, much like a chokepoint of salmon running through a river). It grew rich through controlling the trade in luxury goods including gold, cattle, ivory, and incense. Its power was also built on good environmental luck: from around 100–350 CE there was a shift in the climate towards wetter conditions. The rainy season may have almost doubled in length from about three and a half months to six months.24 The good fortune was not to last. The rains must have seemed like a blessing, but every drop had a cost. The dry soil became increasingly dislocated. Soil erosion was a particular problem since farms were often built on hills. Environmental degradation was causing an energy ratio problem for the empire that would soon be exacerbated by another even bigger one.25 Regional politics began to drain the Aksumite Empire of its lifeblood: trade. Wars between the Byzantine and Persian empires (540–561 and 602–632 CE) both slowly sapped the demand for luxury goods. Then things went from bad to worse. The Umayyad Caliphate expanded south and destroyed both Adulis and the Aksumite fleet (702–15 CE). With the loss of its trade networks the Aksumite needed to farm even more intensely, leading to increasingly disastrous soil erosion after 650 CE. The energy ratio of the empire plummeted owing to a combination of soil erosion and the breakdown of trade. The empire stopped minting its own coins and the capital was abandoned within a few generations, becoming a loose cluster of villages. In the tenth century the remnants of the empire were conquered by Queen Gudit, a marauding Jewish-Ethiopian monarch. The language of Ge’ez fell alongside it. The future empires of Ethiopia emerged further south, away from the now barren soils of the land where the Aksumite had once dwelled.26 The Aksumite Empire was not alone in its fate. Africa was the birthplace of numerous indigenous empires, many of which declined or broke down even prior to European invasion. Five and a half thousand kilometres away on the other side of the continent a different empire rose: the Ghana Empire (around 300–1203 CE). Both Ghana and the Aksumite Empire have a similar origin story: they were both creations of the Sahara Desert. From around 12,500–3000 BCE the Sahara was not an endless expanse of rolling dunes. It was full of lush forests, woodlands, and grassland savannah, home to antelopes, giraffes, gazelles, hyenas, hippos, rhinos, and zebras. We even have cave art in the Sahara depicting cattle and boats. This has been called the African Humid Period, a climatic age that birthed a ‘Green Sahara’. When the climate changed and the area began to desiccate into the sandy waves we know today, the inhabitants were largely pushed to its fringes; the eastern edge was where the Aksumite and Egyptian empires emerged while the western frontier was where the Ghana Empire would eventually take root (Figure 28). (A third exodus was to the north-east, where Egypt emerged.) The Ghana Empire rose thanks to the introduction of lootable resources and monopolizable weapons. Camels were introduced in the third century, allowing for more effective trade networks across the Sahara, especially the export of gold, salt, and slaves. The widespread production of iron weapons allowed for an army that was up to 200,000 strong. And there was ongoing conflict with Berber raiders (a group of indigenous pastoralists in north-western Africa). Like Sargon’s Akkadian Empire, Ghana’s was built on one group dominating many others, in this case several other city-states and kingdoms such as the Sosso, Jolof, and Mali. While the exact reasons are unclear, the Ghana Empire eventually fragmented, giving way to the Mali Empire (c.1230–1650 CE).27 The Mali Empire proved to be even larger and more powerful than its predecessor, growing to cover over 1 million square kilometres. The empire reached its zenith during the reign of Mansa Musa. Mansa Musa was renowned for his great wealth (he may have been the richest individual ever to have lived), his face even appearing on a medieval map. After Musa’s reign the Mali Empire began to slowly deteriorate. Musa’s successor was deposed by his uncle, Sulayman, after four years. After Sulayman’s lengthy reign of nineteen years, things got worse. There was a series of succession crises and short-lived leaders, with the reigns of the next seven kings lasting four, nineteen, less than one, fourteen, eleven, two, and one year respectively. In the late fourteenth century two leaders were assassinated in just three years. With the empire riven by infighting, Berber raiders to the north began their plunder, cutting off its economic umbilical cord: trans-Saharan trade. Other cities began to break away, including Gao. The city of Gao would slowly take over the empire from Mali, re-establish the cross-desert trade route and entrench in place the Songhai Empire (c. 1376–1591).28 The Songhai suffered much the same fate as Mali. They grew even larger than Mali but were plagued with succession disputes and civil wars. The sheer amount of elite infighting meant that the hold of the empire on its subjects was minimal. It mainly claimed tribute and did little else to contribute to the kingdoms it ruled.29Like the Aksumite and Ghana empires, it also suffered from a decline in trade. In this case it was due to Portuguese ships using the west African coast as a new supply line for gold from Africa to Europe, diverting goods away from the trans-Saharan trade.30 Eventually, Morocco, a new regional power armed with Portuguese guns and cannons, defeated the Songhai. The raiding Berbers redoubled their efforts; the empire fractured once again. The feuding kingdoms and cities began to raid each other for slaves as the Songhai Empire fell into decay. It was finally conquered by European colonizers. Its capital, Gao, was slowly abandoned and had become just a cluster of a few hundred huts when the German explorer Heinrich Barth visited it in 1854.31 The rise and fall of west African kingdoms in many ways resembles the problems that Sargon encountered: the difficulty of one kingdom trying to control many. It was a constant vulnerability, an original wound that threatened to burst open whenever there was a large enough shock such as a loss of trade or a succession crisis. It also looks like the Maya, with a cycle of one city or kingdom growing strong before being eclipsed by another. It was a cycle of capture and then fracture. Yet, there was also an additional problem. The kings of west Africa practised polygyny, taking multiple wives. Under medieval laws kings could take up to four wives, a rule they seemingly made ample use of. One king, Askiya Muhammad, had somewhere between thirty and five hundred children (depending on which source you trust). This was compounded by a second problem: the rules for succession were often unclear, leading to frequent disputes over the throne. These plagued the west African kingdoms, often leaving the regimes weak and distracted. The Goliaths of the Yucatán and west Africa may have been separated by over 9,000 kilometres and the Atlantic Ocean, yet both learned that interdependence and status competition was deadly. SYSTEMS COLLAPSES ACROSS THE WORLD Groups of closely located cities and empires tended to become connected into larger systems. Some, like the Lowland Maya, were highly decentralized and no city or kingdom could ever develop a lasting large-scale empire. Others, like the Early and Late Bronze Age systems, were still more decentralized but had a few larger empires knitted together into one extractive quilt. West Africa had a sequence of three lasting empires (Ghana, Mali, and Songhai), but each struggled to keep hold of its constituent kingdoms. Like the Lowland Maya it was an imperial cycle of one power capturing the others before fracturing and the cycle restarting (much like the fission-fusion processes of early Goliaths). The Aksumite Empire was unified but dependent on the larger system of trade into Egypt and Eurasia. Each represents a different step on the spectrum from more or less integrated Goliath systems. And each had similarities in the way they collapsed. System collapses across the world varied across time and space. The Hittite Empire collapsed during the Late Bronze Age, but the Phoenicians expanded; most cities in the Mayan Lowlands were abandoned, but others in the north grew. The end of the Mali Empire was a boon for the city of Gao, just as the end of the Ghana Empire had been for Mali. We see the same variation in the modern world. Talk of the ‘failed state’ of Somalia hides the fact that Somalia broke down into four different regions with four different arrangements and outcomes: there is Ogaden (ruled by an authoritarian single party with little power to tax); Somaliland (an independent republic built on multiparty clan democracy); Puntland (an autonomous region full of warlords); and the southern part of Somalia (an internationally recognized and supported government that has essentially no ability to tax or deliver services and is riven by conflict). Collapse is not a uniform phenomenon.32 There were also differences in how quickly individual cities and empires collapsed, and how long it took for the overarching system to fall apart. The former could happen in months, while the latter took a century or more. When a change takes centuries, it is almost imperceptible to the people living through it. Individuals rarely recognize that they are living through a collapse. Instead, they sensibly perceive the discrete disasters unfolding in front of them. They feel the pang of hunger when a grain shipment doesn’t arrive. They feel the fear coursing through a city under siege. They smell the smoke and feel the broken rubble under foot as they inspect a house burned in a rebellion. The historian sees the collapse across generations, but those generations experience it very differently. Many would have felt it more as an unfortunate series of wars, crises, and famines, or perhaps not at all. Systems collapses in Africa, the Americas, and the Mediterranean can be seen as another kind of failed experiment. Large-scale empires in the Mediterranean were a relatively recent invention that had been cobbled together from previous city-states. Think of it as a reversal of Sargon’s conquests: an empire was decomposed into its building blocks of independent cities and territories. What followed was often a reversion to more egalitarian city-states, such as those of Classical Greece and the Phoenicians. These proved to be more innovative and resilient in the face of climatic change. Among the Maya, shifts towards more democratic, seafaring polities in the north, and more rural living, can also be seen as a reasonable response to drought and rampant oppression in the Lowlands. It was also an example of failed interdependence. The Aksumite Empire and other African kingdoms were partly founded on favourable trade monopolies. Both the Late Bronze Age and the Mayan Lowlands were exceptionally interdependent. Those links, especially in the Late Bronze Age, allowed for the intense exchange of letters, goods, and people, including for diplomacy and alliances through intermarriage. These elite networks helped foster thriving empires and city-states, but eventually became a liability. It meant that shocks – whether in the form of disease, aggressive neighbours, or the loss of trading partners – were more easily spread during a period of tumult. Breaking those elite links and dispersing, including to new areas whether it be commoners migrating to northern Mayan cities or the Philistines arriving into Palestine, may have once again been a sensible adjustment.33 We can see ancient roots behind these systems collapses. Early leaders would use long-distance trade to acquire scarce, distant goods (primarily for status). Similarly, even among hierarchical hunter-gatherers, feasts, alliances, and marriages were all used as tools to bolster power. This had been intensified and scaled up into an entire network of trade in the Bronze Age, as well as among the Maya and the west African kingdoms. Inequality, status competition, numerous shocks, and the very structure of elite networks proved to be the downfall of these systems. The capture and fracture of the Maya or west African kingdoms is not entirely different from the fission and fusion of early Goliaths, but these Goliath systems had managed to grow far larger and more unequal owing to better systems of control. That growth in scale and interdependence ended up being another vulnerability. Collapse could now occur over a much larger area. In eastern Asia, collapse looked different. Rather than there being a norm of multiple competing cities and states, China was usually covered by one unified empire. While the Mycenaeans and the Maya lost their scripts, China never did. Yet this empire of eastern Asia was not always unified or stable: it would fall apart again and again. The Rise and Fall of the Chinese Goliath Bronze, Bones, and Betrayal: The Beginnings of Chinese Empire – Cycling in China – Elite Competition, Cooperation, and Corruption – Elite Flight and Eating the Rich – Why Collapse Never Seems to Last BRONZE, BONES, AND BETRAYAL: THE BEGINNINGS OF CHINESE EMPIRE China has had over 2,000 years of near-continuous imperial reign. Yet this masks more tentative beginnings. Sometime between 2200 and 1850 BCE, the Xia Dynasty was established in the north of China, near the Yellow River. It appears at the same time as bronze weapons (another case of monopolizable weapons at work). We know little about the end of the Xia aside from myth. Legend has it that the ruling family grew tyrannical and were eventually overthrown by new rulers: the Shang Dynasty (Figure 29). The Shang ruled from 1600 to 1046 BCE, their reign marked by mass sacrifices and Asia’s first form of writing. The king, royal family, and special diviners would heat bones (usually from an ox shoulder or tortoise shell) and interpret the heat-induced cracks to predict the future. Despite the purported prophetic power of the ‘oracle bones’, the Shang did not foresee their own end. The dynasty fell in the same way it had risen, being overthrown by the Zhou. The Zhou were the first to introduce the Mandate of Heaven: the idea that virtuous rulers were divinely sanctioned by the heavens to oversee the populace. Conversely, a ruler who reigned over a time of drought, flood, famine, and conflict was seen to have lost favour with the heavens. They were no longer fit to rule and their ousting would be entirely legitimate. The Zhou clearly used this to justify their overthrow of the Shang. One of China’s oldest, most central ideas is a relic of rebel propaganda. It is also an ideological time bomb: when things go wrong any regime can be accused of having lost the Mandate of Heaven. After around three centuries the Zhou began to decline. We don’t know exactly why but hymns from the time hint at factional infighting, and feudal lords appear to have become increasingly autonomous over time.1 By 481 BCE, these feudal lords had fallen into a state of perpetual war. China’s first collapse, known as the Warring States period, had begun.2 It was one of the bloodiest periods of Chinese history. The eventual victors, the Qin Dynasty, slaughtered an estimated 1.5 million soldiers and civilians in their quest to unify China. That included enormous mass murders, such as in 293 BCE when the Qin killed around 240,000 troops. After occupying a territory, the Qin would systematically execute any adult males they found. It was a terror tactic used to minimize the chance of future rebellions.3 One of the Qin’s most prolific generals, Bo Qi, would later be branded by some as the ‘super butcher’. That butchery laid the gruesome foundations for a continuous period of empire over China.4 The Warring States period was also a period of new thinking. Dozens of new ideas and philosophies arose during this time, including two that we associate with China today: legalism and Confucianism. These were among many doctrines that flourished during this period, an era that would later become known as the time of a ‘Hundred Schools of Thought’.5 The Qin (221–206 BCE) brought that time of philosophical innovation to an end. They systematically tried to purge China of these other philosophies, burning countless books. Their aim was to leave no alternative to their preferred philosophy of legalism. This was just one part of a strategy to centralize Chinese society. The Qin created the first unified large-scale empire across northern China and ushered in a new era. The first emperor, Qin Shihuang, enshrined himself not as a king or an oracle, but as a truly divine being: a manifestation of heaven on earth.6 This new godly leader imposed a simplified script, enforced standardized weight, length, and volume measurements, standardized the currency, and ordered the construction of a 6,840-kilometre imperial highway system (mainly for shuttling troops). He moved elite families to the capital so they could be closely monitored. The empire also began construction of a vast wall of packed earth to the north, to help keep invaders out, taxpayers in, and to better control trade. This was the precursor to the Great Wall of China.7 Creating such a vast, new bureaucratic and religious system of authority would usually have taken centuries; the Qin accomplished it within two decades. However, that accomplishment came at a cost. Elites and commoners alike rebelled, labour gangs mutinied, and ‘even many of the Qin state’s own officers and people turned against their rulers’.8 Once again, counter-dominance, and conflict between elites, had torn apart a fledgling new Goliath. China’s first large, unified empire had been hoisted up and then burned down in less than fifteen years. While the Qin’s rule was brief, their project of a divine empire was enduring. Four years later, after a brief civil war, the Han Dynasty was established. The Han is usually portrayed as a golden age for China. They oversaw the invention of paper and the sundial. People in modern China still refer to themselves as ‘Han Chinese’ and to written Chinese as ‘Han characters’. These achievements were built on crushing inequality, which grew over time. The empire supported a small number of exorbitantly wealthy families of officials, landlords, and merchants. Rich merchants bought land and joined the ranks of government despite bans against them doing so, often amassing riches that were as great as those held by the highest-ranked imperial officials.9 Twenty sub-kings of the Han had fiefs containing 1.35 million households in 2 CE. Just over a century later, in 140 CE, this had swollen to 2 million (a growth from 11 to 20 per cent of the population). During that time the registered households under the Eastern Han fell from 12 million to 10 million, despite the empire expanding. That is because these sub-kings were dodging taxes by hiding their peasants away from government tax collectors. At least a few million peasants were being taxed by their private overlords rather than by the government. The growing elite persuaded the government to abolish conscription and began to grow their own private armies.10 This was the beginning of the end for the Han. Two million rebelled against a combination of high taxes, corruption, disasters, and disease in a revolution led by a faith ruler (the Yellow Turban Rebellion: 184–205 CE). Eventually, a warlord captured the throne (establishing the Jin Dynasty) before corruption and bickering between elites led to its end.11 Unlike in systems collapses across the world, imperial China always regenerated, and periods of fracture were ultimately brief. China is a story of both how a Goliath can persist despite collapse, as well as of the role of corruption and elite competition in collapse. CYCLING IN CHINA The fall of the Han and Jin set in motion a series of imperial cycles in China. After a civil war China saw five periods of unified empire: the Tang (618–907 CE), the Song (960–1276 CE), the Yuan (a foreign occupation by raiders from the Steppe that lasted from 1276 to 1368 CE), the Ming (1368–1644 CE), and the Qing (1644– 1912 CE).12The interruption during the first millennium from 907 to 960 CE was due to a series of battles among kingdoms called the Five Dynasties and Ten Kingdoms Period; the second millennium was a time of stable empire. There were still rebellions and disasters that could cost millions of lives, and these often occurred at the end of a dynasty, but the imperial architecture of China never truly lapsed. Historians of China may talk about the collapse of a particular dynasty or regime, but rarely of a societal collapse.13This is because while a regime might be overthrown and thousands might die, the bureaucracy, writing, and overall system of government were never lost. While imperial rule was stable, being a ruler was a perilous affair. From the first empire of the Qin Dynasty (221–206 BCE) to the Qing Dynasty (1644–1912 CE) China had almost 300 emperors, each reigning on average between six and seven years. That average hides great variation: Emperor Mo of Jin (1234) was on the throne for less than a day, while Emperor Kangxi, the third head of the Qing Dynasty, lasted sixty-two years. Sixty-two was a ripe old age for that time, let alone for an imperial reign. Perhaps the most peculiar trend is that the longestlasting emperors tended to rule the weakest empires and vice versa. For instance, the Tang Dynasty is renowned as a high point for China, yet the late Tang emperors had a one in two chance of being killed in office. Conversely, Kangxi’s extended reign occurred during the Qing Dynasty, an exceptionally weak empire that taxed less than 1 per cent of its economy. The early Song a millennium earlier had taxed around 15 per cent of economic output.14 Why did weak Chinese empires have long-lived rulers? Yuhua Wang, a professor of government at Harvard University, has used a complex dataset of 282 emperors and 50,000 genealogies to craft a simple answer: elite competition. China faced ‘the sovereign’s dilemma’: a strong, coherent elite that can bolster the state by providing more taxes and resources can also overthrow it. And it did, regularly. The Tang Dynasty shared power more equally between the emperor and other leading aristocratic families and officials. It was a golden age for trade across the silk roads into Europe and the Near East, and a time when China heavily influenced the culture of Japan. Yet five out of a dozen emperors during the late Tang period were ousted through coups. China was also under consistent threat from horseback warriors from the eastern Steppe (modern Mongolia), including the Xianbei and Xiongnu, and needed a unified elite to defend itself.15 In one telling example, Emperor Shenzong (1067–1085 CE) of the Northern Song kept his elites so divided to avoid a coup that it weakened the military until the Steppe raiders swept in, conquered the Song, and established the Jin Dynasty. A unified elite meant that the imperial government tended to be eroded by corruption, tax evasion, and coups, while a divided elite meant that the state often lacked the resources and unity to defend against invaders.16 Status competition between aristocrats and government officials was accompanied by regular popular uprisings, whether it be the Yellow Turban Rebellion (around 184 CE), the Sun En Rebellion (399–403 CE), the Red Turban Rebellions (1351–68 CE), the Nian Rebellion (1851–68 CE), the Taiping Rebellion (1850–64 CE), or the 1899–1901 Boxer Rebellion. Climate change, when it met elite conflict and rebellion, could trigger collapse. The Qing Dynasty (1644–1912 CE) is one instructive case. Droughts and famines triggered rebellions throughout the Qing Dynasty, including the Nian Rebellion and the Taiping Rebellion. The Taiping Rebellion was the bloodiest civil war in human history, potentially carrying off 20 million human souls. It was also an example of elite infighting, having been instigated by budding young bureaucrats who passed their exams but couldn’t achieve prestigious positions in the Chinese government. Droughts and floods in the Yellow River region triggered the Boxer Rebellion, which led to the loss of 100,000 lives and temporarily split the Qing government. All these uprisings took a toll on the Qing, until this last (formally) imperial dynasty of China came to an end. Fittingly it was through another rebellion, in 1911–12.17 The Qing were not alone in being plagued by droughts and floods catalysing slaughter. One study comparing a 1,062-year reconstruction of Chinese warfare against documented periods of cooling caused by volcanic eruptions found a strong correlation between the two. Another drew on millennia of climate data and compared it to a catalogue of 789 rebellions and 2,214 external wars, again finding a significant correlation. While correlation isn’t causation, the pattern is difficult to ignore. There are also some compelling explanations. The Mandate of Heaven meant that the moral authority of the emperor could be called into question when natural disasters struck, the weather turned, and harvests shrank. With the Mandate of Heaven lost, rebellion and elite infighting often followed.18</w:t>
      </w:r>
    </w:p>
    <w:p w14:paraId="5BCEAEAB" w14:textId="77777777" w:rsidR="0033487E" w:rsidRDefault="0033487E" w:rsidP="0033487E">
      <w:r>
        <w:t>[Condensed Text Ends, Figures Omitted]</w:t>
      </w:r>
    </w:p>
    <w:p w14:paraId="230FB847" w14:textId="77777777" w:rsidR="0033487E" w:rsidRPr="00983BBD" w:rsidRDefault="0033487E" w:rsidP="0033487E">
      <w:pPr>
        <w:rPr>
          <w:sz w:val="16"/>
        </w:rPr>
      </w:pPr>
      <w:r w:rsidRPr="00983BBD">
        <w:rPr>
          <w:sz w:val="16"/>
        </w:rPr>
        <w:t xml:space="preserve">As with the first farmers of Europe or the Maya, climate alone cannot explain the cycles of dynastic collapse that China experienced. There are numerous cases of crisis where climate played no role. For instance, the Tang Dynasty collapsed without any major environmental stress. Throughout Chinese history there were also many droughts and floods that were handled with little issue. The severity of the drought or flood mattered, and the vulnerability of the dynasty mattered even more. </w:t>
      </w:r>
      <w:r w:rsidRPr="00D600AC">
        <w:rPr>
          <w:b/>
          <w:bCs/>
          <w:highlight w:val="green"/>
          <w:u w:val="single"/>
        </w:rPr>
        <w:t>Environmental shocks triggered</w:t>
      </w:r>
      <w:r w:rsidRPr="000B3476">
        <w:rPr>
          <w:u w:val="single"/>
        </w:rPr>
        <w:t xml:space="preserve"> a </w:t>
      </w:r>
      <w:r w:rsidRPr="00D600AC">
        <w:rPr>
          <w:b/>
          <w:bCs/>
          <w:highlight w:val="green"/>
          <w:u w:val="single"/>
        </w:rPr>
        <w:t>collapse</w:t>
      </w:r>
      <w:r w:rsidRPr="00983BBD">
        <w:rPr>
          <w:sz w:val="16"/>
        </w:rPr>
        <w:t xml:space="preserve"> usually </w:t>
      </w:r>
      <w:r w:rsidRPr="00D600AC">
        <w:rPr>
          <w:b/>
          <w:bCs/>
          <w:highlight w:val="green"/>
          <w:u w:val="single"/>
        </w:rPr>
        <w:t>only</w:t>
      </w:r>
      <w:r w:rsidRPr="00983BBD">
        <w:rPr>
          <w:sz w:val="16"/>
        </w:rPr>
        <w:t xml:space="preserve"> </w:t>
      </w:r>
      <w:r w:rsidRPr="00D600AC">
        <w:rPr>
          <w:b/>
          <w:bCs/>
          <w:highlight w:val="green"/>
          <w:u w:val="single"/>
        </w:rPr>
        <w:t>when</w:t>
      </w:r>
      <w:r w:rsidRPr="00983BBD">
        <w:rPr>
          <w:sz w:val="16"/>
        </w:rPr>
        <w:t xml:space="preserve"> </w:t>
      </w:r>
      <w:r w:rsidRPr="00D600AC">
        <w:rPr>
          <w:b/>
          <w:bCs/>
          <w:highlight w:val="green"/>
          <w:u w:val="single"/>
        </w:rPr>
        <w:t>accompanied by inequality</w:t>
      </w:r>
      <w:r w:rsidRPr="000B3476">
        <w:rPr>
          <w:u w:val="single"/>
        </w:rPr>
        <w:t xml:space="preserve"> </w:t>
      </w:r>
      <w:r w:rsidRPr="00983BBD">
        <w:rPr>
          <w:sz w:val="16"/>
        </w:rPr>
        <w:t>and elite competition. Corruption also seems to have played a recurring starring role.19</w:t>
      </w:r>
    </w:p>
    <w:p w14:paraId="2D1D53AF" w14:textId="77777777" w:rsidR="0033487E" w:rsidRPr="00983BBD" w:rsidRDefault="0033487E" w:rsidP="0033487E">
      <w:pPr>
        <w:rPr>
          <w:sz w:val="12"/>
          <w:szCs w:val="18"/>
        </w:rPr>
      </w:pPr>
      <w:r w:rsidRPr="00983BBD">
        <w:rPr>
          <w:sz w:val="12"/>
          <w:szCs w:val="18"/>
        </w:rPr>
        <w:t>ELITE COMPETITION, COOPERATION, AND CORRUPTION</w:t>
      </w:r>
    </w:p>
    <w:p w14:paraId="59203CE2" w14:textId="77777777" w:rsidR="0033487E" w:rsidRPr="00983BBD" w:rsidRDefault="0033487E" w:rsidP="0033487E">
      <w:pPr>
        <w:rPr>
          <w:sz w:val="12"/>
          <w:szCs w:val="18"/>
        </w:rPr>
      </w:pPr>
      <w:r w:rsidRPr="00983BBD">
        <w:rPr>
          <w:sz w:val="12"/>
          <w:szCs w:val="18"/>
        </w:rPr>
        <w:t>Dynastic cycles in China demonstrate how elite infighting tears societies apart. The fate of different dynasties depended not just on the intensity of elite infighting, but also on the very structure of elite networks.20</w:t>
      </w:r>
    </w:p>
    <w:p w14:paraId="44CCA1E9" w14:textId="77777777" w:rsidR="0033487E" w:rsidRPr="00983BBD" w:rsidRDefault="0033487E" w:rsidP="0033487E">
      <w:pPr>
        <w:rPr>
          <w:sz w:val="12"/>
          <w:szCs w:val="18"/>
        </w:rPr>
      </w:pPr>
      <w:r w:rsidRPr="00983BBD">
        <w:rPr>
          <w:sz w:val="12"/>
          <w:szCs w:val="18"/>
        </w:rPr>
        <w:t>The dynamic is simple: as elite numbers grow, so too do status-seeking aspirants. The powerful are rarely happy to have just one form of power. As we see throughout Chinese history, wealthy merchants try to buy their way into the political system (as with the Han); learned bureaucrats and princes use their positions to amass fortunes; generals regularly use their swords and axes to take a throne; and religious leaders aren’t content to sit in God’s good grace, but also need to sit in a palace (the Taiping Rebellion was led by Hong Xiuquan, a disgruntled school teacher who claimed to be the younger brother of Jesus Christ). A more unequal society with a larger number of elites tended to mean more infighting and more potential demagogues looking to capitalize on peasant uprisings. Power politics and status competition are ever-present but tend to escalate as the numbers of those with both the means and desire to seek thrones climb, and as they begin to outpace the number of high-status positions that are available.21</w:t>
      </w:r>
    </w:p>
    <w:p w14:paraId="796C527D" w14:textId="77777777" w:rsidR="0033487E" w:rsidRPr="00562710" w:rsidRDefault="0033487E" w:rsidP="0033487E">
      <w:pPr>
        <w:rPr>
          <w:sz w:val="16"/>
        </w:rPr>
      </w:pPr>
      <w:r w:rsidRPr="00562710">
        <w:rPr>
          <w:sz w:val="16"/>
        </w:rPr>
        <w:t xml:space="preserve">Such elite competition can be seen in cases of crisis and collapse well beyond China. Lenin was a lawyer, Fidel Castro was a lawyer and a son of wealthy sugarcane planters, and the men who warred over control of Rome were sons of senators, magistrates, and generals from elite families. Increased elite competition tends to happen alongside rising popular immiseration: as </w:t>
      </w:r>
      <w:r w:rsidRPr="00562710">
        <w:rPr>
          <w:u w:val="single"/>
        </w:rPr>
        <w:t>inequality</w:t>
      </w:r>
      <w:r w:rsidRPr="00562710">
        <w:rPr>
          <w:sz w:val="16"/>
        </w:rPr>
        <w:t xml:space="preserve"> </w:t>
      </w:r>
      <w:r w:rsidRPr="00562710">
        <w:rPr>
          <w:u w:val="single"/>
        </w:rPr>
        <w:t>rises</w:t>
      </w:r>
      <w:r w:rsidRPr="00562710">
        <w:rPr>
          <w:sz w:val="16"/>
        </w:rPr>
        <w:t xml:space="preserve"> </w:t>
      </w:r>
      <w:r w:rsidRPr="00562710">
        <w:rPr>
          <w:u w:val="single"/>
        </w:rPr>
        <w:t>elite competition intensifies</w:t>
      </w:r>
      <w:r w:rsidRPr="00562710">
        <w:rPr>
          <w:sz w:val="16"/>
        </w:rPr>
        <w:t xml:space="preserve"> </w:t>
      </w:r>
      <w:r w:rsidRPr="00562710">
        <w:rPr>
          <w:u w:val="single"/>
        </w:rPr>
        <w:t>and the rest of society is left poorer and sicker</w:t>
      </w:r>
      <w:r w:rsidRPr="00562710">
        <w:rPr>
          <w:sz w:val="16"/>
        </w:rPr>
        <w:t xml:space="preserve"> (creating ample opportunity for warring elites to foment rebellion). Researchers, led by Seshat database curators Peter Turchin and Dan Hoyer, have shown that </w:t>
      </w:r>
      <w:r w:rsidRPr="00562710">
        <w:rPr>
          <w:u w:val="single"/>
        </w:rPr>
        <w:t>increasing</w:t>
      </w:r>
      <w:r w:rsidRPr="00562710">
        <w:rPr>
          <w:sz w:val="16"/>
        </w:rPr>
        <w:t xml:space="preserve"> </w:t>
      </w:r>
      <w:r w:rsidRPr="00562710">
        <w:rPr>
          <w:u w:val="single"/>
        </w:rPr>
        <w:t>inequality</w:t>
      </w:r>
      <w:r w:rsidRPr="00562710">
        <w:rPr>
          <w:sz w:val="16"/>
        </w:rPr>
        <w:t xml:space="preserve">, popular immiseration, and elite competition appear to have </w:t>
      </w:r>
      <w:r w:rsidRPr="00562710">
        <w:rPr>
          <w:u w:val="single"/>
        </w:rPr>
        <w:t>played</w:t>
      </w:r>
      <w:r w:rsidRPr="00562710">
        <w:rPr>
          <w:sz w:val="16"/>
        </w:rPr>
        <w:t xml:space="preserve"> a </w:t>
      </w:r>
      <w:r w:rsidRPr="00562710">
        <w:rPr>
          <w:u w:val="single"/>
        </w:rPr>
        <w:t>key role in a range of collapses throughout history</w:t>
      </w:r>
      <w:r w:rsidRPr="00562710">
        <w:rPr>
          <w:sz w:val="16"/>
        </w:rPr>
        <w:t>, from the Western Roman Empire in the fifth century CE to the Qing Dynasty in the twentieth (this is commonly referred to as Structural-Demographic Theory).22</w:t>
      </w:r>
    </w:p>
    <w:p w14:paraId="4BA5865D" w14:textId="77777777" w:rsidR="0033487E" w:rsidRPr="00983BBD" w:rsidRDefault="0033487E" w:rsidP="0033487E">
      <w:pPr>
        <w:rPr>
          <w:sz w:val="12"/>
          <w:szCs w:val="18"/>
        </w:rPr>
      </w:pPr>
      <w:r w:rsidRPr="00983BBD">
        <w:rPr>
          <w:sz w:val="12"/>
          <w:szCs w:val="18"/>
        </w:rPr>
        <w:t>It may have even played a role in the collapse of many of the earliest Goliaths, although more evidence is needed.</w:t>
      </w:r>
    </w:p>
    <w:p w14:paraId="2820687E" w14:textId="77777777" w:rsidR="0033487E" w:rsidRPr="00983BBD" w:rsidRDefault="0033487E" w:rsidP="0033487E">
      <w:pPr>
        <w:rPr>
          <w:sz w:val="12"/>
          <w:szCs w:val="18"/>
        </w:rPr>
      </w:pPr>
      <w:r w:rsidRPr="00983BBD">
        <w:rPr>
          <w:sz w:val="12"/>
          <w:szCs w:val="18"/>
        </w:rPr>
        <w:t>The driver behind this common story of feuding nobles is, of course, status. We even see it today. Donald Trump’s quest to become president intensified after being humiliated by Barack Obama at the White House Correspondents’ Dinner in 2011. Just five years later he won the US presidential election. The right-wing firebrand Tucker Carlson refashioned himself as an anti-elite populist after being publicly savaged by comedian Jon Stewart and subsequently fired from CNN. The public loss of status is a great motivator. While both use anti-elite rhetoric, they clearly are elites. They were born into wealth: Trump was a millionaire by age eight thanks to his father, while Carlson’s step-mother was an heiress to the Swanson frozen food giant. Both are famous figures and have no material need to work tirelessly to amass even more influence. Yet they do. Status is inexhaustible, especially when you are surrounded by other ambitious competitors.23</w:t>
      </w:r>
    </w:p>
    <w:p w14:paraId="7E5560EB" w14:textId="77777777" w:rsidR="0033487E" w:rsidRPr="00983BBD" w:rsidRDefault="0033487E" w:rsidP="0033487E">
      <w:pPr>
        <w:rPr>
          <w:sz w:val="12"/>
          <w:szCs w:val="18"/>
        </w:rPr>
      </w:pPr>
      <w:r w:rsidRPr="00983BBD">
        <w:rPr>
          <w:sz w:val="12"/>
          <w:szCs w:val="18"/>
        </w:rPr>
        <w:t>There are two caveats to be aware of when it comes to elite infighting. First, this tends to be a competition between the powerful, seen as much in the billionaires of today as in the princes, wealthy families, and generals of Chinese history. We see that in the largest collapses throughout Chinese history, whether it be the leading general Zhu Wen overthrowing the Tang or the Zhou being carved up by feudal lords. The most common pattern is that it is elites who struggle to transform their wealth into another form of power (usually the power form which is most valued in that society). In China, information power was particularly prized, and hence a surprising number of rebels were individuals who failed to pass their civil service examination, such as Hong Xiuquan, the instigator of the Taiping Rebellion. We see something similar today: it’s billionaires such as Donald Trump and Elon Musk trying to weaponize popular discontent and transform their economic power into political power by capturing the US government.24</w:t>
      </w:r>
    </w:p>
    <w:p w14:paraId="2C740B96" w14:textId="77777777" w:rsidR="0033487E" w:rsidRPr="00983BBD" w:rsidRDefault="0033487E" w:rsidP="0033487E">
      <w:pPr>
        <w:rPr>
          <w:sz w:val="12"/>
          <w:szCs w:val="18"/>
        </w:rPr>
      </w:pPr>
      <w:r w:rsidRPr="00983BBD">
        <w:rPr>
          <w:sz w:val="12"/>
          <w:szCs w:val="18"/>
        </w:rPr>
        <w:t>Second, it’s not just a matter of elite competition. It is also about cooperation. Remember the razones gangs of Colombia: they would have shootouts in the streets over territory but came together and forged pacts once they jointly faced a larger threat from the police. Similarly, Chinese princes would regularly work together to oust an unwanted emperor such as Wang Mang before turning back to competing with each other. We see the same pattern today with big tech and fossil-fuel companies commercially in competition while jointly lobbying in politics to block legislation that would regulate them. A common part of racketeering is not just that powerful actors will compete to extract resources from those below, but also that they will regularly band together if it’s in their own interests, whether that be to quell an uprising or combat an external foe. This is a kind of shifting elite factionalism.</w:t>
      </w:r>
    </w:p>
    <w:p w14:paraId="7AED48D7" w14:textId="77777777" w:rsidR="0033487E" w:rsidRPr="00983BBD" w:rsidRDefault="0033487E" w:rsidP="0033487E">
      <w:pPr>
        <w:rPr>
          <w:sz w:val="12"/>
          <w:szCs w:val="18"/>
        </w:rPr>
      </w:pPr>
      <w:r w:rsidRPr="00983BBD">
        <w:rPr>
          <w:sz w:val="12"/>
          <w:szCs w:val="18"/>
        </w:rPr>
        <w:t>Alongside this competition and cooperation also tends to come corruption. Corruption (the misuse of positions of authority for private gain) has been rife throughout history – from Bronze Age traders and Chinese princes dodging taxes to politicians lowering taxes and regulations to benefit their rich donors (and potential future employers). While beneficial for the individual or industry, such gain comes at the cost of trust and shrinking revenues for the state. In the worst cases, it could lead directly to a crisis. The Yellow Turban Rebellion brought about the deaths of hundreds of thousands and left the Han Dynasty in disarray. It was a rebellion fed by the belief that the ruling dynasty had become too corrupt, losing its Mandate of Heaven and causing floods and plagues. It is a repeated grievance in Chinese history: a regime had lost the Mandate of Heaven owing to fraud and mismanagement. (We also see it in the Old and New Egyptian Kingdoms, along with multiple regimes in Mesopotamia.) Across these cases a common, fundamental cause of societal breakdown was institutional failure, especially through incompetence and corruption. Corruption robs the state of its revenue and legitimacy. 25</w:t>
      </w:r>
    </w:p>
    <w:p w14:paraId="7C1047A7" w14:textId="77777777" w:rsidR="0033487E" w:rsidRPr="00983BBD" w:rsidRDefault="0033487E" w:rsidP="0033487E">
      <w:pPr>
        <w:rPr>
          <w:sz w:val="16"/>
        </w:rPr>
      </w:pPr>
      <w:r w:rsidRPr="00983BBD">
        <w:rPr>
          <w:u w:val="single"/>
        </w:rPr>
        <w:t>Corruption</w:t>
      </w:r>
      <w:r w:rsidRPr="00983BBD">
        <w:rPr>
          <w:sz w:val="16"/>
        </w:rPr>
        <w:t xml:space="preserve"> tends to </w:t>
      </w:r>
      <w:r w:rsidRPr="00983BBD">
        <w:rPr>
          <w:u w:val="single"/>
        </w:rPr>
        <w:t>increase</w:t>
      </w:r>
      <w:r w:rsidRPr="00983BBD">
        <w:rPr>
          <w:sz w:val="16"/>
        </w:rPr>
        <w:t xml:space="preserve"> over time, </w:t>
      </w:r>
      <w:r w:rsidRPr="00983BBD">
        <w:rPr>
          <w:u w:val="single"/>
        </w:rPr>
        <w:t>alongside</w:t>
      </w:r>
      <w:r w:rsidRPr="00983BBD">
        <w:rPr>
          <w:sz w:val="16"/>
        </w:rPr>
        <w:t xml:space="preserve"> wealth </w:t>
      </w:r>
      <w:r w:rsidRPr="00983BBD">
        <w:rPr>
          <w:u w:val="single"/>
        </w:rPr>
        <w:t>inequality</w:t>
      </w:r>
      <w:r w:rsidRPr="00983BBD">
        <w:rPr>
          <w:sz w:val="16"/>
        </w:rPr>
        <w:t xml:space="preserve">. Today, we have ample evidence that </w:t>
      </w:r>
      <w:r w:rsidRPr="00983BBD">
        <w:rPr>
          <w:u w:val="single"/>
        </w:rPr>
        <w:t>inequality</w:t>
      </w:r>
      <w:r w:rsidRPr="00983BBD">
        <w:rPr>
          <w:sz w:val="16"/>
        </w:rPr>
        <w:t xml:space="preserve"> </w:t>
      </w:r>
      <w:r w:rsidRPr="00983BBD">
        <w:rPr>
          <w:u w:val="single"/>
        </w:rPr>
        <w:t>and corruption accelerate one another</w:t>
      </w:r>
      <w:r w:rsidRPr="00983BBD">
        <w:rPr>
          <w:sz w:val="16"/>
        </w:rPr>
        <w:t>. The greater the discrepancy in power, the more opportunity there is to abuse it. Likewise, corruption can help the rich get richer. In the pre-modern world, with less-advanced bureaucracies and weaker accountability mechanisms, there would have been even more opportunities to exploit the system.26</w:t>
      </w:r>
    </w:p>
    <w:p w14:paraId="1799D312" w14:textId="77777777" w:rsidR="0033487E" w:rsidRPr="00983BBD" w:rsidRDefault="0033487E" w:rsidP="0033487E">
      <w:pPr>
        <w:rPr>
          <w:sz w:val="12"/>
          <w:szCs w:val="18"/>
        </w:rPr>
      </w:pPr>
      <w:r w:rsidRPr="00983BBD">
        <w:rPr>
          <w:sz w:val="12"/>
          <w:szCs w:val="18"/>
        </w:rPr>
        <w:t>China is revealing not just of the role of elite factionalism and corruption, but also of how collapse can affect inequality and elites.</w:t>
      </w:r>
    </w:p>
    <w:p w14:paraId="034327B1" w14:textId="77777777" w:rsidR="0033487E" w:rsidRPr="003073E7" w:rsidRDefault="0033487E" w:rsidP="0033487E">
      <w:pPr>
        <w:rPr>
          <w:sz w:val="2"/>
          <w:szCs w:val="2"/>
        </w:rPr>
      </w:pPr>
      <w:r w:rsidRPr="00C5508E">
        <w:rPr>
          <w:sz w:val="2"/>
          <w:szCs w:val="2"/>
        </w:rPr>
        <w:t xml:space="preserve">ELITE FLIGHT AND EATING THE RICH In China, rebellions and coups often meant not only a new regime or breakdown of government but also the intentional culling of the old. We see this during the end of the Tang Dynasty in China. This period witnessed a series of atrocities that ‘effectively wiped out the metropolitan elite’. One of the bestknown occurred in 900 CE, when the court eunuchs systematically murdered elites and government officials who were close to the emperor. It was a pre-emptive strike against those who were plotting to eliminate them. It didn’t work, and they were promptly killed in response. A few years later seven of the most powerful remaining ministers were thrown into the Yellow River. 27 In older case studies, such as Tiwanaku and Taosi, we see some evidence of targeting the upper classes, mainly through the defacement of elite monuments and residences. Even without focused assault, elites could often lose more. Their wealth and power were dependent on the status quo; and as the world fractured, much of their fortunes could slip away into the cracks of the social order. Their wealth was either burned, plundered, or meant little in the new, post-collapse world. Being rich can be a liability in a crisis. It’s a trend not restricted to China or the Americas. In the Crisis Database around a third of the cases involve assassinations. That includes seven in China alone (including the Qin and Han) as well as a host of others, such as the end of the Mali Empire in Western Africa and the fall of the Western Roman Empire. In about 10 per cent of the cases there was an attempt to systematically target and kill off elites. China alone has five of these elite ‘extermination’ events, including the ends of the Tang and Qing, as do many others we’ve encountered, including the Neo-Assyrian Empire that made it through the Late Bronze Age collapse.28 Being an elite in the time of a crisis is risky. It can be incredibly dangerous, yet when elites are not directly targeted during a collapse, and the collapse isn’t too deep, the rich can often escape the worst effects of collapse and even benefit from them. Bureaucrats and wealthy merchants in China often just changed their loyalties when a new regime came into power, which is a key reason why many of the basic structures of Chinese bureaucracy and writing showed such continuity across dozens of centuries and regimes.29Middling elites of the Western Roman Empire that were less affected by the collapse often continued to hold a great degree of property and power. The same happened after the fall of their competitors in the Persian Sasanian Empire. Many Byzantine (the Eastern Roman Empire) elites simply adopted Muslim names and emigrated with much of their wealth after the Ottoman conquest of Constantinople (1453 CE). Powerful individuals usually had more means to escape a crisis and were of great use to lazy conquerors, who could use their cultural knowledge and connections to easily administer and tax their newly acquired territory. Elites frequently escaped the worst effects of collapse by moving or by blending in with the new ruling class. This is often referred to as ‘elite migration’: the powerful and wealthy either changing location or simply shifting their allegiances to stay in high-status positions despite a crisis or collapse.30 Whether elites successfully escape collapse or are swallowed up in the tumult depends on a few factors. Rebellions and revolutions with an anti-elite fervour will usually result in landlords, masters, and royals losing their wealth and their lives via confiscation and executions. It’s a dynamic we see in crises that didn’t even reach the level of collapse, such as the 1793–4 ‘Reign of Terror’ in the wake of the French Revolution and the effects of the 1917 Bolshevik Revolution in Russia. Collapses that are significantly deep will also cost elites more. The ruling priests of Cahokia and the Huhugam probably had nowhere to run and their previous power meant little </w:t>
      </w:r>
      <w:r w:rsidRPr="003073E7">
        <w:rPr>
          <w:sz w:val="2"/>
          <w:szCs w:val="2"/>
        </w:rPr>
        <w:t>in the new world born from the collapse. Yet elites, especially in China, almost always had another empire or kingdom to migrate to. That is because collapse rarely lasts for long. Despite the talk and fear of dark ages, Goliaths, especially in China, are persistent and are almost always reborn. WHY COLLAPSE NEVER SEEMS TO LAST We are often enamoured with the question of what causes collapse, yet we ignore the perhaps more interesting question: Why are Goliath societies almost always resurrected? That question is most pertinent for the case of China. Ever since the Qin, China has tended to be unified by a large-scale empire. Historians don’t speak of ‘dark ages’ in China since writing, bureaucracy, and empire were never lost.31 There are surprisingly few cases of a Goliath-building project failing in a region and not being emulated or reanimated within a century or two. In all five regions of the world where Goliaths first emerged – China, Egypt, Mesopotamia, Mesoamerica, and the Andes – empires would eventually take over. Collapses are rarely permanent or even long-lasting in these regions. Even the deepest collapses, which entirely wipe away the elite class, their culture, and writing – such as in Mycenaean Greece – still led, after a few centuries of more democratic rule, to more kings and militant emperors. The consistent trend is that wherever states reigned and fell, they returned and expanded. The Shang Dynasty was replaced by the Zhou in China, the Wari by the Inca in the Andes, and Egypt had pharaoh after pharaoh for almost three thousand years, interspersed with three periods of more decentralized rule. While early experiments with Goliaths were often abandoned, those that progressed far enough seemed to be surprisingly easy to reboot. There are a few exceptions where Goliaths either never emerged, or fell and never rose again. People in both North America and Zomia dispersed into smaller groups, sowed less grain and did more foraging (or relied on escape crops), and told tales that warned of the perils of corrupt rulers. Yet, these are rare and peculiar cases: Zomia is an incredibly mountainous and inhospitable terrain; while Cahokia and the Huhugam were novel experiments in areas with low population density and ample exit options, which had entered a prolonged cold spell that depressed crop growth. This geography and the novelty of unequal kingdoms made it easier to avoid Goliath. Goliath fuel – lootable resources, monopolizable weapons, and caged land – can explain why Goliaths persisted in places like China and the Near East but could be lost elsewhere. Wherever Goliath fuel remained, there was always a decent probability that someone could start and grow another centralized polity. Lootable resources tend not to disappear even if an individual state or Goliath does. There’s a reason why the Kwakwaka’wakw (north-west coast Native Americans) remained as hierarchical slave-owners for centuries: the salmon kept coming. Similarly, once a landscape is tilled into fixed fields and the people are dependent on farming, then there is an ongoing supply of lootable resources. A landscape with few exit options is also not going to change spontaneously. Population growth will, if anything, reduce exit options as the land becomes more crowded. Similarly, if there were new weapons that allowed one group to dominate another, then they had to be entirely forgotten or intentionally destroyed to avoid being reused. Goliath fuel tends to be sticky, making Goliaths persistent. The recurring trend is that the longer Goliaths had been around, the more likely it was that one would be reincarnated. A land that has been transformed into tilled fields of wheat or rice paddies cannot easily or quickly be made suitable for hunting and gathering. Nor can farmers quickly learn and adopt an entirely different lifestyle. After a few generations of intensive agriculture, the land is tilted towards a dominance hierarchy. This is also true of weapons. The longer weapons circulate among a population, and the more people who know about how to build them, the harder it is to dislodge them from the collective memory. If most families have iron weapons and most blacksmiths know how to smelt iron, then it will be difficult to lose iron axes and swords completely from the arsenal of different groups.32 One of the hardest things to permanently kill is not swords or crops but ideas. Once a legitimized hierarchy is deeply rooted in a culture, it becomes hard to remove. Entire systems for justifying inequality are carried forward for thousands of years. The Mandate of Heaven began with the Zhou around 3,000 years ago yet was still invoked during rebellions against the Qing in the nineteenth and twentieth centuries. Genetic evidence suggests that the caste system of India began around 1,500 years ago with little mixing and births across castes. Once stories of distinction and hierarchy become prevalent, they can easily be picked up again and reused by future leaders after a collapse. An appeal to old symbols and stories is often powerful.33 Culture can also plant Goliath fuel deeply, making lootable resources seem indispensable. Sierra Leone lies on the Upper Guinea Coast, an area of West Africa known as the ‘Grain Coast’ or ‘Rice Coast’. Declining soil fertility has made rice farming more and more difficult, forcing many farmers to take rice loans (loans of rice seeds to plant). These usually lead to the farmers getting trapped in debt owing to their inability to grow enough rice to pay back the loan. They continue to grow rice despite the land being better suited for growing alternatives such as potatoes and cassava. Why? School fees are traditionally paid in rice. Many now simply identify as rice farmers and refuse to change or claim that they can’t feel ‘full’ without rice. As one local exclaimed, the problem isn’t the land but that ‘Sierra Leoneans can only dream of rice!’And of course, grain is central to many modern cultures today whether it be throwing rice at weddings, reaping what you sow, or praying to God to ‘give us our daily bread’ (a line from the Lord’s Prayer). Lootable resources tend to be deeply culturally ingrained.34 Culture played a critical role in the persistence of empire in China. The Qin were successful in establishing a larger-scale bureaucracy as well as standardizing and spreading a single language and writing system across China. Widespread literacy, lengthy historical records, and a tradition of bureaucracy all made it easy to regenerate empire after it fell. Especially after the even more organized Tang Dynasty, rulers always had an easy template to emulate and a workforce to administrate it. Goliath was enshrined into the culture.35 That stronger foundation of bureaucracy and writing was not just a random coincidence. Geography influenced it. China was closely placed to the Steppe and its horseback raiders. The constant threat of invasion helped hasten the construction of empires as farmers had their authoritarian impulse kick in and turned towards hierarchy. All unifications of China, except for one, started in the north or north-east of the country, an area particularly exposed to Steppe raiders. Some have referred to these as ‘shadow’ or ‘mirror’ empires: China organized itself more hierarchically in response to mounted warriors from the Steppe, who also adopted more organized hierarchies and formed their own empires (including over China during the Yuan Dynasty). China has few high mountain ranges east of Tibet. Most of the ‘core’ area of imperial China is relatively flat, lying mainly below 300m and with few areas above 1,500m. It’s criss-crossed by rivers that encouraged large-scale farming, supported dense populations, and helped with the shuttling of goods and troops via ships. The geography allowed for an easier expansion of Goliaths with few refuges where people could practise the art of not being governed.36 Modifying the landscape to grow lootable resources, creating stockpiles of monopolizable weapons, spreading ideologies that justify subjugation, and using bureaucracy and writing to create templates for creating Goliaths made it easy to resurrect them. Every Goliath leaves its bootprints on the land and people, and the Chinese Goliath left remarkably deep ones. There is perhaps only one other Goliath that rivals the legacy of the Chinese: the Roman Goliath. The Falls of Rome Born from War – The Three Falls of Rome – Imperial Overstretch – Diminishing Returns on Extraction – Learning from the Oldest Empire – Shrinking Houses and Fractured Trade – Why Crises Can Be Good for You – Eat or Be Eaten BORN FROM WAR In the second century CE, as the Han Dynasty reigned over eastern Asia, the Roman Empire had become the pinnacle of power in the west. It had aqueducts collectively spanning more than 800 kilometres, public baths supplied with plumbing and insulated with double-glazing, and imported goods from over 6,000 kilometres away. Rome, its epicentre, was the first city in human history to reach a population of a million. The influence of Rome stretched north to Germany, east to Mesopotamia, north-west to Britain, and south across parts of northern Africa, including Egypt. In 390 CE the empire covered 4.4 million square kilometres, an area greater than the European Union today. 1 Within a century the reach of the western half of the Empire was effectively nil. It had splintered into several competing kingdoms. And around another century later the city of Rome had dwindled to a mere 30,000 people. It would not reach a million citizens again for more than a thousand years. Europe has never had a lasting empire stretch across it since Rome. Napoleon came closest, establishing a French Empire that spanned from Spain to Poland in 1812. But the French Empire lasted just ten years. The Western Roman Empire lasted over five hundred. Rome retains an almost mythical status among people of the West today. 2 Despite its fabled reputation, Rome began as just one among hundreds of city-states dotting the Mediterranean. The legend is that it was founded in 753 BCE by the twin brothers Romulus and Remus. The two had a human mother and a god for a father: Mars, the god of war. 3 It’s unsurprising that the Romans imagined their founders to be sons of the god of war, since warriors were the creators of Rome. During the sixth and fifth centuries BCE Italy was a land of budding settlements and roving aristocratic raiders who left behind rich burials replete with weapons. Coalitions of mobile warriors began to slowly settle down in these early city-states. Ruling over a people and continuously taking their resources, rather than occasionally attacking them for plunder, was a more sustainable strategy. 4 Rome slowly began to scale up and dominate the region from the sixth century BCE onwards. The neighbouring city-states that it did not conquer it controlled through bilateral treaties (150 of them). These ‘allies’ were forbidden from speaking to one another, lest they band together against Rome. Allies provided military levies while those who were conquered became citizens but had to pay tax to fund military operations. Rome adopted and adapted the culture of those it conquered. The Greek pantheon became the Roman pantheon, with Ares, the god of war, becoming Mars. Yet while the Greeks disliked Ares, Rome celebrated Mars, a god who was literally the legendary father of Rome.5 Rome mobilized enormous numbers of young men for battle. From the fourth to the first centuries BCE, 10–25 per cent of men above the age of seventeen were deployed for combat in the Roman Republic. At its peak Rome had an army of around 400,000–500,000. In contrast, most of the armies in Europe during the Middle Ages that followed Rome tended to have just 10,000–20,000 troops. This enormous military juggernaut was the centrepiece of the Roman strategy of expanding quickly, governing lightly, and using conquest to subsidize even more military campaigns. Taxes were kept low for everyone, especially elites, and Rome interfered little with the governance of its subjects. It thoroughly integrated conquered elites, having them adopt Latin and Roman customs. It was essentially a pyramid scheme: conquering neighbours and then enlisting them to conquer lands even further abroad.6 Rome depended on the fruits of conquest. Gold, silver, slaves (used as both house and farm workers, as well as gladiators for entertainment), booty, and even exotic animals from newly conquered territories were paraded in the city of Rome, enriched its citizens, and placated their allies. These invasions could often be highly lucrative. The capture of the treasury of Macedonia in 167 BCE allowed the republic to eliminate taxes back in Rome. The conquered province of Egypt became the breadbasket of the empire, with Rome receiving over half of its subsidized grain (around 200,000 tonnes per annum) from harvests watered by the Nile. Most of the benefits of empire were channelled to the capital, which remained as its ‘core’. By the end of the Republic, those living in Rome received free grain, a provision called the cura annonae. The Roman poet Juvenal suggested that the citizens were distracted by the superficial attraction of ‘bread and circuses’.7 Rome thrived owing to the swords, shields, and spears of its legionaries. THE THREE FALLS OF ROME During this expansion Rome was a Republic (beginning in 509 BCE, Figure 30) with some semblance of democracy, including assemblies and voting held in the city of Rome and open to all citizens. This was a thin façade for oligarchy. A few dozen elite families dominated the higher offices of the Senate and the magistrates.8 As inequality and the power of the rich and the military grew, the Republic famously fell into empire with a coup by Julius Caesar. This was, in many ways, the first fall of Rome. Rome had always been historically exceptional as a large-scale republic. Now it was just another military dictatorship ruled by a monarch: the Roman Empire (although Rome had effectively been an empire for centuries, having conquered dozens of city-states). Despite its success in war, Rome was constantly threatened. To the north were the Germanic tribes that it frequently warred with; to the east was its rival the Parthian Empire (and the last Sassanid Empire), while others such as Carthage recurred throughout Roman history. Nonetheless, the Roman Empire persisted and grew, bringing great wealth, especially to its highest classes. Rome tends to be associated with its famous and infamous emperors, such as Julius Caesar, Augustus, Nero, and Marcus Aurelius. This overlooks the fact that Rome was as much about a land-owning aristocracy as it was about decorated commanders and mad kings. Two of the most important classes were the Senate (around 300–600 individuals who were elected from the patrician aristocracy and acted as public servants) and the governors who oversaw the different provinces. The bureaucracy too was staffed with leading families and local elites. The emperor could not survive without the support of these elites, as Julius Caesar discovered with every blade that was pushed into him. This elite class distinguished themselves from the common folk, whom they branded as vulgus, from which we now derive the word ‘vulgar’. Even the expansion of the empire was a matter of distinction: a display of the superiority of Rome over its neighbours. The power of the elite over the empire meant that they could act with a great degree of autonomy. Since taxes were low and oversight was minimal, governors, senators, and the rich were prone to corruption, rule-breaking, and tax evasion. Despite the occasional exception, they were rarely held responsible for crimes and corruption, with one historian observing that ‘as a general rule a rapacious governor might never expect to be held to account’. This led to gratuitous exploitation of the populace. One governor of southern Spain boasted in private letters of extorting 4 million sesterces (bronze Roman coins; to put that into perspective, to qualify for the Senate at the end of the Roman Republic you needed a fortune worth 1 million sesterces) from his subjects and then selling some into slavery. Local elites would also shield peasants under their control from taxes and conscription. This was a form of tax evasion, hiding peasants from the imperial tax collector and privately taxing them instead. Such practices made Rome more economically and politically lopsided. The inequality of Rome had always caused problems. Three Jewish revolts took place between 66 and 135 CE, while uprisings in Gaul and Spain attracted participation from both peasants and the middle class. Slave revolts occurred periodically, including the famous doomed rebellion of ex-gladiator Spartacus. Approximately 6,000 of the surviving rebels were crucified. The inequality worsened over time. By the peak of the empire one conservative estimate suggests that around a third of economic output was owned by just the top 1.5 per cent of households. Despite the striking villas, bathhouses, and aqueducts, only about a tenth of Rome’s people beyond the wealthiest elite were living significantly above subsistence. Most of the population didn’t have much beyond what was needed to survive and reproduce.9 At least early in the Empire, what was lost in low taxes and corruption was made up for through revenue from conquest which was also used to placate the masses.10 This arrangement was not sustainable. Rome’s invasions further afield became more and more expensive. Ever-longer supply chains of grain and equipment to support armies and fortresses hundreds of kilometres away meant higher costs. At the same time, the most lucrative silver mines of the empire located in Spain began to dry up. Corruption, a costly military, less plunder and booty, and lower silver yields created a fiscal crisis. During times of crisis and war, the denarius – the silver coin of the Romans – was debased to increase the supply of precious metals. This became a common tactic for emperors, who increasingly depleted the amount of gold and silver in the currency. The amount of silver in the denarius fell from 3.5 grams per coin in 50 CE to approximately zero by 269 CE. 11 This devaluation of the currency meant that the empire struggled to pay its soldiers. A large, underpaid group of young, trained and armed men is usually a liability – as Rome soon discovered. The third century saw almost fifty years of civil war from 235 to 284 CE, a period that became known as the ‘Third Century Crisis’. Competing generals turned on the empire with the support of disgruntled Roman armies, whom they promised to pay in coin and plunder. Eventually, the crisis was brought under control by Diocletian (284–305 CE) who vanquished the other claimants to the throne. Yet, it came at a cost. Diocletian introduced a set of reforms, including a significant expansion of the bureaucracy and a doubling of both the empire’s military and land taxes (between 324 and 364 CE).12 Hereditary occupations, conscription, and assessment of all lands for tax purposes were introduced. The reforms shifted power away from local elites towards the bureaucracy and transformed the empire. But it was only a temporary solution, and it never resolved the underlying problem of the wealth pump. Inequality and oligarchy continued to grow across the empire.13 The combination of crippling inequality, low returns from conquests, and over-taxation led to the abandonment of land by farmers and an inability to raise large families. This meant that the empire had to rely increasingly on Germanic mercenaries rather than the traditional approach of using conscripted farmersoldiers. In 476 CE the Germanic troops enacted a coup on the last emperor, Romulus Augustus, when they could no longer be paid. It wasn’t just the lack of pay. Germanic migrants were chronically marginalized and mistreated. Military officials who were supposed to dispense grain to them hoarded it for themselves, leading to starvation among the migrants and some purportedly selling their children into slavery to pay for dog meat. This was the second fall of Rome: the end of the Western Roman Empire. Its woes did not end there. Volcanic eruptions in 536 CE cooled and dried out much of the Mediterranean, while the Plague of Justinian took even more lives. While the effect of this ‘one-two punch’ of climate and disease is contested, it undoubtedly acted as an additional stressor to an already fragile situation. The Byzantines sought to reclaim Rome and reunite the western and eastern halves of the empire. They succeeded, but not for long, and the capital was lost once again. Their military escapades left the city of Rome and much of Italy depopulated and devastated.14 Politically the fall was swift. At the beginning of 395 CE, the Western Roman Empire was ruled by a single emperor. Within seventy years, Roman Britain had been abandoned, the emperor had been deposed, and the city of Rome had been sacked twice. During the fifth century many urban centres were abandoned and much of the empire was depopulated, by almost half in some regions. Other changes were far slower and subtler. Latin slowly over centuries became a secondary language, restricted to elites and monks, and literacy dropped. The eastern half of the empire continued on for centuries until it was defeated by the Ottomans in 1453, marking the third and final fall of Rome. For the Western Roman Empire, many elites simply merged with new Germanic rulers. The Germanic rulers themselves were Roman: they continued on with Roman customs and culture, combining them with their own. With the fall of Rome over the fifth century CE, the Christian Church grew in power, becoming the connective tissue across the new fractured political body of Europe.15 IMPERIAL OVERSTRETCH There is … one nation that at its own cost, through its own exertions, at its own risk has gone to war on behalf of the liberty of others. It renders this service not to those across its frontiers, or to the peoples of neighbouring States or to those who dwell on the same mainland, but it crosses the seas in order that nowhere in the wide world may injustice and tyranny exist, but that right and equity and law may be everywhere supreme. This statement was penned by the historian Livy, referring to the Roman Republic. Rome never saw itself as the imperial aggressor. Its wars were either (sometimes pre-emptive) self-defence, or in defence of its allies. In the view of some of its members, it created an empire almost accidentally by pursuing noble goals. This is difficult to believe, given the scale of Rome’s growth. In 500 BCE Rome was just one city-state with around 60,000 people and 1,000 square kilometres in territory. It would eventually increase 5,000-fold in size, reaching a peak of about 5 million square kilometres. That is the rough equivalent of the people of a medium-sized American city conquering the entire continental USA. Rome and many of the post Qin-dynasties of China seemed to push the boundaries of size for Iron Age empires. Others, such as the Mongol empires from the Steppe and different Islamic caliphates, would sometimes surpass this size, but not for long. The Mongol Empire led by Chinggis Khan reached a peak area of 24 million square kilometres but had fractured into four competing khanates within two decades or so.16 All empires, whether it be Rome, the Qin, or the Mongols, followed expansionist policies. They often depicted their reign not just as legitimate but also as a divine mission to rule all humanity. The British and other colonizing powers believed that they were bringing civilization to savages. Islamic rulers were required to expand their own moral community of believers (the umma). Jihad translates to ‘struggle’: the struggle to expand the umma. The Islamic caliphate was meant to be (eventually) universal. Similarly, Chinggis Khan and the empires that directly followed from the Mongol Empire were all supposed to conquer the entire world.17 Conquest didn’t just provide growth, status, and legitimacy; it could also offer many practical benefits. It could neutralize hostile neighbours, provide a new source of revenue, offer new lands that could be gifted to competing elites, gift fresh plunder and slaves to placate the masses at home, and allow for low taxes. As we’ve seen with Rome, the problem is that universal conquest has never been achieved and the benefits of conquest tend to dry up over time. New territories require maintenance. Invasions further away from home cost more and more. New borders and interventions create new enemies. The Germanic tribes on Rome’s borders began to organize themselves more hierarchically in response to Roman expansion. Eventually the costs of maintaining, let alone growing, an empire begin to outstrip the benefits. This is the idea of ‘imperial overstretch’. Modern empires, such as the Spanish, Ottoman, and British, all overextended the capacity of their militaries. Their vast navies stretched across numerous oceans required more and more resources to run, slowly draining their domestic budgets. Their debts grew and they struggled to procure more money for further wars and military spending, let alone to finance the rest of the economy. Eventually a new competitor less encumbered by an overstretched military rose up and took their spot, much as the US did with the British.18 While Cahokia and Tiwanaku had to deal more with a lack of mechanisms for controlling a populace, this wasn’t as large a problem for later Goliaths. Rome introduced the first census (counting of citizens) in Europe, while the Han were the first to do so in China. At its height, Rome had a civil service of around 34,000 people. To put that into perspective, the current European Commission employs only 32,000. Large administrations with better tools acted as watchdogs over elites and unwieldy groups (like the rebelling city-states conquered by Sargon) that were far away from the capital. Rome and the Han were far better equipped than Cahokia or Tiwanaku but had to deal with new problems like corruption and imperial overexpansion. As Goliaths grew bigger and more organized, the Curse transformed accordingly. 19</w:t>
      </w:r>
      <w:r>
        <w:rPr>
          <w:sz w:val="2"/>
          <w:szCs w:val="2"/>
        </w:rPr>
        <w:t xml:space="preserve"> </w:t>
      </w:r>
      <w:r w:rsidRPr="003073E7">
        <w:rPr>
          <w:sz w:val="2"/>
          <w:szCs w:val="2"/>
        </w:rPr>
        <w:t>DIMINISHING RETURNS ON EXTRACTION</w:t>
      </w:r>
      <w:r>
        <w:rPr>
          <w:sz w:val="2"/>
          <w:szCs w:val="2"/>
        </w:rPr>
        <w:t xml:space="preserve"> </w:t>
      </w:r>
      <w:r w:rsidRPr="003073E7">
        <w:rPr>
          <w:sz w:val="2"/>
          <w:szCs w:val="2"/>
        </w:rPr>
        <w:t>We see a pattern re-emerging across case studies. Societies grow more fragile over time and more prone to collapse. Threats that they had always faced such as invaders, disease, and drought seem to take a heavier toll. In the first iteration of Goliath’s Curse – the Primal Curse – the primary issue was incompetence and resisted hierarchy. An aversion to dominance, the negative effects of inequality, and different threats collided with states that had little capacity to control their citizens. Because there were so few other Goliaths, collapse could sometimes mean permanent abandonment, as was the case with Cahokia.</w:t>
      </w:r>
      <w:r>
        <w:rPr>
          <w:sz w:val="2"/>
          <w:szCs w:val="2"/>
        </w:rPr>
        <w:t xml:space="preserve"> </w:t>
      </w:r>
      <w:r w:rsidRPr="003073E7">
        <w:rPr>
          <w:sz w:val="2"/>
          <w:szCs w:val="2"/>
        </w:rPr>
        <w:t>Over millennia societies grew bigger – whether it be into systems of interconnected states (such as the Maya and Late Bronze Age) or enormous overarching empires (like Rome or the Han Dynasty) – and more organized. They used administration, innovation, and new sources of Goliath fuel to overcome the Primal Curse and control far larger groups for longer. They no longer faced the same constraints as the earliest Goliaths. As Goliaths transformed, so too did their curse.</w:t>
      </w:r>
      <w:r>
        <w:rPr>
          <w:sz w:val="2"/>
          <w:szCs w:val="2"/>
        </w:rPr>
        <w:t xml:space="preserve"> </w:t>
      </w:r>
      <w:r w:rsidRPr="003073E7">
        <w:rPr>
          <w:sz w:val="2"/>
          <w:szCs w:val="2"/>
        </w:rPr>
        <w:t>They still faced the underlying (and ongoing) problem of rising inequality creating societies where power was more concentrated and institutions more extractive. This had several knock-on effects, some of which were novel for these larger imperial systems. Inequality tends to exacerbate social problems, whether it be violent crime or the mental health of the populace.20 A swelling number of elites increases inequality by finding ways to transfer wealth from the poorest to the richest, impoverishing the masses. Elites with increasing influence find more ways to siphon money and power away from the state, including through corruption and tax evasion. It’s a relationship that multiple studies confirm in the modern world and a pattern we see, whether it be through the princes of China, the governors of Rome, or tax-dodging traders in the Late Bronze Age.21</w:t>
      </w:r>
      <w:r>
        <w:rPr>
          <w:sz w:val="2"/>
          <w:szCs w:val="2"/>
        </w:rPr>
        <w:t xml:space="preserve"> </w:t>
      </w:r>
      <w:r w:rsidRPr="003073E7">
        <w:rPr>
          <w:sz w:val="2"/>
          <w:szCs w:val="2"/>
        </w:rPr>
        <w:t>A growing pool of elites competing for status, power, and a limited number of high-status positions turn towards more extreme measures, whether it be starting coups, civil wars, or rebellions (or simply hijacking existing ones). We see it most clearly through feuding nobles and emperors in China conducting coups and rebellions, elite-led coups and civil wars in Rome, a constant ‘game of thrones’ in West Africa, as well as the city-states of the Maya and the Mycenaean palaces turning on each other. These are just a few examples among a wealth of evidence that shows the importance of elite factionalism to crisis and collapse across the millennia.22</w:t>
      </w:r>
      <w:r>
        <w:rPr>
          <w:sz w:val="2"/>
          <w:szCs w:val="2"/>
        </w:rPr>
        <w:t xml:space="preserve"> </w:t>
      </w:r>
      <w:r w:rsidRPr="003073E7">
        <w:rPr>
          <w:sz w:val="2"/>
          <w:szCs w:val="2"/>
        </w:rPr>
        <w:t>To appease a disenfranchised populace, and to calm growing elite strife, the state will often push for increasingly expensive conquests or intensifying agricultural and mining production. This degrades the environment, making a society more vulnerable to drought, as we’ve seen most clearly in the cases of Rome and the Maya. A society that is increasingly top-heavy with a larger class of powerful elites will be less likely to make effective decisions, especially when they involve changing the status quo that they benefit from.23 One review of sustainability throughout history that I was part of found that responses to environmental disasters – whether it be floods, droughts, or soil erosion – tended to be worse when the decisions were co-opted by elites and prioritized their shortterm interests.24 Many have lamented that past societies seem to have suffered paralysis when asked to address obvious problems.25Oligarchy is why.</w:t>
      </w:r>
      <w:r>
        <w:rPr>
          <w:sz w:val="2"/>
          <w:szCs w:val="2"/>
        </w:rPr>
        <w:t xml:space="preserve"> </w:t>
      </w:r>
      <w:r w:rsidRPr="003073E7">
        <w:rPr>
          <w:sz w:val="2"/>
          <w:szCs w:val="2"/>
        </w:rPr>
        <w:t>The result is more extractive institutions creating growing instability, internal conflict, a drain of resources away from government, state capture by private elites, and worse decision-making. Society – especially the state – becomes more fragile. Private elites tend to take a larger share of extractive benefits. The state, and many of the power structures it helps prop up, then usually falls apart once a shock hits: for Rome it was climate change, disease, and rebelling Germanic mercenaries; for China it was often floods, droughts, disease, and horseback raiders; for the west African kingdoms it was invaders and a loss of trade; for the Maya it was drought and a loss of trade; and for the Bronze Age it was drought, a disruption of trade, and an earthquake storm.</w:t>
      </w:r>
      <w:r>
        <w:rPr>
          <w:sz w:val="2"/>
          <w:szCs w:val="2"/>
        </w:rPr>
        <w:t xml:space="preserve"> </w:t>
      </w:r>
      <w:r w:rsidRPr="003073E7">
        <w:rPr>
          <w:sz w:val="2"/>
          <w:szCs w:val="2"/>
        </w:rPr>
        <w:t>I call this ‘diminishing returns on extraction’. States seek to extract more resources by becoming more bureaucratic to closely control citizens, intensifying production (whether it be from mines or fields), and expanding through conquest. Elites seek to extract more resources through tax evasion, corruption, private armies, and other means to compete with each other and capture the state. Whether wealth is extracted from the populace, the land, or neighbours, there are eventually diminishing returns. Conquests become more costly over time until they provide more trouble and problems than benefits. More intensive agriculture and mining can mean more productivity, until deforestation, soil erosion, and lowered mine yields set in. An expanding bureaucracy can result in more control at first, but can eventually drain the government coffers. Elites extracting wealth from a populace – and even the state through corruption and oligarchy – can be good for them initially, but eventually they impoverish and deplete the people and government they are dependent on. Similarly, large trade networks primarily used for elite trade can bring prosperity and cultural exchange, but eventually become a liability as they transfer shocks or as a society becomes overly reliant upon them (as was the case for the Aksumite Empire and west African kingdoms). This is why societies appear to become more fragile over time and why there is this repeated cycle of fission and fusion among early Goliaths or capture and fracture among larger empires. It is due to diminishing returns on extraction.26</w:t>
      </w:r>
      <w:r>
        <w:rPr>
          <w:sz w:val="2"/>
          <w:szCs w:val="2"/>
        </w:rPr>
        <w:t xml:space="preserve"> </w:t>
      </w:r>
      <w:r w:rsidRPr="003073E7">
        <w:rPr>
          <w:sz w:val="2"/>
          <w:szCs w:val="2"/>
        </w:rPr>
        <w:t>[Table 4 Omitted]</w:t>
      </w:r>
      <w:r>
        <w:rPr>
          <w:sz w:val="2"/>
          <w:szCs w:val="2"/>
        </w:rPr>
        <w:t xml:space="preserve"> </w:t>
      </w:r>
      <w:r w:rsidRPr="003073E7">
        <w:rPr>
          <w:sz w:val="2"/>
          <w:szCs w:val="2"/>
        </w:rPr>
        <w:t>We see this process embodied in the case of Rome. To begin with, Rome was a republic with at least some limited political enfranchisement. Inequality was lower, and power was more balanced. Over time, it became more unequal, overexpanded, and fell into autocracy. Rome developed a surplus of disenfranchised citizens and ambitious elites. Then there was ample corruption, with Roman governors who would swindle their subjects and sell them into slavery. It also appeared to be suffering from declining yields from both mining and agriculture. The supply of silver from mines in Spain began to dwindle, while deforestation across Italy may have led to eroding soils and lower crop yields in different areas. Like the Maya, they had a dwindling energy ratio.27 Corruption, inequality, oligarchy, and elite factionalism were the key culprits that hollowed out the Roman Empire. These created a predicament in that the populace had become impoverished and hostile, the military was largely privatized, the government had racked up an enormous debt, it was crippled internally owing to elite capture of the highest offices, and had a bloated military and bureaucracy. It had become a brittle shell that was sundered by invaders, civil war, droughts, and disease.</w:t>
      </w:r>
      <w:r>
        <w:rPr>
          <w:sz w:val="2"/>
          <w:szCs w:val="2"/>
        </w:rPr>
        <w:t xml:space="preserve"> </w:t>
      </w:r>
      <w:r w:rsidRPr="003073E7">
        <w:rPr>
          <w:sz w:val="2"/>
          <w:szCs w:val="2"/>
        </w:rPr>
        <w:t>There is a rough consensus on what factors led to Rome’s fall, such as corruption, decaying institutions, invaders, climate change, plague, and power struggles over the surplus lootable resources and high-status positions. Historians now mainly argue about which ones were the most important.28 Diminishing returns on extraction combines all of them into one process. The pre-eminent historian of empire Walter Scheidel has already labelled the collapse of both the Han (and Jin) and the Western Roman Empire as cases of diminishing returns on extraction. Growing inequality along with corruption, elite factionalism, and oligarchic decision-making drained the world’s two largest ancient empires.29</w:t>
      </w:r>
    </w:p>
    <w:p w14:paraId="42567616" w14:textId="77777777" w:rsidR="0033487E" w:rsidRDefault="0033487E" w:rsidP="0033487E">
      <w:r>
        <w:t>[Condensed Text Ends, Figures Omitted]</w:t>
      </w:r>
    </w:p>
    <w:p w14:paraId="09FCFA19" w14:textId="77777777" w:rsidR="0033487E" w:rsidRPr="003073E7" w:rsidRDefault="0033487E" w:rsidP="0033487E">
      <w:pPr>
        <w:rPr>
          <w:sz w:val="16"/>
        </w:rPr>
      </w:pPr>
      <w:r w:rsidRPr="00D600AC">
        <w:rPr>
          <w:b/>
          <w:bCs/>
          <w:highlight w:val="green"/>
          <w:u w:val="single"/>
        </w:rPr>
        <w:t>Across</w:t>
      </w:r>
      <w:r w:rsidRPr="003073E7">
        <w:rPr>
          <w:sz w:val="16"/>
        </w:rPr>
        <w:t xml:space="preserve"> </w:t>
      </w:r>
      <w:r w:rsidRPr="00D600AC">
        <w:rPr>
          <w:b/>
          <w:bCs/>
          <w:highlight w:val="green"/>
          <w:u w:val="single"/>
        </w:rPr>
        <w:t>all the cases of collapse</w:t>
      </w:r>
      <w:r w:rsidRPr="003073E7">
        <w:rPr>
          <w:sz w:val="16"/>
        </w:rPr>
        <w:t xml:space="preserve">, from the systems collapses in the Mediterranean and Yucatán, to China and Rome, </w:t>
      </w:r>
      <w:r w:rsidRPr="00FB3E92">
        <w:rPr>
          <w:u w:val="single"/>
        </w:rPr>
        <w:t>we see similarities</w:t>
      </w:r>
      <w:r w:rsidRPr="000C6978">
        <w:rPr>
          <w:sz w:val="16"/>
        </w:rPr>
        <w:t xml:space="preserve">. </w:t>
      </w:r>
      <w:r w:rsidRPr="00C22439">
        <w:rPr>
          <w:u w:val="single"/>
        </w:rPr>
        <w:t xml:space="preserve">In every case prior to the collapse </w:t>
      </w:r>
      <w:r w:rsidRPr="00C22439">
        <w:rPr>
          <w:highlight w:val="green"/>
          <w:u w:val="single"/>
        </w:rPr>
        <w:t>there</w:t>
      </w:r>
      <w:r w:rsidRPr="00C22439">
        <w:rPr>
          <w:u w:val="single"/>
        </w:rPr>
        <w:t xml:space="preserve"> </w:t>
      </w:r>
      <w:r w:rsidRPr="00D600AC">
        <w:rPr>
          <w:highlight w:val="green"/>
          <w:u w:val="single"/>
        </w:rPr>
        <w:t>is</w:t>
      </w:r>
      <w:r w:rsidRPr="00FB3E92">
        <w:rPr>
          <w:u w:val="single"/>
        </w:rPr>
        <w:t xml:space="preserve"> a slow growth in </w:t>
      </w:r>
      <w:r w:rsidRPr="00D600AC">
        <w:rPr>
          <w:b/>
          <w:bCs/>
          <w:highlight w:val="green"/>
          <w:u w:val="single"/>
        </w:rPr>
        <w:t>inequality</w:t>
      </w:r>
      <w:r w:rsidRPr="003073E7">
        <w:rPr>
          <w:sz w:val="16"/>
        </w:rPr>
        <w:t xml:space="preserve">, </w:t>
      </w:r>
      <w:r w:rsidRPr="00FB3E92">
        <w:rPr>
          <w:u w:val="single"/>
        </w:rPr>
        <w:t>oligarchy</w:t>
      </w:r>
      <w:r w:rsidRPr="003073E7">
        <w:rPr>
          <w:sz w:val="16"/>
        </w:rPr>
        <w:t xml:space="preserve">, </w:t>
      </w:r>
      <w:r w:rsidRPr="00D600AC">
        <w:rPr>
          <w:b/>
          <w:bCs/>
          <w:highlight w:val="green"/>
          <w:u w:val="single"/>
        </w:rPr>
        <w:t>corruption</w:t>
      </w:r>
      <w:r w:rsidRPr="003073E7">
        <w:rPr>
          <w:sz w:val="16"/>
        </w:rPr>
        <w:t xml:space="preserve">, and </w:t>
      </w:r>
      <w:r w:rsidRPr="00D600AC">
        <w:rPr>
          <w:b/>
          <w:bCs/>
          <w:highlight w:val="green"/>
          <w:u w:val="single"/>
        </w:rPr>
        <w:t>factionalism</w:t>
      </w:r>
      <w:r w:rsidRPr="00FB3E92">
        <w:rPr>
          <w:u w:val="single"/>
        </w:rPr>
        <w:t xml:space="preserve"> between elites over the surplus of lootable resources</w:t>
      </w:r>
      <w:r w:rsidRPr="003073E7">
        <w:rPr>
          <w:sz w:val="16"/>
        </w:rPr>
        <w:t xml:space="preserve">. </w:t>
      </w:r>
      <w:r w:rsidRPr="00D600AC">
        <w:rPr>
          <w:b/>
          <w:bCs/>
          <w:u w:val="single"/>
        </w:rPr>
        <w:t>Diminishing returns</w:t>
      </w:r>
      <w:r w:rsidRPr="00FB3E92">
        <w:rPr>
          <w:u w:val="single"/>
        </w:rPr>
        <w:t xml:space="preserve"> on extraction set in</w:t>
      </w:r>
      <w:r w:rsidRPr="003073E7">
        <w:rPr>
          <w:sz w:val="16"/>
        </w:rPr>
        <w:t xml:space="preserve">. </w:t>
      </w:r>
      <w:r w:rsidRPr="00FB3E92">
        <w:rPr>
          <w:u w:val="single"/>
        </w:rPr>
        <w:t>This</w:t>
      </w:r>
      <w:r w:rsidRPr="003073E7">
        <w:rPr>
          <w:sz w:val="16"/>
        </w:rPr>
        <w:t xml:space="preserve"> eventually </w:t>
      </w:r>
      <w:r w:rsidRPr="00D600AC">
        <w:rPr>
          <w:b/>
          <w:bCs/>
          <w:highlight w:val="green"/>
          <w:u w:val="single"/>
        </w:rPr>
        <w:t>collides</w:t>
      </w:r>
      <w:r w:rsidRPr="00FB3E92">
        <w:rPr>
          <w:u w:val="single"/>
        </w:rPr>
        <w:t xml:space="preserve"> </w:t>
      </w:r>
      <w:r w:rsidRPr="00D600AC">
        <w:rPr>
          <w:b/>
          <w:bCs/>
          <w:highlight w:val="green"/>
          <w:u w:val="single"/>
        </w:rPr>
        <w:t>with</w:t>
      </w:r>
      <w:r w:rsidRPr="00FB3E92">
        <w:rPr>
          <w:u w:val="single"/>
        </w:rPr>
        <w:t xml:space="preserve"> a set of </w:t>
      </w:r>
      <w:r w:rsidRPr="00D600AC">
        <w:rPr>
          <w:b/>
          <w:bCs/>
          <w:highlight w:val="green"/>
          <w:u w:val="single"/>
        </w:rPr>
        <w:t>shocks</w:t>
      </w:r>
      <w:r w:rsidRPr="003073E7">
        <w:rPr>
          <w:sz w:val="16"/>
        </w:rPr>
        <w:t xml:space="preserve">, usually </w:t>
      </w:r>
      <w:r w:rsidRPr="00FB3E92">
        <w:rPr>
          <w:u w:val="single"/>
        </w:rPr>
        <w:t>drought</w:t>
      </w:r>
      <w:r w:rsidRPr="003073E7">
        <w:rPr>
          <w:sz w:val="16"/>
        </w:rPr>
        <w:t xml:space="preserve">, </w:t>
      </w:r>
      <w:r w:rsidRPr="00FB3E92">
        <w:rPr>
          <w:u w:val="single"/>
        </w:rPr>
        <w:t>disease</w:t>
      </w:r>
      <w:r w:rsidRPr="003073E7">
        <w:rPr>
          <w:sz w:val="16"/>
        </w:rPr>
        <w:t xml:space="preserve">, invaders, </w:t>
      </w:r>
      <w:r w:rsidRPr="00FB3E92">
        <w:rPr>
          <w:u w:val="single"/>
        </w:rPr>
        <w:t>floods</w:t>
      </w:r>
      <w:r w:rsidRPr="003073E7">
        <w:rPr>
          <w:sz w:val="16"/>
        </w:rPr>
        <w:t xml:space="preserve">, or </w:t>
      </w:r>
      <w:r w:rsidRPr="00FB3E92">
        <w:rPr>
          <w:u w:val="single"/>
        </w:rPr>
        <w:t>earthquakes</w:t>
      </w:r>
      <w:r w:rsidRPr="003073E7">
        <w:rPr>
          <w:sz w:val="16"/>
        </w:rPr>
        <w:t xml:space="preserve">. </w:t>
      </w:r>
      <w:r w:rsidRPr="00FB3E92">
        <w:rPr>
          <w:u w:val="single"/>
        </w:rPr>
        <w:t>Then things fall apart</w:t>
      </w:r>
      <w:r w:rsidRPr="003073E7">
        <w:rPr>
          <w:sz w:val="16"/>
        </w:rPr>
        <w:t xml:space="preserve"> (Figure 31).</w:t>
      </w:r>
    </w:p>
    <w:p w14:paraId="49133BDE" w14:textId="77777777" w:rsidR="0033487E" w:rsidRPr="003073E7" w:rsidRDefault="0033487E" w:rsidP="0033487E">
      <w:pPr>
        <w:rPr>
          <w:sz w:val="16"/>
        </w:rPr>
      </w:pPr>
      <w:r w:rsidRPr="003073E7">
        <w:t>[Figure 31 Omitted]</w:t>
      </w:r>
    </w:p>
    <w:p w14:paraId="01EC82A1" w14:textId="77777777" w:rsidR="0033487E" w:rsidRPr="003073E7" w:rsidRDefault="0033487E" w:rsidP="0033487E">
      <w:pPr>
        <w:rPr>
          <w:sz w:val="12"/>
          <w:szCs w:val="18"/>
        </w:rPr>
      </w:pPr>
      <w:r w:rsidRPr="003073E7">
        <w:rPr>
          <w:sz w:val="12"/>
          <w:szCs w:val="18"/>
        </w:rPr>
        <w:t>The first Goliaths and their Primal Curse had some similar elements. For instance, we see some evidence of elite factionalism in cases such as Teotihuacan. They in all likelihood also suffered from poorer decision-making due to oligarchy. Some, such as the first farmers of Europe and the Puebloans, were also facing a declining energy ratio. Yet the bigger problem for the earliest Goliaths was stronger counter-dominance intuitions meeting weak control mechanisms. Other factors – such as imperial overstretch and corruption – began only with large imperial systems. The stronger control mechanisms of empires like Rome and the Han also meant there was more time for diminishing returns to set in. The commonality across the Primal Curse and diminishing returns on extraction is that more inequality and more extractive institutions made societies more fragile.30</w:t>
      </w:r>
    </w:p>
    <w:p w14:paraId="695BF8D5" w14:textId="77777777" w:rsidR="0033487E" w:rsidRPr="003073E7" w:rsidRDefault="0033487E" w:rsidP="0033487E">
      <w:pPr>
        <w:rPr>
          <w:sz w:val="16"/>
        </w:rPr>
      </w:pPr>
      <w:r w:rsidRPr="003073E7">
        <w:rPr>
          <w:sz w:val="16"/>
        </w:rPr>
        <w:t xml:space="preserve">These trends transcend such examples. One review I led looked at ten case studies including the Late Bronze Age collapse, the fall of Rome and several others, such as the Tang Dynasty, the Achaemenid Empire, and the first ArabIslamic Empire. In almost all of them there was growing inequality and fiercer battles between elites over the surplus wealth and positions of status. Collapse in each case coincided with shocks such as disease, drought, and </w:t>
      </w:r>
      <w:r w:rsidRPr="00562710">
        <w:rPr>
          <w:b/>
          <w:bCs/>
          <w:u w:val="single"/>
        </w:rPr>
        <w:t>warfare</w:t>
      </w:r>
      <w:r w:rsidRPr="003073E7">
        <w:rPr>
          <w:sz w:val="16"/>
        </w:rPr>
        <w:t xml:space="preserve">. The result was that the </w:t>
      </w:r>
      <w:r w:rsidRPr="003073E7">
        <w:rPr>
          <w:u w:val="single"/>
        </w:rPr>
        <w:t>state fractured</w:t>
      </w:r>
      <w:r w:rsidRPr="003073E7">
        <w:rPr>
          <w:sz w:val="16"/>
        </w:rPr>
        <w:t xml:space="preserve">, </w:t>
      </w:r>
      <w:r w:rsidRPr="003073E7">
        <w:rPr>
          <w:u w:val="single"/>
        </w:rPr>
        <w:t>elites</w:t>
      </w:r>
      <w:r w:rsidRPr="003073E7">
        <w:rPr>
          <w:sz w:val="16"/>
        </w:rPr>
        <w:t xml:space="preserve"> and soldiers </w:t>
      </w:r>
      <w:r w:rsidRPr="003073E7">
        <w:rPr>
          <w:u w:val="single"/>
        </w:rPr>
        <w:t>became more regional</w:t>
      </w:r>
      <w:r w:rsidRPr="003073E7">
        <w:rPr>
          <w:sz w:val="16"/>
        </w:rPr>
        <w:t>, the beliefs justifying hierarchy transformed, and the population dispersed or died.31</w:t>
      </w:r>
    </w:p>
    <w:p w14:paraId="0865F2E1" w14:textId="77777777" w:rsidR="0033487E" w:rsidRDefault="0033487E" w:rsidP="0033487E">
      <w:pPr>
        <w:rPr>
          <w:sz w:val="2"/>
          <w:szCs w:val="2"/>
        </w:rPr>
      </w:pPr>
      <w:r w:rsidRPr="003073E7">
        <w:rPr>
          <w:sz w:val="2"/>
          <w:szCs w:val="2"/>
        </w:rPr>
        <w:t>Behind each of these contributors to imperial collapse we can glimpse cold, ice-age roots. Inequality clashed with our ingrained aversion to dominance. That aversion could be overcome by shared fictions, particularly those that justify hierarchy, such as the Mandate of Heaven. Yet it was a delicate affair, and our allergic reaction to oppression never fully left us. Elite factionalism is principally a battle for higher status, especially given that these elites typically had more than enough riches and security compared with the rest of the population.32</w:t>
      </w:r>
      <w:r>
        <w:rPr>
          <w:sz w:val="2"/>
          <w:szCs w:val="2"/>
        </w:rPr>
        <w:t xml:space="preserve"> </w:t>
      </w:r>
      <w:r w:rsidRPr="003073E7">
        <w:rPr>
          <w:sz w:val="2"/>
          <w:szCs w:val="2"/>
        </w:rPr>
        <w:t>Yet, some empires seemed to defy the curse for a surprisingly long period of time.</w:t>
      </w:r>
      <w:r>
        <w:rPr>
          <w:sz w:val="2"/>
          <w:szCs w:val="2"/>
        </w:rPr>
        <w:t xml:space="preserve"> </w:t>
      </w:r>
      <w:r w:rsidRPr="003073E7">
        <w:rPr>
          <w:sz w:val="2"/>
          <w:szCs w:val="2"/>
        </w:rPr>
        <w:t>LEARNING FROM THE OLDEST EMPIRE In the Mortality of States (MOROS) dataset (a compilation of states throughout history) one state stands out: the Eastern Roman Empire, also known as the Byzantine. It is exceptionally long-lived, having lasted over a thousand years. It was, in the words of the historian John Haldon, ‘the empire that would not die’.33 The Byzantine period began in 330 CE when Rome was split into Western and Eastern empires. Despite the western half falling, the eastern half persisted, even expanding after the fall of Rome to take back most of Italy and northern Africa by 541 CE. It was then hit by both bubonic plague and the Late Antique Little Ice Age. It struggled with Avars (nomadic raiders) and Slavs invading its eastern front across the Balkans, and a war with the Sasanian Empire across northern Africa and the Near East. Then things got even worse. The Rashidun Caliphate exploded out of the Near East, taking the wealthiest provinces of the Byzantine Empire: Syria, Egypt, and Palestine. The Byzantine capital of Constantinople was besieged every year from 674 to 678. The empire lost around two-thirds of its territory and three-quarters of its income. All seemed lost. Yet somehow it survived and even recovered. Within two centuries the empire had pushed back the Arab forces and regained much of its territory, nearly doubling in size. What explains the resilience and longevity of the Byzantine Empire? First, it had a strong shared religion in its Orthodox Christian beliefs. These bonds were strengthened by the looming religious enemy of Islam on the borders. This helped to unite the elites as well as the broader populace during the times of crisis. Second, elites at the provincial level became dependent on the empire as the civil administration and military were combined and they were given military titles. Third, it was flexible in its response and willingness to decentralize. After losing so much territory, the empire could barely pay its troops and had to cut military pay by half in 616 and again in 659. As a substitute, soldiers were given land in exchange for military service. The bureaucracy was simplified and the troops, now defending their own land and families, fought more fiercely and came to identify with the empire more strongly. Fourth, the Late Antique Little Ice Age created cooler, wetter conditions that favoured keeping cattle and growing cereals. This meant more food, a healthier population, and less chance of famine. Fifth, the empire was lucky enough to have an easily defended geography, with the Taurus mountain range in the south acting as a natural barrier to the expansion of the caliphate (this became part of the border between the two).34 Geography and climate were largely matters of luck, but the other three factors were not. They were all responses that helped to unify the populace and quell elite competition. The shared ideology and interests of the empire and local elites reduced status competition, while the more decentralized arrangements bolstered local belief in the empire. The shared religion of Orthodox Christianity across elites and local peasant-soldiers made for a more effective fighting machine while reducing the threats of rebellion and elite infighting. While the Byzantines were eventually defeated by the Ottoman Empire they managed to reach an unparalleled longevity. Despite their longevity, the fall of the western half of the empire had enormous consequences for Europe. SHRINKING HOUSES AND FRACTURED TRADE Collapse destroys wealth and flattens its distribution. As a state falls, stateprotected merchants and trade also decline. Luxury goods fall away, and trade becomes more localized. For much of the former territory of the Roman Empire, especially Roman Britain, the end of the empire meant smaller houses and less wealth. In Britain the median house size went from approximately 150 square metres, prior to Roman occupation, to a high point of around 200 square metres during the empire, before shrinking to under 100 square metres after the Romans left.35 Losses in wealth can also empty cities and may be responsible for much of the displacement we see during collapse. Rome lost over 95 per cent of its population but this was unlikely to have been due primarily to war or disease. Rome had weathered sieges and outbreaks for centuries. What it could not withstand was the cutting of the cura annonae, the shipment of subsidized grain from northern Africa into the city. Free grain had artificially inflated the city’s population; once its life-support system was severed, it shrank to a few tens of thousands. There was little point staying in a city that was a target for invaders and pathogens if you no longer had free grain, free entertainment, and reliable protection.36Settlements and cities were often dependent on such imperial support from far-flung territories. Once those fell away, these places lost their lustre and purpose. We see this from the earliest settlements across Mesopotamia through to the movement of the Maya to coastal areas, and even in the modern ‘rust-belt’ cities of the Midwest and north-eastern US. People naturally move to follow opportunity. 37 The fall of a Goliath was not always as economically devastating as with Rome, and less overall wealth does not mean that everyone was worse off. It meant greater wealth equality and sometimes even a rise in living standards. Remarkably, collapse, even of the economy, is often beneficial for the health of the populace. WHY CRISES CAN BE GOOD FOR YOU The skeletons of Europeans tell a very different story of the Roman Empire from the one most of us have heard. The rise of Rome in the first century CE saw a deterioration in height: Romans were 8cm shorter than they should have been according to projections based on trends prior to its rise. While Roman heights stagnated over the following centuries, areas that were not occupied by the empire, such as eastern Europe, continued to grow in stature. There is a reason why the Germanic ‘barbarians’ were remembered as hulking giants. People in the Roman Empire (with the odd exception of Roman Britain), particularly around the Mediterranean, didn’t start to get taller again until the fifth and sixth centuries, after the empire fell apart. Dental caries and bone lesions decreased, also indicating improved health after the fall. From the point of view of human health, the Roman Empire was the dark age, and the medieval period was the Golden Age.38 We see a similar pattern in the people of the eastern Mediterranean during the Bronze Age. Height decreases over centuries as people turn increasingly towards urban living. The height of men increases slightly during the early Bronze Age and then stagnates for centuries, while the height of women falls and then slowly starts to rise. The Late Bronze Age collapse reinvigorates health. The height of men begins to increase again, and the growth in women’s height accelerates. The fall of empires often meant a rise in human stature.39 There are a few contributors to this surprising trend. First, people shifted towards increasingly grain-heavy diets. Most Goliaths relied on grain as a tax crop and feeding larger amounts of people crammed together in cities usually meant eating more wheat, barley, corn, or rice. Crowding also often meant more disease, which would have taken its toll on human health and height. Diets heavier in animal protein tend to result in taller, healthier populations. Most people in a ‘dark age’ took on more diverse diets with more herding and hunting, less agriculture and less exposure to infectious disease.40 Second, the destruction of overarching economic systems can often lead to more free time and healthier habits. Economic recessions and depressions over the last century have often unexpectedly increased life expectancy owing to less air pollution (from less traffic), less drinking and smoking (because people have less money), fewer fatal accidents in the workplace or on the roads, and more leisure and social time (one of the few benefits of losing a job). We see this in the 2008 recession in Europe: the regions with the biggest economic slowdown also experienced the biggest increase in life expectancy. While economic downturns can worsen other health outcomes – such as mental health and rates of suicide – they can also save lives.41 Third, collapse often resulted in far greater equality. Collapse is a great leveller. If you were to look for one consistent, unwavering commonality across case studies – the Lowland Maya, Rome, the Han, the Late Bronze Age, and the first Goliaths – it would be the simple rule of the deeper the collapse, the greater the wealth equality it produced. This is for a few simple reasons. The destruction of capital – temples, palaces, manors, monuments, bathhouses, and wealthy properties – all disproportionately hurt the rich. The powerful also lost their usual ways of accumulating more riches as centralized institutions fragmented. The dispersal of people, and in some cases loss of life, meant that there were fewer labourers. Those who remained had more bargaining power with bosses and landlords, resulting in higher wages and taller people. EAT OR BE EATEN Both antiquity and medieval Europe had the idea of the translatio imperii: the handing down (or, often, brutal grabbing) of authority from one empire to another. Empires may fall, but they usually pass the baton, creating a running lineage. The idea dates back to at least the ancient Greek historian Herodotus detailing how the Achaemenid Persian Empire was the direct successor of the Assyrian and Median empires. Rome is the ultimate example of translatio imperii. Many European kingdoms have claimed to be carrying the mantle of Rome ever since its fall. As Voltaire quipped, the Holy Roman Empire of the European Middle Ages was famously not holy, Roman, or an empire. Instead, it was trying to make itself legitimate by invoking the Roman legacy, as did most European empires. Many within the British Empire saw themselves as the inheritors of a Roman tradition. And there is no shortage of comparisons between the US and Rome. Rome has left a particularly deep legacy beyond the translatio imperii. The emergency powers we use during crises (such as the introduction of martial law and states of emergency) were inspired by the Roman practice of selecting a dictator to run things temporarily when facing an immediate threat. Modern notions of property are also rooted in Roman law. We still conceive of property in terms of usus (the right to use), fructus (the right to enjoy the products of a property, for instance the fruit of a tree), and abusus (the right to damage or destroy).42 We have been indelibly moulded by Rome, yet the Etruscans and the Celts whom they conquered left little imprint on the modern world. It’s not because they were inferior to Rome. Rather it’s because Rome was an unusually large and persistent empire. Evolution is often framed as ‘survival of the fittest’: those who are best adapted to a particular environment survive and reproduce. Selection of the fittest is caused by competition. In the case of Goliath evolution, it’s not the most benevolent groups that leave a lasting mark, but those that are the most successful at conquering others and controlling larger swathes of territory and masses of people. The empires that were the best at doing so tended to have more of their ideas, technology, and culture carried into the future, even through collapses. The world of today is built on that evolutionary process. Yet when we look back with a more sober gaze, it’s clear that evolution does not always select for the wisest or fairest. Rome wasn’t just deeply unbalanced and oligarchic, and it wasn’t just bad for the health and height of most of its populace. It was also spectacularly savage. Armed gangs of young men selling women into slavery and the public execution of thousands by nailing them to crosses were hallmarks of Roman rule. And we can still see such things in the modern world. Just look at the actions of Islamic State in Iraq and Syria.43 Yet, across the fog of history and through the lens of the 1 per cent we view Rome far differently from how we see the Islamic State. Try peering beyond that foggy lens and feeling what the victims of empire must have felt. Try to imagine what it must have been like to be crucified. Crucifixion was designed to be the most public and torturous form of capital punishment.44 Every full inhalation would have been excruciating as you dragged your flayed back up the splintered wood and increased the pressure of the ropes and nails on your flesh. Death, when it came, was usually not from dehydration or starvation but from asphyxiation.45 You slowly suffocate as you become too exhausted to take another breath. That was, for many, the experience of a golden age. Our fascination with the power of Rome also tends to make us enraptured by its collapse and forget all those that it absorbed or destroyed on its way to glory. Take the case of ancient Carthage, once a prosperous trading empire centred in modern Tunisia. In 146 BCE, at the end of the third and final Punic War, Rome razed the city of Carthage to the ground. Roman soldiers went house to house, systematically killing the inhabitants before setting fire to the buildings behind them. The surviving 50,000 citizens were sold into slavery. 46 History has often been a case of eat or be eaten. Either organize into a conquering dominance hierarchy that will suffer from Goliath’s Curse or be consumed by someone else who does. We are the inheritors of that process, not of a linear stepladder of progress. Underlying this evolutionary race of eat or be eaten are, once again, our old, Palaeolithic roots. Warfare between states and empires is an extension of status competition, no longer between individuals or groups but between entire polities. People commonly think that countries go to war for resources or security. That is a mistaken view, or at least overly narrow. It’s increasingly clear that states often go to war for reputation and status. Vladimir Putin has been outspoken in his desire to regain Ukraine in order to restore Russia’s status as a great imperial power (and undoubtedly to add to his own legacy). For Rome too, war was often not just about booty or revenge, but also for the glory and prestige of rulers and their empire. Scholars have now amassed a wealth of data showing how concerns for status, honour, and reputation have shaped both war and peace. The general and military strategist Carl von Clausewitz remarked that ‘war is nothing but the continuation of policy by other means’. War is also nothing but the continuation of status competition by other means.47 Our basic human drivers of dominance aversion and status competition didn’t change, but the way they were expressed did. They were scaled up as empires grew and technology developed. Collapse too would eventually change as empires devised new weapons and began to cross oceans. Exploration by colonial ships and the beginning of the modern world would not have occurred without the falls of Rome. Our world is built on collapse. 13 Fear the Rise Petrarch’s Mistakes – Forgetting Technology – Progress and Collapse – Blessed by the Black Death – How the Fall of Rome Led to the Rise of Colonial Europe – The Origins of Colonial Capitalism – Global Decimation PETRARCH’S MISTAKES The term ‘dark age’ was coined by the fourteenth-century Italian scholar Petrarch. Travelling across Europe, he collected manuscripts, particularly the literature and philosophy of antiquity. Petrarch was such a lover of the GrecoRoman world that he even penned letters to the long-deceased Roman writers Virgil and Cicero. As much as he was impressed by the writers and art of Classical Greece and Rome, Petrarch was appalled by what he saw as the dearth of good literature and the death of good culture that followed the fall of the Western Roman Empire. He disdained the ‘dark’ ignorance of his post-Roman time and admired the ‘light’ of Greece and Rome. In his eyes, the eight centuries from 500 to 1300 were a time of stunted cultural achievement and outright barbarism. The irony is that the Classical Greece Petrarch longed for was the product of a ‘dark age’. The very alphabet that Petrarch wrote in emerged during the Late Bronze Age collapse. Petrarch made another critical mistake: he saw the end of Rome as a purely catastrophic outcome. When we look at Europe in the wake of Rome it becomes clear that Petrarch and this ‘rise and fall’ vision of history is spectacularly wrong. FORGETTING TECHNOLOGY The history of collapse is tied to the story of progress. The ‘rise and fall’ usually refers not just to the heights of a society’s walls and monuments, but also to the heights and well-being of its people, the dynamism of its culture, and the sophistication of its technology. History is often painted as a long arc of improvement, punctuated by the occasional collapse-induced dark age (such as the medieval ages after Rome). This isn’t just baked into the outdated notion of dark ages. Even the official chronologies by historians and archaeologists centre and praise state power. The time before the rise of the pharaohs in Egypt is labelled the ‘Pre-Dynastic’ period. In Cambodia, the adoption of indigenous writing and the expansion of the first kingdom is the ‘Pre-Angkorian’, and the height of empire is the ‘Mature Angkorian’ period. For the Maya, their peak of urbanism and elite power is designated as the ‘Classic’ period, bookended by the ‘Pre-Classic’ and ‘Post- Classic’. It is as if people were waiting for empire, fleetingly enjoying its rich fruits, and then lapsing back into obscurity. 1 This progress narrative is often attached to the belief that progress is driven by technological change. It’s best summarized by Microsoft founder Bill Gates, who declared that ‘Innovation is the real driver of progress.’ OpenAI’s Sam Altman put it less elegantly when saying ‘the default state of the world is that things decay and get worse and worse, and the only way that not only do we make life better, but even push against that, like, decay, and all like kill each, destroy each other, is with progress and increasing quality of life. And the only way we get that is through technology.’ Gates and Altman represent a common view: that progress is a train moving forward across history and its engine is technological improvement. For many, this is why Rome and other peaks in empire are seen to be golden ages: their roads, aqueducts, bathhouses, amphitheatres, and towering monuments all reflect a richer, more technologically advanced society. That technological ability, it is assumed, spilled over into the welfare and livelihoods of the populace. Neither of these assumptions is true. Technological change was slow under the Western Roman Empire. Most key productive technologies such as glassblowing and the use of watermills and water-lifting devices were developed in the first three centuries BCE in the Hellenistic east. Rome simply dispersed and further modified these innovations.2 There is even a famous story of an inventor who proposed a labour-saving device that could transport heavy columns cheaply. It was rejected by Emperor Vespasian, who preferred to keep his people busy and employed. As we’ve seen, the virtue of Rome lay in war-making and administration, not in innovation.3 Just as we tend to overestimate the ingenuity of Roman technology, we also underestimate the inventiveness of the period that followed its fall. Medieval England, after the fall of Rome, was not mired in a technological dark age but was genuinely innovative and productive. This period saw the introduction of mechanical clocks, better mirrors, and tidal mills, as well as improved windmills and watermills and the heavy plough, which were deeply helpful for agriculture. In England in the three centuries between 1000 and 1300, agricultural productivity per person looks to have increased by roughly 15 per cent and yields per hectare doubled. Technologies were lost during collapses. One of the best-known losses is Roman concrete – a unique blend that had been used across Roman architecture since the time of the Republic. It was low-emissions and unusually durable. It can still be seen in some of the empire’s surviving bridges, aqueducts, and even the Pantheon. None of the preserved texts after Rome’s fall describe how it was made. Only today are scientists discovering its secrets. Another prominent example is the plumbing and underground drainage systems of the Indus Valley Civilization. These were ahead of their time, but they were abandoned alongside the cities they lay under. 4 Yet we need to bear in mind that technological development is not a straight, rising line across history. Nor is the loss of innovation innately tied to collapse. Even the most basic tools have sometimes been forgotten. When Europeans arrived in Australia the indigenous people didn’t have a single bow or arrow, despite both having been invented up to 70,000 years ago in Africa. Instead, they had invented and relied on the boomerang rather than the bow (alongside spears and throwing clubs). Somehow during the migration from Africa to Australia the technology had been lost. Something similar happened across Oceania, not just for bows and arrows, but also pottery and ocean-going canoes. Some forager groups even lost the ability to make fire.5 This collective forgetting was often caused by a catastrophe. In the 1820s the Polar Inuit were struck by an unknown epidemic. Many of the oldest, most learned individuals perished, and their knowledge passed away with them. The group lost basic, critical technologies such as kayaks and bows and arrows. It had taken generations to craft and refine these instruments and, once those who knew how to make them had gone without passing on those skills, they were lost. Technology is a product of cultural learning, and if an event is sufficiently catastrophic it can disrupt the intergenerational chain of learning.6 Loss of technology is generally rarer among large societies. That’s simply because a larger number of more interconnected people means that knowledge tends to be more widely shared. Writing too helped with this, acting as a source of information storage outside the human brain. A number of factors could lead to the loss of technology during a collapse. The knowledge behind the technology may have been limited to a small class. As we saw with the Inuit, relying on a small group to carry collective knowledge is a shaky strategy. If the class died, became unemployed, or simply fell out of favour, the techniques were forgotten. This was especially true of technologies that were kept secret, such as Greek Fire: a petroleum-based chemical weapon used by the Byzantines to burn enemy ships. It was tossed in grenades or even sprayed through a pressure-pump like a kind of flamethrower. It was so potent that it could burn on water and may have even led to entire Byzantine naval victories. Yet it was lost, probably in the late twelfth century as the Byzantines’ oil supplies were cut off by invaders. Thereafter the fire-projector used on ships disappears and its use in catapults slowly dwindles. The likely reason is that the recipe for Greek Fire was a tightly guarded state secret that only a handful of imperial agents knew. Once the empire lost resources and power, it was no longer made and eventually passed into history. If knowledge is closely tied to a power structure, then it can fall alongside it.7 Another cause is that the technology loses its utility. For instance, there was less need for Indus or Roman plumbing after people had moved from cities to rural communities, where they could rely on simpler, cheaper cesspits. Roman concrete was of little use if grand monuments to celebrate the empire were no longer being built. A further reason is deliberate rejection and abandonment. Native Americans in the aftermath of Cahokia stopped building pyramids throughout much of the Mississippi basin. Rather than being the result of social regression or barbarism, lost technology is – like lost scripts and writing – a matter of technologies becoming obsolescent or rejected during a reshuffling of power. It was, if anything, an adaptation: people dropped and adopted technologies that better suited their circumstances. As we’ve seen in both post-Roman Europe and the Mediterranean after the Late Bronze Age collapse, technological regression due to collapse is also often an exaggeration. Large empires did not necessarily mean more innovation and their fall was not necessarily accompanied by a loss of inventive ingenuity. And even when technology was lost it did not automatically mean that people led worse lives. PROGRESS AND COLLAPSE Across history, neither improved technology nor bigger, wealthier empires have resulted in better lives for most of the populace. Let’s look at three things that many would broadly agree are vital to a flourishing life: welfare, health, and happiness (or, as the ancient Egyptians would have said, ‘life, prosperity, and happiness’).8 Welfare and standards of living can be roughly measured and compared across ancient studies using real income (often expressed as kilograms of grain received per year). One of the few studies to do so found fairly small differences in the welfare of most labourers between sixth- and second-century BCE Babylon, the Han Dynasty, and the Roman Empire. There was not a big difference even when comparing them to thirteenth-century England, almost 2,000 years later. Another more systematic study found the same trend. There may have been minor fluctuations and some exceptions such as Athenian Greece. Yet even here, the wealth of Athens was built on the backs of slaves and on the exacting of tribute. In other words, the average citizen living under a state would have seen little improvement in welfare in the 6,000 years between around 3600 BCE and 1700 CE. An eighteenth-century European peasant was about as well off as an Egyptian peasant 7,000 years earlier. GDP per capita (in real, price-adjusted terms) essentially plateaued during the first millennium CE. These years saw enormous technological change, particularly in agriculture.9 The overall trend is that living standards for most people did not improve dramatically over the long run of history. In terms of quality of life, history largely stood still between the transition to agriculture and the end of the Industrial Revolution. This is astounding, given the thousands of years of technological improvements that occurred. A similar pattern occurs with human height. We’ve already seen that average height dropped with the move from hunting and gathering to intensified agriculture. Heights also became more variable. In the modern world, differences in wealth both within and between countries are echoed in differences in height. The poor are shorter and the rich taller. This is a historically consistent trend over thousands of years. It wasn’t just pharaohs and Mycenaean kings who were taller than their peasants: in the antebellum American South, enslaved women were 6.5cm shorter than southern white women, while the gap for men was 4cm. In contrast, Native American hunter-gatherers were fairly equal in height for both men and women. This is simply a reflection of economic inequality’s impact on health.10 Across the world, height has hovered around 170cm for the past 2,000 years. There were fluctuations, but no lasting increases until the nineteenth century. Peculiarly, as we’ve seen with both Rome and the Late Bronze Age, height tended to fall under empire and increase during periods of collapse. For human health, the idea of progress rising and falling with empire isn’t supported by the evidence.11 Is the same true for happiness? Happiness is perhaps the most important and most difficult to measure variable of progress. We unfortunately have little idea how happy the average citizen was in the Roman Empire or Han Dynasty. What we do have are studies comparing the happiness of modern peoples and huntergatherers. One of the few studies to do so focused on the modern Hadza people of northern Tanzania. They were found to be, on average, happier than the inhabitants of over a dozen industrialized countries for which there was comparable data, including the US and Spain. Other studies have reached similar conclusions. Perhaps most tellingly, ethnographies of hunter-gatherers are replete with reflections on how carefree and happy they are, with close-knit communities and a propensity to spontaneously burst into song and dance.12 The historical data is patchy and often hard to measure, but it points towards a surprising and grim conclusion. Despite 11,000 years since the transition towards domesticated crops and animals, most people are sadder and smaller than their Palaeolithic ancestors.13 Why was progress painfully slow and new technology not a benefit to most people? Most of the surplus created by technology and economic growth was taken by elites. One estimate from medieval France (1100–1250) suggests that 20 per cent of output went to the construction of cathedrals and churches. Essentially, everything that was not being used to feed people went to building churches and expanding monasteries.14 As we’ve seen already, most pre-modern states were staggeringly unequal. In general, across history, the poorest half of the population would hold less than 5 per cent of the wealth while the top 1 to 10 per cent, comprising merchants, soldiers, priests, and rulers, owned 60–90 per cent.15This minority elite extracted essentially all the surplus from the masses of impoverished farmers working the land.16 That’s why thousands of years of technological advances didn’t improve the lives of most and why kings stood taller than workers. Technology and wealth can, of course, help immensely (as we see in the modern world), but only when the benefits are widely dispersed. A more reliable way to boost heights and welfare has been to redistribute power. Sometimes, that has been via collapse, and sometimes in more sinister ways. We can glimpse both in Latin Europe in the wake of Rome. BLESSED BY THE BLACK DEATH Alas, this mortality devoured such a multitude of both sexes that no one could be found to carry the bodies of the dead to burial, but men and women carried the bodies of their own little ones to church on their shoulders and threw them into mass graves, from which arose such a stink that it was barely possible for anyone to go past a churchyard. This is an extract from the chronicles of one observer of the Black Death in the cathedral priory of Rochester in Kent. The repeated bouts of the Black Death ravaged Europe between 1346 and 1353 CE, killing between a third and over half of the population.17 It was incredibly traumatic, yet a boon for the lucky survivors. Halving the population meant that, on average, everyone now had twice as much of everything, from ships to land to grain. Because labour had become scarce and land was now abundant, peasants had more bargaining power. And they used it. Uprisings and rebellions occurred across Europe in the fourteenth and fifteenth centuries. The 1381 Peasants’ Revolt in England, led by Wat Tyler, was inspired by the preacher John Ball’s famous rallying cry of ‘Now the time is come in which ye may (if ye will) cast off the yoke of bondage and recover liberty.’ Ball was executed, but the push for equality he called for was successful. Peasants were now valuable enough to force concessions out of the landlords and barons. Wages doubled or tripled in many regions, and the pay gap between men and women decreased. People grew taller and healthier. Life expectancy increased and heights grew from a low of 168cm during the Black Death to a high of around 174 cm.18While the Black Death was a blessing for the survivors and their descendants, these positive effects were not evenly distributed.19 Regions that already had inclusive institutions benefited in the long term from the Black Death, while those without them did not. North-western Europe had the strongest presence of guilds, village communities, fraternities, and groups for managing the commons. In these regions the plague acted as a leveller, slashing wealth inequality and potentially helping to hasten the overthrow of feudalism. In contrast, eastern Europe, Russia, the Baltic, Castile, and north and central Italy lacked these inclusive networks and ended up more unequal after the Black Death. Eastern Europe and Russia were also far slower to exit feudalism. In north-western Europe inclusive networks mobilized to ensure elites didn’t use the crisis to further their power. 20 The blessings of the Black Death arose not only from the loss of life but also because of the way it shifted power. Mexico in the sixteenth century provides a useful case study of how power stifled widespread prosperity. Recurrent waves of disease killed off large numbers of workers. This in theory should have given them greater negotiating power and wages, just as the Black Death did in Europe, but the Spanish colonizers suppressed the bargaining power of labourers and wages stagnated. A century later, when these controls were relaxed, real wages shot up.21 The fall of Rome and the Black Death not only give us an insight into the surprising relationship between collapse and prosperity, but they can also help us to understand how petty European kingdoms became colonial conquerors. HOW THE FALL OF ROME LED TO THE RISE OF COLONIAL EUROPE In the 1480s, Christopher Columbus dreamed of finding a western route to Asia from Europe. He pitched his idea to rulers in England, France, and Portugal, and was promptly rejected. They correctly identified that Columbus massively underestimated the circumference of the earth and size of the oceans. Then, in 1492, he finally received support for his expedition from Spain’s Queen Isabella and King Ferdinand. Columbus got lucky and wandered into the unknown continent of the Americas. He was also fortunate in that he did not live in a unified empire in which a single rejection would have ruined his prospects. He lived in a competitive marketplace of states, and was able to pitch his proposition more widely. This decentralized landscape of competing states was due to the fall of Rome, following which Europe became a chessboard of warring kingdoms with a common Christian culture. These conditions created a fertile environment for new thinkers to develop and sell their ideas, however crazy they may have been. The relentless competition between European elites also drove a need to innovate, especially in warfare. The advance of science accelerated, resulting in a host of new technologies, including the compass, oceangoing ships, muskets, and cannons.22 Together, these technologies, and competition to find new lands and trade routes, fuelled the rise of European colonial powers such as Spain and England. Competing European powers were incessantly at war and strapped for cash. This drove even further innovations. For instance, England’s empire created elaborate financial mechanisms to finance bigger overseas conquests, including central banks and joint-stock exchanges in the late seventeenth century. The private sector was combined with the state in new ways to help aid conquest. Private trading companies (such as the Dutch East India Company) were given monopoly rights over newly conquered territories and then jealously defended with vast navies. They became company-states with the ability to raise taxes, punish crimes, and enact treaties with local rulers. Even the conquistadors who invaded the Americas – such as Hernán Cortés and Francisco</w:t>
      </w:r>
      <w:r w:rsidRPr="000F575A">
        <w:rPr>
          <w:sz w:val="2"/>
          <w:szCs w:val="2"/>
        </w:rPr>
        <w:t xml:space="preserve"> Pizarro – were not soldiers of Spain. They were armed entrepreneurs who led private expeditions. Scholars have argued for decades over why the West took over the world. The answers have ranged from geography and better weapons to a better culture for science and invention. Yet, as Walter Scheidel has shown, underpinning all these was an intense competition that wouldn’t have existed if Rome hadn’t fallen. What did the Romans ever do for us? Well, for future European power, they got out of the way. 23 THE ORIGINS OF COLONIAL CAPITALISM Colonialism is neither recent nor uniquely European. Colonization, the act of planting settlements of one’s own citizens into foreign lands, pre-dates the colonial empires of Spain, Britain, and Portugal. Invaders displacing locals was done by the first farmers of Europe and the Romans. What was new in post-Roman Europe was that colonization was combined with capitalism, and both accelerated. Capitalism, as we’ve seen in Assyria, is also ancient. Classical Greece, Rome, Song China, and the Venetian Empire all had the ingredients of capitalism such as wage labour, private property, and profit-orientated entrepreneurs. Yet something changed in the sixteenth century. In this case, a key spur was not the collapse of Rome but the demographic collapse caused by the Black Death.24 The economic boon for the survivors of the plague meant that they had more disposable income, and a newfound ability to move up the social ladder. Because of this, the demand for luxury items such as gold, furs, silk, sugar, and spices increased. These were goods that needed to be imported from faraway lands, stimulating the demand for colonial ventures to the Caribbean and the Americas.25 A lack of labour meant a higher demand for machines, including a boom in the construction of watermills and windmills. Similarly, the deaths of so many scribes during the plague hastened the mass production of books.26 It wasn’t just about the impacts of the plague, but also the eventual response of the rulers. Peasants were getting taller and wealthier – until the rich reacted. As one writer put it in the early 1500s, ‘The peasants are too rich … and do not know what obedience means; they don’t take law into any account, they wish there were no nobles … and they would like to decide what rent we should get for our lands.’ The means for putting the peasants in their place was enclosure: the wealthy kicked peasants off their collectively managed lands and commons. Words such as ‘pauper’ and ‘poverty’ came into common usage, despite having barely been used in earlier periods. The eighteenth-century protest song ‘The Goose and the Common’ summarized enclosure in one verse: The law locks up the man or woman Who steals the goose from off the common, But turns the bigger robber loose Who steals the common from off the goose. Much of the land that had been unowned was seized by nobles, who then demanded rent. It was the artificial manufacture of poverty through theft. The peasants became a dispossessed, cheap source of labour for factories in urban areas in the north of England.27There they were combined with a cheap source of energy in coal. Coal-fired steam engines were less reliable than wind and water power at this time, but had some unique benefits. First, watermills required cooperation between competing owners of mills that drew from the same watercourse, while coal-powered factories could be operated by an independent capitalist. Second, watermills were located in upland river valleys, while coalpowered factories could be placed in cities to make use of the cheap, excess labour that had been created by enclosure. Factories became the new engines of this European Goliath.28 These factories were supplied by overseas colonies built on stolen land. In 1492 Columbus made landfall in the Bahamas (he was searching for Asia, and died in 1499, convinced he had found it). A year later Spanish settlers began to arrive. Within half a century they had invaded much of the Caribbean and the Americas. A century later, the British had joined. This wasn’t just a typical case of conquest. They systematically killed or enslaved the indigenous population, transforming the lands into plantations full of cash crops such as cotton, sugar, and tobacco, or stripped for gold and silver. Lootable resources bloomed. The violent fruits of these plantations were then shipped back to the imperial homelands at low prices, or as gifts to the monarchs. These were new empires built on cash crops, slave-manned plantations, and unequal trade rather than the simpler approach of conquer and demand tribute (or conquer and tax).29 It led to unprecedented imperial expansion. The British Empire became the largest empire to have existed. In 1925 the British Empire controlled 35 million square kilometres, or around a quarter of the world’s total land area (approximately seven times the size of the Roman Empire). Sargon’s Akkad was stuck in one time zone, while the British just over 4,000 years later had become an empire upon which the sun never set.30 This was an extension of the longrunning trend of empires getting bigger and bigger over time (see Figure 32).31 These unfathomably large empires required new technology and governance to remain intact. Colonial empires delegated power to formal bureaucracies, local indigenous elites, and state-owned companies to help manage the overseas colonies, while overseas administrators would often settle on informal measures such as taking a local mistress to learn the country’s language, customs, and culture. Technology was perhaps even more pivotal. The British used the telegraph and railways to oversee their colonies, rather than runners and horses. In India alone, the British laid down 84,000 kilometres of telegraph lines between 1853 and 1900.32 These proved decisive in allowing the British to react rapidly to rebellions. After the British successfully quelled the 1857 Indian rebellion, one colonial official exclaimed ‘The Electric Telegraph has saved India’ (saved it for British occupation, that is).33 Goliath continued to evolve and began to cross oceans. This new form of Goliath was all built on the fall of Rome. Not only that, but the rise of the new empires would prove to be far worse than any imperial collapse had been. GLOBAL DECIMATION The emergence of these colonial Goliaths was one of the most violent processes of human history. The colonization of the Americas itself may have claimed up to 10–11 per cent of the world’s people at the time. While the numbers are highly uncertain, only one other event seems to come close to this: the waves of the Black Death in the fourteenth century (see Table 5).34We can think of these as ‘global decimations’. Decimation means ‘removal of one tenth’, derived from the Roman military punishment for insubordination in which a cohort (around 480 soldiers) was forced to murder a randomly selected tenth of their comrades.35 Table 5: Historical global decimation Event Timeframe % of global population lost Black Death 1345–1353 ~9.7–10 Invasion of the Americas 1492–1600 ~10–11 Global decimation is rare and isn’t about collapse. Instead, it is about disease and the rise of empires. The invasion of the Americas didn’t cause such an enormous body count by collapsing the Inca and Aztec empires. It was due to the actions of European invaders, as well as the diseases they introduced. Collapse is also rarely the culprit for the worst atrocities that fail to meet global decimation criteria. Mass killings tend to be Goliath-organized affairs. Take, for instance, the case of the Züngharian Empire (1634–1755 CE), the last nomadic, Mongolian empire to threaten China. A combination of elite fracture and conquest by the nearby Qing Dynasty led to its devastation. The Qianlong emperor ordered, ‘Show no mercy at all to these rebels.’ The result was not just the destruction of the state but the genocide of a people. One estimate suggests that 30 per cent of Zünghars were killed, 40 per cent died of disease, 20 per cent fled to Russia, and just 10 per cent remained as a small minority in Xinjiang province. The Han Chinese then resettled the emptied territory with forced relocations, primarily by ethnic Han Chinese.36 The transatlantic slave trade was also a matter of imperial ‘success’ rather than collapse. And it wasn’t just Europe. The Ottoman Empire took in (including from African slavers) around 2 million slaves from sub-Saharan Africa over the course of its existence. Europeans tapped into pre-existing slave markets in Africa, which were usually run by local Goliaths.37 The driver behind these horrors is not a lack of authority structures, but rather organized brutality. As professor of sociology Siniša Malešević has demonstrated, large-scale violence needs highly organized authority structures such as an empire like the British, Spanish, or Qing. Systematically killing, enslaving, or oppressing millions relies on ideology, organization, and creating tight groups unified against an external enemy. Most people do not have a natural proclivity for mutilation, murder, torture, and subjugating others. We do have the capacity for it, but that usually requires a strict chain of command (even the most egregious crimes are often defended as ‘just following orders’), extensive training, and rewiring the brains of soldiers. You need highly organized dominance hierarchies to do this.38 In some cases, state collapse could even prevent such atrocities. One large data analysis found that failed and failing states are far less likely or able to conduct genocide than a functioning government. That is for the obvious reason that systematic identification and murder require a strong centralized institution.39 Societal collapse can still carry a heavy toll. Yet its costs are usually due to the quest to create a new racket, such as in the gory rise of the Qin. Historically, collapse has not been the source of the greatest mass killings or atrocities. That we owe, instead, to the creation and expansion of Goliaths. And the creation of the Global Goliath carried the highest price in human life. 14 Colonization and Collapse Why Did Cortés Win and Córdoba Fail? – Guns, Germs, Steel, Revolt, and Elite Conflict – Indigenous Allies and Rebellion – Local Apocalypses – The Shatterzone – When Indigenous Elites Helped Europe Eat the World – Babies, Bacteria, Bombs, and Barbarism – Is Colonization Collapse? WHY DID CORTéS WIN AND CóRDOBA FAIL? The Spanish slaver Francisco Hernández de Córdoba led the first European expedition to the mainland of the Americas in 1517.1 He headed a group of 110 Spaniards from Cuba to Isla Mujeres, off the coast of the modern resort city of Cancún. There they spotted the pyramids of the Mayan city El Meco, which they nicknamed ‘El Gran Cairo’ (Great Cairo) because of its resemblance to the Egyptian pyramids. On 5 March 1517, the crew were beckoned ashore by a group of Maya and given an unwelcome surprise. They were met with a hail of arrows, spears, and stones. Over a dozen Spaniards were injured and the group quickly retreated. They continued to circle the Yucatán coast, going further north and then east towards what is now Mexico City. They grew dehydrated and made the mistake of stopping at the Mayan land of Chakanputún, which they named Champoton, for water. They soon found themselves surrounded by around a thousand Mayan soldiers. The next day, the Mayans closed in on them. Spanish steel blades clashed with wood and obsidian swords. Despite their technological advantage, the Spaniards were soundly defeated. Two were captured, over fifty were killed, and more succumbed to their wounds while retreating. They eventually made it back to their base in Cuba, where Córdoba died of his injuries. This initial Spanish invasion attempt of Mesoamerica was a disaster. Two years later, in 1519, the Spanish conquistador Hernán Cortés arrived on the Yucatán coast with an unauthorized expedition of a hundred sailors, eleven ships, 508 soldiers, and sixteen horses. Within two years the Aztec capital of Tenochtitlán was captured and the Aztec Empire had collapsed (Figure 33). Colonization resulted in a new wave of collapses across the world. As we’ll see, many cases of colonization were collapses, while others were not. Understanding how colonization could cause collapse – and why sometimes it did not – can in part be unravelled by exploring why the Maya soundly defeated Córdoba, while Cortés seemed to swiftly conquer the larger and better organized Aztecs two years later. GUNS, GERMS, STEEL, REVOLT, AND ELITE CONFLICT Jared Diamond famously summarized the reasons why Cortés won in three words: guns, germs, and steel. Crossbows and muskets could cut through cotton armour at a distance, while metal armour was largely impervious to arrows and obsidian blades. Indigenous Americans could shoot arrows at six times the rate of a Spanish blunderbuss, but to no avail. The Europeans also carried a more silent but deadly weapon: disease. The immune systems of the indigenous Americans were completely unprepared for the diseases the Europeans brought with them: smallpox, bubonic plague, measles, mumps, chickenpox, scarlet fever, typhus, cholera, and pneumonic plague. It became part of what’s called the Columbian Exchange: the widespread transfer of plants, people, pathogens, and culture across the Atlantic Ocean in both directions (with the Europeans taking such crops as corn, tomatoes, and potatoes back with them).2 These reasons alone can’t account for why empires such as the Aztec and Incan collapsed. Córdoba had the same military advantages yet was easily crushed by the Maya. There is another critical reason why colonization efforts succeeded: indigenous allies. The Aztec Empire had inherent vulnerabilities that the Spanish exploited. After the fall of Teotihuacan (c.550 CE), numerous city-states competed, rose, and fell across the Basin of Mexico. Then, an alliance of three Nahua cities – Tenochtitlán, Tetzcoco, and Tlacopan – managed to subdue the others and craft an enduring empire (1428–1521). They became known as the ‘Triple Alliance’ or the Aztec Empire. This was the largest pre-Hispanic empire in Central America, covering over 200,000 square kilometres. They had their own novel number system, a calendar, aqueducts, a taxation system (with taxes paid by provinces in maize, amaranth, textiles, and even warrior costumes), and their capital of Tenochtitlán was built on an island surrounded by floating gardens. Despite this sophistication, it was still a loose empire based on the recent subjugation of many cities by just three. Like Rome, the Aztecs dominated through their military might. They arose after the introduction of new weapons such as stone swords into the region. The Aztecs believed that humans had a debt to the gods, one that could be repaid through sacrifice and blood offerings. Newly conquered territories didn’t just provide sacrificial victims; they also gave tribute to the Aztecs before they were eventually incorporated and graduated to paying tax. It was highly unequal, with the top 1 per cent taking around 41.8 per cent of total income (their share of wealth would have been even higher). Those who resisted the imperial expansion of the Aztecs faced higher taxes and harsher working conditions.3 Many of the conquered territories resented such domination, while unconquered neighbours such as the Tlaxcalans (a confederation of four oligarchic republics) were in a state of near perpetual war with the Aztecs.4 Rebellion or total war, however, was not advisable. The Aztecs had mass conscription and could reportedly field an army of 200,000. Imagine a small city of soldiers sporting obsidian swords, looking to gain status by capturing as many enemies as possible to sacrifice. It was obvious why many, despite despising Aztec rule, acquiesced. The arrival of the Spanish changed this calculus. At first, the conquistadors fought against the Tlaxcalans. Thanks to their guns, steel, and horses, the Spanish won these battles against the far larger Tlaxcalan forces. It was not all good news for the Spanish, as their numbers dwindled after each fight. Technological advantages could not overcome being massively outnumbered. Cortés and his conquistadors were on the verge of being defeated. Then, the Tlaxcalans changed their minds. They decided that while they could destroy the Spanish, it would cost them too many of their own. Instead, impressed by the Spaniards’ prowess in battle, they offered an alliance. The Aztecs would spare Cortés and his men if they would join the Tlaxcalans in attacking the Aztec Triple Alliance. The Spanish wisely agreed.5 The Spaniards became one part of a far larger army. A group of 10,000 marched on the Aztec stronghold of Tenochtitlán. Indigenous troops from the Totonac of the Gulf Coast and the Tlaxcalans of the highlands outnumbered their Spanish allies fifty to one and Cortés was by no means the sole head of the army. When they arrived, they were unexpectedly invited into the capital. The emperor, Motecuhzoma II (sometimes known as Montezuma), was a ruthless conqueror, but he was also curious. He wanted to observe these strange Spaniards up close. Motecuhzoma had made a fatal mistake.6 Cortés took Motecuhzoma hostage on 14 November 1519 and held him captive inside his own city for over six months. During the months without a leader, the Aztec Empire was largely paralysed and tensions mounted between the occupying Spaniards and the Aztecs. Later, following a massacre by the Spanish of dozens of Aztec nobles and warriors after misinterpreting a ritual as preparation for war, fighting broke out and on 29 June 1520 Motecuhzoma was killed. Spanish accounts blame the Aztec people, claiming they stoned Motecuhzoma to death. The more likely scenario is that the Spanish killed him. As soon as he was dead, the Aztecs elected a new king and ejected the Spanish from Tenochtitlán within days. The retreat of the alliance from Tenochtitlán proved costly for the Spaniards and their allies. While estimates vary, it seems that hundreds of Spaniards and thousands of indigenous allies were lost. They called it La Noche Triste: The Night of Sorrows.7 The Spanish–indigenous alliance returned just under a year later, now with a force of 100,000–200,000. Again, the vast majority were indigenous rebels, not conquistadors. The city-states of Tetzcoco and Tlacopan, two of the original members of the Aztec Triple Alliance, had also defected, swelling the numbers of the anti-Aztec force. To make things worse for the Aztecs, there was an outbreak of smallpox (introduced by the Spanish) in the city of Tenochtitlán. The second siege of Tenochtitlán was successful. The superior numbers and devastating effects of smallpox were too much for the Aztec capital. Even so, the small Spanish force is unlikely to have been capable of taking Tenochtitlán (or simply to have survived up till that point). They needed the assistance of indigenous allies.8 INDIGENOUS ALLIES AND REBELLION The key role of indigenous allies can also be seen in the exploits of a relative of Cortés: Francisco Pizarro. Pizarro arrived on the borders of the Incan Empire with 168 soldiers in 1528. Within a decade the Incan Empire had collapsed.9 As with Cortés and the Aztecs, Pizarro was not the first European to encounter the Incans. Three years earlier, the Portuguese explorer Aleixo Garcia had led an expedition (including a small army of native allies) against the Incans and was easily defeated. It was such a disaster that the natives turned on Garcia and killed him during the retreat from the Incans. Garcia’s struggles should be unsurprising, given the power of the Incan Empire. The Incan Empire was the largest empire the Americas had ever seen. It encompassed Peru, Bolivia, Chile, Ecuador, Colombia, and parts of Argentina with 40,000 kilometres of roads. An ethnic group (the Inca) of just 100,000 people ruled over between 9 and 11.7 million subjects in a centralized-command economy. It had no traders and the necessities of life were distributed to subjects through state warehouses. With no horses to speed up communication and transport, they had to rely on less orthodox approaches to administer the empire. Relay runners (chasquis) could use the road network to cover an astonishing 200 kilometres per day (four times faster than Spaniards on horseback).10 They would run with rolled messages, held like a baton, or deliver them by word of mouth, repeating them while running so as not to forget.11 The Incan Empire was also unstable: it had doubled in size in less than a century and maintained a tenuous grip over dozens of different ethnic groups and communities with hundreds of languages.12 Like most empires, it also suffered from disputes over who should rule. Aleixo Garcia had mistimed his attack; just two years later the Incan Empire would descend into civil war. 13 In 1527 the Incan emperor Huayna Capac died from a mysterious disease (most likely smallpox introduced by the Spanish). The empire was quickly engulfed by infighting over which of Capac’s sons would inherit the throne: Huáscar, who was favoured by the nobility, or Atahualpa, who was backed by the military. The two battled for five years until 1532, when Atahualpa emerged victorious and Huáscar was defeated. Pizarro and his conquistadors walked into the middle of a civil war and made the most of it. They cobbled together an army of disaffected indigenous groups previously oppressed by the Inca, including the Huancas, Chankas, Cañaris, and Chachapoya. Pizarro confronted the victorious Atahualpa on his return. As with the Aztecs, the element of surprise was key: Atahualpa went with an unarmed contingent to greet the Spanish and was captured. In 1533, Atahualpa was baptized into the Roman Catholic faith. Then, in the main square of Cuzco, he was strangled to death. It was not just a victory due to superior weapons or deadlier bugs; it was, like the defeat of the Aztecs, centrally about conflict between elites and resistance from local elites and commoners against empire.14 The collapse of the Aztecs and the Incas were not clear-cut cases of ‘conquest’. Both can easily be seen as successful rebellions rather than signs of Spanish superiority. Indeed, that’s how the Aztec and Incan locals saw them. The allies of Cortés viewed it as a battle against Aztec imperialism with foreign assistance, rather than a foreign invasion. They saw themselves as successful revolutionaries who overthrew the oppressive Triple Alliance, not as losers against the Spanish.15 It was only afterwards that the self-aggrandizing accounts penned by conquistadors reframed the conflicts. Suddenly they became legendary stories of a few exceptional Spaniards defeating empires of millions through guile and superior arms. During that time, other more pernicious myths crept in. One is that the Aztecs were overawed by the arrival of Cortés and his conquistadors, mistaking them for gods, particularly the feathered-serpent god Quetzalcoatl. The historian Camilla Townsend has thoroughly debunked this as a myth created in 1552 by Francisco López de Gómara, a chaplain-biographer of Cortés who had never visited Mexico. The Aztecs instead fought bitterly against the invaders, saw them as vile and bizarre beings, and after the conquest frequently refused to adopt their customs, such as Spanish schools and Catholic marriage. Not exactly how one would treat gods. Quetzalcoatl was not even normally depicted as having white skin: he was called the ‘white god’ because it was the colour associated with him, not because it was his ethnicity. 16 Guns, germs (especially), steel, and horses played a role, but elite conflict and local resistance were key. Cortés and his conquistadors were almost defeated by the Tlaxcalans and certainly wouldn’t have managed to beat them and the Aztecs without help. Pizarro would have met the same fate as Aleixo Garcia if he had walked into a unified Incan Empire. And the oligarchic structure of both the Aztecs and the Incans hindered their response: the Aztecs were paralysed when Motecuhzoma was captured, and the Incans were distracted by petty squabbles over the throne. The critical role of indigenous allies is evident when we look further north. After the conquest of Central America, the Spanish invasion strangely halted. They didn’t move much further north of the present US–Mexico border. But it wasn’t for lack of trying. There were numerous attempts by conquistadors to invade North America, but they failed. Juan Ponce de León attempted to plant a Spanish colony in Florida in 1521. The Calusa (the kingdom of slaving fishers) vehemently disagreed and repelled the Spanish. De León died of wounds received in battle against the Calusa. Several years later Pánfilo de Narváez attempted to lead a conquering Spanish force of 400 inland from Florida. They were constantly attacked by Mississippians and struggled in the terrain. Only four of the original group survived. Another conquistador, Hernando de Soto, led a group of around 600 Spaniards from Florida to the Mississippi River during 1539–42. The Mississippians constantly harried and ambushed the Spanish, while burning crops to ensure that de Soto’s force had nothing to eat. De Soto died of disease on the banks of the Mississippi. Only around half of his force limped back to Mexico. The English didn’t do much better. There were over a dozen attempts to settle the North Atlantic seaboard during the sixteenth century. They all were abandoned, either because of an inability to grow crops and live in the foreign environment or because they were destroyed by Native Americans. The few that did survive, such as the famous first settlement of Jamestown, did so because of support from Native Americans. The colonization of North America took centuries to play out and the colonizers once again had to rely on exploiting preexisting divisions. The conquest of North America is replete with tales of French and English forces facing off against each other while allied with rival tribes. The importance of weapons, novel diseases, and native allies varies case by case. Australia was more clearly a matter of guns, germs, and steel. The Aboriginal people had far smaller, dispersed populations that were not well organized for war. This was more a story of newly introduced disease and superior technology leading to a devastated population. In some cases, such as Tasmania, it was simple, brutal colonial genocide. In contrast, the collapse of the Incan and Aztec empires doesn’t look all that different from the cases of Rome or the Han: status competition among elites and counter-dominance across the masses were underlying drivers. All of them faced invaders: the Spanish for the Aztecs and Incans, the Xiongnu for the Chinese, and Germanic tribes and the Sassanids for the Romans. The Spanish had a greater advantage in technology, disease, and surprise, but it was not an entirely different situation. These collapses all had similar root causes. LOCAL APOCALYPSES The story of so many kingdoms and empires ends abruptly with these simple words: ‘and then the Spanish arrived’. Or the British. Or the Portuguese. Or the Dutch. There is a long list of states subjugated by European powers. It’s easy to forget that Africa was already covered with a litany of different indigenous empires prior to colonization, including the Songhai Empire, the Bamana Kingdom, the Kingdom of Burundi, the Kingdom of Mutapa, the Kingdom of Kongo, the Luba Empire, and the Zulu Kingdom. This map of indigenous African empires would soon be wiped away and redrawn by colonial powers. Apart from empires and kingdoms, countless indigenous communities, cities, and peoples were lost to colonial expansion. It would take a book thousands of pages long to do justice to the myriad cultures and groups across Australia, Southeast Asia, and the Americas who were hunted, enslaved, and dispossessed. Millions of lives, thousands of cultures, and hundreds of languages were sacrificed for millions of tonnes of gold, silver, sugar, cotton, cardamon, and slaves. Some of the most tragic examples are the most misunderstood. One such is the Rapa Nui (the natives of what we know as Easter Island). The island off the coast of Chile is renowned for its mysterious moai – vast carved stone statues that each weigh up to 270 tons. These dot the coasts and landscapes like eerie sentinels. The Rapa Nui were victims of colonization. A community of 3,000– 4,000 had sustainably inhabited the islands for centuries. Then the Europeans arrived. They unintentionally introduced deadly disease, such as smallpox, which ravaged the island. Once discovered, the island became a target. Slavers from Peru carried off hundreds, perhaps as much as half the population, as domestic servants or to work in guano mines. By 1877, only 111 islanders remained.17 The Rapa Nui are often mistakenly portrayed as a legendary case of selfinflicted environmental collapse. The common story is that they (or imported rats) deforested the island,18 causing massive soil erosion, leading to a decline in agriculture and eventually famine, warfare, and cannibalism before Europeans arrived. This account doesn’t withstand scrutiny. There’s little evidence of population collapse or warfare prior to the arrival of Europeans. The spears that the Rapa Nui used against each other during their supposed civil war do not appear to be spears, but rather general-purpose tools. While the Rapa Nui did significantly deforest the island, there is little evidence of a mass dying until contact with the Europeans. One DNA analysis of the remains of fifteen Rapa Nui individuals found no evidence of a large drop in population in the 1600s. Satellite imaging of the island to create estimates of food production produced the same results: there was no collapse prior to European contact. Instead, it appears that their population consistently and gradually increased until the Europeans arrived in the 1860s. The best-known case of collapse is an example of genocide, not ecocide.19 The mountains of bodies produced by colonization make most other historical collapses pale by comparison. That is not just because the population had grown since the Bronze Age. The proportion of the population killed was also astounding. In the Basin of Mexico, in the century after the conquest of the Aztec Empire, around 55–95 per cent of the population perished. It’s easy to brush over those numbers, but pause and ponder it. Imagine your closest friend or partner dying from an unknown disease. They lie writhing in pain, as small blisters form and burst across their body. There is nothing you can do as they take their final rattling breath. Within your lifetime, you lose half or more of the people you are closest to. This was the reality for many communities. In terms of sheer human suffering, these were some of the worst events in history. 20 And it wasn’t due only to disease. After the Black Death, which killed up to a third or even half of Europe’s population in the fourteenth century, Europe recovered in less than a century. In the Basin of Mexico, and many more areas of the Americas, it took two, three, or more centuries to recover. Partly that was because there were multiple waves of different diseases. Yet calculations suggest that if this was due only to disease, the population should have bounced back more quickly, within a few generations. What explains the difference between the Black Death and colonization is oppression. Indigenous groups were frequently starved, brutally overworked, and forced into crowded camps and settlements with poor sanitation and unsafe drinking water. Weakened people died more easily and the camps were superspreaders for imported germs.21 This happened around the world, and not just in the Americas. Hawaii and Australia seem to have suffered similar mass death rates of up to 90 per cent over a century or two. Europeans arriving on previously isolated continents would turn ‘virgin soils’ into bloody fields. In Australia, one official report in the state of Victoria read: ‘the most extensive ravages … will render them extinct within a few years’. Again, diseases were not the sole culprit. In Australia, the land was treated as terra nullius (an empty land, or ‘a territory without a master’) and the indigenous population was forcibly displaced and either detained or killed when they resisted.22 THE SHATTERZONE The pustules of smallpox and chickenpox, and the black swellings of the plague, even extended into lands that had not been conquered. The disastrous expeditions of de Soto and other Spaniards into the Mississippi might have failed to claim the land for Spain, but they did succeed in causing numerous societies to collapse. When they had arrived in 1539–40, there were dozens of mound-based chiefdoms and kingdoms with towns of up to 5,000 people. When the French paddled up the Mississippi roughly 135 years later, there were only around three (the Quapaw, the Tunica, and the Natchez). De Soto and other Spaniards had left an unwelcome and fatal legacy. Disease, war, and incessant slave raids were the hammers that shattered these regions, which scholars refer to as the ‘shatterzone’: a realm of instability in which tribes and communities were broken down and new ones were created from the pieces.23 The shatterzone is essentially a systems collapse of non-state societies. A large group of interconnected, mainly foraging-based groups all fell apart, creating waves of movement and social change. The effects were often hard to predict. Some communities went entirely extinct, their numbers destroyed by outbreaks of disease, slave raids, or attacks from Europeans or other native groups. Some dispersed into smaller egalitarian towns that were more mobile and more easily hidden. In Zomia, huge movements of people fleeing disease and states created a changing mosaic of new groups, identities, and cultures. We see the same occur in the shatterzone of the colonial US. Many of the nations we are familiar with today, such as the Cherokee, were created by people coalescing in the shatterzone. Others chose a darker path.24 Some groups, such as the Westo, Savannah (Shawnee), and Haudenosaunee (Iroquois), became slavers, incessantly kidnapping their neighbours to sell to the colonists. For the Westo and Savannah, it was good business: they traded slaves for guns, ammunition, and metal tools, which they could use to catch more people.25 Slave raids by both colonizers and indigenous slavers over the space of a century or two would have chained and dragged away tens of thousands of Native Americans, perhaps over 100,000. In one particularly intense period in Florida (1704–7), native slavers snatched up to 12,000 people from their homes.26 The indigenous groups within the shatterzone became increasingly aggressive, which was an outcome that the colonizers welcomed. In 1680 Governor of South Carolina John Archdale remarked that ‘the Hand of God was eminently seen in thinning the Indians, to make room for the English’ as he watched a civil war unfold between the Westo and the Savannah. The Savannah wiped out the Westo and became the main trading partner of the Carolinian colonists. The Creek (also known as the Muscogee Creek Confederacy), another key slave raider and colonist trader, were later compensated by being recognized as the first Native American group to be ‘civilized’ by the American government. For the Creek and other groups, slaving and aggression was handsomely rewarded.27 The shatterzone was a zone of intermittent collapse. Of the mini-kingdoms or chiefdoms then in existence, few survived. New groups emerged, but into a different world. War and slavery had already existed for centuries, but the shatterzone put these on steroids. Suddenly slavery became a large-scale, commercial endeavour; armed groups would rove over long distances to capture women and children. An arms race developed as new communities competed to sell furs and people in exchange for new iron tools and weapons. Some practices continued: people still hunted, gathered, grew corn, cooperated through reciprocity, had matrilineal kin systems, and organized themselves through clans. Despite these threads connecting them to the past, they suffered a kind of local apocalypse, the end of a world.28 WHEN INDIGENOUS ELITES HELPED EUROPE EAT THE WORLD Two strange statues flank the entrance of the Royal Palace of Madrid. Both are noticeably different from the other statues of the palace. They don’t look European, and are wearing a radically different garb, replete with leg bands and feathered crowns. They are the vanquished Aztec and Incan rulers Motecuhzoma and Atahualpa (Figure 34). They’re not just there to commemorate the conquest of the two empires. Instead, Spanish kings saw themselves as the legal inheritors of the Aztec and Incan crowns. By taking on the crown of the King of the West Indies they were also making themselves the new emperor of the Aztecs and Sapa Inca (the ruler, Sapa Inca meaning ‘the one true Inca’). This also meant that the new Incan nobility would become Spanish nobility too under law. It is just another example of translatio imperii; even for colonial powers, empire was hereditary. The Spanish didn’t see the Incan and Aztec empires as having collapsed per se. Instead, they had transformed and come under colonial rule. There is a truth to this. There was, at least initially, often little change in the hierarchies of colonized areas. When the Spanish took over the Aztec Empire, they largely adopted the existing taxation system. For the Incans, they simply repurposed the mita system of mandatory labour that was already in place. It became the repartimiento system, in which Spanish colonists could use indigenous people for forced labour (essentially what was temporary slavery). Similarly, the British initially used the Mughal Empire’s taxation system in India and reinforced the caste system. This was a common approach. European rulers lacked the means, language, or knowledge to govern vast tracts of land and negotiate across myriad groups and dialects. They had to bargain with and rely on indigenous elites. Colonization was not just a matter of subjugation and opposition, but also collusion. In exchange, native elites would get preferential treatment or riches. As noted, Incan and Aztec nobles legally became Spanish nobles, this in return for their assistance in both administering the empire and helping avoid rebellion. Local rulers kept their status by funnelling tax and tribute to the invaders while keeping the peace. It is yet another example of elite migration during a collapse. European colonialism had non-European assistance.29 Like the slavers of the shatterzone, many local elites and groups became complicit in the subjugation of their own people. Their cooperation was often not out of a fear of death: indigenous slavers such as the Westo had other options and the local elites of the Incan and Aztec empires still significantly outnumbered their European invaders. Indigenous peoples often allied with invaders out of the allure of benefits, such as guns and tools in exchange for slaves, or the continuation of their high-status noble positions. That is how remarkably a small group of men managed to take over and run these empires: they relied on striking deals with local elites until more Spaniards arrived. This collaboration meant that the existing culture and systems were often slow to change. It took well over a century for the Spanish to recraft indigenous institutions and impose their language and writing. Politically and culturally, farmers and peasants would have noticed little change. These were collapses of the pre-existing states – the Aztec and Incan – and an often slower transformation of much of the rest of the society. 30 The economy of colonized lands was melted down and reforged. The Spanish demanded tribute mainly in the form of gold and silver, much of which was then shipped back to Spain. Over the period 1500–1650 around 180 tons of gold, and a staggering 16,000 tons of silver crossed the Atlantic from the Americas to Europe. In agriculture, the exact commodity that was grown varied across colonized lands: in the Caribbean the main exports were ‘cash crops’ such as sugar and tobacco, in the US it was cotton, and in Congo it was ivory and rubber. What this meant was often a simplification of the economy as it became focused on frenetically growing and shipping off luxury commodities to Europe. Energy capture (and often overall economic activity) decreased initially with the large-scale loss of life caused by conquest, but tended to increase over time as more sophisticated tools were introduced to aid the production and distribution of exports.31 Some colonized countries did not collapse,32 but nonetheless experienced terrible hardship. In India, GDP growth (a rough proxy for energy capture) increased up to nine-fold during the reign of the British Raj, as did the population and urbanization. It was still a horrifying process. The gutting of India’s manufacturing industry, the introduction of exploitative labour conditions, and a forced shift towards cotton and opium production led to a decline in real wages and an increase in extreme poverty from 23 per cent in 1810 (under the Mughal Empire) to more than 50 per cent in the mid-twentieth century. Life expectancy declined from 26.7 years to 21.9 years. Famines became more frequent and severe, and India experienced somewhere between 50 million and 165 million premature deaths during 1891–1920. Comparing India to Tiwanaku, or many of the other ancient cases we have discussed, is a reminder that there are fates worse than collapse.33 Perhaps because of cases like India, colonization is often strangely absent from most discussions of societal collapse. Apart from the few cases where an empire quickly unravelled – such as the Aztec and Incan – it is conspicuously missing in most coverage. That is because colonization perversely boosted economic growth and urbanization, even while it ate away the culture, simplified the economy, and murdered millions. Colonization wasn’t just a matter of collapse and genocide; it also marked the global triumph of Goliath. BABIES, BACTERIA, BOMBS, AND BARBARISM Five thousand years ago, Uruk and Egypt were fledgling polities covering just a pixel or two of the world map. Despite systems collapses and setbacks, Goliath came to rule the world. While European colonization was the most decisive step in the march of Goliath, empires were already spreading across South and Central America well before the conquistadors arrived. The dominance of Goliath is due to a few basic reasons: bigger populations, more disease, and stronger militaries. The strongest factor is simple: groups with lootable resources tended to have far more people to stock their armies and economies with. Dense, lootable resources, especially agriculture, allow for far larger, denser populations. It also encourages greater fertility. A carbohydrate-rich, grain-based diet means that children can be weaned onto softer foods earlier, ovulation is encouraged, and a woman’s reproductive period is lengthened. Farmers also needed more children to help work the fields.34 Modern studies suggest that, despite significant variation, farmers do seem to be more fertile than foragers.35 Foragers also need far more land. Depending on the environment, a hunter-gatherer may need somewhere between 0.4 and 140 square kilometres. In contrast, Italy has a population density of around 200 people for every square kilometre, while India has 475.36 Agriculture tended to lead to Goliaths with big populations. Grain states didn’t just have higher fertility rates. They also had an obsession with encouraging reproduction. In 18 BCE Emperor Augustus passed a series of laws to increase marriage and children. The Qin of China gave tax breaks to women and their families if they had more kids. And there’s no shortage of modern examples of pro-natalist policies that try to boost reproduction. Japan and South Korea both pay people to have babies (about $2,000 per child). Australia also provides such a subsidy, aptly named the ‘baby bonus’, and France has had a similar subsidy for years. Hungary spends 5 per cent of its GDP on trying to stimulate population growth with a slew of loans, grants, and tax-breaks for parents and would-be parents.37 The world’s most prominent religions have also promoted patriarchal norms and encouraged fertility. One study of 141 countries found that religiosity was the factor with the strongest correlation to fertility. 38 More people living closely together gifted Goliaths with advantages in avoiding disease and winning wars. The barrage of zoonotic infections that developed alongside the first states was initially a curse. Epidemics controlled population levels and tens of thousands died. But the survivors had natural resistances that they passed on. Subsequent generations, especially those living in densely populated urban areas, inherited this biological resilience. Stateless foragers remained vulnerable to these density-dependent diseases; hence first contact, and the first transmissions of tuberculosis, smallpox, syphilis, gonorrhoea, and influenza, proved deadly. 39 We see the effects of novel diseases through the mass graves across the Americas and Australia. It may have also been true of earlier forager groups: their mass deaths are just invisible in the archaeological record. Weapons too made an enormous difference. Steppe-based horseback groups, such as those from the Mongol Empire, periodically invaded and conquered Europe and China because of their mastery of the horse as a tool of war. Their skill as mounted archers and their shrewd tactics made them difficult to defeat. (That is, until military technology outpaced them. Their recurve bows had a longer range than most early guns, but were no match for cannons and rifled breech-loaders.)40 Even when non-hierarchical groups did successfully fight back, they usually ended up imitating their enemies. We’ve seen this repeatedly, such as the Germanic tribes to the north of Rome becoming more state-like. The authoritarian impulse made people more likely to accept a new hierarchy and invading states provided a model to emulate. Even traders introducing new military technology could lead to dominance hierarchies emerging, as with Native American groups turning into militaristic slavers after the introduction of guns. If military innovations didn’t lead to the direct conquest of a non-state society, that society would typically convert into a Goliath. If they didn’t change willingly, they were often forced to. The British, when they invaded Burma, preferred to work with autocratic tribes. They had a leader they could directly negotiate with (and bribe) and local elites who could work on their behalf. In contrast, egalitarian groups were a headache to control. To manage the more democratic Chin area of Burma, the British tried to create a Goliath from scratch. They started funding opulent community feasts to help create a high-status chief. In this case it didn’t work: the Chins’ culture and history proved too powerful and they rejected the chiefly feasts. But for every such failure there are multiple examples where the colonizers got their way and managed at least partly to enforce a new hierarchical structure.41 The final and most overlooked cause for a Goliath’s domination is its willingness to exploit land, animals, and people. Bronze requires tin and copper; iron needs iron ore and smelting; muskets require gunpowder; and the nuclear weapons of today require uranium. All of these involve difficult and often undesirable work such as logging, mining, and smelting. They are usually unscrupulous arrangements involving low pay, gruelling hours, and conditions that will steal years from a worker’s life.42 As with sugar and cotton plantations, the answer was often to rely on slaves or exploitatively underpaid labourers. That also required an extractive attitude towards the environment and animals. Animist groups who tried to tread lightly on the earth and forbade slavery (like most nomadic egalitarian foragers) were at an evolutionary disadvantage. Without being able to make bronze or steel weapons, or innovate towards guns and bombs, they were likely to be conquered in the long term. Four key factors led to the global conquest of the world by Goliaths: large populations, better military technology, pandemics, and an eagerness to exploit people and places. In other words: babies, bombs, bacteria, and barbarism. High fertility and large populations protected against disease, allowed for more economic exploitation, and helped maintain stronger militaries. The selection pressure was never for those societies that were the best at maximizing the welfare of their citizens. Rather, it was for who was the best equipped for war. In Mesoamerica that was the Aztecs, until the Spanish arrived. In India it was the Mughal Empire, until the British arrived. European colonizers were just one particularly barbaric and successful example of a long evolutionary process. An evolutionary process that has always been uniquely tied to collapse. As with Rome, it was eat or be eaten.43 IS COLONIZATION COLLAPSE? Colonization meant a new age of collapse. While it paints a complicated picture, there are some general patterns in the relationship between collapse and colonization. When it involved the colonizers meeting a previously separate population, there was almost invariably a demographic collapse owing to the lethal combination of disease and oppression. Where there was already an empire in place, the colonizers would simply hijack the existing arrangements while more slowly destroying and transforming the culture and the economy. When there was no empire, colonization tended to create shatterzones of smashed nonstate peoples owing to disease, warfare, or divide-and-conquer tactics. Whether colonization led to collapse, and what the impacts were, depended on geography and the pre-existing polities. Was colonization collapse? In most cases yes, but colonization was not a single homogeneous force. Instead, colonization was responsible for a mosaic of different collapses across the world. In the Americas entire empires fell apart in years, but the underlying culture took far longer to change. In Australia and elsewhere in the Americas there were shatterzones of transforming indigenous groups that unfolded over centuries. These were far more brutal and horrific than most of the other cases of collapse but tended to involve both hierarchy and energy capture swelling in these newly conquered territories. In places such as India there was extreme hardship yet no collapse. Across the world not all cases of colonization led to collapse, but many did, and, worse, some even resulted in the annihilation of entire peoples and ways of life. The societies of colonizers themselves never seemed to face a similarly debilitating societal collapse, but there were nonetheless more subdued declines. In the sixteenth century Spain was the most powerful state on the planet with a worldwide empire. Two centuries later it was a second-rate power that had been eclipsed by England and the Netherlands. That decline was largely due to more extractive institutions. The royal fifth – 20 per cent of commodities, including gold and silver, from colonial conquests – was funnelled straight to the royal treasury. As power was concentrated in the Habsburg monarchy, arrangements became more extractive in general. The monarchs failed to tax the nobility, granted monopolies to preferred guilds, and confiscated property from marginalized groups. The inflow of precious metals from the Americas triggered inflation and led to the Spanish failing to properly allocate resources to productive sectors. They became overstretched and began to fall behind more inclusive and innovative competitors like England.44 We see a similar trend take place among European powers even before colonization. In the twelfth to thirteenth centuries, prior to the Black Death, Venice, Florence, and some other Italian city-states became autonomous and began growing rapidly. They still eventually declined, and none became a globespanning colonial power. Extractive intuitions were again the cause. In Venice, elites used their power to restrict access to the ruling council and long-distance trade. Eventually, the previously open council became a set of hereditary positions filled by the nobility, who took control of the Venetian navy and used it to monopolize trade. In Florence, elites began to tax the poor heavily and control who could access key markets. The banking sector became monopolized until a few families owned most of it; then one – the Medicis – took political control of the city. Both city-states declined owing to extractive institutions.45 While diminishing returns on extraction led to the decline of Spain, Venice, and Florence among others, there were no full-blown societal collapses in the core of Europe. Collapse is a systems-level phenomenon, whether that be of a single unified imperial system like Rome or of a system of states like the Maya or Late Bronze Age. Even if one power (Spain, for example) began to decline, another (England, for example) simply took its place, and the entire system continued to grow. There were crises, but the overall Goliath system ensured that these didn’t spiral into collapse. Europe had found a way to subdue Goliath’s Curse through technological change, economic development, and more inclusive institutions (in general), and by extracting cheap materials (and later fossil fuels) from abroad. Collapse was something colonizers inflicted on faraway others, not something they suffered themselves.46 Some fates were even worse than societal collapse. Working on colonial plantations involved long, intense hours in hot climates in abysmal conditions rife with tropical disease. For the colonizers, the cost of paying free people a fair wage would have been too high and the huge loss of life in the Americas had made labour scarce and expensive. The easiest alternative was to use slaves. Millions of Africans were captured and transported across the Atlantic to work on sugar, cotton, and other commodity plantations across the Caribbean and the Americas. By the 1780s, almost a million souls were being shipped from Africa every year, accounting for 90 per cent of the trade between Europe and Africa. Europeans also imported malaria into many plantation areas, especially across the southern US, making plantation work even more dangerous. This fed the demand for more malaria-resistant African slaves. There evolved a worldwide militaryindustrial-slavery complex for producing cheap commodities.47 It is hard to overstate the cruelty involved in the transatlantic slave trade. At times the price of slaves was so low that it was simply cheaper for their profitobsessed owners to work them to death. The conditions were so horrific that the average field hand working on a Caribbean sugar slave plantation would usually only survive for about seven years. The Caribbean became, in the words of one pre-eminent expert on slavery, ‘a slaughterhouse’.48While living, slaves were also subject to humiliation. Slaves under British control were sometimes branded with ‘DY’ (Duke of York) to designate ownership by the British monarchy. The influx of cheap labour from disposed farms and cheap, often slaveproduced raw materials from overseas colonies meant windfall profits for factory owners in Europe, especially England. These enormous sums were reinvested into more equipment and factories, or into the British Navy to help procure more colonies, and hence more slaves and goods. Britain became a machine for accumulating wealth. Capitalism and colonization were combined in slave plantations and crowded factories, beginning around half a millennium ago. This grisly steamroller passing through the colonies also wreaked destruction closer to home, causing the deterioration of the masses of farmers, peasants, and workers back in the European heartland. Height, wages, health, and life expectancy all fell in England and much of Europe as colonial capitalism rose. Real incomes plummeted as capitalism became ascendant during the ‘long sixteenth century’ (1450–1640) and enclosure pushed people from the land into towns. In England, life expectancy declined from a high of forty-three in the 1500s to the low twenties during the 1700s. Men shrank from their peak of around 174cm in the wake of the Black Death to around 168cm in 1800. Industrialization and colonial capitalism didn’t just usher in a new age of collapse; they also impoverished the ordinary subjects at the core of empire.49 Collapse and catastrophe looked different in each region of the world, whether it be imperial collapse in the Americas, shatterzones in Mississippi and Australia, or plummeting health in England. Yet when we zoom out and look at the world across centuries there is one coherent picture. All these collapses and transformation were the labour pains of birthing a new Goliath. Violence had accompanied the creation of the very first Goliaths across the world. In this case, however, it was not a single state like Uruk or the Xia Dynasty being born; it was a new world system – a global Goliath. * This long and bloody genesis is carved into the city of Madrid. Just 900 metres from the statues of Motecuhzoma and Atahualpa is the Kilómetro Zero, the point from which distances from the capital are measured and from which six great highways snake out across Spain. To stand on the Kilómetro Zero is to stand on the physical representation of the rimless wheel of empire, six roads radiating out from one core, one capital. Many capitals have such a monument. Rome’s Milliarium Aureum (Golden Milestone) is believed to be the origin of the phrase ‘All roads lead to Rome’. The rail networks of the UK and France look alike: rimless wheels leading to London and Paris, respectively. Even Cahokia was structured similarly, with paths across the Mississippi converging on the now desolate collection of earthen pyramids. The rimless wheel no longer stops at the oceans. In Ghana the railway lines from the interior to key ports on the coast continue as shipping lanes, along which goods such as cocoa from the plantations are sent to Britain. Colonization created a global set of such rimless wheels whose spokes led back to European capitals. Colonization brought about a new age of collapse, but underlying it are the same old root causes of status competition and dominance aversion. Colonization was underpinned by a search for luxury commodities such as tea, sugar, tobacco, and coffee – all of which were initially status goods. The empires of the Aztecs and the Incas, as well as many not covered here, were weakened by elite infighting and popular rebellion, which the colonizers then exploited. The Spanish monarchs who approved expeditions into the Americas were searching not just for gold and silver, but ultimately for power and status. Conquistadors such as Cortés and Pizarro were also searching for riches and fame. Their pursuits were successful. Just over a kilometre away from Kilómetro Zero are streets named Calle De Hernán Cortés and Calle De Pizarro. The two conquistadors received the fame and status they craved. Back at the Royal Palace, beyond the statues of Motecuhzoma and Atahualpa, are vast rooms full of golden chandeliers, ornaments coated in gold and silver from the Americas, walls plastered in ceramics from Paris, the finest fabrics from weavers from Brussels, feasting tables, and marble statues of Spanish kings posing as Caesar. The Royal Palace is not unique; you can see similar opulence in the castles and palaces of Paris and Vienna. They are greats acts of conspicuous consumption, physical embodiments of status competition. But if we dig beneath the palaces and plantations we find ice-age roots. It took just a few psychological features to reshape the world into a system ruled by a few empires and a single, global Goliath. 15 Collapse in the Modern World The End of Empire? – Goliath Goes Global – How to Kill a Modern State – A Failed Order – Becoming Anti-Fragile – Earned Through Struggle – A World Without Collapse? THE END OF EMPIRE? At the start of the First World War, European empires controlled around 84 per cent of the world’s land surface. The Austro-Hungarian Empire covered over 600,000 square kilometres of central Europe, the Ottoman Empire stretched over most of the Near East, the French ruled most of western and northern Africa, while Britain still possessed Australia, Canada, and India. The US was also a colonial power. It had acquired what presidents Woodrow Wilson and Theodore Roosevelt unashamedly called colonies: Hawaii, Guam, the Wake Islands, Puerto Rico, American Samoa, and the Philippines. Together these accounted for around a fifth of the land area of US territory and 19 million people.1 At least officially, there are no empires left. Over the course of the twentieth century the last land empires fell apart, the maritime empires fragmented, the colonies became independent, and everyone started calling themselves nationstates instead of empires. As we’ll see, collapse today appears to be slowly becoming less common. Yet it would be unwise to assume that Goliath’s Curse is disappearing. The two world wars were the primary spurs to imperial disintegration. The first marked the loss of the Ottoman, Austro-Hungarian, and German empires. While Germany contracted into a smaller nation-state, the Austro-Hungarians lost their empire and became the smaller states of Austria and Hungary (alongside a host of smaller states), and the Ottoman Empire was abolished and eventually divided into countries including Iraq, Syria, Egypt, Turkey, and Palestine. The second war saw the end of the short-lived German Third Reich and the Japanese Empire. The next few decades saw the break-up of the former colonial empires of the British, Spanish, and Portuguese.2 These failures and the contraction of empires were not, however, caused by the external shock of the world wars. Instead, the world wars were battles for empire. While the Second World War is often framed as an epic clash between democracies and fascism, it was primarily a conflict over land and people (and thus an extension of its predecessor). In 1939, Britain, the Netherlands, France, Belgium, China, the USSR, and the US all had empires. Together they held about a quarter of the global population at the time (some 600 million people) in colonial shackles. They controlled around fifteen times as much land as the Axis powers of Italy, Japan, and Germany combined. The Axis powers were all growing economies that had largely missed out on the colonial scramble for Africa, the Pacific, and South America. They had increasing power, but few colonies. This was at a time when shipping raw materials from distant colonies was a key driver of economic growth. Hitler’s obsession with Lebensraum (which roughly translates to living room or space) was forged in the colonial spirit of the day. The Allies were happy with the world order, while the Axis powers wanted to redistribute the spoils. As Hitler himself said, ‘What India was for England the spaces of the East will be for us,’ adding that the German conquerors would ‘look upon the natives as Redskins’. He was mainly referring to eastern Europe. The Axis empires were unsuccessful imperial upstarts thirsting for colonies.3 It clearly wasn’t mainly a war of ideals for the Allies either. The US, despite its apparent hatred of fascism, only reluctantly joined the war in December 1941 once it was attacked by Japan.4 The allies of the US, Britain, France and the Netherlands – despite their claim to be the defenders of freedom – still didn’t allow their colonies to operate democratically or independently. Just over a year before the beginning of the war, British troops at Vidurashwatha massacred thirty Indians and wounded another hundred for the crime of trying to hoist the flag of the Indian National Congress. The British also showed little concern for their colonies once the war started. During 1943 in Bengal, they seized 40,000 tons of rice and 65,000 boats to deny the advancing Japanese army food and resources; up to 3 million people died during the ensuing famine. Many in India still refer to it as the ‘Bengal Holocaust’. Churchill attributed the disaster to the Indians ‘breeding like rabbits’ and asked why the shortages hadn’t killed Gandhi. Such actions are those of empires exploiting their colonial assets to defend their power, not democratic ideals.5 The world wars laid the basis for decolonization in the decades that followed. At home, governments struggled to convince citizens who were still recovering from a war to retain possession of their overseas assets. Colonies became a luxury too expensive to keep. Internationally, it seemed hypocritical to keep hold of foreign lands after ostensibly fighting a war in the name of democracy and basic human rights. In the colonies, the wars left populations that were armed and not eager to return to European powers. The indigenous elites who had once collaborated in colonial rule began to turn on their former masters. They joined anti-colonial nationalists and overturned European rule. Importantly, the US and USSR actively supported different independence movements to win them over to their side. The colonial administrators exited in a panicked hurry, often leaving broken and divided countries in their wake.6 These were not societal collapses but imperial contractions. There were no large-scale or enduring losses of energy capture or population, and often little change in the rulers, elites, culture, government, or tax system. What did happen is that the empires shrank back to their core homelands. They shrank, but they didn’t disappear. Most countries are the direct progeny of empires. Even in 1948, inhabitants of the UK were still referred to as ‘subjects’ of the Crown, not citizens. Despite now using the term ‘citizens’, the country is still built on the past subjugation of many nations. Similarly, France may have lost its overseas colonies, but it was created by the kings of the Île-de-France (where modern-day Paris sits), expanding their rule over surrounding principalities such as Burgundy and Brittany. The borders of Russia, Germany, and Italy represent previous Russian, Prussian, and Piedmontese aggression. China is the direct descendant of the Qin and in its annexation of Tibet still acts like an empire. The US has 750 military bases scattered across eighty countries around the world and spends $849 billion annually on defence: around 40 per cent of all government spending on defence globally, and more than the next nine countries combined.7 Between 1776 and 2023 it conducted roughly 400 military interventions, with about half of those since 1950.8 That long list includes Korea (1950–53), Guatemala (1954), the Congo (1960), Laos (1962), Ecuador (1963), Panama (1964), Brazil (1964), Vietnam (1965–73), Ghana (1966), Cambodia (1969), Chile (1973), and Grenada (1983). The US uses its economic clout, subtly backed by its military might, to shape international policy and acquire favourable trade arrangements. It also still has its overseas territories such as Puerto Rico. Many other former colonial empires still maintain island possessions, with the UK alone having fourteen overseas territories.9 Occasionally the mask slips and empire is spoken of clearly. As a senior advisor to President George W. Bush said, ‘We’re an empire now, and when we act, we create our own reality. And while you’re studying that reality … we’ll act again, creating other new realities … We’re history’s actors … and you, all of you, will be left to just study what we do.’10 We tend to think of the world as being made up of ‘nation-states’. A nation is a group with a claim to a common ancestry – derived from the Latin nascor, meaning to be born – yet those rarely exist. Most nations are recent, artificial creations while others with a shared language and history, such as the Kurds (15 million), the Catalans (over 7 million), and the Scots (over 5 million), don’t have their own state. We are closer to living in a world of united empires than united nations.11 Empire in the twenty-first century has also taken a new, subtler form. Demanding tribute as did the Assyrians or tax like the Romans has been phased out in favour of unequal trade. After the end of the Second World War, both of the new superpowers – the US and the Soviet Union – flexed their newfound status. The US would have the more prominent legacy of the two. It helped to shape the global institutions that order the world’s finances today: the World Bank and the International Monetary Fund (IMF). Since then, the decolonized countries have been saddled with onerous debt and an unbalanced trade system. For instance, the EU heavily subsidizes its agricultural products, which are then imported into Africa at low costs, undermining local producers who don’t have the benefit of government support. It’s easier, cheaper, and now more politically acceptable to take resources through loans, debt, unfair agreements, and infrastructure projects than to send out an army to a distant land.12 The result is a new global system of extraction. Industrialized countries, including all the former colonial empires, extract cheap labour and materials from poorer countries. Researchers in 2022 tallied up the costs and benefits of this unequal international trade. They found that over the period 1990–2015 $10 trillion was transferred every year from the global south to the global north. That is thirty times what poorer countries receive in aid each year. Overall, $242 trillion was moved during that twenty-five-year period, enough to eliminate extreme poverty seventy times in a row. 13 A more recent study just looking at labour over the period found that there was a net flow of $17.6 trillion. This is largely due to differences in wages: labourers in the global south are paid 87–95 per cent less than their northern counterparts even when equally skilled.14 Unequal trade isn’t the only reason these countries are rich, but it is one key contributor. The more autocratic institutions left by some colonizers in former colonial countries also contribute to large differences in economic growth today. 15 Empire never truly came to an end. The world is still covered with empires operating under a single Goliath system. GOLIATH GOES GLOBAL We can use the different sources of power to understand the Goliath we live under today. Economically, every country is now capitalist.16 They all abide by similar rules and agreements, with many enforced by a few international bureaucracies such as the IMF, World Bank, and World Trade Organization. The flow of capital is dictated by shared blueprints of collateral law, property law, trust law, and corporate law. It’s why money and capital can flow so easily across borders. Most of these legal systems are modelled on English common law and New York state law. Information power is increasingly concentrated. A small network of surveillance capitalist firms – such as Google, Amazon, and Meta – gather, direct and monetize data. This network of surveillance capitalists is accompanied by emerging mass surveillance states – especially in the UK, the US and China – that unblinkingly monitor these streams of data. Many of the world’s elite, tyrants and progressives alike, have had a similar cultural upbringing and education. Monarchs, oligarchs, and the megarich tend to be educated at a handful of elite schools and universities in the UK, US, and Switzerland. North Korean leader Kim Jong Un was schooled in Bern, Switzerland. The former kings and princes of Belgium, Burundi, Iran, and Yugoslavia all attended the Institut Le Rosey in Switzerland, sharing the playground with members of dynastic families such as the Rockefellers and Rothschilds. Even the practice of shaping the world through law is clustered. All the world’s top hundred law firms are headquartered in just two cities: London and New York. Politically, every polity is now a nation-state. To be part of the UN (headquartered in New York) you need to have a state and be recognized by other major powers. Violence is still mainly (although not always successfully) controlled by a few key powers, namely the US and, to a lesser extent, China and Russia. Yet violence is no longer the main source of control. Why launch a missile or a battleship when you can rely on the law to enforce extractive arrangements? We now all live in a single capitalist system pioneered by the British and then moulded by the US.17 The creation of that single Goliath has also changed the nature of collapse itself. HOW TO KILL A MODERN STATE Modern states die regularly. Since 1816, 202 states have existed. Fifty of those no longer exist, including imperial powerhouses such as the Ottoman Empire as well as the lesser-known Kingdom of Hawaii.18 Thirty-five of them came to violent ends. Academics usually call these examples ‘state death’. State death can be something of a misnomer. It is not that the government entirely disappears, or everyone dies. Rather it is simply the loss of sovereignty. The state formally loses its ability to make foreign policy and is no longer recognized as independent. It usually means one state conquering another or breaking up into multiple smaller ones. A violent (albeit temporary) example would be that of Poland being invaded by Germany at the outset of the Second World War. A less bloody case would be Bavaria joining the Prussian Kingdom in 1871.19 The two most common causes of sovereignty loss are being a ‘buffer state’ trapped between two great powers and getting caught in a territorial dispute. One review of hundreds of cases during the period 1816 to 2004 found that being a buffer state, like Poland caught between Germany and the Soviet Union, was the leading cause of sovereignty loss.20 An updated analysis found that conflict over territory is 40 per cent more likely to contribute to a loss of sovereignty than being a buffer state.21 Small states with little power over the international system have been the biggest victims. While great powers like the US have proved robust, small states tend to lose their sovereignty frequently. We currently have around 150 small states in the world, but there were fewer than forty in 1900, and almost 200 in 1648.22That is a lot of state births and many losses in sovereignty. The key reason seems to be the actions of great powers. For instance, the explosion in state numbers during the twentieth century was largely down to the break-up of imperial powers and competitive decolonization between the US and the Soviet Union. Today sovereignty loss appears to be disappearing from the world. Only nine states have lost their sovereignty since the end of the Second World War. States today are 94 per cent more likely to survive in any given year than states prior to 1945. Again, the actions of the most powerful are the reason for the slow vanishing of sovereignty loss. Since 1945 a strong norm of ‘territorial integrity’ has reigned over the world order. International outrage follows any intervention or invasion into a sovereign country. 23 This regard for sovereignty has been largely enforced by the nuclear-armed US to protect the world order it built. In the twenty-first century we still have the hypocritical invasions of Iraq and Afghanistan, the invasion of Ukraine by Russia, and the brutal campaign of Israel in Gaza. While this is still far less than what was experienced in the twentieth century or earlier, they are signs that the protection of sovereignty may be eroding.24 Most cases of sovereignty loss were transfers of power, not societal collapses. Even the few examples where a state did entirely fall apart follow a peculiar pattern. A FAILED ORDER The modern world has seen many cases not only of sovereignty loss but also of ‘state failure’. These are what most of us think of as modern collapses: Somalia, Sudan, Afghanistan, the Democratic Republic of Congo, and many others. There is no single universal definition of state failure, which has made analysis of modern collapse difficult. One of the few systematic investigations of state failure tried to address this by providing a clear, operational definition.25 Failed states were defined as those that had lost their capacity to make laws, extract taxes, and control violence within their borders. Indicators were made for each of these and then searched for case studies, and then applied to seventeen cases of potential state collapse over the period 1946 to 2014. The study found five cases that met all these criteria, five that met two, and four that met only one. Yet not one of these cases lasted longer than six months. Within half a year, each one had a government that was able to collect taxes, make laws, or enforce some control over violence.26 Fragile and failed states too are largely a legacy of colonial empires. Both colonization and the hurried, muddled process of decolonization left a patchwork of scarred countries with nonsensical borders. About 40 per cent of the world’s borders today were drawn up by France or Britain. These borders were usually imposed for the convenience of colonial administrators and rarely reflect the different political and ethnic groups they encompass. It’s entirely unsurprising that artificial borders drawn by foreigners with a history of stripping the land for slaves and resources left many countries fragile.27 Not all colonizers were equally brutal. The British and the Spanish, despite their atrocities, were more light-handed than the French and Portuguese. We see this in rates of modern state failure today. One study of 118 states found that those with more European intervention, especially the more extractive French or Portuguese empires, had a higher risk of state failure. The actions of colonial administrators, including the judicial systems they put in place, the ethnic divides they deepened, and the groups they empowered, all left weak, divided, unaccountable governments that were more prone to falling apart.28As the English writer and correspondent Robert Fisk reflected, After the Allied victory of 1918, at the end of my father’s war, the victors divided up the lands of their former enemies. In the space of just seventeen months, they created the borders of Northern Ireland, Yugoslavia and most of the Middle East. And I have spent my entire career – in Belfast and Sarajevo, in Beirut and Baghdad – watching the people within those borders burn.29 We can also see the legacy of colonialism when we contrast different kinds of colonized countries. Compare the settler colony of Australia to the non-settler colony of Sudan. Both were colonized by the British, but while settler Australians were given stable property rights and relatively inclusive governmental institutions modelled on Britain’s, Sudan got neither. Those differences in institutions made for large changes in their long-term trajectories. (Notably, even in the case of Australia, Britain actively demolished the property rights and inclusive institutions of the indigenous Australians.)30 The corrosive effect of extractive institutions isn’t just an economic or political phenomenon. It is also gendered. The more strongly states subjugate women, the more likely they are to be both autocratic and prone to failure.31 Given their colonial origins as extractive constructs, it is difficult to call most of these ‘failed states’. Afghanistan, Congo, and Somalia were never ‘successful’ and robust modern welfare states. They were the haphazard constructs built from the last dying gasp of colonialism. The failure here is more the international order, rather than the states that were born from it. And there is the genuine problem that thinking of them as ‘failed’ can justify military interventions rather than humane policy. 32 There was more to it than just colonization. Colonial institutions were a key vulnerability, but other factors such as environmental degradation and population pressure may have played a role. These varied across cases and don’t appear to be as common or strong a contributor as colonial institutions.33 State failure, when it happens in our modern world, seems to be briefer (usually less than six months) and more quickly recovered from. Look at the fall of the Soviet Union in 1989–91. GDP was halved within a few years but it had tripled above pre-fall levels within two decades.34 The ruling elites changed, but not dramatically. Putin was, after all, already a high-ranking lieutenant colonel in the KGB before the Soviet Union fell apart and he switched to politics. We can talk about the collapse of the Communist regime, but not of societal collapse. There’s a clear trend here: societal collapse, or anything remotely close to it, like state collapse, is happening more quickly, as is recovery. This is part of a longer-term process of the world accelerating, and both people and Goliaths getting better at dealing with collapse. BECOMING ANTI-FRAGILE The history of humanity is one long story of resilience. Global population has grown steadily over the past 12,000 years. Despite plague, earthquakes, societal collapses, world wars, and volcanic eruptions, our numbers climbed from around 4 million at the beginning of the Holocene 11,700 years ago to around 600 million by 1700 (Figure 35). From there it exploded to the 8 billion souls living today. 35 We see that same resilience at a more zoomed-in level in the most extreme scenarios – even a nuclear attack. In August 1945, Hiroshima was struck by a sixteen-kiloton atomic bomb, reducing 40 per cent of the city to ash, destroying 90 per cent of the buildings, and extinguishing 140,000 souls. Yet, within a day 30 per cent of homes had electricity restored, within two days the local Bank of Japan was running again, and within a week some telephone lines were working again. Today Hiroshima is a thriving city with over 1 million inhabitants.36 Resilience is the flipside of collapse. It is the ability of a system to experience disturbances without changing its fundamental functions or identity. Imagine a tree being buffeted by a hurricane but never breaking, or a blade of grass being stepped on but springing back up. Both are displaying resilience.37 Societies can be something even stronger than resilient: they can be antifragile. That is, they gain and improve from disturbances and disorder. Think of the human body. Lifting a heavy object will temporarily shred your muscle fibres, but they will grow back stronger. A healthy amount of stress makes us stronger. It appears that this may hold true not just for human bodies, but for entire human populations.38 Populations that have experienced more downturns in the past tend to be more resilient and more likely to recover from later downturns. One study covering sixteen world regions (including China, Europe, Australia, North America, South America, South Africa, and the Near East) over 30,000 years found that populations that had experienced more frequent downturns became more resilient to later ones. The effect appeared to be more pronounced in herders and farmers than in hunter-gatherers. Farmers and herders faced far more demographic busts but became more resilient in the long term. In other words, their populations are anti-fragile.39 The reason for this anti-fragility is cultural evolution. Over time, people develop technologies and cultural practices that allow them to survive and prosper in hostile environments. Indigenous Australians have developed cooking methods to detoxify local foods and the Inuit built kayaks and specialized harpoons to prosper in the Arctic.40 This is not a matter of individual intelligence, but rather methods to deal with adversity that are refined and passed on down numerous generations.41 When societies encounter frequent hardships, such as climate change or disease, they tend to learn from experience and develop better ways of coping and even benefiting from shocks. Learning from disasters has been the trigger for a range of innovations, including quarantine for managing the spread of disease, buildings that can sway and buckle without breaking during earthquakes, and the use of back-burning to prevent bush-fires. Communities that experienced these shocks more frequently were more likely to develop the technologies and practices to survive and even thrive.42 This effect is even stronger among farming societies across the world because their reliance on agriculture meant they faced more shocks. While hunter-gatherers could move and switch to other food sources, farmers were often tied to their lands and particular crops. They were forced to experiment more. Technologies such as writing then enabled the larger-scale storage of information. This helped ensure that more successful adaptations were identified and passed down to the next generation.43 Goliath evolution is an extension of this. Bigger, longer-living empires tended to pass on their ideas, not only to their own citizens, but also to those they conquered. Those that were bigger tended to have technology and practices that allowed them to control more people, more tightly, and field larger, betterequipped armies. The growing size of empires over time is a sign of their anti- fragility. Individual empires like Rome may have fallen apart, but the project of empire became more effective over time. We see this in the increasing maximum size of empires over the course of history. Between 3000 and 600 BCE empires varied in size between 0.15 and 1.3 million square kilometres. Then there was a burst in growth between 600 BCE and 1600 CE, to between 2.3 and 24 million square kilometres. While the Mongol Empire reached 24 million, it couldn’t hold it for long; instead, most lasting empires, such as Rome or the longest Chinese dynasties, tended to be 5–6 million square kilometres. The maximum size advanced again after 1600 with the ascent of maritime colonial powers. Then, empires became enmeshed to create the Global Goliath we have today. 44 This slow change in the size (in both territory and population) of empires and Goliaths represents a slow accumulation of new forms of Goliath fuel. The most obvious was monopolizable weapons. Hand-held bronze weapons provided the bloodied bricks for building the original states in Egypt, China, and Mesopotamia. Later, larger empires like the Achaemenid, Roman, and Han all came to rely on horses and iron weapons. The spread of colonial maritime empires was similarly in part due to their advanced guns, ships, cannons, and steel weaponry. Lootable resources have also changed and scaled up over time. Grain has been a perennial example of a lootable resource. Not only is it highly stealable, but it also favours fertility and bigger populations. For most of history, this didn’t change much.45 The biggest change came with colonization, when slavery-based mines and plantations allowed for the far greater production of lootable resources. Ways to cage land also transformed over time. While many of the earliest states erected walls, others had to settle for smaller palisades (as was the case for Cahokia). Later empires made a fine art of wall building. One only needs to look at the Great Wall of China or the Romans’ Hadrian’s Wall. Modern empires established far clearer borders with customs, passports, and hawkishly guarded points of entry (and exit). Goliath fuel didn’t just change; Goliaths also developed better ways of governing. The Iron Age didn’t just see the formation of larger empires like Rome and the Han; it also saw the creation of far bigger bureaucracies and the first censuses.46 New transportation and communication tools enabled rulers to send orders and troops more quickly across vast distances. For thousands of years Goliaths could not cross the ocean. Then, European caravels allowed for it, while the telegraph and rail allowed for the control of distant colonies. That process of Goliath evolution – developing new fuel, as well as better governance and technology – was driven by competition. The collapse, or at least decline, of some states, was a requirement for a Goliath to evolve. Some states have even proved to be anti-fragile during a systems collapse. This can be seen during the Late Bronze Age collapse. The Phoenicians profited immensely from taking over the trade routes that had previously been run by the now destroyed city of Ugarit as well as by the Egyptians and the Hittites. They pushed their trade south and west, becoming a key regional player in the wake of the collapse. By contrast, the Neo-Assyrians (911–609 BCE) opted for a more sinister approach. They began to conquer the weakened states that surrounded them in the postcollapse region. They slowly annexed the remains of the Hittite Empire (the ‘Neo-Hittite’ states), defeated the Armenian Kingdom of Urartu (in modern Turkey), and marched all the way to the Egyptian border. They became the largest empire the world had seen until then. Both the Phoenicians and the NeoAssyrians were anti-fragile, but in dramatically different ways. Yet the most persistent and anti-fragile project is the 5,000-year-long process of Goliath, not any individual empire.47 The quicker recovery from state failures in the modern world may partly reflect this long history of anti-fragility. States have developed police forces, fulltime militaries, and administrations that make it easier to regain control after a disaster – or even a civil war – has struck. Similarly, emergency-response and risk-management professionals can draw on decades of studies and accumulated practices to deal better with new crises. It doesn’t mean they always get it right, but it may help explain why state failures today are usually so brief. The brevity may also simply be due to technology. Military, police, peacekeepers, diplomats, and aid workers can now be quickly deployed by air and closely coordinated using the internet. Whatever the reasons, collapse is certainly shortening and disappearing while many areas of life are improving. EARNED THROUGH STRUGGLE The modern world has undoubtedly experienced enormous improvements that should be celebrated. It is a lengthy list that includes eliminating smallpox, increasing literacy from 12 per cent in 1820 to 87 per cent in 2022, and, over the past 120 years, cutting infant mortality from 43 per cent to 4.5 per cent, and doubling average life expectancy. As a testament to our burgeoning health, we are also now taller. Since around the nineteenth century, global average height has increased by around 8cm for women and 9cm for men, although men today are still shorter than their Palaeolithic forefathers. These are momentous achievements that we should appreciate.48 The catch is that all these trends are recent, usually within the last century or two. The long-run history of progress is something more akin to a U-curve. Happiness, health, peace, and prosperity start relatively high, fall during the adoption of Goliaths, stagnate for about 5,000 years, and then begin to rise again (at least in some areas). That rise is primarily for two reasons: massive increases in energy capture and collective action. In the last two centuries, humankind has tapped into a geological gift. Fossil fuels have bequeathed us a previously unimaginable source of energy. Measured in calories, the average modern European captures over fifty times more than the average European ice-age hunter-gatherer. This enormous increase is largely recent: global energy consumption increased over thirty-five-fold from 1800 to 2022. We tend to forget that fossil fuels come primarily from long-dead plants and animals. These organisms died between 360 and 286 million years ago during the Carboniferous period, after capturing sunlight through photosynthesis or other means. It is that fossilized energy that we are consuming. According to one estimate, it would take 400 years of global photosynthesis to power the modern world for one year. It takes ninety-eight tons of organic matter buried during the Carboniferous to become just five litres of petrol. We are now a high-energy Goliath, powered by dead matter. 49 With such gargantuan increases in energy, it would be surprising if we did not see significant bursts of human progress. It’s easy to assume that the rise of capitalism around 1600 CE, and then industrialization about 150 years later, led to improvements in the human condition. But this isn’t the case. In fact, the opposite occurred. As we’ve seen, even the vast releases of power and energy during industrialization in the mid-eighteenth to nineteenth centuries did not automatically lead to better living conditions for most. Early on it was a period of exploitation and deterioration, with both heights and real wages falling. In England, the pioneer of industrialization, reports by Parliament in 1833 detailed children working twelve- to fifteen-hour days in overheated and cramped coal mines, who were beaten near daily, and had little in the way of compensation or rights. Reliable figures are hard to come by, but fatalities must have numbered in the thousands per year and injuries in the tens of thousands. Many were caused by unguarded machinery and children fitted with loose clothing, leading to truly grisly reports of children being pulverized in machines. One 1892 memoir recounts the death of Mary Richards, who was caught in a malfunctioning drawing frame before being dashed to the ground and when ‘she was extricated, every bone was found broken – her head dreadfully crushed’. The average height of men enlisting in the army in the 1890s through to the First World War was 168cm, still below their peak before capitalism. There is a reason why the poet William Blake referred to factories at the time as ‘dark Satanic Mills’.50 What eventually caused industrialization to translate into shared prosperity was shared struggle. Improvements in health and welfare occurred during the 1880s in northern Europe and the mid-twentieth century in Latin America, south Asia, and sub-Saharan Africa. In Europe this coincided with the rise of unions, public health movements, and the expansion of the vote. Elsewhere it was anticolonial movements and public pressure for improved services that turned the wheels of progress. The biggest single measure to lengthen life expectancy – the gift of sanitation – was rolled out following public protests, especially from unions. Innovation and invention are important: vaccines and sanitation needed technological breakthroughs. Energy and technology are vital: they are necessary conditions for the improvements we’ve seen in the past two centuries. But they weren’t enough in and of themselves. Improvements needed to be demanded and fought for. 51 It needs the right social structures and sharing of power. As Frederick Douglass once said, ‘If there is no struggle, there is no progress.’ If power structures remain exploitative, human welfare can even worsen while technology improves. It is visible across history and even today. The US has the most well-funded and advanced biotechnology sector in the world. The National Institutes of Health (NIH) funds around $9 billion in biotech research every year, while tens of billions are invested in the private sector. Despite this, the US has the highest rate of maternal and infant mortality, the highest death rates for avoidable conditions, and the lowest life expectancy at birth among rich countries. The US may have far more start-ups and investment, but what it lacks is universal healthcare. Having the government negotiate with big pharma on behalf of people would make a bigger difference to people’s lives (and premature deaths) than the next innovation breakthrough.52 Progress is also always a matter of perspective. We forever need to ask: progress of what? The advances we usually talk about and plot onto graphs are improvements in health and material comfort. But if we begin to talk about improvement in our inner lives – happiness and social connection – or treatment of the environment, suddenly it appears that most societies have regressed since egalitarian hunter-gatherers. As we’ve already seen, happiness studies of nomadic egalitarian groups suggest that they are happier than their industrial counterparts in over a dozen countries examined. The average life today is, though, not that of a middle-class Dane, but closer to a far less happy Chinese factory worker or Indian peasant farmer. 53 We also need to ask: progress for whom? The rise and expansion of the Global Goliath has been responsible for the extinction of tens of thousands of species. Countless unique pieces of life trampled under an industrial boot. In the eyes of the dodo or the passenger pigeon, our recent advances don’t seem particularly admirable. The over 100 billion animals that are tortured and killed every year in factory farms might not find our increasing heights or health to be a sufficient excuse for their unimaginable suffering. The same can be said for the ways of life that have been devastated and sidelined at the barrel of a gun. Today there are a maximum of only 5 million hunter-gatherers across the globe and their numbers dwindle every decade, alongside hundreds of languages and cultures.54 A WORLD WITHOUT COLLAPSE? Since at least 1945, enduring societal collapse has been absent from the world. The decades have been scarred by civil wars, genocide, losses of sovereignty, and state failure, but none has resulted in a lasting societal collapse.55 This suppression of collapse is caused by a globalized, state-based, capitalist system underpinned by US supremacy. Whenever a state is even close to falling apart, the international community tends to mobilize. The US, desiring stability and seeking to prevent any potential wellspring for terrorism, has deterred most territorial conquests and subtly interfered to prevent (and sometimes induce) state failure. It even had its own government-sponsored and CIA-commissioned taskforce on political instability and state failure.56 Fossil-fuelled capitalist growth has similarly ensured that losses in energy capture are not long-lasting. As Naomi Klein documents in The Shock Doctrine, natural disasters, coups, and state failures were instead often seen as a commercial opportunity. These ruptures were capitalized on by outside forces to open new markets and force in ‘free-market’ policies. These were often a thin veil for economic exploitation and unequal exchange.57 For instance, US economists and international institutions pushed for privatization in the wake of the fall of the Soviet Union. The result was the rise of Russian oligarchs who picked up former government enterprises at bargain prices, often promising favourable deals with the US and others.58 It may seem that Goliath is on an arc towards defeating the curse. Goliath first faced the Primal Curse of a rebellious populace and weak ways to control them. Larger empires overcame these challenges but faced diminishing returns on extraction. More advanced colonial empires appeared to find a way of avoiding the curse: rapid technological change and overseas extraction allowed them to spread globally without a societal collapse in Europe. States still eventually fell apart during the world wars and decolonization, but it was more of a transformation than a collapse. True collapse appears to be slowly disappearing from the modern world. That ‘disappearance’ is, however, an illusion. Over the long run, collapse appears to have, if anything, accelerated from hunter-gatherer cultures which endured for tens or hundreds of thousands of years, through the long-lived earliest settlements and cities, fragile empires, to often short-lived and quick-collapsing modern regimes. While states have taken over the world, they are not particularly long- lived.59Collapse just seems to have temporarily slowed, but has been accelerating ever since the Holocene and the creation of Goliaths. Yet the threat of collapse still hangs overhead and, if it comes, it will be far worse than anything that has gone before. The curse is now global and more dangerous than ever. Part Three ENDGAME Mors ex Machina Digging Up Death – From Human Exploitation to Human Extinction – Goliath Becomes Death – When Our Luck Runs Out – Reviving (and Upgrading) our Greatest Killers – Automated Cognition – The AI Accelerant DIGGING UP DEATH Your plastic flip-flops slip in the dirt as you swing the pickaxe. The earth is red, but down here deep in the bowels of Congo, it looks a shadowed, bloody brown. It’s dark and the walls seem to press around you. Those walls have always seemed closer, more ominous, ever since your oldest brother, Akile, died when a tunnel collapsed on him. Your other brother, Kijani, was pulled out but hasn’t walked since. You remember that day, the way the tears felt on your dusty face, that moment you realized that Akile’s smile wasn’t coming up from the ground ever again. The crying didn’t last long. You have to work, especially now that Kijani can’t. Your stomach rumbles as you swing again. You skipped lunch and now your head aches with exhaustion as you pass your tenth hour of work. It seemed like a good idea at the time: you’ll make an extra dollar without the lunch break and by working overtime. It wasn’t a hard choice since lunch is just two tasteless bread rolls and a carton of sugary water that barely passes as juice. The air is heavy with black dust which sticks to your clothes and coats your throat. If you’re lucky, you might make a bit over $4 today. 1 The cobalt – that bright, blue-green-grey rubble that you smash out from the rocks a hundred metres below the surface – will be worth far more than your tears. After being carried by wheelbarrow to the truck it’ll be shipped to China for transformation into those tiny, patterned silver and gold squares that we call microchips. Some of the cobalt you have mined eventually ends up in a chip that is soldered to a computer now in San Francisco, powering a new Large Language Model for an AI company. The owner of that company has over 1,000,000 times more wealth than you do. That won’t change, no matter how long you spend toiling underground.fn1 Other grains of cobalt line the chips inside a drone that cuts through the dry desert air of Libya at 72 kph. Packed snugly next to those microchips are explosives. When it spots its target, the multicopter drone will dive down at 120 kph until it smashes into them. It won’t even need a human to approve of that kamikaze murder. The microchips are all the authorization it needs. It’s killing autonomously. Blood and bone will blend with the cobalt you once dug out of the ground. This is just one story of the unseen faces that lurk behind the production of global catastrophic risk today. The specific names are fictional, but the story is not. And that one tale doesn’t do justice to the scale of the exploitation. Around three-quarters of the global cobalt supply – used in the manufacture of batteries for phones, computers, and electric vehicles – today comes from the Democratic Republic of Congo. Some 15 to 30 per cent of that is mined by what are referred to as ‘artisanal’ miners. It’s a euphemism for people working in unregulated and dangerous conditions. Up to 40,000 of them are children who spend their days in squalid tunnels that are prone to collapse. Around the world there could be up to 100 million informal miners of all ages digging up not just cobalt, but many other rare earth metals such as the lithium used in your phone, or the tantalum used in semiconductors. The costs of quarrying cobalt are carried across bloodlines. Workers have such high rates of toxic metals in their blood that they are five times more likely than average to have children with birth defects.2 Over eight decades ago, in what was then the Belgian Congo, a different mine was birthing a different global threat. The Shinkolobwe mine was worked by Congolese miners day and night in appalling conditions under the draconian supervision of its colonizing authorities. Medical and birth records were seldom kept, but there are reports of many children born with congenital defects (as with cobalt). The mine is named after a kind of apple that, if squeezed, leaves a skin burn. It’s a telling name, since many of the people working in the mine suffered from the hallmarks of radiation sickness. That’s because Shinkolobwe is the world’s purest uranium mine. Shinkolobwe was the mine that provided around two-thirds of the uranium for the Manhattan Project: the 1940s US research and development programme to build the first atomic weapons. Uranium from Shinkolobwe was present in the first atomic test bomb – the Trinity bomb – that was detonated in the deserts of New Mexico in 1945. Shinkolobwe uranium was also in the two bombs (named ‘Little Boy’ and ‘Fat Man’) dropped on Hiroshima and Nagasaki later that year. Some of the 1,000 tons of silvery-white rock that was carved out of the Congo would eventually be vaporized and its particles burned into the bodies and buildings of Japan.3 There are many links in this chain of production from exploited miners to global risk. Another is the coal miners in the Shanxi province of western China during the rise of that country’s economy two decades ago. There, workers lived in shared dormitories with unclean sheets and beds as hard as stale bread. They were paid $7.50 a day to risk their lives. One man whose injuries when a mine caved in resulted in him becoming a paraplegic received no compensation from his employers, nor even a car ride to the hospital. Another, already without front teeth owing to mining accidents, continued to work despite having a broken shoulder. 4 The coal the Shanxi miners excavate is shipped both across China and around the world to be burned at around 400–500°C. Coal is around 45–86 per cent carbon, and that carbon reacts with oxygen during the burning process to create carbon dioxide (CO2 ), a greenhouse gas that floats into the atmosphere and acts like a blanket, trapping solar radiation and heating the earth. The earth’s atmosphere now includes 427 parts per million of CO2 , and that figure is growing every year. The coal dug up in Shanxi will eventually become the gases that supercharge hurricanes and melt the polar ice caps.</w:t>
      </w:r>
    </w:p>
    <w:p w14:paraId="4A2350A5" w14:textId="77777777" w:rsidR="0033487E" w:rsidRDefault="0033487E" w:rsidP="0033487E">
      <w:r>
        <w:t>[Condensed Text Ends, Figures Omitted]</w:t>
      </w:r>
    </w:p>
    <w:p w14:paraId="47D9988B" w14:textId="77777777" w:rsidR="0033487E" w:rsidRPr="006F132C" w:rsidRDefault="0033487E" w:rsidP="0033487E">
      <w:pPr>
        <w:rPr>
          <w:sz w:val="12"/>
          <w:szCs w:val="18"/>
        </w:rPr>
      </w:pPr>
      <w:r w:rsidRPr="006F132C">
        <w:rPr>
          <w:sz w:val="12"/>
          <w:szCs w:val="18"/>
        </w:rPr>
        <w:t>FROM HUMAN EXPLOITATION TO HUMAN EXTINCTION</w:t>
      </w:r>
    </w:p>
    <w:p w14:paraId="01BDD4BB" w14:textId="77777777" w:rsidR="0033487E" w:rsidRPr="0019261A" w:rsidRDefault="0033487E" w:rsidP="0033487E">
      <w:pPr>
        <w:rPr>
          <w:sz w:val="16"/>
        </w:rPr>
      </w:pPr>
      <w:r w:rsidRPr="0019261A">
        <w:rPr>
          <w:sz w:val="16"/>
        </w:rPr>
        <w:t xml:space="preserve">It is deceptively easy to think about </w:t>
      </w:r>
      <w:r w:rsidRPr="003073E7">
        <w:rPr>
          <w:u w:val="single"/>
        </w:rPr>
        <w:t>killer drones</w:t>
      </w:r>
      <w:r w:rsidRPr="0019261A">
        <w:rPr>
          <w:sz w:val="16"/>
        </w:rPr>
        <w:t xml:space="preserve">, </w:t>
      </w:r>
      <w:r w:rsidRPr="00D600AC">
        <w:rPr>
          <w:b/>
          <w:bCs/>
          <w:highlight w:val="green"/>
          <w:u w:val="single"/>
        </w:rPr>
        <w:t>AI</w:t>
      </w:r>
      <w:r w:rsidRPr="0019261A">
        <w:rPr>
          <w:sz w:val="16"/>
        </w:rPr>
        <w:t xml:space="preserve">, </w:t>
      </w:r>
      <w:r w:rsidRPr="00D600AC">
        <w:rPr>
          <w:b/>
          <w:bCs/>
          <w:highlight w:val="green"/>
          <w:u w:val="single"/>
        </w:rPr>
        <w:t>nuclear</w:t>
      </w:r>
      <w:r w:rsidRPr="003073E7">
        <w:rPr>
          <w:u w:val="single"/>
        </w:rPr>
        <w:t xml:space="preserve"> </w:t>
      </w:r>
      <w:r w:rsidRPr="00D600AC">
        <w:rPr>
          <w:b/>
          <w:bCs/>
          <w:highlight w:val="green"/>
          <w:u w:val="single"/>
        </w:rPr>
        <w:t>weapons</w:t>
      </w:r>
      <w:r w:rsidRPr="0019261A">
        <w:rPr>
          <w:sz w:val="16"/>
        </w:rPr>
        <w:t xml:space="preserve">, and </w:t>
      </w:r>
      <w:r w:rsidRPr="00D600AC">
        <w:rPr>
          <w:highlight w:val="green"/>
          <w:u w:val="single"/>
        </w:rPr>
        <w:t>climate</w:t>
      </w:r>
      <w:r w:rsidRPr="003073E7">
        <w:rPr>
          <w:u w:val="single"/>
        </w:rPr>
        <w:t xml:space="preserve"> </w:t>
      </w:r>
      <w:r w:rsidRPr="00D600AC">
        <w:rPr>
          <w:highlight w:val="green"/>
          <w:u w:val="single"/>
        </w:rPr>
        <w:t>change</w:t>
      </w:r>
      <w:r w:rsidRPr="0019261A">
        <w:rPr>
          <w:sz w:val="16"/>
        </w:rPr>
        <w:t xml:space="preserve"> as being separate, isolatable threats. Scholars and politicians alike have tended to regard these as a list of distinct global problems – unfortunate side-effects spewed out by innovative technology, whether that be the machinery of the Industrial Revolution or the algorithms of today.5 </w:t>
      </w:r>
    </w:p>
    <w:p w14:paraId="6A96C14E" w14:textId="77777777" w:rsidR="0033487E" w:rsidRPr="0019261A" w:rsidRDefault="0033487E" w:rsidP="0033487E">
      <w:pPr>
        <w:rPr>
          <w:sz w:val="16"/>
        </w:rPr>
      </w:pPr>
      <w:r w:rsidRPr="0019261A">
        <w:rPr>
          <w:sz w:val="16"/>
        </w:rPr>
        <w:t xml:space="preserve">They are not. </w:t>
      </w:r>
      <w:r w:rsidRPr="003073E7">
        <w:rPr>
          <w:u w:val="single"/>
        </w:rPr>
        <w:t>Each is a link in</w:t>
      </w:r>
      <w:r w:rsidRPr="0019261A">
        <w:rPr>
          <w:sz w:val="16"/>
        </w:rPr>
        <w:t xml:space="preserve"> </w:t>
      </w:r>
      <w:r w:rsidRPr="003073E7">
        <w:rPr>
          <w:u w:val="single"/>
        </w:rPr>
        <w:t>an</w:t>
      </w:r>
      <w:r w:rsidRPr="0019261A">
        <w:rPr>
          <w:sz w:val="16"/>
        </w:rPr>
        <w:t xml:space="preserve"> economic </w:t>
      </w:r>
      <w:r w:rsidRPr="00D600AC">
        <w:rPr>
          <w:b/>
          <w:bCs/>
          <w:highlight w:val="green"/>
          <w:u w:val="single"/>
        </w:rPr>
        <w:t>chain</w:t>
      </w:r>
      <w:r w:rsidRPr="0019261A">
        <w:rPr>
          <w:sz w:val="16"/>
        </w:rPr>
        <w:t xml:space="preserve"> from toiling miners to the cleaners sweeping the floors of a military base or a fossil-fuel-company headquarters. </w:t>
      </w:r>
      <w:r w:rsidRPr="003073E7">
        <w:rPr>
          <w:u w:val="single"/>
        </w:rPr>
        <w:t xml:space="preserve">These </w:t>
      </w:r>
      <w:r w:rsidRPr="00562710">
        <w:rPr>
          <w:b/>
          <w:bCs/>
          <w:u w:val="single"/>
        </w:rPr>
        <w:t>threats</w:t>
      </w:r>
      <w:r w:rsidRPr="003073E7">
        <w:rPr>
          <w:u w:val="single"/>
        </w:rPr>
        <w:t xml:space="preserve"> are </w:t>
      </w:r>
      <w:r w:rsidRPr="00D600AC">
        <w:rPr>
          <w:b/>
          <w:bCs/>
          <w:highlight w:val="green"/>
          <w:u w:val="single"/>
        </w:rPr>
        <w:t>not</w:t>
      </w:r>
      <w:r w:rsidRPr="00562710">
        <w:rPr>
          <w:b/>
          <w:bCs/>
          <w:u w:val="single"/>
        </w:rPr>
        <w:t xml:space="preserve"> </w:t>
      </w:r>
      <w:r w:rsidRPr="00D600AC">
        <w:rPr>
          <w:b/>
          <w:bCs/>
          <w:highlight w:val="green"/>
          <w:u w:val="single"/>
        </w:rPr>
        <w:t>unavoidable</w:t>
      </w:r>
      <w:r w:rsidRPr="0019261A">
        <w:rPr>
          <w:sz w:val="16"/>
        </w:rPr>
        <w:t xml:space="preserve">; they are </w:t>
      </w:r>
      <w:r w:rsidRPr="003073E7">
        <w:rPr>
          <w:u w:val="single"/>
        </w:rPr>
        <w:t>consciously</w:t>
      </w:r>
      <w:r w:rsidRPr="0019261A">
        <w:rPr>
          <w:sz w:val="16"/>
        </w:rPr>
        <w:t xml:space="preserve"> </w:t>
      </w:r>
      <w:r w:rsidRPr="00D600AC">
        <w:rPr>
          <w:b/>
          <w:bCs/>
          <w:highlight w:val="green"/>
          <w:u w:val="single"/>
        </w:rPr>
        <w:t>created</w:t>
      </w:r>
      <w:r w:rsidRPr="0019261A">
        <w:rPr>
          <w:sz w:val="16"/>
        </w:rPr>
        <w:t xml:space="preserve"> </w:t>
      </w:r>
      <w:r w:rsidRPr="00D600AC">
        <w:rPr>
          <w:b/>
          <w:bCs/>
          <w:highlight w:val="green"/>
          <w:u w:val="single"/>
        </w:rPr>
        <w:t>by powerful</w:t>
      </w:r>
      <w:r w:rsidRPr="00D600AC">
        <w:rPr>
          <w:b/>
          <w:bCs/>
          <w:sz w:val="16"/>
          <w:highlight w:val="green"/>
        </w:rPr>
        <w:t xml:space="preserve"> </w:t>
      </w:r>
      <w:r w:rsidRPr="00D600AC">
        <w:rPr>
          <w:b/>
          <w:bCs/>
          <w:highlight w:val="green"/>
          <w:u w:val="single"/>
        </w:rPr>
        <w:t>groups</w:t>
      </w:r>
      <w:r w:rsidRPr="0019261A">
        <w:rPr>
          <w:sz w:val="16"/>
        </w:rPr>
        <w:t xml:space="preserve"> who profit handsomely from the endeavour. </w:t>
      </w:r>
      <w:r w:rsidRPr="003073E7">
        <w:rPr>
          <w:u w:val="single"/>
        </w:rPr>
        <w:t>Global catastrophic risk</w:t>
      </w:r>
      <w:r w:rsidRPr="0019261A">
        <w:rPr>
          <w:sz w:val="16"/>
        </w:rPr>
        <w:t xml:space="preserve"> </w:t>
      </w:r>
      <w:r w:rsidRPr="003073E7">
        <w:rPr>
          <w:u w:val="single"/>
        </w:rPr>
        <w:t>is the product of a worldwide system of extraction</w:t>
      </w:r>
      <w:r w:rsidRPr="0019261A">
        <w:rPr>
          <w:sz w:val="16"/>
        </w:rPr>
        <w:t>: the Global Goliath.</w:t>
      </w:r>
    </w:p>
    <w:p w14:paraId="3482B018" w14:textId="77777777" w:rsidR="0033487E" w:rsidRPr="0019261A" w:rsidRDefault="0033487E" w:rsidP="0033487E">
      <w:pPr>
        <w:rPr>
          <w:sz w:val="16"/>
        </w:rPr>
      </w:pPr>
      <w:r w:rsidRPr="0019261A">
        <w:rPr>
          <w:sz w:val="16"/>
        </w:rPr>
        <w:t xml:space="preserve">Global catastrophic risk means the likelihood of a </w:t>
      </w:r>
      <w:r w:rsidRPr="003073E7">
        <w:rPr>
          <w:u w:val="single"/>
        </w:rPr>
        <w:t>severe</w:t>
      </w:r>
      <w:r w:rsidRPr="0019261A">
        <w:rPr>
          <w:sz w:val="16"/>
        </w:rPr>
        <w:t xml:space="preserve">, </w:t>
      </w:r>
      <w:r w:rsidRPr="003073E7">
        <w:rPr>
          <w:u w:val="single"/>
        </w:rPr>
        <w:t>unprecedented</w:t>
      </w:r>
      <w:r w:rsidRPr="0019261A">
        <w:rPr>
          <w:sz w:val="16"/>
        </w:rPr>
        <w:t xml:space="preserve">, and </w:t>
      </w:r>
      <w:r w:rsidRPr="003073E7">
        <w:rPr>
          <w:u w:val="single"/>
        </w:rPr>
        <w:t>irreversible</w:t>
      </w:r>
      <w:r w:rsidRPr="0019261A">
        <w:rPr>
          <w:sz w:val="16"/>
        </w:rPr>
        <w:t xml:space="preserve"> </w:t>
      </w:r>
      <w:r w:rsidRPr="003073E7">
        <w:rPr>
          <w:u w:val="single"/>
        </w:rPr>
        <w:t>catastrophe</w:t>
      </w:r>
      <w:r w:rsidRPr="0019261A">
        <w:rPr>
          <w:sz w:val="16"/>
        </w:rPr>
        <w:t xml:space="preserve"> that could happen in the space of decades.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we would enter into dark, uncertain territory and a potential </w:t>
      </w:r>
      <w:r w:rsidRPr="003073E7">
        <w:rPr>
          <w:u w:val="single"/>
        </w:rPr>
        <w:t>spiral into global societal collapse</w:t>
      </w:r>
      <w:r w:rsidRPr="0019261A">
        <w:rPr>
          <w:sz w:val="16"/>
        </w:rPr>
        <w:t>.6</w:t>
      </w:r>
    </w:p>
    <w:p w14:paraId="14AA62A3" w14:textId="77777777" w:rsidR="0033487E" w:rsidRPr="0019261A" w:rsidRDefault="0033487E" w:rsidP="0033487E">
      <w:pPr>
        <w:rPr>
          <w:sz w:val="16"/>
        </w:rPr>
      </w:pPr>
      <w:r w:rsidRPr="0019261A">
        <w:rPr>
          <w:sz w:val="16"/>
        </w:rPr>
        <w:t xml:space="preserve">Scholars today aren’t worried just about global catastrophes or even a global societal collapse; some also fear even worse fates, such as </w:t>
      </w:r>
      <w:r w:rsidRPr="00D600AC">
        <w:rPr>
          <w:b/>
          <w:bCs/>
          <w:u w:val="single"/>
        </w:rPr>
        <w:t>human extinction</w:t>
      </w:r>
      <w:r w:rsidRPr="0019261A">
        <w:rPr>
          <w:sz w:val="16"/>
        </w:rPr>
        <w:t>. Think of this as a spectrum of catastrophe, from precedented global decimation risk through to unprecedented global catastrophic risk, including global societal collapse and human extinction. The upper end of this spectrum, from a deep collapse to human extinction, is often called ‘</w:t>
      </w:r>
      <w:r w:rsidRPr="00D600AC">
        <w:rPr>
          <w:b/>
          <w:bCs/>
          <w:highlight w:val="green"/>
          <w:u w:val="single"/>
        </w:rPr>
        <w:t>existential</w:t>
      </w:r>
      <w:r w:rsidRPr="00562710">
        <w:rPr>
          <w:b/>
          <w:bCs/>
          <w:u w:val="single"/>
        </w:rPr>
        <w:t xml:space="preserve"> </w:t>
      </w:r>
      <w:r w:rsidRPr="00D600AC">
        <w:rPr>
          <w:b/>
          <w:bCs/>
          <w:highlight w:val="green"/>
          <w:u w:val="single"/>
        </w:rPr>
        <w:t>risk</w:t>
      </w:r>
      <w:r w:rsidRPr="00D600AC">
        <w:rPr>
          <w:b/>
          <w:bCs/>
          <w:u w:val="single"/>
        </w:rPr>
        <w:t>’</w:t>
      </w:r>
      <w:r w:rsidRPr="0019261A">
        <w:rPr>
          <w:sz w:val="16"/>
        </w:rPr>
        <w:t xml:space="preserve">. This would be a catastrophe that </w:t>
      </w:r>
      <w:r w:rsidRPr="001F47C3">
        <w:rPr>
          <w:u w:val="single"/>
        </w:rPr>
        <w:t>threatens</w:t>
      </w:r>
      <w:r w:rsidRPr="0019261A">
        <w:rPr>
          <w:sz w:val="16"/>
        </w:rPr>
        <w:t xml:space="preserve"> the </w:t>
      </w:r>
      <w:r w:rsidRPr="001F47C3">
        <w:rPr>
          <w:u w:val="single"/>
        </w:rPr>
        <w:t>existence</w:t>
      </w:r>
      <w:r w:rsidRPr="0019261A">
        <w:rPr>
          <w:sz w:val="16"/>
        </w:rPr>
        <w:t xml:space="preserve"> </w:t>
      </w:r>
      <w:r w:rsidRPr="001F47C3">
        <w:rPr>
          <w:u w:val="single"/>
        </w:rPr>
        <w:t>of either global society</w:t>
      </w:r>
      <w:r w:rsidRPr="0019261A">
        <w:rPr>
          <w:sz w:val="16"/>
        </w:rPr>
        <w:t xml:space="preserve"> </w:t>
      </w:r>
      <w:r w:rsidRPr="001F47C3">
        <w:rPr>
          <w:u w:val="single"/>
        </w:rPr>
        <w:t>or our species</w:t>
      </w:r>
      <w:r w:rsidRPr="0019261A">
        <w:rPr>
          <w:sz w:val="16"/>
        </w:rPr>
        <w:t>, Homo sapiens (Figure 36).7</w:t>
      </w:r>
    </w:p>
    <w:p w14:paraId="6796B97D" w14:textId="77777777" w:rsidR="0033487E" w:rsidRPr="0019261A" w:rsidRDefault="0033487E" w:rsidP="0033487E">
      <w:pPr>
        <w:rPr>
          <w:sz w:val="16"/>
        </w:rPr>
      </w:pPr>
      <w:r w:rsidRPr="0019261A">
        <w:rPr>
          <w:sz w:val="16"/>
        </w:rPr>
        <w:t xml:space="preserve">This is </w:t>
      </w:r>
      <w:r w:rsidRPr="001F47C3">
        <w:rPr>
          <w:u w:val="single"/>
        </w:rPr>
        <w:t>not</w:t>
      </w:r>
      <w:r w:rsidRPr="0019261A">
        <w:rPr>
          <w:sz w:val="16"/>
        </w:rPr>
        <w:t xml:space="preserve"> </w:t>
      </w:r>
      <w:r w:rsidRPr="001F47C3">
        <w:rPr>
          <w:u w:val="single"/>
        </w:rPr>
        <w:t>about</w:t>
      </w:r>
      <w:r w:rsidRPr="0019261A">
        <w:rPr>
          <w:sz w:val="16"/>
        </w:rPr>
        <w:t xml:space="preserve"> </w:t>
      </w:r>
      <w:r w:rsidRPr="001F47C3">
        <w:rPr>
          <w:u w:val="single"/>
        </w:rPr>
        <w:t>individual threats</w:t>
      </w:r>
      <w:r w:rsidRPr="0019261A">
        <w:rPr>
          <w:sz w:val="16"/>
        </w:rPr>
        <w:t xml:space="preserve"> like AI or nuclear weapons. This is about the overall level of risk produced by the Global Goliath. The </w:t>
      </w:r>
      <w:r w:rsidRPr="00562710">
        <w:rPr>
          <w:b/>
          <w:bCs/>
          <w:u w:val="single"/>
        </w:rPr>
        <w:t>world</w:t>
      </w:r>
      <w:r w:rsidRPr="0019261A">
        <w:rPr>
          <w:sz w:val="16"/>
        </w:rPr>
        <w:t xml:space="preserve"> is </w:t>
      </w:r>
      <w:r w:rsidRPr="001F47C3">
        <w:rPr>
          <w:u w:val="single"/>
        </w:rPr>
        <w:t xml:space="preserve">not just </w:t>
      </w:r>
      <w:r w:rsidRPr="00562710">
        <w:rPr>
          <w:b/>
          <w:bCs/>
          <w:u w:val="single"/>
        </w:rPr>
        <w:t>facing</w:t>
      </w:r>
      <w:r w:rsidRPr="0019261A">
        <w:rPr>
          <w:sz w:val="16"/>
        </w:rPr>
        <w:t xml:space="preserve"> </w:t>
      </w:r>
      <w:r w:rsidRPr="001F47C3">
        <w:rPr>
          <w:u w:val="single"/>
        </w:rPr>
        <w:t>one</w:t>
      </w:r>
      <w:r w:rsidRPr="0019261A">
        <w:rPr>
          <w:sz w:val="16"/>
        </w:rPr>
        <w:t xml:space="preserve"> individual </w:t>
      </w:r>
      <w:r w:rsidRPr="001F47C3">
        <w:rPr>
          <w:u w:val="single"/>
        </w:rPr>
        <w:t>challenge</w:t>
      </w:r>
      <w:r w:rsidRPr="0019261A">
        <w:rPr>
          <w:sz w:val="16"/>
        </w:rPr>
        <w:t xml:space="preserve"> like climate change, thermonuclear war, autonomous armed drones, enormous volcanic eruptions, or dangerous new technologies. It is </w:t>
      </w:r>
      <w:r w:rsidRPr="00D600AC">
        <w:rPr>
          <w:highlight w:val="green"/>
          <w:u w:val="single"/>
        </w:rPr>
        <w:t>facing</w:t>
      </w:r>
      <w:r w:rsidRPr="0019261A">
        <w:rPr>
          <w:sz w:val="16"/>
        </w:rPr>
        <w:t xml:space="preserve"> </w:t>
      </w:r>
      <w:r w:rsidRPr="00D600AC">
        <w:rPr>
          <w:b/>
          <w:bCs/>
          <w:highlight w:val="green"/>
          <w:u w:val="single"/>
        </w:rPr>
        <w:t>all</w:t>
      </w:r>
      <w:r w:rsidRPr="001F47C3">
        <w:rPr>
          <w:u w:val="single"/>
        </w:rPr>
        <w:t xml:space="preserve"> of them </w:t>
      </w:r>
      <w:r w:rsidRPr="00D600AC">
        <w:rPr>
          <w:highlight w:val="green"/>
          <w:u w:val="single"/>
        </w:rPr>
        <w:t>at the same</w:t>
      </w:r>
      <w:r w:rsidRPr="00D600AC">
        <w:rPr>
          <w:sz w:val="16"/>
          <w:highlight w:val="green"/>
        </w:rPr>
        <w:t xml:space="preserve"> </w:t>
      </w:r>
      <w:r w:rsidRPr="00D600AC">
        <w:rPr>
          <w:highlight w:val="green"/>
          <w:u w:val="single"/>
        </w:rPr>
        <w:t>time</w:t>
      </w:r>
      <w:r w:rsidRPr="0019261A">
        <w:rPr>
          <w:sz w:val="16"/>
        </w:rPr>
        <w:t xml:space="preserve">. And alongside these threats are new vulnerabilities, such as </w:t>
      </w:r>
      <w:r w:rsidRPr="00D600AC">
        <w:rPr>
          <w:b/>
          <w:bCs/>
          <w:highlight w:val="green"/>
          <w:u w:val="single"/>
        </w:rPr>
        <w:t>interconnected</w:t>
      </w:r>
      <w:r w:rsidRPr="0019261A">
        <w:rPr>
          <w:sz w:val="16"/>
        </w:rPr>
        <w:t xml:space="preserve"> </w:t>
      </w:r>
      <w:r w:rsidRPr="003126CA">
        <w:rPr>
          <w:u w:val="single"/>
        </w:rPr>
        <w:t xml:space="preserve">global </w:t>
      </w:r>
      <w:r w:rsidRPr="00562710">
        <w:rPr>
          <w:b/>
          <w:bCs/>
          <w:u w:val="single"/>
        </w:rPr>
        <w:t>financial</w:t>
      </w:r>
      <w:r w:rsidRPr="003126CA">
        <w:rPr>
          <w:u w:val="single"/>
        </w:rPr>
        <w:t xml:space="preserve"> </w:t>
      </w:r>
      <w:r w:rsidRPr="00D600AC">
        <w:rPr>
          <w:b/>
          <w:bCs/>
          <w:highlight w:val="green"/>
          <w:u w:val="single"/>
        </w:rPr>
        <w:t>markets</w:t>
      </w:r>
      <w:r w:rsidRPr="0019261A">
        <w:rPr>
          <w:sz w:val="16"/>
        </w:rPr>
        <w:t xml:space="preserve"> </w:t>
      </w:r>
      <w:r w:rsidRPr="003126CA">
        <w:rPr>
          <w:u w:val="single"/>
        </w:rPr>
        <w:t>where</w:t>
      </w:r>
      <w:r w:rsidRPr="0019261A">
        <w:rPr>
          <w:sz w:val="16"/>
        </w:rPr>
        <w:t xml:space="preserve"> a </w:t>
      </w:r>
      <w:r w:rsidRPr="003126CA">
        <w:rPr>
          <w:u w:val="single"/>
        </w:rPr>
        <w:t>failure in one country</w:t>
      </w:r>
      <w:r w:rsidRPr="0019261A">
        <w:rPr>
          <w:sz w:val="16"/>
        </w:rPr>
        <w:t xml:space="preserve"> can </w:t>
      </w:r>
      <w:r w:rsidRPr="003126CA">
        <w:rPr>
          <w:u w:val="single"/>
        </w:rPr>
        <w:t>quickly</w:t>
      </w:r>
      <w:r w:rsidRPr="0019261A">
        <w:rPr>
          <w:sz w:val="16"/>
        </w:rPr>
        <w:t xml:space="preserve"> </w:t>
      </w:r>
      <w:r w:rsidRPr="00D600AC">
        <w:rPr>
          <w:highlight w:val="green"/>
          <w:u w:val="single"/>
        </w:rPr>
        <w:t>spread</w:t>
      </w:r>
      <w:r w:rsidRPr="003126CA">
        <w:rPr>
          <w:u w:val="single"/>
        </w:rPr>
        <w:t xml:space="preserve"> across the world</w:t>
      </w:r>
      <w:r w:rsidRPr="0019261A">
        <w:rPr>
          <w:sz w:val="16"/>
        </w:rPr>
        <w:t>. Then there are responses that could make a collapse worse, such as our tendency to turn to autocrats during times of crisis. We call issues that can significantly contribute to catastrophic risk across these risk areas (threats, vulnerabilities, exposure, and responses) ‘</w:t>
      </w:r>
      <w:r w:rsidRPr="00D600AC">
        <w:rPr>
          <w:b/>
          <w:bCs/>
          <w:highlight w:val="green"/>
          <w:u w:val="single"/>
        </w:rPr>
        <w:t>drivers’</w:t>
      </w:r>
      <w:r w:rsidRPr="0019261A">
        <w:rPr>
          <w:sz w:val="16"/>
        </w:rPr>
        <w:t xml:space="preserve"> (for instance, climate change creates certain hazards such as lethal heatwaves, spawns new vulnerabilities like droughts, deepening debt, and may worsen other threats like conflict). All these drivers are </w:t>
      </w:r>
      <w:r w:rsidRPr="00D600AC">
        <w:rPr>
          <w:b/>
          <w:bCs/>
          <w:highlight w:val="green"/>
          <w:u w:val="single"/>
        </w:rPr>
        <w:t>interrelated</w:t>
      </w:r>
      <w:r w:rsidRPr="0019261A">
        <w:rPr>
          <w:sz w:val="16"/>
        </w:rPr>
        <w:t>.</w:t>
      </w:r>
    </w:p>
    <w:p w14:paraId="1C56EC0B" w14:textId="77777777" w:rsidR="0033487E" w:rsidRPr="0019261A" w:rsidRDefault="0033487E" w:rsidP="0033487E">
      <w:pPr>
        <w:rPr>
          <w:sz w:val="16"/>
        </w:rPr>
      </w:pPr>
      <w:r w:rsidRPr="0019261A">
        <w:rPr>
          <w:sz w:val="16"/>
        </w:rPr>
        <w:t xml:space="preserve">Think about climate change. We should not ask whether climate change is an existential risk but rather try to discover how much </w:t>
      </w:r>
      <w:r w:rsidRPr="00D600AC">
        <w:rPr>
          <w:b/>
          <w:bCs/>
          <w:highlight w:val="green"/>
          <w:u w:val="single"/>
        </w:rPr>
        <w:t>climate</w:t>
      </w:r>
      <w:r w:rsidRPr="003126CA">
        <w:rPr>
          <w:u w:val="single"/>
        </w:rPr>
        <w:t xml:space="preserve"> </w:t>
      </w:r>
      <w:r w:rsidRPr="00D600AC">
        <w:rPr>
          <w:b/>
          <w:bCs/>
          <w:highlight w:val="green"/>
          <w:u w:val="single"/>
        </w:rPr>
        <w:t>change</w:t>
      </w:r>
      <w:r w:rsidRPr="003126CA">
        <w:rPr>
          <w:u w:val="single"/>
        </w:rPr>
        <w:t xml:space="preserve"> contributes to</w:t>
      </w:r>
      <w:r w:rsidRPr="0019261A">
        <w:rPr>
          <w:sz w:val="16"/>
        </w:rPr>
        <w:t xml:space="preserve"> the level of </w:t>
      </w:r>
      <w:r w:rsidRPr="00D600AC">
        <w:rPr>
          <w:b/>
          <w:bCs/>
          <w:highlight w:val="green"/>
          <w:u w:val="single"/>
        </w:rPr>
        <w:t>existential</w:t>
      </w:r>
      <w:r w:rsidRPr="0019261A">
        <w:rPr>
          <w:sz w:val="16"/>
        </w:rPr>
        <w:t xml:space="preserve"> </w:t>
      </w:r>
      <w:r w:rsidRPr="003126CA">
        <w:rPr>
          <w:u w:val="single"/>
        </w:rPr>
        <w:t>risk</w:t>
      </w:r>
      <w:r w:rsidRPr="0019261A">
        <w:rPr>
          <w:sz w:val="16"/>
        </w:rPr>
        <w:t xml:space="preserve">. Whether the world can handle 3°C of warming above pre-industrial temperatures depends on how the future looks. A world characterized by strong international cooperation, high trust in public institutions, and few other problems may be able to handle that level of global heating. </w:t>
      </w:r>
      <w:r w:rsidRPr="0019261A">
        <w:rPr>
          <w:u w:val="single"/>
        </w:rPr>
        <w:t xml:space="preserve">A </w:t>
      </w:r>
      <w:r w:rsidRPr="00D600AC">
        <w:rPr>
          <w:b/>
          <w:bCs/>
          <w:highlight w:val="green"/>
          <w:u w:val="single"/>
        </w:rPr>
        <w:t>world</w:t>
      </w:r>
      <w:r w:rsidRPr="00562710">
        <w:rPr>
          <w:b/>
          <w:bCs/>
          <w:u w:val="single"/>
        </w:rPr>
        <w:t xml:space="preserve"> </w:t>
      </w:r>
      <w:r w:rsidRPr="00D600AC">
        <w:rPr>
          <w:b/>
          <w:bCs/>
          <w:u w:val="single"/>
        </w:rPr>
        <w:t>that</w:t>
      </w:r>
      <w:r w:rsidRPr="00562710">
        <w:rPr>
          <w:b/>
          <w:bCs/>
          <w:sz w:val="16"/>
        </w:rPr>
        <w:t xml:space="preserve"> </w:t>
      </w:r>
      <w:r w:rsidRPr="00562710">
        <w:rPr>
          <w:b/>
          <w:bCs/>
          <w:u w:val="single"/>
        </w:rPr>
        <w:t>is</w:t>
      </w:r>
      <w:r w:rsidRPr="0019261A">
        <w:rPr>
          <w:u w:val="single"/>
        </w:rPr>
        <w:t xml:space="preserve"> </w:t>
      </w:r>
      <w:r w:rsidRPr="00D600AC">
        <w:rPr>
          <w:b/>
          <w:bCs/>
          <w:highlight w:val="green"/>
          <w:u w:val="single"/>
        </w:rPr>
        <w:t>riven with</w:t>
      </w:r>
      <w:r w:rsidRPr="0019261A">
        <w:rPr>
          <w:sz w:val="16"/>
        </w:rPr>
        <w:t xml:space="preserve"> conflict, </w:t>
      </w:r>
      <w:r w:rsidRPr="0019261A">
        <w:rPr>
          <w:u w:val="single"/>
        </w:rPr>
        <w:t>distrust</w:t>
      </w:r>
      <w:r w:rsidRPr="0019261A">
        <w:rPr>
          <w:sz w:val="16"/>
        </w:rPr>
        <w:t xml:space="preserve">, autocracy, </w:t>
      </w:r>
      <w:r w:rsidRPr="0019261A">
        <w:rPr>
          <w:u w:val="single"/>
        </w:rPr>
        <w:t>rampant</w:t>
      </w:r>
      <w:r w:rsidRPr="0019261A">
        <w:rPr>
          <w:sz w:val="16"/>
        </w:rPr>
        <w:t xml:space="preserve"> </w:t>
      </w:r>
      <w:r w:rsidRPr="00D600AC">
        <w:rPr>
          <w:b/>
          <w:bCs/>
          <w:highlight w:val="green"/>
          <w:u w:val="single"/>
        </w:rPr>
        <w:t>inequality</w:t>
      </w:r>
      <w:r w:rsidRPr="0019261A">
        <w:rPr>
          <w:sz w:val="16"/>
        </w:rPr>
        <w:t xml:space="preserve">, and outof-control technology </w:t>
      </w:r>
      <w:r w:rsidRPr="0019261A">
        <w:rPr>
          <w:u w:val="single"/>
        </w:rPr>
        <w:t xml:space="preserve">might well </w:t>
      </w:r>
      <w:r w:rsidRPr="00D600AC">
        <w:rPr>
          <w:b/>
          <w:bCs/>
          <w:highlight w:val="green"/>
          <w:u w:val="single"/>
        </w:rPr>
        <w:t>collapse</w:t>
      </w:r>
      <w:r w:rsidRPr="0019261A">
        <w:rPr>
          <w:sz w:val="16"/>
        </w:rPr>
        <w:t>.8</w:t>
      </w:r>
    </w:p>
    <w:p w14:paraId="4DAA3098" w14:textId="77777777" w:rsidR="0033487E" w:rsidRPr="0019261A" w:rsidRDefault="0033487E" w:rsidP="0033487E">
      <w:pPr>
        <w:rPr>
          <w:sz w:val="16"/>
        </w:rPr>
      </w:pPr>
      <w:r w:rsidRPr="0019261A">
        <w:rPr>
          <w:sz w:val="16"/>
        </w:rPr>
        <w:t xml:space="preserve">These </w:t>
      </w:r>
      <w:r w:rsidRPr="0019261A">
        <w:rPr>
          <w:u w:val="single"/>
        </w:rPr>
        <w:t>drivers</w:t>
      </w:r>
      <w:r w:rsidRPr="0019261A">
        <w:rPr>
          <w:sz w:val="16"/>
        </w:rPr>
        <w:t xml:space="preserve"> share another feature: many are </w:t>
      </w:r>
      <w:r w:rsidRPr="0019261A">
        <w:rPr>
          <w:u w:val="single"/>
        </w:rPr>
        <w:t>driven by modern technology</w:t>
      </w:r>
      <w:r w:rsidRPr="0019261A">
        <w:rPr>
          <w:sz w:val="16"/>
        </w:rPr>
        <w:t>. The Latin phrase deus ex machina, a god from the machine, was used in the theatres of antiquity to describe a situation in which a character required divine intervention to escape from an impossible situation. A god figure was then lowered onto the stage from above. Gods don’t just bring salvation, of course; they also mete out punishment and death. The world today faces a set of problems that could be termed mors ex machina: death from the machine. Advanced technology can help improve our standard of living and manage global problems, but it has also introduced unprecedentedly destructive threats. Collapse in the future is likely to be global and far worse than in the past. That is in large part because of the technological threats being spawned by the Global Goliath. Threats such as nuclear weapons, engineered pandemics, AI, and killer robots.</w:t>
      </w:r>
    </w:p>
    <w:p w14:paraId="151725D1" w14:textId="77777777" w:rsidR="0033487E" w:rsidRPr="00C5508E" w:rsidRDefault="0033487E" w:rsidP="0033487E">
      <w:pPr>
        <w:rPr>
          <w:sz w:val="2"/>
          <w:szCs w:val="2"/>
        </w:rPr>
      </w:pPr>
      <w:r w:rsidRPr="00C5508E">
        <w:rPr>
          <w:sz w:val="2"/>
          <w:szCs w:val="2"/>
        </w:rPr>
        <w:t xml:space="preserve">GOLIATH BECOMES DEATH On 16 July 1945 Robert J. Oppenheimer uttered the words ‘now I am become death, the destroyer of worlds’, quoting the Bhagavad Gita. He was watching a fireball erupt in the deserts of New Mexico, the first explosion of a nuclear weapon. This was the Trinity Test. Within a month two atomic bombs had been dropped on the cities of Hiroshima and Nagasaki, killing between 110,000 and 210,000 people.9 The blast in Hiroshima was so powerful that it etched the shadows of some of the victims into stone. Less than a decade later, in 1954, the US conducted the Castle Bravo test, which ignited a thermonuclear bomb around 1,000 times more powerful than the one dropped on Hiroshima. Since then, over 2,000 nuclear weapons have exploded across a dozen or more sites around the world. Tests have been conducted by at least eight countries, although two have dominated: the US and Russia. There was a distinct colonial flavour to the test sites. France picked Algeria (the Algerians won their fight for independence within two years of the first test); the UK used its former colony Australia, and the US used the Marshall Islands in the central Pacific as a test ground for Castle Bravo. The constant pursuit of bigger arsenals that could be more easily concealed from the enemy, and deliver missiles more quickly, continued throughout the Cold War. By 1986 – just over four decades since the Manhattan Project – over 70,000 nuclear weapons had been built.10 Imagine just a single 800-kiloton weapon dropped in the middle of New York City. Everything within a five-kilometre radius would be vaporized. Everyone within twelve kilometres would be killed almost instantly. Even concrete buildings would be demolished. All those within eighteen kilometres who survived would die within a month or two of radiation poisoning. Within the first twenty-four hours a minimum of around 1.5 million people would be dead. Another 1.5 million would be injured and the Manhattan skyline would be essentially empty: a flat line of smouldering rubble.11 Nuclear war is unlikely to end after the first explosion. Imagine in this case that the US is struck by Russia. Russia is unlikely just to bomb New York City. They are more likely to send a swarm of missiles with the aim of crippling the US economy and military, ideally minimizing the ability of the US to retaliate. However, the US has nuclear submarines scattered around the world, hidden silos, and more than sixty nuclear bombers (the forces of land, sea, and air are referred to as the ‘nuclear triad’), all of which could be quickly mobilized. Nuclear war will not be easily contained: even a single nuclear missile is more likely to spiral into thousands of explosions than remain unanswered. A plausible simulation of a nuclear war between the US and Russia predicted that within the first few hours 34.1 million people would die and another 57.4 million would be left injured.12 Covering the earth with mushroom clouds brings a new, even darker threat into play: nuclear winter. Nuclear blasts turn cities into infernos and skyscrapers into billowing chimneys of burned materials and soot. These particles float up high into the atmosphere and act as heat sponges, absorbing incoming solar radiation and preventing it from reaching the surface below. This cools the planet. A war between India and Pakistan (both countries with nuclear weapons) resulting in around 47 million tons of soot in the skies would cause global temperatures to drop by around 4°C. A war between the US and Russia would throw up about 150 million tons of soot, dropping global temperatures by 9– 10°C. The latest modelling suggests that the ensuing famines would kill up to 5 billion people, well over half the world’s current population.13 It could be worse, as there are many impacts not included in such models.14 When a nuclear bomb explodes it produces a pulse of electromagnetic radiation (commonly called an EMP). This EMP explodes outwards, a bubble that expands at the speed of light. It acts like a powerful lightning strike, overcharging and frying any electrical infrastructure it touches. Depending on the power of the bomb and the height of the detonation, one EMP could affect the entirety of the contiguous US. Think of hundreds of these across the world. What regions would be engulfed by these EMPs depends on who is involved in the war. One involving the widespread participation of nuclear powers would see most of the northern hemisphere fried. Much of the electrical infrastructure in these areas would be rendered useless. Electricity and the internet would be lost. For how long, we don’t know. It wouldn’t be easy to replace all the now impotent electrical infrastructure. Large power transformers are highly customized and take up to two years to manufacture. It would take far longer to produce one in a world without the internet and with most of its factories and supply chains destroyed. It’s also difficult to tell how long it would take to recover the internet. The internet relies on Border Gateway Protocol (a standardized set of rules that determines how connections between computers are routed), which assumes that any servers that go offline can reconnect to a functioning network. If most servers have been destroyed, the protocol may fail.15 In the aftermath, people would, of course, move, seeking shelter, food and loved ones, relying on our old power of mobility, as always. Unfortunately, unlike in the Palaeolithic, this could have a severe downside. A large movement of people with compromised immune systems (due to both malnutrition and radiation sickness), alongside a rapid change in the climate and animal movement, would turn the world into a breeding ground for new zoonotic infections. Medicines and vaccines would dry up and healthcare would be limited in a world where the internet, electricity grids, and supply chains are severed. It’s hard to imagine what the knock-on effects would be on war and politics. Fewer than 3,000 people died in the 9/11 terrorist attacks and that led to $4–6 trillion dollars’ worth of wars in Iraq and Afghanistan, as well as the approximately 777,000 killed and the 13.4 million displaced. Imagine what millions dead and a levelling of the richest city in the world might do. Or what would happen if thousands of cities were annihilated, with the sky becoming a web of criss-crossing missiles and then a veil of ash. The existential risk and collapse expert Florian Jehn has explored how a nuclear winter could impact the natural world. The release of nitrogen oxide and smoke from the nuclear firestorms would degrade the ozone layer that shields the earth from ultraviolet radiation. We could lose up to three-quarters of ozone, resulting in UV levels of 35–45. (The current advice is to stay indoors if UV levels are above 11.) The oceans would turn more acidic (by around 0.05 on the fourteen-point pH scale). The acidified oceans, winter conditions, and radiation from both sun and bombs would strangle an already struggling biosphere. How much extinction rates would further increase is unknown (and perhaps unknowable), but it would be devastating.16 WHEN OUR LUCK RUNS OUT A nuclear war would be the worst event in human history. It is difficult to see how such a conflict between the US and Russia would not result in a global collapse. That day could still occur at any time. Currently nine countries have stockpiled around 10,000 nuclear warheads. That’s a welcome relief and a sevenfold reduction from the high of over 70,000 weapons some four decades ago. Mass protest movements and successful armsreduction agreements (such as the 1979 Strategic Arms Limitation Treaty and the 1988 Intermediate-Range Nuclear Forces Treaty) drove these reductions. The spread of nuclear weapons has also been restricted. One country (South Africa) has willingly dismantled its stockpile, Ukraine gave up 1,900 warheads it had inherited from the Soviet Union, and several countries with the capability to produce those weapons chose not to. Despite these achievements, the threat remains. The nuclear war scenarios outlined above are all possible with existing nuclear arsenals. Unfortunately, all signs now point towards these arsenals growing in both size and strength. China has expanded its nuclear arsenal from around 200 in 2020 to 500 in 2023. The US and Russia are both developing new technologies that could make the use of nuclear weapons more likely and the global situation more precarious. Russia’s hypersonic missiles are harder to detect and intercept than older, slower-moving weapons, and they reduce the time available for any target to react to an incoming barrage. The US is planning to spend $1.7 trillion over three decades to upgrade and modernize its own nuclear arsenal. All this creates unnecessary risk. There is in any case no strong evidence that nuclear weapons are effective in preventing wars or ensuring peace. Some have argued that the deterrent effect has ushered in a ‘long peace’, and at first glance the second half of the twentieth century does seem relatively peaceful. But this is an illusion that has been debunked on numerous occasions. The number of wars increased for three decades after nuclear weapons were built, and didn’t decline even at the point when nuclear arsenals were largest. Yes, international conflict has decreased slightly since the fall of the Berlin Wall, but that might be due to random chance. (If it was attributable to nuclear weapons, we should have expected that fall to coincide with their invention, not the end of the Soviet Union. Even if the world has seen a decrease in conflict between countries since the world wars, that would need to last another 100–140 years before it became statistically significant.)17 What is true is that we haven’t seen any great-power wars – such as a direct conflict between the US and Russia – since the invention of nuclear weapons. Yet even here, we’d still need a longer time frame to know that this was due to nuclear deterrence and not just luck.18 We do have evidence that the absence of nuclear war is largely down to sheer dumb luck. On 26 September 1983, the Soviet duty officer Stanislav Petrov saw on his screen a wave of nuclear missiles coming towards Russia. He faced a choice: escalate the decision to his superior officer (who might have launched a massive retaliation, given tensions at the time), or not. Luckily for all of us, Petrov decided not to. He reasoned that the US would have sent a far larger fleet of warheads if this was a first strike intended to wipe out the USSR. He was right: it was a false alarm caused by a malfunction in the satellite warning system. Later Petrov reflected that if someone else had been on shift, it could easily have resulted in a global nuclear holocaust. Even at the time, he said it was a 50/50 decision for himself.19 Such nuclear ‘near misses’ have occurred at least a dozen times throughout history. As my colleague Professor Benoît Pelopidas (the leading expert on luck and nuclear weapons) suggests, this may be an underestimate since nuclear-armed states have been notoriously secretive and many details are still classified. States also show few signs of learning from these near misses.20 And each time one of these near misses occurs we should consider the existing peace to have been shattered.21 Today, our luck looks increasingly fragile. Russian President Vladimir Putin has already warned that a deployment of NATO troops into Ukraine would result in ‘tragic consequences’ – one of several not-so-subtle allusions to a nuclear strike. Meanwhile China has more than doubled its nuclear arsenal. A senior US official announced that the US may expand its own stockpile of nuclear weapons. That expansion would be in addition to the $1.5-trillion overhaul and upgrade of the US nuclear arsenal. The fact that we have yet to face a thermonuclear war is not because of strategic brilliance or a sign of a functioning balance of power. It’s mainly a matter of chance. If tensions continue to escalate between nuclear-armed states, then it becomes ever more likely that our luck will finally run out.22 REVIVING (AND UPGRADING) OUR GREATEST KILLERS Manipulating subatomic particles for weapons is a dangerous affair that threatens the entire world, and so is manipulating viruses. Avian influenza, also known as the H5N1 virus, has a mortality rate of over 50 per cent. It is over fifty times deadlier than Covid-19. Luckily, we know of only a handful of cases making a leap from birds to humans, in none of which it has been contagious. Had it been, then potentially the worst pandemic in history would have begun. It is the sheer lethality of H5N1 that made a series of experiments in 2011 so concerning. A group of researchers across the US, Japan, and the Netherlands found a way to mutate the virus and make it transmissible between ferrets. In one study they spliced together genes from the H5N1 virus with swine flu (H1N1); in another they modified H5N1 and then ran it through numerous generations of ferrets until it had mutated. The scientists made a virus that could now spread through the air between mammals. While they didn’t create a virus that could be passed between humans, and the lethality of what they had made is debated, for many it was one step too close. This is called ‘gain-of-function’ research: experiments that add to or enhance the functions of an organism, such as the transmissibility, lethality, or types of hosts a virus can infect compared with the original versions found in the wild. Advocates claim that such research can help us identify and prepare for the next pandemic; critics say it isn’t worth the risk of starting the next pandemic. Gain-of-function research is just one example of ‘dual-use research of concern’: research in the life sciences that can be misused to do great harm. There are others. In 2017 a small group of Canadian scientists spent less than $100,000 to recreate the then-extinct horsepox virus in six months using mail-order DNA. Synthesizing a virus from scratch (‘de-novo synthesis’) has now been done with poliovirus and influenza virus. There are fears that this could be done with variola virus, the virus that causes smallpox. That is a disease that kills roughly a third of its victims and leaves most of the survivors with deep pitted scars. It has through decades of global effort now been eradicated, but its genome is publicly available and there are no substantial technical barriers to reviving it like the small group did with horsepox.23 It’s plausible that such a high-mortality pandemic could trigger a global collapse. If we were hit by a plague such as the Black Death, we would be likely to fall apart in a way that medieval Europe did not. The people of medieval Europe were not dependent on collective infrastructure such as electricity grids and mass transit systems, and their governments didn’t base their legitimacy on providing public goods like healthcare. The modern world is different. Even a virus with a lower fatality rate, like smallpox, would almost certainly break the world’s healthcare system. Existing systems are already under strain and increasingly overburdened by climate-change-related chronic illnesses and infectious diseases. They are also just not equipped to handle a huge influx of patients. Bear in mind that Covid-19 had a fatality rate of less than 1 per cent. Even then, during the height of the pandemic Italian hospitals could not always provide ventilators for those who were struggling to breathe. A high-mortality pandemic would also hit front-line health-service workers incredibly hard. If a third of them were to die, while others were left incapacitated for weeks, how would an already overwhelmed healthcare system cope? Without the guarantee of a functioning system to take care of the ill, the legitimacy of states would begin to dissolve, and those employed in many other essential sectors would probably stop working: why expose yourself to a one-inthree chance of dying, especially if you won’t even be able to get professional treatment? Suddenly, rubbish piles up in the streets. Power lines are no longer repaired. Deliveries fail to arrive. Water and sewage systems begin to falter. Undoubtedly, our old altruistic ways would kick in: many would still go outside and brave the risk. Yet even courage and compassion have limits. Our entire economic system would begin to fray. The peasants of medieval Europe didn’t expect hospital care from their states as part of a ‘social contract’, nor did they rely on large, complicated, collective infrastructure like we do. Global society appears to have become better-equipped to produce vaccines, yet we are also more vulnerable to a large enough disease shock.24 That situation is likely to get worse. In 2020 I led a WHO process to identify the most significant issues in dual-use research of concern. The process didn’t just highlight the reconstruction of the variola virus as one frightening possibility; the convened group of experts also foresaw several others, including the use of machine-learning algorithms that trawl through vast amounts of data to identify new dangerous pathogens that don’t yet exist, and platforms that allow for the quick reconstruction and engineering of different diseases and bacteria.25 Our ability to create new, dangerous pathogens is increasing rapidly alongside our technology. Sequencing the human genome, a project that began in 1990, took thirteen years and cost $2.7 billion. By 2020 sequencing a human genome cost less than $300 and could be performed in days. We can now also modify and edit genomes in real time thanks to CRISPR-Cas9 (a technology that essentially allows us to cut, copy, and paste genes). Both the new dual-use problems on the horizon and the rapid development of biotechnology have led many to fear that a small, untrained group may soon be able to create something far worse than smallpox. Evolution tends to constrain naturally occurring viruses such as smallpox: those that are too lethal kill off their hosts, while those that kill too quickly don’t spread far enough or infect enough people. An engineered virus would be designed rather than evolved and, at least in theory, would not face such limits. Rather than reviving a natural virus, a group could create an unnaturally lethal one that kills more of its victims than the plague but spreads quicker than Covid-19. In other words, an engineered doomsday disease. Luckily, carrying out a large-scale bioterror attack is exceedingly difficult. It requires researchers with extensive training, tacit knowledge of how to work in a lab with pathogens, access to advanced labs and equipment, substantial experience with clandestine operations to avoid being caught (probably someone who is a former military or intelligence operative), and the fortunately rare desire to murder all of humanity. Finding a highly trained virologist who is capable of recreating a virus, let alone designing and creating a new one, is already exceptionally difficult. Finding all these skills and experience in one individual is nigh impossible. And more people means more coordination and an even greater chance that someone will defect and tell the authorities.26 Even with current advanced technology, bioterror is surprisingly rare and ineffective. Currently we have a biocrime or bioterrorism incident around every 2.9 to 3.5 years. Most are hoaxes, and even those that do kill usually only claim a few casualties.27 The largest one to date was carried out by followers of the cult leader Rajneesh (also known as Osho) who poisoned ten salad bars in Oregon with salmonella, resulting in 751 cases of food poisoning and luckily no deaths. This had led some researchers to conclude that even if you have the right amount of money and resources, killing large numbers of people with germs is just incredibly hard.28 We should still guard against the possibility of catastrophic bioterrorism, but be aware that this is a highly unlikely possibility. For now, the risk comes from large, powerful organizations such as militaries and giant bioengineering firms. These are the institutions that will have the resources to create and release an engineered virus. That’s true historically as well. While the greatest bioterror incident injured fewer than a thousand people, Japan killed around 300,000 Chinese during the Second World War by experimenting with typhus, cholera, the plague, and a host of other bioweapons.29 Even if there was a collapse-inducing bioterror attack because of cheap, dangerous technology, the bigger cause would be the governments who fail to regulate these technologies appropriately, and their failure to invest in public healthcare and pandemic preparedness. Our most robust line of defence against pandemics – whether they be natural or lab-made – is still the simple, often overlooked and underfunded work of having well-resourced functioning healthcare systems, a healthy populace with strong immune systems, strong biosecurity practices in labs, ample vaccine capacity, effective contact-tracing processes, and other pandemic preparedness measures. These remain largely absent, despite the fresh scars of Covid-19. The risk of collapse is likely to rise over the coming decades, driven in part by advances in another potentially dangerous technology: AI. AUTOMATED COGNITION In 2023 a long list of AI luminaries signed a letter on the risks of AI. These included Geoffrey Hinton (known as the ‘Godfather of AI’), Stuart Russell (who co-wrote the textbook on AI: Artificial Intelligence: A Modern Approach), Demis Hassabis (head of Google DeepMind), Sam Altman (head of OpenAI), and Dario Amodei (leader of Anthropic). The letter stated that ‘Mitigating the risk of extinction from AI should be a global priority alongside other societal-scale risks such as pandemics and nuclear war.’30 That concern has been expressed in more modern language by the rapper Snoop Dogg: ‘And I heard the dude, the old dude that created AI [referring to Hinton] saying, “This is not safe, ’cause the AIs got their own minds, and these mother----ers gonna start doing their own s---.” I’m like, are we in a f---ing movie right now, or what? The f--- man?’ One problem is that it’s unclear what Hinton or Snoop are talking about. In general, AI tends to be used as a vague term to cover the technologies that make machines do things that, if a human did them, we would consider intelligent. That’s a capacious and ambiguous definition.31 Intelligence alone has dozens of potential definitions, from achieving goals in a complex environment through to acting appropriately with foresight.32 AI is, of course, also a marketing term that can overstate the capabilities of many algorithms and make them seem almost ethereal.33 Let’s not get distracted by abstract, marketing terms and stick to what these machines actually do. They are material systems that vastly speed and scale up specific cognitive tasks. That could be moving a robotic arm (spatial navigation), recognizing faces (image recognition), or stringing together words to maximize the probability of providing the correct answer to a question (text processing). While intelligence is a broad, fuzzy term, cognition refers to specific, concrete abilities that different algorithms can excel at. As the Oxford cognitive scientist Carla Zoe Cremer observes, we are better off thinking of this as ‘automated cognition’. What Hinton and others truly fear is that one algorithm will be able to automate and combine a large number of different cognitive abilities. It will start to possess the kind of broad, flexible abilities that a human has. It may even be able to learn and develop new cognitive abilities. Think of this as ‘automated general cognition’. Then there is the much more speculative chance that an algorithm might not just become general, but also orders of magnitude quicker and better performing than a human. From now on, when I use ‘AI’ or ‘AGI’, I’ll be referring to automated cognition or automated general cognition.34 The idea of machines annihilating or enslaving humans is by no means new. In 1872 the novel Erewhon by Samuel Butler depicted a society that had destroyed most of its mechanical inventions after the machines began to gain consciousness, self-replicate, and rise up owing to natural selection among machines.35 In 1965 the Oxford-based AI researcher I. J. Good published an essay on ‘Speculations Concerning the First Ultraintelligent Machine’. He hypothesized that if a machine were to become more intelligent than its human programmers then it could design even smarter algorithms, triggering an explosion in AI. Humans would be quickly left behind. Good warned, ‘Thus the first ultraintelligent machine is the last invention that man need ever make provided that the machine is docile enough to tell us how to keep it under control.’36 In the past few decades, experts, including leading computer scientists, have joined Good in taking this risk seriously. The perceived threat is the creation of an ‘unaligned’ AGI. That is, an AGI with a mission that is either not under human control or does not reflect human values (as difficult as they may be to define across 8 billion people). The concern is not that the machine will be malevolent or murderous; rather, we’ll just be collateral damage for them to achieve their programmed goals. This wouldn’t be a mere collapse, but potentially complete human extinction, or perhaps an even worse fate, like perpetual enslavement.37 Unlike nuclear weapons, this is a hypothetical concern. We don’t know exactly what such a machine would look like. We don’t know how it would control or destroy all humanity. The ways that scholars have suggested all tend to be sci-fi-like, such as the algorithm manufacturing and releasing billions of microscopic drones to simultaneously assassinate all 8 billion of us.38 The ultraintelligent machine quickly begins to sound like a malevolent technological god. And we should always be sceptical of appeals to gods, whether they reside in real clouds or the digital one. We don’t even know if such a machine can be built, or how long it would take. Numerous attempts have been made to find out. A 2022 survey asked 352 AI experts when unaided machines would be able to complete every task better and cheaper than a human: 90 per cent said it would occur within a century and 1.1 per cent said it would never be built. The most recent survey of 2,778 researchers found a 5 per cent chance that superhuman AI would result in extremely bad outcomes by the end of the century, such as human extinction. Superforecasters put the risk of AI causing human extinction lower, at around 0.38 per cent. Few of us would hop on a plane with a 5 per cent (or even 0.38 per cent) chance of crashing. In this case, a crash would potentially kill not just a few hundred, but billions.39 There are reasons to be sceptical about these results: surveys are one of the least accurate forms of forecasting. We have no evidence that they work on long time frames for such a complex question as the creation of an unprecedented technology. They don’t allow experts to deliberate, and individual experts don’t have a great track record of prediction, even in their own fields.40 Importantly, these surveys show an enormous range of opinions, all the way from ‘it will be built within years’ to ‘it will never be built’.41 AI could also slow or stagnate for a range of reasons, including increasing scarcity of the materials needed for labs and microchips, hard physical limits (such as how small one can make a microchip), or innovations simply becoming too difficult and costly. The polymath Vaclav Smil, in his magisterial book Growth, puts forward the case that the growth of all systems eventually stops. Diminishing returns doesn’t just apply to extraction, but also to innovation: every dollar of investment results in fewer and fewer benefits. That halting point for new technologies, whether it be in bioengineering or AI, may be far sooner than anticipated.42 AI may already be facing limits. Projections suggest that large text models like ChatGPT will be using datasets equivalent to all the available online, public human-generated text by 2026 to 2032. Within a few years we could run out of data to develop bigger, better algorithms. This limit to data could be overcome by relying more on ‘synthetic data’ created by AI, but whether it’s possible and what problems this would create is uncertain.43There could also be limits to energy use. One report estimated that energy usage by data centres could more than double between 2023 and 2027, causing 40 per cent of data centres to face energy constraints.44 The approach of building bigger algorithms to get better results could also plateau. Some researchers in the field of machine learning think that the approach of simply scaling up existing algorithms (with more data and more parameters) may already be hitting a wall.45 AI itself is an industry product that is already prone to hyperbole and exaggeration. The heads of AI companies, such as OpenAI’s Sam Altman, are happy to feed the concerns about AI safety because it makes their products seem far more powerful than they are. They are artificial hype-men.46 Today we have forecasts of AI significantly boosting the economy and speculative visions of a world run by virtual AI workers. Yet we haven’t seen AI have much impact on growth or productivity. Even going back to 1987 the Nobel Prize-winning economist Robert Solow quipped, ‘You can see the computer age everywhere but in the productivity statistics.’ That fundamentally hasn’t changed: we still haven’t seen any significant economic boost from AI. We also don’t know what is necessary to build intelligence. One hypothesis is that intelligence only evolves in a body. It is an outcome of an embodied interaction with an environment using different senses. This would make the proposition of building machine intelligence far more difficult. Robotics lag far behind the development of large text models, while computer simulations would need to be run at an incredibly high resolution (requiring an enormous amount of data and raw materials like semiconductors) to produce an embodied intelligence.47 Despite all these reasons for caution, we still can’t rely on the assumption that an AGI is impossible to build or will face limits to growth. History shows how quickly previously unthinkable technology can be built. On 12 September 1933 the physicist Leo Szilard read a newspaper that would shape history. An article in it quoted Lord Rutherford, the man known as the father of nuclear physics, who dismissed the use of nuclear fission as ‘moonshine’. Szilard took a walk afterwards. During that stroll he came up with the idea of a nuclear chain reaction. That became central to the creation of the atomic bomb, which was built just a dozen years later. AGI may seem unlikely now, but in an uncertain world we can’t blithely dismiss fears of powerful new machines. We need to be cautious. The stakes are so grave that even an incredibly low likelihood of building a catastrophic AGI should give us concern. More importantly it should give us a reason to pause efforts to construct such a machine. We need to stop efforts to build something that could potentially kill everyone until we can make an informed, genuinely democratic decision about whether it is worth the risk.48 Stopping AI is possible. All it may require is simply addressing the economic exploitation that underpins increasingly powerful machines. Even the most impressive algorithms are still built on cobalt miners in the DRC, unfathomable amounts of data provided by artists, writers, and ordinary people, and hundreds of hours of training and reviewing by flesh-and-blood humans. Some of that work is done by humans known as ‘content moderators’. These poor souls need to trawl through thousands of sentences and images, telling the algorithm whether or not material is appropriate. Every day they are exposed to the worst of humanity, ranging from torture to sexual abuse. OpenAI hired many of its content moderators from Kenya, paying them between $1.46 and $3.74 per hour and offering them no support. Many of the workers have complained of psychological trauma.49 Data annotators in Uganda are paid similarly low wages, despite the fact that building an algorithm requires far more hours of work in annotating, organizing and checking data than coding an algorithm. The data that is annotated in Uganda is then exported along a fibreoptic cable that runs close to the old East African railway. That was a railway financed by the British to take resources from Uganda’s interior to the port of Mombasa, from where it was shipped back to the imperial core. Lurking even under AI there is the global, rimless wheel of empire. Now, data, finance, cobalt, and silicon are moving along these spokes, not just colonial commodities.50 All this data is, of course, stolen.51 Data is fast becoming the latest lootable resource that can be easily seen, captured, transported, and stored. While we celebrate the CEOs of leading AI companies, the algorithms themselves are models of collective intelligence founded on our collective data. All this data is extracted from the web without our consent, while none of us receives a single dollar in compensation for our valuable data. AI is more extractive than artificial: it’s dependent on cheap workers, cheap materials, and stolen information. It wouldn’t be possible (or at least inexpensive and highly profitable) without the Global Goliath. If we started paying workers fairly and requiring consent and compensation for the use of public data, the development of AI would both slow and become far more controllable.52 THE AI ACCELERANT AI doesn’t even need to reach such heights to be dangerous. It already poses enough problems. That is because AI accelerates many existing concerns, such as allowing for sophisticated automation of hacking, amplifying the threat of cyberwarfare between countries, and allowing for the construction of deepfake videos, causing problems for both our political and personal lives.53That is just the beginning of a far longer list of potential woes. One particularly worrisome possibility is that the responsibility of whether to fire nuclear missiles is placed in the digital hands of an algorithm. There is already a precedent for this. Russia has since 1985 possessed the Perimetr system, more charmingly known as ‘the Dead Hand’. When activated it has contact with Russian command. If that connection were to be lost, the computer system would assume that they had been destroyed and automatically launch a radio-tipped rocket that would shower down radio signals instructing all nuclear silos below to launch. The intention is to provide foolproof deterrence: even if the Soviet commanders are killed in a first strike, the rest of their arsenal will still launch on the US. It’s a pre-programmed doomsday device. Fortunately, it’s active only during crises, though we don’t know whether it is active at the moment. In 2024 Adam Lowther, former professor of the US Army’s School of Advanced Military Studies, and former US Air Force Colonel Curtis McGiffin advocated for the US to adopt its own dead-hand system through the integration of AI. The US military already has a worrying fondness for automation and integrating AI into its forces. This has led to a growing chorus of scholars warning the government not to hand over the nuclear launch codes to an algorithm. It would be the automation of nuclear holocaust.54 The military has already shown a willingness to use AI to scale and speed up murder. In 2016 the National Security Agency (NSA) of the US hooked up a new machine-learning algorithm to its drones hunting across the skies of Pakistan. For over a decade the US had been using drones to launch missile strikes against people and compounds across the country. This new programme was different. It used the metadata (information about data, for instance where and when a call took place) of 55 million Pakistanis to determine how likely they were to be a messenger for terrorist cells. It analysed how they moved, who they called, and who they met, to decide whether they should die. The programme would then create a ‘final kill list’ of the most suspicious suspects for the drones to target. The program’s name was SKYNET. We don’t know how many were killed because of SKYNET, or even whether they were guilty of aiding terrorist organizations.55 Using AI to accelerate bombing campaigns isn’t just a US pastime. In 2023, in the opening weeks of Israel’s bombing campaign of Gaza, a new set of AI systems was deployed. It had been developed by Unit 8200, Israel’s version of the NSA. The ‘Lavender’ system would use swathes of data to predict who was an appropriate target connected to Hamas or the Palestinian Islamic Jihad. At its height Lavender identified as many as 37,000 Palestinian men. These had to be vetted by a human operator, but the procedure was inappropriately brisk. One Israeli using the Lavender system admitted they would spend around twenty seconds checking a target before giving approval for them to be bombed. Another AI system called ‘The Gospel’ would identify buildings and facilities that were most likely used by targets. The targets were then tracked and a third algorithm called ‘Where’s Daddy?’ would alert the Israeli military when the targets had arrived back at their family homes and were ready to be assassinated. Dropping a bomb on an unguarded house was seen to be more reliable than attacking military facilities. According to internal sources, the Israeli military used cheap ‘dumb bombs’ that wiped out entire houses and were permitted to kill up to twenty civilians for every target. This was largely done as a cost-cutting measure. We don’t know how many innocent lives were lost due to these AI systems, but it could easily be in the thousands.56 Lavender at least required some oversight. There are some AI military systems that require no human approval at all to decide who lives and who dies. These are usually called ‘lethal autonomous weapons’, but for clarity let’s just call them ‘killer robots’. The first confirmed attack from a killer robot came in 2020, when a Turkish-made Kargu-2 drone (the same kamikaze drone mentioned earlier) hunted down and assaulted people in Libya. A year later in 2021, Israel launched a swarm of AI-coordinated autonomous drones during an attack on Gaza. AI-enhanced drones packed with explosives are, of course, already being used in the war between Russia and Ukraine. This is just a small taste of things to come. The US is developing fleets of unmanned ships and swarms of up to 250 AI-managed drones. This is likely to be boosted by the $1 billion Replicator Initiative that plans to build even larger AImanaged drone swarms that will hunt down targets. Not to be outdone, the US Air Force is also looking to construct a fleet of 1,000 unmanned fighter jets to be flown by AI systems. Russia is also working on AI-run drones, vehicles, and even missiles. Perhaps the most concerning is an autonomous, nuclear-armed underwater vehicle called Poseidon.57 Proponents of AI warfare suggest that the use of killer robots and integration of AI into military operations could make war more restricted and humane. Algorithms are not expected to be clouded by emotion or bloodlust and could be hypothetically programmed to abide by strict rules. After looking at operations like Lavender and SKYNET, it is hard to take such a position seriously. The goal of using these systems is speed, scale, and cost, not compassion, restraint, or a desire to abide by the rules of warfare. The debate over whether killer robots will be humane also overlooks bigger problems. Killer robots won’t stay on the battlefield. It is only a matter of time before one is used to assassinate a head of state, or a swarm is outfitted with facial recognition to exterminate a rival political group (a scenario chillingly depicted in a short video titled ‘slaughterbots’). Even that may not be as bad as how a government could use killer robots to intimidate and even kill its own citizens. Historically, larger, non-violent movements are more likely to succeed.58 Part of that is because violent action is less likely to be carried out by police and the military when a gathering has such a broad cross-section of society. Will you still fire into a crowd when you might shoot a cousin or a friend? Killer robots, however, would have no such qualms. They would, at least in theory, be obedient to whoever controls the code.59The scenario of killer robots becoming widespread across a population is terrifying. The scenario in which they become the ultimate monopolizable weapons – a new, modern Goliath fuel – is perhaps worse.60 Machine learning could also supercharge our global ecological crisis. One search on Google uses as much electricity as is required to power a lightbulb for two minutes. One query to ChatGPT is twenty-five times more costly: you could light up a bulb for fifty minutes. That is an enormous increase, and one that can accelerate the already substantial emissions of the digital world. If all our digital technology was a single country, it would be the third highest consumer of electricity, behind the US and China.61 Major fossil-fuel companies such as Shell intend to use machine learning to improve their ability to find and tap new sources of oil and gas.62 Any new fossilfuel developments are completely incompatible with limiting global heating to 1– 2°C. To have just a one in two chance of keeping the planet below a safer 1.5°C level of warming, around 60 per cent of oil and gas, and 90 per cent of known coal reserves, need to remain in the ground.63 Using AI to search for more at this stage is a public commitment to heating the planet. An automated nuclear response, killer robots, mass surveillance, digging up and burning more coal: these are all outcomes of AI. Then there are the myriad other problems that just the first wave of chatbots and generative algorithms have created: supercharging plagiarism in school, recommendation algorithms that deepen political divisions, bots that speed up cyberwar and cybercrime, the theft of intellectual property from artists and writers, and the spectre of mass unemployment due to automation. These systems offer numerous benefits as well. AI-enhanced detection of cancers and identifying new drugs is important, AIgenerated art is cool, chatbots can be nifty, and AI could help progress areas of science, but it’s hard to see these outbalancing the shadow of a crowd of protesters being cut down by a buzzing cloud of drones. This is the biggest threat of AI: it accelerates the creation of global catastrophic risk. Arms races and military operations – whether it be the race to a bigger swarm of autonomous armed drones or deciding which families to drop bombs on – get speeded up. The hunger of the global economy for data, energy, and resources will deepen. The need for more and more data for better algorithms will drive mass surveillance. While thermonuclear war or engineered pandemics (or, more speculatively, AGI) could directly cause collapse, this AI accelerant is closer to a collapse by a thousand cuts. It is the equivalent of pouring a tank of petrol onto an inferno. AI will also slowly and irrevocably take our fate out of our own hands. As the world speeds up, humans can no longer keep pace. That slow theft of decision-making power is already happening on battlefields and in courtrooms across the world. Speed comes at a price. Algorithms may be quicker and more efficient than humans, but we just need to think of Stanislav Petrov to remember the costs. If an algorithm had automatically responded to that nuclear alert forty years ago, it would have made a different decision from Petrov’s. You wouldn’t be reading this book. Gaia vs Goliath Forever Corrupted – Playing With the Planetary Life-Support System – How Bad Could Climate Change Get? – Tipping into Catastrophe – Breaking Boundaries – The Roots of the Anthropocene FOREVER CORRUPTED If you’ve been out in the rain recently, or drunk a glass of water, then you have probably been exposed to poly- and perfluoroalkyl substances, also known as PFAS. They have been called ‘forever chemicals’ owing to their persistence. They can last for years, as the environment has no clear way to break them down. There are around 4,500 of these fluorine-based chemicals that were originally intended to be used in heat-, water-, and stain-resistant products. Since then, they have spread from these materials into the earth and our bodies. PFAS are now found in the bodies of 97 per cent of Americans. They have also been found in soils and rainwater around the world. Often in levels that exceed European and US safety guidelines. Even if you are in remote regions of Antarctica, you will be exposed to PFAS. There is simply no way to avoid them.1 Substances such as PFAS have been linked to a range of health outcomes globally, including higher cancer rates as well as declining fertility and sperm count levels. They have also been associated with an increase in birth defects, less-effective vaccination responses, raised levels of liver enzymes and cholesterol, and kidney and testicular cancer. What is more worrying is what we don’t know. We lack long-term safety assessments for most of these long-lasting pollutants. We know even less about how they interact with the environment and other compounds. Such assessments may be impossible, given the quantities in which these artificial compounds are produced: over 100,000 types and 2 billion tonnes every year. 2 Also, they may not be reversible, since PFAS cycle continuously through rivers, rain, and other water sources. Concerningly, the costs of trying to clean them up may simply be prohibitive. It is currently estimated that trying to remove just one type of PFAS, perfluoroalkyl acids (PFAAs), at the same rate they are produced every year would cost between $20 trillion and $7,000 trillion. In other words, the cost of just cleaning up one type of PFAS probably exceeds the global GDP (which is around $106 trillion). And that wouldn’t even get rid of what has already been released. These truly are forever chemicals.3 PFAS are part of a wider basket of synthetic compounds and chemicals that are called ‘novel entities’. They are geologically novel, as they are synthetic and have never previously existed on earth. Novel entities include PFAS alongside different types of plastics (including microplastics), bisphenol A (BPA), and persistent organic pollutants such as aldrin (a pesticide), highly carcinogenic polychlorinated biphenyls (PCBs), and DDT. DDT was banned after decades of use since it was found to be highly persistent and toxic to many forms of life, as well as carcinogenic to humans.4 The amount of novel entities like PFAS that the earth system can handle is what researchers now consider to be a ‘planetary boundary’. Planetary boundaries are zones of human impact on the earth system. Once you pass a boundary, the risk of abrupt and irreversible change increases dramatically. Change that could have disastrous consequences for humanity and the planet. We are now thought to be beyond the boundary for PFAS: we have already entered the uncertain danger zone for novel entities. This is not the only planetary boundary we have crossed. We are already feeling the effects of a more visible trespassed boundary: climate change.5 PLAYING WITH THE PLANETARY LIFE-SUPPORT SYSTEM The history of life on earth is a story about the climate. We’ve had four mass extinction events in the last 541 million years (the Phanerozoic period of earth with larger-scale multicellular lifeforms).6 Each of these is associated with a loss of around 75 per cent or more of species. Climate change, namely global warming, played a key role in all of them.7 The human story is also entwined with the climate. For the first 95–99 per cent of our species’ history, we lived in climatic conditions in which sustained, intensive agriculture was almost impossible. The dry, cold conditions with abrupt, volatile climatic shifts weighed against intensive food production, or even just settling down in one place.8 Then, 12,000 years ago, the entry into the warmer, more stable Holocene allowed for Goliath fuel, especially lootable resources, leading to the incredibly slow but fundamental shift from hunting and gathering to farming, from civilization to Goliath. Ever since then we have been fundamentally constrained by the climate. For the past 6,000 years the vast majority of humans have lived in a narrow climatic envelope of ~11–15°C (along with a second smaller envelope of ~20–25°C, for India’s monsoon region). This is the ‘climate niche’ of Goliath. The first five original political states of the world all arose in this peculiar climatic bandwidth. Since then, most cities, crops, people, and livestock have stayed clustered in these areas. Even today, this climatic zone contains the greatest amount of economic activity. While we can live in numerous other environments, such as the Arctic and the Sahara, those areas don’t tend to support cities or industrial infrastructure.9 Shifts in temperature have played a major part in shaping human history. We’ve repeatedly seen the fingerprints of climate change, from the fall of the Late Bronze Age during a megadrought to the synchronized collapse of Goliath systems across the north of America during the Little Ice Age. This was never a straightforward relationship of climate causing collapse, but we shouldn’t ignore the role that climate plays. Even the rise of great empires often coincided with a change in the climate. Rome’s expansion coincides with the ‘Roman climatic optimum’: conditions that were favourable for growing crops and supporting a larger army. 10The formation of the Mongol Empire was also given a helping push by the climate. The rise of Chinggis Khan’s empire, the largest contiguous empire in history, occurred during a period of persistent wet and warm conditions.11These conditions meant more productive grasslands that Mongol horses grazed. More and healthier horses meant a stronger army. The contraction of the Mongol Empire and its sudden retreat from Hungary in 1242 occurred during a period of colder conditions that undermined the pastureland and mobile cavalry. 12Climate is one important factor that moved the needle of history. It would be a mistake to feel as though our industrial Global Goliath is now outside the reach of the effect of climatic shifts. That overlooks how dramatic the amount of warming we are facing is. The changes that rocked and directed the world in the past were regional, short term and usually less than 1°C. We are now sitting at the precipice of global heating of perhaps 2–6°C above pre-industrial levels within the next hundred years. By the end of this century we could experience temperatures that have not been felt since the Early Eocene, around 55–50 million years ago.13Even a rise of just 2°C would lead to temperatures that have not been experienced for over 2.6 million years, since the Pleistocene epoch.14We are facing an atmosphere and a climate that will be radically different from the one in which our species and Goliath evolved (Figure 37).15 The greatest mass extinction event in the earth’s history, the Great Permian Dying (around 252 million years ago), was sparked by an initial temperature rise of 6–8°C over tens of thousands of years; 80–90 per cent of all life on earth was eventually lost. We are releasing carbon today ten times faster than the carbon pulse that caused the Great Dying. What we are doing to the climate is geologically unprecedented. We are playing with the atmospheric life-support system of the planet. HOW BAD COULD CLIMATE CHANGE GET? The declaration that followed the 1988 Toronto Conference, one of the first climate summits, described the consequences of climate change as potentially ‘second only to a global nuclear war’. We’ve already seen how cataclysmic nuclear war could be. Could climate change approach that level of global destruction? In truth, we don’t know. Both higher-temperature scenarios and climate risk are dangerously understudied. Analysis of reports by the Intergovernmental Panel on Climate Change (IPCC) and the wider scientific literature shows that they disproportionately focus on warming of 2°C or less. We are betting on the best case.16 What we do know is that the warming we are facing is severe and unprecedented. Our current emissions trajectory puts us on track for a temperature rise of around 2.1–3.9°C above pre-industrial levels by 2100.17These numbers are highly uncertain. It all depends on the tremendously difficult task of predicting economic growth, energy technologies, and geopolitics decades ahead. It also depends on how the earth reacts. The earth system could be more sensitive to our emissions than we are expecting, meaning we get more warming than anticipated for every additional tonne of carbon put into the atmosphere. Our best estimates forecast that a doubling of CO2 will see temperatures rise by around 2.5–4°C. Yet that leaves an 18 per cent chance of warming of more than 4.5°C.18 This is not exactly what anyone would call ‘low probability’. One recent (and controversial) paper led by NASA scientist James Hansen suggests that a doubling is highly likely to cause warming of 4.5°C. In the long run, over more than a century, this could result in heating of 10°C.19 It could be even worse than that if the earth system springs any hidden surprises. One poorly understood factor is how clouds respond. One recent simulation suggests that at very high levels of greenhouse gas concentrations in the atmosphere (roughly a tripling of current levels), the stratocumulus cloud decks (fluffy, low-lying clouds) around the tropics will begin to break up. Clouds usually reflect sunlight, effectively cooling the earth. Their loss will result in even more warming, perhaps up to 8°C of it.20This would be in addition to the warming of around 6°C already caused by high concentrations, resulting in a spike of heating of about 14°C. This is, for now, a speculative simulation. Let’s hope we don’t get the chance to test its accuracy. So far, it appears that we are on track for higher levels of warming and may have been underestimating how sensitive the climate system is. As of 2025 we have already temporarily exceeded 1.5°C. Over the period June 2023 to May 2024 global temperatures were 1.63°C above pre-industrial levels. This is a significant acceleration of previous warming trends, but whether it is temporary is unclear. Even a rise of 1.5°C would have dramatic consequences. It would significantly increase the likelihood of ‘multiple breadbasket failures’: simultaneous failed harvests in the major crop-production centres of the world, such as the US Midwest.21 This would shock the price of staple crops like maize and wheat, with repercussions for the world. One small example of such a ripple effect comes from over a decade ago. In 2010 a climate-change-driven heatwave scorched Russia. Wheat yields dropped, causing Russia to institute a cereal export ban. This caused a spike in global cereal prices, especially wheat. In the UK, food-bank usage surged as people struggled to pay for increasingly expensive staples. In Egypt, where 40 per cent of people lived below the poverty line, the effect was even more noticeable. Bread is crucial in Egypt, where it is referred to as aish, meaning ‘life’. The increasing price of bread contributed significantly to the 2011 Arab Spring revolts there, which were initially dismissed as yet another bread riot. Now imagine that rather than a single heatwave in Russia, a far worse surge in temperatures occurred simultaneously in Russia, Brazil, and the US Midwest. We don’t know what the knock-on effects would be, and our models don’t even try to capture such possibilities, but it’s safe to assume they wouldn’t be good.22 That is just for 1.5°C. The impacts of climate change do not scale linearly with temperature. That means a temperature rise of 3°C would be more than twice as damaging as 1.5°C. Such levels of warming would violently shift the climatic niche that our societies are adapted to, with over a third of people pushed beyond the niche by the end of the century. 23 Some areas would be especially hard hit. Currently only about 30 million people live in areas that have average yearly temperatures above 29°C. These are largely non-urban peoples living in the Sahara Desert or on the Gulf Coast. Under a medium-high emission scenario, by 2070 around 2 billion people are expected to live in regions where the average yearly temperature exceeds 29°C.24 Much will depend on whether they can successfully adapt. This extreme heat will make for a far more volatile world and could even trigger other catastrophic threats. These domes of extreme heat will also encompass two nuclear states (Pakistan and India) and seven Biosafety Level 4 labs (labs that handle the most dangerous pathogens in the world). They would also disproportionately fry the countries that are already politically fragile and likely to fall into state failure (see Figure 38).25 What would happen next is necessarily speculative. Pakistan and India have always had a tense relationship, with several border skirmishes over the past decades. They also share a water resource in the Indus River. Around 70 per cent of Pakistan’s economy relies on the Indus, which is set to dry up under future climate change.26 The chances of a nuclear conflict, accidental or intentional, increase alongside geopolitical tensions. Without remedying action, climate change in the Indus Basin is likely to inflame these tensions. (This doesn’t mean that climate change will directly cause a nuclear war between the two, simply that it heightens the conditions for conflict that could escalate into one.)27 Then there is, of course, the heat. Humans have a physiological limit to how much heat they can withstand. Prolonged exposure to heat can be lethal, even for young healthy adults. Such lethal effects are usually reached once the wet-bulb temperature – the temperature at 100 per cent humidity – of 31°C is reached.28 Under global warming of 4°C vast swathes of the Middle East, South and East Asia, and North and South America would experience extreme heat conditions that reach lethal levels. Every year 2.7 billion people would have to endure weeks of such heat during the daytime; 1.5 billion would experience a month of it and 363 million would face an entire season of such intolerable outdoor temperatures.29 Global supply chains would be strained as people are limited to working outside for a few hours during darkness for weeks or months on end. Air conditioning isn’t a sustainable solution as it would simply increase energy demand, emissions, and blackouts.30 (It is also an option that the poor of the world rarely have access to.) The ripple effects of such a rise would make the 2010 Russian heatwave look mild. A rise of 6°C or more would lead to mass extinction. Lethal heat would engulf even more than 3 billion every year. The Arctic would be ice-free yearround while Antarctica would lose around 70 per cent of its ice, leading to sea levels twelve metres higher than today. 31 Billions would be displaced from the climate niche. As the world warms, animals and infectious diseases will also move with the changing climate niche. This will all heighten the risk of new zoonotic infections (like Covid-19) as we get novel mixes of people and animals in hot conditions. This picture of the future is bleak enough, but it gets worse once we consider tipping points in the climate system. TIPPING INTO CATASTROPHE Tipping points are thresholds where just a small push can propel a system into a totally different state, sometimes with no possibility of return, just as when you rock too far back on a chair you commit yourself to toppling over. Tipping points are one of the key reasons that 1.5°C is considered the planetary threshold for dangerous climate change. Even at this temperature, six global tipping elements are at a high risk of being passed. These include the collapse of the Greenland and West Antarctic ice sheets as well as the loss of low-latitude coral reefs.32 In other words, we are already careening into a world that will lose its coral reefs and two of its largest ice sheets. These tipping points don’t just threaten to create significant disruption. They could also propel further warming. They are what we call ‘positive feedbacks’: self-amplifying changes. Think of the loss of an ice sheet. The bright white of snow reflects sunlight back out into space. Dark seawater absorbs sunlight, heating the earth. As ice sheets shrink and more seawater is exposed, the earth warms up even more, melting even more sea ice. It becomes a self-propelling, sometimes runaway, change. We already have numerous reasons to worry about such self-perpetuating cycles. Currently, the Arctic is heating nearly four times faster than the global average rate and twice as fast as previously expected. The permafrost across the Arctic hides a ticking time bomb: it holds nearly twice as much carbon as the atmosphere. As it thaws, increasing amounts of methane are released. It’s a process that is irreversible over the space of centuries (it would take far longer to reverse). According to one model, we may have already reached the point of no return: methane will continue to leak from the Arctic for hundreds of years even if we don’t release one more tonne of carbon. These are just the tipping points we know of. A world that is 3–4°C warmer than pre-industrial temperatures would be radically unfamiliar. If it happens, it will be so different that it is immensely difficult to know when the warming will stop.33 Even tipping points that could occur this century with lower levels of warming are alarming. One of the most concerning is the shutdown of the Atlantic meridional overturning circulation, known as the AMOC. The AMOC acts as a huge, liquid conveyor belt, taking warm salty water from the tropics and transporting it to the North Atlantic. This warmer water releases heat before cooling and becoming denser, sinking down before moving south back towards the tropics. Melting ice from the polar regions and higher temperatures in the ocean are combining to slow the AMOC. A complete shutdown of the AMOC was once considered a speculative possibility. That is no longer the case. The latest evidence using sea surface temperatures over the past two decades suggests that the AMOC could pass the threshold towards collapse during 2025–95.34 A shutdown of the AMOC would reshape the world. It would plunge Europe into an ice age while warming the tropics. London could be cooled by around 10°C, while areas further north could be worse. Bergen in Norway could see temperatures drop by 15°C.35 Much of the arable farming land in the UK would become unsuitable for growing crops. Globally, land that can be used for growing corn and wheat would be halved compared to a world without climate change.36 This is not a far-fetched or distant scenario. Once the AMOC passes a tipping point the collapse can unfold within decades. While the numbers are highly uncertain, Stefan Rahmstorf, one expert studying the AMOC, put the odds of crossing the tipping point by the end of this century at 50/50, the flip of a coin. As with AI, we shouldn’t rely on the estimates of a single individual, but all the evidence points towards an AMOC collapse within the next century as being plausible and not even low probability. While the AMOC would lead to a regional ice age in western Europe, unfortunately the rest of the globe would continue to heat.37 The danger of the AMOC is that, once we cross a certain threshold, we are committed to its collapse, even if we stop global carbon emissions entirely. This is the unsettling dynamic of how most tipping points work. The AMOC is only one among several interlinked tipping points that are now coming to light, including the Antarctic Circumpolar Current (a current surrounding Antarctica that could be 20 per cent slower by 2050 owing to climate change). Tipping points don’t just characterize the climate system, but also much of the earth system that we are degrading. We aren’t just risking pushing the climate system over the edge, or pushing into hazardous unknown territory with novel entities; we are wading into the danger zone for multiple planetary boundaries. BREAKING BOUNDARIES There are nine planetary boundaries. These are estimated thresholds past which we will leave the safety of Holocene-like conditions for the planet and enter a state in which the earth can no longer effectively self-regulate. We’ve transgressed six of these, four of which are in the high-risk zone (Figure 39).38 None of these show any signs of abating. The high-risk zone for these boundaries means two things. First, we’ve moved beyond the conditions in which our societies developed (as with our shift of the human climate niche). Second, the potential for uncertain, abrupt, and irreversible change and damage increases significantly. We’ve already seen this for novel entities and climate change: tipping points and uncertainties are in many ways the scariest part of what we are doing to the earth system.39 Regardless of tipping points and uncertainties, we are already heading towards the next mass extinction event. Current rates of species extinction are around 10,000 times what they would be without human intervention.40 In other words, species are going extinct 10,000 times quicker than they otherwise would because of human activity. Thirty per cent of all mammals are now at risk of extinction. Some species are suffering far more than others. Insects are dying out at rates eight times those of birds, reptiles, and mammals. Total insect populations are decreasing by around 2.5 per cent per year. Based on current trends, there is the real possibility of most insect species disappearing from the earth by the end of the century. 41 Again, there are potential tipping points. The fear here is that the loss of enough critical species will start a cascade across the webs of life. As one prey species dies, its predator goes extinct, and the losses of both ripple across ecosystems. All planetary boundaries are interconnected; transgressing any one of them could plausibly be a key contributor to collapse. We are transgressing six so far. One study of extinction rates among marine fossils found that a temperature rise of around &gt;5.2°C tends to be a trigger for mass extinction.42 Similarly, other studies have found that large changes in the earth’s carbon cycle are associated with mass extinction events. The current burst of carbon we are releasing may have already passed the threshold for previous mass extinction events.43 That is just the interaction between biodiversity loss and climate change; there are many others. These are just the boundaries we have studied and know about. There may be others that we are already beginning to transgress. These include deoxygenation of the oceans and the cycling of different elements in the earth such as boron, arsenic, and mercury. One could even be in space. Competing companies are racing to fill the atmosphere with fleets of satellites. Projects such as SpaceX’s Starlink will lead to up to a million new spacecraft being launched in the coming decades. This wave of floating metal has foreseeable dangers. As the defunct satellites drop from orbit, they burn up in the lower atmosphere, leaving conductive, electrically charged particles. The earth is surrounded by a magnetic sphere that holds in place two belts of charged particles (known as the Van Allen Radiation Belts). The debris from burned satellites will leave a trail of conductive particles that is billions of times greater than the current Van Allen Belts. Adding billions of tonnes of unknown chemicals to the atmosphere hasn’t worked out well so far. Doing the same to the earth’s magnetic field is also unlikely to be a wise move. There is already evidence that this could weaken the earth’s magnetic field, and the re-entry of spacecraft could deplete the earth’s repairing ozone layer. The weakening of both the magnetic field and the ozone layer will leave humanity even more vulnerable to solar storms (which could destroy electrical infrastructure) and cancer-causing solar radiation. It could eventually push us into the high-risk zone for a fifth planetary boundary: stratospheric ozone depletion.44 Then there are the unknown effects, for instance whether billions of floating metal particles littering the atmosphere could warm or cool the planet.45 From the oceans and soils to the skies and beyond into space, the earth system is being pushed into a perilous state. Infringing on some of these planetary boundaries, such as climate change, could directly lead to collapse. Others act as indirect drivers of collapse by slowly weakening societies. For instance, novel entities could lift the rate of chronic illnesses and disease, overburdening already struggling healthcare systems and creating further distrust in public institutions. This doesn’t make such drivers less relevant to collapse. Remember that the fall of Rome and Chinese dynasties were occasioned by both numerous vulnerabilities (such as corruption and elite competition) and bigger shocks (like disease and invaders). The important lesson is that these interacting contributors to collapse all emerge from an extractive Goliath system. THE ROOTS OF THE ANTHROPOCENE We no longer live in the Holocene but in the Anthropocene. Ours is a geological epoch in which human activities have become a key shaper of the earth system. Today you can find not only PFAS in the Arctic but also plastic 10,975 metres below sea level in the deep-ocean Mariana trench. Our gouging environmental fingerprints are now inescapable.46 While our actions now will determine both the climate and the fate of most species (including our own), the Anthropocene is not a recent phenomenon. It is a process with deep historical roots. Early hominids were habitually using fire at least 400,000 years ago, and perhaps as early as 800,000 years ago. Fire remade the landscape. It not only favoured species that could withstand burning (pyrophytes), or benefited from it (pyrophiles), but also selected for certain types of animals. As we spread from Africa, our footsteps on the land became heavier. Hunting animals, burning forests, and harvesting wild crops started to transform the earth. Before the first plough had been picked up, foragers had already modified over three-quarters of the world’s regions.47 As we raised sickles and scythes our prints on the land deepened. The turn towards domesticated crops and animals meant a new kind of landscaping. The wetlands of Mesopotamia were slowly replaced with man-made irrigation canals and pastures for goats, sheep, and cattle. These new lands looked wild and diverse compared with the cash-crop plantations of spices, sugar, tea, and cotton that would follow 4,500 years later under colonization. The biggest acceleration of our environmental impact came with the end of the Second World War. If a future archaeologist were to examine this point in the fossil record, they would notice some peculiar trends. From 1952 to 1962 there would be a thin layer of radioactive materials such as plutonium spread across the world due to nuclear tests. Plastics and previously unseen novel entities would begin to appear. The fossils of animals become increasingly scarce. As the Global Goliath grew the entire world was re-engineered.48 One leading candidate for the date that should mark the beginning of the Anthropocene is 1945. Others think it should be the invasion of the Americas, when the sheer scale of death cooled the climate. Some believe it began when our ancestors begin to pick up ploughs to farm the land. Yet, any single date would be misleading. The Anthropocene isn’t an event; it’s a long, accelerating process. We’ve now entered a thick-and-fast Anthropocene that is rapidly pushing beyond our planetary boundaries.49 This quickening, deepening stamp on the land is not mainly due to human numbers or the general greed of humans. When we look at human activity across the tropics, whether it be the Yucatán, or Africa, there are clear thresholds past which our environmental impact intensifies. The introduction of domesticated crops such as rice, colonization, and the post-1945 acceleration are the three clearest turning points. Each of these is marked by the creation and evolution of Goliath: the first states, colonial empires, and the forging of the Global Goliath. At each point there was a clear acceleration in the acres of forests cleared, the number of species wiped out, and the amount of pollution released into the soil, rivers, and oceans. The Anthropocene is the environmental bootprint of Goliath.50 Land use is a measurement of how humans have modified the global environment. It is one key indicator of the Anthropocene. The story of land use is simple. The conversion of land into fields for crops and pasture for grazing animals began to pick up around 8,000 years ago as lootable resources were adopted and Goliaths began to emerge. It has grown and accelerated over time with two big upticks in the eighteenth century (the Industrial Revolution and spread of Goliath) and the 1950s (the entrenchment of the Global Goliath) (see Figure 40). Not everyone bears equal culpability for this planetary conundrum. The rich are disproportionately responsible for our current ecological predicament. The richest 1 per cent worldwide account for more emissions than the poorest 66 per cent.51Those living in high-income countries use six times as many resources and produce ten times more emissions than those living in low-income countries.52 One study across five planetary boundaries found that the top 10 per cent of income earners globally were responsible for between 31 and 67 per cent of planetary degradation.53 The richest 1–10 per cent not only exert the biggest environmental impact but also tend to set status and consumption norms for everyone else to strive for. There is a reason why the most expensive perfumes and designer bags are marketed by the richest and most glamorous celebrities. It is also the wealthiest who hire lobbyists, make hefty political donations, and even run for office (Trump being one recent example). Lurking beneath the crisis of planetary boundaries is inequality and status competition. The Anthropocene is largely driven by the long historical process of turning the principle of least effort of our ancestors on its head and instead using the environment and the labour of others for conspicuous consumption. The principle of least effort was all about expending as little energy as possible to meet your needs so you can maximize leisure. Conspicuous consumption is about wastefully using as much energy as possible to signal power and status to others. Chiefs and kings of hierarchical hunter-gatherers regularly cajoled, coerced, and encouraged their wider communities to intensify the production of food for feasts. This may have even been a historical contributor to the uptake of domesticated crops and animals. It continued from there with growing a greater surplus (usually through conquest or intensifying agriculture) to fuel more material displays of status. Whether it be throwing a feast in Mycenaean Greece (or essentially anywhere else for that matter), a maize-beer party in Monte Albán, human sacrifices by the Shang Dynasty, a parade of war captives through Rome, the colonial gold and silver that lines the churches and palaces of Spain, mountains of plantation-grown sugar and tea in Britain, or showing off a lavish set of private jets and yachts in New York, material growth is needed when the underlying goal is status. From feasts and pyramids to rockets and skyscrapers (especially those emblazoned with one man’s name), such conspicuous consumption is largely status competition that has become manifest in grain, stone, metal, and concrete. Today, this growth fetish underpins our environmental problems. Economic growth is one of the few factors that pushes against each of the planetary boundaries. To date, economic growth and the material footprint of societies are closely correlated. Growth across countries is set to increase material extraction and is expected to rise by 60 per cent by 2060, endangering our ability to meet climate, biodiversity, and pollution targets.54 Economic growth de facto makes us less likely to keep the climate sufficiently cool. Higher growth means we need to cut emissions more rapidly, a task we are already failing at abysmally. Plausibly high economic growth rates could make the worst-case emissions trajectory (which puts us on track for warming of around 4–6°C) 35 per cent likely. 55 Although it is possible to grow the economy while reducing emissions (usually called ‘decoupling’, a phenomenon we’ve seen in countries such as the UK) the rates required go far beyond anything we’ve seen. Equitably limiting warming to 1.5°C means that high-income countries would need to decouple emissions from growth an average of ten times faster than current rates.56There is just the raw, inescapable reality that more growth means sharper, more difficult emissions cuts. Staying within 1.5°C of temperature rise means annual reductions of global emissions of 7.6 per cent, a rate faster than that achieved by Covid-19 (6.3 per cent), for decades.57 Doing that while rapidly expanding the economy – which would increase the amount of reductions required – seems at best unwise and at worst impossible. Moreover, even if we did miraculously decouple emissions sufficiently, we’d still have the problem of such material consumption pushing against the rest of the (too frequently ignored) planetary boundaries. The more we remain enslaved to Goliath’s impulse to grow, the less likely we are to keep the planet stable. This is not to say that we should stop all economic growth: the poorest countries – from Afghanistan to Zambia – still desperately need to grow economically to eliminate poverty and increase prosperity. Instead, to stay within planetary boundaries we’ll need to eventually overcome the growth fetish and rein in conspicuous consumption. We’ll also need to realize that, past a certain point (which rich countries have already passed), growth doesn’t mean progress. Simon Kuznets, the inventor of Gross Domestic Product (GDP), our modern measure of economic growth, remarked in 1934 that ‘the welfare of a nation can scarcely be inferred from a measure of national income’. GDP was never intended to be a yardstick of progress, and it is a mistake to consider it as such: Portugal, for example, has 65 per cent less income per capita than the US but outranks it on almost every social indicator. 58 Rather than focusing on raw numbers of GDP, we should focus on what we are growing. Renewable energy, vaccine capacity, affordable housing, and leisure time are all things we should all be striving to increase and innovate in. Not bullets, bombs, cigarettes, SUVs, private aeroplanes, fossil-fuel infrastructure, or algorithms to keep teenagers glued to their screens. We need to start focusing on progress rather than growth. That means moving beyond growth and putting our production back under democratic control. Growth simply measures economic activity, which includes the production of risk. The construction of every nuclear warhead, the manufacturing of every killer robot, and the chemical synthesis of every tonne of novel entities contributes to GDP. The biggest contributors to global catastrophic risk, whether it be in emissions, dangerous new technologies, powerful new AI models, nuclear arsenals, carbon emissions, or novel entities, are also the biggest economies: the US and China. This isn’t a problem of humans in general eating the earth. It’s Gaia vs Goliath.59The Death-Star Syndrome When the World Stood Still – The Hyperconnected World – The Accelerating World – The Concentrated World – Falling from the Zenith WHEN THE WORLD STOOD STILL As a species, we are more powerful than ever. In the last 10,000 years the yields of our food supply have grown by an order of magnitude. We can move 50 to 150 times faster than walking. Our life expectancy has tripled, thanks largely to reducing infant mortality and combating bacteria through better sanitation and antibiotics. Economic activity per person in wealthy nations is around a hundred times higher than at the peak of the Roman Empire. Availability of knowledge for the average individual has increased by an unfathomable amount. Today, a simple internet connection gives you access to 64 trillion gigabytes of data, a complete compendium from astronomy to zoology. 1 We are more powerful than ever, yet in some ways we are also more vulnerable than ever, as we discovered in 2020. New Year’s Day that year was much like any other, but within four months over 3 million people had died, entire countries had been turned into fortresses and hundreds of millions had been locked in their homes. This wasn’t just a moment where we realized our own collective biological vulnerability. It was also a triumph of sorts. Vaccines were developed within weeks and it ended up being the fastest vaccine development and rollout in history. It could have been far quicker if countries had invested more in vaccine production and companies had not hoarded the intellectual property of life-saving drugs.2 In March 2021, while the pandemic was still unfolding, another shock hit the globe when the Ever Given, a 200,000-tonne, 400-metre-long container ship, became stuck in the Suez Canal. Around 369 ships, representing approximately 30 per cent of global container traffic, backed up at either end of the waterway, costing the world $6–10 billion in lost trade.3 Both these events could have been much worse: a virus that had killed 10 per cent of its victims rather than But it wasn’t just a great acceleration; it was a great coupling. The fate of the earth system – whether it be through the proliferation of novel entities into water streams, the number of species going extinct, or changes in the temperature of the planet – is now tightly intertwined with the Global Goliath. And whether we like it or not, the Global Goliath is still dependent on the earth system (remember where all that cobalt, silicon, uranium, steel, and coal comes from). THE CONCENTRATED WORLD The world is becoming increasingly monopolized. Economic power, the goods and services we use, and even our infrastructure are all becoming more monopolized and concentrated. You can taste it in every meal you eat. Around 60 per cent of calories consumed globally come from just four crops: soy, corn, rice, and wheat (the last three were the original lootable resources and tax crops), and around three-quarters of global production of these four staples comes from just five countries.12 In the private sector, two companies own about 40 per cent of the global seed market, four control 44 per cent of the global agricultural machinery markets, and four dominate 62 per cent of the market for agrochemicals.13 That concentration of market power and control shows no signs of reversing: mergers and acquisitions between companies are making the global food system more and more concentrated. It’s a process driven by dynamics we’ve already seen throughout history: those who have power (or in this case, market share) find it easy to acquire more power. 14 The concentration and monopolization of market shares can be seen everywhere one looks. In the US in 1993 there were 193 defence contractors. Now it is essentially just five colossal firms. In the US, over half of printed book sales and 80 per cent of eBook sales happen through Amazon (the numbers globally are about the same). In 2015, 64 per cent of internet advertisement revenue went to either Google or Facebook (although Google’s share triples that of Facebook). One city (Hsinchu) and two companies (UMC and TSMC) in Taiwan satisfy 60 per cent of the world’s appetite for semiconductors. And finance is so concentrated that some institutions are now deemed ‘too big to fail’. This is a problem in itself: banks and airlines can often indulge in risky and irresponsible behaviours because they know they can rely on government bailouts (a phenomenon known as ‘moral hazard’).15 These concentrated, homogeneous systems tend to be the most vulnerable to shocks.16 If diets are highly dependent on one crop, then one disease or shock can create a famine, as in 1845–52, when Ireland lost about a quarter of its population due to potato blight in combination with the policies of the British government. There is also some evidence to support the old truism ‘the bigger they are, the harder they fall’. A 2020 study found that larger ecosystems tend to shift more sharply than smaller ones. Think of the change from a coral reef to an algaedominated ecosystem after bleaching. After analysing twenty-five marine ecosystems, fifteen freshwater ones, and five terrestrial environments, one study found that that any increase in ecosystem size meant quicker change. The team concluded: ‘The collapse of large vulnerable ecosystems, such as the Amazon rainforest and Caribbean coral reefs, may take only a few decades once triggered.’ Whether this applies to societies is unknown.17 A more concentrated world poses vulnerabilities that could be catastrophic. Some scholars think that a volcano would need to rank as an 8 on the volcanic explosivity index (VEI) (a phenomenon colloquially called a ‘supervolcano’) to trigger a global catastrophe in the modern world.18 Yet a smaller volcano could also have an equally high impact owing to the structure of our world. There are spots critical to the global economy where shipping lines, underwater internet cables, telecommunications cables, and other international infrastructure are clustered. These are what the University of Cambridge volcanologist Lara Mani has called ‘pinch points’.19 A category 7 volcano hitting one of these vulnerable pinch points could be calamitous. The chance of one of these erupting in the next century is around one in five.20 Vulnerable points, interdependence, and rapidly reacting systems are all key ingredients that allow for a big shock or crisis to spiral into collapse. FALLING FROM THE ZENITH ‘From morn to noon he fell, from noon to dewy eve/ a summer’s day; and with the setting sun/ dropped from the zenith like a falling star.’ John Milton penned those lines in 1667 for the epic poem Paradise Lost, yet they are surprisingly relevant to our modern world. While the current Global Goliath may seem unassailable, it contains several chinks in its silicon armour. More hyperconnected, hyperconcentrated, hyperhomogeneous, and hyperaccelerated systems make sufficiently large shocks more likely to occur and spread. This is systemic risk: the potential for individual disruptions or failures to cascade into a system-wide failure.21 It’s something that scholars have been warning about for over a decade. Such systems create ‘synchronous failures’ in which crises spill across systems.22 We see that in the global, industrial world in the close association of oil crises with financial crises: financial crises tend to impact fossil fuels heavily, and often vice versa (such as when the 1973 oil crisis helped trigger the 1973–5 financial crisis).23Today, crises across global systems – like food, energy, and finance – are entangled in causes and effects, creating what some call a ‘global polycrisis’.24 Underneath all this are just some simple structural features that are fundamental to the Global Goliath: speed, connectivity, and concentration.25 None of this is about bad luck; it’s about the structure of the system. The Global Goliath is like a stack of ladders. Imagine a hundred ladders lined up against a wall. Individually, it’s easy to make any of them topple, but you must hit them one by one. Now, imagine you tie them together into a single giant ladder. It takes an act of great strength to push this one over, but everything falls together in a single gargantuan crash.26That is the situation we find ourselves in today. 19 The Rungless Ladder Swords of Damocles – Fattening Tails – Termination Shock – The Problem With Techno-Fixes – The Somalia-Denmark Rule – Not as Improbable as You Might Think – Falling Fossil Fuels – The Rungless Ladder SWORDS OF DAMOCLES In Greek mythology, Damocles, a courtier of the ancient King Dionysius I of Syracuse, Sicily, is fawning over the monarch and telling him how lucky he is to be king. Dionysius offers to let him take his place on a throne at the head of a table overflowing with the finest food and surrounded by flatterers. The catch is that he hoists a sword directly above Damocles’ head. Suspended by a single horse hair, it could fall at any time. It is the king’s way of showing that, while he may have wealth and power, he lives every moment under constant threat of assassination. Power sits in the dark shadow of precariousness. This is a fable made for our modern world. Dan Zimmer, a catastrophic-risk researcher at Stanford University, has compared the creation of nuclear weapons and surging economic growth in the post-war period to a contemporary Sword of Damocles. Distracted by growing material comfort, we ignore the atomic sword hanging overhead. We live under not one sword, but many. As riches multiply, so too do the existential threats delicately suspended above us. Violence and deaths from infectious disease are at historical lows and life expectancy is at a historical high. Yet we also live in the most dangerous time in human history. This is because of catastrophic technological threats, planetary boundaries, systemic risk, and our responses to the prospect of catastrophe. Together these are all building up ‘latent risk’: risk that does not cause harm today but would do so in a post-collapse world. Our Global Goliath is continuously inflating the costs of collapse, meaning that a future societal breakdown will be far worse than any we have seen in the past. FATTENING TAILS You are about twice as likely to take your own life than to be murdered. You are more likely to die from cancer than from any infectious disease. Unfortunately, this does not mean that we live in the safest of times or are on the cusp of defeating disease. Far from it. Deaths from disease and violence follow a ‘fat-tailed distribution’.1They are marked by a few outsized events, such as the Spanish flu, the Black Death, and the Columbian Exchange. This makes observing an average from one year, or even ten, essentially meaningless. The average will be brutally skewed by these ‘tail events’. The extremes, not the average, are the main source of risk. Importantly, these tails are becoming fatter and longer over time. Even if the world on average seems safer and healthier, the extremes are growing in likelihood and severity. When it comes to violence, you may have a lower probability of being bludgeoned to death than a citizen of Uruk in 4000 BCE. But in 4000 BCE there was no weapon that could kill half of the people on the planet. The risk of violence hasn’t decreased per se; we’ve simply lowered the number of observed killings per year while enormously inflating the risk of global mass murder. All it takes is one bad day, one mistake, and suddenly the violence statistics begin to look very different. Every action or scenario has risks that vary according to their likelihood and severity. The combination of those will form a ‘risk distribution’. Imagine you are forced to play one of two games of chance. In one, you are flipping a coin for a prize and penalty of $10,000. There’s a 50 per cent chance you lose $10,000 and a 50 per cent chance you win $10,000. Imagine a second game: Russian roulette. You sit around a table with five others, a revolver loaded with a single bullet in front of you. If you survive, you win $1 million. There is a five in six chance you walk out a millionaire, and a one in six chance that you die. Technically, your odds of victory are far higher, and the monetary payoff is far larger, yet most of us would opt to flip the coin instead. That is because the risk distribution of the two games is overwhelmingly different, especially the ‘tail risk’ of a low-probability, high-impact bad outcome. The two games have different risk distributions: Russian roulette has a better average outcome, but a huge tail risk.2 What we have done with violence is to shift the risk distribution much more towards a game of Russian roulette. We have inflated the tail risk, while making the average outcome better. It is illogical to say that the world is becoming safer while tail risk is growing. It’s like saying that your neighbour is a pacifist, except for that one stabbing spree when they killed fifty-five people.3 It is a fallacy to believe that we live in a peaceful age with the nuclear Sword of Damocles hanging overhead. This is true for disease as well. Infectious disease has followed a fat-tail distribution throughout history. 4 A mass-fatality engineered virus would, like nuclear weapons, be growing the tail risk (Figure 42). The greatest threats we face today, whether it be from AI, climate change, or nuclear weapons, all began after the Industrial Revolution. They all require combustion engines, electricity, and international supply chains fuelled by oil, coal, and gas. Coal, cobalt, and uranium are all built on cheap, exploited labour arrangements that began with colonization. These threats are the tail risk of the Global Goliath. This is pivotal for collapse. These tail risks are either key triggers for a collapse or could be set off domino-like during a societal breakdown. A nuclear war could trigger a global breakdown, or, conversely, a period of international instability and conflict due to climate change and runaway technology could trigger a nuclear war. These planetary Swords of Damocles make collapse a dark prospect. Latent risk is growing not only due to fatter tail risk, but also because of our responses to managing catastrophe. TERMINATION SHOCK In the future, we may live in a world where a fleet of planes patrol the skies 24/7, pumping out chemicals that reflect sunlight, such as sulphur dioxide, to cool the earth – a process known as stratospheric aerosol injection. It is the cheapest and most likely form of solar geoengineering: large-scale efforts to change the reflectiveness of the earth and so lower global temperatures and combat climate change. (For simplicity I’ll be using ‘solar geoengineering’ in place of ‘stratospheric aerosol injection’). It involves spraying particles that reflect sunlight, such as sulphur dioxide, to reduce temperatures. These aerosols act as minuscule space mirrors, reflecting incoming solar radiation back out to space and cooling the planet. Solar geoengineering would reduce global temperatures. Solar geoengineering will be experimented with, and perhaps even globally deployed, in the coming decades. It’s relatively cheap: solar geoengineering would cost only around $2–10 billion per year. 5 To put that into perspective, the US Department of Defense requested a budget of $849.8 billion for 2025. It’s also likely to work. Solar geoengineering replicates volcanic eruptions, which also spew reflective particles into the sky with similar effect, as in the 1991 Mount Pinatubo eruption that cooled the earth by around 0.5°C during the following year. Oil-producing countries (and their rich customer states) would support such a move, of course, since it would allow more breathing space to use fossil fuels. The most vulnerable might eventually see it as the lesser of two evils. Ironically, human-emitted pollutants are already cooling the planet by about 0.5°C. If we were to ban them, we would experience a surge in warming that would push up temperature increases close to 2°C. In 2020 the International Maritime Organization (IMO) introduced new regulations that lowered the sulphur content of shipping fuels from a maximum of 3.5 per cent to 0.5 per cent. It effectively cut sulphur emissions from shipping by 70 per cent.6 Since then, the world has experienced an acceleration of global warming, with temperature increases now exceeding 1.5°C. This speeding-up of warming has probably been due to the reduction of shipping pollution that has lowered the amount of coolants in the atmosphere. Whether we like it or not, we are already solar geoengineering the climate by emitting both aerosols and greenhouse gases. Is solar geoengineering safe? Or could the cure be worse than the disease? In 2021 Dr Aaron Tang and I examined what its catastrophic downsides could be. We discovered that, unlike the potential of global warming, surprisingly little is known about the impacts of cooling by solar geoengineering. It could slow the monsoon and change rainfall patterns across the world, but much remains uncertain. The risk will also depend on how it is deployed, the amount of cooling, and the kind of world it is used in. Most models bet on the best-case scenario by assuming solar geoengineering will be deployed with perfect international cooperation for decades on end. This isn’t a safe assumption. It is more likely that a small cadre of countries will resort to a rushed deployment because the world is warming even more rapidly than expected.7 Solar geoengineering will also pose other unique problems such as political instability. After a solar geoengineering project is initiated, every extreme weather event may be attributed to it. Conspiracy theories and accusations of wrongdoing will abound, especially if there are no reliable scientific methods to determine just how much a solar geoengineering experiment contributed to a drought, flood, or hurricane. If the project were to be undertaken unilaterally, the country responsible would be blamed by the rest of the world. Finally, solar geoengineering creates the problem of termination shock.8 Imagine that the world is facing a temperature rise of 4°C by 2100. In one future, we didn’t use solar geoengineering. It took 250 years to go from pre-industrial temperatures to this hothouse earth state. That is because temperature rises alongside increasing greenhouse-gas emissions. Now think of a second future where the world implemented a solar geoengineering system in 2040. We’ve had six decades of cooler, more stable temperatures. Then, in 2100, the system is knocked out by a major event such as a geomagnetic storm, a nuclear war, or a severe pandemic. The solar-reflective particles unfortunately wash out of the atmosphere with a half-life of around eight months. Within a year and a half, over 75 per cent of the chemical mirrors that have been cooling the earth are gone, yet we still have high levels of greenhouse gases blanketing the atmosphere.9 The world begins to heat up fast. Rather than taking 250 years to reach 4°C of heating, it only takes about two decades. This failure of solar geoengineering would result in a warming rate a hundred times faster than the greatest mass extinction event in history. This is termination shock: it is the latent risk of solar geoengineering. Termination shock is not inevitable. Perhaps we won’t be hit by a debilitating catastrophe; perhaps we’ll wisely use the time that solar geoengineering provides to reduce emissions until we can safely phase out the system. Yet it is nonetheless a gamble. Solar geoengineering does not solve climate change per se: it reduces the average risk but fattens the tail risk. The average outcome of a solar geoengineering effort might be far less damaging than the climate change it is preventing, but in the worst-case scenario termination shock could make matters far worse. Solar geoengineering would also only be a partial fix. It wouldn’t stop the oceans from turning more acidic because ocean acidification is primarily caused by a chemical reaction between ocean water and carbon in the atmosphere. Solar geoengineering would also be helpless to reverse the effects of passing certain tipping points. Lowering global temperatures can’t stop the AMOC from shutting down once a threshold has been breached or reverse it once it has shut down because the tipping-point-induced shutdown is driven by dynamics in the ocean, not by global temperature. Similarly, if we lose ice sheets in the future, we won’t regain them by lowering the temperature back to present levels.10 Even so, solar geoengineering could be one way to significantly reduce climate risk. We could also try to design a system to safeguard against different potential catastrophes, such as strong insulation against electromagnetic pulses and multiple back-ups. A well-constructed solar geoengineering system that is implemented with global cooperation, that doesn’t act as an incentive to keep burning fossil fuels with impunity, that is robust to most global catastrophes, and that is used temporarily to shield the world while we rapidly decrease emissions, would be better than facing the direct impacts of climate change. We need to question how likely such a scenario is and how much of an increased tail risk we are willing to tolerate. There is no right or wrong answer as to whether that tradeoff is worth it. We simply need to carefully and democratically pick our poison. THE PROBLEM WITH TECHNO-FIXES Solar geoengineering is representative of a wider set of techno-fixes to environmental problems. Almost every environmental threat has a matching engineering solution that mitigates the hazard without addressing the causes of the risk. This holds true for even regional-scale disasters such as cyclones.11There are several engineering interventions to prevent the formation or decrease the intensity and duration of cyclones. These include cloud seeding (injecting silver iodide or other chemicals that help form clouds and precipitation), and aerosol injection (firing up sunlight-reflecting or other particles to de-energize the cyclone or influence clouds). This has yet to be done at scale, but it would probably work, and a group of Australian scientists have already floated the idea.12 Similarly, there are many ways to prevent the threat of volcanoes, whether at a regional or global level. These include drilling, fracturing volcanic rocks, and cooling off the magma that surrounds the central reservoir. These volcanic interventions could help release gas that is pent up, lower the intensity of an eruption, or even completely prevent it.13 For now, all these remain understudied and none has been implemented at scale. There are even ways to use engineering to combat the biodiversity crisis. Imagine a world in which you go to smell a flower and a robot bee flies off the stamens. This is not sci-fi. The world is losing pollinators such as honey bees at an alarming rate and potential replacements include mechanical ones.14 It has also been suggested that we could artificially resurrect or ‘de-extinct’ lost species. There are multiple ways of doing so, but the one that has received the most attention involves using preserved genetic material to create a clone embryo that is then carried to birth and raised by a near relative (an elephant raising a woolly mammoth, for example). These are all part of a wholesale drift towards a more artificial world.15 In this case, deeper institutional, or behavioural policies are overlooked in favour of a techno-fix. This doesn’t mean that all these interventions are undesirable. Volcanic engineering is something we’ll have to turn to eventually if we want to avoid the devastation that would accompany a large-scale eruption. It is something that we should be putting far more money into researching and exploring. Similarly, given the rate of warming and consequences of climate change, we should be exploring and ramping up technical efforts to either delay or reverse warming. This could include attempts to restabilize melting ice sheets or to draw down large amounts of carbon by growing trees and using mechanical filters. But we also need to be aware that an increasingly artificial world comes with a cost. Technological solutions to environmental problems are more likely to fall apart during a collapse. If we rely on using aerosols to prevent cyclones, then imagine what the loss of such methods during collapse would mean: an unprepared and unprotected world would be facing cyclones intensified by global heating. Becoming dependent on mechanical pollinators means exactly that: relying on a pollinator that can be lost owing to fracturing of the energy supply or a breakdown of industrial infrastructure. A nuclear war, or even an explosion of solar energy from the sun, could knock out the global electricity supply and all our techno-fixes with them. Growing latent risk can also be seen in disease. Conditions such as HIV are treatable and manageable with modern medicine, but in a post-collapse world without antiretrovirals, HIV could become an even more dangerous prospect than in the 1980s. The same applies to the many devastating diseases that today have been neutered by improved nutrition, health, and treatments. As with ecological risk, there are tempting techno-fixes for the next pandemic. For instance, some biosecurity experts have pushed for fitting Far UVC lighting across as many buildings as possible.16 These are essentially lights that sterilize a room without negatively impacting human health. Yet, if overused, a decreased exposure to bacteria could leave our immune systems weak and vulnerable. This could still be an intervention worth exploring, but we do need to think about the downsides and unintended consequences. New technologies, including techno-fixes, tend to be built on the preexisting stack of technology. AI requires reams of data sourced from the internet, all of which depend on computers, and computers in turn rely on electricity, which is built on an expanse of industrial infrastructure from tankers moving coal to the mass smelting of steel. The constant layering of technologies on top of each other makes the overall technological system more complicated, interconnected, and potentially fragile. If the electricity grid goes down, it would take most technology with it. Technological complexity and dependency carry a cost.17 THE SOMALIA-DENMARK RULE Not all states are alike. Many states today are far more accountable and spend far more on welfare (and far less on the military) than in the past. The US government (in 2025), which has a much larger military than any other country, still spends only 13 per cent of its budget on its military while allocating 21 per cent for social security. If you are a citizen of Denmark, you’ll get twenty-four weeks of paid leave after having a child (as will your partner), whom you can then send to heavily subsidized childcare. When they leave school they can study for free at a university, before eventually retiring with a decent pension. The benefits offered by these democratic welfare states, and the amount of control citizens have over them, is almost unimaginably high when compared with the Aztec or Akkadian empires. States of today are also far more robust than those of the past. Sargon and Narmer had to rely on exaggerated intimidation, and most states throughout history didn’t even have a full-time police force. In contrast, rich states today have sophisticated bureaucracies (including specialized emergency services), fulltime policing and defence forces, mass surveillance systems, and sophisticated intelligence agencies. There has been an enormous shift from intimidation to administration. In short, most citizens in rich countries have less reason to revolt, and far less likelihood of doing so successfully, than those in pre-modern states. After five millennia of Goliath evolution, states have reached an unprecedented level of power and stability. More democratic states tend to provide more public goods, maintain a social safety net, and integrate their citizens more thoroughly. As always, however, the benefits come at a cost. A welfare state is a good thing, but it becomes a liability if the state disappears. One survey of thirty historical regimes found that good governments (more democratic states providing public goods) were more likely than autocracies to experience severe collapses marked by severe, system-wide decline and a significant population loss.18 Today’s inclusive, highly centralized institutions handle crises well, but the strong reliance they generate means that if they do go down, the fall can be harder. We can think of this as the Somalia-Denmark rule: the more predatory a state, the less harmful (or even more beneficial) its collapse; the more inclusive and benevolent a state, the more costly its collapse. If you are a citizen of Denmark, you depend on a relatively benevolent state. You have much to lose from its collapse. A Somali living under the Barre regime was better off being governed by a local warlord. Not only are more of us dependent on states, but we are also simply more dependent on globalized infrastructure. You might be reading this while sipping coffee grown in Guatemala, made using a machine powered by a national electricity grid reliant on coal from China or gas from the US, with a phone next to you that is partly composed of rare earth metals from across the horn of Africa. Not only that, but most of us outsource vast amounts of knowledge to the systems around us. Individually, we know infinitesimally little about how the world works. Most of us lack the knowledge of how even basic items such as zips work. Scholars have compared us to ants: as we have come together in larger, more hierarchical groups, individuals have become more specialized.19 Individual hunter-gatherers might have had the knowledge to live from the land. Most of us now are hyperspecialized while lacking basic survival skills. Knowledge is increasingly held not by individuals but rather by groups and institutions. Our hyper-specialization and dependence on global supply chains can give us great power, but that dependencey is also a vulnerability. This might not be an issue if the risk of a global catastrophe or of these systems failing were sufficiently low. Unfortunately, that is not the case. NOT AS IMPROBABLE AS YOU MIGHT THINK Global catastrophe is often written off as being speculative, long term, and of such a low probability that we don’t need to worry. For instance, some analysts of solar geoengineering have downplayed termination shock, since a calamity large enough to knock the system offline is too rare and humanity would simply recover and reinstall it.20 Most estimates suggest that running a solar geoengineering system would cost less than 1 per cent of global GDP. Even an unprecedented economic catastrophe, something that wipes out 75 per cent of economic activity, would still leave plenty of money to reactivate the system. Neither of these is a convincing objection. Assuming states will swiftly reinstate solar geoengineering, or another artificial support system, in the wake of calamity means ignoring recent experience. In 2021, creating 3 billion doses of Covid-19 vaccines would have cost $18–120 billion and provided benefits of $17.4 trillion.21 Despite this, vaccine production remained stubbornly low. States and leaders are not rational actors who always act in the wisest, most costeffective ways during a catastrophe. Relying on them to coolly and quickly reactivate a solar geoengineering system is naïve. Moreover, global crises are not as improbable as commonly assumed. The chance of a high-impact volcanic eruption in a century is one in five. Extreme space weather events are also unnervingly likely. These include solar flares (mass ejections of electromagnetism from the sun) that cause geomagnetic storms in the earth’s magnetic field, disrupting and frying electrical infrastructure. The 1859 Carrington Event is usually used as the threshold for a space weather disaster. This was an intense geomagnetic storm that luckily occurred before most of the world was dependent on electricity. If it occurred today, a similar event would cause widespread electrical failure and disruptions for months. It would probably be enough to knock out a solar geoengineering system. Estimates for a future event that is as bad as or worse than the Carrington Event, range up to 20.3 per cent per decade. While there is no consensus, and we should place little faith in these numbers, they are not negligible either. 22 The same can be said of nuclear weapons. We don’t – and can’t – know the exact likelihood of a nuclear war, but all the estimates agree that it isn’t low. One study mathematically modelled the likelihood of an inadvertent nuclear war between the US and Russia based on past near misses and false alarms. They calculated an annual probability of between 0.001 per cent and 7 per cent.23 One expert suggested it was closer to 1 per cent per year. 24 In 2022, Harvard Professor Graham Allison put the odds of Russia nuclear bombing the US at between 0.1 and 1 per cent.25 It’s unclear whether that likelihood has since increased. Since Russia invaded Ukraine, superforecasters have calculated the likelihood of Russia using nuclear weapons outside its territories at 2 per cent.26 Pandemics too are not a very low-probability occurrence. Pandemic outbreaks are a matter of when, not if. Using a well-documented track record of outbreaks since at least 1600, scientists have calculated that one occurs roughly every 129 years. That means there is a 38 per cent chance of experiencing a pandemic similar to Covid-19 within an average lifetime. This risk is based on past experience, but the world is changing. As deforestation, environmental destruction, and climate change worsen, more animals are pushed out of their usual habitats and the chances of another zoonotic infection increase. The probability of a pandemic could double in the coming decade.27 Then there are other, more speculative threats that we can’t place clear numbers on, such as the creation of a powerful AGI or an engineered virus. All these threats add up. Even just one, like nuclear war, might seem low at 1 per cent per year, but becomes unnervingly high over the space of a century. We are not just facing the threat of nuclear war, but of all these agents of catastrophe together. These drivers also interact. For instance, extreme climate change both heightens the risk of a mass extinction event and inflames geopolitical tensions. If such a catastrophe does occur it may be far more difficult to recover from than is commonly assumed. That is because the energy ratio of fossil fuels is drying up. FALLING FOSSIL FUELS On 10 January 1901, the Texas Oil boom began. An oil drill tapped into the Spindletop Hill reservoir, sending a forty-five-metre geyser of oil into the sky. These ‘gushers’ can now be seen only in black and white photos. The fossilfuel industry is instead having to resort to increasingly technical, complicated, and costly procedures, such as fracking for shale oil and gas. They have also had to resort to extracting oil from dirtier, ‘unconventional’ sources like tar sands. Tar sands are seas of loose sand that contain bitumen (a kind of crude oil) mixed with clay, sand, and water. Tar sands are hard to extract oil from and produce around 31 per cent more emissions than conventional oil wells.28 And fossil-fuel companies are also turning to machine learning to locate harder-to-find sources of coal, oil, and gas. While these techniques have expanded the supply of fossil fuels, they’re also more costly, in both money and energy. Over the years, it is taking more oil to extract a barrel of oil from the ground. In the US, by 2007 the energy ratio of oil and gas (that is, the number of barrels that can be extracted from the ground using one barrel of oil) had plummeted from 1200:1 to 5:1. That is a 240-fold decrease. Globally, there is a race between a decline in the energy ratio due to the depletion of fossil fuels and technological efforts to increase it. Right now, depletion is winning.29The energy ratio of coal is expected to fall similarly by 2040 at the latest.30 One study looked at the ratio at the final stage, once energy reaches the economy, rather than when it is first extracted from the earth. The researchers suggests that we are overestimating the current energy ratio of fossil fuels. By their calculations it is currently just 6:1 worldwide and declining.31 Future projections are no less comforting. By 2050 the energy ratio for oil could fall to 1.5:1.32 The long-term energy ratio of gas is also set to fall dramatically. 33 The trajectory of the energy ratio has led to fears of an ‘energy cliff’ or ‘energy cannibalism’. If the energy ratio drops to such a level then the world can no longer maintain its current production or affluence. One solution would be to move to renewable energy. The downside is that the energy ratio of renewables is not particularly high compared to the fossil fuels extracted during the nineteenth and twentieth centuries. The upside is that they are still reasonable (approximately 10:1 for wind and solar) and increasing owing to technical improvements.34 If we look at the energy ratio for when energy reaches the economy, then renewables may already offer better returns than fossil fuels. All technologies tend to reach a point of diminishing returns and stagnate, but hopefully the improving energy ratio of renewables continues for decades to come.35 It is difficult to overstate how important this trend – and the race between the energy ratio of renewables and the falling energy ratio of fossil fuels – may be. Progress over the past two centuries has been dependent on vast infusions of lowcost fossil fuels. We often don’t see it since we are largely ‘energy blind’ to how much coal, oil, and gas goes into the food we eat and the systems that warm, cool, and illuminate our homes.36 The first wave of industrialization was fuelled by geysers of oil and seemingly bottomless pits of easily accessed coal. These low-cost sources are no more. If the world collapses, it may be impossible to re-industrialize. THE RUNGLESS LADDER Think of our global society as a poorly built ladder. As we climb, the rung we have just used falls away. The higher you climb, the more dangerous the fall. Eventually, any drop from the ladder becomes fatal. The missing rungs represent the heightened severity of collapse due to more powerful weapons, more disease burden, a more deteriorated global environment, and a reliance on industrial agriculture, states, increasingly complex technological systems, and global systems suffering from the Death-Star Syndrome. The first farmers of Europe had only axes and arrows to fight with, had room to disperse, and could slowly transition towards doing more herding and foraging and less farming. Their fall, when it came, was piecemeal, gradual, and from just a few rungs high. It was often even beneficial. Now the fall is likely to be far more bruising. The global technological and environmental threats we face today along with our hyperconnected and hypercoupled system breed new vulnerabilities, making it easier for big shocks to travel across both borders and sectors, gaining in power as they do. And some of our attempts to ward off disaster build latent risk into the system. The Global Goliath is creating new, unprecedentedly destructive threats, new vulnerabilities through systemic risk, increasing the ability for regional shocks to amplify into global ones, and inflating latent risk. Collapse today looks very different from the liberation of Cahokia or the decay of Rome. We are facing a genuine global catastrophe that could end our industrial world and much of life with it. In chess, the endgame refers to the stage where only a few last moves are left. The world of Goliath that started around five millennia ago also appears to be reaching its endgame (Figure 43).The endgame is when we face the genuine possibility of existential risk: deep, potentially permanent, global collapse or even human extinction. In the next few decades or centuries, it is highly likely that the system will self-terminate unless it is fundamentally reformed. For the first time, there is the alarmingly high risk that Goliath will destroy itself permanently and may even take our species with it. Such high stakes naturally raise the question of who or what is to blame for this precarious predicament. The Roots of Our Endgame Are We All to Blame? – The Agents of Doom – Crafting Threats in the Dark – Make Your Own Nightmare – Hate the Game and the Players – Root Causes – The Tree of Doom ARE WE ALL TO BLAME? It’s easy to think that we are all to blame for any future collapse. That we find ourselves in the precipitous position of facing unprecedented climate change, thermonuclear war, systemic risk, and dangerously rapid technological change due to human nature or each of our everyday choices. This idea of collective blame did not spontaneously appear; it was planted into the public conversation by a few powerful actors. This can be clearly seen in the case of climate change. In 2004 the fossil-fuel giant British Petroleum (BP) hired the public relations firm Ogilvy &amp; Mather to help deflect responsibility away from itself and onto consumers. As part of this ‘beyond petroleum’ media campaign (which cost over $100 million) they popularized the term ‘carbon footprint’, a measure of how much carbon individuals emit going about their everyday activities, whether it be eating breakfast or taking the bus to work. They even developed their own carbon footprint calculator to help everyone estimate just how ashamed they should be of their lifestyle. In 2019 they revamped their efforts through a ‘Know Your Carbon Footprint’ campaign. While individual action is, of course, important, the aim was always to shift responsibility onto the public.1 It was a strategy that was more broadly shared. One analysis of 212 documents from Exxon, another leading fossil-fuel producer, found that they had systematically framed climate change as a problem of individual culpability. For instance, in 1998 Exxon asked the public to combat growing emissions by exercising ‘a little voluntary “can do”’, before merging with Mobil to become the largest oil company in the world, selling 5.4 million barrels of oil per day and reaping an annual revenue of $137.2 billion. For decades, oil producers have framed rising fossil-fuel demand as inevitable and placed the burden of cutting emissions squarely on the shoulders of the masses. It was only in internal memos and articles in little-read scientific journals that they admitted their own culpability. 2 The argument that we are all to blame occurs again and again. Sometimes we are all to blame because of our desires: people endorse nuclear weapons because they want security or are content with dangerous algorithms because they want convenience, entertainment, and economic growth. Sometimes we are all to blame because the root of our problems is human nature itself: nuclear arms races and a lack of cooperation on climate change are because of our innately parochial, suspicious, and self-interested nature.3 But blaming the public is a manufactured distraction – a PR myth that dissolves as soon as the hard figures on who produces catastrophic risk are examined. The reality is that a mere handful of giant corporations, countries, and militaries are responsible for creating the great majority of catastrophic risk, shrouding their activities in secrecy to avoid scrutiny, and undermining efforts to regulate them. Think of this small number of companies and institutions – big tech, the fossil-fuel industry, and militaryindustrial complexes (a collection of militaries and the arms manufacturers they tend to contract to) – who disproportionately contribute to the apocalypse as the ‘Agents of Doom’. Agents of Doom are in turn shaped and driven by larger incentives. At root, there lie just a few causes that are embedded in both the earth and our skulls. We can trace the causal chain of catastrophic risk from these roots via the primary producers of risk to the endgame we face today (Figure 44). Most catastrophic risk doesn’t emerge randomly but is produced by just a few actors for profit and power. Figure 44: The causal chain of global catastrophic risk We can think of global catastrophic risk as being part of a chain of cause-and-effect. For human-made threats, this causal chain goes back from catastrophic risk today to the actors producing it, through the structures which shape their behaviour, back to the deepest root causes which have created those structural drivers. THE AGENTS OF DOOM There’s a good reason that Exxon and BP were so eager to shift the blame onto individuals. Both are part of a cohort of just thirty companies that between them are responsible for a third of global energy emissions. No matter how we slice up responsibility, these fossil-fuel giants are some of the key drivers of climate change. Over half of the greenhouse gases pumped into the atmosphere from 1854 to 2022 stem from just seventy-eight corporate and state-owned companies. Since 2016, with the legal adoption of the Paris Climate Agreement, 80 per cent of the rise in emissions has come from just fifty-seven fossil-fuel and cement companies.4 It’s not due to a lack of knowledge. The greenhouse effect was discovered in 1856 by US scientist Eunice Foote and we’ve had a high-resolution understanding of climate change since the publication of the first IPCC report in 1989.5These companies are well aware of the damage that each tonne of carbon is causing, yet they are choosing to ignore it. It’s a similar picture regarding countries. Just ten states (counting the EU as one) are responsible for around 80 per cent of cumulative global emissions since the Industrial Revolution. The US alone accounts for about a quarter of greenhouse gases presently in the atmosphere.6 It’s a trend that is consistent over time. Even today the top ten emitters account for roughly three-quarters of global emissions.7 Two countries, the US and Russia, hold 85 per cent of stockpiled nuclear warheads and continue to develop their technological advancement in delivery. 8 The production and maintenance of those weapons is carried out mainly by a small group of twenty-four companies who operate largely out of the public eye but are financed by 287 financial institutions (such as banks and, ironically, pension funds and insurance companies).9 Biological weapons, now officially outlawed, followed a similar historical pattern from the First World War onwards. As with nuclear weapons, it was the most powerful and technologically advanced states – eleven countries such as Japan, Russia, Germany, the US, and the UK – that created biological weapons. Since then, there have been around eighteen incidents from biological weapons, the worst being Japan’s attacks on China during the Second World War. It remains states and large biotech companies who have the necessary resources, equipment, and expertise to create new dangerous pathogens. This tendency for a few powerful actors to produce new world-damaging technologies holds true for AI as well. The frontier of large text models is largely concentrated in three key companies: Microsoft’s OpenAI, Google DeepMind, and Anthropic. Microsoft and Google rank third and fifth as the richest companies in the world. They are all headquartered on the US west coast (although Google’s DeepMind itself is in London). That means they all fall under the jurisdiction of one country: the US. Even if we cast a wider net beyond large text models, we still see just a small number of actors trying to build AGI. In 2020 over seventy projects were explicitly trying to build an AGI, around half of them in the US, as were eight of the nine projects with military connections.10 There are just a handful of powerful actors that are producing the world’s greatest threats. These Agents of Doom are large fossil-fuel companies, big-tech titans, and the military-industrial complexes of a few empires such as the US, China, and Russia. One could, of course, argue that, while the creation of these global threats stems from just a few agents, they are responding to the demands of the masses. It’s another myth that doesn’t hold up to scrutiny. CRAFTING THREATS IN THE DARK Democracy dies in the dark. It is exceedingly difficult to democratically regulate any activity that is kept out of the public eye. Yet, that is exactly what is done when it comes to the production of the world’s greatest threats. It is an approach that is, despite their efforts to hide it, all too visible in fossil-fuel companies, who have known about climate change and its potential dangers for decades. The largest trade association for the oil and gas industry has known since the 1950s, the coal industry since the 1960s, and fossil-fuel giants such as Total and Exxon since the 1970s. During the 1970s Exxon made remarkably accurate internal forecasts of future global warming, as did many of their employees in scientific journals. In 1979 an internal Exxon study even admitted fossil fuels were causing climate change and could be responsible for ‘dramatic environmental effects before the year 2050 … the potential problem is great and urgent’. Rather than alert the public, they buried the evidence. Then they collaborated to cast doubt on the science of climate change.11 Fossil-fuel companies have since at least the 1970s run well-funded disinformation campaigns to undermine action on climate change. They funded conservative think-tanks with millions of dollars, which in turn financed and gave a prominent platform to scientists infamous for falsely challenging the scientific consensus on issues such as the link between smoking and lung cancer, the effects of acid rain, and the existence of the hole in the ozone layer. They included the tobacco lobbyist Frederick Seitz and William Nierenberg, who was both a scientist in the Manhattan Project and co-founded the conservative think-tank the George C. Marshall Institute. Oil, coal, and gas companies didn’t just fund and platform professional contrarians who were sympathetic to their cause; they even helped set up and fund fake grass-roots organizations that pushed against the science of climate change.12 Much of this strategy was coordinated by the International Petroleum Industry Environmental Conservation Association (IPIECA) lobbying group, which has over forty corporate members including BP, Shell, Chevron, and ExxonMobil.13 This deliberate campaign of misinformation successfully set back the public discussion (and action) on climate change by decades. The fossil-fuel companies are not alone in their deception. While microplastics and PFAS may be novel, the dangers were not unforeseen by the companies producing them. The largest industrial producers of PFAS such as 3M and DuPont were running safety studies on these compounds for decades. By 1970 they had established that the chemical C8 (a type of PFAS known as PFOA) was ‘highly toxic when inhaled and moderately toxic when ingested’. They didn’t publish the findings. Instead, a decade later 3M announced to the public that C8 was ‘about as toxic as table salt’. Their internal findings included reports on the possible links between PFAS and prostate cancer that were shared between 3M and DuPont, and records of children with eye and facial defects born to workers exposed to PFAS. While the manufacturers shared this information among themselves, they did not share it with the public. Instead, these studies on the negative health impacts were intentionally buried and suppressed.14 They and others continued to insist that these products were safe for decades, sought approval for them from the Environmental Protection Agency (EPA), and denied the adverse health impacts of PFOA. The producers knew these chemicals were potentially toxic forty years before the public health community yet chose to endanger the public in pursuit of profit. Their disinformation campaigns and lobbying efforts would never have been possible if it had not been for their own internal secrecy. 15 Secrecy has also been central to the production of nuclear weapons. The public has been largely kept in the dark since their very invention. Both the Manhattan and Castle Bravo projects of the US are now almost synonymous with ‘large, secretive government project’. The initial classification system was so extensive that even basic physics published in textbooks were considered ‘born secret’ (i.e. classified as soon as they were written). The obsession with secrecy even led to the Atomic Energy Commission burning hundreds of copies of an edition of the Scientific American in 1950. Since then, nuclear weapons have remained staunchly overclassified and outside the domain of public oversight.16 A key point of US secrecy was to prevent proliferation. It failed. Eight other countries subsequently developed atomic weapons after the US did, while numerous others could have (and had the knowledge to do so) but chose not to. Similarly, secrecy played no role in having Ukraine give up their inherited stockpile or South Africa dismantling theirs. What secrecy has done instead is handicap public discussion of nuclear weapons. The clandestine approach of the US has been replicated elsewhere. Israel has not admitted to having nuclear weapons, although it is an open secret that they do. Some believe that powerful states still have illegal biological weapons capabilities that have successfully been kept secret. It’s not just the threats themselves that are being hidden; it’s often also crude corruption, lobbying, and profiteering in the companies and organizations. One of the most common approaches is the creation of ‘revolving doors’ in which individuals move between lucrative positions in industry (or lobbying for industry) and powerful political positions which are supposed to regulate that industry. One illuminating example comes from the US nuclear-defence industry. The former senator for Arizona Jon Kyl was one of the key politicians who pushed for more money to be spent on the multi-trillion-dollar US nuclear modernization programme in 2010. In 2013 he left office and joined the lobbying group Covington &amp; Burling, working on behalf of the defence contractor Northrop Grumman, the same company that had received the contract to modernize the US arsenal. Northrop Grumman also spent $1.55 million on political donations in 2020, while its Political Action Committees (PACs) doled out $3.77 million to both Democrats and Republicans. Together, Boeing, Raytheon, Northrop Grumman, and other aeronautical defence companies spent $46.9 million on lobbying.17 Kyl is just one example of dozens of generals and politicians who push for increased military spending while in office and then cycle into handsomely paid positions with defence contractors (who benefited from their actions) afterwards. It is an endemic problem that amounts to legalized bribery: making the right moves while in office can guarantee a career with a six-figure salary in industry later. It also doesn’t just happen in the US military. One report in the EU found that six fossil-fuel companies (Shell, BP, ENI, Total, Galp, and Equinor) and five of their lobby groups were involved in seventy-one ‘revolving door’ cases over the period 2015–21. During that time, they also averaged six meetings a month with the European Commission and spent €170 million on lobbying.18 In Australia, there is the well-documented case of how oil, coal, and aluminium lobby groups – a coalition who call themselves ‘the Greenhouse Mafia’ – have shaped the country’s energy and environment policies.19 There is also another revolving door between politics and industry. Every resources minister in the Australian government since 2001 who has retired from parliament has taken a position in the mining, consultancy, or fossil-fuel industries after finishing their time in office. Since 1990 more than a quarter of federal or assistant federal ministers have taken jobs with special interest groups after their political careers ended. It’s why Australia, the world’s sunniest and second-windiest continent, has no price on carbon emissions and also has some of the highest emissions per person in the world. Action on nuclear weapons, climate change, and other global threats are the products of intentional efforts to undermine democracy and capture state power. We see the same revolving-door problem even when it comes to responses to pandemics. In 2021 the Moderna vaccine was approved by Stephen M. Hahn, the head of the US Food and Drug Administration (FDA). Moderna was created by Flagship Pioneering, a bioengineering venture-capital firm that spits out enormous numbers of start-up firms (with the strategy of having the vast majority fail but winning big on one or two). The vaccine wasn’t even a Moderna invention: it relied on innovations from the US government-owned National Institutes of Health (NIH) as well as Scripps and Dartmouth universities. Moderna was then given $10 billion in taxpayer-funded money before making $36 billion in profit. Hahn left the FDA a year after authorizing the vaccine and joined Flagship as its chief medical officer. He remains there as CEO-Partner. This happens not just with Flagship. One of Hahn’s predecessors, Scott Gottlieb, moved from being head of the FDA to being on the board of the pharmaceutical company Pfizer. Between 2001 and 2010 over a quarter of FDA employees who approved cancer and haematology drugs went on to work in or consult for biopharmaceutical companies.20 It is little wonder that the US public has such a deep distrust of public institutions and why there has been such a fertile ground for vaccine conspiracy theories. The revolving door also makes proper regulation of biotechnology far less likely: if you are going to go and work in the industry afterwards then you have far less incentive to burden them with legislation to improve risk management. Those revolving doors and legalized corruption undermine efforts to reduce and respond to global risk. Survey after survey has shown strong public support for reducing catastrophic risk. One survey across six countries found that a strong majority in each one, including Israel and the US, supported the creation of an enforceable international agreement that would eliminate all nuclear weapons. Europeans in particular heavily endorse a ban on nuclear weapons. For years, opinion polls across the US, EU, China, Australia; and others have shown substantial support for greater action on climate change. One poll covering twenty-six countries found that a majority in each country opposed the development and use of lethal autonomous weapons. If anything, these surveys underestimate public support, since they are just gathering the opinion of people who often aren’t fully informed (especially given government and corporate secrecy). Open democratic experiments where citizens are convened in a jury (of 9–12 people) or assembly (of a few hundred), are briefed by experts, and then deliberate, tend to show even stronger support for aggressively tackling global risks such as climate change.21 Whatever the threat, we see the same pattern of a few Agents of Doom profiting from creating global catastrophic risk while cloaking their actions in secrecy and extensively lobbying to prevent regulation. MAKE YOUR OWN NIGHTMARE In 2023 when a long list of academics and corporate leaders signed a letter warning of the risk that machine intelligence could wipe out the human race, a few names stood out. Sam Altman, Demis Hassabis, and Dario Amodei are the leaders of the three largest, most advanced AI companies in the world, constructing the most dangerous algorithms. They continue to fret publicly about the machines they are building. Amodei, CEO of Anthropic, thinks there is a 10–25 per cent chance of AI destroying humanity; Altman, CEO of Open AI, has worried that the ‘development of superhuman machine intelligence is probably the greatest threat to the continued existence of humanity’. There are dozens of other remarks from AI pioneers and producers warning that it could cause human extinction. Yet these tech giants continue to pursue an invention they believe could destroy all humanity, perhaps all life on earth. Even though Amodei thinks there is around a one in four chance that the algorithms he is helping to construct could murder not only all his closest family and friends, but also you and everyone you know, every single one of us, he continues to go to work every day. 22 Not only are these leaders ostensibly making their own nightmare while warning the world about their actions, but they are also actively thwarting attempts to better oversee and regulate the creation of dangerous algorithms. Whistleblowers at OpenAI have warned that employees must gain permission from the company first before they contact the media. That’s the equivalent of asking a local mafia for permission to tell the police about their drug deals. Employees leaving the firm also need to sign highly secretive non-disclosure agreements or else they will lose their shares in the company. They are also bound by ‘non-disparagement agreements’, which essentially mean that employees who have left the company cannot say anything critical of OpenAI, again at risk of losing their shares. It seems to be a widespread practice, with past and present employees at both OpenAI and DeepMind having penned an open letter calling for greater whistleblower protection and safety measures. ‘Open’AI appears to be ironic at best.23 While coders get most of the attention, the role of lobbyists should not be underestimated. From 2022 to 2023 the number of groups lobbying the US government about AI almost tripled. These lobbyists are, perhaps unsurprisingly, not pushing for tighter regulation to prevent human extinction. On the contrary, Google, Meta, OpenAI, and TechNET (an industry-wide lobbying group representing Google, OpenAI, Anthropic, Amazon, and others) have all openly opposed SB 1047, a regulation under the California State Legislature. The bill would require risk assessment of any models that cost more than $100 million to train and are bigger than 1026 FLOPS (a measurement for the number of calculations a computer can perform in a second) before they are deployed to ensure that these programs can’t cause catastrophic harms by, for example, carrying out cyberattacks or helping to build nuclear weapons. It would also provide whistleblower protections. In September 2024, Gavin Newsome, the governor of California, vetoed the bill. He did so largely because of immense industry pressure from the likes of Meta, OpenAI, and Google, all of whom cautioned that the bill would lead to an exodus of AI firms from California. The same companies warning that their machines could threaten human extinction successfully helped veto policy that would better control these machines. They are crying out for regulation in the abstract while killing specific policies which could regulate them.24 Perhaps that’s because people like Altman don’t truly fear their own creations. Warning of an apocalypse is instead a way to build hype about their products while gaining more leverage over regulators. Their plea to governments is that if you want to regulate a doomsday machine then you need the advice of those building it. Their motive is profit and power, not safety. There are two alternative, more charitable explanations, ones that the developers themselves have offered. One is that the technology is so powerful that there is a moral imperative to build it. AI has been declared a potential solution to extreme poverty, energy shortages, climate change, and essentially every other global challenge faced by humanity. This belief that a technology will create utopia is by no means new. Proponents of weapons of mass destruction have repeatedly claimed that more advanced weaponry could end all wars by simply making conflict too dangerous and inhumane. That was said for artillery, dynamite, machine guns, submarines, smokeless powder, and nuclear weapons. Every time, that claim of using more powerful weapons to end war has been proved wrong.25 It’s also an argument that is more about a messiah complex (essentially a declaration that ‘I’ll decide whether the potential benefits justify the risk to humanity’) than altruism. The other excuse offered by developers is that they need to build the potentially world-ending machine first because if they don’t, someone else will. And they are the (self-proclaimed) good actors who can build it safely and benevolently. It’s a view summarized in a 2024 op-ed by Sam Altman in which he framed AI as a race between democracies and authoritarianism.26 Often the developers use both utopian aspirations and fears of a race simultaneously as excuses. On another occasion Altman said ‘the upside of AGI is so great, we do not believe it is possible or desirable for society to stop its development forever’.27 Similarly, the machine-learning expert Geoffrey Hinton once responded to a question of whether the development of AI could be stopped with, ‘I don’t think that’s possible, and I think we should continue to develop it because it could do wonderful things.’28 The arms-race defence is interesting because it is so common. CEOs have used it to explain why they need to build AI, and to defend environmentally destructive practices; generals have used the same excuse to justify building nuclear weapons and killer robots; and presidents have used it to explain why they can’t cut emissions. The excuse is that if we don’t do it, someone else will, and it’s better if we ‘good guys’ do it first. We shouldn’t allow this arms-race defence let the Agents of Doom off the hook. Even if you need to compete, no one is forcing chemical companies to bury the evidence on the harms of PFAS, or fossil-fuel companies to run scientific disinformation campaigns, or defence contractors to lobby and use revolving doors to push for bigger defence budgets and nuclear arsenals. That is clearly being done for the benefit of a small number of firms and individuals. Yet there are also deeper incentives at play here. Unless we address those structural incentives, then regulating or penalizing the Agents of Doom will not be a lasting solution. HATE THE GAME AND THE PLAYERS In 1928 the polymath John von Neumann wrote a paper called ‘On the Theory of Games of Strategy’ and started the now popular field of game theory. Its aim was to identify what would be the mathematically optimum course of action for a rational agent to take when trying to win a game, whether it be chess or war. Game theory is one of the commonly used explainers of arms races. Arms races have often been explained in game theory as an example of a ‘security dilemma’. Imagine two neighbours, both self-interested, rational (they act logically to achieve their self-interested goals) individuals who prioritize their own survival.29 They would prefer a situation in which both remain unarmed. Guns are expensive and fatal accidents can occur. However, they can’t trust their neighbour’s benevolence. The worst-case scenario is you have no weapons when your neighbour attacks. The better alternative would be if you get weapons and your neighbour doesn’t. If your neighbour has also chosen to purchase weapons, then you are of course relieved that you decided to stockpile armaments as well. Hence, both are incentivized to begin stockpiling weapons just in case. A move which is good for each actor individually is bad for the collective. Globally, it’s often assumed that this security dilemma and subsequent arms races are the result of ‘international anarchy’. In the absence of one overarching arbiter or world government, states can’t help but compete with one another. A similar game-theoretic explanation is often used to justify environmental destruction. Different competing groups overusing a common resource has often been referred to as a ‘tragedy of the commons’. The tragedy is usually posed as a thought experiment: imagine an open-access good (a common) such as a sea shared between fishers. If all of them overfish, it will lead to the destruction of the resource. However, if one of them does so, they can get away with it while getting a larger catch (at least in the short term). A few will always act selfishly, and those who practise restraint will be outcompeted. As with an arms race, individual actors pursue rational short-term concerns, and the result is collective tragedy. This idea was first proposed by the American ecologist Garrett Hardin in a 1968 essay. Hardin wasn’t interested in environmental commons but was instead trying to argue for population control. Nonetheless, his essay has become a classic explanation for our environmental woes, from regional overfishing to global climate change.30 We can think of the tragedy of the commons as emblematic of a wider problem: a race to the bottom. Imagine a confectionery company that wants to create sweets without the involvement of child labour. Paying adults a fair wage will put altruistic firms at a disadvantage compared with those who opt for the cheapest but most exploitative labour conditions. The company with no scruples and a cheaper product will win out. Both arms races and races to the bottom are underpinned by game-theoretic logic: self-interested, rational actors pursuing short-term, self-interested goals results in collective harm. It’s easy to see how such dynamics can be used to explain the actions of the Agents of Doom, increasing the likelihood of nuclear war or extreme climate change. We have already seen the problem of a third type of race that underlies the others: status races. Whether it be between chiefs competing with feasts, rulers through monuments, or billionaires through high-emissions stocks, superyachts, and private jets, status races tend to drive conspicuous consumption and expansion. In the long run, it is driving us into an unpleasant collision with planetary boundaries. As we’ve seen, that race for status also partly underpins arms races and races to the bottom. While appealing, there are a few issues with viewing the problem through this game-theoretic lens. While it’s mathematically neat, we now have years of studies showing that people aren’t as rational as game theory assumes they are. In laboratory experiments, irrational humans frequently fail to match the predictions of game theory. Rather than being rational and self-interested, people often show strong signs of reciprocity, a concern for self-image (strongly related to status), and an aversion to inequity (which often overlaps with an aversion to dominance).31 They often don’t end up in arms races. Similarly, if you put people in a tragedy-of-the-commons-type situation in a laboratory, they rarely end up enacting a tragedy. Simply allowing them to talk to each other prevents the tragedy of the commons from emerging.32 The tragedy of the commons also frequently doesn’t occur in the world outside of lab experiments. For instance, Hardin was quickly disproved by the economists Elinor and Vincent Ostrom, who showed that many communities (including non-state groups) regularly solve the tragedy of the commons. Groups such as the Khoisan and central African hunter-gatherers seem to have managed their environment just fine for hundreds of thousands of years.33 Our deep past also undermines the idea that security dilemmas plague all humans and human groups. Our Palaeolithic fluid civilizations lived in a state of ‘anarchy’, yet appear to have been peaceful. The first signs of organized war and arms races begin only with the rise of dominance hierarchies. There is also a wide array of different ‘peace systems’ throughout world history (including huntergatherers) that don’t fall into arms-race-type dynamics. They manage to create peace not just through governments but also through norms and culture.34 Yet, there is a reason that game theory seems convincing. It does seem to explain how many states and corporations today behave, as well as the struggle between elites and empires in the past. Clearly some groups fall prey to this dynamic far more than others. Why? ROOT CAUSES There is a reason why arms races often happen across empires of the past and the Agents of Doom today but rarely occur among most individuals. Empires and the Agents of Doom are not human beings; they are dominance hierarchies. They are artificial agents who act very differently from the average person. Hobbes, when he first spoke of the Leviathan state, defined it as ‘an artificial man, though of greater stature and strength than the natural, for whose protection and defence it was intended; and in which the sovereignty is an artificial soul, as giving life and motion to the whole body’. The courts were its artificial joints, the administration its memory, its economic riches were its strength, and collapse was its death. Similarly, the corporation is a legal entity imbued with the rights of an individual. Legally, it is an artificial person. Alongside states and corporations, large-scale algorithms are fast becoming a third type of artificial agent, although one largely controlled by states and companies.35 Both states and companies are artificial creations: inventions that both amplify decision-making power and allow for a being that could outlive its creators. A state can enter agreements and take on loans, which it is expected to fulfil, even if the signing head of state has died. ‘Corporation’ is derived from the Latin corpus meaning body (which, ironically, is one thing they lack). The ‘state’ is derived from the Latin status, for a manner of standing or ranking. In perhaps the ultimate Freudian slip, the roots of the state are in status.36 States and companies (and perhaps now algorithms) are not just amplifiers of power and decision-making; they also inflate the worst in us: the darker angels of our nature. Think of a modern state, such as the US or Russia, embodied as a single person stalking the streets. Imagine what they are like. Overwhelmingly self-obsessed and self-interested, constantly boasting of their achievements, continuously suspicious of their neighbours, persistently posturing and hoarding guns and knives, and greedy to the extent of never giving even just 1 per cent of their earnings to those in need.37 That state person, if it took a psychiatry test, would rate disturbingly high on the dark triad (psychopathy, narcissism, and Machiavellianism). Bear in mind that Machiavellianism comes from the Florentine philosopher Niccolò Machiavelli (1469–1527), famous for his work The Prince, which advises leaders to be amoral to achieve political glory. A corporation as a person is much the same: status-seeking, profit-focused, selfinterested, Machiavellian, and overly competitive. When Hobbes thought about the state of nature, he appears to have been thinking of a world populated by these artificial agents, not with actual flesh-and-blood humans.38 In both game theory and economics, the model used for humans (often called Homo economicus) resembles these artificial persons much more than the average human. They are self-interested, attempt to act rationally, and pursue material wealth. Races for arms, resources, or status aren’t innate to human groups. They are more likely to occur only among groups that exhibit some peculiar characteristics: dominance hierarchies marked by status competition, corruption by power, higher levels of the dark triad, and bureaucracies that aim for rationality (although they rarely completely achieve it).39 While game theory often does a poor job of predicting the behaviour of people as a whole, it does work better for smaller segments of the population. In laboratory experiments, individuals who rank higher on the dark triad (specifically psychopathy and Machiavellianism) are more likely to defect and not cooperate.40 Dominance hierarchies are not just less likely to cooperate and fall into harmful race dynamics; they also select for and amplify the individuals and characteristics that hinder cooperation. This is not just about races and competition. Militaries and defence companies regularly trade, collaborate, and cooperate. In 2016 the Israeli NSO Group developed a powerful spyware weapon called Pegasus that could covertly hack into phones and laptops. It didn’t share this only with allies but also with ostensible enemies such as Saudi Arabia and the United Arab Emirates. These sales needed formal approval by the Israeli Defense Forces. Today the US accounts for around 42 per cent of global arms exports, including to its rivals. Profit was, and often is, deemed more important than national defence. Countries and companies don’t just compete and race; they collude and cooperate.41 The same is true of the global ecological crisis. Fossil-fuel companies and PFAS manufacturers are technically competitors. They are fighting each other for a bigger market share. Yet, when necessary, they will lobby and work together to suppress science and undermine policy. This witches’ brew of competition and cooperation is a common feature of racketeering. We saw earlier how the razones gangs of Columbia competed for territory and drug sales, but still governed among themselves and could combine forces against a common enemy, such as the police. They weren’t just racing against each other to control turf and the drug market; they were part of a wider racket that was trying to maximize extraction. Similarly, emperors and competitors for the throne regularly cooperate to tax the peasants or fight off invaders, all while still feuding. It is equally accurate to describe this as a racket rather than a race. We can see the modern world in a similar light. As states mainly developed as protection rackets to begin with, so too do Agents of Doom both produce the risk and then benefit by offering the solution. Even OpenAI began with the ostensible goal of creating ‘safe’ and ‘aligned’ AI. They are rackets made up not by communities or individuals, but by very strange artificial agents. THE TREE OF DOOM The root causes of our endgame were put down when the darker angels of our nature (status competition, power corrupting, the dark triad, and the authoritarian impulse) met the new environmental conditions of the Holocene (such as lootable resources). Goliaths began to emerge. At the individual level, those who were the strongest status seekers (and often the most adept at violence and manipulation) were selected for. At the group level, communities that were more effective at conquest tended to outcompete their neighbours and grow. It was multi-level selection. These new groups even invented myths to valorize growth and conquest. From the civilizing mission of European colonizers to the jihad of the Islamic caliphate, dominance hierarchies have had ideologies which justify universal expansion. These new Goliaths amplified our darker angels. They fell into competitive ‘Goliath traps’: arms races, races to the bottom, and status races using conspicuous consumption. Yet these weren’t just races; they were rackets. Groups who were competing to extract resources from a given population would regularly trade (as with the Late Bronze Age or today) and band together when necessary. Those races/rackets, whether it be for protection or the extraction of data or fossil fuels, are the main drivers of our endgame today (Figures 45 and 46).42 Goliath fuel and our darker angels are the root causes of our endgame. They spurred the creation of Goliath systems which became stuck in different, interlinked races whether it be for status, security, or a competitive advantage. Today these Goliath traps have branched out into all the contributors to global catastrophic risk: nuclear weapons, AI, killer robots, climate change, the infringement of planetary boundaries, and others. This tree, from the root causes to our unfolding endgame, is still growing.43Unfortunately, it’s difficult to see how this thousand-year-old process is going to end well. 21 The Fates of Goliath Putting a Date on Doomsday – Our Curse – Evolutionary Suicide – When Ideas Dry Up – Silicon Goliath – Killing Goliath – Choose Your Curse PUTTING A DATE ON DOOMSDAY Table 6: Apocalyptic probabilities Probability Timeline Conditions 49 per cent 2050 Collapse 50 per cent 2100 Collapse or extinction &gt;25 per cent 2100 Existential risk 19 per cent 2100 Extinction 16 per cent (1 in 6) 2100 Existential risk The most common way of trying to calculate when doomsday might arrive has been for experts to guess what our odds are of making it past 2100 (Table 6). The Astronomer Royal Lord Martin Rees says it’s a coin flip between survival and collapse or extinction. Jared Diamond is even more pessimistic, giving us a 49 per cent chance of collapsing by 2050. University of Oxford researcher Toby Ord believes it is more like Russian roulette, our chances of being wiped out within the next eighty years being one in six. His colleague Nick Bostrom believes it is at least one in four. Averaging these experts’ opinions gives us a one in three chance of facing a global collapse, or something far worse, by the end of the century. 1 These numbers are frighteningly high. They also tend towards suspiciously round figures and clichés, such as 50/50, a quarter, or Russian roulette. This is just one sign that they aren’t to be trusted. These are all examples of unreliable forecasts. Superforecasters (the gold standard of forecasters) draw on an exceptional group of experts with diverse information to make predictions about specific, concrete questions. Even superforecasters have little predictive ability beyond a year or two and there is little evidence that they have any accuracy after a decade.2 These apocalyptic predictions are being made about a vague question, looking decades ahead, usually by individuals who aren’t superforecasters. Don’t trust any particular date on doomsday. 3 While we can’t put clear numbers on the likelihood of collapse, what we can do is understand the most likely future scenarios based on the characteristics of Goliath and how they have changed over time. OUR CURSE The Global Goliath we inhabit has its own unique fuels. The most powerful monopolizable weapons are now nuclear: the US and Russia achieved superpower status by having bigger, more advanced nuclear arsenals (and militaries) than anybody else. More than that, the decision to commit the world to a war that could cost billions of lives lies in the hands of one individual: the US president. It is the most consequential and important decision any leader could make, yet no democratic deliberation or approval is required. It has led some to brand the US a ‘thermonuclear monarchy’.4The dead-hand in Russia is, of course, no better. These monopolizable weapons have tilted the world away from democracy. The lootable resources that enable and power the Global Goliath are fossil fuels. Fossil fuels, like grain, are concentrated, defensible, and easily monitored, moved, and stored. Unsurprisingly, they have regularly been appropriated at massive scale by states and corporations. Most of the world’s flows of oil, gas, and coal are controlled by a few companies that are or were often state-owned. Saudi Aramco is Saudi Arabia’s state-owned oil and gas company, the gas titan Gazprom was previously owned by Russia (which maintains a majority share), and Royal Dutch Shell is the merger of Royal Dutch Petroleum and Shell Transport and Trading Company (the former was strongly connected with the Dutch government, and the latter to the UK). Also, like grain, fossil fuels are energy-dense and have permitted a surge in population. Global population has ballooned from 1 billion prior to the Industrial Revolution to 8 billion today, fed in large part thanks to synthetic fertilizers derived from fossil fuels: grain-based agriculture on petrochemical steroids. Hence, lootable </w:t>
      </w:r>
      <w:r w:rsidRPr="00E62771">
        <w:rPr>
          <w:sz w:val="2"/>
          <w:szCs w:val="2"/>
        </w:rPr>
        <w:t>resources tend to build on each other rather than replace each other: fossil fuels enabled larger harvests of grain rather than replacing them. Today, every calorie we eat was produced using around ten calories from fossil fuels. Land is also now more caged than ever. The world is carved into precise borders that are often hawkishly monitored. Some are physical: Israel, Egypt, India, and Saudi Arabia have all erected border walls and fences covering thousands of kilometres and surpassing the efforts of Rome, China, and Persia.5 We now also have invisible cages: identity cards, passports, and mass surveillance systems have all become new ways to control borders and people. Most people alive today have been lucky enough to inhabit a world in which many of the most powerful countries at the core of the Goliath were, by historical standards, inclusive and democratic. This was in large part due to the two twentieth-century world wars, which destroyed enormous amounts of capital that was primarily held by the wealthy. Governments began to tax the rich more aggressively to bankroll the war effort and put in place measures to appease workers (who were now armed, and upon which countries were entirely dependent) such as rent, wage, and price controls. Unionization rates peaked shortly after the Second World War. Scholars have come to call this great levelling of wealth the ‘Great Compression’. The world wars didn’t just level wealth. Wealth equality spilled into the other forms of power and made countries less extractive in general. Key welfare-state provisions were passed directly afterwards, and democracy was strengthened. Conscription during the world wars was frequently followed by extending the vote in many countries, including to women in the US and UK directly after the First World War. 6 It would be a mistake to think that this was a lasting and</w:t>
      </w:r>
      <w:r w:rsidRPr="00C5508E">
        <w:rPr>
          <w:sz w:val="2"/>
          <w:szCs w:val="2"/>
        </w:rPr>
        <w:t xml:space="preserve"> global transformation. The global political and economic system is still grossly unequal. Wealth inequality began to creep back up across many countries in the 1970s. Now the richest 1 per cent of the world own almost half its wealth, while just eighty-one billionaires possess more wealth than the poorest half of humanity. The situation appears to be worsening. The share of global wealth for the top 1 per cent swelled from 25–30 per cent in the 1980s to approximately 40 per cent in 2022. For the US, China, and Europe, the share of the top 1 per cent rose from 28 per cent in 1980 to approximately 33 per cent in 2022. In contrast, the share of the bottom three-quarters has continued to hover around 10 per cent. These numbers are underestimates. They don’t capture the money and capital siphoned into overseas tax havens, for instance (Figure 47).7</w:t>
      </w:r>
    </w:p>
    <w:p w14:paraId="34127A4D" w14:textId="77777777" w:rsidR="0033487E" w:rsidRDefault="0033487E" w:rsidP="0033487E">
      <w:r>
        <w:t>[Omitted Text Ends, Figures Omitted]</w:t>
      </w:r>
    </w:p>
    <w:p w14:paraId="43EA985D" w14:textId="77777777" w:rsidR="0033487E" w:rsidRPr="00892E7C" w:rsidRDefault="0033487E" w:rsidP="0033487E">
      <w:pPr>
        <w:rPr>
          <w:sz w:val="16"/>
        </w:rPr>
      </w:pPr>
      <w:r w:rsidRPr="00BC130D">
        <w:rPr>
          <w:sz w:val="16"/>
        </w:rPr>
        <w:t xml:space="preserve">Wealth </w:t>
      </w:r>
      <w:r w:rsidRPr="001B7129">
        <w:rPr>
          <w:u w:val="single"/>
        </w:rPr>
        <w:t>inequality</w:t>
      </w:r>
      <w:r w:rsidRPr="00BC130D">
        <w:rPr>
          <w:sz w:val="16"/>
        </w:rPr>
        <w:t xml:space="preserve"> has </w:t>
      </w:r>
      <w:r w:rsidRPr="00D600AC">
        <w:rPr>
          <w:b/>
          <w:bCs/>
          <w:highlight w:val="green"/>
          <w:u w:val="single"/>
        </w:rPr>
        <w:t>spilled</w:t>
      </w:r>
      <w:r w:rsidRPr="00562710">
        <w:rPr>
          <w:b/>
          <w:bCs/>
          <w:u w:val="single"/>
        </w:rPr>
        <w:t xml:space="preserve"> </w:t>
      </w:r>
      <w:r w:rsidRPr="00D600AC">
        <w:rPr>
          <w:b/>
          <w:bCs/>
          <w:highlight w:val="green"/>
          <w:u w:val="single"/>
        </w:rPr>
        <w:t>over</w:t>
      </w:r>
      <w:r w:rsidRPr="001B7129">
        <w:rPr>
          <w:u w:val="single"/>
        </w:rPr>
        <w:t xml:space="preserve"> in</w:t>
      </w:r>
      <w:r w:rsidRPr="00D600AC">
        <w:rPr>
          <w:b/>
          <w:bCs/>
          <w:highlight w:val="green"/>
          <w:u w:val="single"/>
        </w:rPr>
        <w:t>to</w:t>
      </w:r>
      <w:r w:rsidRPr="001B7129">
        <w:rPr>
          <w:u w:val="single"/>
        </w:rPr>
        <w:t xml:space="preserve"> our </w:t>
      </w:r>
      <w:r w:rsidRPr="00D600AC">
        <w:rPr>
          <w:b/>
          <w:bCs/>
          <w:highlight w:val="green"/>
          <w:u w:val="single"/>
        </w:rPr>
        <w:t>politics</w:t>
      </w:r>
      <w:r w:rsidRPr="001B7129">
        <w:rPr>
          <w:u w:val="single"/>
        </w:rPr>
        <w:t xml:space="preserve"> </w:t>
      </w:r>
      <w:r w:rsidRPr="00D600AC">
        <w:rPr>
          <w:b/>
          <w:bCs/>
          <w:highlight w:val="green"/>
          <w:u w:val="single"/>
        </w:rPr>
        <w:t>globally</w:t>
      </w:r>
      <w:r w:rsidRPr="00BC130D">
        <w:rPr>
          <w:sz w:val="16"/>
        </w:rPr>
        <w:t xml:space="preserve">. </w:t>
      </w:r>
      <w:r w:rsidRPr="00E62771">
        <w:rPr>
          <w:b/>
          <w:bCs/>
          <w:u w:val="single"/>
        </w:rPr>
        <w:t>Democracy</w:t>
      </w:r>
      <w:r w:rsidRPr="00E62771">
        <w:rPr>
          <w:sz w:val="16"/>
        </w:rPr>
        <w:t xml:space="preserve"> is </w:t>
      </w:r>
      <w:r w:rsidRPr="00E62771">
        <w:rPr>
          <w:b/>
          <w:bCs/>
          <w:u w:val="single"/>
        </w:rPr>
        <w:t>backsliding</w:t>
      </w:r>
      <w:r w:rsidRPr="00E62771">
        <w:rPr>
          <w:sz w:val="16"/>
        </w:rPr>
        <w:t>. The number of people living in democracies has been decreasing and the number living in autocracies has been increasing over the last fifteen years. Today 5.7 billion (around 71 per cent of the global population) live in an autocracy. Forty-two countries are currently becoming more autocratic while just eighteen are becoming more democratic by a measurement that includes sixty indicators such as the fairness of elections, independence of the media, and equality of access to resources. Such democrac</w:t>
      </w:r>
      <w:r w:rsidRPr="00BC130D">
        <w:rPr>
          <w:sz w:val="16"/>
        </w:rPr>
        <w:t xml:space="preserve">y </w:t>
      </w:r>
      <w:r w:rsidRPr="00827064">
        <w:rPr>
          <w:szCs w:val="32"/>
          <w:highlight w:val="green"/>
          <w:u w:val="single"/>
        </w:rPr>
        <w:t>measurements</w:t>
      </w:r>
      <w:r w:rsidRPr="00827064">
        <w:rPr>
          <w:szCs w:val="32"/>
        </w:rPr>
        <w:t xml:space="preserve"> </w:t>
      </w:r>
      <w:r w:rsidRPr="00D600AC">
        <w:rPr>
          <w:highlight w:val="green"/>
          <w:u w:val="single"/>
        </w:rPr>
        <w:t>don’t</w:t>
      </w:r>
      <w:r w:rsidRPr="00CB63A0">
        <w:rPr>
          <w:u w:val="single"/>
        </w:rPr>
        <w:t xml:space="preserve"> </w:t>
      </w:r>
      <w:r w:rsidRPr="00D600AC">
        <w:rPr>
          <w:highlight w:val="green"/>
          <w:u w:val="single"/>
        </w:rPr>
        <w:t>include</w:t>
      </w:r>
      <w:r w:rsidRPr="00CB63A0">
        <w:rPr>
          <w:u w:val="single"/>
        </w:rPr>
        <w:t xml:space="preserve"> </w:t>
      </w:r>
      <w:r w:rsidRPr="00D600AC">
        <w:rPr>
          <w:b/>
          <w:bCs/>
          <w:highlight w:val="green"/>
          <w:u w:val="single"/>
        </w:rPr>
        <w:t>workplace</w:t>
      </w:r>
      <w:r w:rsidRPr="00562710">
        <w:rPr>
          <w:b/>
          <w:bCs/>
          <w:u w:val="single"/>
        </w:rPr>
        <w:t xml:space="preserve"> </w:t>
      </w:r>
      <w:r w:rsidRPr="00D600AC">
        <w:rPr>
          <w:b/>
          <w:bCs/>
          <w:highlight w:val="green"/>
          <w:u w:val="single"/>
        </w:rPr>
        <w:t>democracy</w:t>
      </w:r>
      <w:r w:rsidRPr="00BC130D">
        <w:rPr>
          <w:sz w:val="16"/>
        </w:rPr>
        <w:t xml:space="preserve"> </w:t>
      </w:r>
      <w:r w:rsidRPr="00D600AC">
        <w:rPr>
          <w:highlight w:val="green"/>
          <w:u w:val="single"/>
        </w:rPr>
        <w:t>or</w:t>
      </w:r>
      <w:r w:rsidRPr="00BC130D">
        <w:rPr>
          <w:sz w:val="16"/>
        </w:rPr>
        <w:t xml:space="preserve"> even </w:t>
      </w:r>
      <w:r w:rsidRPr="00CB63A0">
        <w:rPr>
          <w:u w:val="single"/>
        </w:rPr>
        <w:t>whether</w:t>
      </w:r>
      <w:r w:rsidRPr="00BC130D">
        <w:rPr>
          <w:sz w:val="16"/>
        </w:rPr>
        <w:t xml:space="preserve"> </w:t>
      </w:r>
      <w:r w:rsidRPr="00CB63A0">
        <w:rPr>
          <w:u w:val="single"/>
        </w:rPr>
        <w:t xml:space="preserve">the </w:t>
      </w:r>
      <w:r w:rsidRPr="00D600AC">
        <w:rPr>
          <w:u w:val="single"/>
        </w:rPr>
        <w:t>most</w:t>
      </w:r>
      <w:r w:rsidRPr="00CB63A0">
        <w:rPr>
          <w:u w:val="single"/>
        </w:rPr>
        <w:t xml:space="preserve"> </w:t>
      </w:r>
      <w:r w:rsidRPr="00D600AC">
        <w:rPr>
          <w:u w:val="single"/>
        </w:rPr>
        <w:t>pivotal</w:t>
      </w:r>
      <w:r w:rsidRPr="00CB63A0">
        <w:rPr>
          <w:u w:val="single"/>
        </w:rPr>
        <w:t xml:space="preserve"> </w:t>
      </w:r>
      <w:r w:rsidRPr="00D600AC">
        <w:rPr>
          <w:u w:val="single"/>
        </w:rPr>
        <w:t>decisions</w:t>
      </w:r>
      <w:r w:rsidRPr="00BC130D">
        <w:rPr>
          <w:sz w:val="16"/>
        </w:rPr>
        <w:t xml:space="preserve"> – </w:t>
      </w:r>
      <w:r w:rsidRPr="00CB63A0">
        <w:rPr>
          <w:u w:val="single"/>
        </w:rPr>
        <w:t>like</w:t>
      </w:r>
      <w:r w:rsidRPr="00BC130D">
        <w:rPr>
          <w:sz w:val="16"/>
        </w:rPr>
        <w:t xml:space="preserve"> </w:t>
      </w:r>
      <w:r w:rsidRPr="00D600AC">
        <w:rPr>
          <w:highlight w:val="green"/>
          <w:u w:val="single"/>
        </w:rPr>
        <w:t xml:space="preserve">whether to </w:t>
      </w:r>
      <w:r w:rsidRPr="00D600AC">
        <w:rPr>
          <w:b/>
          <w:bCs/>
          <w:highlight w:val="green"/>
          <w:u w:val="single"/>
        </w:rPr>
        <w:t>launch a nuclear weapon</w:t>
      </w:r>
      <w:r w:rsidRPr="00BC130D">
        <w:rPr>
          <w:sz w:val="16"/>
        </w:rPr>
        <w:t xml:space="preserve"> – </w:t>
      </w:r>
      <w:r w:rsidRPr="00CB63A0">
        <w:rPr>
          <w:u w:val="single"/>
        </w:rPr>
        <w:t xml:space="preserve">are made </w:t>
      </w:r>
      <w:r w:rsidRPr="00892E7C">
        <w:rPr>
          <w:u w:val="single"/>
        </w:rPr>
        <w:t>democratically</w:t>
      </w:r>
      <w:r w:rsidRPr="00892E7C">
        <w:rPr>
          <w:sz w:val="16"/>
        </w:rPr>
        <w:t>.</w:t>
      </w:r>
    </w:p>
    <w:p w14:paraId="19E41110" w14:textId="77777777" w:rsidR="0033487E" w:rsidRPr="00892E7C" w:rsidRDefault="0033487E" w:rsidP="0033487E">
      <w:pPr>
        <w:rPr>
          <w:sz w:val="16"/>
        </w:rPr>
      </w:pPr>
      <w:r w:rsidRPr="00892E7C">
        <w:rPr>
          <w:sz w:val="16"/>
        </w:rPr>
        <w:t xml:space="preserve">The democracy and public services we often take as being the natural condition of states are an historical aberration. One that is slowly being undone as the world </w:t>
      </w:r>
      <w:r w:rsidRPr="00892E7C">
        <w:rPr>
          <w:b/>
          <w:bCs/>
          <w:u w:val="single"/>
        </w:rPr>
        <w:t>drifts</w:t>
      </w:r>
      <w:r w:rsidRPr="00892E7C">
        <w:rPr>
          <w:u w:val="single"/>
        </w:rPr>
        <w:t xml:space="preserve"> back </w:t>
      </w:r>
      <w:r w:rsidRPr="00892E7C">
        <w:rPr>
          <w:b/>
          <w:bCs/>
          <w:u w:val="single"/>
        </w:rPr>
        <w:t>towards</w:t>
      </w:r>
      <w:r w:rsidRPr="00892E7C">
        <w:rPr>
          <w:u w:val="single"/>
        </w:rPr>
        <w:t xml:space="preserve"> the historical default of </w:t>
      </w:r>
      <w:r w:rsidRPr="00892E7C">
        <w:rPr>
          <w:b/>
          <w:bCs/>
          <w:u w:val="single"/>
        </w:rPr>
        <w:t>greater</w:t>
      </w:r>
      <w:r w:rsidRPr="00892E7C">
        <w:rPr>
          <w:u w:val="single"/>
        </w:rPr>
        <w:t xml:space="preserve"> </w:t>
      </w:r>
      <w:r w:rsidRPr="00892E7C">
        <w:rPr>
          <w:b/>
          <w:bCs/>
          <w:u w:val="single"/>
        </w:rPr>
        <w:t>inequality</w:t>
      </w:r>
      <w:r w:rsidRPr="00892E7C">
        <w:rPr>
          <w:sz w:val="16"/>
        </w:rPr>
        <w:t xml:space="preserve">, autocracy, and extraction of wealth and power by elites. There may be a lag (as there was between wealth inequality rising and democratic backsliding), and some reversals, but in the long run </w:t>
      </w:r>
      <w:r w:rsidRPr="00892E7C">
        <w:rPr>
          <w:u w:val="single"/>
        </w:rPr>
        <w:t>we can expect wealth inequality to spill into the other forms of power</w:t>
      </w:r>
      <w:r w:rsidRPr="00892E7C">
        <w:rPr>
          <w:sz w:val="16"/>
        </w:rPr>
        <w:t xml:space="preserve">. </w:t>
      </w:r>
      <w:r w:rsidRPr="00892E7C">
        <w:rPr>
          <w:u w:val="single"/>
        </w:rPr>
        <w:t xml:space="preserve">It is </w:t>
      </w:r>
      <w:r w:rsidRPr="00892E7C">
        <w:rPr>
          <w:b/>
          <w:bCs/>
          <w:u w:val="single"/>
        </w:rPr>
        <w:t>happening</w:t>
      </w:r>
      <w:r w:rsidRPr="00892E7C">
        <w:rPr>
          <w:u w:val="single"/>
        </w:rPr>
        <w:t xml:space="preserve"> </w:t>
      </w:r>
      <w:r w:rsidRPr="00892E7C">
        <w:rPr>
          <w:b/>
          <w:bCs/>
          <w:u w:val="single"/>
        </w:rPr>
        <w:t>today</w:t>
      </w:r>
      <w:r w:rsidRPr="00892E7C">
        <w:rPr>
          <w:sz w:val="16"/>
        </w:rPr>
        <w:t>. Elon Musk is not only one of the world’s richest men but also owns X, wields enormous cultural clout, played a starring role in getting Donald Trump re-elected, and will be instrumental in making policy during Trump’s second term. He is melding together all the different forms of power. Similarly, Amazon founder Jeff Bezos is not just one of the world’s richest men; he also owns the Washington Post (the third largest newspaper by readership in the US), audiobook giant Audible, the streaming service Twitch, and the film company MGM. Similar patterns have been repeated throughout history, including the gilded age of the late nineteenth century and the rise of autocracies in the 1930s. The record is simply replaying today.</w:t>
      </w:r>
    </w:p>
    <w:p w14:paraId="5D6F4E27" w14:textId="77777777" w:rsidR="0033487E" w:rsidRPr="00892E7C" w:rsidRDefault="0033487E" w:rsidP="0033487E">
      <w:pPr>
        <w:rPr>
          <w:sz w:val="16"/>
        </w:rPr>
      </w:pPr>
      <w:r w:rsidRPr="00892E7C">
        <w:t>[Figure 47 Omitted]</w:t>
      </w:r>
    </w:p>
    <w:p w14:paraId="121628FB" w14:textId="77777777" w:rsidR="0033487E" w:rsidRPr="00892E7C" w:rsidRDefault="0033487E" w:rsidP="0033487E">
      <w:pPr>
        <w:rPr>
          <w:sz w:val="12"/>
          <w:szCs w:val="18"/>
        </w:rPr>
      </w:pPr>
      <w:r w:rsidRPr="00892E7C">
        <w:rPr>
          <w:sz w:val="12"/>
          <w:szCs w:val="18"/>
        </w:rPr>
        <w:t>The curse of our Global Goliath is not necessarily diminishing returns on extraction, though the US does show many signs of this. There remains intense elite capture of politics and factionalism. In 1983 the number of US households worth over $10 million was 66,000. It increased (in real terms) within a few decades to 693,000 in 2019. Since the late 1970s real wages for most of the population have remained largely stagnant (or even declining) despite GDP per capita more than doubling. As Peter Turchin has shown, the role of popular immiseration and inequality in driving populism and political division is far too apparent.8The enormous military overstretch of the US has helped fuel a growing public debt of $35 trillion. Yet, this is not the most worrisome curse. The US may decline: a civil war could even break out, although this seems unlikely, given its large full-time, well-equipped police force, military, and intelligence agencies.</w:t>
      </w:r>
    </w:p>
    <w:p w14:paraId="772ECD7E" w14:textId="77777777" w:rsidR="0033487E" w:rsidRDefault="0033487E" w:rsidP="0033487E">
      <w:r w:rsidRPr="00892E7C">
        <w:rPr>
          <w:sz w:val="16"/>
        </w:rPr>
        <w:t xml:space="preserve">Even if it were to happen, the Global Goliath might be shocked for a few years or even a decade, but it is difficult to imagine how it would trigger a global societal collapse. And the US staying as a stable, coherent society is also not an antidote to our global woes. Remember that it was during the 1950s, 60s, and 70s, when elite competition was low and wealth equality higher, that the US built a nuclear stockpile that could destroy the world and had the largest acceleration in its environmental impact. Diminishing returns on extraction remains important and relevant. Yet there is now a new and more dangerous curse: </w:t>
      </w:r>
      <w:r w:rsidRPr="00892E7C">
        <w:rPr>
          <w:b/>
          <w:bCs/>
          <w:u w:val="single"/>
        </w:rPr>
        <w:t>global existential risk</w:t>
      </w:r>
      <w:r w:rsidRPr="00892E7C">
        <w:rPr>
          <w:sz w:val="16"/>
        </w:rPr>
        <w:t>. The global system of extraction</w:t>
      </w:r>
      <w:r w:rsidRPr="00BC130D">
        <w:rPr>
          <w:sz w:val="16"/>
        </w:rPr>
        <w:t xml:space="preserve"> now creates threats and vulnerabilities which could </w:t>
      </w:r>
      <w:r w:rsidRPr="00BC130D">
        <w:rPr>
          <w:u w:val="single"/>
        </w:rPr>
        <w:t>destroy the whole world</w:t>
      </w:r>
      <w:r>
        <w:t>.</w:t>
      </w:r>
    </w:p>
    <w:p w14:paraId="598E5056" w14:textId="77777777" w:rsidR="0033487E" w:rsidRDefault="0033487E" w:rsidP="0033487E">
      <w:pPr>
        <w:rPr>
          <w:sz w:val="2"/>
          <w:szCs w:val="2"/>
        </w:rPr>
      </w:pPr>
      <w:r w:rsidRPr="00C864FF">
        <w:rPr>
          <w:sz w:val="2"/>
          <w:szCs w:val="2"/>
        </w:rPr>
        <w:t>EVOLUTIONARY SUICIDE The most likely fate of the Global Goliath is self-termination. The pressures that have been selected for over time – larger populations, more disease, greater military capacity, and economic exploitation (categorized earlier as ‘babies, bombs, bacteria, and barbarism’) – may have been evolutionarily advantageous for individual empires, but now underpin the catastrophic risk we face today. Bigger, more interconnected populations mean worse disease outbreaks; stronger militaries mean more damaging arms races; and barbarism is the economic backbone of the systems that produce carbon, weapons, and dangerous technology. It is a persistent and long-running trend that is difficult to stop. Goliaths have reliably turned economic power and larger populations into worse weapons. Human history is one of growing tail risk. Take the history of projectile weapons. The power and speed of projectile weaponry have grown consistently over time. An average modern-day nuclear weapon is fifty trillion times more powerful than a bow and arrow (as measured in joules of energy released). When we plot the most effective projectile weapons of different ages, we see a steadily rising line, with a sharp uptick in the twentieth century (see Figure 48).9GDP shows a similar trend over that same period. Increases in economic power have reliably been translated into more potent weapons. There is no sign of this trend abating. Even today we see the mass development of killer robots and other even more disturbing weapons, including the weaponization of space. States are now competing to create and unleash space-based directed-energy weapons (DEWs), such as ultra-short-pulse lasers. The end goal is to have these space-weapons establish an orbital ‘kill web’ that can identify and eliminate targets anywhere on the planet.10 We see the same trend when we look at environmental impacts over time. The problem is that the selection pressure for Goliaths has created entities more effective at extraction, whether it be from people or the environment. Goliaths have evolved new forms of Goliath fuel – such as fossil fuels, data, and nuclear weapons – to persist and grow larger over time. Yet now those new sources of fuel threaten to destroy the entire planet. Think of this as evolutionary suicide: short-term evolutionary pressures lock the population into a path of self-destruction. Short-term adaptation leads to longterm extinction. We see such a pattern with cancer (which destroys its host and itself in the process) and in laboratory experiments where profligate bacteria change the pH of their environment, slowly rendering it inhospitable and committing themselves to extinction. Given how deeply locked in are Goliath traps (status races, arms races, and races to the bottom) and other problems, it is hard to see how we can escape without a global collapse unfolding. Technology is usually mooted as the potential saviour from evolutionary suicide. Bioterrorism can be prevented through mass surveillance and nuclear weapons can be deterred by better nuclear weapons. Many powerful figures now hold up AI as a solution to all our woes. Demis Hassabis explained his motivation for developing AI as to ‘solve the problem of intelligence and then use intelligence to solve everything else’. Some are even willing to take the bet that technological progress will outpace and solve any problems it creates along the way. Ex-Google CEO Eric Schmidt said in 2024, responding to a question about the emissions and energy demand of AI, ‘we’re not going to hit the climate goals anyway because we are not organized to do it and yes the needs in this area [AI] will be a problem. But I’d rather bet on AI solving the problem than constraining it.’ That rhetoric from the producers of AI has proved influential, with AI now almost always framed as not only a positive development, but one that is necessary for economic growth and meeting the challenges of today. 11 For many, technology is a deus ex machina. Unfortunately, there is little reason to believe that betting on technology indefinitely is going to work out. WHEN IDEAS DRY UP The belief that we can engineer our way out of Goliath’s Curse is widespread. Cleaning up PFAS and other novel entities may be exceedingly expensive, but we can perhaps engineer a new bacterium to eat it away at a lower cost. AI systems might be dangerous, but we just need more technical research to make sure they are faithful to human values and commands. This approach is what most of the world’s economic system is relying on. Yet it is a huge gamble that hinges on our ability to endlessly find new ideas to address new problems before they become irreversible. Most economists seem to think this is a safe bet; that human ingenuity is a bottomless resource. They place particular faith in ‘recombinant growth’: new inventions in one area spilling over into others, sparking more innovation. Think of how computers could be used to increase our knowledge in areas ranging from finance to climate modelling, so enabling even more developments. Innovation should create constant or even accelerating returns.12 Yet innovation appears to be slowing down. In the US, the average number of patents-per-inventor has decreased since the 1970s. This does not seem to be compensated for by higher-quality inventions. On the contrary, early innovations in a field tend to be the ones that produce the largest improvement.13 The first combustion engines were revelatory compared with the incremental improvement in engines today. Research productivity is also declining across almost all sectors at the rate of around 50 per cent every thirteen years.14 Ideas appear to be getting harder to find. Why is this? One explanation is that we have picked all the lowest-hanging fruit. New inventions require bigger research teams, more money, and more effort. Another is that materials used in technology are becoming more costly (true for some, but certainly not all industries). There is also a political component: industries often suffocate new competitors, including through ‘defensive’ research and development. This means investing to protect market share and using tactics such as lobbying, secrecy, buying up potential competitors, and using legal teams to tie up competitors with patent-infringement lawsuits.15 For instance, fossil-fuel companies such as ExxonMobil had a significant hand in the demise of early electrical cars. Oil companies filed for over twenty patents for electric vehicles since the 1940s as a way to block their production. They simultaneously lobbied against policies that would encourage consumers to adopt electric cars. 16 Companies don’t want innovation per se; they want profit. It’s not impossible that there could be a technological revolution that resets the playing field and allows for a new wave of inventions and growth, as happened during the Industrial Revolution. Many see AI as filling this role, while others suggest more bizarre (and disturbing) workarounds such as cloning particularly gifted researchers to boost research productivity. 17 Even if such an AI revolution were to occur, it’s not guaranteed that it would be an effective or sustainable cure. A new age of innovation would come with a host of new problems. Indeed, most of the core problems we have covered thus far have been enabled by advances in technology: splitting the atom created nuclear weapons; the combustion engine spews greenhouse gases into the atmosphere. Outrunning technological problems by developing more technology doesn’t seem like a sensible long-term strategy. Especially if technological development is still being driven largely by Goliath traps: the pursuit of profit, status, and a military edge. Even overcoming the current hurdle of diminishing returns on research productivity might simply worsen our situation. The acceleration of economic growth and innovation may be the sickness rather than the remedy. As we’ve already covered, growth makes staying within planetary boundaries more challenging. Given that this is already a Herculean task, growing for growth’s sake (or because of status competition) is not a prudent course of action. Economic and technological growth has another downside: legal lag. Every new technology introduces new problems. Legal and regulatory systems are already struggling to produce new norms, laws, and legislation to keep up with issues such as copyright infringement in large text models, whether armed drones can kill without human supervision, and the regulation of novel entities such as PFAS. Further accelerating the Global Goliath will exponentially increase the number of issues our already slow and overburdened policy systems need to manage. And there is little evidence that we will solve these international problems. A review of 224 studies found that the vast majority of international treaties don’t achieve their intended outcomes. This is especially true of treaties that deal with areas such as environmental protection and human rights. The few exceptions relate to trade and finance, domains that tend to serve the wealthiest.18 We should have little confidence that our global governance can keep up. Exponential growth could eventually simply outstrip the ability of our societies to adapt. Using simple yet sound mathematics, the complexity scientist Geoffrey West has shown that exponential economic growth requires increasingly quick paradigm shifts to keep pace. It took around two millennia to go from the Iron Age to the age of navigation, two more centuries to leap to the Industrial Revolution, just over a century to move into the computer age, and just forty years to accelerate into the digital age. It’s like having to jump from one treadmill to another, each one running faster than the last (Figure 49).19 If the next treadmill is fast enough, we may be thrown off. Our societies might simply not be equipped to adapt to a new internet-level innovation every ten, five, or even two years. Human societies simply cannot keep up with the changes and problems generated by unregulated innovations and the speeding up of life. This is to say nothing of whether the earth system can withstand even further demands created from ballooning growth. A technological singularity could lead to collapse, not utopia.20 Apart from technological stagnation and over-acceleration there is still the slim chance of a deus ex machina that will allow us to innovate our way out of catastrophic risk while growing exponentially, but even this does not necessarily offer a bright future. SILICON GOLIATH In 2023, 230,000 tonnes of cobalt and 9 million tonnes of silicon were exhumed from the earth. That is 10 million tonnes less than the amount of plastic that is leaked into the environment every year. That exchange of materials – the extraction of silicon and cobalt and the dumping of synthetic materials into the waters of the world – in many ways summarizes our global system of extraction. Cheap materials, fuel, data, and labour go into the Global Goliath; profit, plastic, carbon, novel entities, and new technologies and weapons (as well as many good things, like medical devices) come out.21 It is the unequal exchange of a new type of emerging system: the Silicon Goliath. Silicon is still not the most important or bountiful of our resources: cement, steel, and ammonia are far more vital.22Silicon is, however, representative of a new Goliath fuel that is reshaping and speeding up the world system. Data is a crucial new lootable resource. The world’s most powerful intelligence agencies capture vast streams of it to enable mass surveillance. The world’s most powerful companies strip-trawl the internet to gather the data to train new generative AI systems and to better target advertisements. That data is being used to automate cognition, to speed up and scale up all the existing global systems, whether it be the search for fossil fuels, the production of novel entities, mass surveillance, or the organization of robust-yet-fragile global supply chains. Data and AI are also critical to new monopolizable weapons such as coordinated swarms of killer robots. Imagine a leader who can not only fire a nuclear weapon without democratic oversight (which is already a reality), but also enforce martial law through fleets of armed and loyal killer robots. Then there is the silicon-laced cage of surveillance. Mass surveillance systems are of little use without vast streams of data and sophisticated AI systems to process them. Disturbingly, unless you are protecting your privacy, almost everything you’ve searched on the internet, every email you’ve sent, and every phone call you’ve made or received is likely to be stored in a server in the US where an agent of the National Security Agency (NSA) can access it. This is due to the ‘PRISM’ program, a mass surveillance system that was exposed by the former NSA analyst Edward Snowden in 2013. PRISM taps into the data flowing through big network providers, such as AT&amp;T and Verizon in the US, as well as companies such as Meta, Google, and Microsoft. It doesn’t just capture the data of US citizens, either, but also that of most people across the world. Around 25 per cent of internet traffic is routed through (and 30–40 per cent of data centres are contained in) the US (where it is tapped by intelligence agencies), while a lot more is captured by tapping big-tech conglomerates such as Google, and sharing data from mass surveillance systems with allies such as the UK.23PRISM is just one example of a government-led mass surveillance system; Australia, the UK, China, Russia, and many others all have their own. That is in addition to the extensive ‘surveillance capitalism’ programs from which Google and Meta profit handsomely. 24 Searching and organizing all that data wouldn’t be possible without AI. Surveillance capitalists are accompanied by intelligence communities to create a ‘stalker complex’ that constantly watches the world. The breadth and intrusiveness of this mass surveillance apparatus is the work of a small number of intelligence agencies such as the NSA and its UK counterpart the Government Communications Headquarters (GCHQ). That stalker complex is constantly seeking to use technology to more closely watch and understand people, whether it be to better target ads or to identify terrorists and political dissidents.25 Such AI-based massive surveillance programs are increasingly being paired with robotics and other technologies. In 1993 the US government’s Defense Advanced Research Project Agency (DARPA) awarded grants for the development of insect-sized drones that could carry out surveillance.26 The US today has a range of sci-fi-like surveillance projects, including the SMART program, which looks to create a planet-wide monitoring system by harvesting data from different sources such as satellites, drones, and planes. China, during the Covid-19 pandemic, used drones employing facial-recognition technology to enforce lockdowns.27 Then there is the sheer size of the rollout of surveillance cameras. The UK alone has somewhere between 4 and 6 million CCTV cameras, or roughly one for every ten citizens. That is just a small taste of things to come. Goliaths looking to improve ways to control and coordinate their citizens is a long-running trend. As we’ve seen, societies across history have steadily marched from relying on intimidation to increasingly relying on more effective forms of administration and control. It’s a trend reflected in the growing size and effectiveness of bureaucracies across history, as well as an inexorable increase in the amount of information processed by states. While Narmer and Sargon knew vanishingly little about their subjects, the CEOs and executives in charge of the stalker complex have a wealth of information about citizens of the modern world, including their names, income, addresses, immigration histories, political beliefs, purchases, and even their movements and whereabouts. Rather than relying on a few part-time bureaucrats, they have enormous highly skilled administrations aided by algorithms.28 The modern world is no exception to this trend. Governments everywhere are investing hundreds of millions of dollars to improve a range of surveillance measures, including facial recognition. As new disasters emerge, surveillance will only deepen. The PRISM program was built off the Patriot Act, a piece of legislation that was rushed through Congress just forty-five days after the 9/11 terrorist attacks. It is a classic ploy to use crises as an opportunity to expand surveillance powers, as also occurred during Covid-19, a savvy way in which the powerful capitalize on our authoritarian impulse during a disaster. A world of growing catastrophic threats will provide ample opportunities to expand the unblinking eyes of the stalker complex.29 Some scholars have already suggested installing a system of ubiquitous surveillance and pre-emptive policing to stop any (for now, imaginary) decentralized weapons of mass destruction like engineered pathogens. Imagine what kind of security and surveillance measures the US or China might respond with if they suffered a case of nuclear terrorism? Simply the spectre of catastrophic terrorism may be enough to scare the world into greater autocracy. 30 Such systems don’t seem to be effective at catching terrorists at the moment, let alone creating a comprehensive, real-time watchful eye over the entire world. Similarly, the production and abilities of killer robots are limited and crude. We should be sceptical of techno-hype, yet the levels of power and precision they could reach as the decades pass is significant.31 For some, this may not be worrisome. Being watched is barely noticeable for the luckiest of us, except for the occasional creepy indication like seeing more tailored ads. But relying on these systems to remain in relatively safe, accountable hands in a world of democratic backsliding is unwise. We are constructing systems of extensive control in a world that is becoming more unequal and extractive.32 The transition between one form of Goliath and another is rarely a clear-cut matter. The same is true of the current transition from the Global Goliath to Silicon Goliath (Table 7). As our systems become more dependent on advanced algorithms, and as mass surveillance (and new weapons) curtails the ability to resist through protest, we cross increasingly into the realm of Silicon Goliath. We aren’t quite there yet: many systems around the world can still effectively function without AI, mass surveillance often lacks effectiveness, and new monopolizable weapons such as drone swarms are still limited in their use. Yet we are transforming into a Silicon Goliath at a rapid pace. Table 7: The evolution of Goliath across history Goliath Main lootable resources Main form of caging Main monopolizable weapons Curse Early Goliaths Aquatic resources, grain Geographic, palisades Stone, obsidian, copper Primal Curse Empires Grain Walls Bronze, iron, horses Diminishing returns on extraction Colonial empires Grain, commodities Walls Gunpowder (cannons and muskets) Shatterzones, genocide, and collapse caused by colonial expansion Global Goliath Fossil fuels, grain, and commodities Passports, identity cards, walls, surveillance Nuclear weapons State failure and global catastrophic risk Silicon Goliath Data, fossil fuels, grain, and commodities Advanced mass surveillance systems Nuclear weapons, killer robots, space weapons, and others Global catastrophic risk and locked- in mass surveillance and autocracy Even if the best-case scenario of techno-optimists occurs and we manage to technofix our way out of all the catastrophic risk we face, if we reach some kind of technological singularity, the outcome is unlikely to be appealing to many. Yes, we may have far greater power over nature and technological prowess – perhaps even space flights and robotic slaves – but probably far less freedom, democracy, equality, and human connection. The same rule throughout all history applies to the future too: technology alone won’t give us a civilization. Yet there are actions that will. KILLING GOLIATH The last path forward is the least likely: that we collectively kill (or perhaps tame) the Global Goliath. Across history Goliaths have collapsed, but wherever there has been Goliath fuel, they have tended to rise again. While some societies have been more democratic, they have tended to be either outcompeted by others or become more extractive over time. There are a few factors in the modern world that could help us to kill Goliath and create a more equal and less exploitative global system. That is, a global civilization. The first is making resources less lootable. Imagine if the data of today could be gathered only with the full and informed consent of citizens and was fairly remunerated. The world of AI would change dramatically as the development of algorithms slowed and the risk was alleviated. The second is increasing exit options. Creating more open borders and, importantly, more ways for people to escape mass surveillance, would mean that states would have to negotiate more with their citizens. It’s a trend we’ve seen throughout history: geographies with more exit options favoured democracy. While this would need to be done carefully to address security and cultural concerns, it would be a step towards the fluid civilizations of the past. A third is using technology to enable both larger-scale democracy and greater oversight of the powerful. The Agents of Doom use secrecy because they know that transparency would lead to greater regulation. While Rome and other early republics and democracies were limited in how many citizens could attend assemblies, today we can use online platforms and deliberative assemblies to run democracy at a far larger scale more intensely. Technology is expanding the realm of what is democratically possible. The fourth and final possibility is knowledge. The survivors of the first Goliaths of northern America knew the oppression that accompanied a dominance hierarchy and could organize to avoid it. Yet no society through history understood the darker angels of our nature or Goliath fuel. Understanding why Goliaths emerge and how they fall into Goliath traps can help us to create interventions and institutions able to stop history from repeating (I’ll highlight several promising interventions in the Epilogue). The final two factors – technology and knowledge – have changed dramatically in the past two decades. They are also the two that give the modern world the best chance of escape from Goliath. But it is a path with few precedents, and there is little sign that we are currently on it. CHOOSE YOUR CURSE A new Silicon Goliath is emerging. The existential risk we face is in many ways the same risk that always accompanies the rise of a new Goliath. The first states were littered with blood-covered bronze swords and pits of sacrificed slaves. The creation of empires like the Qin and Rome created seas of fractured skulls. The establishment of a new colonial, capitalist world system was enabled by the sacrifice of the tens of millions made to work under the whip, or die alone drowned in the Atlantic, crushed in mines, or slowly perishing from the pitted skin and scarred lungs of smallpox. The legacy of the Silicon Goliath could be the destruction of the entire planet, already disrupted by new weapons that can annihilate cities in the blink of an eye, and the slow removal of decision-making and autonomy from our hands into the cold and fast machinations of AI. Ironically, the rise of our Silicon Goliath could trigger its fall. Looking at both the long-run trajectory of Goliath and current trends, our Global Goliath appears destined to hurtle down one of three paths. The first, and most likely, is self-termination. The second is a world in chains. The third is a world in which we somehow manage to shackle and control it. Reversing inequality and establishing deep democracy in a lasting fashion has unfortunately been a rarity throughout history. It is a highly unlikely outcome, which makes it worth fighting for even more desperately. While throughout history the collapse of a Goliath was usually temporary and a liberation, in the future it threatens to be permanent and take us and much of the planet with it. We are passengers on a journey that looks likely to end in chains or evolutionary suicide. Our Global Goliath will die explosively unless we kill it first. The prognosis here may seem dire and speculative. Yet, ask yourself, where do races to the bottom and arms races lead to in the long term but large-scale destruction? We can’t rely on our luck never running out or somehow finding a plucky technical fix to every new technological problem. Similarly, are there any signs of the drive towards mass surveillance slowing or reversing? Even the world’s most ardent democracies are spending at least an order of magnitude more on improving facial recognition and surveillance, and at least a hundred times more on their militaries, than they are on improving democracy (whether that be through initiatives to improve voter turnout or experiments in deliberative democracy). This is what economists call ‘revealed preferences’: follow actions and money to understand the underlying motivations. The preferences of our emerging Silicon Goliath are clear. This is not to say that these scenarios will come to fruition in a few years, or even a decade. There will be delays and reversals. But over the course of decades and centuries, the deeper trends we’ve seen across history will show through. If self-termination, some kind of global societal collapse, is the most probable trajectory for our Silicon Goliath, we have to ask: just how bad could it get? 22 After the Fall Hart’s Mystery – From Homo solus to Homo finalis – A Second Industrial Revolution? – A Hellish Earth – Survival of the Richest? – Goliath Rebooted? – A Kaleidoscope of Futures HART’S MYSTERY Are we alone in the universe? Some think that, despite there being no signs of extraterrestrial life, the universe should be teeming with technologically advanced species. This riddle began with an equation formulated by the astrophysicist Frank Drake in 1961. Drake calculated that the number of alien societies we could contact is determined by the number of planets that could carry life, the number of times that life begins and evolves into an intelligent, advanced society, and the length of time for which it has persisted. Given that the universe is around 13.7 billion years old, and contains 100 billion planets, it seems highly unlikely that there are no spacefaring aliens out there. But where are they? This is often mistakenly termed the ‘Fermi Paradox’. The legend is that during a lunch with colleagues in the 1950s the physicist Enrico Fermi (one of the architects of the first atomic bomb) asked, ‘Where is everybody? Where are all the aliens if there should be so many of them out there?’ The truth is that Fermi was actually complaining about the impossibility of intergalactic space travel. The question of ‘Where is everybody?’ was, in fact, first asked by the astrophysicist Frank Hart in 1975.1 It is also not a paradox. You can end up with an infinitesimal number of potential extraterrestrial cultures if the number of habitable planets or the likelihood of life beginning is tiny. Once you factor in the uncertainty about how likely life is to start, suddenly the paradox dissolves and it becomes mathematically unsurprising that we might be alone in the universe.2 Rather than dealing with Fermi’s Paradox we are dealing with Hart’s Mystery: the mystery of our seemingly solitary existence. When we gaze out to the stars, we realize that for now we are more than likely the only flickering light of sentience in a vast sea of empty blackness. That raises the stakes of continuing life on this planet: the choices we make now could determine whether the universe is potentially left as a collection of rock and burning stars whirling in a lifeless vacuum for millennia to come. If a global societal collapse does happen, then will it be our species’ final curtain call or just another rebirth? FROM HOMO SOLUS TO HOMO FINALIS Of all the species that have ever existed, 99.9 per cent are now gone. It’s almost certain that Homo sapiens will eventually go the same way. Unless other realities exist that we can access with god-like technology (an enormous if), then when this universe ends – whether it is ripped apart owing to its own expansion or collapses in on itself – we will too. The more pressing question is whether a collapse in the coming decades or centuries could spiral into human extinction. It’s a difficult question to answer since collapse can take so many forms, from a relatively non-violent decline of our global economy and power structures over decades to an apocalyptic spasm of nuclear-fuelled destruction. Still, it’s important to trace how many people would need to perish for it to result in probable longer-term extinction and what impediments the survivors would face to surviving.3 Humans have survived for at least 200,000 years. If one looks at the extinction rates of other mammals, then statistically that makes our odds of being wiped out in any given year (naïvely not assuming any other catastrophe) one in 14,000. That figure balloons out to one in 870,000 if we consider all our hominid ancestors.4 Yet it is questionable how relevant such calculations are for a species that is spread across the entirety of earth and which can piece cities back together after they have been split apart by atom bombs. There are other, more useful ways of trying to calculate our odds of survival. Imagine you are one of a group arriving on a lush, deserted island. How big would the group need to be in order to survive and create a self-sustaining society? You need enough to avoid inbreeding and other deleterious effects of a too-small gene pool. You also need a few extra as a buffer to guard against accident, drought, or disease. This is known as the ‘minimum viable population’. We have some historical examples which can give us a glimpse of what this number is likely to be. The original peopling of both the Americas (at least 23,000 years ago) and Polynesia (around 1000 BCE to 700 CE) may have occurred with a group of around only a hundred. The initial raft of people landing in Polynesia who eventually led to the indigenous cultures of the Māori and the Samoans may have just been a few dozen. We get other surprisingly low numbers when we look further back in time. The first successful migrations out of Africa into Europe and east Asia may have totalled as few as 1,000–3,000 people. The human groups there still thrived.5 Others have looked to the stars to estimate the minimum viable population. How many people would it take to start an intergalactic colony? Australian geneticist Ian Franklin and American biologist Michael Soulé in 1980 proposed that fifty individuals would be needed to combat inbreeding, and 500 to prevent genetic drift (small random fluctuations in genes can lead to certain alleles disappearing in a small population, leading to a loss of genetic variation). More recent, refined guesses have turned up larger figures of 14,000–44,000. The big spread in numbers is due to varying estimates of the required buffer against calamity. Disasters happen, and even if a minimum viable number is enough in theory, it would be precarious in practice. As the Neanderthals found out, sparse dispersed populations can dwindle into extinction with just a bit of bad luck. That larger estimate of 14,000–44,000 would also need to be in close proximity so they could reproduce, protect each other, and form a community. Even a community of 44,000 might be vulnerable if the conditions were dangerous enough.6 While few have explored it, these numbers also depend on the genetic diversity of the group. Even a minimum viable population number of 44,000 is, of course, very low compared with the current global population of 8.2 billion. This makes the possibility of extinction appear far-fetched. The only attempt to examine this issue suggested that even an extreme collapse with extensive infrastructure damage, temporary climate change, and a population loss of 99.99 per cent would have only a 0.1–0.3 per cent chance of causing extinction. There would still be 810,000 survivors, who would have a ‘grace period’ of easy access to remaining supplies (canned goods and produce) and equipment. That might buy them enough time to learn the necessary survival skills such as basic foraging and agriculture. Killing off every single human is an incredibly high bar. 7 That said, there are also reasons to believe that it will be trickier in the future for a population to bounce back post-collapse. The survivors would be living in an environment that is more hostile than settling the warm, bountiful islands of Polynesia. That is due to the latent risk we face: the survivors would not be trying to scavenge and rebuild in the stable climate we’ve had throughout the Holocene. They would be living in a far warmer world, one with fewer survivable habitats and where foraging or farming would be far more difficult. They would also potentially have to cope with more diseases than our ancestors did, and far fewer means of control or cure once the supply of leftovers available in hospitals and health centres ran out.8 Survivors would be affected by the long-term effects of novel entities,9 including declining fertility and sperm counts.10All this means that the viable population is more likely to be at the 44,000 end of the range, or perhaps even higher. How we would fare in a global collapse is also dependent on how prepared we are. In the north of Norway in the Svalbard archipelago is the Svalbard Global Seed Vault, also known as the ‘Doomsday Vault’. There are over 1,700 gene banks around the world which house different seed types (for agricultural research and development) and the Doomsday Vault aims to have a copy of each unique seed. It was intended to be an icy, impregnable fortress sunk into the permafrost, but in a warming world, that permafrost is now melting. In 2017 the vault was flooded, although luckily the meltwater did not reach the seeds. Nonetheless, it’s hard to predict how well the vault will fare in a 4°C warmer world.11 Whether we survive a catastrophe depends in large part on what food is available afterwards. Most scenarios of global catastrophe involve a large-scale climatic disruption, whether that be a post-war nuclear winter, a high-impact volcanic eruption, or extreme climate change. Scientists at the organization ALLFED (the Alliance to Feed Earth in Disasters) have already started to cook up schemes of how to feed the entirety of the world’s population if traditional agriculture fails. Such plans include mass food factories producing mushrooms, insects, algae, and seaweed, or even the straight chemical synthesis of food. However, the research is nascent and more needs to be done at scale. Certainly, we are nowhere close to being able to feed the survivors of a nuclear war. Even if we do scale up these systems, they don’t solve the political problem of distribution. (Today, the world produces more than enough food to provide 2,750 calories per person every day, yet 9 million people starve every year because food isn’t distributed appropriately.) More support is needed for the vital work of organizations like ALLFED if we are to be prepared for the worst-case scenario.12 There are a few lessons we can draw from all this. First, extinction is implausible unless a truly cataclysmic situation involving a combination of catastrophic threats and vulnerabilities occurs. Second, even under these conditions humanity is likely to survive in the short term, at least. Third, we are dramatically underprepared. Fourth, the longer the status quo persists, the worse a future collapse will be. We need to start worrying not just about the fall, but also where we are falling from. Extinction in the longer term, over a span of thousands of years, might also be more likely if we aren’t able to rebuild a sufficient level of cultural and technological power. 13 A SECOND INDUSTRIAL REVOLUTION? Almost every collapse has been followed by a ‘technical recovery’: regaining the previously established levels of energy capture and population density. This doesn’t mean recovery in the sense of improving people’s lives. If a future technical recovery is anything like the first bout of industrialization, it will carve deep scars into the body of humanity all over again. Whether the survivors of a deep global collapse would be able to recover is questionable. We’ve only ever had one industrial revolution, and that was an exceptional one-off that occurred in a stable climate with plentiful, easily accessed coal and oil. If we had a deep collapse and the entire industrial skeleton of the modern world fell to pieces, would we be able to repeat it? It is a topic that few have dared broach. There have been some pieces of analysis, ranging from presentations and blog posts through to Lewis Dartnell’s The Knowledge: How to Rebuild Our World from Scratch. 14 It is an absurdly underexplored topic, given its importance, partly because it is necessarily speculative. It would depend on how deep the collapse is, and how great is the energy ratio of the fossil fuels that remain in the ground (as well as the renewable energy we have at our disposal). These are largely unknowable factors. Dartnell is the only one to have seriously tried to answer the question. He took a related but different approach: could the Industrial Revolution have been achieved without fossil fuels? His answer is a tepid maybe. Charcoal from sustainably harvested trees could provide one source of dense energy, although lack of land would keep the supply limited. Solar PV is durable but difficult to make. It relies on extremely thin slices of pure silicon components. This, in turn, needs technology similar to that required to make semiconductor electronics components. Renewable electricity from wind and water are more promising. We could start with windmills and watermills before progressing to wind turbines and hydroelectric dams. This would be possible only in a few favourable locations. The second industrial revolution would not take place in the UK but more likely in Scandinavia. Dartnell concluded ambivalently: ‘An industrial revolution without coal would be, at a minimum, very difficult … a combination of renewable electricity and sustainably grown biomass, might be possible after all. Then again, it might not.’15 Dartnell is right: an industrial revolution without coal would be a momentous challenge at best and physically impossible at worst. We don’t know, but there are reasons to think that the challenge may be easier in a post-collapse world. Even a (near-term) collapse that incurred large-scale infrastructure loss, such as a nuclear war, would still leave plenty of working coal mines, oil rigs, and stored gas. Knowledge of high-efficiency engines and power plants would smooth the transition. If it happened within the coming decades, there would still be many fossil fuels to draw on. There are currently around 1.7 trillion tonnes of coal that could be profitably recovered using existing technology, and 188 trillion cubic metres of gas. If we continue at the current rate of production, we have around 134 years of coal reserves left, 51 of oil, and 44 of gas. Burning coal, oil, and gas is, of course, eating the future in more ways than one. Using those reserves would be more than enough to cause climate chaos. That is a problem that a second industrial revolution would face: achieving a technical recovery while worsening climate change. This in itself may make the task insurmountable. There is then a second problem. The main impediment is not the amount of fossil fuels left in the ground but rather their energy ratio.16 We would be approaching industrialization with hard-to-reach and hard-to-use resources. The declining energy ratio of fossil fuels is likely to make a second industrial revolution impractical. Would post-collapse communities even want to reindustrialize? Studies almost always assume that of course they would want to.17Yet it’s not a given that a post-collapse population would have the same pro-technology sentiments that many have today. If collapse was triggered by a nuclear war, extreme climate change, or another technological calamity, then the survivors might have little appetite to repeat past mistakes. They might choose to reject the old system, like the people of Cahokia and Tiwanaku, who destroyed elite symbols and monuments as they walked away. In a world ruined by runaway technology, that might be an entirely sensible decision. The downside is that, although in the short term an unregenerated industrial collapse would almost certainly lower the threat of human extinction, in the very long term we’ll require advanced technology to survive. A HELLISH EARTH Over tens or hundreds of millennia we are likely to face many worldshattering natural hazards, such as gargantuan volcanic eruptions. Over millions of years, the chance of a collision with a large asteroid or comet suddenly becomes non-negligible. Survivors living in a non-industrialized world would not have the resources to deflect an asteroid or prevent an eruption. However, the potentially biggest threat is the changes in the earth we are triggering today. Climate change and temperature rise will not magically stop in 2100 (where the models frequently end). The earth will continue to transform. There were once fears that enough global warming could trigger a runaway greenhouse effect which would boil the water on the surface and sterilize the earth, turning it into a planet essentially like Venus. To everyone’s relief, the IPCC suggested in 2009 that there was virtually no chance of human activities creating a runaway greenhouse effect (although there are a few theoretical models and scenarios that disagree).18 It would also be a process more likely to unfold over hundreds of thousands of years. A runaway greenhouse effect is not needed to reach human extinction, though. Over tens of thousands of years, the world would be utterly unrecognizable with 6°C of warming. The most deadly and disturbing change would come from the oceans, carbon in the atmosphere making them more acidic while melting ice caps dump freshwater into them, blocking deep-sea circulation and cutting off the circulation of oxygen. This would create ‘anoxic’ oceans with little oxygen and essentially no marine life. The sea would become a dead zone colonized by purple and green sulphur bacteria. The surface would become a vast expanse of purple with a slick oil-like surface. Hydrogen sulphide gas produced by bacteria would belch from its surface, destroying the ozone layer. Along with lethal heat, mass extinction, and dead oceans, we would also have to contend with more ultraviolet radiation. This would skyrocket skin cancer rates among the already ragged, vulnerable survivors.19 These anoxic oceans and their effects seem to be key to explaining how climate change has triggered mass extinction events in the past.20 Add in the destruction we have wreaked on other planetary boundaries and long-term extinction doesn’t seem implausible. Certain parts of the earth may still be technically habitable, and we are a remarkably ingenious and resilient species that has weathered ice ages and dramatic climate swings before. Yet every species has its limits. That’s true of even our species’ most powerful members. SURVIVAL OF THE RICHEST? In the past, elites have used their wealth to migrate or change their identities when trouble looms. Power is helpful even during a crisis (unless the holders of it are directly targeted and killed off during the tumult). For now, the mega-rich seem convinced that they will repeat the feats of past elite survivors and escape the apocalypse. The main customers of the most luxurious doomsday bunkers are billionaires. Peter Thiel, the billionaire co-founder of PayPal and AI (or rather, AI for military, security, and policing) company Palantir is a prime example. In 2011, Thiel bought a 477-acre former sheep station in the South Island of New Zealand. He also purchased New Zealand citizenship, secretly lobbying the government and pledging to invest in New Zealand start-ups as part of his application. Citizenship was granted, even though he had spent less than twelve days in the country up until then (the usual criterion is to have lived in New Zealand for 1,350 days to be granted citizenship). OpenAI CEO Sam Altman revealed in 2016 that he and Thiel have a deal by which if a global collapse occurs they will board a private jet and fly to Thiel’s property. 21 Thiel and Altman’s preference for New Zealand is widely shared, since New Zealand will be one of the most resilient countries in the case of a global catastrophe. Its location deep in the southern hemisphere means it will be one of the least affected by the fallout from a nuclear war, and its isolation makes it well protected from pandemics. It is a doomsday safe haven. This has led to it being recommended as a kind of national Armageddon bunker in the libertarian manifesto The Sovereign Individual: How to Survive and Thrive During the Collapse of the Welfare State, a book that has been endorsed by Thiel and other billionaires such as Marc Andreessen. Then again, why buy a doomsday bunker on a small piece of land when you could buy an entire country instead? That is exactly what the former cryptocurrency mogul Sam Bankman-Fried was considering doing. BankmanFried was head of the cryptocurrency company FTX before being jailed for fraud. He and his brother Gabe (who led the philanthropic FTX Foundation) discussed buying Nauru, the third-smallest state in the world, located in Micronesia. Their plan was to ‘purchase the sovereign nation of Nauru in order to construct a “bunker/shelter”’ that would be used for ‘some event where 50–99.99 per cent of people die [to] ensure that most EAs survive’. (In this case ‘EAs’ refers to the Effective Altruism movement, which Bankman-Fried was part of.)22 Self-preservation is a widespread instinct among the richest and has spawned an entire industry of doomsday bunkers across the world. Reinforced, luxury bunker-manors with pools, wine vaults, artificial gardens for sunbathing in simulated sunlight, and underground hydroponic farms, can be found from Texas to Czechia. One group of super-rich preppers asked the media theorist and writer Douglas Rushkoff for advice on how best to prepare for a world-ending tragedy of whatever stripe, which they described as ‘the event’. Some have purchased not just bunkers but also their own security forces (in one case a dozen Navy SEALs) to defend their mini-fortresses from mobs and raiders. Their questions to Rushkoff were tellingly self-interested: ‘How do I maintain authority over my security force after the event?’ The options they had considered included replacing their guards with more loyal robots or ensuring obedience with disciplinary collars (the kind that zap you if don’t follow orders). When Rushkoff suggested that they instead befriend their employees and treat them well now to build a connection that might last through a crisis, they rolled their eyes.23 This bunker mentality is a flawed strategy. It’s unlikely that these bunkers would stand the test of a true worst-case scenario. Even the Svalbard Doomsday Vault was almost compromised by a single flood. Underground farms might work in laboratory settings but are a different matter in reality. They would need to function and avoid contamination for years while under duress. All it would take is one rogue bug and the entire food supply could be ruined. It’s also unlikely to work because it does exactly the opposite of what has allowed communities to persist and prosper through disasters of the past and present. To prepare for a societal breakdown, you are better off stockpiling friends, favours, and skills rather than guns and canned beans. That’s the central message we have from the Palaeolithic and studies of past societal collapses and modern disasters. Communities that respond the best tend to have broad, strong social ties. They quickly cooperate when the wider political structure falls apart, with neighbours and acquaintances providing the role that the state once did, whether that be by sharing resources, organizing medical aid, or protecting each other. The billionaires of today are pursuing a strategy of investing in places rather than people. Not only is that likely to backfire, it’s also exactly the kind of thinking that is fuelling collapse today. 24 There are even some scenarios in which the poor, not the mega-rich, may be the most resilient. Countries that are most reliant on global industrial infrastructure will be most affected when it is suddenly stripped away. Imagine a ravenous computer virus shuts down critical infrastructure and we are left without functioning machinery, or the ability to create new pesticides and fertilizers. Europe, the Americas, and parts of India and China could experience losses of up to 75 per cent of their rice, corn, wheat, and soybean crops. Africa, in contrast, would see drops of only around 5 per cent for soybeans and 25 per cent for rice (although almost half of wheat crops could be lost).25 Many African farmers and city-dwellers are also already accustomed to living with unreliable utilities.26 Much will depend on how collapse unfolds. (In the case of a pandemic, New Zealand would be the safer option.) It’s difficult to see through this fog of uncertainty which groups would fare best post-collapse. For now, being poor in wealth but rich in friends is a better strategy than being a suspicious billionaire under siege in a bunker. Not only that, but cultivating bonds of solidarity and mutual aid rather than ruthless self-interest means that the survivors are more likely to help recreate a world that is worth preserving. This is perhaps the most important and least appreciated question about a post-collapse world: whether it will be a world like today’s – of patriarchy, rich and poor, slaves and masters – or a world of civilization. GOLIATH REBOOTED? Ancient Greece looked very different from the rest of the Mediterranean after the Late Bronze Age collapse. The Assyrian Empire continued to have an empire, one that expanded and immiserated its subjects more with each passing decade. Egypt continued to have pharaohs. Greece remained a land without large cities or kings for several centuries. When Classical Greece did emerge, their societies had little connection to the Mycenaean palaces that came before them. Even their writing was entirely different. Linear A and B were lost and the Greeks instead adopted and modified the Phoenician alphabet. The collapse of the Mycenaean kingdoms was unusually deep. And the Greek polities that emerged afterwards were unusually egalitarian.27 City-states such as Athens began to pop up from the ruins. While many sought to restore old hierarchies, other communities remained egalitarian. Greece became an ecosystem of hundreds of city-states in which much of the organizing was done by citizens, rather than by religious leaders or bureaucrats. They maintained a surprising amount of wealth equality (at least for free men) and their economic growth and well-being far outstripped that of their neighbours. Compared with the empires that surrounded them, Greece was a hotbed of democracy and equality. Why did post-collapse Greece look so different? The severity of the collapse, Iron Age weapons, and the very geography of Greece all played a role in its democratic recovery. The collapse was exceptionally deep. Wealth was dramatically levelled. Essentially, everyone in Greece became equally poor with few differences in power. The terrain of Greece also tilted away from autocracy. It is a land of islands, and around 80 per cent of it is mountainous. In other words, there were plenty of exit options. If you didn’t like the edicts of a budding king, you could more easily hop to another island or retreat to the mountains away from the grasp of armies and tax collectors. New iron weapons also played a role. They were far cheaper and easier to make than bronze, meaning they became more widely dispersed. Communities that could field the largest armies of iron spear- and shield-wielding infantry were the ones that survived. Politically inclusive groups were usually the ones that could mobilize more citizens for war and give them a greater sense of camaraderie and solidarity. This was vital for success in battle. Greeks began to use the phalanx formation: a tightly packed rectangle of troops fighting shoulder to shoulder behind an interlocked wall of shields. Such shared struggle also gave the troops a greater sense of connection beyond the battlefield. Conquered slaves aside, post-collapse Greece selected for democracy and equality. 28 Greece is one example of how deep collapse can lead to a more democratic recovery. The society that emerges from the ashes is freer, more equal, and more prosperous than what came before. It is a far cry from the militant raiders and despotic patriarchs we see in dystopian films like Mad Max or The Road. It’s not only movies that envisage a more autocratic post-apocalyptic world. Some scholars have suggested that post-collapse societies will revert to the historical average of predatory autocracies. The current prevalence of modern democracies and republics is not representative of how most of history has looked: it’s an aberration. These scholars argue that in the absence of other evidence, we should assume that we’ll end up looking more like a normal, pre-modern kingdom than a Norwegian welfare state. This might make sense if collapse were a random reset, but it’s not.29 As we’ve seen in the case of Greece or the collapse of the first Goliaths of the Americas, there are some factors that reliably lead to more democratic recoveries. These include more wealth equality, more exit options, fewer lootable resources, and either a rejection of previous hierarchies or a cultural memory of inclusive practices. Less Goliath fuel, a flat playing field, and a cultural distaste for domination all favour democracy. All these should increase after a deep collapse. The more wealth that is levelled, the flatter the playing field, and the more responsible great powers are for the fall, the more Goliath structures will be blamed and discarded. A deep collapse could provide fertile soil for democracy to take root. However, numerous modern factors could gain momentum, pushing us towards autocracy. There would be cultural memories and technologies of how to watch and control others. Earlier despots didn’t have surveillance equipment or centuries of development on how to bureaucratically track and understand citizens. Parts of the world would still be likely to have an abundance of lootable resources, including fuel and machinery. Then again, the sheer abundance of leftover materials might work against a Goliath re-emerging. As in the case of the Black Death, if there is enough population loss then labour may become the limiting factor. This would give people far greater bargaining power over any would-be despots.30 The biggest wildcard determining what kind of society emerges from the ashes is culture. Whether it be in Zomia, the Mississippi, or the south-west US, people passed down stories of evil wizards, overbearing monarchs, and tyrannical trickster gods to warn of the dangers of vesting too much power in leaders. Those were for comparatively less traumatic disasters. Imagine what kinds of tales might be crafted in the wake of the floods and fires of a 4°C world or the sickly glow of mushroom clouds and irradiated rainfall. Would we speak of mad machine-obsessed priests, myopic cults of an earth-eating stock market, and delusional dictators with the power of gods and the restraint of toddlers? It’s easy to see why the survivors of a true cataclysm would not look fondly on the Global Goliath of today and why they might enshrine the myths and practices that would help them avoid its resurrection. As in Greece, the deeper the collapse, the greater likelihood of a democratic recovery. This is, unfortunately, not a good news story, at least not in the long term. Classical Greece was still covered by slave-owning Goliaths, even if there were democratic practices between free adult men. Eventually it was covered by larger, less democratic empires. North America may have had stories and collective memories to avoid Goliaths, but an indigenous empire would still probably have emerged. Despite the initial conditions favouring democracy, history is always likely to repeat if Goliath fuel remains. That’s because the darker angels of our nature also remain, and there will be a selection pressure for more militaristic societies over the long run. We can’t naïvely rely on collapse killing Goliath. A KALEIDOSCOPE OF FUTURES Collapse is not uniform. From a wide view the world system may have collapsed, but once you zoom in, you’ll notice different recovery processes in different regions. Some regions will have better odds of recovering in a politically inclusive manner or kickstarting a low-carbon industrial revolution. This would mimic the collapses of the past. We see a similar kaleidoscope of outcomes during the Late Bronze Age collapse. The Mycenaeans experienced a near-total collapse followed by a democratic and cultural efflorescence after centuries. The survivors of the Hittite Empire persisted in a few minor, rump states in northern Syria. In contrast, the Assyrians and Egyptians kept their kings and centralized economies.31 The Neo-Assyrians went on a warpath while the Phoenicians focused on trade and cooperation. We would see a similar panoply of outcomes in a post-collapse world, which could be populated by aggressive Australian pirates or democratic sub-Saharan trading cities. One of the few trends that seems to hold across regions is that the longer current trends persist, the deeper the collapse will be. Latent risk, whether it be antibacterial-resistant microbes or global heating, will continue to build. The energy ratio of fossil fuels will continue to fall. Unless things change radically, we’ll continue to climb the rungless ladder. The one bright spot is that the deeper the fall, the more likely it is that we’ll rise again as democratic equals. Yet waiting for a cataclysm to rebalance power is an unnecessary, grotesque gamble. We don’t need to roll the dice with evolutionary suicide; we can stop this five-millennialong trajectory and slay Goliath. 23 Fiat Justitia, Ne Pereat Mundus The Trinity Jury – From Darker Angels to Evolutionary Suicide – Justice Lest the World Perish – Memory Over Myth THE TRINITY JURY In 1945, on the eve of the Trinity atomic bomb test, the scientists behind the Manhattan Project began to place morbid bets. During the construction of the bomb, the physicist Edward Teller had calculated that the fission chain-reaction of the bomb they were about to detonate could potentially ignite the atmosphere, extinguishing all life on earth. The probability was incredibly low, but Teller could not rule out the possibility of incinerating the entire biosphere. The scientists were gambling over not just the end of the world, but potentially the end of all life across the cosmos. Earth contains the only observable signs of life in all the universe. This blue marble floating in the vast ink of space may be the only refuge for the miracle we call life. The bomb could have left the entirety of existence empty and silent. It was a huge risk, and also an unnecessary one. The Americans knew that the Nazis were no longer seriously pursuing the creation of their own atomic weapon, and that even the design they had once tried to pursue would never be successful. These were facts that the US government chose not to pass on to the scientists dutifully creating the world’s first atom bomb at Los Alamos. The Trinity Test was no longer about preventing the Nazis from creating a nuclear Third Reich. I want you to imagine that the decision to detonate the bomb – to risk igniting the atmosphere – had rested not with betting scientists or the machinations of wartime generals or politicians but with a jury of randomly selected US citizens fully briefed both on the impacts and risks of the bomb and on the geopolitical and military situation. Now, ask yourself this: would that jury – with their friends, sons, daughters, parents, husbands, and wives waiting at home – have taken the same gamble? What would be a similar jury’s verdict on the other global risks we face today? Would they decide to speed up the development of AI? Would they be happy to continue to increase emissions or search for new sources of oil despite the risk of catastrophic climate change? Would a citizens’ jury sitting in on the board meetings of 3M, DuPont, BP, and Shell have hidden evidence of the global harm caused by their products, or run disinformation campaigns? The early evidence says they wouldn’t: democracy is risk-averse. In 2020, President Emmanuel Macron of France approved a French Climate Citizens’ Convention. It was a response to the Yellow Vest protests in which citizens protested against rising energy prices, inequality, and perceived corruption. The Convention was designed to address all these concerns by having a group of ordinary members of the French public determine climate policy while informed with the latest science. Macron agreed to adopt all the recommendations advanced by the assembly. They spent the next two years learning and debating. At last, they agreed on a set of 148 recommendations: a progressive policy package to make all products sold in France disclose their carbon content, impose a carbon tax on all imports into the EU, and even make ‘ecocide’ (the destruction of entire ecosystems) a criminal offence. Macron then faltered and broke his word. Many of the key provisions proposed by the citizens were watered down and weakened. In the end, less than 40 per cent of the proposals were properly adopted and implemented, and the most ambitious were scrapped. It seems unlikely that Macron reneged on his deal because there were fundamental flaws in the citizens’ proposals (remember that the entire process was overseen by large groups of experts). He opposed them because they were too ambitious.1 Imagine that Macron had asked the citizens’ assembly whether France should continue to have nuclear weapons and they had said no. It’s difficult to see him accepting their decision. When citizens are given the reins, they tend not to want to risk the world or the future of their children. So much so that leaders need to seize power back. Currently companies and countries can privately profit from producing public risks. We need to put these actors back under democratic control.2 The use of deliberative assemblies and juries is just one example of ‘open democracy’: accountable, inclusive governance led by the masses with ordinary citizens at its decision-making heart. Open democracy aims to continuously improve and innovate how we make collective decisions. It’s about building more resilient societies, and also wiser, fairer ones. It is a method built on an appreciation of our deep past and evolutionary inclinations. FROM DARKER ANGELS TO EVOLUTIONARY SUICIDE The biologist E. O. Wilson once identified the fundamental problem of humanity as the fact that we have ‘Palaeolithic emotions, medieval institutions, and godlike technology’. There is some truth to that. Yet it’s not as simple as our outdated emotions meeting superpowered technology. The psychology of most people is not the problem. On the contrary, we can be immensely sociable, intelligent, altruistic, wonderful at self-organizing, and quick to learn from each other. We see that throughout the ages. For most of human history we lived in fluid civilizations. These were webs of exchange, mutual aid, and reciprocity that were full of mobile, egalitarian, social individuals with a strong aversion to being dominated. Status competition lurked underneath these arrangements but was kept in check through counter-dominance strategies and sheer environmental circumstances. Collapse occurred only when environmental shocks disconnected populations or severed them from the wider civilization. The fluid civilizations of the Palaeolithic allowed us to survive the ice age and cover regions and continents with shared tools, instruments, and culture. It’s little wonder we make better decisions when we come together, deliberate, and debate. That shared heritage is why communities regularly persevere and even flourish through collapse, and why earthquakes and hurricanes often end up providing tales about the triumph of the human spirit, with even the injured quickly providing mutual aid, food, shelter, and love to those in need. Those same better angels of our nature can explain why we would trust a group of ordinary citizens not to detonate the Trinity bomb. Open democracy and inclusive institutions are essentially harnessing these better angels of our Palaeolithic psychology. They are using the best of us to make better decisions and closer communities: to harness our collective intelligence and impulses to help each other. They are moving closer to our past as equals in a web of sharing, constantly moving communities: a fluid civilization. Our Palaeolithic emotions are not a curse. The curse is the institutions and arrangements which bring out the worst in us. These institutions began to emerge 12,000 years ago, when the climate warmed. People became increasingly dependent on lootable resources, such as grain and fish, and the world got smaller. When weapons became available, and if the landscape was caged, small groups began to seize control of these new lootable resources. We began to slowly, hesitantly adopt more primal forms of organization: dominance hierarchies. It was a case of evolutionary backsliding: we began to give up the arrangements that had made us uniquely human and instead more closely resemble our more hierarchical chimpanzee and gorilla cousins. As inequalities and hierarchies rose, so too did war. The threat of mass violence caused many to reach for strong, aggressive leaders, an authoritarian impulse that is buried deep in us. They became protection rackets of sorts, and the state was born. All it took was one or two societies turning into a Goliath to set off a chain reaction. The authoritarian impulse was triggered in neighbours who now had a model to emulate. These were not thoughtfully designed institutions. Those who sought power were the least fit to wield it. Frequently the most violent and overconfident were selected for and the sheer concentration of power in masters, kings, pharaohs, and emperors led to rulers who were far too often corrupt. These Goliath racketeers behaved rather differently from most people: they were more intent on growth, status, and aggression than the average flesh-andblood human. Goliaths competed, and elites fought over the surplus of lootable resources within them. Dominance hierarchies metastasized like a cancer: growing, spreading, and co-opting or conquering the groups and civilizations around them.</w:t>
      </w:r>
    </w:p>
    <w:p w14:paraId="43ACCCEE" w14:textId="77777777" w:rsidR="0033487E" w:rsidRDefault="0033487E" w:rsidP="0033487E">
      <w:r>
        <w:t>[Condensed Text Ends, Figures Omitted]</w:t>
      </w:r>
    </w:p>
    <w:p w14:paraId="573EB08F" w14:textId="77777777" w:rsidR="0033487E" w:rsidRDefault="0033487E" w:rsidP="0033487E">
      <w:pPr>
        <w:rPr>
          <w:sz w:val="16"/>
        </w:rPr>
      </w:pPr>
      <w:r w:rsidRPr="00BC130D">
        <w:rPr>
          <w:sz w:val="16"/>
        </w:rPr>
        <w:t xml:space="preserve">Yet they were also </w:t>
      </w:r>
      <w:r w:rsidRPr="00D600AC">
        <w:rPr>
          <w:b/>
          <w:bCs/>
          <w:highlight w:val="green"/>
          <w:u w:val="single"/>
        </w:rPr>
        <w:t>self</w:t>
      </w:r>
      <w:r w:rsidRPr="00562710">
        <w:rPr>
          <w:b/>
          <w:bCs/>
          <w:u w:val="single"/>
        </w:rPr>
        <w:t>-</w:t>
      </w:r>
      <w:r w:rsidRPr="00D600AC">
        <w:rPr>
          <w:b/>
          <w:bCs/>
          <w:highlight w:val="green"/>
          <w:u w:val="single"/>
        </w:rPr>
        <w:t>terminating</w:t>
      </w:r>
      <w:r w:rsidRPr="00BC130D">
        <w:rPr>
          <w:sz w:val="16"/>
        </w:rPr>
        <w:t xml:space="preserve">. They frequently contained the seeds of their own demise: Goliath’s Curse. </w:t>
      </w:r>
      <w:r w:rsidRPr="00BC130D">
        <w:rPr>
          <w:u w:val="single"/>
        </w:rPr>
        <w:t xml:space="preserve">The </w:t>
      </w:r>
      <w:r w:rsidRPr="00D600AC">
        <w:rPr>
          <w:b/>
          <w:bCs/>
          <w:highlight w:val="green"/>
          <w:u w:val="single"/>
        </w:rPr>
        <w:t>driving engine was</w:t>
      </w:r>
      <w:r w:rsidRPr="00BC130D">
        <w:rPr>
          <w:u w:val="single"/>
        </w:rPr>
        <w:t xml:space="preserve"> that wealth </w:t>
      </w:r>
      <w:r w:rsidRPr="00D600AC">
        <w:rPr>
          <w:b/>
          <w:bCs/>
          <w:highlight w:val="green"/>
          <w:u w:val="single"/>
        </w:rPr>
        <w:t>inequality</w:t>
      </w:r>
      <w:r w:rsidRPr="00BC130D">
        <w:rPr>
          <w:u w:val="single"/>
        </w:rPr>
        <w:t xml:space="preserve"> </w:t>
      </w:r>
      <w:r w:rsidRPr="00D600AC">
        <w:rPr>
          <w:highlight w:val="green"/>
          <w:u w:val="single"/>
        </w:rPr>
        <w:t xml:space="preserve">tended to </w:t>
      </w:r>
      <w:r w:rsidRPr="00D600AC">
        <w:rPr>
          <w:b/>
          <w:bCs/>
          <w:highlight w:val="green"/>
          <w:u w:val="single"/>
        </w:rPr>
        <w:t>increase</w:t>
      </w:r>
      <w:r w:rsidRPr="00BC130D">
        <w:rPr>
          <w:sz w:val="16"/>
        </w:rPr>
        <w:t xml:space="preserve">. </w:t>
      </w:r>
      <w:r w:rsidRPr="00BC130D">
        <w:rPr>
          <w:u w:val="single"/>
        </w:rPr>
        <w:t>That</w:t>
      </w:r>
      <w:r w:rsidRPr="00BC130D">
        <w:rPr>
          <w:sz w:val="16"/>
        </w:rPr>
        <w:t xml:space="preserve"> then </w:t>
      </w:r>
      <w:r w:rsidRPr="00D600AC">
        <w:rPr>
          <w:b/>
          <w:bCs/>
          <w:highlight w:val="green"/>
          <w:u w:val="single"/>
        </w:rPr>
        <w:t>spilled</w:t>
      </w:r>
      <w:r w:rsidRPr="00562710">
        <w:rPr>
          <w:b/>
          <w:bCs/>
          <w:u w:val="single"/>
        </w:rPr>
        <w:t xml:space="preserve"> </w:t>
      </w:r>
      <w:r w:rsidRPr="00D600AC">
        <w:rPr>
          <w:b/>
          <w:bCs/>
          <w:highlight w:val="green"/>
          <w:u w:val="single"/>
        </w:rPr>
        <w:t>over</w:t>
      </w:r>
      <w:r w:rsidRPr="00562710">
        <w:rPr>
          <w:b/>
          <w:bCs/>
          <w:u w:val="single"/>
        </w:rPr>
        <w:t xml:space="preserve"> </w:t>
      </w:r>
      <w:r w:rsidRPr="00D600AC">
        <w:rPr>
          <w:b/>
          <w:bCs/>
          <w:u w:val="single"/>
        </w:rPr>
        <w:t>in</w:t>
      </w:r>
      <w:r w:rsidRPr="00D600AC">
        <w:rPr>
          <w:b/>
          <w:bCs/>
          <w:highlight w:val="green"/>
          <w:u w:val="single"/>
        </w:rPr>
        <w:t>to</w:t>
      </w:r>
      <w:r w:rsidRPr="00BC130D">
        <w:rPr>
          <w:u w:val="single"/>
        </w:rPr>
        <w:t xml:space="preserve"> </w:t>
      </w:r>
      <w:r w:rsidRPr="00D600AC">
        <w:rPr>
          <w:b/>
          <w:bCs/>
          <w:highlight w:val="green"/>
          <w:u w:val="single"/>
        </w:rPr>
        <w:t>inequalities</w:t>
      </w:r>
      <w:r w:rsidRPr="00562710">
        <w:rPr>
          <w:b/>
          <w:bCs/>
          <w:u w:val="single"/>
        </w:rPr>
        <w:t xml:space="preserve"> </w:t>
      </w:r>
      <w:r w:rsidRPr="00D600AC">
        <w:rPr>
          <w:b/>
          <w:bCs/>
          <w:highlight w:val="green"/>
          <w:u w:val="single"/>
        </w:rPr>
        <w:t>of power</w:t>
      </w:r>
      <w:r w:rsidRPr="00BC130D">
        <w:rPr>
          <w:sz w:val="16"/>
        </w:rPr>
        <w:t xml:space="preserve">, whether that be in </w:t>
      </w:r>
      <w:r w:rsidRPr="00D600AC">
        <w:rPr>
          <w:highlight w:val="green"/>
          <w:u w:val="single"/>
        </w:rPr>
        <w:t>autocracy</w:t>
      </w:r>
      <w:r w:rsidRPr="00BC130D">
        <w:rPr>
          <w:sz w:val="16"/>
        </w:rPr>
        <w:t xml:space="preserve"> (</w:t>
      </w:r>
      <w:r w:rsidRPr="00BC130D">
        <w:rPr>
          <w:u w:val="single"/>
        </w:rPr>
        <w:t>inequality</w:t>
      </w:r>
      <w:r w:rsidRPr="00BC130D">
        <w:rPr>
          <w:sz w:val="16"/>
        </w:rPr>
        <w:t xml:space="preserve"> </w:t>
      </w:r>
      <w:r w:rsidRPr="00BC130D">
        <w:rPr>
          <w:u w:val="single"/>
        </w:rPr>
        <w:t>in the control of decision-making</w:t>
      </w:r>
      <w:r w:rsidRPr="00BC130D">
        <w:rPr>
          <w:sz w:val="16"/>
        </w:rPr>
        <w:t xml:space="preserve">), </w:t>
      </w:r>
      <w:r w:rsidRPr="00D600AC">
        <w:rPr>
          <w:b/>
          <w:bCs/>
          <w:highlight w:val="green"/>
          <w:u w:val="single"/>
        </w:rPr>
        <w:t>theocracy</w:t>
      </w:r>
      <w:r w:rsidRPr="00BC130D">
        <w:rPr>
          <w:sz w:val="16"/>
        </w:rPr>
        <w:t xml:space="preserve"> (</w:t>
      </w:r>
      <w:r w:rsidRPr="00BC130D">
        <w:rPr>
          <w:u w:val="single"/>
        </w:rPr>
        <w:t>inequality in the control of information</w:t>
      </w:r>
      <w:r w:rsidRPr="00BC130D">
        <w:rPr>
          <w:sz w:val="16"/>
        </w:rPr>
        <w:t xml:space="preserve">), </w:t>
      </w:r>
      <w:r w:rsidRPr="00BC130D">
        <w:rPr>
          <w:u w:val="single"/>
        </w:rPr>
        <w:t xml:space="preserve">or rule by the </w:t>
      </w:r>
      <w:r w:rsidRPr="00D600AC">
        <w:rPr>
          <w:b/>
          <w:bCs/>
          <w:highlight w:val="green"/>
          <w:u w:val="single"/>
        </w:rPr>
        <w:t>military</w:t>
      </w:r>
      <w:r w:rsidRPr="00BC130D">
        <w:rPr>
          <w:sz w:val="16"/>
        </w:rPr>
        <w:t xml:space="preserve"> (</w:t>
      </w:r>
      <w:r w:rsidRPr="00BC130D">
        <w:rPr>
          <w:u w:val="single"/>
        </w:rPr>
        <w:t>inequality in the control of violence</w:t>
      </w:r>
      <w:r w:rsidRPr="00BC130D">
        <w:rPr>
          <w:sz w:val="16"/>
        </w:rPr>
        <w:t xml:space="preserve">). </w:t>
      </w:r>
      <w:r w:rsidRPr="00BC130D">
        <w:rPr>
          <w:u w:val="single"/>
        </w:rPr>
        <w:t>Societies</w:t>
      </w:r>
      <w:r w:rsidRPr="00BC130D">
        <w:rPr>
          <w:sz w:val="16"/>
        </w:rPr>
        <w:t xml:space="preserve"> became more </w:t>
      </w:r>
      <w:r w:rsidRPr="00BC130D">
        <w:rPr>
          <w:u w:val="single"/>
        </w:rPr>
        <w:t>extractive</w:t>
      </w:r>
      <w:r w:rsidRPr="00BC130D">
        <w:rPr>
          <w:sz w:val="16"/>
        </w:rPr>
        <w:t xml:space="preserve"> as time passed. The social landscape was increasingly tilted towards the interests of the most powerful, be they plutocrats, priest-kings, military </w:t>
      </w:r>
      <w:r w:rsidRPr="00BC130D">
        <w:rPr>
          <w:u w:val="single"/>
        </w:rPr>
        <w:t>dictators</w:t>
      </w:r>
      <w:r w:rsidRPr="00BC130D">
        <w:rPr>
          <w:sz w:val="16"/>
        </w:rPr>
        <w:t xml:space="preserve">, or </w:t>
      </w:r>
      <w:r w:rsidRPr="00BC130D">
        <w:rPr>
          <w:u w:val="single"/>
        </w:rPr>
        <w:t>entrenched</w:t>
      </w:r>
      <w:r w:rsidRPr="00BC130D">
        <w:rPr>
          <w:sz w:val="16"/>
        </w:rPr>
        <w:t xml:space="preserve"> </w:t>
      </w:r>
      <w:r w:rsidRPr="00BC130D">
        <w:rPr>
          <w:u w:val="single"/>
        </w:rPr>
        <w:t>bureaucrats</w:t>
      </w:r>
      <w:r w:rsidRPr="00BC130D">
        <w:rPr>
          <w:sz w:val="16"/>
        </w:rPr>
        <w:t xml:space="preserve">. The benefits that Goliaths could provide began to dry up while the costs increased. Early on, this frequently engendered a strong reaction from people with fresh memories of egalitarianism. In weak Goliaths with few mechanisms of control, people often easily rebelled or fled. This was the Primal Curse of Goliath and could lead to completely abandoned cities or a </w:t>
      </w:r>
      <w:r w:rsidRPr="00BC130D">
        <w:rPr>
          <w:u w:val="single"/>
        </w:rPr>
        <w:t>boom-and-bust cycle</w:t>
      </w:r>
      <w:r w:rsidRPr="00BC130D">
        <w:rPr>
          <w:sz w:val="16"/>
        </w:rPr>
        <w:t xml:space="preserve"> among early farmers and kingdoms.</w:t>
      </w:r>
    </w:p>
    <w:p w14:paraId="1B083F95" w14:textId="77777777" w:rsidR="0033487E" w:rsidRDefault="0033487E" w:rsidP="0033487E">
      <w:pPr>
        <w:rPr>
          <w:sz w:val="16"/>
        </w:rPr>
      </w:pPr>
    </w:p>
    <w:p w14:paraId="267C049B" w14:textId="77777777" w:rsidR="0033487E" w:rsidRDefault="0033487E" w:rsidP="0033487E">
      <w:pPr>
        <w:pStyle w:val="Heading4"/>
      </w:pPr>
      <w:r>
        <w:t xml:space="preserve">The absence of worker protections guarantees aggregate platform collapse. Labor precarity, debt, automation, and wage competition lock in low profitability and is “existential” to the platform financial model. </w:t>
      </w:r>
    </w:p>
    <w:p w14:paraId="7EC9811A" w14:textId="77777777" w:rsidR="0033487E" w:rsidRPr="00992642" w:rsidRDefault="0033487E" w:rsidP="0033487E">
      <w:r w:rsidRPr="00992642">
        <w:rPr>
          <w:rStyle w:val="Style13ptBold"/>
        </w:rPr>
        <w:t>Li 23</w:t>
      </w:r>
      <w:r>
        <w:t xml:space="preserve"> (</w:t>
      </w:r>
      <w:r w:rsidRPr="00992642">
        <w:t xml:space="preserve">Z. and Qi, H. (2023) 'The Profitability Puzzle of Digital Labor Platforms,' Review of Radical Political Economics, 55(4). https://doi.org/10.1177/04866134231183213. Zhongjin </w:t>
      </w:r>
      <w:r w:rsidRPr="000429F8">
        <w:rPr>
          <w:u w:val="single"/>
        </w:rPr>
        <w:t>Li</w:t>
      </w:r>
      <w:r w:rsidRPr="00992642">
        <w:t xml:space="preserve"> is a Associate Professor, Humanities and Social Sciences at University of Missouri-Kansas City. </w:t>
      </w:r>
      <w:r w:rsidRPr="000429F8">
        <w:rPr>
          <w:u w:val="single"/>
        </w:rPr>
        <w:t>Ph</w:t>
      </w:r>
      <w:r>
        <w:rPr>
          <w:u w:val="single"/>
        </w:rPr>
        <w:t>.</w:t>
      </w:r>
      <w:r w:rsidRPr="000429F8">
        <w:rPr>
          <w:u w:val="single"/>
        </w:rPr>
        <w:t>D</w:t>
      </w:r>
      <w:r>
        <w:rPr>
          <w:u w:val="single"/>
        </w:rPr>
        <w:t>.</w:t>
      </w:r>
      <w:r w:rsidRPr="00992642">
        <w:t xml:space="preserve"> in </w:t>
      </w:r>
      <w:r w:rsidRPr="000429F8">
        <w:rPr>
          <w:u w:val="single"/>
        </w:rPr>
        <w:t>Economics</w:t>
      </w:r>
      <w:r w:rsidRPr="00992642">
        <w:t xml:space="preserve"> from the University of Massachusetts Amherst. Hao </w:t>
      </w:r>
      <w:r w:rsidRPr="000429F8">
        <w:rPr>
          <w:u w:val="single"/>
        </w:rPr>
        <w:t>Qi</w:t>
      </w:r>
      <w:r w:rsidRPr="00992642">
        <w:t xml:space="preserve"> is a Assistant Professor, School of Economics, Renmin University. </w:t>
      </w:r>
      <w:r w:rsidRPr="000429F8">
        <w:rPr>
          <w:u w:val="single"/>
        </w:rPr>
        <w:t>Ph.D.</w:t>
      </w:r>
      <w:r w:rsidRPr="00992642">
        <w:t xml:space="preserve"> in </w:t>
      </w:r>
      <w:r w:rsidRPr="000429F8">
        <w:rPr>
          <w:u w:val="single"/>
        </w:rPr>
        <w:t>Economics</w:t>
      </w:r>
      <w:r w:rsidRPr="00992642">
        <w:t xml:space="preserve"> at University of Massachusetts Amherst.</w:t>
      </w:r>
      <w:r>
        <w:t xml:space="preserve"> [UTD])</w:t>
      </w:r>
    </w:p>
    <w:p w14:paraId="136AB7A3" w14:textId="77777777" w:rsidR="0033487E" w:rsidRPr="00781AB0" w:rsidRDefault="0033487E" w:rsidP="0033487E">
      <w:pPr>
        <w:rPr>
          <w:sz w:val="12"/>
          <w:szCs w:val="18"/>
        </w:rPr>
      </w:pPr>
      <w:r w:rsidRPr="00781AB0">
        <w:rPr>
          <w:sz w:val="12"/>
          <w:szCs w:val="18"/>
        </w:rPr>
        <w:t>1. Introduction</w:t>
      </w:r>
    </w:p>
    <w:p w14:paraId="00139EFE" w14:textId="77777777" w:rsidR="0033487E" w:rsidRPr="000158B3" w:rsidRDefault="0033487E" w:rsidP="0033487E">
      <w:pPr>
        <w:rPr>
          <w:sz w:val="16"/>
        </w:rPr>
      </w:pPr>
      <w:r w:rsidRPr="000158B3">
        <w:rPr>
          <w:sz w:val="16"/>
        </w:rPr>
        <w:t xml:space="preserve">The platform economy—and its rapid growth since 2012—has gained much attention from academia, regulators, and the general public. It is an economic form and a set of business models in which producers and consumers produce, transact, and distribute under the organization and coordination of digital platforms. The application of digital technologies, the proliferation of the internet, and the widespread diffusion of mobile devices have brought about many transformative life experiences. Nevertheless, the widely claimed potential of the platform economy cannot be simply justified by technological innovation. The platform economy relies on platform companies to operate; like traditional capitalist companies, platform companies depend on profits to survive and grow. In addition, without focusing on the bottom line, </w:t>
      </w:r>
      <w:r w:rsidRPr="000158B3">
        <w:rPr>
          <w:b/>
          <w:bCs/>
          <w:u w:val="single"/>
        </w:rPr>
        <w:t>platform</w:t>
      </w:r>
      <w:r w:rsidRPr="000158B3">
        <w:rPr>
          <w:sz w:val="16"/>
        </w:rPr>
        <w:t xml:space="preserve"> </w:t>
      </w:r>
      <w:r w:rsidRPr="00BC7E5B">
        <w:rPr>
          <w:u w:val="single"/>
        </w:rPr>
        <w:t>companies</w:t>
      </w:r>
      <w:r w:rsidRPr="000158B3">
        <w:rPr>
          <w:sz w:val="16"/>
        </w:rPr>
        <w:t xml:space="preserve"> are </w:t>
      </w:r>
      <w:r w:rsidRPr="00BC7E5B">
        <w:rPr>
          <w:u w:val="single"/>
        </w:rPr>
        <w:t>likely</w:t>
      </w:r>
      <w:r w:rsidRPr="000158B3">
        <w:rPr>
          <w:sz w:val="16"/>
        </w:rPr>
        <w:t xml:space="preserve"> </w:t>
      </w:r>
      <w:r w:rsidRPr="00BC7E5B">
        <w:rPr>
          <w:u w:val="single"/>
        </w:rPr>
        <w:t xml:space="preserve">to </w:t>
      </w:r>
      <w:r w:rsidRPr="000158B3">
        <w:rPr>
          <w:b/>
          <w:bCs/>
          <w:u w:val="single"/>
        </w:rPr>
        <w:t>encounter</w:t>
      </w:r>
      <w:r w:rsidRPr="000158B3">
        <w:rPr>
          <w:sz w:val="16"/>
        </w:rPr>
        <w:t xml:space="preserve"> </w:t>
      </w:r>
      <w:r w:rsidRPr="000158B3">
        <w:rPr>
          <w:b/>
          <w:bCs/>
          <w:u w:val="single"/>
        </w:rPr>
        <w:t>declining</w:t>
      </w:r>
      <w:r w:rsidRPr="000158B3">
        <w:rPr>
          <w:sz w:val="16"/>
        </w:rPr>
        <w:t xml:space="preserve"> </w:t>
      </w:r>
      <w:r w:rsidRPr="000158B3">
        <w:rPr>
          <w:b/>
          <w:bCs/>
          <w:u w:val="single"/>
        </w:rPr>
        <w:t>interest</w:t>
      </w:r>
      <w:r w:rsidRPr="000158B3">
        <w:rPr>
          <w:sz w:val="16"/>
        </w:rPr>
        <w:t xml:space="preserve"> </w:t>
      </w:r>
      <w:r w:rsidRPr="00BC7E5B">
        <w:rPr>
          <w:u w:val="single"/>
        </w:rPr>
        <w:t>from existing and future investors</w:t>
      </w:r>
      <w:r w:rsidRPr="000158B3">
        <w:rPr>
          <w:sz w:val="16"/>
        </w:rPr>
        <w:t>. Therefore, to understand the behaviors and dynamics of the platform economy, it is necessary to investigate the profitability of the platform companies.</w:t>
      </w:r>
    </w:p>
    <w:p w14:paraId="0BC72149" w14:textId="77777777" w:rsidR="0033487E" w:rsidRPr="000158B3" w:rsidRDefault="0033487E" w:rsidP="0033487E">
      <w:pPr>
        <w:rPr>
          <w:sz w:val="16"/>
        </w:rPr>
      </w:pPr>
      <w:r w:rsidRPr="000158B3">
        <w:rPr>
          <w:sz w:val="16"/>
        </w:rPr>
        <w:t xml:space="preserve">This research focuses on a particular type of platform company that connects customers with gig workers who perform discrete tasks or provide labor-intense services. </w:t>
      </w:r>
      <w:r w:rsidRPr="000158B3">
        <w:rPr>
          <w:b/>
          <w:bCs/>
          <w:highlight w:val="green"/>
          <w:u w:val="single"/>
        </w:rPr>
        <w:t>Labor</w:t>
      </w:r>
      <w:r w:rsidRPr="000158B3">
        <w:rPr>
          <w:sz w:val="16"/>
        </w:rPr>
        <w:t xml:space="preserve"> </w:t>
      </w:r>
      <w:r w:rsidRPr="000158B3">
        <w:rPr>
          <w:b/>
          <w:bCs/>
          <w:highlight w:val="green"/>
          <w:u w:val="single"/>
        </w:rPr>
        <w:t>platforms</w:t>
      </w:r>
      <w:r w:rsidRPr="000158B3">
        <w:rPr>
          <w:sz w:val="16"/>
        </w:rPr>
        <w:t xml:space="preserve"> </w:t>
      </w:r>
      <w:r w:rsidRPr="000158B3">
        <w:rPr>
          <w:u w:val="single"/>
        </w:rPr>
        <w:t>are</w:t>
      </w:r>
      <w:r w:rsidRPr="000158B3">
        <w:rPr>
          <w:sz w:val="16"/>
        </w:rPr>
        <w:t xml:space="preserve"> </w:t>
      </w:r>
      <w:r w:rsidRPr="000158B3">
        <w:rPr>
          <w:b/>
          <w:bCs/>
          <w:highlight w:val="green"/>
          <w:u w:val="single"/>
        </w:rPr>
        <w:t>ubiquitous</w:t>
      </w:r>
      <w:r w:rsidRPr="000158B3">
        <w:rPr>
          <w:sz w:val="16"/>
        </w:rPr>
        <w:t xml:space="preserve"> and transform how people move around (Didi, Lyft, Uber), deliver and receive food (DoorDash, Grubhub, Meituan), and complete other everyday tasks (Taskrabbit, Amazon, Mechanical Turk). The past decade has seen a </w:t>
      </w:r>
      <w:r w:rsidRPr="00BC7E5B">
        <w:rPr>
          <w:u w:val="single"/>
        </w:rPr>
        <w:t>fivefold</w:t>
      </w:r>
      <w:r w:rsidRPr="000158B3">
        <w:rPr>
          <w:sz w:val="16"/>
        </w:rPr>
        <w:t xml:space="preserve"> </w:t>
      </w:r>
      <w:r w:rsidRPr="00BC7E5B">
        <w:rPr>
          <w:u w:val="single"/>
        </w:rPr>
        <w:t>increase</w:t>
      </w:r>
      <w:r w:rsidRPr="000158B3">
        <w:rPr>
          <w:sz w:val="16"/>
        </w:rPr>
        <w:t xml:space="preserve"> globally </w:t>
      </w:r>
      <w:r w:rsidRPr="00BC7E5B">
        <w:rPr>
          <w:u w:val="single"/>
        </w:rPr>
        <w:t>in</w:t>
      </w:r>
      <w:r w:rsidRPr="000158B3">
        <w:rPr>
          <w:sz w:val="16"/>
        </w:rPr>
        <w:t xml:space="preserve"> the number of </w:t>
      </w:r>
      <w:r w:rsidRPr="00BC7E5B">
        <w:rPr>
          <w:u w:val="single"/>
        </w:rPr>
        <w:t>digital labor platforms</w:t>
      </w:r>
      <w:r w:rsidRPr="000158B3">
        <w:rPr>
          <w:sz w:val="16"/>
        </w:rPr>
        <w:t xml:space="preserve"> (International Labour Organization 2021), which have </w:t>
      </w:r>
      <w:r w:rsidRPr="00BC7E5B">
        <w:rPr>
          <w:u w:val="single"/>
        </w:rPr>
        <w:t>contributed</w:t>
      </w:r>
      <w:r w:rsidRPr="000158B3">
        <w:rPr>
          <w:sz w:val="16"/>
        </w:rPr>
        <w:t xml:space="preserve"> </w:t>
      </w:r>
      <w:r w:rsidRPr="00BC7E5B">
        <w:rPr>
          <w:u w:val="single"/>
        </w:rPr>
        <w:t>on</w:t>
      </w:r>
      <w:r w:rsidRPr="000158B3">
        <w:rPr>
          <w:sz w:val="16"/>
        </w:rPr>
        <w:t xml:space="preserve"> a </w:t>
      </w:r>
      <w:r w:rsidRPr="00BC7E5B">
        <w:rPr>
          <w:u w:val="single"/>
        </w:rPr>
        <w:t>massive global scale</w:t>
      </w:r>
      <w:r w:rsidRPr="000158B3">
        <w:rPr>
          <w:sz w:val="16"/>
        </w:rPr>
        <w:t xml:space="preserve"> </w:t>
      </w:r>
      <w:r w:rsidRPr="00BC7E5B">
        <w:rPr>
          <w:u w:val="single"/>
        </w:rPr>
        <w:t>to</w:t>
      </w:r>
      <w:r w:rsidRPr="000158B3">
        <w:rPr>
          <w:sz w:val="16"/>
        </w:rPr>
        <w:t xml:space="preserve"> an </w:t>
      </w:r>
      <w:r w:rsidRPr="00BC7E5B">
        <w:rPr>
          <w:u w:val="single"/>
        </w:rPr>
        <w:t>ever</w:t>
      </w:r>
      <w:r w:rsidRPr="000158B3">
        <w:rPr>
          <w:sz w:val="16"/>
        </w:rPr>
        <w:t xml:space="preserve"> </w:t>
      </w:r>
      <w:r w:rsidRPr="00BC7E5B">
        <w:rPr>
          <w:u w:val="single"/>
        </w:rPr>
        <w:t>more</w:t>
      </w:r>
      <w:r w:rsidRPr="000158B3">
        <w:rPr>
          <w:sz w:val="16"/>
        </w:rPr>
        <w:t xml:space="preserve"> </w:t>
      </w:r>
      <w:r w:rsidRPr="00BC7E5B">
        <w:rPr>
          <w:u w:val="single"/>
        </w:rPr>
        <w:t>intimate</w:t>
      </w:r>
      <w:r w:rsidRPr="000158B3">
        <w:rPr>
          <w:sz w:val="16"/>
        </w:rPr>
        <w:t xml:space="preserve"> </w:t>
      </w:r>
      <w:r w:rsidRPr="00BC7E5B">
        <w:rPr>
          <w:u w:val="single"/>
        </w:rPr>
        <w:t>connection</w:t>
      </w:r>
      <w:r w:rsidRPr="000158B3">
        <w:rPr>
          <w:sz w:val="16"/>
        </w:rPr>
        <w:t xml:space="preserve"> </w:t>
      </w:r>
      <w:r w:rsidRPr="00BC7E5B">
        <w:rPr>
          <w:u w:val="single"/>
        </w:rPr>
        <w:t>between</w:t>
      </w:r>
      <w:r w:rsidRPr="000158B3">
        <w:rPr>
          <w:sz w:val="16"/>
        </w:rPr>
        <w:t xml:space="preserve"> the </w:t>
      </w:r>
      <w:r w:rsidRPr="00BC7E5B">
        <w:rPr>
          <w:u w:val="single"/>
        </w:rPr>
        <w:t>virtual</w:t>
      </w:r>
      <w:r w:rsidRPr="000158B3">
        <w:rPr>
          <w:sz w:val="16"/>
        </w:rPr>
        <w:t xml:space="preserve"> </w:t>
      </w:r>
      <w:r w:rsidRPr="00BC7E5B">
        <w:rPr>
          <w:u w:val="single"/>
        </w:rPr>
        <w:t>and real economy</w:t>
      </w:r>
      <w:r w:rsidRPr="000158B3">
        <w:rPr>
          <w:sz w:val="16"/>
        </w:rPr>
        <w:t xml:space="preserve">. Moreover, after the Great Recession, </w:t>
      </w:r>
      <w:r w:rsidRPr="00BC7E5B">
        <w:rPr>
          <w:u w:val="single"/>
        </w:rPr>
        <w:t>labor</w:t>
      </w:r>
      <w:r w:rsidRPr="000158B3">
        <w:rPr>
          <w:sz w:val="16"/>
        </w:rPr>
        <w:t xml:space="preserve"> </w:t>
      </w:r>
      <w:r w:rsidRPr="00BC7E5B">
        <w:rPr>
          <w:u w:val="single"/>
        </w:rPr>
        <w:t>platforms</w:t>
      </w:r>
      <w:r w:rsidRPr="000158B3">
        <w:rPr>
          <w:sz w:val="16"/>
        </w:rPr>
        <w:t xml:space="preserve"> are also </w:t>
      </w:r>
      <w:r w:rsidRPr="00BC7E5B">
        <w:rPr>
          <w:u w:val="single"/>
        </w:rPr>
        <w:t>treated</w:t>
      </w:r>
      <w:r w:rsidRPr="000158B3">
        <w:rPr>
          <w:sz w:val="16"/>
        </w:rPr>
        <w:t xml:space="preserve"> by policymakers in many economies </w:t>
      </w:r>
      <w:r w:rsidRPr="00BC7E5B">
        <w:rPr>
          <w:u w:val="single"/>
        </w:rPr>
        <w:t>as</w:t>
      </w:r>
      <w:r w:rsidRPr="000158B3">
        <w:rPr>
          <w:sz w:val="16"/>
        </w:rPr>
        <w:t xml:space="preserve"> </w:t>
      </w:r>
      <w:r w:rsidRPr="00BC7E5B">
        <w:rPr>
          <w:u w:val="single"/>
        </w:rPr>
        <w:t>crucial job creators</w:t>
      </w:r>
      <w:r w:rsidRPr="000158B3">
        <w:rPr>
          <w:sz w:val="16"/>
        </w:rPr>
        <w:t>.</w:t>
      </w:r>
    </w:p>
    <w:p w14:paraId="7154AB09" w14:textId="77777777" w:rsidR="0033487E" w:rsidRPr="000158B3" w:rsidRDefault="0033487E" w:rsidP="0033487E">
      <w:pPr>
        <w:rPr>
          <w:sz w:val="16"/>
        </w:rPr>
      </w:pPr>
      <w:r w:rsidRPr="000158B3">
        <w:rPr>
          <w:sz w:val="16"/>
        </w:rPr>
        <w:t xml:space="preserve">More importantly, digital labor platforms are recognizably transforming the world of work. </w:t>
      </w:r>
      <w:r w:rsidRPr="00320C32">
        <w:rPr>
          <w:u w:val="single"/>
        </w:rPr>
        <w:t>Acting</w:t>
      </w:r>
      <w:r w:rsidRPr="000158B3">
        <w:rPr>
          <w:sz w:val="16"/>
        </w:rPr>
        <w:t xml:space="preserve"> </w:t>
      </w:r>
      <w:r w:rsidRPr="00320C32">
        <w:rPr>
          <w:u w:val="single"/>
        </w:rPr>
        <w:t>as</w:t>
      </w:r>
      <w:r w:rsidRPr="000158B3">
        <w:rPr>
          <w:sz w:val="16"/>
        </w:rPr>
        <w:t xml:space="preserve"> </w:t>
      </w:r>
      <w:r w:rsidRPr="00320C32">
        <w:rPr>
          <w:u w:val="single"/>
        </w:rPr>
        <w:t>intermediaries</w:t>
      </w:r>
      <w:r w:rsidRPr="000158B3">
        <w:rPr>
          <w:sz w:val="16"/>
        </w:rPr>
        <w:t xml:space="preserve"> </w:t>
      </w:r>
      <w:r w:rsidRPr="00320C32">
        <w:rPr>
          <w:u w:val="single"/>
        </w:rPr>
        <w:t>that connect</w:t>
      </w:r>
      <w:r w:rsidRPr="000158B3">
        <w:rPr>
          <w:sz w:val="16"/>
        </w:rPr>
        <w:t xml:space="preserve"> </w:t>
      </w:r>
      <w:r w:rsidRPr="00320C32">
        <w:rPr>
          <w:u w:val="single"/>
        </w:rPr>
        <w:t>service</w:t>
      </w:r>
      <w:r w:rsidRPr="000158B3">
        <w:rPr>
          <w:sz w:val="16"/>
        </w:rPr>
        <w:t>/</w:t>
      </w:r>
      <w:r w:rsidRPr="00320C32">
        <w:rPr>
          <w:u w:val="single"/>
        </w:rPr>
        <w:t>product</w:t>
      </w:r>
      <w:r w:rsidRPr="000158B3">
        <w:rPr>
          <w:sz w:val="16"/>
        </w:rPr>
        <w:t xml:space="preserve"> </w:t>
      </w:r>
      <w:r w:rsidRPr="00320C32">
        <w:rPr>
          <w:u w:val="single"/>
        </w:rPr>
        <w:t>providers</w:t>
      </w:r>
      <w:r w:rsidRPr="000158B3">
        <w:rPr>
          <w:sz w:val="16"/>
        </w:rPr>
        <w:t xml:space="preserve"> </w:t>
      </w:r>
      <w:r w:rsidRPr="00320C32">
        <w:rPr>
          <w:u w:val="single"/>
        </w:rPr>
        <w:t>and customers</w:t>
      </w:r>
      <w:r w:rsidRPr="000158B3">
        <w:rPr>
          <w:sz w:val="16"/>
        </w:rPr>
        <w:t xml:space="preserve">, </w:t>
      </w:r>
      <w:r w:rsidRPr="00320C32">
        <w:rPr>
          <w:u w:val="single"/>
        </w:rPr>
        <w:t>platform</w:t>
      </w:r>
      <w:r w:rsidRPr="000158B3">
        <w:rPr>
          <w:sz w:val="16"/>
        </w:rPr>
        <w:t xml:space="preserve"> </w:t>
      </w:r>
      <w:r w:rsidRPr="00320C32">
        <w:rPr>
          <w:u w:val="single"/>
        </w:rPr>
        <w:t>companies</w:t>
      </w:r>
      <w:r w:rsidRPr="000158B3">
        <w:rPr>
          <w:sz w:val="16"/>
        </w:rPr>
        <w:t xml:space="preserve"> can largely </w:t>
      </w:r>
      <w:r w:rsidRPr="000158B3">
        <w:rPr>
          <w:b/>
          <w:bCs/>
          <w:highlight w:val="green"/>
          <w:u w:val="single"/>
        </w:rPr>
        <w:t>avoid</w:t>
      </w:r>
      <w:r w:rsidRPr="000158B3">
        <w:rPr>
          <w:sz w:val="16"/>
        </w:rPr>
        <w:t xml:space="preserve"> </w:t>
      </w:r>
      <w:r w:rsidRPr="000158B3">
        <w:rPr>
          <w:b/>
          <w:bCs/>
          <w:highlight w:val="green"/>
          <w:u w:val="single"/>
        </w:rPr>
        <w:t>employers</w:t>
      </w:r>
      <w:r w:rsidRPr="000158B3">
        <w:rPr>
          <w:b/>
          <w:bCs/>
          <w:u w:val="single"/>
        </w:rPr>
        <w:t>’</w:t>
      </w:r>
      <w:r w:rsidRPr="000158B3">
        <w:rPr>
          <w:sz w:val="16"/>
        </w:rPr>
        <w:t xml:space="preserve"> </w:t>
      </w:r>
      <w:r w:rsidRPr="000158B3">
        <w:rPr>
          <w:b/>
          <w:bCs/>
          <w:u w:val="single"/>
        </w:rPr>
        <w:t>traditional</w:t>
      </w:r>
      <w:r w:rsidRPr="000158B3">
        <w:rPr>
          <w:sz w:val="16"/>
        </w:rPr>
        <w:t xml:space="preserve"> </w:t>
      </w:r>
      <w:r w:rsidRPr="000158B3">
        <w:rPr>
          <w:b/>
          <w:bCs/>
          <w:highlight w:val="green"/>
          <w:u w:val="single"/>
        </w:rPr>
        <w:t>obligations</w:t>
      </w:r>
      <w:r w:rsidRPr="000158B3">
        <w:rPr>
          <w:sz w:val="16"/>
        </w:rPr>
        <w:t xml:space="preserve"> by outsourcing and pursuing lean production “in heightened form” (Srnicek 2017: 90; Zwick 2018). They are highly capable of mobilizing and utilizing their labor force thanks to flexibility, regulatory arbitrage, and algorithmic management. Living in the age of high unemployment and underemployment, </w:t>
      </w:r>
      <w:r w:rsidRPr="000158B3">
        <w:rPr>
          <w:b/>
          <w:bCs/>
          <w:u w:val="single"/>
        </w:rPr>
        <w:t>workers</w:t>
      </w:r>
      <w:r w:rsidRPr="000158B3">
        <w:rPr>
          <w:sz w:val="16"/>
        </w:rPr>
        <w:t xml:space="preserve"> are </w:t>
      </w:r>
      <w:r w:rsidRPr="001A395B">
        <w:rPr>
          <w:u w:val="single"/>
        </w:rPr>
        <w:t>increasingly</w:t>
      </w:r>
      <w:r w:rsidRPr="000158B3">
        <w:rPr>
          <w:sz w:val="16"/>
        </w:rPr>
        <w:t xml:space="preserve"> </w:t>
      </w:r>
      <w:r w:rsidRPr="000158B3">
        <w:rPr>
          <w:b/>
          <w:bCs/>
          <w:u w:val="single"/>
        </w:rPr>
        <w:t>subject</w:t>
      </w:r>
      <w:r w:rsidRPr="000158B3">
        <w:rPr>
          <w:sz w:val="16"/>
        </w:rPr>
        <w:t xml:space="preserve"> </w:t>
      </w:r>
      <w:r w:rsidRPr="000158B3">
        <w:rPr>
          <w:b/>
          <w:bCs/>
          <w:u w:val="single"/>
        </w:rPr>
        <w:t>to</w:t>
      </w:r>
      <w:r w:rsidRPr="001A395B">
        <w:rPr>
          <w:u w:val="single"/>
        </w:rPr>
        <w:t xml:space="preserve"> </w:t>
      </w:r>
      <w:r w:rsidRPr="000158B3">
        <w:rPr>
          <w:b/>
          <w:bCs/>
          <w:u w:val="single"/>
        </w:rPr>
        <w:t>precarious</w:t>
      </w:r>
      <w:r w:rsidRPr="001A395B">
        <w:rPr>
          <w:u w:val="single"/>
        </w:rPr>
        <w:t xml:space="preserve"> working</w:t>
      </w:r>
      <w:r w:rsidRPr="000158B3">
        <w:rPr>
          <w:sz w:val="16"/>
        </w:rPr>
        <w:t xml:space="preserve"> </w:t>
      </w:r>
      <w:r w:rsidRPr="000158B3">
        <w:rPr>
          <w:b/>
          <w:bCs/>
          <w:u w:val="single"/>
        </w:rPr>
        <w:t>conditions</w:t>
      </w:r>
      <w:r w:rsidRPr="000158B3">
        <w:rPr>
          <w:sz w:val="16"/>
        </w:rPr>
        <w:t xml:space="preserve"> </w:t>
      </w:r>
      <w:r w:rsidRPr="001A395B">
        <w:rPr>
          <w:u w:val="single"/>
        </w:rPr>
        <w:t>shadowed</w:t>
      </w:r>
      <w:r w:rsidRPr="000158B3">
        <w:rPr>
          <w:sz w:val="16"/>
        </w:rPr>
        <w:t xml:space="preserve"> </w:t>
      </w:r>
      <w:r w:rsidRPr="001A395B">
        <w:rPr>
          <w:u w:val="single"/>
        </w:rPr>
        <w:t>by flexibility</w:t>
      </w:r>
      <w:r w:rsidRPr="000158B3">
        <w:rPr>
          <w:sz w:val="16"/>
        </w:rPr>
        <w:t xml:space="preserve">, </w:t>
      </w:r>
      <w:r w:rsidRPr="001A395B">
        <w:rPr>
          <w:u w:val="single"/>
        </w:rPr>
        <w:t>while</w:t>
      </w:r>
      <w:r w:rsidRPr="000158B3">
        <w:rPr>
          <w:sz w:val="16"/>
        </w:rPr>
        <w:t xml:space="preserve"> </w:t>
      </w:r>
      <w:r w:rsidRPr="000158B3">
        <w:rPr>
          <w:b/>
          <w:bCs/>
          <w:u w:val="single"/>
        </w:rPr>
        <w:t>platform</w:t>
      </w:r>
      <w:r w:rsidRPr="000158B3">
        <w:rPr>
          <w:sz w:val="16"/>
        </w:rPr>
        <w:t xml:space="preserve"> companie</w:t>
      </w:r>
      <w:r w:rsidRPr="000158B3">
        <w:rPr>
          <w:b/>
          <w:bCs/>
          <w:u w:val="single"/>
        </w:rPr>
        <w:t>s</w:t>
      </w:r>
      <w:r w:rsidRPr="000158B3">
        <w:rPr>
          <w:sz w:val="16"/>
        </w:rPr>
        <w:t xml:space="preserve"> </w:t>
      </w:r>
      <w:r w:rsidRPr="000158B3">
        <w:rPr>
          <w:b/>
          <w:bCs/>
          <w:highlight w:val="green"/>
          <w:u w:val="single"/>
        </w:rPr>
        <w:t>take</w:t>
      </w:r>
      <w:r w:rsidRPr="000158B3">
        <w:rPr>
          <w:sz w:val="16"/>
        </w:rPr>
        <w:t xml:space="preserve"> </w:t>
      </w:r>
      <w:r w:rsidRPr="000158B3">
        <w:rPr>
          <w:b/>
          <w:bCs/>
          <w:highlight w:val="green"/>
          <w:u w:val="single"/>
        </w:rPr>
        <w:t>advantage</w:t>
      </w:r>
      <w:r w:rsidRPr="000158B3">
        <w:rPr>
          <w:sz w:val="16"/>
        </w:rPr>
        <w:t xml:space="preserve"> </w:t>
      </w:r>
      <w:r w:rsidRPr="000158B3">
        <w:rPr>
          <w:b/>
          <w:bCs/>
          <w:highlight w:val="green"/>
          <w:u w:val="single"/>
        </w:rPr>
        <w:t>of</w:t>
      </w:r>
      <w:r w:rsidRPr="000158B3">
        <w:rPr>
          <w:highlight w:val="green"/>
          <w:u w:val="single"/>
        </w:rPr>
        <w:t xml:space="preserve"> </w:t>
      </w:r>
      <w:r w:rsidRPr="000158B3">
        <w:rPr>
          <w:b/>
          <w:bCs/>
          <w:highlight w:val="green"/>
          <w:u w:val="single"/>
        </w:rPr>
        <w:t>gaps in labor regulations</w:t>
      </w:r>
      <w:r w:rsidRPr="000158B3">
        <w:rPr>
          <w:sz w:val="16"/>
        </w:rPr>
        <w:t xml:space="preserve">. Digital </w:t>
      </w:r>
      <w:r w:rsidRPr="001A395B">
        <w:rPr>
          <w:u w:val="single"/>
        </w:rPr>
        <w:t>platforms</w:t>
      </w:r>
      <w:r w:rsidRPr="000158B3">
        <w:rPr>
          <w:sz w:val="16"/>
        </w:rPr>
        <w:t xml:space="preserve"> </w:t>
      </w:r>
      <w:r w:rsidRPr="001A395B">
        <w:rPr>
          <w:u w:val="single"/>
        </w:rPr>
        <w:t>adopt</w:t>
      </w:r>
      <w:r w:rsidRPr="000158B3">
        <w:rPr>
          <w:sz w:val="16"/>
        </w:rPr>
        <w:t xml:space="preserve"> </w:t>
      </w:r>
      <w:r w:rsidRPr="000158B3">
        <w:rPr>
          <w:b/>
          <w:bCs/>
          <w:u w:val="single"/>
        </w:rPr>
        <w:t>algorithmic</w:t>
      </w:r>
      <w:r w:rsidRPr="000158B3">
        <w:rPr>
          <w:sz w:val="16"/>
        </w:rPr>
        <w:t xml:space="preserve"> </w:t>
      </w:r>
      <w:r w:rsidRPr="000158B3">
        <w:rPr>
          <w:b/>
          <w:bCs/>
          <w:u w:val="single"/>
        </w:rPr>
        <w:t>management</w:t>
      </w:r>
      <w:r w:rsidRPr="000158B3">
        <w:rPr>
          <w:sz w:val="16"/>
        </w:rPr>
        <w:t xml:space="preserve"> in </w:t>
      </w:r>
      <w:r w:rsidRPr="001A395B">
        <w:rPr>
          <w:u w:val="single"/>
        </w:rPr>
        <w:t>allocating</w:t>
      </w:r>
      <w:r w:rsidRPr="000158B3">
        <w:rPr>
          <w:sz w:val="16"/>
        </w:rPr>
        <w:t xml:space="preserve"> </w:t>
      </w:r>
      <w:r w:rsidRPr="001A395B">
        <w:rPr>
          <w:u w:val="single"/>
        </w:rPr>
        <w:t>jobs</w:t>
      </w:r>
      <w:r w:rsidRPr="000158B3">
        <w:rPr>
          <w:sz w:val="16"/>
        </w:rPr>
        <w:t xml:space="preserve"> </w:t>
      </w:r>
      <w:r w:rsidRPr="001A395B">
        <w:rPr>
          <w:u w:val="single"/>
        </w:rPr>
        <w:t>and</w:t>
      </w:r>
      <w:r w:rsidRPr="000158B3">
        <w:rPr>
          <w:sz w:val="16"/>
        </w:rPr>
        <w:t xml:space="preserve"> </w:t>
      </w:r>
      <w:r w:rsidRPr="001A395B">
        <w:rPr>
          <w:u w:val="single"/>
        </w:rPr>
        <w:t>monitoring</w:t>
      </w:r>
      <w:r w:rsidRPr="000158B3">
        <w:rPr>
          <w:sz w:val="16"/>
        </w:rPr>
        <w:t xml:space="preserve"> and </w:t>
      </w:r>
      <w:r w:rsidRPr="001A395B">
        <w:rPr>
          <w:u w:val="single"/>
        </w:rPr>
        <w:t>controlling</w:t>
      </w:r>
      <w:r w:rsidRPr="000158B3">
        <w:rPr>
          <w:sz w:val="16"/>
        </w:rPr>
        <w:t xml:space="preserve"> </w:t>
      </w:r>
      <w:r w:rsidRPr="001A395B">
        <w:rPr>
          <w:u w:val="single"/>
        </w:rPr>
        <w:t>the labor process</w:t>
      </w:r>
      <w:r w:rsidRPr="000158B3">
        <w:rPr>
          <w:sz w:val="16"/>
        </w:rPr>
        <w:t xml:space="preserve">, </w:t>
      </w:r>
      <w:r w:rsidRPr="001A395B">
        <w:rPr>
          <w:u w:val="single"/>
        </w:rPr>
        <w:t>leading to the intensification</w:t>
      </w:r>
      <w:r w:rsidRPr="000158B3">
        <w:rPr>
          <w:sz w:val="16"/>
        </w:rPr>
        <w:t xml:space="preserve"> </w:t>
      </w:r>
      <w:r w:rsidRPr="001A395B">
        <w:rPr>
          <w:u w:val="single"/>
        </w:rPr>
        <w:t>of work</w:t>
      </w:r>
      <w:r w:rsidRPr="000158B3">
        <w:rPr>
          <w:sz w:val="16"/>
        </w:rPr>
        <w:t xml:space="preserve"> </w:t>
      </w:r>
      <w:r w:rsidRPr="001A395B">
        <w:rPr>
          <w:u w:val="single"/>
        </w:rPr>
        <w:t>and</w:t>
      </w:r>
      <w:r w:rsidRPr="000158B3">
        <w:rPr>
          <w:sz w:val="16"/>
        </w:rPr>
        <w:t xml:space="preserve"> the </w:t>
      </w:r>
      <w:r w:rsidRPr="001A395B">
        <w:rPr>
          <w:u w:val="single"/>
        </w:rPr>
        <w:t>deteriorating job experience</w:t>
      </w:r>
      <w:r w:rsidRPr="000158B3">
        <w:rPr>
          <w:sz w:val="16"/>
        </w:rPr>
        <w:t xml:space="preserve"> (Rosenblat and Stark 2016). Because working through digital labor platforms is typically individualized and segmented, </w:t>
      </w:r>
      <w:r w:rsidRPr="000158B3">
        <w:rPr>
          <w:highlight w:val="green"/>
          <w:u w:val="single"/>
        </w:rPr>
        <w:t>workers</w:t>
      </w:r>
      <w:r w:rsidRPr="000158B3">
        <w:rPr>
          <w:sz w:val="16"/>
        </w:rPr>
        <w:t xml:space="preserve"> </w:t>
      </w:r>
      <w:r w:rsidRPr="000158B3">
        <w:rPr>
          <w:highlight w:val="green"/>
          <w:u w:val="single"/>
        </w:rPr>
        <w:t>face</w:t>
      </w:r>
      <w:r w:rsidRPr="000158B3">
        <w:rPr>
          <w:sz w:val="16"/>
        </w:rPr>
        <w:t xml:space="preserve"> </w:t>
      </w:r>
      <w:r w:rsidRPr="000158B3">
        <w:rPr>
          <w:b/>
          <w:bCs/>
          <w:highlight w:val="green"/>
          <w:u w:val="single"/>
        </w:rPr>
        <w:t>significant</w:t>
      </w:r>
      <w:r w:rsidRPr="000158B3">
        <w:rPr>
          <w:sz w:val="16"/>
        </w:rPr>
        <w:t xml:space="preserve"> </w:t>
      </w:r>
      <w:r w:rsidRPr="000158B3">
        <w:rPr>
          <w:b/>
          <w:bCs/>
          <w:highlight w:val="green"/>
          <w:u w:val="single"/>
        </w:rPr>
        <w:t>impediments</w:t>
      </w:r>
      <w:r w:rsidRPr="000158B3">
        <w:rPr>
          <w:sz w:val="16"/>
        </w:rPr>
        <w:t xml:space="preserve"> </w:t>
      </w:r>
      <w:r w:rsidRPr="000158B3">
        <w:rPr>
          <w:b/>
          <w:bCs/>
          <w:highlight w:val="green"/>
          <w:u w:val="single"/>
        </w:rPr>
        <w:t>when</w:t>
      </w:r>
      <w:r w:rsidRPr="000158B3">
        <w:rPr>
          <w:highlight w:val="green"/>
          <w:u w:val="single"/>
        </w:rPr>
        <w:t xml:space="preserve"> </w:t>
      </w:r>
      <w:r w:rsidRPr="000158B3">
        <w:rPr>
          <w:b/>
          <w:bCs/>
          <w:highlight w:val="green"/>
          <w:u w:val="single"/>
        </w:rPr>
        <w:t>trying</w:t>
      </w:r>
      <w:r w:rsidRPr="003642AE">
        <w:rPr>
          <w:b/>
          <w:bCs/>
          <w:u w:val="single"/>
        </w:rPr>
        <w:t xml:space="preserve"> to</w:t>
      </w:r>
      <w:r w:rsidRPr="000158B3">
        <w:rPr>
          <w:sz w:val="16"/>
        </w:rPr>
        <w:t xml:space="preserve"> </w:t>
      </w:r>
      <w:r w:rsidRPr="003642AE">
        <w:rPr>
          <w:u w:val="single"/>
        </w:rPr>
        <w:t>organize</w:t>
      </w:r>
      <w:r w:rsidRPr="000158B3">
        <w:rPr>
          <w:sz w:val="16"/>
        </w:rPr>
        <w:t xml:space="preserve"> </w:t>
      </w:r>
      <w:r w:rsidRPr="00993A81">
        <w:rPr>
          <w:u w:val="single"/>
        </w:rPr>
        <w:t>for</w:t>
      </w:r>
      <w:r w:rsidRPr="001A395B">
        <w:rPr>
          <w:u w:val="single"/>
        </w:rPr>
        <w:t xml:space="preserve"> </w:t>
      </w:r>
      <w:r w:rsidRPr="000158B3">
        <w:rPr>
          <w:b/>
          <w:bCs/>
          <w:highlight w:val="green"/>
          <w:u w:val="single"/>
        </w:rPr>
        <w:t>collective</w:t>
      </w:r>
      <w:r w:rsidRPr="000158B3">
        <w:rPr>
          <w:b/>
          <w:bCs/>
          <w:u w:val="single"/>
        </w:rPr>
        <w:t xml:space="preserve"> </w:t>
      </w:r>
      <w:r w:rsidRPr="000158B3">
        <w:rPr>
          <w:b/>
          <w:bCs/>
          <w:highlight w:val="green"/>
          <w:u w:val="single"/>
        </w:rPr>
        <w:t>bargain</w:t>
      </w:r>
      <w:r w:rsidRPr="000158B3">
        <w:rPr>
          <w:highlight w:val="green"/>
          <w:u w:val="single"/>
        </w:rPr>
        <w:t>ing</w:t>
      </w:r>
      <w:r w:rsidRPr="000158B3">
        <w:rPr>
          <w:sz w:val="16"/>
        </w:rPr>
        <w:t xml:space="preserve">, </w:t>
      </w:r>
      <w:r w:rsidRPr="003642AE">
        <w:rPr>
          <w:highlight w:val="green"/>
          <w:u w:val="single"/>
        </w:rPr>
        <w:t>which</w:t>
      </w:r>
      <w:r w:rsidRPr="001A395B">
        <w:rPr>
          <w:u w:val="single"/>
        </w:rPr>
        <w:t xml:space="preserve"> further </w:t>
      </w:r>
      <w:r w:rsidRPr="000158B3">
        <w:rPr>
          <w:highlight w:val="green"/>
          <w:u w:val="single"/>
        </w:rPr>
        <w:t>prevents</w:t>
      </w:r>
      <w:r w:rsidRPr="000158B3">
        <w:rPr>
          <w:sz w:val="16"/>
        </w:rPr>
        <w:t xml:space="preserve"> </w:t>
      </w:r>
      <w:r w:rsidRPr="001A395B">
        <w:rPr>
          <w:u w:val="single"/>
        </w:rPr>
        <w:t>them</w:t>
      </w:r>
      <w:r w:rsidRPr="000158B3">
        <w:rPr>
          <w:sz w:val="16"/>
        </w:rPr>
        <w:t xml:space="preserve"> </w:t>
      </w:r>
      <w:r w:rsidRPr="001A395B">
        <w:rPr>
          <w:u w:val="single"/>
        </w:rPr>
        <w:t>from</w:t>
      </w:r>
      <w:r w:rsidRPr="000158B3">
        <w:rPr>
          <w:sz w:val="16"/>
        </w:rPr>
        <w:t xml:space="preserve"> </w:t>
      </w:r>
      <w:r w:rsidRPr="001A395B">
        <w:rPr>
          <w:u w:val="single"/>
        </w:rPr>
        <w:t>better</w:t>
      </w:r>
      <w:r w:rsidRPr="000158B3">
        <w:rPr>
          <w:sz w:val="16"/>
        </w:rPr>
        <w:t xml:space="preserve"> </w:t>
      </w:r>
      <w:r w:rsidRPr="000158B3">
        <w:rPr>
          <w:highlight w:val="green"/>
          <w:u w:val="single"/>
        </w:rPr>
        <w:t>compensation</w:t>
      </w:r>
      <w:r w:rsidRPr="001A395B">
        <w:rPr>
          <w:u w:val="single"/>
        </w:rPr>
        <w:t xml:space="preserve"> and protection</w:t>
      </w:r>
      <w:r w:rsidRPr="000158B3">
        <w:rPr>
          <w:sz w:val="16"/>
        </w:rPr>
        <w:t xml:space="preserve"> (Lei 2021). </w:t>
      </w:r>
      <w:r w:rsidRPr="001A395B">
        <w:rPr>
          <w:u w:val="single"/>
        </w:rPr>
        <w:t>These</w:t>
      </w:r>
      <w:r w:rsidRPr="000158B3">
        <w:rPr>
          <w:sz w:val="16"/>
        </w:rPr>
        <w:t xml:space="preserve"> technological, institutional, and organizational </w:t>
      </w:r>
      <w:r w:rsidRPr="000158B3">
        <w:rPr>
          <w:b/>
          <w:bCs/>
          <w:highlight w:val="green"/>
          <w:u w:val="single"/>
        </w:rPr>
        <w:t>changes</w:t>
      </w:r>
      <w:r w:rsidRPr="000158B3">
        <w:rPr>
          <w:sz w:val="16"/>
        </w:rPr>
        <w:t xml:space="preserve"> </w:t>
      </w:r>
      <w:r w:rsidRPr="001A395B">
        <w:rPr>
          <w:u w:val="single"/>
        </w:rPr>
        <w:t>work predominantly</w:t>
      </w:r>
      <w:r w:rsidRPr="000158B3">
        <w:rPr>
          <w:sz w:val="16"/>
        </w:rPr>
        <w:t xml:space="preserve"> </w:t>
      </w:r>
      <w:r w:rsidRPr="001A395B">
        <w:rPr>
          <w:u w:val="single"/>
        </w:rPr>
        <w:t>in favor of platform</w:t>
      </w:r>
      <w:r w:rsidRPr="000158B3">
        <w:rPr>
          <w:sz w:val="16"/>
        </w:rPr>
        <w:t xml:space="preserve"> companie</w:t>
      </w:r>
      <w:r w:rsidRPr="001A395B">
        <w:rPr>
          <w:u w:val="single"/>
        </w:rPr>
        <w:t>s</w:t>
      </w:r>
      <w:r w:rsidRPr="000158B3">
        <w:rPr>
          <w:sz w:val="16"/>
        </w:rPr>
        <w:t xml:space="preserve"> and </w:t>
      </w:r>
      <w:r w:rsidRPr="000158B3">
        <w:rPr>
          <w:b/>
          <w:bCs/>
          <w:highlight w:val="green"/>
          <w:u w:val="single"/>
        </w:rPr>
        <w:t>should</w:t>
      </w:r>
      <w:r w:rsidRPr="000158B3">
        <w:rPr>
          <w:sz w:val="16"/>
        </w:rPr>
        <w:t xml:space="preserve"> therefore </w:t>
      </w:r>
      <w:r w:rsidRPr="001A395B">
        <w:rPr>
          <w:u w:val="single"/>
        </w:rPr>
        <w:t>expectedly</w:t>
      </w:r>
      <w:r w:rsidRPr="000158B3">
        <w:rPr>
          <w:sz w:val="16"/>
        </w:rPr>
        <w:t xml:space="preserve"> </w:t>
      </w:r>
      <w:r w:rsidRPr="000158B3">
        <w:rPr>
          <w:b/>
          <w:bCs/>
          <w:highlight w:val="green"/>
          <w:u w:val="single"/>
        </w:rPr>
        <w:t>contribute</w:t>
      </w:r>
      <w:r w:rsidRPr="000158B3">
        <w:rPr>
          <w:sz w:val="16"/>
        </w:rPr>
        <w:t xml:space="preserve"> </w:t>
      </w:r>
      <w:r w:rsidRPr="000158B3">
        <w:rPr>
          <w:b/>
          <w:bCs/>
          <w:highlight w:val="green"/>
          <w:u w:val="single"/>
        </w:rPr>
        <w:t>to</w:t>
      </w:r>
      <w:r w:rsidRPr="001A395B">
        <w:rPr>
          <w:u w:val="single"/>
        </w:rPr>
        <w:t xml:space="preserve"> a </w:t>
      </w:r>
      <w:r w:rsidRPr="000158B3">
        <w:rPr>
          <w:b/>
          <w:bCs/>
          <w:highlight w:val="green"/>
          <w:u w:val="single"/>
        </w:rPr>
        <w:t>high</w:t>
      </w:r>
      <w:r w:rsidRPr="001A395B">
        <w:rPr>
          <w:u w:val="single"/>
        </w:rPr>
        <w:t xml:space="preserve"> </w:t>
      </w:r>
      <w:r w:rsidRPr="000158B3">
        <w:rPr>
          <w:b/>
          <w:bCs/>
          <w:highlight w:val="green"/>
          <w:u w:val="single"/>
        </w:rPr>
        <w:t>profitability</w:t>
      </w:r>
      <w:r w:rsidRPr="000158B3">
        <w:rPr>
          <w:sz w:val="16"/>
        </w:rPr>
        <w:t xml:space="preserve"> potential.</w:t>
      </w:r>
    </w:p>
    <w:p w14:paraId="583264A2" w14:textId="77777777" w:rsidR="0033487E" w:rsidRPr="001910DA" w:rsidRDefault="0033487E" w:rsidP="0033487E">
      <w:pPr>
        <w:rPr>
          <w:sz w:val="16"/>
        </w:rPr>
      </w:pPr>
      <w:r w:rsidRPr="001A395B">
        <w:rPr>
          <w:u w:val="single"/>
        </w:rPr>
        <w:t>In reality</w:t>
      </w:r>
      <w:r w:rsidRPr="000158B3">
        <w:rPr>
          <w:sz w:val="16"/>
        </w:rPr>
        <w:t xml:space="preserve">, </w:t>
      </w:r>
      <w:r w:rsidRPr="000158B3">
        <w:rPr>
          <w:b/>
          <w:bCs/>
          <w:szCs w:val="32"/>
          <w:highlight w:val="green"/>
          <w:u w:val="single"/>
        </w:rPr>
        <w:t>however</w:t>
      </w:r>
      <w:r w:rsidRPr="000158B3">
        <w:rPr>
          <w:sz w:val="16"/>
        </w:rPr>
        <w:t xml:space="preserve">, this </w:t>
      </w:r>
      <w:r w:rsidRPr="001A395B">
        <w:rPr>
          <w:u w:val="single"/>
        </w:rPr>
        <w:t>expectedly</w:t>
      </w:r>
      <w:r w:rsidRPr="000158B3">
        <w:rPr>
          <w:sz w:val="16"/>
        </w:rPr>
        <w:t xml:space="preserve"> </w:t>
      </w:r>
      <w:r w:rsidRPr="000158B3">
        <w:rPr>
          <w:b/>
          <w:bCs/>
          <w:highlight w:val="green"/>
          <w:u w:val="single"/>
        </w:rPr>
        <w:t>high</w:t>
      </w:r>
      <w:r w:rsidRPr="001A395B">
        <w:rPr>
          <w:u w:val="single"/>
        </w:rPr>
        <w:t xml:space="preserve"> </w:t>
      </w:r>
      <w:r w:rsidRPr="000158B3">
        <w:rPr>
          <w:b/>
          <w:bCs/>
          <w:highlight w:val="green"/>
          <w:u w:val="single"/>
        </w:rPr>
        <w:t>potential</w:t>
      </w:r>
      <w:r w:rsidRPr="000158B3">
        <w:rPr>
          <w:sz w:val="16"/>
        </w:rPr>
        <w:t xml:space="preserve"> </w:t>
      </w:r>
      <w:r w:rsidRPr="000158B3">
        <w:rPr>
          <w:b/>
          <w:bCs/>
          <w:highlight w:val="green"/>
          <w:u w:val="single"/>
        </w:rPr>
        <w:t>does</w:t>
      </w:r>
      <w:r w:rsidRPr="000158B3">
        <w:rPr>
          <w:b/>
          <w:bCs/>
          <w:sz w:val="16"/>
          <w:highlight w:val="green"/>
        </w:rPr>
        <w:t xml:space="preserve"> </w:t>
      </w:r>
      <w:r w:rsidRPr="000158B3">
        <w:rPr>
          <w:b/>
          <w:bCs/>
          <w:highlight w:val="green"/>
          <w:u w:val="single"/>
        </w:rPr>
        <w:t>not materialize</w:t>
      </w:r>
      <w:r w:rsidRPr="000158B3">
        <w:rPr>
          <w:highlight w:val="green"/>
          <w:u w:val="single"/>
        </w:rPr>
        <w:t xml:space="preserve"> </w:t>
      </w:r>
      <w:r w:rsidRPr="000158B3">
        <w:rPr>
          <w:b/>
          <w:bCs/>
          <w:highlight w:val="green"/>
          <w:u w:val="single"/>
        </w:rPr>
        <w:t>as</w:t>
      </w:r>
      <w:r w:rsidRPr="001A395B">
        <w:rPr>
          <w:u w:val="single"/>
        </w:rPr>
        <w:t xml:space="preserve"> actual</w:t>
      </w:r>
      <w:r w:rsidRPr="000158B3">
        <w:rPr>
          <w:sz w:val="16"/>
        </w:rPr>
        <w:t xml:space="preserve"> </w:t>
      </w:r>
      <w:r w:rsidRPr="001A395B">
        <w:rPr>
          <w:u w:val="single"/>
        </w:rPr>
        <w:t xml:space="preserve">high </w:t>
      </w:r>
      <w:r w:rsidRPr="000158B3">
        <w:rPr>
          <w:b/>
          <w:bCs/>
          <w:highlight w:val="green"/>
          <w:u w:val="single"/>
        </w:rPr>
        <w:t>profitability</w:t>
      </w:r>
      <w:r w:rsidRPr="000158B3">
        <w:rPr>
          <w:sz w:val="16"/>
        </w:rPr>
        <w:t xml:space="preserve">, </w:t>
      </w:r>
      <w:r w:rsidRPr="000158B3">
        <w:rPr>
          <w:b/>
          <w:bCs/>
          <w:highlight w:val="green"/>
          <w:u w:val="single"/>
        </w:rPr>
        <w:t xml:space="preserve">nor does </w:t>
      </w:r>
      <w:r w:rsidRPr="000158B3">
        <w:rPr>
          <w:b/>
          <w:bCs/>
          <w:u w:val="single"/>
        </w:rPr>
        <w:t>this</w:t>
      </w:r>
      <w:r w:rsidRPr="001A395B">
        <w:rPr>
          <w:u w:val="single"/>
        </w:rPr>
        <w:t xml:space="preserve"> highly </w:t>
      </w:r>
      <w:r w:rsidRPr="000158B3">
        <w:rPr>
          <w:b/>
          <w:bCs/>
          <w:highlight w:val="green"/>
          <w:u w:val="single"/>
        </w:rPr>
        <w:t>extractive</w:t>
      </w:r>
      <w:r w:rsidRPr="000158B3">
        <w:rPr>
          <w:sz w:val="16"/>
        </w:rPr>
        <w:t xml:space="preserve"> </w:t>
      </w:r>
      <w:r w:rsidRPr="000158B3">
        <w:rPr>
          <w:b/>
          <w:bCs/>
          <w:highlight w:val="green"/>
          <w:u w:val="single"/>
        </w:rPr>
        <w:t>labor</w:t>
      </w:r>
      <w:r w:rsidRPr="001A395B">
        <w:rPr>
          <w:u w:val="single"/>
        </w:rPr>
        <w:t xml:space="preserve"> </w:t>
      </w:r>
      <w:r w:rsidRPr="000158B3">
        <w:rPr>
          <w:b/>
          <w:bCs/>
          <w:u w:val="single"/>
        </w:rPr>
        <w:t>practice</w:t>
      </w:r>
      <w:r w:rsidRPr="001A395B">
        <w:rPr>
          <w:u w:val="single"/>
        </w:rPr>
        <w:t xml:space="preserve"> </w:t>
      </w:r>
      <w:r w:rsidRPr="000158B3">
        <w:rPr>
          <w:b/>
          <w:bCs/>
          <w:highlight w:val="green"/>
          <w:u w:val="single"/>
        </w:rPr>
        <w:t>produce</w:t>
      </w:r>
      <w:r w:rsidRPr="000158B3">
        <w:rPr>
          <w:sz w:val="16"/>
        </w:rPr>
        <w:t xml:space="preserve"> a </w:t>
      </w:r>
      <w:r w:rsidRPr="000158B3">
        <w:rPr>
          <w:b/>
          <w:bCs/>
          <w:highlight w:val="green"/>
          <w:u w:val="single"/>
        </w:rPr>
        <w:t>successful</w:t>
      </w:r>
      <w:r w:rsidRPr="001A395B">
        <w:rPr>
          <w:u w:val="single"/>
        </w:rPr>
        <w:t xml:space="preserve"> platform </w:t>
      </w:r>
      <w:r w:rsidRPr="000158B3">
        <w:rPr>
          <w:b/>
          <w:bCs/>
          <w:highlight w:val="green"/>
          <w:u w:val="single"/>
        </w:rPr>
        <w:t>business</w:t>
      </w:r>
      <w:r w:rsidRPr="000158B3">
        <w:rPr>
          <w:sz w:val="16"/>
        </w:rPr>
        <w:t xml:space="preserve"> </w:t>
      </w:r>
      <w:r w:rsidRPr="000158B3">
        <w:rPr>
          <w:b/>
          <w:bCs/>
          <w:highlight w:val="green"/>
          <w:u w:val="single"/>
        </w:rPr>
        <w:t>model</w:t>
      </w:r>
      <w:r w:rsidRPr="000158B3">
        <w:rPr>
          <w:sz w:val="16"/>
        </w:rPr>
        <w:t xml:space="preserve"> </w:t>
      </w:r>
      <w:r w:rsidRPr="001A395B">
        <w:rPr>
          <w:u w:val="single"/>
        </w:rPr>
        <w:t>with high profitability</w:t>
      </w:r>
      <w:r w:rsidRPr="000158B3">
        <w:rPr>
          <w:sz w:val="16"/>
        </w:rPr>
        <w:t xml:space="preserve"> </w:t>
      </w:r>
      <w:r w:rsidRPr="000158B3">
        <w:rPr>
          <w:b/>
          <w:bCs/>
          <w:highlight w:val="green"/>
          <w:u w:val="single"/>
        </w:rPr>
        <w:t>that can reproduce</w:t>
      </w:r>
      <w:r w:rsidRPr="001A395B">
        <w:rPr>
          <w:u w:val="single"/>
        </w:rPr>
        <w:t xml:space="preserve"> </w:t>
      </w:r>
      <w:r w:rsidRPr="000158B3">
        <w:rPr>
          <w:b/>
          <w:bCs/>
          <w:highlight w:val="green"/>
          <w:u w:val="single"/>
        </w:rPr>
        <w:t>and</w:t>
      </w:r>
      <w:r w:rsidRPr="001A395B">
        <w:rPr>
          <w:u w:val="single"/>
        </w:rPr>
        <w:t xml:space="preserve"> </w:t>
      </w:r>
      <w:r w:rsidRPr="000158B3">
        <w:rPr>
          <w:b/>
          <w:bCs/>
          <w:highlight w:val="green"/>
          <w:u w:val="single"/>
        </w:rPr>
        <w:t>sustain</w:t>
      </w:r>
      <w:r w:rsidRPr="000158B3">
        <w:rPr>
          <w:b/>
          <w:bCs/>
          <w:u w:val="single"/>
        </w:rPr>
        <w:t xml:space="preserve"> </w:t>
      </w:r>
      <w:r w:rsidRPr="003642AE">
        <w:rPr>
          <w:b/>
          <w:bCs/>
          <w:highlight w:val="green"/>
          <w:u w:val="single"/>
        </w:rPr>
        <w:t>itself</w:t>
      </w:r>
      <w:r w:rsidRPr="000158B3">
        <w:rPr>
          <w:sz w:val="16"/>
        </w:rPr>
        <w:t xml:space="preserve">. </w:t>
      </w:r>
      <w:r w:rsidRPr="001A395B">
        <w:rPr>
          <w:u w:val="single"/>
        </w:rPr>
        <w:t xml:space="preserve">These </w:t>
      </w:r>
      <w:r w:rsidRPr="001910DA">
        <w:rPr>
          <w:b/>
          <w:bCs/>
          <w:u w:val="single"/>
        </w:rPr>
        <w:t>expected results</w:t>
      </w:r>
      <w:r w:rsidRPr="001910DA">
        <w:rPr>
          <w:u w:val="single"/>
        </w:rPr>
        <w:t xml:space="preserve"> are</w:t>
      </w:r>
      <w:r w:rsidRPr="001910DA">
        <w:rPr>
          <w:sz w:val="16"/>
        </w:rPr>
        <w:t xml:space="preserve">, in fact, </w:t>
      </w:r>
      <w:r w:rsidRPr="001910DA">
        <w:rPr>
          <w:b/>
          <w:bCs/>
          <w:u w:val="single"/>
        </w:rPr>
        <w:t>far from the truth</w:t>
      </w:r>
      <w:r w:rsidRPr="001910DA">
        <w:rPr>
          <w:u w:val="single"/>
        </w:rPr>
        <w:t xml:space="preserve"> based</w:t>
      </w:r>
      <w:r w:rsidRPr="001910DA">
        <w:rPr>
          <w:sz w:val="16"/>
        </w:rPr>
        <w:t xml:space="preserve"> on our </w:t>
      </w:r>
      <w:r w:rsidRPr="001910DA">
        <w:rPr>
          <w:u w:val="single"/>
        </w:rPr>
        <w:t>detailed analysis of the financial statements of the leading labor platform companies</w:t>
      </w:r>
      <w:r w:rsidRPr="001910DA">
        <w:rPr>
          <w:sz w:val="16"/>
        </w:rPr>
        <w:t>.1 Herein, we propose that a profitability puzzle exists in the dominant business model of labor platforms: Why do the labor platforms we use today fail to generate significant profits despite their highly extractive labor practices? In section 2, we present the stylized facts about the profitability of major labor platforms and provide a descriptive analysis of the cost structure. In section 3, we dive deep into two critical aspects of the labor platforms—the mode of production and the mode of competition—to make sense of the profitability puzzle. Section 4 discusses the implications and concludes the article.</w:t>
      </w:r>
    </w:p>
    <w:p w14:paraId="204B85ED" w14:textId="77777777" w:rsidR="0033487E" w:rsidRPr="000158B3" w:rsidRDefault="0033487E" w:rsidP="0033487E">
      <w:pPr>
        <w:rPr>
          <w:sz w:val="2"/>
          <w:szCs w:val="2"/>
        </w:rPr>
      </w:pPr>
      <w:r w:rsidRPr="001910DA">
        <w:rPr>
          <w:sz w:val="2"/>
          <w:szCs w:val="2"/>
        </w:rPr>
        <w:t>2. Stylized Facts We use the financial data from the ten largest global labor-based platform companies by gross transaction value (GTV) and market capitalization. They operate online food ordering and delivery or ride-hailing platform businesses in North America, Europe, East and Southeast Asia, and Latin America. By the end of 2022, these companies as a whole were valued at $264 billion. This aggregated number, nevertheless, is even smaller than the market capitalization of the smallest company (Meta) among big tech giants, suggesting that these labor platform companies are only medium or small players in the overall platform economy. However, labor platforms play a crucial role in employment. Although it is debatable whether they have created new jobs or just replaced old jobs on their platforms, today these companies organize and coordinate millions of drivers, couriers, and other gig workers across the globe. Profitability herein is measured as a ratio between profits (losses) from operations and total assets in order to focus on the primary businesses of platform companies and exclude the impacts of financial investments and income taxes on profitability. Table 1 reveals the profitability of these 10 labor platform companies ranked by their GTV. All of them have suffered weak profitability or, in fact, significant losses over the years except for Meituan in 2019 and 2020 only. The simple average of all the profit rates in table 1 is −20.7percent. Companies such as GoTo, Grab, and Deliveroo endured extreme losses, with profit rates even lower than −50 percent. During 2016–2022, although almost all the companies suffered losses, large-scale (measured by GTV) companies on average were more profitable than smaller ones. This positive correlation between scale and profitability reflects the fact that platforms may gain more monopoly power through the economies of scale and network effect if they successfully expand their scale relative to their competitors. Most labor platforms in table 1 experience a generally declining trend in loss. Figure 1 presents the average profit rates for a balanced sample of the four companies that have data over the period of 2016–2022 (Meituan, Uber, Just Eat Takeaway, and Delivery Hero) and an unbalanced sample of all 10 companies. For each sample and each year, a simple average and an asset-weighted average are both presented. It is interesting to note the divergence between the unweighted and weighted averages of the unbalanced sample. The unweighted average exhibits a significantly larger decline in 2018 and 2019 than the weighted average, which is driven by the largest asset-heavy companies, particularly Meituan and Uber. This divergence reflects the fact that smaller companies, as new entrants into the platform economy, are more aggressive than their asset-heavier counterparts and chase operational scale by paying massive subsidies to attract and retain gig workers and customers. Such practices have recognizably become an alarming fashion in platform competition, leading to high costs of operation and low profitability (Li and Qi 2022). As figure 1 shows, average profits by all four measures improved from 2019 to 2022. One should be cautious in interpreting this trend as a permanent recovery in profitability because this trend overlaps with the COVID-19 pandemic, which has significantly stimulated contactless services that labor platforms provide. The spike in unemployment and underemployment as well as the suppressed real wage also contributed to the rapid growth of these platforms. Despite the impacts of the pandemic, most labor platform companies still accrued heavy losses, which only highlights the inherent constraints of labor platforms. Consequently, a descriptive analysis of the cost structures of labor platforms is needed to further explore the connections between the major costs they incur and the business strategies they adopt. We focus on the top two labor platform companies—Meituan and Uber—that have so far released detailed data about their costs, especially the costs related to platform labor.2 Figure 2 presents the major costs of Meituan. The earnings of couriers category has the highest ratio over revenue, an average of 44percent from 2016 to 2021. Earnings of couriers represent the platform labor costs that Meituan bears in food delivery, the core business of the company. Earnings of couriers is on average equivalent to 81percent of food delivery revenue, thereby limiting the room for profits and other costs of the core business.3 Nevertheless, Meituan has adopted a strategy of building a platform ecosystem on the basis of food delivery by developing a variety of other services—such as retailing, restaurant logistics, hotel and restaurant booking, travel, bike sharing, and so on. The contribution of food delivery in revenue declined to 54percent by 2021. If the strategy is successfully implemented, it will enhance the utilization rate of the time of couriers by dispatching more kinds of delivery orders to them; it will also increase user stickiness or loyalty and the platform’s monopoly power, which in turn will allow the platform to charge restaurants, grocers, hotels, and other sellers more commission and advertising fees. However, the implementation of the ecosystem strategy demands massive investments in advertising and customer incentives. This requirement, in fact, explains why sales and marketing is the second largest cost, equivalent to 30 percent of revenue. Cost of revenue (excluding earnings of couriers) is, on average, equivalent to 24 percent of revenue, which is largely related to the expansion of its retail business, a crucial step in Meituan’s ecosystem building. These three cost categories add up to 98 percent of revenue, leaving only 2 percent of revenue to break even before covering research and development (R&amp;D) expenses, administrative expenses, and other costs. However, when R&amp;D expenses take on average 11 percent of revenue—and given other costs in the business operation—a heavy loss can be easily anticipated. Figure 3 presents the cost structure of Uber, which runs both a ride-hailing platform and a food delivery platform. Earnings of drivers and restaurants4 on average is about 79percent of the gross bookings (i.e., GTV) on Uber platforms from 2016 to 2021. The size of this cost relative to gross bookings has been stable despite significant growth in gross bookings. The second largest cost is cost of revenue, amounting to 11percent of gross bookings. As defined in Uber’s financial statements, cost of revenue primarily consists of insurance costs, credit card processing fees, bank fees, data center and networking expenses, mobile device and service costs, and so forth. Another 7percent of gross bookings are used to cover sales and marketing costs, indicating that Uber must constantly invest in advertising and provide customers incentives to maintain and strengthen its market power. All three parts add up to 97percent of gross bookings. Because R&amp;D expenses take another 4percent of gross bookings, there is no room for Uber to achieve positive profits.</w:t>
      </w:r>
    </w:p>
    <w:p w14:paraId="0C5D9E3B" w14:textId="77777777" w:rsidR="0033487E" w:rsidRPr="000158B3" w:rsidRDefault="0033487E" w:rsidP="0033487E">
      <w:pPr>
        <w:rPr>
          <w:szCs w:val="32"/>
        </w:rPr>
      </w:pPr>
      <w:r>
        <w:rPr>
          <w:szCs w:val="32"/>
        </w:rPr>
        <w:t>[Condensed Text Ends]</w:t>
      </w:r>
    </w:p>
    <w:p w14:paraId="7E8BFBB2" w14:textId="77777777" w:rsidR="0033487E" w:rsidRPr="000158B3" w:rsidRDefault="0033487E" w:rsidP="0033487E">
      <w:pPr>
        <w:rPr>
          <w:sz w:val="16"/>
        </w:rPr>
      </w:pPr>
      <w:r w:rsidRPr="000158B3">
        <w:rPr>
          <w:sz w:val="16"/>
        </w:rPr>
        <w:t xml:space="preserve">Although the </w:t>
      </w:r>
      <w:r w:rsidRPr="000158B3">
        <w:rPr>
          <w:b/>
          <w:bCs/>
          <w:highlight w:val="green"/>
          <w:u w:val="single"/>
        </w:rPr>
        <w:t>empirical</w:t>
      </w:r>
      <w:r w:rsidRPr="000158B3">
        <w:rPr>
          <w:sz w:val="16"/>
        </w:rPr>
        <w:t xml:space="preserve"> </w:t>
      </w:r>
      <w:r w:rsidRPr="000158B3">
        <w:rPr>
          <w:b/>
          <w:bCs/>
          <w:highlight w:val="green"/>
          <w:u w:val="single"/>
        </w:rPr>
        <w:t>analysis</w:t>
      </w:r>
      <w:r w:rsidRPr="000158B3">
        <w:rPr>
          <w:sz w:val="16"/>
        </w:rPr>
        <w:t xml:space="preserve"> above </w:t>
      </w:r>
      <w:r w:rsidRPr="000158B3">
        <w:rPr>
          <w:b/>
          <w:bCs/>
          <w:highlight w:val="green"/>
          <w:u w:val="single"/>
        </w:rPr>
        <w:t>presents</w:t>
      </w:r>
      <w:r w:rsidRPr="000158B3">
        <w:rPr>
          <w:sz w:val="16"/>
        </w:rPr>
        <w:t xml:space="preserve"> the </w:t>
      </w:r>
      <w:r w:rsidRPr="000158B3">
        <w:rPr>
          <w:b/>
          <w:bCs/>
          <w:highlight w:val="green"/>
          <w:u w:val="single"/>
        </w:rPr>
        <w:t>weak profitability</w:t>
      </w:r>
      <w:r w:rsidRPr="005E54BF">
        <w:rPr>
          <w:u w:val="single"/>
        </w:rPr>
        <w:t xml:space="preserve"> of labor platforms</w:t>
      </w:r>
      <w:r w:rsidRPr="000158B3">
        <w:rPr>
          <w:sz w:val="16"/>
        </w:rPr>
        <w:t xml:space="preserve">— ubiquitous across geographical locations and persistent over years—it seems to contradict many academic findings and public concerns that gig workers on these labor platforms are largely undercompensated and overworked (Montalban, Frigant, and Jullien 2019; Qi and Li 2020). In order to reconcile and make sense of the </w:t>
      </w:r>
      <w:r w:rsidRPr="000158B3">
        <w:rPr>
          <w:b/>
          <w:bCs/>
          <w:highlight w:val="green"/>
          <w:u w:val="single"/>
        </w:rPr>
        <w:t>contradiction</w:t>
      </w:r>
      <w:r w:rsidRPr="000158B3">
        <w:rPr>
          <w:sz w:val="16"/>
        </w:rPr>
        <w:t xml:space="preserve"> </w:t>
      </w:r>
      <w:r w:rsidRPr="000158B3">
        <w:rPr>
          <w:b/>
          <w:bCs/>
          <w:highlight w:val="green"/>
          <w:u w:val="single"/>
        </w:rPr>
        <w:t>between</w:t>
      </w:r>
      <w:r w:rsidRPr="000158B3">
        <w:rPr>
          <w:sz w:val="16"/>
        </w:rPr>
        <w:t xml:space="preserve"> the </w:t>
      </w:r>
      <w:r w:rsidRPr="000158B3">
        <w:rPr>
          <w:b/>
          <w:bCs/>
          <w:highlight w:val="green"/>
          <w:u w:val="single"/>
        </w:rPr>
        <w:t>extractive labor</w:t>
      </w:r>
      <w:r w:rsidRPr="005E54BF">
        <w:rPr>
          <w:u w:val="single"/>
        </w:rPr>
        <w:t xml:space="preserve"> </w:t>
      </w:r>
      <w:r w:rsidRPr="000158B3">
        <w:rPr>
          <w:b/>
          <w:bCs/>
          <w:u w:val="single"/>
        </w:rPr>
        <w:t>practice</w:t>
      </w:r>
      <w:r w:rsidRPr="000158B3">
        <w:rPr>
          <w:sz w:val="16"/>
        </w:rPr>
        <w:t xml:space="preserve"> </w:t>
      </w:r>
      <w:r w:rsidRPr="000158B3">
        <w:rPr>
          <w:b/>
          <w:bCs/>
          <w:highlight w:val="green"/>
          <w:u w:val="single"/>
        </w:rPr>
        <w:t>and</w:t>
      </w:r>
      <w:r w:rsidRPr="005E54BF">
        <w:rPr>
          <w:u w:val="single"/>
        </w:rPr>
        <w:t xml:space="preserve"> the </w:t>
      </w:r>
      <w:r w:rsidRPr="000158B3">
        <w:rPr>
          <w:b/>
          <w:bCs/>
          <w:highlight w:val="green"/>
          <w:u w:val="single"/>
        </w:rPr>
        <w:t>low</w:t>
      </w:r>
      <w:r w:rsidRPr="005E54BF">
        <w:rPr>
          <w:u w:val="single"/>
        </w:rPr>
        <w:t xml:space="preserve"> </w:t>
      </w:r>
      <w:r w:rsidRPr="000158B3">
        <w:rPr>
          <w:highlight w:val="green"/>
          <w:u w:val="single"/>
        </w:rPr>
        <w:t>actual</w:t>
      </w:r>
      <w:r w:rsidRPr="005E54BF">
        <w:rPr>
          <w:u w:val="single"/>
        </w:rPr>
        <w:t xml:space="preserve"> </w:t>
      </w:r>
      <w:r w:rsidRPr="000158B3">
        <w:rPr>
          <w:b/>
          <w:bCs/>
          <w:highlight w:val="green"/>
          <w:u w:val="single"/>
        </w:rPr>
        <w:t>profitability</w:t>
      </w:r>
      <w:r w:rsidRPr="000158B3">
        <w:rPr>
          <w:sz w:val="16"/>
        </w:rPr>
        <w:t xml:space="preserve"> </w:t>
      </w:r>
      <w:r w:rsidRPr="005E54BF">
        <w:rPr>
          <w:u w:val="single"/>
        </w:rPr>
        <w:t>of labor platform companies</w:t>
      </w:r>
      <w:r w:rsidRPr="000158B3">
        <w:rPr>
          <w:sz w:val="16"/>
        </w:rPr>
        <w:t>, we argue in the following section that the profitability puzzle can be explained by the modes of production and competition, two critical components underlying digital labor platforms.</w:t>
      </w:r>
    </w:p>
    <w:p w14:paraId="5B43D9B1" w14:textId="77777777" w:rsidR="0033487E" w:rsidRDefault="0033487E" w:rsidP="0033487E">
      <w:pPr>
        <w:rPr>
          <w:sz w:val="2"/>
          <w:szCs w:val="2"/>
        </w:rPr>
      </w:pPr>
      <w:r w:rsidRPr="000158B3">
        <w:rPr>
          <w:sz w:val="2"/>
          <w:szCs w:val="2"/>
        </w:rPr>
        <w:t>3. Explaining the Puzzle from the Modes of Production and Competition 3.1. Mode of production Digital labor platforms such as Uber and Didi do not perform well in controlling costs related to platform labor. Meituan can reduce the proportion of labor costs only by expanding aggressively into non-labor-based industries. The incompetence in controlling labor costs is a necessary consequence of the way labor platforms shape and configure the technological and organizational dimensions of the production process. Digital labor platforms utilize information technologies to match customers on the demand side to gig workers and merchants on the supply side. Platforms facilitate transactions by automatically collecting and analyzing data from both sides and dispatching tasks to specific workers based on certain standards (e.g., the distance between the worker and the customer). With artificial intelligence (AI)–based algorithms, platforms can not only match current demand and supply but also make precise predictions on future demand and provide guidance for the temporal and geographical allocation of production capacity. Platforms can extract and process data to personalize marketing based on up-to-date customer information and behaviors, thus shaping customer preferences and creating demand. Data and information technologies are critical resources in the platform economy. When platforms monopolize these resources, they control the market access of workers to customers. Therefore, the income of platforms can be viewed as a form of rent arising from owning data assets as well as the technologies that enable platforms to utilize the data (Durand and Milberg 2020; Foley 2013; Rotta 2022). Platforms reproduce their positions as digital landlords by constantly collecting data, transforming data into assets, and upgrading their technologies. The amount of rent that a platform can receive largely depends on how exclusive its control is over data and leading information technologies. Despite the similarities between platforms and traditional landlords, there is a substantial difference. Rent can be consistently extracted only after value and surplus value is produced; in contrast to traditional landlords, platforms actively engage in the production process in which the sources of rent are located. Information technologies are used by platforms to monitor and discipline gig workers. Platforms collect multidimensional data about the labor process of workers with apps, GPS, payment records, cameras, and customer evaluations. Algorithmic management utilizes data such as working time, work schedule, service quality, transactions, earnings, and job history to customize incentives to targeted workers and control the labor process (Kellogg, Valentine, and Christin 2020; van Doorn and Badger 2021). These algorithms, along with nonalgorithm rules, place geographically dispersed workers under intensive supervision. This disciplinary system on labor platforms is particularly effective in lengthening the working day and enhancing workers’ responsiveness when they lack alternative job options and must rely exclusively on platform-mediated jobs. In this sense, platforms shape the technologies of the production process in a way that primarily enhances the utilization of labor time and imposes algorithmic management over the labor process. A gig worker receives more orders on the platform than in the traditional mode of production. Algorithmic management disciplines workers to provide adequate and qualified services. Nevertheless, it is crucial to note that the technologies barely affect the production process in the narrow sense (i.e., the process in which workers perform labor to finish each task). For instance, a ride-hailing driver picks up customers and drives the car to the destination in the same way as a taxi driver provides services. A delivery worker in the platform economy finishes an order in the same way as the task is done in the traditional offline economy. The technologies adopted by the platform have changed how workers receive information about the job, how workers allocate labor time, and how workers get disciplined, but not how workers perform labor and finish tasks. The latter remains largely unchanged relative to the traditional form before the platforms appeared. The technological transformation of the production process is associated with the organization of labor. It is widely recognized that platforms organize gig workers without establishing a formal employment relationship, which helps platform companies evade legal responsibilities associated with formal employment and makes the supply of labor more flexible (Schor and Attwood-Charles 2017). A crucial result of this organizational arrangement is that platforms connect millions of gig workers without changing the technologies with which gig workers finish tasks. In most cases, gig workers purchase key means of production used for their platform jobs, which saves platform companies from massive fixed investments; nevertheless, it also means that workers on the platform tend to use the same means of production as self-employed workers use in the traditional economy. For instance, vehicles in the ride-hailing industry have no significant technological differences from taxis and cabs in terms of gas efficiency, service life, or safety. Gig workers on the platform are not technologically more competent than self-employed workers in the traditional economy in finishing tasks. To illustrate the impact of the mode of production on profitability, we express the total profits of a labor-based platform using a simplified equation: Π =  ( ) − −    L tev 1 a b – c where: Π =the total profits, L =the number of homogeneous gig workers, t =the average work hours of a representative platform worker, which is an increasing function of the data owned by the platform, e =the effective labor effort per hour (intensity of work), which is also an increasing function of the data owned by the platform, and v =the amount of monetary value converted from one unit of labor effort. In the case of ride-hailing or food delivery, e refers to the labor effort that meets customers’ demands by providing qualified services at the right time and in the right place. v is determined by the technological transformation of the actual production process. The amount ( ) t e* *v is thus equal to the gross monetary value created by a representative platform worker. The rest of the three parameters ( ) abc , , correspond to the main cost components in the platform model: a =the proportion of the cost to the gross monetary value that increases with the transaction scale (e.g., credit card processing fees). b =the proportion of the cost to the platform labor—more specifically, the minimum earnings—that can attract and retain a representative gig worker on the platform to perform (t e* ) hours of effective labor. c =all the costs that exhibit economies of scale (e.g., R&amp;D expenses). The technologies used for supply-demand matching and algorithmic management can effectively extend working time t and increase labor effort e; however, both t and e have an upper limit, no matter how effective the technologies are. The upper limit of t is constrained by workers’ physical conditions and prevailing social norms; e cannot be unlimited either because workers only work at a tolerable pace. More importantly, the lower limit of compensation b increases with a rising total effective labor (t e* ); if the platform job takes more hours and effort, the gig worker will need and demand more earnings, which are necessary for not only the reproduction of labor power but also for the depreciation of worker-provided means of production. Platforms have not changed the technologies by which gig workers finish tasks; thus, they have failed to increase the rate to convert labor effort to monetary value (v). Without adopting more efficient technologies in the direct production process, each unit of effective labor effort is not transformed into more or better services, which seriously limits the capacity of platforms to control labor costs relative to revenue. 3.2. Mode of competition The upper limit of total effective labor effort (t e * ) and the lower limit of worker earnings (b ) have restricted the profitability of platform companies. Nevertheless, these limits can only explain the weak potential of profitability; they fall short of accounting for the widespread losses of platform companies. A full explanation needs to insert the mode of competition into the picture. We adopt a theoretical framework in which production and competition, as well as their interactions, shape firms’ strategies, the result of which is profitability. Regarding production and competition, Marx, discussing his theories on the absolute and relative surplus value, set a good example. For Marx (1976), production has a fundamental role in the economy; the mode of production in capitalist firms affects and is also affected by the competition among capitalists. The production of absolute surplus value involves a vicious cycle between intense exploitation (extended work hours, increased labor intensity, etc.) and mutually harmful competition among capitalists, whereas the production of relative surplus value implies constant work hours (in most cases) and mutually beneficial competition among capitalists. Similarly, Crotty’s (1993) theorization of competition regimes also involves the transition in the modes of accumulation (production) from capital widening and capital deepening. These insights shed light on the understanding of the relationship between production and competition in the platform economy. Labor platforms not only, as elaborated above, have limited capacity to control labor costs (relative to revenue) but also face low barriers to entry, exposing incumbent platforms to the persistent challenges of new entrants. The key set of information technology used by labor platforms is widely recognized as soft; it is not difficult for new entrants to overcome the technological barriers. In fact, it is a common practice for platform companies to rent important infrastructure (cloud computing, payment instruments, etc.) from big tech companies, thereby further lowering technological barriers to entry. More importantly, labor platforms connect gig workers without offering a formal employment contract, thus changing the way these workers finish tasks or providing them with means of production. All these features of production allow new entrants to achieve an explosive expansion that rapidly erodes incumbents’ market shares, especially when the new entrants invest massively in customer and worker incentives. The incompetence in controlling labor costs and the low barriers to entry jointly put labor platforms in coercive competition (Crotty 1993) or an expand-or-die situation. Competition from new entrants and internal labor-cost pressures lead to cutthroat competition in which platforms engage in price wars to maintain market shares. These wars can be major events in the market; they can also happen on small scales in daily competition among platforms. The labor cost associated with price or subsidy wars becomes a crucial factor that leads to losses. It is noteworthy that financial capital (venture capital, private equity, sovereign wealth funds, etc.) plays a critical role in supporting platforms in the fierce competition (Li and Qi 2022). Financial capital tends to maximize the market capitalization of platform companies by assisting or compelling them to expand and achieve market monopoly. The financial value imperative prioritizes expansion and monopolization over profitability, leading to massive and persistent losses. Expansion and monopolization through price or subsidy wars are costly and unsustainable. We can consider this strategy a low-road strategy in platform rivalry. It is implemented only when platforms are cornered in an expand-or-die situation and are coerced by each other to expand. Along with the low-road strategy, platforms in practice also adopt three high-road strategies to avoid price wars and seize more economic power, all of which have implications on profitability.5</w:t>
      </w:r>
    </w:p>
    <w:p w14:paraId="55034938" w14:textId="77777777" w:rsidR="0033487E" w:rsidRPr="000158B3" w:rsidRDefault="0033487E" w:rsidP="0033487E">
      <w:pPr>
        <w:rPr>
          <w:szCs w:val="32"/>
        </w:rPr>
      </w:pPr>
      <w:r>
        <w:rPr>
          <w:szCs w:val="32"/>
        </w:rPr>
        <w:t>[Condensed Text Ends]</w:t>
      </w:r>
    </w:p>
    <w:p w14:paraId="7A1CD516" w14:textId="77777777" w:rsidR="0033487E" w:rsidRPr="0044098D" w:rsidRDefault="0033487E" w:rsidP="0033487E">
      <w:pPr>
        <w:rPr>
          <w:u w:val="single"/>
        </w:rPr>
      </w:pPr>
      <w:r w:rsidRPr="000158B3">
        <w:rPr>
          <w:sz w:val="16"/>
        </w:rPr>
        <w:t xml:space="preserve">First, the platform may implement a strategy to improve labor extraction and maximize the difference between the effective labor effort of gig workers and their earnings. Using equation (1), this strategy corresponds to an increase in t e * relative to b. In practice, adopting this strategy involves a variety of approaches for more effective labor control, including various organizational methods that prevail in the traditional economy. For instance, Didi (in China) has allied with car rental companies to provide vehicles to mostly rural-to-urban migrant drivers. Drivers under the pressures of lease or debt contracts are compelled to work longer for less hourlyearnings than drivers without such contracts (Mika and Polkowska 2022; Zhang, Qi, and Li 2021). However, this strategy has failed to boost profitability because t e * has an upper limit and b has a lower limit (as discussed above). Considering </w:t>
      </w:r>
      <w:r w:rsidRPr="0044098D">
        <w:rPr>
          <w:u w:val="single"/>
        </w:rPr>
        <w:t xml:space="preserve">many gig </w:t>
      </w:r>
      <w:r w:rsidRPr="000158B3">
        <w:rPr>
          <w:b/>
          <w:bCs/>
          <w:highlight w:val="green"/>
          <w:u w:val="single"/>
        </w:rPr>
        <w:t>workers</w:t>
      </w:r>
      <w:r w:rsidRPr="0044098D">
        <w:rPr>
          <w:u w:val="single"/>
        </w:rPr>
        <w:t xml:space="preserve"> </w:t>
      </w:r>
      <w:r w:rsidRPr="000158B3">
        <w:rPr>
          <w:highlight w:val="green"/>
          <w:u w:val="single"/>
        </w:rPr>
        <w:t>are</w:t>
      </w:r>
      <w:r w:rsidRPr="0044098D">
        <w:rPr>
          <w:u w:val="single"/>
        </w:rPr>
        <w:t xml:space="preserve"> </w:t>
      </w:r>
      <w:r w:rsidRPr="000158B3">
        <w:rPr>
          <w:b/>
          <w:bCs/>
          <w:highlight w:val="green"/>
          <w:u w:val="single"/>
        </w:rPr>
        <w:t>in</w:t>
      </w:r>
      <w:r w:rsidRPr="0044098D">
        <w:rPr>
          <w:u w:val="single"/>
        </w:rPr>
        <w:t xml:space="preserve"> </w:t>
      </w:r>
      <w:r w:rsidRPr="000158B3">
        <w:rPr>
          <w:b/>
          <w:bCs/>
          <w:highlight w:val="green"/>
          <w:u w:val="single"/>
        </w:rPr>
        <w:t>debt</w:t>
      </w:r>
      <w:r w:rsidRPr="000158B3">
        <w:rPr>
          <w:sz w:val="16"/>
        </w:rPr>
        <w:t xml:space="preserve">, these lease or debt arrangements, </w:t>
      </w:r>
      <w:r w:rsidRPr="0044098D">
        <w:rPr>
          <w:u w:val="single"/>
        </w:rPr>
        <w:t xml:space="preserve">as well as the </w:t>
      </w:r>
      <w:r w:rsidRPr="000158B3">
        <w:rPr>
          <w:u w:val="single"/>
        </w:rPr>
        <w:t>income precarity</w:t>
      </w:r>
      <w:r w:rsidRPr="000158B3">
        <w:rPr>
          <w:sz w:val="16"/>
        </w:rPr>
        <w:t xml:space="preserve"> </w:t>
      </w:r>
      <w:r w:rsidRPr="0044098D">
        <w:rPr>
          <w:u w:val="single"/>
        </w:rPr>
        <w:t>associated</w:t>
      </w:r>
      <w:r w:rsidRPr="000158B3">
        <w:rPr>
          <w:sz w:val="16"/>
        </w:rPr>
        <w:t xml:space="preserve"> </w:t>
      </w:r>
      <w:r w:rsidRPr="0044098D">
        <w:rPr>
          <w:u w:val="single"/>
        </w:rPr>
        <w:t>with their jobs</w:t>
      </w:r>
      <w:r w:rsidRPr="000158B3">
        <w:rPr>
          <w:sz w:val="16"/>
        </w:rPr>
        <w:t xml:space="preserve">, </w:t>
      </w:r>
      <w:r w:rsidRPr="0044098D">
        <w:rPr>
          <w:u w:val="single"/>
        </w:rPr>
        <w:t xml:space="preserve">are likely to trap them in accumulated debts that will </w:t>
      </w:r>
      <w:r w:rsidRPr="000158B3">
        <w:rPr>
          <w:b/>
          <w:bCs/>
          <w:highlight w:val="green"/>
          <w:u w:val="single"/>
        </w:rPr>
        <w:t>intensify</w:t>
      </w:r>
      <w:r w:rsidRPr="0044098D">
        <w:rPr>
          <w:u w:val="single"/>
        </w:rPr>
        <w:t xml:space="preserve"> labor </w:t>
      </w:r>
      <w:r w:rsidRPr="000158B3">
        <w:rPr>
          <w:b/>
          <w:bCs/>
          <w:highlight w:val="green"/>
          <w:u w:val="single"/>
        </w:rPr>
        <w:t>precarity</w:t>
      </w:r>
      <w:r w:rsidRPr="0044098D">
        <w:rPr>
          <w:u w:val="single"/>
        </w:rPr>
        <w:t xml:space="preserve"> </w:t>
      </w:r>
      <w:r w:rsidRPr="000158B3">
        <w:rPr>
          <w:highlight w:val="green"/>
          <w:u w:val="single"/>
        </w:rPr>
        <w:t>and</w:t>
      </w:r>
      <w:r w:rsidRPr="0044098D">
        <w:rPr>
          <w:u w:val="single"/>
        </w:rPr>
        <w:t xml:space="preserve"> </w:t>
      </w:r>
      <w:r w:rsidRPr="000158B3">
        <w:rPr>
          <w:b/>
          <w:bCs/>
          <w:highlight w:val="green"/>
          <w:u w:val="single"/>
        </w:rPr>
        <w:t>worker</w:t>
      </w:r>
      <w:r w:rsidRPr="000158B3">
        <w:rPr>
          <w:highlight w:val="green"/>
          <w:u w:val="single"/>
        </w:rPr>
        <w:t>/</w:t>
      </w:r>
      <w:r w:rsidRPr="000158B3">
        <w:rPr>
          <w:b/>
          <w:bCs/>
          <w:highlight w:val="green"/>
          <w:u w:val="single"/>
        </w:rPr>
        <w:t>platform</w:t>
      </w:r>
      <w:r w:rsidRPr="000158B3">
        <w:rPr>
          <w:highlight w:val="green"/>
          <w:u w:val="single"/>
        </w:rPr>
        <w:t xml:space="preserve"> </w:t>
      </w:r>
      <w:r w:rsidRPr="000158B3">
        <w:rPr>
          <w:b/>
          <w:bCs/>
          <w:highlight w:val="green"/>
          <w:u w:val="single"/>
        </w:rPr>
        <w:t>tensions</w:t>
      </w:r>
      <w:r w:rsidRPr="0044098D">
        <w:rPr>
          <w:u w:val="single"/>
        </w:rPr>
        <w:t>.</w:t>
      </w:r>
    </w:p>
    <w:p w14:paraId="3F27B4D6" w14:textId="77777777" w:rsidR="0033487E" w:rsidRPr="000158B3" w:rsidRDefault="0033487E" w:rsidP="0033487E">
      <w:pPr>
        <w:rPr>
          <w:sz w:val="16"/>
        </w:rPr>
      </w:pPr>
      <w:r w:rsidRPr="000158B3">
        <w:rPr>
          <w:sz w:val="16"/>
        </w:rPr>
        <w:t xml:space="preserve">Second, </w:t>
      </w:r>
      <w:r w:rsidRPr="0044098D">
        <w:rPr>
          <w:u w:val="single"/>
        </w:rPr>
        <w:t>platforms</w:t>
      </w:r>
      <w:r w:rsidRPr="000158B3">
        <w:rPr>
          <w:sz w:val="16"/>
        </w:rPr>
        <w:t xml:space="preserve"> may also</w:t>
      </w:r>
      <w:r w:rsidRPr="0044098D">
        <w:rPr>
          <w:u w:val="single"/>
        </w:rPr>
        <w:t xml:space="preserve"> adopt </w:t>
      </w:r>
      <w:r w:rsidRPr="000158B3">
        <w:rPr>
          <w:b/>
          <w:bCs/>
          <w:highlight w:val="green"/>
          <w:u w:val="single"/>
        </w:rPr>
        <w:t>labor-replacing technologies</w:t>
      </w:r>
      <w:r w:rsidRPr="000158B3">
        <w:rPr>
          <w:sz w:val="16"/>
        </w:rPr>
        <w:t xml:space="preserve">. A typical example is ridehailing platforms’ exploration of self-driving car technologies, aiming to reduce the costs of drivers to zero. However, these novel technologies </w:t>
      </w:r>
      <w:r w:rsidRPr="0044098D">
        <w:rPr>
          <w:u w:val="single"/>
        </w:rPr>
        <w:t>demand</w:t>
      </w:r>
      <w:r w:rsidRPr="000158B3">
        <w:rPr>
          <w:sz w:val="16"/>
        </w:rPr>
        <w:t xml:space="preserve"> </w:t>
      </w:r>
      <w:r w:rsidRPr="0044098D">
        <w:rPr>
          <w:u w:val="single"/>
        </w:rPr>
        <w:t>massive and continuous R&amp;D investment</w:t>
      </w:r>
      <w:r w:rsidRPr="000158B3">
        <w:rPr>
          <w:sz w:val="16"/>
        </w:rPr>
        <w:t xml:space="preserve">, </w:t>
      </w:r>
      <w:r w:rsidRPr="0044098D">
        <w:rPr>
          <w:u w:val="single"/>
        </w:rPr>
        <w:t>which</w:t>
      </w:r>
      <w:r w:rsidRPr="000158B3">
        <w:rPr>
          <w:sz w:val="16"/>
        </w:rPr>
        <w:t xml:space="preserve"> </w:t>
      </w:r>
      <w:r w:rsidRPr="0044098D">
        <w:rPr>
          <w:u w:val="single"/>
        </w:rPr>
        <w:t>suppresses</w:t>
      </w:r>
      <w:r w:rsidRPr="000158B3">
        <w:rPr>
          <w:sz w:val="16"/>
        </w:rPr>
        <w:t xml:space="preserve"> </w:t>
      </w:r>
      <w:r w:rsidRPr="0044098D">
        <w:rPr>
          <w:u w:val="single"/>
        </w:rPr>
        <w:t>platform profitability by increasing</w:t>
      </w:r>
      <w:r w:rsidRPr="000158B3">
        <w:rPr>
          <w:sz w:val="16"/>
        </w:rPr>
        <w:t xml:space="preserve"> </w:t>
      </w:r>
      <w:r w:rsidRPr="0044098D">
        <w:rPr>
          <w:u w:val="single"/>
        </w:rPr>
        <w:t>c in equation</w:t>
      </w:r>
      <w:r w:rsidRPr="000158B3">
        <w:rPr>
          <w:sz w:val="16"/>
        </w:rPr>
        <w:t xml:space="preserve"> (1). Employing the driverless strategy, as some argue, also </w:t>
      </w:r>
      <w:r w:rsidRPr="000158B3">
        <w:rPr>
          <w:highlight w:val="green"/>
          <w:u w:val="single"/>
        </w:rPr>
        <w:t>poses</w:t>
      </w:r>
      <w:r w:rsidRPr="000158B3">
        <w:rPr>
          <w:sz w:val="16"/>
        </w:rPr>
        <w:t xml:space="preserve"> </w:t>
      </w:r>
      <w:r w:rsidRPr="0044098D">
        <w:rPr>
          <w:u w:val="single"/>
        </w:rPr>
        <w:t>an</w:t>
      </w:r>
      <w:r w:rsidRPr="000158B3">
        <w:rPr>
          <w:sz w:val="16"/>
        </w:rPr>
        <w:t xml:space="preserve"> </w:t>
      </w:r>
      <w:r w:rsidRPr="000158B3">
        <w:rPr>
          <w:b/>
          <w:bCs/>
          <w:highlight w:val="green"/>
          <w:u w:val="single"/>
        </w:rPr>
        <w:t>existential</w:t>
      </w:r>
      <w:r w:rsidRPr="0044098D">
        <w:rPr>
          <w:u w:val="single"/>
        </w:rPr>
        <w:t xml:space="preserve"> </w:t>
      </w:r>
      <w:r w:rsidRPr="000158B3">
        <w:rPr>
          <w:b/>
          <w:bCs/>
          <w:highlight w:val="green"/>
          <w:u w:val="single"/>
        </w:rPr>
        <w:t>challenge</w:t>
      </w:r>
      <w:r w:rsidRPr="000158B3">
        <w:rPr>
          <w:sz w:val="16"/>
        </w:rPr>
        <w:t xml:space="preserve"> </w:t>
      </w:r>
      <w:r w:rsidRPr="000158B3">
        <w:rPr>
          <w:b/>
          <w:bCs/>
          <w:highlight w:val="green"/>
          <w:u w:val="single"/>
        </w:rPr>
        <w:t>to</w:t>
      </w:r>
      <w:r w:rsidRPr="0044098D">
        <w:rPr>
          <w:u w:val="single"/>
        </w:rPr>
        <w:t xml:space="preserve"> the essentially</w:t>
      </w:r>
      <w:r w:rsidRPr="000158B3">
        <w:rPr>
          <w:sz w:val="16"/>
        </w:rPr>
        <w:t xml:space="preserve"> </w:t>
      </w:r>
      <w:r w:rsidRPr="000158B3">
        <w:rPr>
          <w:b/>
          <w:bCs/>
          <w:highlight w:val="green"/>
          <w:u w:val="single"/>
        </w:rPr>
        <w:t>asset-lite</w:t>
      </w:r>
      <w:r w:rsidRPr="000158B3">
        <w:rPr>
          <w:b/>
          <w:bCs/>
          <w:u w:val="single"/>
        </w:rPr>
        <w:t xml:space="preserve"> </w:t>
      </w:r>
      <w:r w:rsidRPr="000158B3">
        <w:rPr>
          <w:u w:val="single"/>
        </w:rPr>
        <w:t>business</w:t>
      </w:r>
      <w:r w:rsidRPr="000158B3">
        <w:rPr>
          <w:sz w:val="16"/>
        </w:rPr>
        <w:t xml:space="preserve"> </w:t>
      </w:r>
      <w:r w:rsidRPr="003642AE">
        <w:rPr>
          <w:highlight w:val="green"/>
          <w:u w:val="single"/>
        </w:rPr>
        <w:t>model</w:t>
      </w:r>
      <w:r w:rsidRPr="000158B3">
        <w:rPr>
          <w:sz w:val="16"/>
        </w:rPr>
        <w:t xml:space="preserve"> </w:t>
      </w:r>
      <w:r w:rsidRPr="003642AE">
        <w:rPr>
          <w:highlight w:val="green"/>
          <w:u w:val="single"/>
        </w:rPr>
        <w:t>of</w:t>
      </w:r>
      <w:r w:rsidRPr="0044098D">
        <w:rPr>
          <w:u w:val="single"/>
        </w:rPr>
        <w:t xml:space="preserve"> </w:t>
      </w:r>
      <w:r w:rsidRPr="000158B3">
        <w:rPr>
          <w:b/>
          <w:bCs/>
          <w:u w:val="single"/>
        </w:rPr>
        <w:t xml:space="preserve">labor </w:t>
      </w:r>
      <w:r w:rsidRPr="000158B3">
        <w:rPr>
          <w:b/>
          <w:bCs/>
          <w:highlight w:val="green"/>
          <w:u w:val="single"/>
        </w:rPr>
        <w:t>platforms</w:t>
      </w:r>
      <w:r w:rsidRPr="000158B3">
        <w:rPr>
          <w:sz w:val="16"/>
        </w:rPr>
        <w:t xml:space="preserve"> </w:t>
      </w:r>
      <w:r w:rsidRPr="00993A81">
        <w:rPr>
          <w:u w:val="single"/>
        </w:rPr>
        <w:t>and</w:t>
      </w:r>
      <w:r w:rsidRPr="00993A81">
        <w:rPr>
          <w:sz w:val="16"/>
        </w:rPr>
        <w:t xml:space="preserve"> </w:t>
      </w:r>
      <w:r w:rsidRPr="00993A81">
        <w:rPr>
          <w:b/>
          <w:bCs/>
          <w:u w:val="single"/>
        </w:rPr>
        <w:t>induces</w:t>
      </w:r>
      <w:r w:rsidRPr="00993A81">
        <w:rPr>
          <w:sz w:val="16"/>
        </w:rPr>
        <w:t xml:space="preserve"> </w:t>
      </w:r>
      <w:r w:rsidRPr="00993A81">
        <w:rPr>
          <w:u w:val="single"/>
        </w:rPr>
        <w:t xml:space="preserve">more </w:t>
      </w:r>
      <w:r w:rsidRPr="00993A81">
        <w:rPr>
          <w:b/>
          <w:bCs/>
          <w:u w:val="single"/>
        </w:rPr>
        <w:t>risks</w:t>
      </w:r>
      <w:r w:rsidRPr="00993A81">
        <w:rPr>
          <w:u w:val="single"/>
        </w:rPr>
        <w:t xml:space="preserve"> and </w:t>
      </w:r>
      <w:r w:rsidRPr="00993A81">
        <w:rPr>
          <w:b/>
          <w:bCs/>
          <w:u w:val="single"/>
        </w:rPr>
        <w:t>costs</w:t>
      </w:r>
      <w:r w:rsidRPr="00993A81">
        <w:rPr>
          <w:sz w:val="16"/>
        </w:rPr>
        <w:t xml:space="preserve"> (McGee 2022). All</w:t>
      </w:r>
      <w:r w:rsidRPr="000158B3">
        <w:rPr>
          <w:sz w:val="16"/>
        </w:rPr>
        <w:t xml:space="preserve"> these concerns help explain why Uber and Lyft quit the self-driving car innovation in recent years.</w:t>
      </w:r>
    </w:p>
    <w:p w14:paraId="71515BB8" w14:textId="77777777" w:rsidR="0033487E" w:rsidRPr="0044098D" w:rsidRDefault="0033487E" w:rsidP="0033487E">
      <w:pPr>
        <w:rPr>
          <w:u w:val="single"/>
        </w:rPr>
      </w:pPr>
      <w:r w:rsidRPr="000158B3">
        <w:rPr>
          <w:sz w:val="16"/>
        </w:rPr>
        <w:t xml:space="preserve">Last, </w:t>
      </w:r>
      <w:r w:rsidRPr="0044098D">
        <w:rPr>
          <w:u w:val="single"/>
        </w:rPr>
        <w:t>platforms</w:t>
      </w:r>
      <w:r w:rsidRPr="000158B3">
        <w:rPr>
          <w:sz w:val="16"/>
        </w:rPr>
        <w:t xml:space="preserve"> may </w:t>
      </w:r>
      <w:r w:rsidRPr="0044098D">
        <w:rPr>
          <w:u w:val="single"/>
        </w:rPr>
        <w:t>pursue</w:t>
      </w:r>
      <w:r w:rsidRPr="000158B3">
        <w:rPr>
          <w:sz w:val="16"/>
        </w:rPr>
        <w:t xml:space="preserve"> a </w:t>
      </w:r>
      <w:r w:rsidRPr="000158B3">
        <w:rPr>
          <w:b/>
          <w:bCs/>
          <w:highlight w:val="green"/>
          <w:u w:val="single"/>
        </w:rPr>
        <w:t>monopolization</w:t>
      </w:r>
      <w:r w:rsidRPr="0044098D">
        <w:rPr>
          <w:u w:val="single"/>
        </w:rPr>
        <w:t xml:space="preserve"> </w:t>
      </w:r>
      <w:r w:rsidRPr="000158B3">
        <w:rPr>
          <w:sz w:val="16"/>
        </w:rPr>
        <w:t xml:space="preserve">strategy in which the platform </w:t>
      </w:r>
      <w:r w:rsidRPr="0044098D">
        <w:rPr>
          <w:u w:val="single"/>
        </w:rPr>
        <w:t>engages</w:t>
      </w:r>
      <w:r w:rsidRPr="000158B3">
        <w:rPr>
          <w:sz w:val="16"/>
        </w:rPr>
        <w:t xml:space="preserve"> </w:t>
      </w:r>
      <w:r w:rsidRPr="0044098D">
        <w:rPr>
          <w:u w:val="single"/>
        </w:rPr>
        <w:t>in both labor- and non-labor-based services</w:t>
      </w:r>
      <w:r w:rsidRPr="000158B3">
        <w:rPr>
          <w:sz w:val="16"/>
        </w:rPr>
        <w:t xml:space="preserve"> (particularly e-commerce) to build up a platform ecosystem and more monopoly power. The labor-based services play an infrastructural role in forming a massive customer base. This base becomes a critical resource (Li and Qi 2022) that generates platform power, so more advertising and commission fees can be charged on the platform. This monopolization strategy </w:t>
      </w:r>
      <w:r w:rsidRPr="0044098D">
        <w:rPr>
          <w:u w:val="single"/>
        </w:rPr>
        <w:t>demands</w:t>
      </w:r>
      <w:r w:rsidRPr="000158B3">
        <w:rPr>
          <w:sz w:val="16"/>
        </w:rPr>
        <w:t xml:space="preserve"> </w:t>
      </w:r>
      <w:r w:rsidRPr="0044098D">
        <w:rPr>
          <w:u w:val="single"/>
        </w:rPr>
        <w:t>platforms expand and permeate into other aspects of customers’ daily lives</w:t>
      </w:r>
      <w:r w:rsidRPr="000158B3">
        <w:rPr>
          <w:sz w:val="16"/>
        </w:rPr>
        <w:t xml:space="preserve">; it usually involves the development of super apps that require more attention and time from users. However, </w:t>
      </w:r>
      <w:r w:rsidRPr="0044098D">
        <w:rPr>
          <w:u w:val="single"/>
        </w:rPr>
        <w:t xml:space="preserve">these investments are </w:t>
      </w:r>
      <w:r w:rsidRPr="000158B3">
        <w:rPr>
          <w:u w:val="single"/>
        </w:rPr>
        <w:t>costly</w:t>
      </w:r>
      <w:r w:rsidRPr="0044098D">
        <w:rPr>
          <w:u w:val="single"/>
        </w:rPr>
        <w:t xml:space="preserve"> in terms of advertising expenses and customer incentives</w:t>
      </w:r>
      <w:r w:rsidRPr="000158B3">
        <w:rPr>
          <w:sz w:val="16"/>
        </w:rPr>
        <w:t xml:space="preserve">. Some unprofitable investments are made only for the purpose of increasing user stickiness or loyalty in a highly competitive environment. Thus, </w:t>
      </w:r>
      <w:r w:rsidRPr="0044098D">
        <w:rPr>
          <w:u w:val="single"/>
        </w:rPr>
        <w:t xml:space="preserve">many platforms usually </w:t>
      </w:r>
      <w:r w:rsidRPr="000158B3">
        <w:rPr>
          <w:b/>
          <w:bCs/>
          <w:highlight w:val="green"/>
          <w:u w:val="single"/>
        </w:rPr>
        <w:t>incur</w:t>
      </w:r>
      <w:r w:rsidRPr="0044098D">
        <w:rPr>
          <w:u w:val="single"/>
        </w:rPr>
        <w:t xml:space="preserve"> </w:t>
      </w:r>
      <w:r w:rsidRPr="000158B3">
        <w:rPr>
          <w:b/>
          <w:bCs/>
          <w:highlight w:val="green"/>
          <w:u w:val="single"/>
        </w:rPr>
        <w:t>heavy losses</w:t>
      </w:r>
      <w:r w:rsidRPr="0044098D">
        <w:rPr>
          <w:u w:val="single"/>
        </w:rPr>
        <w:t xml:space="preserve"> implementing this strategy.</w:t>
      </w:r>
    </w:p>
    <w:p w14:paraId="593883D9" w14:textId="77777777" w:rsidR="0033487E" w:rsidRPr="000158B3" w:rsidRDefault="0033487E" w:rsidP="0033487E">
      <w:pPr>
        <w:rPr>
          <w:sz w:val="16"/>
        </w:rPr>
      </w:pPr>
      <w:r w:rsidRPr="000158B3">
        <w:rPr>
          <w:sz w:val="16"/>
        </w:rPr>
        <w:t xml:space="preserve">Therefore, the </w:t>
      </w:r>
      <w:r w:rsidRPr="0044098D">
        <w:rPr>
          <w:u w:val="single"/>
        </w:rPr>
        <w:t>mode</w:t>
      </w:r>
      <w:r w:rsidRPr="000158B3">
        <w:rPr>
          <w:sz w:val="16"/>
        </w:rPr>
        <w:t xml:space="preserve"> </w:t>
      </w:r>
      <w:r w:rsidRPr="0044098D">
        <w:rPr>
          <w:u w:val="single"/>
        </w:rPr>
        <w:t xml:space="preserve">of </w:t>
      </w:r>
      <w:r w:rsidRPr="002E6C0C">
        <w:rPr>
          <w:b/>
          <w:bCs/>
          <w:u w:val="single"/>
        </w:rPr>
        <w:t>competition</w:t>
      </w:r>
      <w:r w:rsidRPr="002E6C0C">
        <w:rPr>
          <w:sz w:val="16"/>
        </w:rPr>
        <w:t xml:space="preserve"> </w:t>
      </w:r>
      <w:r w:rsidRPr="002E6C0C">
        <w:rPr>
          <w:b/>
          <w:bCs/>
          <w:u w:val="single"/>
        </w:rPr>
        <w:t xml:space="preserve">inherent in </w:t>
      </w:r>
      <w:r w:rsidRPr="000158B3">
        <w:rPr>
          <w:b/>
          <w:bCs/>
          <w:highlight w:val="green"/>
          <w:u w:val="single"/>
        </w:rPr>
        <w:t>labor platforms</w:t>
      </w:r>
      <w:r w:rsidRPr="000158B3">
        <w:rPr>
          <w:sz w:val="16"/>
        </w:rPr>
        <w:t xml:space="preserve"> </w:t>
      </w:r>
      <w:r w:rsidRPr="000158B3">
        <w:rPr>
          <w:b/>
          <w:bCs/>
          <w:highlight w:val="green"/>
          <w:u w:val="single"/>
        </w:rPr>
        <w:t>compels</w:t>
      </w:r>
      <w:r w:rsidRPr="000158B3">
        <w:rPr>
          <w:sz w:val="16"/>
        </w:rPr>
        <w:t xml:space="preserve"> </w:t>
      </w:r>
      <w:r w:rsidRPr="0044098D">
        <w:rPr>
          <w:u w:val="single"/>
        </w:rPr>
        <w:t>them to engage in</w:t>
      </w:r>
      <w:r w:rsidRPr="000158B3">
        <w:rPr>
          <w:sz w:val="16"/>
        </w:rPr>
        <w:t xml:space="preserve"> </w:t>
      </w:r>
      <w:r w:rsidRPr="00DE79BF">
        <w:rPr>
          <w:b/>
          <w:bCs/>
          <w:u w:val="single"/>
        </w:rPr>
        <w:t>cutthroat</w:t>
      </w:r>
      <w:r w:rsidRPr="000158B3">
        <w:rPr>
          <w:b/>
          <w:bCs/>
          <w:u w:val="single"/>
        </w:rPr>
        <w:t xml:space="preserve"> </w:t>
      </w:r>
      <w:r w:rsidRPr="000158B3">
        <w:rPr>
          <w:b/>
          <w:bCs/>
          <w:highlight w:val="green"/>
          <w:u w:val="single"/>
        </w:rPr>
        <w:t>price</w:t>
      </w:r>
      <w:r w:rsidRPr="000158B3">
        <w:rPr>
          <w:b/>
          <w:bCs/>
          <w:sz w:val="16"/>
        </w:rPr>
        <w:t xml:space="preserve"> </w:t>
      </w:r>
      <w:r w:rsidRPr="000158B3">
        <w:rPr>
          <w:b/>
          <w:bCs/>
          <w:highlight w:val="green"/>
          <w:u w:val="single"/>
        </w:rPr>
        <w:t>wars</w:t>
      </w:r>
      <w:r w:rsidRPr="000158B3">
        <w:rPr>
          <w:sz w:val="16"/>
        </w:rPr>
        <w:t xml:space="preserve">, </w:t>
      </w:r>
      <w:r w:rsidRPr="000158B3">
        <w:rPr>
          <w:b/>
          <w:bCs/>
          <w:u w:val="single"/>
        </w:rPr>
        <w:t xml:space="preserve">further </w:t>
      </w:r>
      <w:r w:rsidRPr="000158B3">
        <w:rPr>
          <w:b/>
          <w:bCs/>
          <w:highlight w:val="green"/>
          <w:u w:val="single"/>
        </w:rPr>
        <w:t>extract</w:t>
      </w:r>
      <w:r w:rsidRPr="000158B3">
        <w:rPr>
          <w:b/>
          <w:bCs/>
          <w:u w:val="single"/>
        </w:rPr>
        <w:t xml:space="preserve"> </w:t>
      </w:r>
      <w:r w:rsidRPr="000158B3">
        <w:rPr>
          <w:b/>
          <w:bCs/>
          <w:highlight w:val="green"/>
          <w:u w:val="single"/>
        </w:rPr>
        <w:t>worker</w:t>
      </w:r>
      <w:r w:rsidRPr="000158B3">
        <w:rPr>
          <w:sz w:val="16"/>
        </w:rPr>
        <w:t xml:space="preserve"> </w:t>
      </w:r>
      <w:r w:rsidRPr="000158B3">
        <w:rPr>
          <w:b/>
          <w:bCs/>
          <w:highlight w:val="green"/>
          <w:u w:val="single"/>
        </w:rPr>
        <w:t>efforts</w:t>
      </w:r>
      <w:r w:rsidRPr="000158B3">
        <w:rPr>
          <w:sz w:val="16"/>
        </w:rPr>
        <w:t xml:space="preserve">, </w:t>
      </w:r>
      <w:r w:rsidRPr="0044098D">
        <w:rPr>
          <w:u w:val="single"/>
        </w:rPr>
        <w:t>and heavily invest in R&amp;D and other ecosystem-building efforts</w:t>
      </w:r>
      <w:r w:rsidRPr="000158B3">
        <w:rPr>
          <w:sz w:val="16"/>
        </w:rPr>
        <w:t xml:space="preserve">. Although some strategies cannot be pushed without limits, others </w:t>
      </w:r>
      <w:r w:rsidRPr="000158B3">
        <w:rPr>
          <w:b/>
          <w:bCs/>
          <w:highlight w:val="green"/>
          <w:u w:val="single"/>
        </w:rPr>
        <w:t>inevitably</w:t>
      </w:r>
      <w:r w:rsidRPr="000158B3">
        <w:rPr>
          <w:sz w:val="16"/>
        </w:rPr>
        <w:t xml:space="preserve"> </w:t>
      </w:r>
      <w:r w:rsidRPr="000158B3">
        <w:rPr>
          <w:b/>
          <w:bCs/>
          <w:highlight w:val="green"/>
          <w:u w:val="single"/>
        </w:rPr>
        <w:t>increase</w:t>
      </w:r>
      <w:r w:rsidRPr="0044098D">
        <w:rPr>
          <w:u w:val="single"/>
        </w:rPr>
        <w:t xml:space="preserve"> the </w:t>
      </w:r>
      <w:r w:rsidRPr="000158B3">
        <w:rPr>
          <w:b/>
          <w:bCs/>
          <w:highlight w:val="green"/>
          <w:u w:val="single"/>
        </w:rPr>
        <w:t>financial fragility</w:t>
      </w:r>
      <w:r w:rsidRPr="0044098D">
        <w:rPr>
          <w:u w:val="single"/>
        </w:rPr>
        <w:t xml:space="preserve"> of digital platforms</w:t>
      </w:r>
      <w:r w:rsidRPr="000158B3">
        <w:rPr>
          <w:sz w:val="16"/>
        </w:rPr>
        <w:t>.</w:t>
      </w:r>
    </w:p>
    <w:p w14:paraId="68270C26" w14:textId="77777777" w:rsidR="0033487E" w:rsidRPr="00781AB0" w:rsidRDefault="0033487E" w:rsidP="0033487E">
      <w:pPr>
        <w:rPr>
          <w:sz w:val="12"/>
          <w:szCs w:val="18"/>
        </w:rPr>
      </w:pPr>
      <w:r w:rsidRPr="00781AB0">
        <w:rPr>
          <w:sz w:val="12"/>
          <w:szCs w:val="18"/>
        </w:rPr>
        <w:t>4. Conclusion</w:t>
      </w:r>
    </w:p>
    <w:p w14:paraId="3D09F25C" w14:textId="77777777" w:rsidR="0033487E" w:rsidRPr="00781AB0" w:rsidRDefault="0033487E" w:rsidP="0033487E">
      <w:pPr>
        <w:rPr>
          <w:sz w:val="12"/>
          <w:szCs w:val="18"/>
        </w:rPr>
      </w:pPr>
      <w:r w:rsidRPr="00781AB0">
        <w:rPr>
          <w:sz w:val="12"/>
          <w:szCs w:val="18"/>
        </w:rPr>
        <w:t>This study addresses the weak profitability puzzle of digital labor platforms and investigates the modes of production and competition in an attempt to solve this puzzle. Although certain technological efficiency in the platform economy is undeniable, we call for a closer examination of how platform technologies shape and configure certain aspects of the production process while leaving others untouched. It is argued that those technologies are primarily related to market matching and labor discipline rather than the way workers perform labor and finish tasks, which have imposed limits on the potential of profitability. These limits and the fierce competition among platforms tend to corner them in an expand-or-die situation. Both low-road and high-road strategies for competition have inevitably generated a heavy financial burden and significantly jeopardized platform profitability.</w:t>
      </w:r>
    </w:p>
    <w:p w14:paraId="41A3841F" w14:textId="77777777" w:rsidR="0033487E" w:rsidRPr="000158B3" w:rsidRDefault="0033487E" w:rsidP="0033487E">
      <w:pPr>
        <w:rPr>
          <w:sz w:val="16"/>
        </w:rPr>
      </w:pPr>
      <w:r w:rsidRPr="000158B3">
        <w:rPr>
          <w:sz w:val="16"/>
        </w:rPr>
        <w:t xml:space="preserve">Our </w:t>
      </w:r>
      <w:r w:rsidRPr="000158B3">
        <w:rPr>
          <w:u w:val="single"/>
        </w:rPr>
        <w:t>analysis</w:t>
      </w:r>
      <w:r w:rsidRPr="000158B3">
        <w:rPr>
          <w:sz w:val="16"/>
        </w:rPr>
        <w:t xml:space="preserve"> also </w:t>
      </w:r>
      <w:r w:rsidRPr="000158B3">
        <w:rPr>
          <w:u w:val="single"/>
        </w:rPr>
        <w:t>sheds</w:t>
      </w:r>
      <w:r w:rsidRPr="000158B3">
        <w:rPr>
          <w:sz w:val="16"/>
        </w:rPr>
        <w:t xml:space="preserve"> </w:t>
      </w:r>
      <w:r w:rsidRPr="000158B3">
        <w:rPr>
          <w:u w:val="single"/>
        </w:rPr>
        <w:t>light</w:t>
      </w:r>
      <w:r w:rsidRPr="000158B3">
        <w:rPr>
          <w:sz w:val="16"/>
        </w:rPr>
        <w:t xml:space="preserve"> </w:t>
      </w:r>
      <w:r w:rsidRPr="000158B3">
        <w:rPr>
          <w:u w:val="single"/>
        </w:rPr>
        <w:t>on</w:t>
      </w:r>
      <w:r w:rsidRPr="000158B3">
        <w:rPr>
          <w:sz w:val="16"/>
        </w:rPr>
        <w:t xml:space="preserve"> how to build a </w:t>
      </w:r>
      <w:r w:rsidRPr="000158B3">
        <w:rPr>
          <w:u w:val="single"/>
        </w:rPr>
        <w:t>more cooperative</w:t>
      </w:r>
      <w:r w:rsidRPr="000158B3">
        <w:rPr>
          <w:sz w:val="16"/>
        </w:rPr>
        <w:t xml:space="preserve"> </w:t>
      </w:r>
      <w:r w:rsidRPr="000158B3">
        <w:rPr>
          <w:u w:val="single"/>
        </w:rPr>
        <w:t>and viable platform economy</w:t>
      </w:r>
      <w:r w:rsidRPr="000158B3">
        <w:rPr>
          <w:sz w:val="16"/>
        </w:rPr>
        <w:t xml:space="preserve"> </w:t>
      </w:r>
      <w:r w:rsidRPr="000158B3">
        <w:rPr>
          <w:u w:val="single"/>
        </w:rPr>
        <w:t>as an alternative</w:t>
      </w:r>
      <w:r w:rsidRPr="000158B3">
        <w:rPr>
          <w:sz w:val="16"/>
        </w:rPr>
        <w:t xml:space="preserve">. Both </w:t>
      </w:r>
      <w:r w:rsidRPr="000158B3">
        <w:rPr>
          <w:u w:val="single"/>
        </w:rPr>
        <w:t>high labor precarity</w:t>
      </w:r>
      <w:r w:rsidRPr="000158B3">
        <w:rPr>
          <w:sz w:val="16"/>
        </w:rPr>
        <w:t xml:space="preserve"> </w:t>
      </w:r>
      <w:r w:rsidRPr="000158B3">
        <w:rPr>
          <w:u w:val="single"/>
        </w:rPr>
        <w:t>and low platform profitability</w:t>
      </w:r>
      <w:r w:rsidRPr="000158B3">
        <w:rPr>
          <w:sz w:val="16"/>
        </w:rPr>
        <w:t xml:space="preserve"> </w:t>
      </w:r>
      <w:r w:rsidRPr="000158B3">
        <w:rPr>
          <w:u w:val="single"/>
        </w:rPr>
        <w:t>challenge</w:t>
      </w:r>
      <w:r w:rsidRPr="000158B3">
        <w:rPr>
          <w:sz w:val="16"/>
        </w:rPr>
        <w:t xml:space="preserve"> the </w:t>
      </w:r>
      <w:r w:rsidRPr="000158B3">
        <w:rPr>
          <w:u w:val="single"/>
        </w:rPr>
        <w:t>sustainability</w:t>
      </w:r>
      <w:r w:rsidRPr="000158B3">
        <w:rPr>
          <w:sz w:val="16"/>
        </w:rPr>
        <w:t xml:space="preserve"> </w:t>
      </w:r>
      <w:r w:rsidRPr="000158B3">
        <w:rPr>
          <w:u w:val="single"/>
        </w:rPr>
        <w:t>of the current platform model</w:t>
      </w:r>
      <w:r w:rsidRPr="000158B3">
        <w:rPr>
          <w:sz w:val="16"/>
        </w:rPr>
        <w:t xml:space="preserve">. Although it is often pointed out how imperative it is to reform the current organizational and distributional aspects of labor platforms, our findings emphasize the crucial importance of a profound transformation in the direct production process of the platform economy, particularly the technological aspect. The prevailing labor platforms are designed by platform capital to utilize millions of cheap workers conveniently and flexibly, which results in millions of precarious jobs. </w:t>
      </w:r>
      <w:r w:rsidRPr="003642AE">
        <w:rPr>
          <w:szCs w:val="32"/>
          <w:highlight w:val="green"/>
          <w:u w:val="single"/>
        </w:rPr>
        <w:t>A</w:t>
      </w:r>
      <w:r w:rsidRPr="003642AE">
        <w:rPr>
          <w:szCs w:val="32"/>
        </w:rPr>
        <w:t xml:space="preserve"> </w:t>
      </w:r>
      <w:r w:rsidRPr="000158B3">
        <w:rPr>
          <w:b/>
          <w:bCs/>
          <w:highlight w:val="green"/>
          <w:u w:val="single"/>
        </w:rPr>
        <w:t>new</w:t>
      </w:r>
      <w:r w:rsidRPr="000158B3">
        <w:rPr>
          <w:u w:val="single"/>
        </w:rPr>
        <w:t xml:space="preserve"> </w:t>
      </w:r>
      <w:r w:rsidRPr="003642AE">
        <w:rPr>
          <w:highlight w:val="green"/>
          <w:u w:val="single"/>
        </w:rPr>
        <w:t>form</w:t>
      </w:r>
      <w:r w:rsidRPr="003642AE">
        <w:rPr>
          <w:u w:val="single"/>
        </w:rPr>
        <w:t xml:space="preserve"> </w:t>
      </w:r>
      <w:r w:rsidRPr="003642AE">
        <w:rPr>
          <w:highlight w:val="green"/>
          <w:u w:val="single"/>
        </w:rPr>
        <w:t>of</w:t>
      </w:r>
      <w:r w:rsidRPr="003642AE">
        <w:rPr>
          <w:u w:val="single"/>
        </w:rPr>
        <w:t xml:space="preserve"> </w:t>
      </w:r>
      <w:r w:rsidRPr="000158B3">
        <w:rPr>
          <w:b/>
          <w:bCs/>
          <w:highlight w:val="green"/>
          <w:u w:val="single"/>
        </w:rPr>
        <w:t>labor platform</w:t>
      </w:r>
      <w:r w:rsidRPr="000158B3">
        <w:rPr>
          <w:sz w:val="16"/>
        </w:rPr>
        <w:t xml:space="preserve"> </w:t>
      </w:r>
      <w:r w:rsidRPr="003642AE">
        <w:rPr>
          <w:szCs w:val="32"/>
          <w:highlight w:val="green"/>
          <w:u w:val="single"/>
        </w:rPr>
        <w:t>should</w:t>
      </w:r>
      <w:r w:rsidRPr="003642AE">
        <w:rPr>
          <w:szCs w:val="32"/>
        </w:rPr>
        <w:t xml:space="preserve"> </w:t>
      </w:r>
      <w:r w:rsidRPr="000158B3">
        <w:rPr>
          <w:sz w:val="16"/>
        </w:rPr>
        <w:t xml:space="preserve">utilize technology in a way that creates high-quality jobs that can integrate workers’ skills and technologies in the production process. This direction may </w:t>
      </w:r>
      <w:r w:rsidRPr="000158B3">
        <w:rPr>
          <w:b/>
          <w:bCs/>
          <w:highlight w:val="green"/>
          <w:u w:val="single"/>
        </w:rPr>
        <w:t>help</w:t>
      </w:r>
      <w:r w:rsidRPr="000158B3">
        <w:rPr>
          <w:sz w:val="16"/>
        </w:rPr>
        <w:t xml:space="preserve"> </w:t>
      </w:r>
      <w:r w:rsidRPr="000158B3">
        <w:rPr>
          <w:b/>
          <w:bCs/>
          <w:highlight w:val="green"/>
          <w:u w:val="single"/>
        </w:rPr>
        <w:t>businesses</w:t>
      </w:r>
      <w:r w:rsidRPr="000158B3">
        <w:rPr>
          <w:sz w:val="16"/>
        </w:rPr>
        <w:t xml:space="preserve"> </w:t>
      </w:r>
      <w:r w:rsidRPr="00C9350F">
        <w:rPr>
          <w:b/>
          <w:bCs/>
          <w:u w:val="single"/>
        </w:rPr>
        <w:t>imagine</w:t>
      </w:r>
      <w:r w:rsidRPr="00C9350F">
        <w:rPr>
          <w:sz w:val="16"/>
        </w:rPr>
        <w:t xml:space="preserve"> </w:t>
      </w:r>
      <w:r w:rsidRPr="00C9350F">
        <w:rPr>
          <w:u w:val="single"/>
        </w:rPr>
        <w:t>and</w:t>
      </w:r>
      <w:r w:rsidRPr="00C9350F">
        <w:rPr>
          <w:sz w:val="16"/>
        </w:rPr>
        <w:t xml:space="preserve"> </w:t>
      </w:r>
      <w:r w:rsidRPr="00C9350F">
        <w:rPr>
          <w:u w:val="single"/>
        </w:rPr>
        <w:t>develop</w:t>
      </w:r>
      <w:r w:rsidRPr="00C9350F">
        <w:rPr>
          <w:sz w:val="16"/>
        </w:rPr>
        <w:t xml:space="preserve"> a </w:t>
      </w:r>
      <w:r w:rsidRPr="00C9350F">
        <w:rPr>
          <w:u w:val="single"/>
        </w:rPr>
        <w:t>better alternative with platform</w:t>
      </w:r>
      <w:r w:rsidRPr="00C9350F">
        <w:rPr>
          <w:sz w:val="16"/>
        </w:rPr>
        <w:t xml:space="preserve"> </w:t>
      </w:r>
      <w:r w:rsidRPr="00C9350F">
        <w:rPr>
          <w:u w:val="single"/>
        </w:rPr>
        <w:t>technologies</w:t>
      </w:r>
      <w:r w:rsidRPr="00C9350F">
        <w:rPr>
          <w:sz w:val="16"/>
        </w:rPr>
        <w:t xml:space="preserve"> </w:t>
      </w:r>
      <w:r w:rsidRPr="00C9350F">
        <w:rPr>
          <w:u w:val="single"/>
        </w:rPr>
        <w:t>that</w:t>
      </w:r>
      <w:r w:rsidRPr="00C9350F">
        <w:rPr>
          <w:sz w:val="16"/>
        </w:rPr>
        <w:t xml:space="preserve"> </w:t>
      </w:r>
      <w:r w:rsidRPr="00C9350F">
        <w:rPr>
          <w:u w:val="single"/>
        </w:rPr>
        <w:t>fosters</w:t>
      </w:r>
      <w:r w:rsidRPr="00C9350F">
        <w:rPr>
          <w:sz w:val="16"/>
        </w:rPr>
        <w:t xml:space="preserve"> a </w:t>
      </w:r>
      <w:r w:rsidRPr="00C9350F">
        <w:rPr>
          <w:b/>
          <w:bCs/>
          <w:u w:val="single"/>
        </w:rPr>
        <w:t>cooperative</w:t>
      </w:r>
      <w:r w:rsidRPr="00C9350F">
        <w:rPr>
          <w:u w:val="single"/>
        </w:rPr>
        <w:t xml:space="preserve"> </w:t>
      </w:r>
      <w:r w:rsidRPr="00C9350F">
        <w:rPr>
          <w:b/>
          <w:bCs/>
          <w:u w:val="single"/>
        </w:rPr>
        <w:t>platform</w:t>
      </w:r>
      <w:r w:rsidRPr="00C9350F">
        <w:rPr>
          <w:u w:val="single"/>
        </w:rPr>
        <w:t xml:space="preserve"> </w:t>
      </w:r>
      <w:r w:rsidRPr="00C9350F">
        <w:rPr>
          <w:b/>
          <w:bCs/>
          <w:u w:val="single"/>
        </w:rPr>
        <w:t>intent</w:t>
      </w:r>
      <w:r w:rsidRPr="00C9350F">
        <w:rPr>
          <w:sz w:val="16"/>
        </w:rPr>
        <w:t xml:space="preserve"> </w:t>
      </w:r>
      <w:r w:rsidRPr="00C9350F">
        <w:rPr>
          <w:b/>
          <w:bCs/>
          <w:u w:val="single"/>
        </w:rPr>
        <w:t>on</w:t>
      </w:r>
      <w:r w:rsidRPr="000158B3">
        <w:rPr>
          <w:sz w:val="16"/>
        </w:rPr>
        <w:t xml:space="preserve"> </w:t>
      </w:r>
      <w:r w:rsidRPr="000158B3">
        <w:rPr>
          <w:b/>
          <w:bCs/>
          <w:highlight w:val="green"/>
          <w:u w:val="single"/>
        </w:rPr>
        <w:t>improving</w:t>
      </w:r>
      <w:r w:rsidRPr="000158B3">
        <w:rPr>
          <w:b/>
          <w:bCs/>
          <w:u w:val="single"/>
        </w:rPr>
        <w:t xml:space="preserve"> </w:t>
      </w:r>
      <w:r w:rsidRPr="000158B3">
        <w:rPr>
          <w:b/>
          <w:bCs/>
          <w:highlight w:val="green"/>
          <w:u w:val="single"/>
        </w:rPr>
        <w:t>labor</w:t>
      </w:r>
      <w:r w:rsidRPr="000158B3">
        <w:rPr>
          <w:b/>
          <w:bCs/>
          <w:u w:val="single"/>
        </w:rPr>
        <w:t xml:space="preserve"> </w:t>
      </w:r>
      <w:r w:rsidRPr="000158B3">
        <w:rPr>
          <w:b/>
          <w:bCs/>
          <w:highlight w:val="green"/>
          <w:u w:val="single"/>
        </w:rPr>
        <w:t>conditions</w:t>
      </w:r>
      <w:r w:rsidRPr="000158B3">
        <w:rPr>
          <w:sz w:val="16"/>
        </w:rPr>
        <w:t xml:space="preserve"> </w:t>
      </w:r>
      <w:r w:rsidRPr="000158B3">
        <w:rPr>
          <w:b/>
          <w:bCs/>
          <w:highlight w:val="green"/>
          <w:u w:val="single"/>
        </w:rPr>
        <w:t>rather</w:t>
      </w:r>
      <w:r w:rsidRPr="000158B3">
        <w:rPr>
          <w:u w:val="single"/>
        </w:rPr>
        <w:t xml:space="preserve"> </w:t>
      </w:r>
      <w:r w:rsidRPr="000158B3">
        <w:rPr>
          <w:b/>
          <w:bCs/>
          <w:highlight w:val="green"/>
          <w:u w:val="single"/>
        </w:rPr>
        <w:t>than</w:t>
      </w:r>
      <w:r w:rsidRPr="000158B3">
        <w:rPr>
          <w:u w:val="single"/>
        </w:rPr>
        <w:t xml:space="preserve"> </w:t>
      </w:r>
      <w:r w:rsidRPr="000158B3">
        <w:rPr>
          <w:b/>
          <w:bCs/>
          <w:highlight w:val="green"/>
          <w:u w:val="single"/>
        </w:rPr>
        <w:t>capitalizing</w:t>
      </w:r>
      <w:r w:rsidRPr="000158B3">
        <w:rPr>
          <w:highlight w:val="green"/>
          <w:u w:val="single"/>
        </w:rPr>
        <w:t xml:space="preserve"> </w:t>
      </w:r>
      <w:r w:rsidRPr="000158B3">
        <w:rPr>
          <w:b/>
          <w:bCs/>
          <w:highlight w:val="green"/>
          <w:u w:val="single"/>
        </w:rPr>
        <w:t>on</w:t>
      </w:r>
      <w:r w:rsidRPr="000158B3">
        <w:rPr>
          <w:highlight w:val="green"/>
          <w:u w:val="single"/>
        </w:rPr>
        <w:t xml:space="preserve"> labor </w:t>
      </w:r>
      <w:r w:rsidRPr="000158B3">
        <w:rPr>
          <w:b/>
          <w:bCs/>
          <w:highlight w:val="green"/>
          <w:u w:val="single"/>
        </w:rPr>
        <w:t>extraction</w:t>
      </w:r>
      <w:r w:rsidRPr="000158B3">
        <w:rPr>
          <w:sz w:val="16"/>
        </w:rPr>
        <w:t>.</w:t>
      </w:r>
    </w:p>
    <w:p w14:paraId="391064CA" w14:textId="77777777" w:rsidR="0033487E" w:rsidRPr="00E50720" w:rsidRDefault="0033487E" w:rsidP="0033487E"/>
    <w:p w14:paraId="44F776D2" w14:textId="77777777" w:rsidR="0033487E" w:rsidRDefault="0033487E" w:rsidP="0033487E">
      <w:pPr>
        <w:pStyle w:val="Heading4"/>
      </w:pPr>
      <w:r>
        <w:t xml:space="preserve">Platform failure is systemic. Interdependence makes economic and infrastructural meltdown certain. </w:t>
      </w:r>
    </w:p>
    <w:p w14:paraId="64961D2B" w14:textId="77777777" w:rsidR="0033487E" w:rsidRPr="00846A41" w:rsidRDefault="0033487E" w:rsidP="0033487E">
      <w:r w:rsidRPr="00355A4B">
        <w:rPr>
          <w:rStyle w:val="Style13ptBold"/>
        </w:rPr>
        <w:t>Jones 23</w:t>
      </w:r>
      <w:r>
        <w:t xml:space="preserve"> (</w:t>
      </w:r>
      <w:r w:rsidRPr="00355A4B">
        <w:t xml:space="preserve">, L. S and Samples, T. R (2023) 'On the Systemic Importance of Digital Platforms,' University of Pennsylvania Journal of Business Law, 25(1). https://scholarship.law.upenn.edu/jbl/vol25/iss1/5/. Lindsay Sain Jones is </w:t>
      </w:r>
      <w:r w:rsidRPr="00846A41">
        <w:t xml:space="preserve">an Assistant Professor of Legal Studies, at the Terry College of Business and holds a </w:t>
      </w:r>
      <w:r w:rsidRPr="00835E8F">
        <w:rPr>
          <w:u w:val="single"/>
        </w:rPr>
        <w:t>J.D.</w:t>
      </w:r>
      <w:r w:rsidRPr="00846A41">
        <w:t xml:space="preserve"> from the University of Georgia. Tim Samples is a Professor of Legal Studies at the Terry College of Business and holds a </w:t>
      </w:r>
      <w:r w:rsidRPr="00835E8F">
        <w:rPr>
          <w:u w:val="single"/>
        </w:rPr>
        <w:t>J.D.</w:t>
      </w:r>
      <w:r w:rsidRPr="00846A41">
        <w:t xml:space="preserve"> from the University of Texas. [UTD])</w:t>
      </w:r>
    </w:p>
    <w:p w14:paraId="6DE9F461" w14:textId="77777777" w:rsidR="0033487E" w:rsidRPr="00493C87" w:rsidRDefault="0033487E" w:rsidP="0033487E">
      <w:pPr>
        <w:rPr>
          <w:sz w:val="16"/>
        </w:rPr>
      </w:pPr>
      <w:r w:rsidRPr="00493C87">
        <w:rPr>
          <w:sz w:val="16"/>
        </w:rPr>
        <w:t xml:space="preserve">In the context of digital platforms, </w:t>
      </w:r>
      <w:r w:rsidRPr="00585267">
        <w:rPr>
          <w:sz w:val="16"/>
          <w:szCs w:val="16"/>
        </w:rPr>
        <w:t>once</w:t>
      </w:r>
      <w:r w:rsidRPr="00585267">
        <w:rPr>
          <w:sz w:val="10"/>
          <w:szCs w:val="16"/>
        </w:rPr>
        <w:t xml:space="preserve"> </w:t>
      </w:r>
      <w:r w:rsidRPr="00585267">
        <w:rPr>
          <w:b/>
          <w:bCs/>
          <w:highlight w:val="green"/>
          <w:u w:val="single"/>
        </w:rPr>
        <w:t>platform</w:t>
      </w:r>
      <w:r w:rsidRPr="008C0DCA">
        <w:rPr>
          <w:b/>
          <w:bCs/>
          <w:u w:val="single"/>
        </w:rPr>
        <w:t>s</w:t>
      </w:r>
      <w:r w:rsidRPr="00493C87">
        <w:rPr>
          <w:sz w:val="16"/>
        </w:rPr>
        <w:t xml:space="preserve"> </w:t>
      </w:r>
      <w:r w:rsidRPr="00930C6E">
        <w:rPr>
          <w:u w:val="single"/>
        </w:rPr>
        <w:t>attain</w:t>
      </w:r>
      <w:r w:rsidRPr="00493C87">
        <w:rPr>
          <w:sz w:val="16"/>
        </w:rPr>
        <w:t xml:space="preserve"> </w:t>
      </w:r>
      <w:r w:rsidRPr="00585267">
        <w:rPr>
          <w:u w:val="single"/>
        </w:rPr>
        <w:t>status</w:t>
      </w:r>
      <w:r w:rsidRPr="00493C87">
        <w:rPr>
          <w:sz w:val="16"/>
        </w:rPr>
        <w:t xml:space="preserve"> </w:t>
      </w:r>
      <w:r w:rsidRPr="00585267">
        <w:rPr>
          <w:u w:val="single"/>
        </w:rPr>
        <w:t>as</w:t>
      </w:r>
      <w:r w:rsidRPr="00930C6E">
        <w:rPr>
          <w:u w:val="single"/>
        </w:rPr>
        <w:t xml:space="preserve"> critical infrastructure</w:t>
      </w:r>
      <w:r w:rsidRPr="00493C87">
        <w:rPr>
          <w:sz w:val="16"/>
        </w:rPr>
        <w:t xml:space="preserve">, </w:t>
      </w:r>
      <w:r w:rsidRPr="00930C6E">
        <w:rPr>
          <w:u w:val="single"/>
        </w:rPr>
        <w:t>potential</w:t>
      </w:r>
      <w:r w:rsidRPr="00493C87">
        <w:rPr>
          <w:sz w:val="16"/>
        </w:rPr>
        <w:t xml:space="preserve"> </w:t>
      </w:r>
      <w:r w:rsidRPr="00585267">
        <w:rPr>
          <w:b/>
          <w:bCs/>
          <w:highlight w:val="green"/>
          <w:u w:val="single"/>
        </w:rPr>
        <w:t>failure</w:t>
      </w:r>
      <w:r w:rsidRPr="00493C87">
        <w:rPr>
          <w:sz w:val="16"/>
        </w:rPr>
        <w:t xml:space="preserve"> </w:t>
      </w:r>
      <w:r w:rsidRPr="00930C6E">
        <w:rPr>
          <w:u w:val="single"/>
        </w:rPr>
        <w:t>scenarios</w:t>
      </w:r>
      <w:r w:rsidRPr="00493C87">
        <w:rPr>
          <w:sz w:val="16"/>
        </w:rPr>
        <w:t xml:space="preserve"> </w:t>
      </w:r>
      <w:r w:rsidRPr="00585267">
        <w:rPr>
          <w:b/>
          <w:bCs/>
          <w:highlight w:val="green"/>
          <w:u w:val="single"/>
        </w:rPr>
        <w:t>pose</w:t>
      </w:r>
      <w:r w:rsidRPr="00930C6E">
        <w:rPr>
          <w:u w:val="single"/>
        </w:rPr>
        <w:t xml:space="preserve"> </w:t>
      </w:r>
      <w:r w:rsidRPr="00585267">
        <w:rPr>
          <w:b/>
          <w:bCs/>
          <w:highlight w:val="green"/>
          <w:u w:val="single"/>
        </w:rPr>
        <w:t>systemic</w:t>
      </w:r>
      <w:r w:rsidRPr="00493C87">
        <w:rPr>
          <w:b/>
          <w:bCs/>
          <w:u w:val="single"/>
        </w:rPr>
        <w:t xml:space="preserve"> </w:t>
      </w:r>
      <w:r w:rsidRPr="00585267">
        <w:rPr>
          <w:b/>
          <w:bCs/>
          <w:highlight w:val="green"/>
          <w:u w:val="single"/>
        </w:rPr>
        <w:t>risks</w:t>
      </w:r>
      <w:r w:rsidRPr="00493C87">
        <w:rPr>
          <w:sz w:val="16"/>
        </w:rPr>
        <w:t xml:space="preserve"> as well. A temporary </w:t>
      </w:r>
      <w:r w:rsidRPr="00930C6E">
        <w:rPr>
          <w:u w:val="single"/>
        </w:rPr>
        <w:t>outage</w:t>
      </w:r>
      <w:r w:rsidRPr="00493C87">
        <w:rPr>
          <w:sz w:val="16"/>
        </w:rPr>
        <w:t xml:space="preserve"> </w:t>
      </w:r>
      <w:r w:rsidRPr="00930C6E">
        <w:rPr>
          <w:u w:val="single"/>
        </w:rPr>
        <w:t>at</w:t>
      </w:r>
      <w:r w:rsidRPr="00493C87">
        <w:rPr>
          <w:sz w:val="16"/>
        </w:rPr>
        <w:t xml:space="preserve"> </w:t>
      </w:r>
      <w:r w:rsidRPr="00930C6E">
        <w:rPr>
          <w:u w:val="single"/>
        </w:rPr>
        <w:t>Amazon</w:t>
      </w:r>
      <w:r w:rsidRPr="00493C87">
        <w:rPr>
          <w:sz w:val="16"/>
        </w:rPr>
        <w:t xml:space="preserve"> </w:t>
      </w:r>
      <w:r w:rsidRPr="00930C6E">
        <w:rPr>
          <w:u w:val="single"/>
        </w:rPr>
        <w:t>Web</w:t>
      </w:r>
      <w:r w:rsidRPr="00493C87">
        <w:rPr>
          <w:sz w:val="16"/>
        </w:rPr>
        <w:t xml:space="preserve"> </w:t>
      </w:r>
      <w:r w:rsidRPr="00930C6E">
        <w:rPr>
          <w:u w:val="single"/>
        </w:rPr>
        <w:t>Services</w:t>
      </w:r>
      <w:r w:rsidRPr="00493C87">
        <w:rPr>
          <w:sz w:val="16"/>
        </w:rPr>
        <w:t xml:space="preserve"> disrupted access to a broad swath of industries ranging from airlines to fast food. 124 The outage also </w:t>
      </w:r>
      <w:r w:rsidRPr="00930C6E">
        <w:rPr>
          <w:u w:val="single"/>
        </w:rPr>
        <w:t>impacted</w:t>
      </w:r>
      <w:r w:rsidRPr="00493C87">
        <w:rPr>
          <w:sz w:val="16"/>
        </w:rPr>
        <w:t xml:space="preserve"> </w:t>
      </w:r>
      <w:r w:rsidRPr="00930C6E">
        <w:rPr>
          <w:u w:val="single"/>
        </w:rPr>
        <w:t>access</w:t>
      </w:r>
      <w:r w:rsidRPr="00493C87">
        <w:rPr>
          <w:sz w:val="16"/>
        </w:rPr>
        <w:t xml:space="preserve"> </w:t>
      </w:r>
      <w:r w:rsidRPr="00930C6E">
        <w:rPr>
          <w:u w:val="single"/>
        </w:rPr>
        <w:t>to popular platforms</w:t>
      </w:r>
      <w:r w:rsidRPr="00493C87">
        <w:rPr>
          <w:sz w:val="16"/>
        </w:rPr>
        <w:t xml:space="preserve">, including Tinder, Instacart, Venmo, and Netflix, </w:t>
      </w:r>
      <w:r w:rsidRPr="00930C6E">
        <w:rPr>
          <w:u w:val="single"/>
        </w:rPr>
        <w:t>demonstrating</w:t>
      </w:r>
      <w:r w:rsidRPr="00493C87">
        <w:rPr>
          <w:sz w:val="16"/>
        </w:rPr>
        <w:t xml:space="preserve"> the </w:t>
      </w:r>
      <w:r w:rsidRPr="00585267">
        <w:rPr>
          <w:highlight w:val="green"/>
          <w:u w:val="single"/>
        </w:rPr>
        <w:t>increasing</w:t>
      </w:r>
      <w:r w:rsidRPr="00493C87">
        <w:rPr>
          <w:sz w:val="16"/>
        </w:rPr>
        <w:t xml:space="preserve"> </w:t>
      </w:r>
      <w:r w:rsidRPr="00585267">
        <w:rPr>
          <w:b/>
          <w:bCs/>
          <w:highlight w:val="green"/>
          <w:u w:val="single"/>
        </w:rPr>
        <w:t>interconnectedness</w:t>
      </w:r>
      <w:r w:rsidRPr="00493C87">
        <w:rPr>
          <w:sz w:val="16"/>
        </w:rPr>
        <w:t xml:space="preserve"> </w:t>
      </w:r>
      <w:r w:rsidRPr="008C0DCA">
        <w:rPr>
          <w:u w:val="single"/>
        </w:rPr>
        <w:t>of</w:t>
      </w:r>
      <w:r w:rsidRPr="00930C6E">
        <w:rPr>
          <w:u w:val="single"/>
        </w:rPr>
        <w:t xml:space="preserve"> digital platforms</w:t>
      </w:r>
      <w:r w:rsidRPr="00493C87">
        <w:rPr>
          <w:sz w:val="16"/>
        </w:rPr>
        <w:t>.125 Further, four tech giants—</w:t>
      </w:r>
      <w:r w:rsidRPr="00930C6E">
        <w:rPr>
          <w:u w:val="single"/>
        </w:rPr>
        <w:t>Google</w:t>
      </w:r>
      <w:r w:rsidRPr="00493C87">
        <w:rPr>
          <w:sz w:val="16"/>
        </w:rPr>
        <w:t xml:space="preserve">, </w:t>
      </w:r>
      <w:r w:rsidRPr="00930C6E">
        <w:rPr>
          <w:u w:val="single"/>
        </w:rPr>
        <w:t>Amazon</w:t>
      </w:r>
      <w:r w:rsidRPr="00493C87">
        <w:rPr>
          <w:sz w:val="16"/>
        </w:rPr>
        <w:t xml:space="preserve">, </w:t>
      </w:r>
      <w:r w:rsidRPr="00930C6E">
        <w:rPr>
          <w:u w:val="single"/>
        </w:rPr>
        <w:t>Facebook</w:t>
      </w:r>
      <w:r w:rsidRPr="00493C87">
        <w:rPr>
          <w:sz w:val="16"/>
        </w:rPr>
        <w:t xml:space="preserve">, and </w:t>
      </w:r>
      <w:r w:rsidRPr="00930C6E">
        <w:rPr>
          <w:u w:val="single"/>
        </w:rPr>
        <w:t>Microsoft</w:t>
      </w:r>
      <w:r w:rsidRPr="00493C87">
        <w:rPr>
          <w:sz w:val="16"/>
        </w:rPr>
        <w:t>—</w:t>
      </w:r>
      <w:r w:rsidRPr="00930C6E">
        <w:rPr>
          <w:u w:val="single"/>
        </w:rPr>
        <w:t>increasingly</w:t>
      </w:r>
      <w:r w:rsidRPr="00493C87">
        <w:rPr>
          <w:sz w:val="16"/>
        </w:rPr>
        <w:t xml:space="preserve"> </w:t>
      </w:r>
      <w:r w:rsidRPr="00930C6E">
        <w:rPr>
          <w:u w:val="single"/>
        </w:rPr>
        <w:t>dominate</w:t>
      </w:r>
      <w:r w:rsidRPr="00493C87">
        <w:rPr>
          <w:sz w:val="16"/>
        </w:rPr>
        <w:t xml:space="preserve"> the Internet’s </w:t>
      </w:r>
      <w:r w:rsidRPr="00930C6E">
        <w:rPr>
          <w:u w:val="single"/>
        </w:rPr>
        <w:t>critical cable infrastructure</w:t>
      </w:r>
      <w:r w:rsidRPr="00493C87">
        <w:rPr>
          <w:sz w:val="16"/>
        </w:rPr>
        <w:t xml:space="preserve">.126 With the same companies controlling not only access to the Internet, but also the web of </w:t>
      </w:r>
      <w:r w:rsidRPr="00930C6E">
        <w:rPr>
          <w:u w:val="single"/>
        </w:rPr>
        <w:t>physical</w:t>
      </w:r>
      <w:r w:rsidRPr="00493C87">
        <w:rPr>
          <w:sz w:val="16"/>
        </w:rPr>
        <w:t xml:space="preserve"> </w:t>
      </w:r>
      <w:r w:rsidRPr="00930C6E">
        <w:rPr>
          <w:u w:val="single"/>
        </w:rPr>
        <w:t>connections</w:t>
      </w:r>
      <w:r w:rsidRPr="00493C87">
        <w:rPr>
          <w:sz w:val="16"/>
        </w:rPr>
        <w:t xml:space="preserve"> </w:t>
      </w:r>
      <w:r w:rsidRPr="00930C6E">
        <w:rPr>
          <w:u w:val="single"/>
        </w:rPr>
        <w:t>that support the world’s</w:t>
      </w:r>
      <w:r w:rsidRPr="00493C87">
        <w:rPr>
          <w:sz w:val="16"/>
        </w:rPr>
        <w:t xml:space="preserve"> </w:t>
      </w:r>
      <w:r w:rsidRPr="00930C6E">
        <w:rPr>
          <w:u w:val="single"/>
        </w:rPr>
        <w:t>Internet</w:t>
      </w:r>
      <w:r w:rsidRPr="00493C87">
        <w:rPr>
          <w:sz w:val="16"/>
        </w:rPr>
        <w:t xml:space="preserve"> </w:t>
      </w:r>
      <w:r w:rsidRPr="00930C6E">
        <w:rPr>
          <w:u w:val="single"/>
        </w:rPr>
        <w:t>traffic</w:t>
      </w:r>
      <w:r w:rsidRPr="00493C87">
        <w:rPr>
          <w:sz w:val="16"/>
        </w:rPr>
        <w:t xml:space="preserve">, the </w:t>
      </w:r>
      <w:r w:rsidRPr="00930C6E">
        <w:rPr>
          <w:u w:val="single"/>
        </w:rPr>
        <w:t>potential</w:t>
      </w:r>
      <w:r w:rsidRPr="00493C87">
        <w:rPr>
          <w:sz w:val="16"/>
        </w:rPr>
        <w:t xml:space="preserve"> </w:t>
      </w:r>
      <w:r w:rsidRPr="00585267">
        <w:rPr>
          <w:b/>
          <w:bCs/>
          <w:highlight w:val="green"/>
          <w:u w:val="single"/>
        </w:rPr>
        <w:t>externalities</w:t>
      </w:r>
      <w:r w:rsidRPr="00493C87">
        <w:rPr>
          <w:sz w:val="16"/>
        </w:rPr>
        <w:t xml:space="preserve"> </w:t>
      </w:r>
      <w:r w:rsidRPr="00930C6E">
        <w:rPr>
          <w:u w:val="single"/>
        </w:rPr>
        <w:t>generated</w:t>
      </w:r>
      <w:r w:rsidRPr="00493C87">
        <w:rPr>
          <w:sz w:val="16"/>
        </w:rPr>
        <w:t xml:space="preserve"> </w:t>
      </w:r>
      <w:r w:rsidRPr="00930C6E">
        <w:rPr>
          <w:u w:val="single"/>
        </w:rPr>
        <w:t xml:space="preserve">in a failure scenario </w:t>
      </w:r>
      <w:r w:rsidRPr="00585267">
        <w:rPr>
          <w:highlight w:val="green"/>
          <w:u w:val="single"/>
        </w:rPr>
        <w:t>are</w:t>
      </w:r>
      <w:r w:rsidRPr="00930C6E">
        <w:rPr>
          <w:u w:val="single"/>
        </w:rPr>
        <w:t xml:space="preserve"> </w:t>
      </w:r>
      <w:r w:rsidRPr="00585267">
        <w:rPr>
          <w:b/>
          <w:bCs/>
          <w:highlight w:val="green"/>
          <w:u w:val="single"/>
        </w:rPr>
        <w:t>expansive</w:t>
      </w:r>
      <w:r w:rsidRPr="00493C87">
        <w:rPr>
          <w:sz w:val="16"/>
        </w:rPr>
        <w:t>.</w:t>
      </w:r>
    </w:p>
    <w:p w14:paraId="43510D72" w14:textId="77777777" w:rsidR="0033487E" w:rsidRPr="00493C87" w:rsidRDefault="0033487E" w:rsidP="0033487E">
      <w:pPr>
        <w:rPr>
          <w:sz w:val="12"/>
          <w:szCs w:val="18"/>
        </w:rPr>
      </w:pPr>
      <w:r w:rsidRPr="00493C87">
        <w:rPr>
          <w:sz w:val="12"/>
          <w:szCs w:val="18"/>
        </w:rPr>
        <w:t>But like SIFIs, risk of failure is not the sole source of externalities. As further discussed in Part II, there is growing evidence of digital platforms’ profound effects on personal health, public health, and personal privacy as well as their frequent use in inciting political violence and facilitating criminal activity. 127 In spite of the depth and breadth of these externalities, digital platforms continue to enjoy minimal regulatory oversight.</w:t>
      </w:r>
    </w:p>
    <w:p w14:paraId="177DB0F3" w14:textId="77777777" w:rsidR="0033487E" w:rsidRPr="00493C87" w:rsidRDefault="0033487E" w:rsidP="0033487E">
      <w:pPr>
        <w:rPr>
          <w:sz w:val="12"/>
          <w:szCs w:val="18"/>
        </w:rPr>
      </w:pPr>
      <w:r w:rsidRPr="00493C87">
        <w:rPr>
          <w:sz w:val="12"/>
          <w:szCs w:val="18"/>
        </w:rPr>
        <w:t>II. PLATFORM POWERS AND EXTERNALITIES</w:t>
      </w:r>
    </w:p>
    <w:p w14:paraId="4BFA0848" w14:textId="77777777" w:rsidR="0033487E" w:rsidRPr="00493C87" w:rsidRDefault="0033487E" w:rsidP="0033487E">
      <w:pPr>
        <w:rPr>
          <w:sz w:val="16"/>
        </w:rPr>
      </w:pPr>
      <w:r w:rsidRPr="00493C87">
        <w:rPr>
          <w:sz w:val="16"/>
        </w:rPr>
        <w:t xml:space="preserve">From supra-sovereign functions to sheer market dominance, </w:t>
      </w:r>
      <w:r w:rsidRPr="00585267">
        <w:rPr>
          <w:b/>
          <w:bCs/>
          <w:highlight w:val="green"/>
          <w:u w:val="single"/>
        </w:rPr>
        <w:t>platform</w:t>
      </w:r>
      <w:r w:rsidRPr="00493C87">
        <w:rPr>
          <w:sz w:val="16"/>
        </w:rPr>
        <w:t xml:space="preserve"> </w:t>
      </w:r>
      <w:r w:rsidRPr="00585267">
        <w:rPr>
          <w:b/>
          <w:bCs/>
          <w:highlight w:val="green"/>
          <w:u w:val="single"/>
        </w:rPr>
        <w:t>power</w:t>
      </w:r>
      <w:r w:rsidRPr="00493C87">
        <w:rPr>
          <w:sz w:val="16"/>
        </w:rPr>
        <w:t xml:space="preserve"> </w:t>
      </w:r>
      <w:r w:rsidRPr="00585267">
        <w:rPr>
          <w:b/>
          <w:bCs/>
          <w:highlight w:val="green"/>
          <w:u w:val="single"/>
        </w:rPr>
        <w:t>exists</w:t>
      </w:r>
      <w:r w:rsidRPr="00493C87">
        <w:rPr>
          <w:sz w:val="16"/>
        </w:rPr>
        <w:t xml:space="preserve"> </w:t>
      </w:r>
      <w:r w:rsidRPr="00585267">
        <w:rPr>
          <w:b/>
          <w:bCs/>
          <w:highlight w:val="green"/>
          <w:u w:val="single"/>
        </w:rPr>
        <w:t>on</w:t>
      </w:r>
      <w:r w:rsidRPr="00AF524F">
        <w:rPr>
          <w:u w:val="single"/>
        </w:rPr>
        <w:t xml:space="preserve"> a wide spectrum</w:t>
      </w:r>
      <w:r w:rsidRPr="00493C87">
        <w:rPr>
          <w:sz w:val="16"/>
        </w:rPr>
        <w:t xml:space="preserve">. As a result, accounting for the </w:t>
      </w:r>
      <w:r w:rsidRPr="00585267">
        <w:rPr>
          <w:szCs w:val="32"/>
          <w:highlight w:val="green"/>
          <w:u w:val="single"/>
        </w:rPr>
        <w:t>systemic</w:t>
      </w:r>
      <w:r w:rsidRPr="00585267">
        <w:rPr>
          <w:szCs w:val="32"/>
          <w:u w:val="single"/>
        </w:rPr>
        <w:t xml:space="preserve"> </w:t>
      </w:r>
      <w:r w:rsidRPr="00585267">
        <w:rPr>
          <w:szCs w:val="32"/>
          <w:highlight w:val="green"/>
          <w:u w:val="single"/>
        </w:rPr>
        <w:t>importance</w:t>
      </w:r>
      <w:r w:rsidRPr="00585267">
        <w:rPr>
          <w:szCs w:val="32"/>
        </w:rPr>
        <w:t xml:space="preserve"> </w:t>
      </w:r>
      <w:r w:rsidRPr="00493C87">
        <w:rPr>
          <w:sz w:val="16"/>
        </w:rPr>
        <w:t xml:space="preserve">of platforms poses distinct challenges. By contrast, consistency within the financial industry facilitated the identification of key indicators— such as </w:t>
      </w:r>
      <w:r w:rsidRPr="00585267">
        <w:rPr>
          <w:szCs w:val="32"/>
          <w:u w:val="single"/>
        </w:rPr>
        <w:t>asset size and interconnectedness</w:t>
      </w:r>
      <w:r w:rsidRPr="00493C87">
        <w:rPr>
          <w:sz w:val="16"/>
        </w:rPr>
        <w:t xml:space="preserve">—for the SIFI framework. Social platforms are more divergent in their business models and generate broader systemic impacts. Consider the variety of frameworks employed to describe the power of digital platforms: </w:t>
      </w:r>
      <w:r w:rsidRPr="00585267">
        <w:rPr>
          <w:b/>
          <w:bCs/>
          <w:highlight w:val="green"/>
          <w:u w:val="single"/>
        </w:rPr>
        <w:t>information</w:t>
      </w:r>
      <w:r w:rsidRPr="00493C87">
        <w:rPr>
          <w:sz w:val="16"/>
        </w:rPr>
        <w:t xml:space="preserve"> </w:t>
      </w:r>
      <w:r w:rsidRPr="00585267">
        <w:rPr>
          <w:b/>
          <w:bCs/>
          <w:highlight w:val="green"/>
          <w:u w:val="single"/>
        </w:rPr>
        <w:t>fiduciaries</w:t>
      </w:r>
      <w:r w:rsidRPr="00493C87">
        <w:rPr>
          <w:sz w:val="16"/>
        </w:rPr>
        <w:t xml:space="preserve">,128 </w:t>
      </w:r>
      <w:r w:rsidRPr="00AF524F">
        <w:rPr>
          <w:u w:val="single"/>
        </w:rPr>
        <w:t>public</w:t>
      </w:r>
      <w:r w:rsidRPr="00493C87">
        <w:rPr>
          <w:sz w:val="16"/>
        </w:rPr>
        <w:t xml:space="preserve"> </w:t>
      </w:r>
      <w:r w:rsidRPr="00585267">
        <w:rPr>
          <w:b/>
          <w:bCs/>
          <w:highlight w:val="green"/>
          <w:u w:val="single"/>
        </w:rPr>
        <w:t>utilities</w:t>
      </w:r>
      <w:r w:rsidRPr="00493C87">
        <w:rPr>
          <w:sz w:val="16"/>
        </w:rPr>
        <w:t xml:space="preserve">,129 </w:t>
      </w:r>
      <w:r w:rsidRPr="00AF524F">
        <w:rPr>
          <w:u w:val="single"/>
        </w:rPr>
        <w:t>essential</w:t>
      </w:r>
      <w:r w:rsidRPr="00493C87">
        <w:rPr>
          <w:sz w:val="16"/>
        </w:rPr>
        <w:t xml:space="preserve"> </w:t>
      </w:r>
      <w:r w:rsidRPr="00585267">
        <w:rPr>
          <w:b/>
          <w:bCs/>
          <w:highlight w:val="green"/>
          <w:u w:val="single"/>
        </w:rPr>
        <w:t>infrastructure</w:t>
      </w:r>
      <w:r w:rsidRPr="00493C87">
        <w:rPr>
          <w:sz w:val="16"/>
        </w:rPr>
        <w:t xml:space="preserve">, 130 </w:t>
      </w:r>
      <w:r w:rsidRPr="00AF524F">
        <w:rPr>
          <w:u w:val="single"/>
        </w:rPr>
        <w:t>surveillance</w:t>
      </w:r>
      <w:r w:rsidRPr="00493C87">
        <w:rPr>
          <w:sz w:val="16"/>
        </w:rPr>
        <w:t xml:space="preserve"> </w:t>
      </w:r>
      <w:r w:rsidRPr="00585267">
        <w:rPr>
          <w:b/>
          <w:bCs/>
          <w:u w:val="single"/>
        </w:rPr>
        <w:t>intermediaries</w:t>
      </w:r>
      <w:r w:rsidRPr="00493C87">
        <w:rPr>
          <w:sz w:val="16"/>
        </w:rPr>
        <w:t xml:space="preserve">, 131 </w:t>
      </w:r>
      <w:r w:rsidRPr="00585267">
        <w:rPr>
          <w:b/>
          <w:bCs/>
          <w:highlight w:val="green"/>
          <w:u w:val="single"/>
        </w:rPr>
        <w:t>market</w:t>
      </w:r>
      <w:r w:rsidRPr="00493C87">
        <w:rPr>
          <w:sz w:val="16"/>
        </w:rPr>
        <w:t xml:space="preserve"> </w:t>
      </w:r>
      <w:r w:rsidRPr="00AF524F">
        <w:rPr>
          <w:u w:val="single"/>
        </w:rPr>
        <w:t>makers</w:t>
      </w:r>
      <w:r w:rsidRPr="00493C87">
        <w:rPr>
          <w:sz w:val="16"/>
        </w:rPr>
        <w:t>/</w:t>
      </w:r>
      <w:r w:rsidRPr="00585267">
        <w:rPr>
          <w:b/>
          <w:bCs/>
          <w:highlight w:val="green"/>
          <w:u w:val="single"/>
        </w:rPr>
        <w:t>breakers</w:t>
      </w:r>
      <w:r w:rsidRPr="00493C87">
        <w:rPr>
          <w:sz w:val="16"/>
        </w:rPr>
        <w:t xml:space="preserve">,132 </w:t>
      </w:r>
      <w:r w:rsidRPr="00AF524F">
        <w:rPr>
          <w:u w:val="single"/>
        </w:rPr>
        <w:t xml:space="preserve">and even </w:t>
      </w:r>
      <w:r w:rsidRPr="00493C87">
        <w:rPr>
          <w:b/>
          <w:bCs/>
          <w:u w:val="single"/>
        </w:rPr>
        <w:t>quasi</w:t>
      </w:r>
      <w:r w:rsidRPr="00AF524F">
        <w:rPr>
          <w:u w:val="single"/>
        </w:rPr>
        <w:t>-</w:t>
      </w:r>
      <w:r w:rsidRPr="00493C87">
        <w:rPr>
          <w:b/>
          <w:bCs/>
          <w:u w:val="single"/>
        </w:rPr>
        <w:t>governmental</w:t>
      </w:r>
      <w:r w:rsidRPr="00AF524F">
        <w:rPr>
          <w:u w:val="single"/>
        </w:rPr>
        <w:t xml:space="preserve"> or supra-sovereign </w:t>
      </w:r>
      <w:r w:rsidRPr="00493C87">
        <w:rPr>
          <w:b/>
          <w:bCs/>
          <w:u w:val="single"/>
        </w:rPr>
        <w:t>entities</w:t>
      </w:r>
      <w:r w:rsidRPr="00493C87">
        <w:rPr>
          <w:sz w:val="16"/>
        </w:rPr>
        <w:t>.133</w:t>
      </w:r>
    </w:p>
    <w:p w14:paraId="521CA03A" w14:textId="77777777" w:rsidR="0033487E" w:rsidRPr="00493C87" w:rsidRDefault="0033487E" w:rsidP="0033487E">
      <w:pPr>
        <w:rPr>
          <w:sz w:val="12"/>
          <w:szCs w:val="18"/>
        </w:rPr>
      </w:pPr>
      <w:r w:rsidRPr="00493C87">
        <w:rPr>
          <w:sz w:val="12"/>
          <w:szCs w:val="18"/>
        </w:rPr>
        <w:t>Accordingly, an inquiry into the systemic importance of platforms is a broader endeavor than for financial institutions. Like SIFIs, the systemic importance of platforms is derived from the scale and gravity of their externalities; it is a function of risks posed by their pervasive power and externalities in markets, information ecosystems, society, and everyday human life. 134 Put another way, SITIs have emerged from acute concentrations in market power and governance. As platforms have scaled to extraordinary proportions, so too have their systemic risks. This Part addresses the systemic importance of the powers and externalities of digital platforms.135</w:t>
      </w:r>
    </w:p>
    <w:p w14:paraId="2F3BA464" w14:textId="77777777" w:rsidR="0033487E" w:rsidRPr="00493C87" w:rsidRDefault="0033487E" w:rsidP="0033487E">
      <w:pPr>
        <w:rPr>
          <w:sz w:val="12"/>
          <w:szCs w:val="18"/>
        </w:rPr>
      </w:pPr>
      <w:r w:rsidRPr="00493C87">
        <w:rPr>
          <w:sz w:val="12"/>
          <w:szCs w:val="18"/>
        </w:rPr>
        <w:t>A. Platform Powers</w:t>
      </w:r>
    </w:p>
    <w:p w14:paraId="1E1E6992" w14:textId="77777777" w:rsidR="0033487E" w:rsidRPr="00493C87" w:rsidRDefault="0033487E" w:rsidP="0033487E">
      <w:pPr>
        <w:rPr>
          <w:sz w:val="16"/>
        </w:rPr>
      </w:pPr>
      <w:r w:rsidRPr="00493C87">
        <w:rPr>
          <w:sz w:val="16"/>
        </w:rPr>
        <w:t xml:space="preserve">The </w:t>
      </w:r>
      <w:r w:rsidRPr="00585267">
        <w:rPr>
          <w:b/>
          <w:bCs/>
          <w:highlight w:val="green"/>
          <w:u w:val="single"/>
        </w:rPr>
        <w:t>market</w:t>
      </w:r>
      <w:r w:rsidRPr="00493C87">
        <w:rPr>
          <w:sz w:val="16"/>
        </w:rPr>
        <w:t xml:space="preserve"> </w:t>
      </w:r>
      <w:r w:rsidRPr="00585267">
        <w:rPr>
          <w:b/>
          <w:bCs/>
          <w:highlight w:val="green"/>
          <w:u w:val="single"/>
        </w:rPr>
        <w:t>power</w:t>
      </w:r>
      <w:r w:rsidRPr="00493C87">
        <w:rPr>
          <w:sz w:val="16"/>
        </w:rPr>
        <w:t xml:space="preserve"> </w:t>
      </w:r>
      <w:r w:rsidRPr="008020DB">
        <w:rPr>
          <w:u w:val="single"/>
        </w:rPr>
        <w:t>of</w:t>
      </w:r>
      <w:r w:rsidRPr="00493C87">
        <w:rPr>
          <w:sz w:val="16"/>
        </w:rPr>
        <w:t xml:space="preserve"> the largest </w:t>
      </w:r>
      <w:r w:rsidRPr="008020DB">
        <w:rPr>
          <w:u w:val="single"/>
        </w:rPr>
        <w:t>digital platforms</w:t>
      </w:r>
      <w:r w:rsidRPr="00493C87">
        <w:rPr>
          <w:sz w:val="16"/>
        </w:rPr>
        <w:t xml:space="preserve"> </w:t>
      </w:r>
      <w:r w:rsidRPr="00585267">
        <w:rPr>
          <w:highlight w:val="green"/>
          <w:u w:val="single"/>
        </w:rPr>
        <w:t>is</w:t>
      </w:r>
      <w:r w:rsidRPr="00493C87">
        <w:rPr>
          <w:sz w:val="16"/>
        </w:rPr>
        <w:t xml:space="preserve"> </w:t>
      </w:r>
      <w:r w:rsidRPr="00585267">
        <w:rPr>
          <w:b/>
          <w:bCs/>
          <w:highlight w:val="green"/>
          <w:u w:val="single"/>
        </w:rPr>
        <w:t>exceptional</w:t>
      </w:r>
      <w:r w:rsidRPr="00493C87">
        <w:rPr>
          <w:sz w:val="16"/>
        </w:rPr>
        <w:t xml:space="preserve">, even </w:t>
      </w:r>
      <w:r w:rsidRPr="008020DB">
        <w:rPr>
          <w:u w:val="single"/>
        </w:rPr>
        <w:t>by historical standards</w:t>
      </w:r>
      <w:r w:rsidRPr="00493C87">
        <w:rPr>
          <w:sz w:val="16"/>
        </w:rPr>
        <w:t xml:space="preserve">. Their extraordinary economic position—a </w:t>
      </w:r>
      <w:r w:rsidRPr="008020DB">
        <w:rPr>
          <w:u w:val="single"/>
        </w:rPr>
        <w:t>combined</w:t>
      </w:r>
      <w:r w:rsidRPr="00493C87">
        <w:rPr>
          <w:sz w:val="16"/>
        </w:rPr>
        <w:t xml:space="preserve"> </w:t>
      </w:r>
      <w:r w:rsidRPr="008020DB">
        <w:rPr>
          <w:u w:val="single"/>
        </w:rPr>
        <w:t>market</w:t>
      </w:r>
      <w:r w:rsidRPr="00493C87">
        <w:rPr>
          <w:sz w:val="16"/>
        </w:rPr>
        <w:t xml:space="preserve"> </w:t>
      </w:r>
      <w:r w:rsidRPr="008020DB">
        <w:rPr>
          <w:u w:val="single"/>
        </w:rPr>
        <w:t>capitalization</w:t>
      </w:r>
      <w:r w:rsidRPr="00493C87">
        <w:rPr>
          <w:sz w:val="16"/>
        </w:rPr>
        <w:t xml:space="preserve"> of </w:t>
      </w:r>
      <w:r w:rsidRPr="008020DB">
        <w:rPr>
          <w:u w:val="single"/>
        </w:rPr>
        <w:t>more than $7 trillion</w:t>
      </w:r>
      <w:r w:rsidRPr="00493C87">
        <w:rPr>
          <w:sz w:val="16"/>
        </w:rPr>
        <w:t xml:space="preserve"> for five companies—is one component of their systemic importance.136 But the </w:t>
      </w:r>
      <w:r w:rsidRPr="008020DB">
        <w:rPr>
          <w:u w:val="single"/>
        </w:rPr>
        <w:t>power</w:t>
      </w:r>
      <w:r w:rsidRPr="00493C87">
        <w:rPr>
          <w:sz w:val="16"/>
        </w:rPr>
        <w:t xml:space="preserve"> </w:t>
      </w:r>
      <w:r w:rsidRPr="008020DB">
        <w:rPr>
          <w:u w:val="single"/>
        </w:rPr>
        <w:t>of platforms</w:t>
      </w:r>
      <w:r w:rsidRPr="00493C87">
        <w:rPr>
          <w:sz w:val="16"/>
        </w:rPr>
        <w:t xml:space="preserve"> </w:t>
      </w:r>
      <w:r w:rsidRPr="008020DB">
        <w:rPr>
          <w:u w:val="single"/>
        </w:rPr>
        <w:t>extends</w:t>
      </w:r>
      <w:r w:rsidRPr="00493C87">
        <w:rPr>
          <w:sz w:val="16"/>
        </w:rPr>
        <w:t xml:space="preserve"> </w:t>
      </w:r>
      <w:r w:rsidRPr="00585267">
        <w:rPr>
          <w:b/>
          <w:bCs/>
          <w:highlight w:val="green"/>
          <w:u w:val="single"/>
        </w:rPr>
        <w:t>well</w:t>
      </w:r>
      <w:r w:rsidRPr="00493C87">
        <w:rPr>
          <w:b/>
          <w:bCs/>
          <w:u w:val="single"/>
        </w:rPr>
        <w:t xml:space="preserve"> </w:t>
      </w:r>
      <w:r w:rsidRPr="00585267">
        <w:rPr>
          <w:b/>
          <w:bCs/>
          <w:highlight w:val="green"/>
          <w:u w:val="single"/>
        </w:rPr>
        <w:t>beyond</w:t>
      </w:r>
      <w:r w:rsidRPr="00493C87">
        <w:rPr>
          <w:sz w:val="16"/>
        </w:rPr>
        <w:t xml:space="preserve"> the </w:t>
      </w:r>
      <w:r w:rsidRPr="00585267">
        <w:rPr>
          <w:b/>
          <w:bCs/>
          <w:highlight w:val="green"/>
          <w:u w:val="single"/>
        </w:rPr>
        <w:t>financial</w:t>
      </w:r>
      <w:r w:rsidRPr="00493C87">
        <w:rPr>
          <w:sz w:val="16"/>
        </w:rPr>
        <w:t xml:space="preserve"> </w:t>
      </w:r>
      <w:r w:rsidRPr="008020DB">
        <w:rPr>
          <w:u w:val="single"/>
        </w:rPr>
        <w:t>realm</w:t>
      </w:r>
      <w:r w:rsidRPr="00493C87">
        <w:rPr>
          <w:sz w:val="16"/>
        </w:rPr>
        <w:t xml:space="preserve">. </w:t>
      </w:r>
      <w:r w:rsidRPr="008020DB">
        <w:rPr>
          <w:u w:val="single"/>
        </w:rPr>
        <w:t xml:space="preserve">Digital </w:t>
      </w:r>
      <w:r w:rsidRPr="00585267">
        <w:rPr>
          <w:highlight w:val="green"/>
          <w:u w:val="single"/>
        </w:rPr>
        <w:t>platforms</w:t>
      </w:r>
      <w:r w:rsidRPr="00493C87">
        <w:rPr>
          <w:sz w:val="16"/>
        </w:rPr>
        <w:t xml:space="preserve"> </w:t>
      </w:r>
      <w:r w:rsidRPr="00EB1A4D">
        <w:rPr>
          <w:b/>
          <w:bCs/>
          <w:u w:val="single"/>
        </w:rPr>
        <w:t>manage</w:t>
      </w:r>
      <w:r w:rsidRPr="00EB1A4D">
        <w:rPr>
          <w:sz w:val="16"/>
        </w:rPr>
        <w:t xml:space="preserve"> a large segment of </w:t>
      </w:r>
      <w:r w:rsidRPr="00EB1A4D">
        <w:rPr>
          <w:u w:val="single"/>
        </w:rPr>
        <w:t>the</w:t>
      </w:r>
      <w:r w:rsidRPr="00EB1A4D">
        <w:rPr>
          <w:sz w:val="16"/>
        </w:rPr>
        <w:t xml:space="preserve"> </w:t>
      </w:r>
      <w:r w:rsidRPr="00EB1A4D">
        <w:rPr>
          <w:b/>
          <w:bCs/>
          <w:u w:val="single"/>
        </w:rPr>
        <w:t>information ecosystem</w:t>
      </w:r>
      <w:r w:rsidRPr="00EB1A4D">
        <w:rPr>
          <w:sz w:val="16"/>
        </w:rPr>
        <w:t>—</w:t>
      </w:r>
      <w:r w:rsidRPr="00EB1A4D">
        <w:rPr>
          <w:u w:val="single"/>
        </w:rPr>
        <w:t>the</w:t>
      </w:r>
      <w:r w:rsidRPr="008020DB">
        <w:rPr>
          <w:u w:val="single"/>
        </w:rPr>
        <w:t xml:space="preserve"> modern public square</w:t>
      </w:r>
      <w:r w:rsidRPr="00493C87">
        <w:rPr>
          <w:sz w:val="16"/>
        </w:rPr>
        <w:t xml:space="preserve">. 137 </w:t>
      </w:r>
      <w:r w:rsidRPr="008020DB">
        <w:rPr>
          <w:u w:val="single"/>
        </w:rPr>
        <w:t>Exercising</w:t>
      </w:r>
      <w:r w:rsidRPr="00493C87">
        <w:rPr>
          <w:sz w:val="16"/>
        </w:rPr>
        <w:t xml:space="preserve"> </w:t>
      </w:r>
      <w:r w:rsidRPr="008020DB">
        <w:rPr>
          <w:u w:val="single"/>
        </w:rPr>
        <w:t>quasi-governmental powers</w:t>
      </w:r>
      <w:r w:rsidRPr="00493C87">
        <w:rPr>
          <w:sz w:val="16"/>
        </w:rPr>
        <w:t xml:space="preserve">, </w:t>
      </w:r>
      <w:r w:rsidRPr="008020DB">
        <w:rPr>
          <w:u w:val="single"/>
        </w:rPr>
        <w:t>platforms</w:t>
      </w:r>
      <w:r w:rsidRPr="00493C87">
        <w:rPr>
          <w:sz w:val="16"/>
        </w:rPr>
        <w:t xml:space="preserve"> routinely </w:t>
      </w:r>
      <w:r w:rsidRPr="008020DB">
        <w:rPr>
          <w:u w:val="single"/>
        </w:rPr>
        <w:t>make</w:t>
      </w:r>
      <w:r w:rsidRPr="00493C87">
        <w:rPr>
          <w:sz w:val="16"/>
        </w:rPr>
        <w:t xml:space="preserve"> </w:t>
      </w:r>
      <w:r w:rsidRPr="008020DB">
        <w:rPr>
          <w:u w:val="single"/>
        </w:rPr>
        <w:t>determinations</w:t>
      </w:r>
      <w:r w:rsidRPr="00493C87">
        <w:rPr>
          <w:sz w:val="16"/>
        </w:rPr>
        <w:t xml:space="preserve"> </w:t>
      </w:r>
      <w:r w:rsidRPr="008020DB">
        <w:rPr>
          <w:u w:val="single"/>
        </w:rPr>
        <w:t>about</w:t>
      </w:r>
      <w:r w:rsidRPr="00493C87">
        <w:rPr>
          <w:sz w:val="16"/>
        </w:rPr>
        <w:t xml:space="preserve"> </w:t>
      </w:r>
      <w:r w:rsidRPr="008020DB">
        <w:rPr>
          <w:u w:val="single"/>
        </w:rPr>
        <w:t xml:space="preserve">matters of </w:t>
      </w:r>
      <w:r w:rsidRPr="00585267">
        <w:rPr>
          <w:b/>
          <w:bCs/>
          <w:highlight w:val="green"/>
          <w:u w:val="single"/>
        </w:rPr>
        <w:t>high-order public interests</w:t>
      </w:r>
      <w:r w:rsidRPr="00493C87">
        <w:rPr>
          <w:sz w:val="16"/>
        </w:rPr>
        <w:t>. And the largest platforms even possess a degree of supra-sovereign status, wielding the power to undermine and defy governmental authority. In other words, platforms sometimes govern alongside states through quasi-governmental acts;138 other times, with supra-sovereign status, platforms govern above or beyond the orbit of sovereign states. 139 At this extraordinary scale, even relatively mundane practices—like consumer contracting—have systemic impacts.140</w:t>
      </w:r>
    </w:p>
    <w:p w14:paraId="0FC4C655" w14:textId="77777777" w:rsidR="0033487E" w:rsidRPr="00493C87" w:rsidRDefault="0033487E" w:rsidP="0033487E">
      <w:pPr>
        <w:rPr>
          <w:sz w:val="2"/>
          <w:szCs w:val="2"/>
        </w:rPr>
      </w:pPr>
      <w:r w:rsidRPr="00493C87">
        <w:rPr>
          <w:sz w:val="2"/>
          <w:szCs w:val="2"/>
        </w:rPr>
        <w:t>1. Quasi-Governmental and Supra-Sovereign Status In a lot of ways Facebook is more like a government than a traditional company. —Mark Zuckerberg141 Modern digital platforms are far from the first private entities to attain supercharged powers on a global scale. Consider the British East India Company (EIC), founded in 1600, an early example of a joint-stock company. 142 By any standards, the EIC was an exceedingly powerful multinational force, toppling the once-mighty Mughal Empire and ruling India by force for over a century. 143 Acting as “a state in the guise of a merchant,” the EIC exercised quasi-governmental powers, behaving much like a sovereign, but without the attendant legal status, responsibilities, and recognition of a Westphalian state.144 Among the EIC’s quasi-governmental behaviors were minting its own coinage, enacting and enforcing laws, waging war, conducting diplomacy, and collecting taxes.145 At one point, the Company directed an army of 260,000 soldiers. 146 Wielding those powers, the EIC attained a status akin to corporate sovereignty—at once embodying and defying concepts such as state-like, semi-sovereign, quasigovernmental.147 Today, some of these “composite forms” of sovereignty are evident in SITIs.148 SITIs are much more than businesses with super-sized market capitalization. When Denmark appointed an ambassador to Silicon Valley, the Foreign Minister compared technology companies to “a type of new nation.”149 Primacy in the digital realm means that platforms are geopolitical protagonists themselves, possessing meaningful agency on the global stage.150 That status translates into important roles in modern governance— platforms routinely perform quasi-governmental functions and exercise supra-sovereign powers. In doing so, the status quo of sovereignty has eroded, and state control over core aspects of society, markets, and national security is substantially less absolute as a result.151 In a digital economy, because data management is governance, we increasingly find platforms in quasi-governmental roles, regulating alongside sovereign states.152 Platforms, for instance, play crucial roles in shaping privacy and speech rights at the global scale.153 Managing the digital public square sometimes means curbing the behavior of elected officials, 154 or even heads of state.155 As the “rails” of the digital marketplace, a handful of dominant platforms set the rules for large tracts of the economy and information ecosystem. 156 Platforms mediate data, commerce, and all manner of human interactions at a global scale, some of which sovereign states are in no position to govern. 157 Decisions made by the largest platforms, though conducted in private, have extraordinary reach and public implications. 158 Platforms perform vital para-governmental functions. Modern law enforcement, cybercrime control, and government surveillance have grown heavily dependent on platforms for data. 159 The extent of this dependency is reflected in the scope and volume of data requests, which now number in the hundreds of thousands per year. 160 Meta, for instance, received about 365,000 government requests for data worldwide in 2022.161 In the United States alone, Meta received 63,657 requests during the first half of 2021.162 For platforms that control critical infrastructure in the digital universe, systemic importance is strategic importance. Intelligence agencies, too, rely heavily on data collected and managed by platforms—a relationship partially exposed by Edward Snowden in 2013. 163 And, long before more recent digital dependencies emerged between government and digital platforms, Silicon Valley has been an integral part of the modern military-industrial complex. 164 In their para- and quasi-governmental capacities, platforms alternate between cooperation and conflict with various sovereign interests.165 Although technology companies are often cooperative with powerful states, high-profile divergences underscore the extent of platform prerogatives.166 Apple, for instance, famously refused to cooperate with the Federal Bureau of Investigation (FBI) during an investigation of terrorism suspects, delaying official investigations of the deadliest attack of terrorism on American soil since 9/11.167 Ultimately, the FBI spent well over a million dollars to access data on the phone.168 From jurisdictional battles 169 to clashes over content moderation, 170 tensions between platform power and territorial sovereigns have emerged on a wide spectrum. For better or for worse, most sovereigns lack the regulatory leverage to shape the digital ecosystem. Even relatively powerful states have found material limitationsin dealing with the largest platforms—for instance, when attempting to investigate platform externalities. In the United States, Alphabet was noticeably absent—symbolically marked by a conspicuously empty chair—at a Senate hearing on election interference during the 2016 elections. 171 The United Kingdom, too, has encountered difficulties in persuading executives to appear at parliamentary hearings. 172 Platforms have, at times, behaved aggressively when facing unfavorable regulatory developments. Facebook blocked users in Australia from sharing and viewing news on the platform in response to a proposed law. 173 Meta has made similar threats in response to proposed legislation in the European Union.174 The practical dimensions of platform power are considerable too. Leading platforms have immense resources. At $258 billion, Alphabet’s revenues in 2021 were greater than the GDPs of countries such as Greece and New Zealand.175 Meanwhile, Apple’s 2021 revenues were over $365 billion, roughly on par with the GDPs of Egypt and Denmark.176 In addition to extraordinary market power, the user bases and reach of the largest platforms is also considerable.177 Facebook has far more users than any one country has citizens. The total number of users on Facebook, WhatsApp, and Instagram—all ultimately controlled by one person under Meta’s dual-class share structure—is almost 6.4 billion (see Figure 1 above). YouTube generates about five billion views every day. 179 Platforms increasingly leverage their financial resources and extraordinary reach to exert influence. Large platforms have become aggressive lobbyists 180 and powerful advocates in regulatory matters. 181 Even a mundane business practice—such as routine contracting with consumers—can have an outsized impact on law and governance.182 Legally speaking, platforms interface with users via terms-of-use (TOU) 183 agreementsthat consumersrarely read or understand.184 Userstypically agree to TOUs with a cursory scroll, swipe, or tap. TOUs are unilaterally drafted and, in the United States, are subject to minimal intervention from legal and regulatory bodies. 185 Though seemingly mundane, TOUs play a large role in defining legal dynamics—including rights to data, dispute resolution, and privacy—between society and technology.186 In the absence of comprehensive data regulation, for instance, TOUs play a pivotal role in defining privacy rights at a global scale.187 Contracts create private legal obligations—small halos of law that encompassthe partiesto an agreement. But, when contracting by the billions, the halos become private realms of law at unprecedented scale. Binding hundreds of millions or billions of users at once, platform TOUs are the most widely used contracts in history. 188 In the attention economy, because data is everything, these TOUs carry systemic weight. 189 The TOUs of SITIs represent a significant source of private lawmaking with public implications. They play a systemic role in defining the relationship between technology, data, and society. As platforms obtain quasi-governmental and supra-sovereign power, they increasingly act like states as well. Like the EIC once did, the most powerful platforms have assumed state-like functions—conducting diplomacy, attempting to establish currencies, and performing quasiregulatory functions—all while building governance structures that mimic apparatuses of the state. Facebook so resembles a government that it established a faux judicial branch, known as the Oversight Board.190 Platforms have selectively adopted certain principles of public governance, such as transparency reporting, which has proliferated widely since Google issued its first report in 2010.191 However, the scope and content of transparency reporting is unilaterally determined by platforms. Platforms tend to be eager to share information about benign content management while shielding data about problematic tendencies and negative externalities.192 Likewise, platforms are incentivized to adopt governance practices that improve their public image but stop short of ceding power or interfering with their business models. 193 Despite their parallels with sovereign states, platforms tend not to govern like representative governments. Their lack of enfranchisement—in addition to the absence of regulatory oversight and even content liability—means that platforms are minimally accountable to public interests.194 The public, as a constituency, has little to no say. And users certainly do not vote on the priorities of algorithmic design or content moderation. Even the contractual terms of the platform-user relationship are unilaterally designed, and typically can be modified at will, unilaterally by the platform. 195 Corporate governance at platforms responds only to shareholders. Even then, dual-class share structures at some platforms cancel any influence shareholders might have over internal governance.196 Critical aspects of platform governance—for instance, algorithmic design—are opaque, and off limits to the public. Considering the implications of their systemic importance, transparency and accountability is remarkably low. 2. Concentrations of Power At an astonishing pace, the digital revolution has transformed the modern economy and even reshaped contemporary life. 197 Apple’s iPhone launched in 2007, then spawning the App Store, an ecosystem of applications (or “apps”) and a vibrant new marketplace for mobile computing.198 The App Store opened with five hundred applications. Today, the App Store carries about 2.2 million apps, while Google Play carries almost 3.5 million.199 Together, in the course of a year, those two application platforms account for over 143 billion downloads. 200 With standard commissions at 30%— across the App Store, Google Play, the Amazon Appstore, and the Samsung Galaxy Store—the fees collected are staggering.201 Transactions on the App Store alone exceeded well over $0.5 trillion in 2020.202 Power in the digital marketplace has tended towards concentration. In 2021, the market capitalization of Big Tech captured headlines when just five companies—Amazon, Alphabet, Apple, Facebook, and Microsoft— exceeded 20% of the S&amp;P 500.203 Within key markets, concentration is extreme. Google holds almost 93% of the internet search market. 204 In 2021, Meta controlled three out of the five top social applications. 205 Between their dominant market share and non-traditional business models, social platforms challenge traditional paradigms of market power, outstripping legal and regulatory frameworks. 206 To take one prominent example, key antitrust concepts—particularly those fixated on pricing as consumer welfare—are increasingly under strain in today’s digital markets.207 Antitrust blind spots run parallel with broader trends—governments and legal systems have struggled to keep pace with rapid changes in the digital marketplace.208 Social platforms traced a similar path—rapid proliferation accompanied by dramatic concentration. In a matter of years, social platforms went from a novelty to an element of daily human existence, particularly for younger cohorts. 209 Owing to network effects, social platforms have natural tendencies towards market concentrations. Put differently, when more users generate more utility, concentration is a feature. Ride-sharing platforms like Uber and Lyft become far less attractive if users or drivers are too scarce. The largest social platforms offer vast networks of content and interaction—most of it generated by users. Social networks have become so integral to communication, they are often understood as the new digital public squares, home to a large swath of public dialogue. 210 The Covid-19 pandemic deepened these trends, as screen time surged, especially among children and adolescents. 211 The pandemic also accelerated broad trends towards market concentration—Google, Facebook, and Amazon now collect more than half of all advertising dollars spent in the United States.212 And, in the digital advertising realm, that “triopoly” has a market share closer to 90%.213 Google has already claimed almost all of the critical search engine market. 214 Amazon’s e-commerce business breached $1 billion-a-day revenue in 2021 while also dominating cloud markets, running a media company, and much more. 215 A compounding factor for governance concentration at certain platforms—namely, Alphabet/Google and Meta/Facebook—is the dualclass share structure, a controversial but increasingly popular creature of corporate law. 216 By amplifying voting rights for a select class of shares, the dual-class model concentrates governance. For instance, a class with enhanced voting rights might receive ten or twenty votes per share rather than the one vote per share default. A bit like gerrymandering, dual-class share structures can effectively neutralize corporate governance.217 In more extreme cases, dual-class structures implement monarchy-like governance within companies, with effective control for life. 218 Such is the case at Meta/Facebook, which has been tagged as “an extreme example” of shareholder disenfranchisement. 219 When companies like Lyft, DoorDash, or Zillow concentrate governance under the dual-class model, problematic scenarios may arise for investors or employees at those companies. But when systemically important titans like Alphabet and Meta are governed by dual-class structures, there are consequences for societies at large—not just for shareholders. Dual-class structures at SITIs can deliver veto power over a majority of the global social media market to a single individual.220 In the absence of external moderation via regulatory oversight, corporate governance is one of few viable avenues for behavioral modification in Big Tech. But the dual-class structure effectively removes internal checks and balances at Alphabet/Google and Meta/Facebook. Dual-class governance risks are more than theoretical. Facebook shareholders, for instance, have pushed for important changes on the platform. One shareholder resolution at Facebook last year sought enhanced reporting on the abuse and exploitation of children perpetrated on its platforms.221 Another shareholder initiative expressed concerns about Facebook’s “use as a tool for gross disinformation, hate speech, and to incite racial violence.”222 That proposal aimed to promote transparency and reporting around those problems. 223 Both were voted down by the Facebook board, controlled singlehandedly by Mr. Zuckerberg. Meanwhile, at Alphabet, the board has dismissed a range of shareholder proposals for greater transparency and accounting of externalities.224 At both companies, shareholder proposals to reform—and, essentially, democratize— governance by enacting equal voting rights across shares have met a similar (and predictable) fate. 225 3. Lords of the Information Ecosystem Social platforms are central in the information ecosystem—perhaps even essential to modern speech and democratic culture.226 As of 2021, in the United States, about three in four people use some kind ofsocial media.227 About half of Americans consume news through social platforms on a regular basis.228 Facebook, YouTube, Twitter, and Instagram are the top platforms for news consumption in the United States.229 Although Facebook and YouTube are considerable leaders in overall usage, Twitter users consume news at a higher frequency. 230 Social media use exploded after the proliferation of smartphones—from 2007 to 2013, Twitter went from producing five thousand tweets per day to 500 million.231 At this point, it might be an understatement to observe that the tendencies of platform algorithms have a significant role in shaping the arc of public discourse. Beyond merely transferring news as neutral content intermediaries, platforms shape the information ecosystem in profound ways. 232 Algorithmic tendencies on key platforms play a major role in shaping information exposure—and thus the reality—of billions of people.233 Even the tone and nature of human interactions on platforms are colored by algorithmic tendencies.234 Platforms that design and manage algorithms for ad-based, attention-driven business models are incentivized to make content as engaging as possible.235 Unfortunately, the most engaging content tends towards the novel and outrageous. 236 As lords of the digital public squares, platforms make society-level determinations about policy and algorithmic design. To a large extent, those determinations shape the contours of public discourse around the world. While reckoning with the behavior of public figures and organizations, companies define the boundaries of acceptable speech. Platforms have suspended numerous public figures, including democratically-elected officials from powerful countries. 237 At times, platforms respond to, or play a role in, matters of urgent public interest—a risk of ethnic cleansing, hate crime, or human trafficking.238 Other times, the electoral process of a major democracy is at stake. Those decisions, conducted almost entirely in private, shape modern communications and public discourse at a societal scale. At the scale of SITIs, even seemingly minor adjustments to algorithmic tendencies can generate major externalities in the aggregate.239 Platforms even play a pivotal role in shaping the borders of the information ecosystem. Consider journalism. When determining the taxonomy of news outlets, platforms are faced with boundary questions about where journalism begins and ends. News organizations exist on a spectrum of credibility and independence, rendering those determinations is difficult and controversial. Are People’s Daily and RT in the same category of journalism as the New Yorker and the Financial Times? Or, as statecontrolled media, do they belong to another category? Arguably, statecontrolled media outlets such as China’s People’s Daily and RT, more likely to engage in promoting the interests of their sovereign ownership, are categorically distinct from independent news outlets. For instance, disinformation campaigns around Covid-19 vaccines were often waged on social platforms through the official accounts of state-controlled media.240 Difficult categorical definitions, then, give rise to policy dilemmas in content management. The taxonomy of news outlets may determine labeling, credentialing, and ordering within the platform. 241 Platforms not only decide how to categorize and present content from state-controlled outlets versus more independent media, but also whether to grant equal or disparate amplification to their content. Labeling is frequently part of the policy answer on platforms. Some state-controlled outlets have been labeled as state-controlled media by platforms.242 For instance, YouTube’s labeling of RT—formerly known as Russia Today—acknowledges state control. 243 Labeling is not straightforward, but it offers platforms a way to manage taxonomy issues without reducing accounts and removing content— measures that are inconsistent with profit motives. Platforms reckon with these difficult and important questions largely in secret; transparency is low, a recurring theme across key areas of platform governance.244 B. Platform Externalities 1. Health Effects Driven by profit motives, some platforms stand accused of pursuing growth with only passing regard for potential externalities.245 The insatiable demand for increasing shareholder returns spurs tech platforms to compete for larger shares of users’ attention. Incentives to design addictive interfaces and content raise particular ethical dilemmas in the attention economy. 246 Addicting users to maximize attention and data extraction is a core element of established platform business models. 247 An ad-based, attention-driven business model is not an entirely new innovation.248 The scale, speed, and intimacy of today’s social platforms is unprecedented, however—and, in turn—these platforms pose novel risks to personal and public health. Tech companies employ a variety of “brain hacking” techniques— neurochemical stimulation, variable reward schedules, feedback loops, and gamification—to render platforms more addictive.249 This engineered addiction can substantially impact individual mental health, 250 particularly where young people are concerned.251 For example, neurological disorders have been observed in connection with TikTok. 252 During the pandemic, when TikTok use grew exponentially, some young women developed debilitating physical tics after exposure to videos of others with tics on the platform. 253 Platform addiction carries other second-order externalities for personal health, which are still coming into focus. 254 Social media addiction has been connected with increased rates of depression,255 low self-esteem, anxiety, 256 alienation from family and peers, hostility toward others, and poor interpersonal relationships.257 Although some platforms claim to take active measures to address these issues, others obscure these harms.258 The negative effects extend beyond the mental realm.259 A recent study found that social media use was positively correlated with higher levels of inflammation, chest pain, headaches, and more visits to the doctor.260 Digital platforms impact health at a macro-level as well. Among the many realities spotlighted by the Covid-19 pandemic is the vast importance of platforms in public health management. Officials now rely heavily on social media, in addition to more traditional outlets, to distribute information and communicate with the public. 261 In theory, social platforms offer enormous potential for constructive engagement in public health, but the reality is complicated.262 Platforms amplify and disseminate a great deal of public health misinformation, as evident during the Covid-19 pandemic. 263 Covid-19 information problems grew so acute that the World Health Organization identified a parallel “infodemic” that undercut official efforts to manage the pandemic. 264 Infodemics are an established phenomenon in public health management, particularly during outbreaks, but they are exceptionally difficult to mitigate on digital platforms.265 Social platforms in particular played a major role in the infodemic that accompanied Covid-19.266 Studies on the role of social platforms in propagating health misinformation, including misinformation about the pandemic, are now abundant. 267 These findings underscore the vital importance of platforms in modern public communication as well as their vast potential for misuse. Misinformation about public health has circulated extensively on platforms, often amplified by engagement-driven algorithms. 268 In many ways, public health misinformation is ideal content— novel, outrageous, and emotional—for the algorithms of major social platforms.269 Because rumors and lies are likely to prevail over factual content, social platforms generate challenging externalities for public health management. 270 Amplified misinformation has concrete outcomes: vaccine hesitancy, 271 the emergence of fringe treatments and therapeutics, 272 an erosion of trust in public institutions and science,273 staggering economic costs,274 and deeper social divisions and politicization around public health management. 275 Platforms have responded to pressure to address mis/disinformation with a variety of soft (tags and warning labels) and hard (content removal and account bans) measures.276 Today, most social platforms prohibit Covid19 misinformation in some fashion.277 And some platforms have specific, freestanding Covid-19 misinformation policies.278 However, enforcement is uneven, at best. 279 Misleading content and misinformation have persisted on platforms, routinely generating large-scale engagements and views.280 Furthermore, the management of pandemic-related misinformation is lacking in transparency and clarity. 281 Platforms do not regularly disclose critical information about content management and the enforcement of misinformation policies. Because platforms decide what, how, and when to report on content exposure and user engagement, the public is often left to wonder.282 Once again, motivations are problematic. With engagement-oriented business models, platforms have distorted incentives around content management. Algorithms are designed to reward content that captures and holds the attention of users—key to creating value within an ad-based business model.283 As long as outrageous information and controversial users drive user engagement, platforms are only incentivized to clean up content to the extent necessary to placate critics or to maintain appearances. For instance, platforms only addressed the so-called “Disinformation Dozen” after a civic organization, the Center for Countering Digital Hate, identified accounts responsible for a significant portion of falsehoods circulating on social platforms.284 Delayed, incremental responses that occur only after urging by lawmakers and negative reports in the press are commonplace and, perhaps not coincidentally, protect engagement-driven business models aimed at maximizing engagement despite externalities.285 2. Dis/Misinformation286 Lies spread faster than truth, especially online.287 An age-old quip observes that a lie can travel around the world and back again while the truth is still lacing up its shoes.288 That has never been truer. In the online information ecosystem, inherent tendencies in human psychology towards sensational information amount to a supercharged glitch. “Our algorithms exploit the human brain’s attraction to divisiveness,” an internal Facebook presentation declared in 2018.289 “We might have just handed a 4-year-old a loaded weapon,” said the developer who helped engineer Twitter’s retweet feature.290 Although externalities for political and social systems are still coming into focus with new research and data, early indications are not encouraging.291 At the macro level, evidence suggests that platforms are bending the arc of public discourse towards outrage and polarization.292 Misinformation-at-scale is now widely identified as an existential threat to democratic governance.293 Content on social networks is filtered through algorithmic curation and artificial intelligence that can reinforce bias, amplify moral outrage, 294 and deepen echo chambers. 295 To be clear, major social media platforms—such as Facebook, Twitter, and YouTube—are not alone in fueling misinformation and extremism.296 Misinformation has proliferated in other realms of traditional media as well, including cable news and talk radio.297 Podcasts are also an increasingly prominent source of news and misinformation.298 And, of course,smaller digital platforms have contributed too.299 However, unlike smaller platforms, the largest social platforms operate at unprecedented speed and scale.300 As a result, the risks and externalities of inflammatory content on leading platforms are systemic rather than localized. Research suggests that social media platforms may exacerbate political polarization, deepening fault lines and aggravating pre-existing conditions. 301 To a certain extent, such outcomes are guided by the platforms’ prioritization of engagement—the predominant aim of platforms with ad-based business models is to capture and sustain the user’s attention.302 Pursuing those aims, recommendation tools on platforms steer users towards more extreme content and associations. A majority of users joining extremist groups on Facebook, for instance, were prompted by recommendation algorithms.303 Algorithms may also steer users to increasingly sensational content in order to hold their attention for longer periods of time. 304 YouTube’s algorithms, for instance, funnel provocative content to prolong user engagement. 305 Content algorithms are critical. At YouTube, for instance, of the billion hours (or more) of videos viewed on YouTube daily, a significant amount— at least 70%—is driven by artificial intelligence.306 Because content algorithms prioritize engagement, they—intentionally or inadvertently— prey upon vulnerabilities in human psychology, which tend to gravitate towards outrage and novelty. 307 Strategically-deployed disinformation on platforms exploits the same vulnerabilities, weaponizing information in interference campaigns among sovereign states.308 Yet, as important as algorithms are for social and political systems, the public knows surprisingly little about how platforms handle content moderation and manage algorithmic tendencies.309 Indeed, opacity is the standard, even at leading platforms and publicly traded companies. 3. Violence &amp; Criminal Activity Platforms enable the coordination and scaling of human activity at unprecedented speed and scale. From the Arab Spring310 to “meme stock” trading,311 the power of coordination on digital platforms is wide-ranging. Enabling rapid coordination—particularly when paired with varying degrees of anonymity—on digital networks also carries serious risks. Organized crime—cyber harassment, 312 political kidnappings,313 human trafficking,314 and hate crimes, 315 to name just a handful—flourishes. The same features that make social media platforms useful for recruiting volunteers for a school bake sale may also facilitate the recruitment of extremists and terrorists. On their own, platforms have not proven to destabilize political systems on a national scale. However, they may amplify and accelerate destabilizing factors, which exacerbate conditions along preexisting fault lines. 316 In 2017, for example, Myanmar’s military used Facebook to spread dehumanizing posts about the country’s Muslim population, the Rohingya. 317 Although the persecution of the Rohingya existed long before Facebook, the algorithms primed users for engagement with extremist content and allowed the military to rally domestic support for genocide. 318 The results were devastating. Nearly seven thousand Rohingya, including 730 children under the age of five, were murdered at the hands of the military and its civilian supporters; many others suffered displacement and sexual violence. 319 In addition to promoting content that incites violence, digital platforms have provided an expanded and underground market for illegal trafficking. Crimes that had once been carried out in plain view are now increasingly occurring indoors and online.320 A 2020 human trafficking report showed that 41% of defendants in active sex trafficking cases met their victims over the Internet. 321 Digital platforms have played an evolving role in child sex trafficking. Despite Facebook’s reputation as being a less popular platform among younger users, 65% of child victims recruited on social media were recruited through Facebook.322 Over a five-year period, the National Center for Missing and Exploited Children experienced an 846% increase in reported suspected child sex trafficking, which was “directly correlated to the increased use of the Internet to sell children for sex.”323 Digital platforms have played a role in violent crimes as well. On social media platforms, users have sought attention by livestreaming violent crimes. 324 With the resharing of these videos via these platforms, the potential for copycat violence may be increased. 325 There is evidence to indicate that some mass killings may be influenced by other violent acts. 326 Other research indicates that youths who perpetrated serious crimes were significantly more likely to have viewed violent online content.327 There is a risk that certain platform features might actually embolden would-be assailants as well. For example, users may encourage the violent activity by commenting and liking posts in real time. 328 These features also serve digital platforms’ profit model by sustaining user engagement, and yet, they are almost never held to account for their complicity in the resulting harms.329</w:t>
      </w:r>
    </w:p>
    <w:p w14:paraId="0AF95884" w14:textId="77777777" w:rsidR="0033487E" w:rsidRDefault="0033487E" w:rsidP="0033487E">
      <w:r>
        <w:t>[Condensed Text Ends]</w:t>
      </w:r>
    </w:p>
    <w:p w14:paraId="1AC564D2" w14:textId="77777777" w:rsidR="0033487E" w:rsidRPr="00493C87" w:rsidRDefault="0033487E" w:rsidP="0033487E">
      <w:pPr>
        <w:rPr>
          <w:b/>
          <w:bCs/>
          <w:sz w:val="16"/>
        </w:rPr>
      </w:pPr>
      <w:r w:rsidRPr="00493C87">
        <w:rPr>
          <w:sz w:val="16"/>
        </w:rPr>
        <w:t xml:space="preserve">4. </w:t>
      </w:r>
      <w:r w:rsidRPr="00585267">
        <w:rPr>
          <w:b/>
          <w:bCs/>
          <w:highlight w:val="green"/>
          <w:u w:val="single"/>
        </w:rPr>
        <w:t>Consequences of Failure</w:t>
      </w:r>
    </w:p>
    <w:p w14:paraId="21B98DDA" w14:textId="77777777" w:rsidR="0033487E" w:rsidRPr="00493C87" w:rsidRDefault="0033487E" w:rsidP="0033487E">
      <w:pPr>
        <w:rPr>
          <w:sz w:val="16"/>
        </w:rPr>
      </w:pPr>
      <w:r w:rsidRPr="00493C87">
        <w:rPr>
          <w:sz w:val="16"/>
        </w:rPr>
        <w:t xml:space="preserve">The </w:t>
      </w:r>
      <w:r w:rsidRPr="00493C87">
        <w:rPr>
          <w:b/>
          <w:bCs/>
          <w:u w:val="single"/>
        </w:rPr>
        <w:t>systemic</w:t>
      </w:r>
      <w:r w:rsidRPr="00493C87">
        <w:rPr>
          <w:sz w:val="16"/>
        </w:rPr>
        <w:t xml:space="preserve"> </w:t>
      </w:r>
      <w:r w:rsidRPr="00352CF0">
        <w:rPr>
          <w:u w:val="single"/>
        </w:rPr>
        <w:t>costs</w:t>
      </w:r>
      <w:r w:rsidRPr="00493C87">
        <w:rPr>
          <w:sz w:val="16"/>
        </w:rPr>
        <w:t xml:space="preserve"> </w:t>
      </w:r>
      <w:r w:rsidRPr="00352CF0">
        <w:rPr>
          <w:u w:val="single"/>
        </w:rPr>
        <w:t>of failure</w:t>
      </w:r>
      <w:r w:rsidRPr="00493C87">
        <w:rPr>
          <w:sz w:val="16"/>
        </w:rPr>
        <w:t xml:space="preserve"> are key to the theory underpinning the SIFI regime. 330 Even after </w:t>
      </w:r>
      <w:r w:rsidRPr="00493C87">
        <w:rPr>
          <w:u w:val="single"/>
        </w:rPr>
        <w:t>Lehman’s</w:t>
      </w:r>
      <w:r w:rsidRPr="00493C87">
        <w:rPr>
          <w:sz w:val="16"/>
        </w:rPr>
        <w:t xml:space="preserve"> </w:t>
      </w:r>
      <w:r w:rsidRPr="00493C87">
        <w:rPr>
          <w:u w:val="single"/>
        </w:rPr>
        <w:t>bankruptcy</w:t>
      </w:r>
      <w:r w:rsidRPr="00493C87">
        <w:rPr>
          <w:sz w:val="16"/>
        </w:rPr>
        <w:t xml:space="preserve"> </w:t>
      </w:r>
      <w:r w:rsidRPr="00493C87">
        <w:rPr>
          <w:u w:val="single"/>
        </w:rPr>
        <w:t>threatened</w:t>
      </w:r>
      <w:r w:rsidRPr="00493C87">
        <w:rPr>
          <w:sz w:val="16"/>
        </w:rPr>
        <w:t xml:space="preserve"> </w:t>
      </w:r>
      <w:r w:rsidRPr="00493C87">
        <w:rPr>
          <w:u w:val="single"/>
        </w:rPr>
        <w:t>to</w:t>
      </w:r>
      <w:r w:rsidRPr="00493C87">
        <w:rPr>
          <w:sz w:val="16"/>
        </w:rPr>
        <w:t xml:space="preserve"> </w:t>
      </w:r>
      <w:r w:rsidRPr="00585267">
        <w:rPr>
          <w:b/>
          <w:bCs/>
          <w:highlight w:val="green"/>
          <w:u w:val="single"/>
        </w:rPr>
        <w:t>drive</w:t>
      </w:r>
      <w:r w:rsidRPr="00493C87">
        <w:rPr>
          <w:sz w:val="16"/>
        </w:rPr>
        <w:t xml:space="preserve"> </w:t>
      </w:r>
      <w:r w:rsidRPr="00493C87">
        <w:rPr>
          <w:u w:val="single"/>
        </w:rPr>
        <w:t xml:space="preserve">the </w:t>
      </w:r>
      <w:r w:rsidRPr="00585267">
        <w:rPr>
          <w:b/>
          <w:bCs/>
          <w:highlight w:val="green"/>
          <w:u w:val="single"/>
        </w:rPr>
        <w:t>economy</w:t>
      </w:r>
      <w:r w:rsidRPr="00493C87">
        <w:rPr>
          <w:sz w:val="16"/>
        </w:rPr>
        <w:t xml:space="preserve"> </w:t>
      </w:r>
      <w:r w:rsidRPr="00585267">
        <w:rPr>
          <w:b/>
          <w:bCs/>
          <w:highlight w:val="green"/>
          <w:u w:val="single"/>
        </w:rPr>
        <w:t>into</w:t>
      </w:r>
      <w:r w:rsidRPr="00585267">
        <w:rPr>
          <w:highlight w:val="green"/>
          <w:u w:val="single"/>
        </w:rPr>
        <w:t xml:space="preserve"> </w:t>
      </w:r>
      <w:r w:rsidRPr="00585267">
        <w:rPr>
          <w:b/>
          <w:bCs/>
          <w:highlight w:val="green"/>
          <w:u w:val="single"/>
        </w:rPr>
        <w:t>an abyss</w:t>
      </w:r>
      <w:r w:rsidRPr="00493C87">
        <w:rPr>
          <w:sz w:val="16"/>
        </w:rPr>
        <w:t xml:space="preserve">, the full consequences of simultaneous failures among large financial institutions remain unknown—precisely because banks were bailed out to avoid that scenario. 331 Staring down the precipice so unnerved policymakers that they decided not to find out. In the digital </w:t>
      </w:r>
      <w:r w:rsidRPr="00585267">
        <w:rPr>
          <w:sz w:val="16"/>
        </w:rPr>
        <w:t xml:space="preserve">context, </w:t>
      </w:r>
      <w:r w:rsidRPr="00585267">
        <w:rPr>
          <w:b/>
          <w:bCs/>
          <w:u w:val="single"/>
        </w:rPr>
        <w:t>as</w:t>
      </w:r>
      <w:r w:rsidRPr="00585267">
        <w:rPr>
          <w:sz w:val="16"/>
        </w:rPr>
        <w:t xml:space="preserve"> </w:t>
      </w:r>
      <w:r w:rsidRPr="00585267">
        <w:rPr>
          <w:b/>
          <w:bCs/>
          <w:u w:val="single"/>
        </w:rPr>
        <w:t>platform</w:t>
      </w:r>
      <w:r w:rsidRPr="00585267">
        <w:rPr>
          <w:sz w:val="16"/>
        </w:rPr>
        <w:t xml:space="preserve"> power</w:t>
      </w:r>
      <w:r w:rsidRPr="00585267">
        <w:rPr>
          <w:b/>
          <w:bCs/>
          <w:u w:val="single"/>
        </w:rPr>
        <w:t>s</w:t>
      </w:r>
      <w:r w:rsidRPr="00585267">
        <w:rPr>
          <w:b/>
          <w:bCs/>
          <w:sz w:val="16"/>
        </w:rPr>
        <w:t xml:space="preserve"> </w:t>
      </w:r>
      <w:r w:rsidRPr="00585267">
        <w:rPr>
          <w:b/>
          <w:bCs/>
          <w:u w:val="single"/>
        </w:rPr>
        <w:t>expand</w:t>
      </w:r>
      <w:r w:rsidRPr="00585267">
        <w:rPr>
          <w:sz w:val="16"/>
        </w:rPr>
        <w:t xml:space="preserve">, </w:t>
      </w:r>
      <w:r w:rsidRPr="00585267">
        <w:rPr>
          <w:b/>
          <w:bCs/>
          <w:u w:val="single"/>
        </w:rPr>
        <w:t>so do</w:t>
      </w:r>
      <w:r w:rsidRPr="00585267">
        <w:rPr>
          <w:u w:val="single"/>
        </w:rPr>
        <w:t xml:space="preserve"> the consequences of their </w:t>
      </w:r>
      <w:r w:rsidRPr="00585267">
        <w:rPr>
          <w:b/>
          <w:bCs/>
          <w:u w:val="single"/>
        </w:rPr>
        <w:t>failures</w:t>
      </w:r>
      <w:r w:rsidRPr="00585267">
        <w:rPr>
          <w:sz w:val="16"/>
        </w:rPr>
        <w:t>.</w:t>
      </w:r>
    </w:p>
    <w:p w14:paraId="6683BB8F" w14:textId="77777777" w:rsidR="0033487E" w:rsidRPr="00493C87" w:rsidRDefault="0033487E" w:rsidP="0033487E">
      <w:pPr>
        <w:rPr>
          <w:sz w:val="16"/>
        </w:rPr>
      </w:pPr>
      <w:r w:rsidRPr="00352CF0">
        <w:rPr>
          <w:u w:val="single"/>
        </w:rPr>
        <w:t>What would happen if a major platform collapsed</w:t>
      </w:r>
      <w:r w:rsidRPr="00493C87">
        <w:rPr>
          <w:sz w:val="16"/>
        </w:rPr>
        <w:t xml:space="preserve">?332 When Facebook, Instagram, and WhatsApp went down for just six hours in October of 2021, the world’s dependence on these platforms came into sharp relief. 333 The </w:t>
      </w:r>
      <w:r w:rsidRPr="00352CF0">
        <w:rPr>
          <w:u w:val="single"/>
        </w:rPr>
        <w:t>outages</w:t>
      </w:r>
      <w:r w:rsidRPr="00493C87">
        <w:rPr>
          <w:sz w:val="16"/>
        </w:rPr>
        <w:t xml:space="preserve"> </w:t>
      </w:r>
      <w:r w:rsidRPr="00352CF0">
        <w:rPr>
          <w:u w:val="single"/>
        </w:rPr>
        <w:t>impeded</w:t>
      </w:r>
      <w:r w:rsidRPr="00493C87">
        <w:rPr>
          <w:sz w:val="16"/>
        </w:rPr>
        <w:t xml:space="preserve"> </w:t>
      </w:r>
      <w:r w:rsidRPr="00585267">
        <w:rPr>
          <w:b/>
          <w:bCs/>
          <w:highlight w:val="green"/>
          <w:u w:val="single"/>
        </w:rPr>
        <w:t>vital</w:t>
      </w:r>
      <w:r w:rsidRPr="00493C87">
        <w:rPr>
          <w:sz w:val="16"/>
        </w:rPr>
        <w:t xml:space="preserve"> </w:t>
      </w:r>
      <w:r w:rsidRPr="00585267">
        <w:rPr>
          <w:b/>
          <w:bCs/>
          <w:highlight w:val="green"/>
          <w:u w:val="single"/>
        </w:rPr>
        <w:t>communications</w:t>
      </w:r>
      <w:r w:rsidRPr="00493C87">
        <w:rPr>
          <w:sz w:val="16"/>
        </w:rPr>
        <w:t xml:space="preserve">, </w:t>
      </w:r>
      <w:r w:rsidRPr="00585267">
        <w:rPr>
          <w:b/>
          <w:bCs/>
          <w:highlight w:val="green"/>
          <w:u w:val="single"/>
        </w:rPr>
        <w:t>Internet</w:t>
      </w:r>
      <w:r w:rsidRPr="00493C87">
        <w:rPr>
          <w:sz w:val="16"/>
        </w:rPr>
        <w:t xml:space="preserve"> </w:t>
      </w:r>
      <w:r w:rsidRPr="00352CF0">
        <w:rPr>
          <w:u w:val="single"/>
        </w:rPr>
        <w:t>access</w:t>
      </w:r>
      <w:r w:rsidRPr="00493C87">
        <w:rPr>
          <w:sz w:val="16"/>
        </w:rPr>
        <w:t xml:space="preserve">, </w:t>
      </w:r>
      <w:r w:rsidRPr="00585267">
        <w:rPr>
          <w:b/>
          <w:bCs/>
          <w:highlight w:val="green"/>
          <w:u w:val="single"/>
        </w:rPr>
        <w:t>commerce</w:t>
      </w:r>
      <w:r w:rsidRPr="00493C87">
        <w:rPr>
          <w:sz w:val="16"/>
        </w:rPr>
        <w:t xml:space="preserve">, and </w:t>
      </w:r>
      <w:r w:rsidRPr="00352CF0">
        <w:rPr>
          <w:u w:val="single"/>
        </w:rPr>
        <w:t>humanitarian</w:t>
      </w:r>
      <w:r w:rsidRPr="00493C87">
        <w:rPr>
          <w:sz w:val="16"/>
        </w:rPr>
        <w:t xml:space="preserve"> </w:t>
      </w:r>
      <w:r w:rsidRPr="00352CF0">
        <w:rPr>
          <w:u w:val="single"/>
        </w:rPr>
        <w:t>work</w:t>
      </w:r>
      <w:r w:rsidRPr="00493C87">
        <w:rPr>
          <w:sz w:val="16"/>
        </w:rPr>
        <w:t xml:space="preserve"> in conflict zones.334 As the effects of this short outage demonstrate, once platforms attain status as critical infrastructure, a </w:t>
      </w:r>
      <w:r w:rsidRPr="00352CF0">
        <w:rPr>
          <w:u w:val="single"/>
        </w:rPr>
        <w:t>complete</w:t>
      </w:r>
      <w:r w:rsidRPr="00493C87">
        <w:rPr>
          <w:sz w:val="16"/>
        </w:rPr>
        <w:t xml:space="preserve"> </w:t>
      </w:r>
      <w:r w:rsidRPr="00352CF0">
        <w:rPr>
          <w:u w:val="single"/>
        </w:rPr>
        <w:t>failure</w:t>
      </w:r>
      <w:r w:rsidRPr="00493C87">
        <w:rPr>
          <w:sz w:val="16"/>
        </w:rPr>
        <w:t xml:space="preserve"> </w:t>
      </w:r>
      <w:r w:rsidRPr="00352CF0">
        <w:rPr>
          <w:u w:val="single"/>
        </w:rPr>
        <w:t xml:space="preserve">poses </w:t>
      </w:r>
      <w:r w:rsidRPr="00644B8D">
        <w:rPr>
          <w:b/>
          <w:bCs/>
          <w:u w:val="single"/>
        </w:rPr>
        <w:t>systemic</w:t>
      </w:r>
      <w:r w:rsidRPr="00352CF0">
        <w:rPr>
          <w:u w:val="single"/>
        </w:rPr>
        <w:t xml:space="preserve"> </w:t>
      </w:r>
      <w:r w:rsidRPr="00644B8D">
        <w:rPr>
          <w:b/>
          <w:bCs/>
          <w:u w:val="single"/>
        </w:rPr>
        <w:t>risks</w:t>
      </w:r>
      <w:r w:rsidRPr="00352CF0">
        <w:rPr>
          <w:u w:val="single"/>
        </w:rPr>
        <w:t>.</w:t>
      </w:r>
      <w:r w:rsidRPr="00493C87">
        <w:rPr>
          <w:sz w:val="16"/>
        </w:rPr>
        <w:t xml:space="preserve">335 Research by Carol Öhman and Nikita Aggarwal </w:t>
      </w:r>
      <w:r w:rsidRPr="00E04D90">
        <w:rPr>
          <w:sz w:val="16"/>
        </w:rPr>
        <w:t xml:space="preserve">identified </w:t>
      </w:r>
      <w:r w:rsidRPr="00E04D90">
        <w:rPr>
          <w:u w:val="single"/>
        </w:rPr>
        <w:t>key</w:t>
      </w:r>
      <w:r w:rsidRPr="00E04D90">
        <w:rPr>
          <w:sz w:val="16"/>
        </w:rPr>
        <w:t xml:space="preserve"> </w:t>
      </w:r>
      <w:r w:rsidRPr="00E04D90">
        <w:rPr>
          <w:u w:val="single"/>
        </w:rPr>
        <w:t>stakeholders</w:t>
      </w:r>
      <w:r w:rsidRPr="00E04D90">
        <w:rPr>
          <w:sz w:val="16"/>
        </w:rPr>
        <w:t xml:space="preserve"> who </w:t>
      </w:r>
      <w:r w:rsidRPr="00E04D90">
        <w:rPr>
          <w:u w:val="single"/>
        </w:rPr>
        <w:t>would</w:t>
      </w:r>
      <w:r w:rsidRPr="00E04D90">
        <w:rPr>
          <w:sz w:val="16"/>
        </w:rPr>
        <w:t xml:space="preserve"> </w:t>
      </w:r>
      <w:r w:rsidRPr="00E04D90">
        <w:rPr>
          <w:u w:val="single"/>
        </w:rPr>
        <w:t>suffer</w:t>
      </w:r>
      <w:r w:rsidRPr="00E04D90">
        <w:rPr>
          <w:sz w:val="16"/>
        </w:rPr>
        <w:t xml:space="preserve"> </w:t>
      </w:r>
      <w:r w:rsidRPr="00E04D90">
        <w:rPr>
          <w:u w:val="single"/>
        </w:rPr>
        <w:t>in the event of a major platform failure</w:t>
      </w:r>
      <w:r w:rsidRPr="00E04D90">
        <w:rPr>
          <w:sz w:val="16"/>
        </w:rPr>
        <w:t xml:space="preserve">: </w:t>
      </w:r>
      <w:r w:rsidRPr="00E04D90">
        <w:rPr>
          <w:b/>
          <w:bCs/>
          <w:u w:val="single"/>
        </w:rPr>
        <w:t>existing</w:t>
      </w:r>
      <w:r w:rsidRPr="00E04D90">
        <w:rPr>
          <w:sz w:val="16"/>
        </w:rPr>
        <w:t xml:space="preserve"> </w:t>
      </w:r>
      <w:r w:rsidRPr="00E04D90">
        <w:rPr>
          <w:b/>
          <w:bCs/>
          <w:u w:val="single"/>
        </w:rPr>
        <w:t>users</w:t>
      </w:r>
      <w:r w:rsidRPr="00E04D90">
        <w:rPr>
          <w:sz w:val="16"/>
        </w:rPr>
        <w:t xml:space="preserve">, </w:t>
      </w:r>
      <w:r w:rsidRPr="00E04D90">
        <w:rPr>
          <w:b/>
          <w:bCs/>
          <w:u w:val="single"/>
        </w:rPr>
        <w:t>non-users</w:t>
      </w:r>
      <w:r w:rsidRPr="00E04D90">
        <w:rPr>
          <w:sz w:val="16"/>
        </w:rPr>
        <w:t xml:space="preserve">, </w:t>
      </w:r>
      <w:r w:rsidRPr="00E04D90">
        <w:rPr>
          <w:b/>
          <w:bCs/>
          <w:u w:val="single"/>
        </w:rPr>
        <w:t>dependent</w:t>
      </w:r>
      <w:r w:rsidRPr="00E04D90">
        <w:rPr>
          <w:u w:val="single"/>
        </w:rPr>
        <w:t xml:space="preserve"> </w:t>
      </w:r>
      <w:r w:rsidRPr="00E04D90">
        <w:rPr>
          <w:b/>
          <w:bCs/>
          <w:u w:val="single"/>
        </w:rPr>
        <w:t>communities</w:t>
      </w:r>
      <w:r w:rsidRPr="00E04D90">
        <w:rPr>
          <w:sz w:val="16"/>
        </w:rPr>
        <w:t xml:space="preserve">, </w:t>
      </w:r>
      <w:r w:rsidRPr="00E04D90">
        <w:rPr>
          <w:u w:val="single"/>
        </w:rPr>
        <w:t xml:space="preserve">and </w:t>
      </w:r>
      <w:r w:rsidRPr="00E04D90">
        <w:rPr>
          <w:b/>
          <w:bCs/>
          <w:u w:val="single"/>
        </w:rPr>
        <w:t>future generations</w:t>
      </w:r>
      <w:r w:rsidRPr="00E04D90">
        <w:rPr>
          <w:sz w:val="16"/>
        </w:rPr>
        <w:t>. 336</w:t>
      </w:r>
    </w:p>
    <w:p w14:paraId="66BF5535" w14:textId="77777777" w:rsidR="0033487E" w:rsidRPr="00644B8D" w:rsidRDefault="0033487E" w:rsidP="0033487E">
      <w:pPr>
        <w:rPr>
          <w:b/>
          <w:bCs/>
          <w:sz w:val="16"/>
        </w:rPr>
      </w:pPr>
      <w:r w:rsidRPr="00493C87">
        <w:rPr>
          <w:sz w:val="16"/>
        </w:rPr>
        <w:t xml:space="preserve">The primary risk of platform failure to </w:t>
      </w:r>
      <w:r w:rsidRPr="00352CF0">
        <w:rPr>
          <w:u w:val="single"/>
        </w:rPr>
        <w:t>existing</w:t>
      </w:r>
      <w:r w:rsidRPr="00493C87">
        <w:rPr>
          <w:sz w:val="16"/>
        </w:rPr>
        <w:t xml:space="preserve"> </w:t>
      </w:r>
      <w:r w:rsidRPr="00352CF0">
        <w:rPr>
          <w:u w:val="single"/>
        </w:rPr>
        <w:t>users</w:t>
      </w:r>
      <w:r w:rsidRPr="00493C87">
        <w:rPr>
          <w:sz w:val="16"/>
        </w:rPr>
        <w:t xml:space="preserve"> is </w:t>
      </w:r>
      <w:r w:rsidRPr="00352CF0">
        <w:rPr>
          <w:u w:val="single"/>
        </w:rPr>
        <w:t>losing</w:t>
      </w:r>
      <w:r w:rsidRPr="00493C87">
        <w:rPr>
          <w:sz w:val="16"/>
        </w:rPr>
        <w:t xml:space="preserve"> </w:t>
      </w:r>
      <w:r w:rsidRPr="00352CF0">
        <w:rPr>
          <w:u w:val="single"/>
        </w:rPr>
        <w:t>control of their data</w:t>
      </w:r>
      <w:r w:rsidRPr="00493C87">
        <w:rPr>
          <w:sz w:val="16"/>
        </w:rPr>
        <w:t xml:space="preserve">—jeopardizing their privacy, dignity, and self-identity. 337 Even non-users—a category that includes the deceased and former users—share similar concerns, as their data could be sold to the highest bidder in the event of a platform’s insolvency. 338 Meanwhile, </w:t>
      </w:r>
      <w:r w:rsidRPr="00493C87">
        <w:rPr>
          <w:u w:val="single"/>
        </w:rPr>
        <w:t>dependent</w:t>
      </w:r>
      <w:r w:rsidRPr="00493C87">
        <w:rPr>
          <w:sz w:val="16"/>
        </w:rPr>
        <w:t xml:space="preserve"> </w:t>
      </w:r>
      <w:r w:rsidRPr="00493C87">
        <w:rPr>
          <w:u w:val="single"/>
        </w:rPr>
        <w:t>communities</w:t>
      </w:r>
      <w:r w:rsidRPr="00493C87">
        <w:rPr>
          <w:sz w:val="16"/>
        </w:rPr>
        <w:t xml:space="preserve">—those who develop around a platform and depend on its existence—could be </w:t>
      </w:r>
      <w:r w:rsidRPr="00585267">
        <w:rPr>
          <w:highlight w:val="green"/>
          <w:u w:val="single"/>
        </w:rPr>
        <w:t>cut off</w:t>
      </w:r>
      <w:r w:rsidRPr="00493C87">
        <w:rPr>
          <w:u w:val="single"/>
        </w:rPr>
        <w:t xml:space="preserve"> from the Internet entirely</w:t>
      </w:r>
      <w:r w:rsidRPr="00493C87">
        <w:rPr>
          <w:sz w:val="16"/>
        </w:rPr>
        <w:t xml:space="preserve">. 339 For future generations, the potential loss of historical archives would be culturally significant.340 </w:t>
      </w:r>
      <w:r w:rsidRPr="00585267">
        <w:rPr>
          <w:b/>
          <w:bCs/>
          <w:highlight w:val="green"/>
          <w:u w:val="single"/>
        </w:rPr>
        <w:t>Platforms’</w:t>
      </w:r>
      <w:r w:rsidRPr="00493C87">
        <w:rPr>
          <w:sz w:val="16"/>
        </w:rPr>
        <w:t xml:space="preserve"> </w:t>
      </w:r>
      <w:r w:rsidRPr="00585267">
        <w:rPr>
          <w:highlight w:val="green"/>
          <w:u w:val="single"/>
        </w:rPr>
        <w:t>concentrated</w:t>
      </w:r>
      <w:r w:rsidRPr="00493C87">
        <w:rPr>
          <w:sz w:val="16"/>
        </w:rPr>
        <w:t xml:space="preserve"> </w:t>
      </w:r>
      <w:r w:rsidRPr="00585267">
        <w:rPr>
          <w:b/>
          <w:bCs/>
          <w:u w:val="single"/>
        </w:rPr>
        <w:t>market</w:t>
      </w:r>
      <w:r w:rsidRPr="00644B8D">
        <w:rPr>
          <w:b/>
          <w:bCs/>
          <w:sz w:val="16"/>
        </w:rPr>
        <w:t xml:space="preserve"> </w:t>
      </w:r>
      <w:r w:rsidRPr="00585267">
        <w:rPr>
          <w:b/>
          <w:bCs/>
          <w:highlight w:val="green"/>
          <w:u w:val="single"/>
        </w:rPr>
        <w:t>positions</w:t>
      </w:r>
      <w:r w:rsidRPr="00493C87">
        <w:rPr>
          <w:sz w:val="16"/>
        </w:rPr>
        <w:t xml:space="preserve"> </w:t>
      </w:r>
      <w:r w:rsidRPr="00585267">
        <w:rPr>
          <w:b/>
          <w:bCs/>
          <w:highlight w:val="green"/>
          <w:u w:val="single"/>
        </w:rPr>
        <w:t>amplify</w:t>
      </w:r>
      <w:r w:rsidRPr="00493C87">
        <w:rPr>
          <w:sz w:val="16"/>
        </w:rPr>
        <w:t xml:space="preserve"> the </w:t>
      </w:r>
      <w:r w:rsidRPr="00493C87">
        <w:rPr>
          <w:u w:val="single"/>
        </w:rPr>
        <w:t xml:space="preserve">potential </w:t>
      </w:r>
      <w:r w:rsidRPr="00585267">
        <w:rPr>
          <w:b/>
          <w:bCs/>
          <w:highlight w:val="green"/>
          <w:u w:val="single"/>
        </w:rPr>
        <w:t>risks</w:t>
      </w:r>
      <w:r w:rsidRPr="00585267">
        <w:rPr>
          <w:b/>
          <w:bCs/>
          <w:sz w:val="16"/>
          <w:highlight w:val="green"/>
        </w:rPr>
        <w:t xml:space="preserve"> </w:t>
      </w:r>
      <w:r w:rsidRPr="00585267">
        <w:rPr>
          <w:b/>
          <w:bCs/>
          <w:highlight w:val="green"/>
          <w:u w:val="single"/>
        </w:rPr>
        <w:t>of failure</w:t>
      </w:r>
      <w:r w:rsidRPr="00493C87">
        <w:rPr>
          <w:sz w:val="16"/>
        </w:rPr>
        <w:t xml:space="preserve"> to each of these stakeholders and </w:t>
      </w:r>
      <w:r w:rsidRPr="00585267">
        <w:rPr>
          <w:b/>
          <w:bCs/>
          <w:highlight w:val="green"/>
          <w:u w:val="single"/>
        </w:rPr>
        <w:t>to the entire system</w:t>
      </w:r>
      <w:r w:rsidRPr="00644B8D">
        <w:rPr>
          <w:sz w:val="16"/>
        </w:rPr>
        <w:t>.</w:t>
      </w:r>
    </w:p>
    <w:p w14:paraId="5534C08C" w14:textId="77777777" w:rsidR="0033487E" w:rsidRPr="008B7847" w:rsidRDefault="0033487E" w:rsidP="0033487E"/>
    <w:p w14:paraId="63CBA315" w14:textId="77777777" w:rsidR="0033487E" w:rsidRDefault="0033487E" w:rsidP="0033487E">
      <w:pPr>
        <w:pStyle w:val="Heading4"/>
      </w:pPr>
      <w:r>
        <w:t xml:space="preserve">Decline drives escalatory conflict initiation.  </w:t>
      </w:r>
    </w:p>
    <w:p w14:paraId="163C4FDF" w14:textId="77777777" w:rsidR="0033487E" w:rsidRPr="00EF2789" w:rsidRDefault="0033487E" w:rsidP="0033487E">
      <w:r w:rsidRPr="001D0410">
        <w:rPr>
          <w:rStyle w:val="Style13ptBold"/>
        </w:rPr>
        <w:t>Bulatova et al. 24</w:t>
      </w:r>
      <w:r>
        <w:t xml:space="preserve"> (</w:t>
      </w:r>
      <w:r w:rsidRPr="00EF2789">
        <w:t xml:space="preserve">, O., Reznikova, N. and Sarbash, S. (2024) 'ASYMMETRY OF THE MODERN CONFLICTS,' Przegląd Strategiczny, (17). https://doi.org/10.14746/ps.2024.1.2. </w:t>
      </w:r>
      <w:r>
        <w:t xml:space="preserve">Dec. </w:t>
      </w:r>
      <w:r w:rsidRPr="00EF2789">
        <w:t xml:space="preserve">Olena Bulatova is a Professor at Taras Shevchenko National University of Kyiv, Doctor of Economic Sciences from Donetsk State University. Nataliia Reznikova is a Full Doctor, Professor at the Educational and Scientific Institute of International Relations, Taras Shevchenko National University, </w:t>
      </w:r>
      <w:r w:rsidRPr="00846A41">
        <w:rPr>
          <w:u w:val="single"/>
        </w:rPr>
        <w:t>Ph.D.</w:t>
      </w:r>
      <w:r w:rsidRPr="00EF2789">
        <w:t xml:space="preserve"> </w:t>
      </w:r>
      <w:r w:rsidRPr="00846A41">
        <w:t>Economics</w:t>
      </w:r>
      <w:r w:rsidRPr="00EF2789">
        <w:t xml:space="preserve">. Serhii Sarbash has a </w:t>
      </w:r>
      <w:r w:rsidRPr="00846A41">
        <w:rPr>
          <w:u w:val="single"/>
        </w:rPr>
        <w:t>Ph</w:t>
      </w:r>
      <w:r>
        <w:rPr>
          <w:u w:val="single"/>
        </w:rPr>
        <w:t>.</w:t>
      </w:r>
      <w:r w:rsidRPr="00846A41">
        <w:rPr>
          <w:u w:val="single"/>
        </w:rPr>
        <w:t>D</w:t>
      </w:r>
      <w:r>
        <w:rPr>
          <w:u w:val="single"/>
        </w:rPr>
        <w:t>.</w:t>
      </w:r>
      <w:r w:rsidRPr="00EF2789">
        <w:t xml:space="preserve"> in Educational and Scientific Institute of International Relations.</w:t>
      </w:r>
      <w:r>
        <w:t xml:space="preserve"> [UTD]) </w:t>
      </w:r>
    </w:p>
    <w:p w14:paraId="22D0DF6D" w14:textId="77777777" w:rsidR="0033487E" w:rsidRPr="00A23E33" w:rsidRDefault="0033487E" w:rsidP="0033487E">
      <w:pPr>
        <w:rPr>
          <w:u w:val="single"/>
        </w:rPr>
      </w:pPr>
      <w:r w:rsidRPr="00BF011E">
        <w:rPr>
          <w:sz w:val="16"/>
        </w:rPr>
        <w:t xml:space="preserve">The problems of conflicts, their sources and motives, assessment and modelling tools are the focus of attention of many researchers. Studying </w:t>
      </w:r>
      <w:r w:rsidRPr="0097237C">
        <w:rPr>
          <w:u w:val="single"/>
        </w:rPr>
        <w:t>conflict</w:t>
      </w:r>
      <w:r w:rsidRPr="00BF011E">
        <w:rPr>
          <w:sz w:val="16"/>
        </w:rPr>
        <w:t xml:space="preserve"> </w:t>
      </w:r>
      <w:r w:rsidRPr="0097237C">
        <w:rPr>
          <w:u w:val="single"/>
        </w:rPr>
        <w:t>theory</w:t>
      </w:r>
      <w:r w:rsidRPr="00BF011E">
        <w:rPr>
          <w:sz w:val="16"/>
        </w:rPr>
        <w:t xml:space="preserve">, Intriligator M. (Intriligator, 1982: 307–327) substantiated eight analytical approaches and areas of application </w:t>
      </w:r>
      <w:r w:rsidRPr="0097237C">
        <w:rPr>
          <w:u w:val="single"/>
        </w:rPr>
        <w:t>using</w:t>
      </w:r>
      <w:r w:rsidRPr="00BF011E">
        <w:rPr>
          <w:sz w:val="16"/>
        </w:rPr>
        <w:t xml:space="preserve"> </w:t>
      </w:r>
      <w:r w:rsidRPr="0097237C">
        <w:rPr>
          <w:u w:val="single"/>
        </w:rPr>
        <w:t>mathematical</w:t>
      </w:r>
      <w:r w:rsidRPr="00BF011E">
        <w:rPr>
          <w:sz w:val="16"/>
        </w:rPr>
        <w:t xml:space="preserve"> </w:t>
      </w:r>
      <w:r w:rsidRPr="0097237C">
        <w:rPr>
          <w:u w:val="single"/>
        </w:rPr>
        <w:t>methods</w:t>
      </w:r>
      <w:r w:rsidRPr="00BF011E">
        <w:rPr>
          <w:sz w:val="16"/>
        </w:rPr>
        <w:t xml:space="preserve">, including </w:t>
      </w:r>
      <w:r w:rsidRPr="009704CE">
        <w:rPr>
          <w:b/>
          <w:bCs/>
          <w:highlight w:val="green"/>
          <w:u w:val="single"/>
        </w:rPr>
        <w:t>arms</w:t>
      </w:r>
      <w:r w:rsidRPr="0097237C">
        <w:rPr>
          <w:u w:val="single"/>
        </w:rPr>
        <w:t xml:space="preserve"> </w:t>
      </w:r>
      <w:r w:rsidRPr="009704CE">
        <w:rPr>
          <w:b/>
          <w:bCs/>
          <w:highlight w:val="green"/>
          <w:u w:val="single"/>
        </w:rPr>
        <w:t>races</w:t>
      </w:r>
      <w:r w:rsidRPr="00BF011E">
        <w:rPr>
          <w:sz w:val="16"/>
        </w:rPr>
        <w:t xml:space="preserve">, </w:t>
      </w:r>
      <w:r w:rsidRPr="0097237C">
        <w:rPr>
          <w:u w:val="single"/>
        </w:rPr>
        <w:t xml:space="preserve">timing of </w:t>
      </w:r>
      <w:r w:rsidRPr="009704CE">
        <w:rPr>
          <w:b/>
          <w:bCs/>
          <w:highlight w:val="green"/>
          <w:u w:val="single"/>
        </w:rPr>
        <w:t>conflict</w:t>
      </w:r>
      <w:r w:rsidRPr="00DA3D12">
        <w:rPr>
          <w:b/>
          <w:bCs/>
          <w:u w:val="single"/>
        </w:rPr>
        <w:t xml:space="preserve"> </w:t>
      </w:r>
      <w:r w:rsidRPr="009704CE">
        <w:rPr>
          <w:b/>
          <w:bCs/>
          <w:highlight w:val="green"/>
          <w:u w:val="single"/>
        </w:rPr>
        <w:t>initiation</w:t>
      </w:r>
      <w:r w:rsidRPr="00BF011E">
        <w:rPr>
          <w:sz w:val="16"/>
        </w:rPr>
        <w:t xml:space="preserve">/cessation, </w:t>
      </w:r>
      <w:r w:rsidRPr="0097237C">
        <w:rPr>
          <w:u w:val="single"/>
        </w:rPr>
        <w:t>war</w:t>
      </w:r>
      <w:r w:rsidRPr="00BF011E">
        <w:rPr>
          <w:sz w:val="16"/>
        </w:rPr>
        <w:t xml:space="preserve"> </w:t>
      </w:r>
      <w:r w:rsidRPr="0097237C">
        <w:rPr>
          <w:u w:val="single"/>
        </w:rPr>
        <w:t>strategy</w:t>
      </w:r>
      <w:r w:rsidRPr="00BF011E">
        <w:rPr>
          <w:sz w:val="16"/>
        </w:rPr>
        <w:t xml:space="preserve">, </w:t>
      </w:r>
      <w:r w:rsidRPr="009704CE">
        <w:rPr>
          <w:b/>
          <w:bCs/>
          <w:u w:val="single"/>
        </w:rPr>
        <w:t>alliances</w:t>
      </w:r>
      <w:r w:rsidRPr="00BF011E">
        <w:rPr>
          <w:sz w:val="16"/>
        </w:rPr>
        <w:t xml:space="preserve">, military budgets, etc. The study of economic consequences of conflicts is presented in the scientific works of T. Sandler (Sandler, 2000: 723–729), who proposed a model of transnational terrorism cycles. P. Collier, A. Hoffler (Collier, Hoeffler, 2000) draw attention to the motives of conflicts, the main of which the researchers call greed and dissatisfaction. J. Fearon, D. Laitin (Fearon, Laitin, 2003: 75–90), consider </w:t>
      </w:r>
      <w:r w:rsidRPr="009704CE">
        <w:rPr>
          <w:b/>
          <w:bCs/>
          <w:highlight w:val="green"/>
          <w:u w:val="single"/>
        </w:rPr>
        <w:t>economic</w:t>
      </w:r>
      <w:r w:rsidRPr="00BF011E">
        <w:rPr>
          <w:sz w:val="16"/>
        </w:rPr>
        <w:t xml:space="preserve"> </w:t>
      </w:r>
      <w:r w:rsidRPr="009704CE">
        <w:rPr>
          <w:b/>
          <w:bCs/>
          <w:highlight w:val="green"/>
          <w:u w:val="single"/>
        </w:rPr>
        <w:t>inequality</w:t>
      </w:r>
      <w:r w:rsidRPr="00BF011E">
        <w:rPr>
          <w:sz w:val="16"/>
        </w:rPr>
        <w:t xml:space="preserve"> as a </w:t>
      </w:r>
      <w:r w:rsidRPr="008C0DCA">
        <w:rPr>
          <w:b/>
          <w:bCs/>
          <w:u w:val="single"/>
        </w:rPr>
        <w:t>source</w:t>
      </w:r>
      <w:r w:rsidRPr="008C0DCA">
        <w:rPr>
          <w:u w:val="single"/>
        </w:rPr>
        <w:t xml:space="preserve"> </w:t>
      </w:r>
      <w:r w:rsidRPr="008C0DCA">
        <w:rPr>
          <w:b/>
          <w:bCs/>
          <w:u w:val="single"/>
        </w:rPr>
        <w:t>of</w:t>
      </w:r>
      <w:r w:rsidRPr="008C0DCA">
        <w:rPr>
          <w:u w:val="single"/>
        </w:rPr>
        <w:t xml:space="preserve"> </w:t>
      </w:r>
      <w:r w:rsidRPr="008C0DCA">
        <w:rPr>
          <w:b/>
          <w:bCs/>
          <w:u w:val="single"/>
        </w:rPr>
        <w:t>conflicts</w:t>
      </w:r>
      <w:r w:rsidRPr="008C0DCA">
        <w:rPr>
          <w:u w:val="single"/>
        </w:rPr>
        <w:t xml:space="preserve"> in society</w:t>
      </w:r>
      <w:r w:rsidRPr="00BF011E">
        <w:rPr>
          <w:sz w:val="16"/>
        </w:rPr>
        <w:t xml:space="preserve">, first of all. It is the </w:t>
      </w:r>
      <w:r w:rsidRPr="005C2D0B">
        <w:rPr>
          <w:u w:val="single"/>
        </w:rPr>
        <w:t>inability to satisfy one’s needs for a long time due to</w:t>
      </w:r>
      <w:r w:rsidRPr="00BF011E">
        <w:rPr>
          <w:sz w:val="16"/>
        </w:rPr>
        <w:t xml:space="preserve"> </w:t>
      </w:r>
      <w:r w:rsidRPr="005C2D0B">
        <w:rPr>
          <w:u w:val="single"/>
        </w:rPr>
        <w:t>poverty</w:t>
      </w:r>
      <w:r w:rsidRPr="00BF011E">
        <w:rPr>
          <w:sz w:val="16"/>
        </w:rPr>
        <w:t xml:space="preserve"> and </w:t>
      </w:r>
      <w:r w:rsidRPr="005C2D0B">
        <w:rPr>
          <w:u w:val="single"/>
        </w:rPr>
        <w:t>inequality</w:t>
      </w:r>
      <w:r w:rsidRPr="00BF011E">
        <w:rPr>
          <w:sz w:val="16"/>
        </w:rPr>
        <w:t xml:space="preserve"> that </w:t>
      </w:r>
      <w:r w:rsidRPr="009704CE">
        <w:rPr>
          <w:highlight w:val="green"/>
          <w:u w:val="single"/>
        </w:rPr>
        <w:t>increases</w:t>
      </w:r>
      <w:r w:rsidRPr="00BF011E">
        <w:rPr>
          <w:sz w:val="16"/>
        </w:rPr>
        <w:t xml:space="preserve"> </w:t>
      </w:r>
      <w:r w:rsidRPr="009704CE">
        <w:rPr>
          <w:b/>
          <w:bCs/>
          <w:highlight w:val="green"/>
          <w:u w:val="single"/>
        </w:rPr>
        <w:t>internal</w:t>
      </w:r>
      <w:r w:rsidRPr="005C2D0B">
        <w:rPr>
          <w:u w:val="single"/>
        </w:rPr>
        <w:t xml:space="preserve"> </w:t>
      </w:r>
      <w:r w:rsidRPr="009704CE">
        <w:rPr>
          <w:b/>
          <w:bCs/>
          <w:highlight w:val="green"/>
          <w:u w:val="single"/>
        </w:rPr>
        <w:t>tension</w:t>
      </w:r>
      <w:r w:rsidRPr="00BF011E">
        <w:rPr>
          <w:sz w:val="16"/>
        </w:rPr>
        <w:t xml:space="preserve">, </w:t>
      </w:r>
      <w:r w:rsidRPr="005C2D0B">
        <w:rPr>
          <w:u w:val="single"/>
        </w:rPr>
        <w:t>which</w:t>
      </w:r>
      <w:r w:rsidRPr="00BF011E">
        <w:rPr>
          <w:sz w:val="16"/>
        </w:rPr>
        <w:t xml:space="preserve"> can </w:t>
      </w:r>
      <w:r w:rsidRPr="005C2D0B">
        <w:rPr>
          <w:u w:val="single"/>
        </w:rPr>
        <w:t>eventually</w:t>
      </w:r>
      <w:r w:rsidRPr="00BF011E">
        <w:rPr>
          <w:sz w:val="16"/>
        </w:rPr>
        <w:t xml:space="preserve"> </w:t>
      </w:r>
      <w:r w:rsidRPr="009704CE">
        <w:rPr>
          <w:b/>
          <w:bCs/>
          <w:highlight w:val="green"/>
          <w:u w:val="single"/>
        </w:rPr>
        <w:t>transform</w:t>
      </w:r>
      <w:r w:rsidRPr="00BF011E">
        <w:rPr>
          <w:sz w:val="16"/>
        </w:rPr>
        <w:t xml:space="preserve"> </w:t>
      </w:r>
      <w:r w:rsidRPr="00DA3D12">
        <w:rPr>
          <w:b/>
          <w:bCs/>
          <w:u w:val="single"/>
        </w:rPr>
        <w:t>in</w:t>
      </w:r>
      <w:r w:rsidRPr="009704CE">
        <w:rPr>
          <w:b/>
          <w:bCs/>
          <w:highlight w:val="green"/>
          <w:u w:val="single"/>
        </w:rPr>
        <w:t>to</w:t>
      </w:r>
      <w:r w:rsidRPr="005C2D0B">
        <w:rPr>
          <w:u w:val="single"/>
        </w:rPr>
        <w:t xml:space="preserve"> a corresponding </w:t>
      </w:r>
      <w:r w:rsidRPr="009704CE">
        <w:rPr>
          <w:b/>
          <w:bCs/>
          <w:highlight w:val="green"/>
          <w:u w:val="single"/>
        </w:rPr>
        <w:t>conflict</w:t>
      </w:r>
      <w:r w:rsidRPr="00BF011E">
        <w:rPr>
          <w:sz w:val="16"/>
        </w:rPr>
        <w:t xml:space="preserve">, emphasises T. Gurr (Gurr, 1968: 1104–1105). In studying the asymmetric nature of modern conflicts, Р. Dunnе, M. Garcia Alonso, P. Levin, R. Smith (Dunne, García-Alonso, Levine, Smith, 2004), identify several dimensions that define the asymmetry of the conflict: </w:t>
      </w:r>
      <w:r w:rsidRPr="005C2D0B">
        <w:rPr>
          <w:u w:val="single"/>
        </w:rPr>
        <w:t>resource provision</w:t>
      </w:r>
      <w:r w:rsidRPr="00BF011E">
        <w:rPr>
          <w:sz w:val="16"/>
        </w:rPr>
        <w:t xml:space="preserve">, </w:t>
      </w:r>
      <w:r w:rsidRPr="005C2D0B">
        <w:rPr>
          <w:u w:val="single"/>
        </w:rPr>
        <w:t>societal norms-related constraints</w:t>
      </w:r>
      <w:r w:rsidRPr="00BF011E">
        <w:rPr>
          <w:sz w:val="16"/>
        </w:rPr>
        <w:t xml:space="preserve">, and the </w:t>
      </w:r>
      <w:r w:rsidRPr="005C2D0B">
        <w:rPr>
          <w:u w:val="single"/>
        </w:rPr>
        <w:t>cost of conflict</w:t>
      </w:r>
      <w:r w:rsidRPr="00BF011E">
        <w:rPr>
          <w:sz w:val="16"/>
        </w:rPr>
        <w:t xml:space="preserve">. There is a correlation between the level of development of democratic principles in society and armed conflicts, emphasises H. Hegre (Hegre, 2014: 1–14). The contemporary challenges facing the world order concern not only the distribution of spheres of influence. It is about defining priorities and values around which the system of international relations will be built. Therefore, the war in Ukraine is a challenge to the democratic world (Lavrynenko, Donaj, 2023: 321). The quality of the country’s governance system, the appropriateness of economic policy, and the level of corruption in the country affect the ability of governments to prevent internal violent conflicts (Hegrel, Nygard, 2015: 985). In studies, conducted by Sung Chul Jung (Sung, 2022), Т. Theiler (Theiler, 2018: 318–343), attention is focused that </w:t>
      </w:r>
      <w:r w:rsidRPr="009704CE">
        <w:rPr>
          <w:b/>
          <w:bCs/>
          <w:highlight w:val="green"/>
          <w:u w:val="single"/>
        </w:rPr>
        <w:t>economic slowdown</w:t>
      </w:r>
      <w:r w:rsidRPr="00BF011E">
        <w:rPr>
          <w:sz w:val="16"/>
        </w:rPr>
        <w:t xml:space="preserve"> and accumulation of internal development problems </w:t>
      </w:r>
      <w:r w:rsidRPr="009704CE">
        <w:rPr>
          <w:b/>
          <w:bCs/>
          <w:highlight w:val="green"/>
          <w:u w:val="single"/>
        </w:rPr>
        <w:t>increase</w:t>
      </w:r>
      <w:r w:rsidRPr="00A23E33">
        <w:rPr>
          <w:u w:val="single"/>
        </w:rPr>
        <w:t xml:space="preserve"> </w:t>
      </w:r>
      <w:r w:rsidRPr="009704CE">
        <w:rPr>
          <w:highlight w:val="green"/>
          <w:u w:val="single"/>
        </w:rPr>
        <w:t xml:space="preserve">the </w:t>
      </w:r>
      <w:r w:rsidRPr="009704CE">
        <w:rPr>
          <w:b/>
          <w:bCs/>
          <w:highlight w:val="green"/>
          <w:u w:val="single"/>
        </w:rPr>
        <w:t>likelihood of interstate military conflict</w:t>
      </w:r>
      <w:r w:rsidRPr="009704CE">
        <w:rPr>
          <w:u w:val="single"/>
        </w:rPr>
        <w:t>.</w:t>
      </w:r>
    </w:p>
    <w:p w14:paraId="42182207" w14:textId="77777777" w:rsidR="0033487E" w:rsidRPr="00BF011E" w:rsidRDefault="0033487E" w:rsidP="0033487E">
      <w:pPr>
        <w:rPr>
          <w:sz w:val="16"/>
        </w:rPr>
      </w:pPr>
      <w:r w:rsidRPr="00BF011E">
        <w:rPr>
          <w:sz w:val="16"/>
        </w:rPr>
        <w:t xml:space="preserve">In previous research (Bulatova, Osaulenko, Zakharova, 2021: 27–28) the authors of the article identified that the deepening of global processes affects the emergence and development of new conflicts, among which the struggle for resources and environmental degradation plays a dominant role. War is not only a battlefield, it is also an </w:t>
      </w:r>
      <w:r w:rsidRPr="00A23E33">
        <w:rPr>
          <w:u w:val="single"/>
        </w:rPr>
        <w:t xml:space="preserve">economic </w:t>
      </w:r>
      <w:r w:rsidRPr="00DA3D12">
        <w:rPr>
          <w:u w:val="single"/>
        </w:rPr>
        <w:t>confrontation</w:t>
      </w:r>
      <w:r w:rsidRPr="00BF011E">
        <w:rPr>
          <w:sz w:val="16"/>
        </w:rPr>
        <w:t xml:space="preserve"> (</w:t>
      </w:r>
      <w:r w:rsidRPr="009704CE">
        <w:rPr>
          <w:b/>
          <w:bCs/>
          <w:highlight w:val="green"/>
          <w:u w:val="single"/>
        </w:rPr>
        <w:t>destroyed</w:t>
      </w:r>
      <w:r w:rsidRPr="00BF011E">
        <w:rPr>
          <w:sz w:val="16"/>
        </w:rPr>
        <w:t xml:space="preserve"> </w:t>
      </w:r>
      <w:r w:rsidRPr="009704CE">
        <w:rPr>
          <w:b/>
          <w:bCs/>
          <w:highlight w:val="green"/>
          <w:u w:val="single"/>
        </w:rPr>
        <w:t>logistics</w:t>
      </w:r>
      <w:r w:rsidRPr="00BF011E">
        <w:rPr>
          <w:sz w:val="16"/>
        </w:rPr>
        <w:t xml:space="preserve"> </w:t>
      </w:r>
      <w:r w:rsidRPr="009704CE">
        <w:rPr>
          <w:highlight w:val="green"/>
          <w:u w:val="single"/>
        </w:rPr>
        <w:t>network</w:t>
      </w:r>
      <w:r w:rsidRPr="00BF011E">
        <w:rPr>
          <w:sz w:val="16"/>
        </w:rPr>
        <w:t xml:space="preserve">, </w:t>
      </w:r>
      <w:r w:rsidRPr="009704CE">
        <w:rPr>
          <w:b/>
          <w:bCs/>
          <w:highlight w:val="green"/>
          <w:u w:val="single"/>
        </w:rPr>
        <w:t>structural</w:t>
      </w:r>
      <w:r w:rsidRPr="00A23E33">
        <w:rPr>
          <w:u w:val="single"/>
        </w:rPr>
        <w:t xml:space="preserve"> </w:t>
      </w:r>
      <w:r w:rsidRPr="009704CE">
        <w:rPr>
          <w:b/>
          <w:bCs/>
          <w:highlight w:val="green"/>
          <w:u w:val="single"/>
        </w:rPr>
        <w:t>changes</w:t>
      </w:r>
      <w:r w:rsidRPr="00BF011E">
        <w:rPr>
          <w:sz w:val="16"/>
        </w:rPr>
        <w:t xml:space="preserve"> and others) (Hrynchak, Yatsenko, Bulatova, Ptashchenko, 2023: 13–28). Local conflicts reflect current global trends. The way they erupted, sustained and resolved reflects changes </w:t>
      </w:r>
      <w:r w:rsidRPr="00666451">
        <w:rPr>
          <w:szCs w:val="32"/>
          <w:highlight w:val="green"/>
          <w:u w:val="single"/>
        </w:rPr>
        <w:t>in</w:t>
      </w:r>
      <w:r w:rsidRPr="00666451">
        <w:rPr>
          <w:szCs w:val="32"/>
        </w:rPr>
        <w:t xml:space="preserve"> </w:t>
      </w:r>
      <w:r w:rsidRPr="00BF011E">
        <w:rPr>
          <w:sz w:val="16"/>
        </w:rPr>
        <w:t xml:space="preserve">relations </w:t>
      </w:r>
      <w:r w:rsidRPr="00666451">
        <w:rPr>
          <w:b/>
          <w:bCs/>
          <w:u w:val="single"/>
        </w:rPr>
        <w:t>between</w:t>
      </w:r>
      <w:r w:rsidRPr="00BF011E">
        <w:rPr>
          <w:sz w:val="16"/>
        </w:rPr>
        <w:t xml:space="preserve"> </w:t>
      </w:r>
      <w:r w:rsidRPr="00A23E33">
        <w:rPr>
          <w:u w:val="single"/>
        </w:rPr>
        <w:t xml:space="preserve">the </w:t>
      </w:r>
      <w:r w:rsidRPr="009704CE">
        <w:rPr>
          <w:b/>
          <w:bCs/>
          <w:highlight w:val="green"/>
          <w:u w:val="single"/>
        </w:rPr>
        <w:t>great</w:t>
      </w:r>
      <w:r w:rsidRPr="008C0DCA">
        <w:rPr>
          <w:b/>
          <w:bCs/>
          <w:u w:val="single"/>
        </w:rPr>
        <w:t xml:space="preserve"> </w:t>
      </w:r>
      <w:r w:rsidRPr="009704CE">
        <w:rPr>
          <w:b/>
          <w:bCs/>
          <w:highlight w:val="green"/>
          <w:u w:val="single"/>
        </w:rPr>
        <w:t>power</w:t>
      </w:r>
      <w:r w:rsidRPr="00DA3D12">
        <w:rPr>
          <w:u w:val="single"/>
        </w:rPr>
        <w:t>s</w:t>
      </w:r>
      <w:r w:rsidRPr="00BF011E">
        <w:rPr>
          <w:sz w:val="16"/>
        </w:rPr>
        <w:t xml:space="preserve">, the </w:t>
      </w:r>
      <w:r w:rsidRPr="00DA3D12">
        <w:rPr>
          <w:u w:val="single"/>
        </w:rPr>
        <w:t>intensity</w:t>
      </w:r>
      <w:r w:rsidRPr="00BF011E">
        <w:rPr>
          <w:sz w:val="16"/>
        </w:rPr>
        <w:t xml:space="preserve"> of their </w:t>
      </w:r>
      <w:r w:rsidRPr="009704CE">
        <w:rPr>
          <w:b/>
          <w:bCs/>
          <w:highlight w:val="green"/>
          <w:u w:val="single"/>
        </w:rPr>
        <w:t>competition</w:t>
      </w:r>
      <w:r w:rsidRPr="00BF011E">
        <w:rPr>
          <w:sz w:val="16"/>
        </w:rPr>
        <w:t xml:space="preserve"> and the breadth of ambitions of regional players.</w:t>
      </w:r>
    </w:p>
    <w:p w14:paraId="32DE40AF" w14:textId="77777777" w:rsidR="0033487E" w:rsidRPr="00BF011E" w:rsidRDefault="0033487E" w:rsidP="0033487E">
      <w:pPr>
        <w:rPr>
          <w:sz w:val="12"/>
          <w:szCs w:val="18"/>
        </w:rPr>
      </w:pPr>
      <w:r w:rsidRPr="00BF011E">
        <w:rPr>
          <w:sz w:val="12"/>
          <w:szCs w:val="18"/>
        </w:rPr>
        <w:t>The objective of the article is to define the essence of asymmetry in modern conflicts to substantiate current trends in the international security environment in the context of russian war against Ukraine. The article poses the main questions: to determine the dimensions of the asymmetry of modern conflicts; to analyse the ranking positions of the countries with the highest level of military spending according to various global ratings containing a security component. During the study of the dynamic changes in modern conflicts, a comprehensive approach was applied using the Conflict Assessment System Tool, which includes the evaluation of statistical databases accumulated by international organizations, content analysis of conflict dynamics indicators, and expert assessment methods, the results of which are reflected in annual international indices.</w:t>
      </w:r>
    </w:p>
    <w:p w14:paraId="136440C2" w14:textId="77777777" w:rsidR="0033487E" w:rsidRPr="00BF011E" w:rsidRDefault="0033487E" w:rsidP="0033487E">
      <w:pPr>
        <w:rPr>
          <w:sz w:val="12"/>
          <w:szCs w:val="18"/>
        </w:rPr>
      </w:pPr>
      <w:r w:rsidRPr="00BF011E">
        <w:rPr>
          <w:sz w:val="12"/>
          <w:szCs w:val="18"/>
        </w:rPr>
        <w:t>RESULTS AND DISCUSSION</w:t>
      </w:r>
    </w:p>
    <w:p w14:paraId="08151B63" w14:textId="77777777" w:rsidR="0033487E" w:rsidRPr="00BF011E" w:rsidRDefault="0033487E" w:rsidP="0033487E">
      <w:pPr>
        <w:rPr>
          <w:sz w:val="16"/>
        </w:rPr>
      </w:pPr>
      <w:r w:rsidRPr="003964FF">
        <w:rPr>
          <w:sz w:val="16"/>
        </w:rPr>
        <w:t xml:space="preserve">After the end of World War II, world </w:t>
      </w:r>
      <w:r w:rsidRPr="003964FF">
        <w:rPr>
          <w:b/>
          <w:bCs/>
          <w:u w:val="single"/>
        </w:rPr>
        <w:t>leaders</w:t>
      </w:r>
      <w:r w:rsidRPr="003964FF">
        <w:rPr>
          <w:sz w:val="16"/>
        </w:rPr>
        <w:t xml:space="preserve"> </w:t>
      </w:r>
      <w:r w:rsidRPr="003964FF">
        <w:rPr>
          <w:b/>
          <w:bCs/>
          <w:u w:val="single"/>
        </w:rPr>
        <w:t>made</w:t>
      </w:r>
      <w:r w:rsidRPr="003964FF">
        <w:rPr>
          <w:sz w:val="16"/>
        </w:rPr>
        <w:t xml:space="preserve"> a </w:t>
      </w:r>
      <w:r w:rsidRPr="003964FF">
        <w:rPr>
          <w:u w:val="single"/>
        </w:rPr>
        <w:t>collective</w:t>
      </w:r>
      <w:r w:rsidRPr="003964FF">
        <w:rPr>
          <w:sz w:val="16"/>
        </w:rPr>
        <w:t xml:space="preserve"> </w:t>
      </w:r>
      <w:r w:rsidRPr="003964FF">
        <w:rPr>
          <w:b/>
          <w:bCs/>
          <w:u w:val="single"/>
        </w:rPr>
        <w:t>commitment</w:t>
      </w:r>
      <w:r w:rsidRPr="003964FF">
        <w:rPr>
          <w:sz w:val="16"/>
        </w:rPr>
        <w:t xml:space="preserve"> </w:t>
      </w:r>
      <w:r w:rsidRPr="003964FF">
        <w:rPr>
          <w:b/>
          <w:bCs/>
          <w:u w:val="single"/>
        </w:rPr>
        <w:t>to promote</w:t>
      </w:r>
      <w:r w:rsidRPr="003964FF">
        <w:rPr>
          <w:sz w:val="16"/>
        </w:rPr>
        <w:t xml:space="preserve"> social and </w:t>
      </w:r>
      <w:r w:rsidRPr="003964FF">
        <w:rPr>
          <w:b/>
          <w:bCs/>
          <w:u w:val="single"/>
        </w:rPr>
        <w:t>economic</w:t>
      </w:r>
      <w:r w:rsidRPr="003964FF">
        <w:rPr>
          <w:sz w:val="16"/>
        </w:rPr>
        <w:t xml:space="preserve"> </w:t>
      </w:r>
      <w:r w:rsidRPr="003964FF">
        <w:rPr>
          <w:b/>
          <w:bCs/>
          <w:u w:val="single"/>
        </w:rPr>
        <w:t>security</w:t>
      </w:r>
      <w:r w:rsidRPr="003964FF">
        <w:rPr>
          <w:sz w:val="16"/>
        </w:rPr>
        <w:t xml:space="preserve">. It was expected that the world would move steadily towards a situation in which most citizens of industrialised countries would be protected by social services, transfers and institutions, </w:t>
      </w:r>
      <w:r w:rsidRPr="003964FF">
        <w:rPr>
          <w:b/>
          <w:bCs/>
          <w:u w:val="single"/>
        </w:rPr>
        <w:t>and</w:t>
      </w:r>
      <w:r w:rsidRPr="003964FF">
        <w:rPr>
          <w:sz w:val="16"/>
        </w:rPr>
        <w:t xml:space="preserve"> </w:t>
      </w:r>
      <w:r w:rsidRPr="003964FF">
        <w:rPr>
          <w:u w:val="single"/>
        </w:rPr>
        <w:t>economic</w:t>
      </w:r>
      <w:r w:rsidRPr="003964FF">
        <w:rPr>
          <w:sz w:val="16"/>
        </w:rPr>
        <w:t xml:space="preserve"> </w:t>
      </w:r>
      <w:r w:rsidRPr="003964FF">
        <w:rPr>
          <w:b/>
          <w:bCs/>
          <w:u w:val="single"/>
        </w:rPr>
        <w:t>growth</w:t>
      </w:r>
      <w:r w:rsidRPr="003964FF">
        <w:rPr>
          <w:sz w:val="16"/>
        </w:rPr>
        <w:t xml:space="preserve"> and development would </w:t>
      </w:r>
      <w:r w:rsidRPr="003964FF">
        <w:rPr>
          <w:b/>
          <w:bCs/>
          <w:u w:val="single"/>
        </w:rPr>
        <w:t>strengthen</w:t>
      </w:r>
      <w:r w:rsidRPr="003964FF">
        <w:rPr>
          <w:sz w:val="16"/>
        </w:rPr>
        <w:t xml:space="preserve"> the </w:t>
      </w:r>
      <w:r w:rsidRPr="003964FF">
        <w:rPr>
          <w:u w:val="single"/>
        </w:rPr>
        <w:t xml:space="preserve">fundamental foundations of the global </w:t>
      </w:r>
      <w:r w:rsidRPr="003964FF">
        <w:rPr>
          <w:b/>
          <w:bCs/>
          <w:u w:val="single"/>
        </w:rPr>
        <w:t>security</w:t>
      </w:r>
      <w:r w:rsidRPr="003964FF">
        <w:rPr>
          <w:u w:val="single"/>
        </w:rPr>
        <w:t xml:space="preserve"> system</w:t>
      </w:r>
      <w:r w:rsidRPr="003964FF">
        <w:rPr>
          <w:sz w:val="16"/>
        </w:rPr>
        <w:t>.</w:t>
      </w:r>
    </w:p>
    <w:p w14:paraId="2CC84E54" w14:textId="77777777" w:rsidR="0033487E" w:rsidRPr="00BF011E" w:rsidRDefault="0033487E" w:rsidP="0033487E">
      <w:pPr>
        <w:rPr>
          <w:sz w:val="16"/>
        </w:rPr>
      </w:pPr>
      <w:r w:rsidRPr="009704CE">
        <w:rPr>
          <w:b/>
          <w:bCs/>
          <w:highlight w:val="green"/>
          <w:u w:val="single"/>
        </w:rPr>
        <w:t>Shocks</w:t>
      </w:r>
      <w:r w:rsidRPr="00BF011E">
        <w:rPr>
          <w:sz w:val="16"/>
        </w:rPr>
        <w:t xml:space="preserve"> have </w:t>
      </w:r>
      <w:r w:rsidRPr="009704CE">
        <w:rPr>
          <w:b/>
          <w:bCs/>
          <w:highlight w:val="green"/>
          <w:u w:val="single"/>
        </w:rPr>
        <w:t>become</w:t>
      </w:r>
      <w:r w:rsidRPr="00BF011E">
        <w:rPr>
          <w:sz w:val="16"/>
        </w:rPr>
        <w:t xml:space="preserve"> the </w:t>
      </w:r>
      <w:r w:rsidRPr="0018352D">
        <w:rPr>
          <w:u w:val="single"/>
        </w:rPr>
        <w:t xml:space="preserve">main </w:t>
      </w:r>
      <w:r w:rsidRPr="009704CE">
        <w:rPr>
          <w:b/>
          <w:bCs/>
          <w:highlight w:val="green"/>
          <w:u w:val="single"/>
        </w:rPr>
        <w:t>triggers</w:t>
      </w:r>
      <w:r w:rsidRPr="0018352D">
        <w:rPr>
          <w:u w:val="single"/>
        </w:rPr>
        <w:t xml:space="preserve"> for change,</w:t>
      </w:r>
      <w:r w:rsidRPr="00BF011E">
        <w:rPr>
          <w:sz w:val="16"/>
        </w:rPr>
        <w:t xml:space="preserve"> as three </w:t>
      </w:r>
      <w:r w:rsidRPr="0018352D">
        <w:rPr>
          <w:u w:val="single"/>
        </w:rPr>
        <w:t>global crises</w:t>
      </w:r>
      <w:r w:rsidRPr="00BF011E">
        <w:rPr>
          <w:sz w:val="16"/>
        </w:rPr>
        <w:t xml:space="preserve"> have shown over the past decade: 9/11 the sharp rise in food and oil prices that peaked in 2008, and the </w:t>
      </w:r>
      <w:r w:rsidRPr="009704CE">
        <w:rPr>
          <w:b/>
          <w:bCs/>
          <w:u w:val="single"/>
        </w:rPr>
        <w:t>global</w:t>
      </w:r>
      <w:r w:rsidRPr="0018352D">
        <w:rPr>
          <w:u w:val="single"/>
        </w:rPr>
        <w:t xml:space="preserve"> financial</w:t>
      </w:r>
      <w:r w:rsidRPr="00BF011E">
        <w:rPr>
          <w:sz w:val="16"/>
        </w:rPr>
        <w:t xml:space="preserve"> and </w:t>
      </w:r>
      <w:r w:rsidRPr="009704CE">
        <w:rPr>
          <w:b/>
          <w:bCs/>
          <w:highlight w:val="green"/>
          <w:u w:val="single"/>
        </w:rPr>
        <w:t>economic</w:t>
      </w:r>
      <w:r w:rsidRPr="00BF011E">
        <w:rPr>
          <w:sz w:val="16"/>
        </w:rPr>
        <w:t xml:space="preserve"> </w:t>
      </w:r>
      <w:r w:rsidRPr="009704CE">
        <w:rPr>
          <w:b/>
          <w:bCs/>
          <w:highlight w:val="green"/>
          <w:u w:val="single"/>
        </w:rPr>
        <w:t>crisis</w:t>
      </w:r>
      <w:r w:rsidRPr="00BF011E">
        <w:rPr>
          <w:sz w:val="16"/>
        </w:rPr>
        <w:t xml:space="preserve">. They also demonstrated that the international system has its design flaws and is unable to withstand the volatility of modern globalisation. Accordingly, the risks of violent conflicts have increased in the world. According to ACLED (2024), an international organization providing monitoring </w:t>
      </w:r>
      <w:r w:rsidRPr="009704CE">
        <w:rPr>
          <w:b/>
          <w:bCs/>
          <w:highlight w:val="green"/>
          <w:u w:val="single"/>
        </w:rPr>
        <w:t>across</w:t>
      </w:r>
      <w:r w:rsidRPr="00BF011E">
        <w:rPr>
          <w:sz w:val="16"/>
        </w:rPr>
        <w:t xml:space="preserve"> </w:t>
      </w:r>
      <w:r w:rsidRPr="009704CE">
        <w:rPr>
          <w:b/>
          <w:bCs/>
          <w:highlight w:val="green"/>
          <w:u w:val="single"/>
        </w:rPr>
        <w:t>234</w:t>
      </w:r>
      <w:r w:rsidRPr="009704CE">
        <w:rPr>
          <w:sz w:val="16"/>
        </w:rPr>
        <w:t xml:space="preserve"> </w:t>
      </w:r>
      <w:r w:rsidRPr="009704CE">
        <w:rPr>
          <w:b/>
          <w:bCs/>
          <w:highlight w:val="green"/>
          <w:u w:val="single"/>
        </w:rPr>
        <w:t>countries</w:t>
      </w:r>
      <w:r w:rsidRPr="00BF011E">
        <w:rPr>
          <w:sz w:val="16"/>
        </w:rPr>
        <w:t xml:space="preserve"> </w:t>
      </w:r>
      <w:r w:rsidRPr="0018352D">
        <w:rPr>
          <w:u w:val="single"/>
        </w:rPr>
        <w:t>and territories</w:t>
      </w:r>
      <w:r w:rsidRPr="00BF011E">
        <w:rPr>
          <w:sz w:val="16"/>
        </w:rPr>
        <w:t xml:space="preserve">, </w:t>
      </w:r>
      <w:r w:rsidRPr="009704CE">
        <w:rPr>
          <w:highlight w:val="green"/>
          <w:u w:val="single"/>
        </w:rPr>
        <w:t>compared to 2020</w:t>
      </w:r>
      <w:r w:rsidRPr="00BF011E">
        <w:rPr>
          <w:sz w:val="16"/>
        </w:rPr>
        <w:t xml:space="preserve">, </w:t>
      </w:r>
      <w:r w:rsidRPr="0018352D">
        <w:rPr>
          <w:u w:val="single"/>
        </w:rPr>
        <w:t xml:space="preserve">there was a </w:t>
      </w:r>
      <w:r w:rsidRPr="009704CE">
        <w:rPr>
          <w:b/>
          <w:bCs/>
          <w:highlight w:val="green"/>
          <w:u w:val="single"/>
        </w:rPr>
        <w:t>40% increase in</w:t>
      </w:r>
      <w:r w:rsidRPr="0018352D">
        <w:rPr>
          <w:u w:val="single"/>
        </w:rPr>
        <w:t xml:space="preserve"> the number of </w:t>
      </w:r>
      <w:r w:rsidRPr="009704CE">
        <w:rPr>
          <w:b/>
          <w:bCs/>
          <w:highlight w:val="green"/>
          <w:u w:val="single"/>
        </w:rPr>
        <w:t>conflicts</w:t>
      </w:r>
      <w:r w:rsidRPr="0018352D">
        <w:rPr>
          <w:u w:val="single"/>
        </w:rPr>
        <w:t xml:space="preserve"> worldwide</w:t>
      </w:r>
      <w:r w:rsidRPr="00BF011E">
        <w:rPr>
          <w:sz w:val="16"/>
        </w:rPr>
        <w:t xml:space="preserve"> in 2023 (totalling over 147,000 conflicts), including a 12% increase compared to the previous year, when the open phase of </w:t>
      </w:r>
      <w:r w:rsidRPr="00DA3D12">
        <w:rPr>
          <w:u w:val="single"/>
        </w:rPr>
        <w:t>russia’s</w:t>
      </w:r>
      <w:r w:rsidRPr="00BF011E">
        <w:rPr>
          <w:sz w:val="16"/>
        </w:rPr>
        <w:t xml:space="preserve"> </w:t>
      </w:r>
      <w:r w:rsidRPr="0018352D">
        <w:rPr>
          <w:u w:val="single"/>
        </w:rPr>
        <w:t xml:space="preserve">military </w:t>
      </w:r>
      <w:r w:rsidRPr="00DA3D12">
        <w:rPr>
          <w:u w:val="single"/>
        </w:rPr>
        <w:t>aggression</w:t>
      </w:r>
      <w:r w:rsidRPr="00BF011E">
        <w:rPr>
          <w:sz w:val="16"/>
        </w:rPr>
        <w:t xml:space="preserve"> began on the European continent. Conflicts vary in their asymmetry, intensity, frequency, and form. Observational results indicate that a certain level of conflict occurs in almost every country, with 50 countries experiencing the highest level (Myanmar, Syria, Mexico, Ukraine, Nigeria, Democratic Republic of Congo, etc.).</w:t>
      </w:r>
    </w:p>
    <w:p w14:paraId="1B71AA2F" w14:textId="77777777" w:rsidR="0033487E" w:rsidRPr="00BF011E" w:rsidRDefault="0033487E" w:rsidP="0033487E">
      <w:pPr>
        <w:rPr>
          <w:sz w:val="12"/>
          <w:szCs w:val="18"/>
        </w:rPr>
      </w:pPr>
      <w:r w:rsidRPr="00BF011E">
        <w:rPr>
          <w:sz w:val="12"/>
          <w:szCs w:val="18"/>
        </w:rPr>
        <w:t>Research into modern conflicts allows for identifying the following characteristics that determine their asymmetry.</w:t>
      </w:r>
    </w:p>
    <w:p w14:paraId="729A935B" w14:textId="77777777" w:rsidR="0033487E" w:rsidRDefault="0033487E" w:rsidP="0033487E">
      <w:pPr>
        <w:rPr>
          <w:sz w:val="16"/>
        </w:rPr>
      </w:pPr>
      <w:r w:rsidRPr="009704CE">
        <w:rPr>
          <w:sz w:val="16"/>
        </w:rPr>
        <w:t xml:space="preserve">Political and legal environment. Authoritarian states re-implementing increasingly repressive domestic and foreign policies. The fact that liberal democracy endangers their political regime, forces them to act aimed at creating a global order that is for autocracy. A </w:t>
      </w:r>
      <w:r w:rsidRPr="009704CE">
        <w:rPr>
          <w:b/>
          <w:bCs/>
          <w:highlight w:val="green"/>
          <w:u w:val="single"/>
        </w:rPr>
        <w:t>country</w:t>
      </w:r>
      <w:r w:rsidRPr="009704CE">
        <w:rPr>
          <w:sz w:val="16"/>
        </w:rPr>
        <w:t xml:space="preserve"> is </w:t>
      </w:r>
      <w:r w:rsidRPr="009704CE">
        <w:rPr>
          <w:b/>
          <w:bCs/>
          <w:highlight w:val="green"/>
          <w:u w:val="single"/>
        </w:rPr>
        <w:t>most likely</w:t>
      </w:r>
      <w:r w:rsidRPr="009704CE">
        <w:rPr>
          <w:b/>
          <w:bCs/>
          <w:u w:val="single"/>
        </w:rPr>
        <w:t xml:space="preserve"> </w:t>
      </w:r>
      <w:r w:rsidRPr="009704CE">
        <w:rPr>
          <w:b/>
          <w:bCs/>
          <w:highlight w:val="green"/>
          <w:u w:val="single"/>
        </w:rPr>
        <w:t>to</w:t>
      </w:r>
      <w:r w:rsidRPr="009704CE">
        <w:rPr>
          <w:u w:val="single"/>
        </w:rPr>
        <w:t xml:space="preserve"> </w:t>
      </w:r>
      <w:r w:rsidRPr="009704CE">
        <w:rPr>
          <w:b/>
          <w:bCs/>
          <w:highlight w:val="green"/>
          <w:u w:val="single"/>
        </w:rPr>
        <w:t>initiate</w:t>
      </w:r>
      <w:r w:rsidRPr="009704CE">
        <w:rPr>
          <w:u w:val="single"/>
        </w:rPr>
        <w:t xml:space="preserve"> a </w:t>
      </w:r>
      <w:r w:rsidRPr="009704CE">
        <w:rPr>
          <w:b/>
          <w:bCs/>
          <w:highlight w:val="green"/>
          <w:u w:val="single"/>
        </w:rPr>
        <w:t>military</w:t>
      </w:r>
      <w:r w:rsidRPr="009704CE">
        <w:rPr>
          <w:b/>
          <w:bCs/>
          <w:u w:val="single"/>
        </w:rPr>
        <w:t xml:space="preserve"> </w:t>
      </w:r>
      <w:r w:rsidRPr="009704CE">
        <w:rPr>
          <w:b/>
          <w:bCs/>
          <w:highlight w:val="green"/>
          <w:u w:val="single"/>
        </w:rPr>
        <w:t>conflict</w:t>
      </w:r>
      <w:r w:rsidRPr="009704CE">
        <w:rPr>
          <w:sz w:val="16"/>
        </w:rPr>
        <w:t xml:space="preserve"> </w:t>
      </w:r>
      <w:r w:rsidRPr="009704CE">
        <w:rPr>
          <w:b/>
          <w:bCs/>
          <w:highlight w:val="green"/>
          <w:u w:val="single"/>
        </w:rPr>
        <w:t>when</w:t>
      </w:r>
      <w:r w:rsidRPr="009704CE">
        <w:rPr>
          <w:sz w:val="16"/>
        </w:rPr>
        <w:t xml:space="preserve"> </w:t>
      </w:r>
      <w:r w:rsidRPr="009704CE">
        <w:rPr>
          <w:b/>
          <w:bCs/>
          <w:highlight w:val="green"/>
          <w:u w:val="single"/>
        </w:rPr>
        <w:t>it</w:t>
      </w:r>
      <w:r w:rsidRPr="009704CE">
        <w:rPr>
          <w:u w:val="single"/>
        </w:rPr>
        <w:t xml:space="preserve"> </w:t>
      </w:r>
      <w:r w:rsidRPr="009704CE">
        <w:rPr>
          <w:b/>
          <w:bCs/>
          <w:highlight w:val="green"/>
          <w:u w:val="single"/>
        </w:rPr>
        <w:t>experiences</w:t>
      </w:r>
      <w:r w:rsidRPr="009704CE">
        <w:rPr>
          <w:u w:val="single"/>
        </w:rPr>
        <w:t xml:space="preserve"> the </w:t>
      </w:r>
      <w:r w:rsidRPr="009704CE">
        <w:rPr>
          <w:highlight w:val="green"/>
          <w:u w:val="single"/>
        </w:rPr>
        <w:t>highest degree of</w:t>
      </w:r>
      <w:r w:rsidRPr="009704CE">
        <w:rPr>
          <w:u w:val="single"/>
        </w:rPr>
        <w:t xml:space="preserve"> </w:t>
      </w:r>
      <w:r w:rsidRPr="009704CE">
        <w:rPr>
          <w:b/>
          <w:bCs/>
          <w:highlight w:val="green"/>
          <w:u w:val="single"/>
        </w:rPr>
        <w:t>economic</w:t>
      </w:r>
      <w:r w:rsidRPr="009704CE">
        <w:rPr>
          <w:u w:val="single"/>
        </w:rPr>
        <w:t xml:space="preserve"> </w:t>
      </w:r>
      <w:r w:rsidRPr="009704CE">
        <w:rPr>
          <w:b/>
          <w:bCs/>
          <w:highlight w:val="green"/>
          <w:u w:val="single"/>
        </w:rPr>
        <w:t>decline</w:t>
      </w:r>
      <w:r w:rsidRPr="009704CE">
        <w:rPr>
          <w:u w:val="single"/>
        </w:rPr>
        <w:t xml:space="preserve"> </w:t>
      </w:r>
      <w:r w:rsidRPr="009704CE">
        <w:rPr>
          <w:b/>
          <w:bCs/>
          <w:u w:val="single"/>
        </w:rPr>
        <w:t>when</w:t>
      </w:r>
      <w:r w:rsidRPr="009704CE">
        <w:rPr>
          <w:sz w:val="16"/>
        </w:rPr>
        <w:t xml:space="preserve"> </w:t>
      </w:r>
      <w:r w:rsidRPr="009704CE">
        <w:rPr>
          <w:u w:val="single"/>
        </w:rPr>
        <w:t xml:space="preserve">the </w:t>
      </w:r>
      <w:r w:rsidRPr="009704CE">
        <w:rPr>
          <w:b/>
          <w:bCs/>
          <w:u w:val="single"/>
        </w:rPr>
        <w:t>level</w:t>
      </w:r>
      <w:r w:rsidRPr="009704CE">
        <w:rPr>
          <w:u w:val="single"/>
        </w:rPr>
        <w:t xml:space="preserve"> of economic slowdown</w:t>
      </w:r>
      <w:r w:rsidRPr="009704CE">
        <w:rPr>
          <w:sz w:val="16"/>
        </w:rPr>
        <w:t xml:space="preserve"> </w:t>
      </w:r>
      <w:r w:rsidRPr="009704CE">
        <w:rPr>
          <w:b/>
          <w:bCs/>
          <w:u w:val="single"/>
        </w:rPr>
        <w:t>of</w:t>
      </w:r>
      <w:r w:rsidRPr="009704CE">
        <w:rPr>
          <w:u w:val="single"/>
        </w:rPr>
        <w:t xml:space="preserve"> the </w:t>
      </w:r>
      <w:r w:rsidRPr="009704CE">
        <w:rPr>
          <w:b/>
          <w:bCs/>
          <w:u w:val="single"/>
        </w:rPr>
        <w:t>aggressor</w:t>
      </w:r>
      <w:r w:rsidRPr="009704CE">
        <w:rPr>
          <w:u w:val="single"/>
        </w:rPr>
        <w:t xml:space="preserve"> country is </w:t>
      </w:r>
      <w:r w:rsidRPr="009704CE">
        <w:rPr>
          <w:b/>
          <w:bCs/>
          <w:u w:val="single"/>
        </w:rPr>
        <w:t>greater</w:t>
      </w:r>
      <w:r w:rsidRPr="009704CE">
        <w:rPr>
          <w:u w:val="single"/>
        </w:rPr>
        <w:t xml:space="preserve"> than that of the country against which the war is started</w:t>
      </w:r>
      <w:r w:rsidRPr="009704CE">
        <w:rPr>
          <w:sz w:val="16"/>
        </w:rPr>
        <w:t>, and the latter has a quite high level of dependence on the aggressor, and finally, autocratic countries are most likely to initiate military aggression against an economically dependent and politically dissimilar country. It should be noted that in the current global environment, there are rather negative forecasts for the development of economic activity in the world (</w:t>
      </w:r>
      <w:r w:rsidRPr="009704CE">
        <w:rPr>
          <w:u w:val="single"/>
        </w:rPr>
        <w:t>slowdown</w:t>
      </w:r>
      <w:r w:rsidRPr="009704CE">
        <w:rPr>
          <w:sz w:val="16"/>
        </w:rPr>
        <w:t xml:space="preserve"> </w:t>
      </w:r>
      <w:r w:rsidRPr="009704CE">
        <w:rPr>
          <w:u w:val="single"/>
        </w:rPr>
        <w:t>in the growth rates</w:t>
      </w:r>
      <w:r w:rsidRPr="009704CE">
        <w:rPr>
          <w:sz w:val="16"/>
        </w:rPr>
        <w:t xml:space="preserve"> of the world’s largest economies (USA, China), </w:t>
      </w:r>
      <w:r w:rsidRPr="009704CE">
        <w:rPr>
          <w:u w:val="single"/>
        </w:rPr>
        <w:t>destructive</w:t>
      </w:r>
      <w:r w:rsidRPr="009704CE">
        <w:rPr>
          <w:sz w:val="16"/>
        </w:rPr>
        <w:t xml:space="preserve"> </w:t>
      </w:r>
      <w:r w:rsidRPr="009704CE">
        <w:rPr>
          <w:u w:val="single"/>
        </w:rPr>
        <w:t>changes</w:t>
      </w:r>
      <w:r w:rsidRPr="009704CE">
        <w:rPr>
          <w:sz w:val="16"/>
        </w:rPr>
        <w:t xml:space="preserve"> </w:t>
      </w:r>
      <w:r w:rsidRPr="009704CE">
        <w:rPr>
          <w:u w:val="single"/>
        </w:rPr>
        <w:t>in supply</w:t>
      </w:r>
      <w:r w:rsidRPr="009704CE">
        <w:rPr>
          <w:sz w:val="16"/>
        </w:rPr>
        <w:t xml:space="preserve"> </w:t>
      </w:r>
      <w:r w:rsidRPr="009704CE">
        <w:rPr>
          <w:u w:val="single"/>
        </w:rPr>
        <w:t>chains</w:t>
      </w:r>
      <w:r w:rsidRPr="009704CE">
        <w:rPr>
          <w:sz w:val="16"/>
        </w:rPr>
        <w:t xml:space="preserve">, inflationary processes and </w:t>
      </w:r>
      <w:r w:rsidRPr="009704CE">
        <w:rPr>
          <w:u w:val="single"/>
        </w:rPr>
        <w:t>financial</w:t>
      </w:r>
      <w:r w:rsidRPr="009704CE">
        <w:rPr>
          <w:sz w:val="16"/>
        </w:rPr>
        <w:t xml:space="preserve"> </w:t>
      </w:r>
      <w:r w:rsidRPr="009704CE">
        <w:rPr>
          <w:u w:val="single"/>
        </w:rPr>
        <w:t>instability</w:t>
      </w:r>
      <w:r w:rsidRPr="009704CE">
        <w:rPr>
          <w:sz w:val="16"/>
        </w:rPr>
        <w:t xml:space="preserve">, which </w:t>
      </w:r>
      <w:r w:rsidRPr="009704CE">
        <w:rPr>
          <w:u w:val="single"/>
        </w:rPr>
        <w:t>together</w:t>
      </w:r>
      <w:r w:rsidRPr="009704CE">
        <w:rPr>
          <w:sz w:val="16"/>
        </w:rPr>
        <w:t xml:space="preserve"> </w:t>
      </w:r>
      <w:r w:rsidRPr="009704CE">
        <w:rPr>
          <w:u w:val="single"/>
        </w:rPr>
        <w:t>increase the risks of a slowdown in economic development in many countries.</w:t>
      </w:r>
      <w:r w:rsidRPr="009704CE">
        <w:rPr>
          <w:sz w:val="16"/>
        </w:rPr>
        <w:t xml:space="preserve"> Therefore, </w:t>
      </w:r>
      <w:r w:rsidRPr="009704CE">
        <w:rPr>
          <w:u w:val="single"/>
        </w:rPr>
        <w:t xml:space="preserve">the </w:t>
      </w:r>
      <w:r w:rsidRPr="009704CE">
        <w:rPr>
          <w:b/>
          <w:bCs/>
          <w:highlight w:val="green"/>
          <w:u w:val="single"/>
        </w:rPr>
        <w:t>initiation</w:t>
      </w:r>
      <w:r w:rsidRPr="009704CE">
        <w:rPr>
          <w:u w:val="single"/>
        </w:rPr>
        <w:t xml:space="preserve"> </w:t>
      </w:r>
      <w:r w:rsidRPr="009704CE">
        <w:rPr>
          <w:b/>
          <w:bCs/>
          <w:highlight w:val="green"/>
          <w:u w:val="single"/>
        </w:rPr>
        <w:t>of</w:t>
      </w:r>
      <w:r w:rsidRPr="009704CE">
        <w:rPr>
          <w:u w:val="single"/>
        </w:rPr>
        <w:t xml:space="preserve"> an </w:t>
      </w:r>
      <w:r w:rsidRPr="009704CE">
        <w:rPr>
          <w:highlight w:val="green"/>
          <w:u w:val="single"/>
        </w:rPr>
        <w:t>international</w:t>
      </w:r>
      <w:r w:rsidRPr="009704CE">
        <w:rPr>
          <w:u w:val="single"/>
        </w:rPr>
        <w:t xml:space="preserve"> </w:t>
      </w:r>
      <w:r w:rsidRPr="009704CE">
        <w:rPr>
          <w:b/>
          <w:bCs/>
          <w:highlight w:val="green"/>
          <w:u w:val="single"/>
        </w:rPr>
        <w:t>conflict</w:t>
      </w:r>
      <w:r w:rsidRPr="009704CE">
        <w:rPr>
          <w:sz w:val="16"/>
        </w:rPr>
        <w:t xml:space="preserve"> may </w:t>
      </w:r>
      <w:r w:rsidRPr="009704CE">
        <w:rPr>
          <w:b/>
          <w:bCs/>
          <w:highlight w:val="green"/>
          <w:u w:val="single"/>
        </w:rPr>
        <w:t>bring</w:t>
      </w:r>
      <w:r w:rsidRPr="009704CE">
        <w:rPr>
          <w:sz w:val="16"/>
        </w:rPr>
        <w:t xml:space="preserve"> corresponding </w:t>
      </w:r>
      <w:r w:rsidRPr="009704CE">
        <w:rPr>
          <w:b/>
          <w:bCs/>
          <w:highlight w:val="green"/>
          <w:u w:val="single"/>
        </w:rPr>
        <w:t>benefits</w:t>
      </w:r>
      <w:r w:rsidRPr="009704CE">
        <w:rPr>
          <w:sz w:val="16"/>
        </w:rPr>
        <w:t xml:space="preserve"> </w:t>
      </w:r>
      <w:r w:rsidRPr="009704CE">
        <w:rPr>
          <w:b/>
          <w:bCs/>
          <w:highlight w:val="green"/>
          <w:u w:val="single"/>
        </w:rPr>
        <w:t>to</w:t>
      </w:r>
      <w:r w:rsidRPr="009704CE">
        <w:rPr>
          <w:sz w:val="16"/>
        </w:rPr>
        <w:t xml:space="preserve"> the </w:t>
      </w:r>
      <w:r w:rsidRPr="009704CE">
        <w:rPr>
          <w:b/>
          <w:bCs/>
          <w:highlight w:val="green"/>
          <w:u w:val="single"/>
        </w:rPr>
        <w:t>leaders</w:t>
      </w:r>
      <w:r w:rsidRPr="009704CE">
        <w:rPr>
          <w:sz w:val="16"/>
        </w:rPr>
        <w:t xml:space="preserve"> of those countries that are </w:t>
      </w:r>
      <w:r w:rsidRPr="009704CE">
        <w:rPr>
          <w:b/>
          <w:bCs/>
          <w:highlight w:val="green"/>
          <w:u w:val="single"/>
        </w:rPr>
        <w:t>experiencing</w:t>
      </w:r>
      <w:r w:rsidRPr="009704CE">
        <w:rPr>
          <w:sz w:val="16"/>
        </w:rPr>
        <w:t xml:space="preserve"> internal problems and </w:t>
      </w:r>
      <w:r w:rsidRPr="009704CE">
        <w:rPr>
          <w:b/>
          <w:bCs/>
          <w:highlight w:val="green"/>
          <w:u w:val="single"/>
        </w:rPr>
        <w:t>slowing</w:t>
      </w:r>
      <w:r w:rsidRPr="009704CE">
        <w:rPr>
          <w:u w:val="single"/>
        </w:rPr>
        <w:t xml:space="preserve"> </w:t>
      </w:r>
      <w:r w:rsidRPr="009704CE">
        <w:rPr>
          <w:highlight w:val="green"/>
          <w:u w:val="single"/>
        </w:rPr>
        <w:t>economic</w:t>
      </w:r>
      <w:r w:rsidRPr="009704CE">
        <w:rPr>
          <w:u w:val="single"/>
        </w:rPr>
        <w:t xml:space="preserve"> </w:t>
      </w:r>
      <w:r w:rsidRPr="009704CE">
        <w:rPr>
          <w:b/>
          <w:bCs/>
          <w:highlight w:val="green"/>
          <w:u w:val="single"/>
        </w:rPr>
        <w:t>development</w:t>
      </w:r>
      <w:r w:rsidRPr="009704CE">
        <w:rPr>
          <w:sz w:val="16"/>
        </w:rPr>
        <w:t xml:space="preserve">. The situation becomes </w:t>
      </w:r>
      <w:r w:rsidRPr="009704CE">
        <w:rPr>
          <w:u w:val="single"/>
        </w:rPr>
        <w:t xml:space="preserve">even </w:t>
      </w:r>
      <w:r w:rsidRPr="009704CE">
        <w:rPr>
          <w:b/>
          <w:bCs/>
          <w:u w:val="single"/>
        </w:rPr>
        <w:t>more</w:t>
      </w:r>
      <w:r w:rsidRPr="009704CE">
        <w:rPr>
          <w:u w:val="single"/>
        </w:rPr>
        <w:t xml:space="preserve"> </w:t>
      </w:r>
      <w:r w:rsidRPr="009704CE">
        <w:rPr>
          <w:b/>
          <w:bCs/>
          <w:u w:val="single"/>
        </w:rPr>
        <w:t>acute</w:t>
      </w:r>
      <w:r w:rsidRPr="009704CE">
        <w:rPr>
          <w:u w:val="single"/>
        </w:rPr>
        <w:t xml:space="preserve"> when it comes to an </w:t>
      </w:r>
      <w:r w:rsidRPr="009704CE">
        <w:rPr>
          <w:b/>
          <w:bCs/>
          <w:u w:val="single"/>
        </w:rPr>
        <w:t>autocratic</w:t>
      </w:r>
      <w:r w:rsidRPr="009704CE">
        <w:rPr>
          <w:u w:val="single"/>
        </w:rPr>
        <w:t xml:space="preserve"> </w:t>
      </w:r>
      <w:r w:rsidRPr="009704CE">
        <w:rPr>
          <w:b/>
          <w:bCs/>
          <w:u w:val="single"/>
        </w:rPr>
        <w:t>country</w:t>
      </w:r>
      <w:r w:rsidRPr="009704CE">
        <w:rPr>
          <w:u w:val="single"/>
        </w:rPr>
        <w:t xml:space="preserve"> with weak democratic institutions</w:t>
      </w:r>
      <w:r w:rsidRPr="009704CE">
        <w:rPr>
          <w:sz w:val="16"/>
        </w:rPr>
        <w:t>. The relationship between the state and its citizens is an important indicator of the rule of law in countries, human rights, and equality.</w:t>
      </w:r>
    </w:p>
    <w:p w14:paraId="2F13F26F" w14:textId="77777777" w:rsidR="0033487E" w:rsidRPr="009704CE" w:rsidRDefault="0033487E" w:rsidP="0033487E">
      <w:pPr>
        <w:rPr>
          <w:sz w:val="16"/>
        </w:rPr>
      </w:pPr>
    </w:p>
    <w:p w14:paraId="2B486737" w14:textId="77777777" w:rsidR="0033487E" w:rsidRDefault="0033487E" w:rsidP="0033487E">
      <w:pPr>
        <w:pStyle w:val="Heading4"/>
      </w:pPr>
      <w:r>
        <w:t xml:space="preserve">Collective bargaining stabilizes market interactions, prevents risk transfer and ushers platform maturity. </w:t>
      </w:r>
    </w:p>
    <w:p w14:paraId="13AC691F" w14:textId="77777777" w:rsidR="0033487E" w:rsidRPr="007409CA" w:rsidRDefault="0033487E" w:rsidP="0033487E">
      <w:r w:rsidRPr="007409CA">
        <w:rPr>
          <w:rStyle w:val="Style13ptBold"/>
        </w:rPr>
        <w:t>Becchis et al. 19</w:t>
      </w:r>
      <w:r>
        <w:t xml:space="preserve"> (</w:t>
      </w:r>
      <w:r w:rsidRPr="007409CA">
        <w:t>, F., Postiglione, M. and Valerio, S. (2019) 'Regulating the Platform Economy: Problems, Challenges, Tools,' Network Industries Quarterly, 21(3). https://www.network-industries.org/wp-content/uploads/2019/09/Regulating-the-Platform-Economy-Problems-Challenges.pdf. Franco Becchis has been adjunct Professor in Environmental Economics at the Polytechnic of Torino, University of East Piedmont, Saint John International University, Universidad Autonoma de Madrid and Jyväskylä University. Monica Postiglione is Assistant Professor at the Interuniversity Department of Regional and Urban Studies and Planning of Politecnico di Torino, Ph.D. in Urban Planning at La Sapienza University of Rome</w:t>
      </w:r>
      <w:r>
        <w:t xml:space="preserve">. </w:t>
      </w:r>
      <w:r w:rsidRPr="007409CA">
        <w:t xml:space="preserve">Stefano Valerio </w:t>
      </w:r>
      <w:r>
        <w:t>holds a</w:t>
      </w:r>
      <w:r w:rsidRPr="007409CA">
        <w:t xml:space="preserve"> B.A. in Law and Economics at the University of Bologna.</w:t>
      </w:r>
      <w:r>
        <w:t xml:space="preserve"> [UTD])</w:t>
      </w:r>
    </w:p>
    <w:p w14:paraId="58499052" w14:textId="77777777" w:rsidR="0033487E" w:rsidRPr="008962A1" w:rsidRDefault="0033487E" w:rsidP="0033487E">
      <w:pPr>
        <w:rPr>
          <w:sz w:val="16"/>
        </w:rPr>
      </w:pPr>
      <w:r w:rsidRPr="008962A1">
        <w:rPr>
          <w:b/>
          <w:bCs/>
          <w:highlight w:val="green"/>
          <w:u w:val="single"/>
        </w:rPr>
        <w:t>Labour</w:t>
      </w:r>
      <w:r w:rsidRPr="008962A1">
        <w:rPr>
          <w:sz w:val="16"/>
        </w:rPr>
        <w:t xml:space="preserve"> and platforms</w:t>
      </w:r>
    </w:p>
    <w:p w14:paraId="19326D43" w14:textId="77777777" w:rsidR="0033487E" w:rsidRPr="008962A1" w:rsidRDefault="0033487E" w:rsidP="0033487E">
      <w:pPr>
        <w:rPr>
          <w:sz w:val="16"/>
        </w:rPr>
      </w:pPr>
      <w:r w:rsidRPr="008962A1">
        <w:rPr>
          <w:b/>
          <w:bCs/>
          <w:highlight w:val="green"/>
          <w:u w:val="single"/>
        </w:rPr>
        <w:t>Platforms</w:t>
      </w:r>
      <w:r w:rsidRPr="008962A1">
        <w:rPr>
          <w:sz w:val="16"/>
        </w:rPr>
        <w:t xml:space="preserve"> also </w:t>
      </w:r>
      <w:r w:rsidRPr="008962A1">
        <w:rPr>
          <w:b/>
          <w:bCs/>
          <w:highlight w:val="green"/>
          <w:u w:val="single"/>
        </w:rPr>
        <w:t>disrupt</w:t>
      </w:r>
      <w:r w:rsidRPr="008962A1">
        <w:rPr>
          <w:sz w:val="16"/>
        </w:rPr>
        <w:t xml:space="preserve"> the </w:t>
      </w:r>
      <w:r w:rsidRPr="008962A1">
        <w:rPr>
          <w:u w:val="single"/>
        </w:rPr>
        <w:t>traditional</w:t>
      </w:r>
      <w:r w:rsidRPr="008962A1">
        <w:rPr>
          <w:sz w:val="16"/>
        </w:rPr>
        <w:t xml:space="preserve"> </w:t>
      </w:r>
      <w:r w:rsidRPr="008962A1">
        <w:rPr>
          <w:b/>
          <w:bCs/>
          <w:highlight w:val="green"/>
          <w:u w:val="single"/>
        </w:rPr>
        <w:t>divide</w:t>
      </w:r>
      <w:r w:rsidRPr="008962A1">
        <w:rPr>
          <w:sz w:val="16"/>
        </w:rPr>
        <w:t xml:space="preserve"> </w:t>
      </w:r>
      <w:r w:rsidRPr="008962A1">
        <w:rPr>
          <w:b/>
          <w:bCs/>
          <w:highlight w:val="green"/>
          <w:u w:val="single"/>
        </w:rPr>
        <w:t>between</w:t>
      </w:r>
      <w:r w:rsidRPr="008962A1">
        <w:rPr>
          <w:sz w:val="16"/>
        </w:rPr>
        <w:t xml:space="preserve"> </w:t>
      </w:r>
      <w:r w:rsidRPr="008962A1">
        <w:rPr>
          <w:b/>
          <w:bCs/>
          <w:highlight w:val="green"/>
          <w:u w:val="single"/>
        </w:rPr>
        <w:t>employees</w:t>
      </w:r>
      <w:r w:rsidRPr="008962A1">
        <w:rPr>
          <w:sz w:val="16"/>
        </w:rPr>
        <w:t xml:space="preserve"> </w:t>
      </w:r>
      <w:r w:rsidRPr="008962A1">
        <w:rPr>
          <w:b/>
          <w:bCs/>
          <w:highlight w:val="green"/>
          <w:u w:val="single"/>
        </w:rPr>
        <w:t>and</w:t>
      </w:r>
      <w:r w:rsidRPr="008F6CF2">
        <w:rPr>
          <w:u w:val="single"/>
        </w:rPr>
        <w:t xml:space="preserve"> </w:t>
      </w:r>
      <w:r w:rsidRPr="008962A1">
        <w:rPr>
          <w:b/>
          <w:bCs/>
          <w:highlight w:val="green"/>
          <w:u w:val="single"/>
        </w:rPr>
        <w:t>independent</w:t>
      </w:r>
      <w:r w:rsidRPr="008F6CF2">
        <w:rPr>
          <w:u w:val="single"/>
        </w:rPr>
        <w:t xml:space="preserve"> </w:t>
      </w:r>
      <w:r w:rsidRPr="008962A1">
        <w:rPr>
          <w:b/>
          <w:bCs/>
          <w:highlight w:val="green"/>
          <w:u w:val="single"/>
        </w:rPr>
        <w:t>contractors</w:t>
      </w:r>
      <w:r w:rsidRPr="008962A1">
        <w:rPr>
          <w:sz w:val="16"/>
        </w:rPr>
        <w:t xml:space="preserve">. </w:t>
      </w:r>
      <w:r w:rsidRPr="008F6CF2">
        <w:rPr>
          <w:u w:val="single"/>
        </w:rPr>
        <w:t>Considering themselves</w:t>
      </w:r>
      <w:r w:rsidRPr="008962A1">
        <w:rPr>
          <w:sz w:val="16"/>
        </w:rPr>
        <w:t xml:space="preserve"> as pure </w:t>
      </w:r>
      <w:r w:rsidRPr="008F6CF2">
        <w:rPr>
          <w:u w:val="single"/>
        </w:rPr>
        <w:t>middlemen</w:t>
      </w:r>
      <w:r w:rsidRPr="008962A1">
        <w:rPr>
          <w:sz w:val="16"/>
        </w:rPr>
        <w:t xml:space="preserve"> </w:t>
      </w:r>
      <w:r w:rsidRPr="008F6CF2">
        <w:rPr>
          <w:u w:val="single"/>
        </w:rPr>
        <w:t>that</w:t>
      </w:r>
      <w:r w:rsidRPr="008962A1">
        <w:rPr>
          <w:sz w:val="16"/>
        </w:rPr>
        <w:t xml:space="preserve"> </w:t>
      </w:r>
      <w:r w:rsidRPr="008F6CF2">
        <w:rPr>
          <w:u w:val="single"/>
        </w:rPr>
        <w:t>do not exert employers’ traditional</w:t>
      </w:r>
      <w:r w:rsidRPr="008962A1">
        <w:rPr>
          <w:sz w:val="16"/>
        </w:rPr>
        <w:t xml:space="preserve"> </w:t>
      </w:r>
      <w:r w:rsidRPr="008F6CF2">
        <w:rPr>
          <w:u w:val="single"/>
        </w:rPr>
        <w:t>prerogatives</w:t>
      </w:r>
      <w:r w:rsidRPr="008962A1">
        <w:rPr>
          <w:sz w:val="16"/>
        </w:rPr>
        <w:t xml:space="preserve">, </w:t>
      </w:r>
      <w:r w:rsidRPr="008F6CF2">
        <w:rPr>
          <w:u w:val="single"/>
        </w:rPr>
        <w:t>platforms</w:t>
      </w:r>
      <w:r w:rsidRPr="008962A1">
        <w:rPr>
          <w:sz w:val="16"/>
        </w:rPr>
        <w:t xml:space="preserve"> </w:t>
      </w:r>
      <w:r w:rsidRPr="008F6CF2">
        <w:rPr>
          <w:u w:val="single"/>
        </w:rPr>
        <w:t>aim</w:t>
      </w:r>
      <w:r w:rsidRPr="008962A1">
        <w:rPr>
          <w:sz w:val="16"/>
        </w:rPr>
        <w:t xml:space="preserve"> </w:t>
      </w:r>
      <w:r w:rsidRPr="008962A1">
        <w:rPr>
          <w:highlight w:val="green"/>
          <w:u w:val="single"/>
        </w:rPr>
        <w:t>to</w:t>
      </w:r>
      <w:r w:rsidRPr="008F6CF2">
        <w:rPr>
          <w:u w:val="single"/>
        </w:rPr>
        <w:t xml:space="preserve"> </w:t>
      </w:r>
      <w:r w:rsidRPr="008962A1">
        <w:rPr>
          <w:b/>
          <w:bCs/>
          <w:highlight w:val="green"/>
          <w:u w:val="single"/>
        </w:rPr>
        <w:t>transfer</w:t>
      </w:r>
      <w:r w:rsidRPr="008962A1">
        <w:rPr>
          <w:sz w:val="16"/>
        </w:rPr>
        <w:t xml:space="preserve"> </w:t>
      </w:r>
      <w:r w:rsidRPr="008F6CF2">
        <w:rPr>
          <w:u w:val="single"/>
        </w:rPr>
        <w:t>a big chunk of the</w:t>
      </w:r>
      <w:r w:rsidRPr="008962A1">
        <w:rPr>
          <w:sz w:val="16"/>
        </w:rPr>
        <w:t xml:space="preserve"> </w:t>
      </w:r>
      <w:r w:rsidRPr="008962A1">
        <w:rPr>
          <w:b/>
          <w:bCs/>
          <w:highlight w:val="green"/>
          <w:u w:val="single"/>
        </w:rPr>
        <w:t>market</w:t>
      </w:r>
      <w:r w:rsidRPr="008962A1">
        <w:rPr>
          <w:b/>
          <w:bCs/>
          <w:sz w:val="16"/>
          <w:highlight w:val="green"/>
        </w:rPr>
        <w:t xml:space="preserve"> </w:t>
      </w:r>
      <w:r w:rsidRPr="008962A1">
        <w:rPr>
          <w:b/>
          <w:bCs/>
          <w:highlight w:val="green"/>
          <w:u w:val="single"/>
        </w:rPr>
        <w:t>risk</w:t>
      </w:r>
      <w:r w:rsidRPr="008962A1">
        <w:rPr>
          <w:sz w:val="16"/>
          <w:highlight w:val="green"/>
        </w:rPr>
        <w:t xml:space="preserve"> </w:t>
      </w:r>
      <w:r w:rsidRPr="008962A1">
        <w:rPr>
          <w:b/>
          <w:bCs/>
          <w:highlight w:val="green"/>
          <w:u w:val="single"/>
        </w:rPr>
        <w:t>to</w:t>
      </w:r>
      <w:r w:rsidRPr="008962A1">
        <w:rPr>
          <w:sz w:val="16"/>
        </w:rPr>
        <w:t xml:space="preserve"> service providers (</w:t>
      </w:r>
      <w:r w:rsidRPr="008962A1">
        <w:rPr>
          <w:b/>
          <w:bCs/>
          <w:highlight w:val="green"/>
          <w:u w:val="single"/>
        </w:rPr>
        <w:t>platform workers</w:t>
      </w:r>
      <w:r w:rsidRPr="008962A1">
        <w:rPr>
          <w:sz w:val="16"/>
        </w:rPr>
        <w:t xml:space="preserve">) in order </w:t>
      </w:r>
      <w:r w:rsidRPr="008F6CF2">
        <w:rPr>
          <w:u w:val="single"/>
        </w:rPr>
        <w:t>to</w:t>
      </w:r>
      <w:r w:rsidRPr="008962A1">
        <w:rPr>
          <w:sz w:val="16"/>
        </w:rPr>
        <w:t xml:space="preserve"> </w:t>
      </w:r>
      <w:r w:rsidRPr="008F6CF2">
        <w:rPr>
          <w:u w:val="single"/>
        </w:rPr>
        <w:t>avoid</w:t>
      </w:r>
      <w:r w:rsidRPr="008962A1">
        <w:rPr>
          <w:sz w:val="16"/>
        </w:rPr>
        <w:t xml:space="preserve"> </w:t>
      </w:r>
      <w:r w:rsidRPr="008F6CF2">
        <w:rPr>
          <w:u w:val="single"/>
        </w:rPr>
        <w:t>paying</w:t>
      </w:r>
      <w:r w:rsidRPr="008962A1">
        <w:rPr>
          <w:sz w:val="16"/>
        </w:rPr>
        <w:t xml:space="preserve"> the </w:t>
      </w:r>
      <w:r w:rsidRPr="008F6CF2">
        <w:rPr>
          <w:u w:val="single"/>
        </w:rPr>
        <w:t>costs</w:t>
      </w:r>
      <w:r w:rsidRPr="008962A1">
        <w:rPr>
          <w:sz w:val="16"/>
        </w:rPr>
        <w:t xml:space="preserve"> </w:t>
      </w:r>
      <w:r w:rsidRPr="008F6CF2">
        <w:rPr>
          <w:u w:val="single"/>
        </w:rPr>
        <w:t>associated</w:t>
      </w:r>
      <w:r w:rsidRPr="008962A1">
        <w:rPr>
          <w:sz w:val="16"/>
        </w:rPr>
        <w:t xml:space="preserve"> </w:t>
      </w:r>
      <w:r w:rsidRPr="008F6CF2">
        <w:rPr>
          <w:u w:val="single"/>
        </w:rPr>
        <w:t>with those risks</w:t>
      </w:r>
      <w:r w:rsidRPr="008962A1">
        <w:rPr>
          <w:sz w:val="16"/>
        </w:rPr>
        <w:t xml:space="preserve"> (illness, accidents and injuries, working time fluctuations).</w:t>
      </w:r>
    </w:p>
    <w:p w14:paraId="3E966427" w14:textId="77777777" w:rsidR="0033487E" w:rsidRPr="008962A1" w:rsidRDefault="0033487E" w:rsidP="0033487E">
      <w:pPr>
        <w:rPr>
          <w:sz w:val="16"/>
        </w:rPr>
      </w:pPr>
      <w:r w:rsidRPr="008962A1">
        <w:rPr>
          <w:sz w:val="16"/>
        </w:rPr>
        <w:t xml:space="preserve">Platform workers have frequently tried to draw on judicial decisions in order to solve problems relating to their working condition. </w:t>
      </w:r>
      <w:r w:rsidRPr="008962A1">
        <w:rPr>
          <w:b/>
          <w:bCs/>
          <w:highlight w:val="green"/>
          <w:u w:val="single"/>
        </w:rPr>
        <w:t>Collective</w:t>
      </w:r>
      <w:r w:rsidRPr="008962A1">
        <w:rPr>
          <w:sz w:val="16"/>
        </w:rPr>
        <w:t xml:space="preserve"> </w:t>
      </w:r>
      <w:r w:rsidRPr="008962A1">
        <w:rPr>
          <w:b/>
          <w:bCs/>
          <w:highlight w:val="green"/>
          <w:u w:val="single"/>
        </w:rPr>
        <w:t>bargaining</w:t>
      </w:r>
      <w:r w:rsidRPr="008962A1">
        <w:rPr>
          <w:sz w:val="16"/>
        </w:rPr>
        <w:t xml:space="preserve"> is another institutional tool that </w:t>
      </w:r>
      <w:r w:rsidRPr="008F6CF2">
        <w:rPr>
          <w:u w:val="single"/>
        </w:rPr>
        <w:t>could</w:t>
      </w:r>
      <w:r w:rsidRPr="008962A1">
        <w:rPr>
          <w:sz w:val="16"/>
        </w:rPr>
        <w:t xml:space="preserve"> </w:t>
      </w:r>
      <w:r w:rsidRPr="008F6CF2">
        <w:rPr>
          <w:u w:val="single"/>
        </w:rPr>
        <w:t xml:space="preserve">effectively </w:t>
      </w:r>
      <w:r w:rsidRPr="008962A1">
        <w:rPr>
          <w:b/>
          <w:bCs/>
          <w:highlight w:val="green"/>
          <w:u w:val="single"/>
        </w:rPr>
        <w:t>manage</w:t>
      </w:r>
      <w:r w:rsidRPr="008F6CF2">
        <w:rPr>
          <w:u w:val="single"/>
        </w:rPr>
        <w:t xml:space="preserve"> </w:t>
      </w:r>
      <w:r w:rsidRPr="008962A1">
        <w:rPr>
          <w:u w:val="single"/>
        </w:rPr>
        <w:t>the</w:t>
      </w:r>
      <w:r w:rsidRPr="008962A1">
        <w:rPr>
          <w:sz w:val="16"/>
        </w:rPr>
        <w:t xml:space="preserve"> </w:t>
      </w:r>
      <w:r w:rsidRPr="008962A1">
        <w:rPr>
          <w:b/>
          <w:bCs/>
          <w:highlight w:val="green"/>
          <w:u w:val="single"/>
        </w:rPr>
        <w:t>conflict</w:t>
      </w:r>
      <w:r w:rsidRPr="008962A1">
        <w:rPr>
          <w:sz w:val="16"/>
        </w:rPr>
        <w:t xml:space="preserve"> </w:t>
      </w:r>
      <w:r w:rsidRPr="008F6CF2">
        <w:rPr>
          <w:u w:val="single"/>
        </w:rPr>
        <w:t xml:space="preserve">arising </w:t>
      </w:r>
      <w:r w:rsidRPr="008962A1">
        <w:rPr>
          <w:b/>
          <w:bCs/>
          <w:highlight w:val="green"/>
          <w:u w:val="single"/>
        </w:rPr>
        <w:t>in</w:t>
      </w:r>
      <w:r w:rsidRPr="008F6CF2">
        <w:rPr>
          <w:u w:val="single"/>
        </w:rPr>
        <w:t xml:space="preserve"> the sphere of </w:t>
      </w:r>
      <w:r w:rsidRPr="008962A1">
        <w:rPr>
          <w:sz w:val="16"/>
        </w:rPr>
        <w:t xml:space="preserve">the so-called </w:t>
      </w:r>
      <w:r w:rsidRPr="008962A1">
        <w:rPr>
          <w:b/>
          <w:bCs/>
          <w:highlight w:val="green"/>
          <w:u w:val="single"/>
        </w:rPr>
        <w:t>digital</w:t>
      </w:r>
      <w:r w:rsidRPr="008962A1">
        <w:rPr>
          <w:b/>
          <w:bCs/>
          <w:u w:val="single"/>
        </w:rPr>
        <w:t xml:space="preserve"> </w:t>
      </w:r>
      <w:r w:rsidRPr="008962A1">
        <w:rPr>
          <w:b/>
          <w:bCs/>
          <w:highlight w:val="green"/>
          <w:u w:val="single"/>
        </w:rPr>
        <w:t>labour</w:t>
      </w:r>
      <w:r w:rsidRPr="008962A1">
        <w:rPr>
          <w:sz w:val="16"/>
        </w:rPr>
        <w:t xml:space="preserve">. </w:t>
      </w:r>
      <w:r w:rsidRPr="008F6CF2">
        <w:rPr>
          <w:u w:val="single"/>
        </w:rPr>
        <w:t>Collective bargaining</w:t>
      </w:r>
      <w:r w:rsidRPr="008962A1">
        <w:rPr>
          <w:sz w:val="16"/>
        </w:rPr>
        <w:t xml:space="preserve"> ‘</w:t>
      </w:r>
      <w:r w:rsidRPr="008F6CF2">
        <w:rPr>
          <w:u w:val="single"/>
        </w:rPr>
        <w:t>can</w:t>
      </w:r>
      <w:r w:rsidRPr="008962A1">
        <w:rPr>
          <w:sz w:val="16"/>
        </w:rPr>
        <w:t xml:space="preserve"> </w:t>
      </w:r>
      <w:r w:rsidRPr="008962A1">
        <w:rPr>
          <w:b/>
          <w:bCs/>
          <w:highlight w:val="green"/>
          <w:u w:val="single"/>
        </w:rPr>
        <w:t>stabilise</w:t>
      </w:r>
      <w:r w:rsidRPr="008962A1">
        <w:rPr>
          <w:sz w:val="16"/>
        </w:rPr>
        <w:t xml:space="preserve"> </w:t>
      </w:r>
      <w:r w:rsidRPr="008962A1">
        <w:rPr>
          <w:b/>
          <w:bCs/>
          <w:highlight w:val="green"/>
          <w:u w:val="single"/>
        </w:rPr>
        <w:t>labour</w:t>
      </w:r>
      <w:r w:rsidRPr="008962A1">
        <w:rPr>
          <w:b/>
          <w:bCs/>
          <w:sz w:val="16"/>
        </w:rPr>
        <w:t xml:space="preserve"> </w:t>
      </w:r>
      <w:r w:rsidRPr="008962A1">
        <w:rPr>
          <w:b/>
          <w:bCs/>
          <w:highlight w:val="green"/>
          <w:u w:val="single"/>
        </w:rPr>
        <w:t>markets</w:t>
      </w:r>
      <w:r w:rsidRPr="008962A1">
        <w:rPr>
          <w:sz w:val="16"/>
        </w:rPr>
        <w:t xml:space="preserve"> </w:t>
      </w:r>
      <w:r w:rsidRPr="008F6CF2">
        <w:rPr>
          <w:u w:val="single"/>
        </w:rPr>
        <w:t xml:space="preserve">and </w:t>
      </w:r>
      <w:r w:rsidRPr="008962A1">
        <w:rPr>
          <w:b/>
          <w:bCs/>
          <w:highlight w:val="green"/>
          <w:u w:val="single"/>
        </w:rPr>
        <w:t>equalise</w:t>
      </w:r>
      <w:r w:rsidRPr="008962A1">
        <w:rPr>
          <w:b/>
          <w:bCs/>
          <w:u w:val="single"/>
        </w:rPr>
        <w:t xml:space="preserve"> </w:t>
      </w:r>
      <w:r w:rsidRPr="008962A1">
        <w:rPr>
          <w:b/>
          <w:bCs/>
          <w:highlight w:val="green"/>
          <w:u w:val="single"/>
        </w:rPr>
        <w:t>bargaining</w:t>
      </w:r>
      <w:r w:rsidRPr="008962A1">
        <w:rPr>
          <w:sz w:val="16"/>
        </w:rPr>
        <w:t xml:space="preserve"> </w:t>
      </w:r>
      <w:r w:rsidRPr="008962A1">
        <w:rPr>
          <w:b/>
          <w:bCs/>
          <w:highlight w:val="green"/>
          <w:u w:val="single"/>
        </w:rPr>
        <w:t>power’</w:t>
      </w:r>
      <w:r w:rsidRPr="008962A1">
        <w:rPr>
          <w:sz w:val="16"/>
        </w:rPr>
        <w:t xml:space="preserve"> </w:t>
      </w:r>
      <w:r w:rsidRPr="008F6CF2">
        <w:rPr>
          <w:u w:val="single"/>
        </w:rPr>
        <w:t>between</w:t>
      </w:r>
      <w:r w:rsidRPr="008962A1">
        <w:rPr>
          <w:sz w:val="16"/>
        </w:rPr>
        <w:t xml:space="preserve"> </w:t>
      </w:r>
      <w:r w:rsidRPr="008F6CF2">
        <w:rPr>
          <w:u w:val="single"/>
        </w:rPr>
        <w:t>capital and labour</w:t>
      </w:r>
      <w:r w:rsidRPr="008962A1">
        <w:rPr>
          <w:sz w:val="16"/>
        </w:rPr>
        <w:t xml:space="preserve">, </w:t>
      </w:r>
      <w:r w:rsidRPr="008F6CF2">
        <w:rPr>
          <w:u w:val="single"/>
        </w:rPr>
        <w:t>with the final result of</w:t>
      </w:r>
      <w:r w:rsidRPr="008962A1">
        <w:rPr>
          <w:sz w:val="16"/>
        </w:rPr>
        <w:t xml:space="preserve"> ‘</w:t>
      </w:r>
      <w:r w:rsidRPr="008962A1">
        <w:rPr>
          <w:b/>
          <w:bCs/>
          <w:highlight w:val="green"/>
          <w:u w:val="single"/>
        </w:rPr>
        <w:t>taking</w:t>
      </w:r>
      <w:r w:rsidRPr="008F6CF2">
        <w:rPr>
          <w:u w:val="single"/>
        </w:rPr>
        <w:t xml:space="preserve"> </w:t>
      </w:r>
      <w:r w:rsidRPr="008962A1">
        <w:rPr>
          <w:b/>
          <w:bCs/>
          <w:highlight w:val="green"/>
          <w:u w:val="single"/>
        </w:rPr>
        <w:t>wages</w:t>
      </w:r>
      <w:r w:rsidRPr="008962A1">
        <w:rPr>
          <w:b/>
          <w:bCs/>
          <w:u w:val="single"/>
        </w:rPr>
        <w:t xml:space="preserve"> </w:t>
      </w:r>
      <w:r w:rsidRPr="008962A1">
        <w:rPr>
          <w:b/>
          <w:bCs/>
          <w:highlight w:val="green"/>
          <w:u w:val="single"/>
        </w:rPr>
        <w:t>out of competition</w:t>
      </w:r>
      <w:r w:rsidRPr="008962A1">
        <w:rPr>
          <w:b/>
          <w:bCs/>
          <w:u w:val="single"/>
        </w:rPr>
        <w:t>’</w:t>
      </w:r>
      <w:r w:rsidRPr="008962A1">
        <w:rPr>
          <w:sz w:val="16"/>
        </w:rPr>
        <w:t xml:space="preserve"> (Kaufman 2003). This issue is </w:t>
      </w:r>
      <w:r w:rsidRPr="008962A1">
        <w:rPr>
          <w:u w:val="single"/>
        </w:rPr>
        <w:t>particularly</w:t>
      </w:r>
      <w:r w:rsidRPr="008962A1">
        <w:rPr>
          <w:sz w:val="16"/>
        </w:rPr>
        <w:t xml:space="preserve"> </w:t>
      </w:r>
      <w:r w:rsidRPr="008962A1">
        <w:rPr>
          <w:u w:val="single"/>
        </w:rPr>
        <w:t>important</w:t>
      </w:r>
      <w:r w:rsidRPr="008962A1">
        <w:rPr>
          <w:sz w:val="16"/>
        </w:rPr>
        <w:t xml:space="preserve"> </w:t>
      </w:r>
      <w:r w:rsidRPr="008962A1">
        <w:rPr>
          <w:u w:val="single"/>
        </w:rPr>
        <w:t>in</w:t>
      </w:r>
      <w:r w:rsidRPr="008962A1">
        <w:rPr>
          <w:sz w:val="16"/>
        </w:rPr>
        <w:t xml:space="preserve"> the </w:t>
      </w:r>
      <w:r w:rsidRPr="00302591">
        <w:rPr>
          <w:sz w:val="16"/>
        </w:rPr>
        <w:t xml:space="preserve">case of </w:t>
      </w:r>
      <w:r w:rsidRPr="00302591">
        <w:rPr>
          <w:u w:val="single"/>
        </w:rPr>
        <w:t>platforms</w:t>
      </w:r>
      <w:r w:rsidRPr="00302591">
        <w:rPr>
          <w:sz w:val="16"/>
        </w:rPr>
        <w:t xml:space="preserve">, </w:t>
      </w:r>
      <w:r w:rsidRPr="00302591">
        <w:rPr>
          <w:u w:val="single"/>
        </w:rPr>
        <w:t>since</w:t>
      </w:r>
      <w:r w:rsidRPr="00302591">
        <w:rPr>
          <w:sz w:val="16"/>
        </w:rPr>
        <w:t xml:space="preserve"> </w:t>
      </w:r>
      <w:r w:rsidRPr="00302591">
        <w:rPr>
          <w:b/>
          <w:bCs/>
          <w:u w:val="single"/>
        </w:rPr>
        <w:t>platform workers</w:t>
      </w:r>
      <w:r w:rsidRPr="00302591">
        <w:rPr>
          <w:sz w:val="16"/>
        </w:rPr>
        <w:t xml:space="preserve"> often </w:t>
      </w:r>
      <w:r w:rsidRPr="00302591">
        <w:rPr>
          <w:b/>
          <w:bCs/>
          <w:u w:val="single"/>
        </w:rPr>
        <w:t>suffer</w:t>
      </w:r>
      <w:r w:rsidRPr="00302591">
        <w:rPr>
          <w:sz w:val="16"/>
        </w:rPr>
        <w:t xml:space="preserve"> </w:t>
      </w:r>
      <w:r w:rsidRPr="00302591">
        <w:rPr>
          <w:b/>
          <w:bCs/>
          <w:u w:val="single"/>
        </w:rPr>
        <w:t>from</w:t>
      </w:r>
      <w:r w:rsidRPr="00302591">
        <w:rPr>
          <w:sz w:val="16"/>
        </w:rPr>
        <w:t xml:space="preserve"> </w:t>
      </w:r>
      <w:r w:rsidRPr="00302591">
        <w:rPr>
          <w:u w:val="single"/>
        </w:rPr>
        <w:t>an</w:t>
      </w:r>
      <w:r w:rsidRPr="00302591">
        <w:rPr>
          <w:sz w:val="16"/>
        </w:rPr>
        <w:t xml:space="preserve"> evident </w:t>
      </w:r>
      <w:r w:rsidRPr="00302591">
        <w:rPr>
          <w:b/>
          <w:bCs/>
          <w:u w:val="single"/>
        </w:rPr>
        <w:t>weak</w:t>
      </w:r>
      <w:r w:rsidRPr="00302591">
        <w:rPr>
          <w:u w:val="single"/>
        </w:rPr>
        <w:t xml:space="preserve"> position</w:t>
      </w:r>
      <w:r w:rsidRPr="00302591">
        <w:rPr>
          <w:sz w:val="16"/>
        </w:rPr>
        <w:t xml:space="preserve"> </w:t>
      </w:r>
      <w:r w:rsidRPr="00302591">
        <w:rPr>
          <w:u w:val="single"/>
        </w:rPr>
        <w:t>in</w:t>
      </w:r>
      <w:r w:rsidRPr="00302591">
        <w:rPr>
          <w:sz w:val="16"/>
        </w:rPr>
        <w:t xml:space="preserve"> terms of </w:t>
      </w:r>
      <w:r w:rsidRPr="00302591">
        <w:rPr>
          <w:b/>
          <w:bCs/>
          <w:u w:val="single"/>
        </w:rPr>
        <w:t>market power</w:t>
      </w:r>
      <w:r w:rsidRPr="00302591">
        <w:rPr>
          <w:sz w:val="16"/>
        </w:rPr>
        <w:t xml:space="preserve">, </w:t>
      </w:r>
      <w:r w:rsidRPr="00302591">
        <w:rPr>
          <w:u w:val="single"/>
        </w:rPr>
        <w:t>which</w:t>
      </w:r>
      <w:r w:rsidRPr="00302591">
        <w:rPr>
          <w:sz w:val="16"/>
        </w:rPr>
        <w:t xml:space="preserve"> </w:t>
      </w:r>
      <w:r w:rsidRPr="00302591">
        <w:rPr>
          <w:u w:val="single"/>
        </w:rPr>
        <w:t>leads</w:t>
      </w:r>
      <w:r w:rsidRPr="00302591">
        <w:rPr>
          <w:sz w:val="16"/>
        </w:rPr>
        <w:t xml:space="preserve"> </w:t>
      </w:r>
      <w:r w:rsidRPr="00302591">
        <w:rPr>
          <w:u w:val="single"/>
        </w:rPr>
        <w:t>to</w:t>
      </w:r>
      <w:r w:rsidRPr="00302591">
        <w:rPr>
          <w:sz w:val="16"/>
        </w:rPr>
        <w:t xml:space="preserve"> </w:t>
      </w:r>
      <w:r w:rsidRPr="00302591">
        <w:rPr>
          <w:u w:val="single"/>
        </w:rPr>
        <w:t>put</w:t>
      </w:r>
      <w:r w:rsidRPr="00302591">
        <w:rPr>
          <w:sz w:val="16"/>
        </w:rPr>
        <w:t xml:space="preserve"> </w:t>
      </w:r>
      <w:r w:rsidRPr="00302591">
        <w:rPr>
          <w:b/>
          <w:bCs/>
          <w:u w:val="single"/>
        </w:rPr>
        <w:t>downward</w:t>
      </w:r>
      <w:r w:rsidRPr="00302591">
        <w:rPr>
          <w:u w:val="single"/>
        </w:rPr>
        <w:t xml:space="preserve"> </w:t>
      </w:r>
      <w:r w:rsidRPr="00302591">
        <w:rPr>
          <w:b/>
          <w:bCs/>
          <w:u w:val="single"/>
        </w:rPr>
        <w:t>pressure</w:t>
      </w:r>
      <w:r w:rsidRPr="00302591">
        <w:rPr>
          <w:sz w:val="16"/>
        </w:rPr>
        <w:t xml:space="preserve"> </w:t>
      </w:r>
      <w:r w:rsidRPr="00302591">
        <w:rPr>
          <w:u w:val="single"/>
        </w:rPr>
        <w:t>on</w:t>
      </w:r>
      <w:r w:rsidRPr="00302591">
        <w:rPr>
          <w:sz w:val="16"/>
        </w:rPr>
        <w:t xml:space="preserve"> the </w:t>
      </w:r>
      <w:r w:rsidRPr="00302591">
        <w:rPr>
          <w:u w:val="single"/>
        </w:rPr>
        <w:t>overall</w:t>
      </w:r>
      <w:r w:rsidRPr="00302591">
        <w:rPr>
          <w:sz w:val="16"/>
        </w:rPr>
        <w:t xml:space="preserve"> level of </w:t>
      </w:r>
      <w:r w:rsidRPr="00302591">
        <w:rPr>
          <w:u w:val="single"/>
        </w:rPr>
        <w:t>workers’ remuneration</w:t>
      </w:r>
      <w:r w:rsidRPr="00302591">
        <w:rPr>
          <w:sz w:val="16"/>
        </w:rPr>
        <w:t>.</w:t>
      </w:r>
    </w:p>
    <w:p w14:paraId="2A8D0A94" w14:textId="77777777" w:rsidR="0033487E" w:rsidRDefault="0033487E" w:rsidP="0033487E">
      <w:pPr>
        <w:rPr>
          <w:sz w:val="16"/>
        </w:rPr>
      </w:pPr>
      <w:r w:rsidRPr="004F3F5F">
        <w:rPr>
          <w:b/>
          <w:bCs/>
          <w:u w:val="single"/>
        </w:rPr>
        <w:t>Giving</w:t>
      </w:r>
      <w:r w:rsidRPr="004F3F5F">
        <w:rPr>
          <w:sz w:val="16"/>
        </w:rPr>
        <w:t xml:space="preserve"> </w:t>
      </w:r>
      <w:r w:rsidRPr="004F3F5F">
        <w:rPr>
          <w:u w:val="single"/>
        </w:rPr>
        <w:t xml:space="preserve">platform </w:t>
      </w:r>
      <w:r w:rsidRPr="004F3F5F">
        <w:rPr>
          <w:b/>
          <w:bCs/>
          <w:u w:val="single"/>
        </w:rPr>
        <w:t>workers</w:t>
      </w:r>
      <w:r w:rsidRPr="004F3F5F">
        <w:rPr>
          <w:sz w:val="16"/>
        </w:rPr>
        <w:t xml:space="preserve"> </w:t>
      </w:r>
      <w:r w:rsidRPr="004F3F5F">
        <w:rPr>
          <w:u w:val="single"/>
        </w:rPr>
        <w:t>the</w:t>
      </w:r>
      <w:r w:rsidRPr="008962A1">
        <w:rPr>
          <w:u w:val="single"/>
        </w:rPr>
        <w:t xml:space="preserve"> </w:t>
      </w:r>
      <w:r w:rsidRPr="00B62C14">
        <w:rPr>
          <w:b/>
          <w:bCs/>
          <w:highlight w:val="green"/>
          <w:u w:val="single"/>
        </w:rPr>
        <w:t>right to collectively bargain</w:t>
      </w:r>
      <w:r w:rsidRPr="008962A1">
        <w:rPr>
          <w:sz w:val="16"/>
        </w:rPr>
        <w:t xml:space="preserve"> </w:t>
      </w:r>
      <w:r w:rsidRPr="008962A1">
        <w:rPr>
          <w:u w:val="single"/>
        </w:rPr>
        <w:t>regarding</w:t>
      </w:r>
      <w:r w:rsidRPr="008962A1">
        <w:rPr>
          <w:sz w:val="16"/>
        </w:rPr>
        <w:t xml:space="preserve"> their </w:t>
      </w:r>
      <w:r w:rsidRPr="008962A1">
        <w:rPr>
          <w:u w:val="single"/>
        </w:rPr>
        <w:t>remuneration</w:t>
      </w:r>
      <w:r w:rsidRPr="008962A1">
        <w:rPr>
          <w:sz w:val="16"/>
        </w:rPr>
        <w:t xml:space="preserve"> </w:t>
      </w:r>
      <w:r w:rsidRPr="008962A1">
        <w:rPr>
          <w:u w:val="single"/>
        </w:rPr>
        <w:t>and</w:t>
      </w:r>
      <w:r w:rsidRPr="008962A1">
        <w:rPr>
          <w:sz w:val="16"/>
        </w:rPr>
        <w:t xml:space="preserve"> </w:t>
      </w:r>
      <w:r w:rsidRPr="008962A1">
        <w:rPr>
          <w:u w:val="single"/>
        </w:rPr>
        <w:t xml:space="preserve">working </w:t>
      </w:r>
      <w:r w:rsidRPr="004F3F5F">
        <w:rPr>
          <w:u w:val="single"/>
        </w:rPr>
        <w:t>conditions</w:t>
      </w:r>
      <w:r w:rsidRPr="004F3F5F">
        <w:rPr>
          <w:sz w:val="16"/>
        </w:rPr>
        <w:t xml:space="preserve"> </w:t>
      </w:r>
      <w:r w:rsidRPr="004F3F5F">
        <w:rPr>
          <w:u w:val="single"/>
        </w:rPr>
        <w:t>could</w:t>
      </w:r>
      <w:r w:rsidRPr="004F3F5F">
        <w:rPr>
          <w:sz w:val="16"/>
        </w:rPr>
        <w:t xml:space="preserve"> </w:t>
      </w:r>
      <w:r w:rsidRPr="004F3F5F">
        <w:rPr>
          <w:b/>
          <w:bCs/>
          <w:u w:val="single"/>
        </w:rPr>
        <w:t>counteract</w:t>
      </w:r>
      <w:r w:rsidRPr="004F3F5F">
        <w:rPr>
          <w:u w:val="single"/>
        </w:rPr>
        <w:t xml:space="preserve"> the existing </w:t>
      </w:r>
      <w:r w:rsidRPr="004F3F5F">
        <w:rPr>
          <w:b/>
          <w:bCs/>
          <w:u w:val="single"/>
        </w:rPr>
        <w:t>unbalance</w:t>
      </w:r>
      <w:r w:rsidRPr="004F3F5F">
        <w:rPr>
          <w:sz w:val="16"/>
        </w:rPr>
        <w:t xml:space="preserve"> </w:t>
      </w:r>
      <w:r w:rsidRPr="004F3F5F">
        <w:rPr>
          <w:u w:val="single"/>
        </w:rPr>
        <w:t>in market powe</w:t>
      </w:r>
      <w:r w:rsidRPr="008962A1">
        <w:rPr>
          <w:u w:val="single"/>
        </w:rPr>
        <w:t>r</w:t>
      </w:r>
      <w:r w:rsidRPr="008962A1">
        <w:rPr>
          <w:sz w:val="16"/>
        </w:rPr>
        <w:t xml:space="preserve">, and </w:t>
      </w:r>
      <w:r w:rsidRPr="00B62C14">
        <w:rPr>
          <w:b/>
          <w:bCs/>
          <w:highlight w:val="green"/>
          <w:u w:val="single"/>
        </w:rPr>
        <w:t>induce</w:t>
      </w:r>
      <w:r w:rsidRPr="008962A1">
        <w:rPr>
          <w:sz w:val="16"/>
        </w:rPr>
        <w:t xml:space="preserve"> </w:t>
      </w:r>
      <w:r w:rsidRPr="00B62C14">
        <w:rPr>
          <w:b/>
          <w:bCs/>
          <w:highlight w:val="green"/>
          <w:u w:val="single"/>
        </w:rPr>
        <w:t>platforms</w:t>
      </w:r>
      <w:r w:rsidRPr="008962A1">
        <w:rPr>
          <w:sz w:val="16"/>
        </w:rPr>
        <w:t xml:space="preserve"> </w:t>
      </w:r>
      <w:r w:rsidRPr="00B62C14">
        <w:rPr>
          <w:b/>
          <w:bCs/>
          <w:highlight w:val="green"/>
          <w:u w:val="single"/>
        </w:rPr>
        <w:t>to</w:t>
      </w:r>
      <w:r w:rsidRPr="008962A1">
        <w:rPr>
          <w:b/>
          <w:bCs/>
          <w:u w:val="single"/>
        </w:rPr>
        <w:t xml:space="preserve"> </w:t>
      </w:r>
      <w:r w:rsidRPr="00B62C14">
        <w:rPr>
          <w:b/>
          <w:bCs/>
          <w:highlight w:val="green"/>
          <w:u w:val="single"/>
        </w:rPr>
        <w:t>reach</w:t>
      </w:r>
      <w:r w:rsidRPr="008962A1">
        <w:rPr>
          <w:u w:val="single"/>
        </w:rPr>
        <w:t xml:space="preserve"> a new level of </w:t>
      </w:r>
      <w:r w:rsidRPr="00B62C14">
        <w:rPr>
          <w:b/>
          <w:bCs/>
          <w:highlight w:val="green"/>
          <w:u w:val="single"/>
        </w:rPr>
        <w:t>maturity</w:t>
      </w:r>
      <w:r w:rsidRPr="008962A1">
        <w:rPr>
          <w:sz w:val="16"/>
        </w:rPr>
        <w:t xml:space="preserve"> </w:t>
      </w:r>
      <w:r w:rsidRPr="00B62C14">
        <w:rPr>
          <w:highlight w:val="green"/>
          <w:u w:val="single"/>
        </w:rPr>
        <w:t>and</w:t>
      </w:r>
      <w:r w:rsidRPr="008962A1">
        <w:rPr>
          <w:u w:val="single"/>
        </w:rPr>
        <w:t xml:space="preserve"> </w:t>
      </w:r>
      <w:r w:rsidRPr="00B62C14">
        <w:rPr>
          <w:b/>
          <w:bCs/>
          <w:highlight w:val="green"/>
          <w:u w:val="single"/>
        </w:rPr>
        <w:t>compete</w:t>
      </w:r>
      <w:r w:rsidRPr="00B62C14">
        <w:rPr>
          <w:highlight w:val="green"/>
          <w:u w:val="single"/>
        </w:rPr>
        <w:t xml:space="preserve"> </w:t>
      </w:r>
      <w:r w:rsidRPr="00B62C14">
        <w:rPr>
          <w:b/>
          <w:bCs/>
          <w:highlight w:val="green"/>
          <w:u w:val="single"/>
        </w:rPr>
        <w:t>on</w:t>
      </w:r>
      <w:r w:rsidRPr="00B62C14">
        <w:rPr>
          <w:highlight w:val="green"/>
          <w:u w:val="single"/>
        </w:rPr>
        <w:t xml:space="preserve"> </w:t>
      </w:r>
      <w:r w:rsidRPr="00B62C14">
        <w:rPr>
          <w:b/>
          <w:bCs/>
          <w:highlight w:val="green"/>
          <w:u w:val="single"/>
        </w:rPr>
        <w:t>variables</w:t>
      </w:r>
      <w:r w:rsidRPr="008962A1">
        <w:rPr>
          <w:sz w:val="16"/>
        </w:rPr>
        <w:t xml:space="preserve"> – </w:t>
      </w:r>
      <w:r w:rsidRPr="00B62C14">
        <w:rPr>
          <w:b/>
          <w:bCs/>
          <w:highlight w:val="green"/>
          <w:u w:val="single"/>
        </w:rPr>
        <w:t>such</w:t>
      </w:r>
      <w:r w:rsidRPr="008962A1">
        <w:rPr>
          <w:b/>
          <w:bCs/>
          <w:u w:val="single"/>
        </w:rPr>
        <w:t xml:space="preserve"> </w:t>
      </w:r>
      <w:r w:rsidRPr="00B62C14">
        <w:rPr>
          <w:b/>
          <w:bCs/>
          <w:highlight w:val="green"/>
          <w:u w:val="single"/>
        </w:rPr>
        <w:t>as</w:t>
      </w:r>
      <w:r w:rsidRPr="008962A1">
        <w:rPr>
          <w:b/>
          <w:bCs/>
          <w:u w:val="single"/>
        </w:rPr>
        <w:t xml:space="preserve"> </w:t>
      </w:r>
      <w:r w:rsidRPr="00B62C14">
        <w:rPr>
          <w:b/>
          <w:bCs/>
          <w:highlight w:val="green"/>
          <w:u w:val="single"/>
        </w:rPr>
        <w:t>innovation</w:t>
      </w:r>
      <w:r w:rsidRPr="008962A1">
        <w:rPr>
          <w:sz w:val="16"/>
        </w:rPr>
        <w:t xml:space="preserve"> </w:t>
      </w:r>
      <w:r w:rsidRPr="00B62C14">
        <w:rPr>
          <w:b/>
          <w:bCs/>
          <w:highlight w:val="green"/>
          <w:u w:val="single"/>
        </w:rPr>
        <w:t>and</w:t>
      </w:r>
      <w:r w:rsidRPr="008962A1">
        <w:rPr>
          <w:sz w:val="16"/>
        </w:rPr>
        <w:t xml:space="preserve"> </w:t>
      </w:r>
      <w:r w:rsidRPr="008962A1">
        <w:rPr>
          <w:u w:val="single"/>
        </w:rPr>
        <w:t>qualitative</w:t>
      </w:r>
      <w:r w:rsidRPr="008962A1">
        <w:rPr>
          <w:sz w:val="16"/>
        </w:rPr>
        <w:t xml:space="preserve"> </w:t>
      </w:r>
      <w:r w:rsidRPr="008962A1">
        <w:rPr>
          <w:u w:val="single"/>
        </w:rPr>
        <w:t>improvement</w:t>
      </w:r>
      <w:r w:rsidRPr="008962A1">
        <w:rPr>
          <w:sz w:val="16"/>
        </w:rPr>
        <w:t xml:space="preserve"> </w:t>
      </w:r>
      <w:r w:rsidRPr="008962A1">
        <w:rPr>
          <w:u w:val="single"/>
        </w:rPr>
        <w:t xml:space="preserve">of the </w:t>
      </w:r>
      <w:r w:rsidRPr="00B62C14">
        <w:rPr>
          <w:b/>
          <w:bCs/>
          <w:highlight w:val="green"/>
          <w:u w:val="single"/>
        </w:rPr>
        <w:t>service</w:t>
      </w:r>
      <w:r w:rsidRPr="008962A1">
        <w:rPr>
          <w:sz w:val="16"/>
        </w:rPr>
        <w:t xml:space="preserve"> </w:t>
      </w:r>
      <w:r w:rsidRPr="008962A1">
        <w:rPr>
          <w:sz w:val="16"/>
          <w:szCs w:val="16"/>
        </w:rPr>
        <w:t xml:space="preserve">− </w:t>
      </w:r>
      <w:r w:rsidRPr="00B62C14">
        <w:rPr>
          <w:highlight w:val="green"/>
          <w:u w:val="single"/>
        </w:rPr>
        <w:t>other than wage</w:t>
      </w:r>
      <w:r w:rsidRPr="008962A1">
        <w:rPr>
          <w:sz w:val="16"/>
        </w:rPr>
        <w:t xml:space="preserve"> bills.</w:t>
      </w:r>
    </w:p>
    <w:p w14:paraId="7FDBA482" w14:textId="77777777" w:rsidR="0033487E" w:rsidRPr="008962A1" w:rsidRDefault="0033487E" w:rsidP="0033487E">
      <w:pPr>
        <w:rPr>
          <w:sz w:val="16"/>
        </w:rPr>
      </w:pPr>
    </w:p>
    <w:p w14:paraId="2842F9C7" w14:textId="77777777" w:rsidR="0033487E" w:rsidRDefault="0033487E" w:rsidP="0033487E">
      <w:pPr>
        <w:pStyle w:val="Heading4"/>
      </w:pPr>
      <w:r>
        <w:t xml:space="preserve">Bargaining reverse causally balances worker flexibility with the gig platform economy’s buffering of economic downturns. </w:t>
      </w:r>
    </w:p>
    <w:p w14:paraId="2C750629" w14:textId="77777777" w:rsidR="0033487E" w:rsidRPr="00A604A0" w:rsidRDefault="0033487E" w:rsidP="0033487E">
      <w:r w:rsidRPr="00A604A0">
        <w:rPr>
          <w:rStyle w:val="Style13ptBold"/>
        </w:rPr>
        <w:t>Sankararaman et al. 24</w:t>
      </w:r>
      <w:r>
        <w:t xml:space="preserve"> (</w:t>
      </w:r>
      <w:r w:rsidRPr="00A604A0">
        <w:t>, G. (202</w:t>
      </w:r>
      <w:r>
        <w:t>4</w:t>
      </w:r>
      <w:r w:rsidRPr="00A604A0">
        <w:t>) 'Gig Economy’s Impact On Workforce Dynamics And Economic Resilience,' Educational Administration: Theory and Practice Journal 30(6):1627-1634. https://doi.org/10.53555/kuey.v30i6.5561. Dr. Sankararaman G is a Professor in Management Studies,</w:t>
      </w:r>
      <w:r>
        <w:t xml:space="preserve"> </w:t>
      </w:r>
      <w:r w:rsidRPr="00A604A0">
        <w:t>Rajalakshmi Engineering College. Natarajan Rengaraju is a Assistant Professor of Commerce, National college. Dr. V. Rengarajan is a Senior Assistant Professor, School of Management, SASTRA Deemed University. Dr N. R. Vembu is a Assistant Professor III, Department of Commerce, Srinivasa Ramanujan Centre. Dr D. Indhumathi is a Assistant Professor II, Department of Commerce, Srinivasa Ramanujan Centre</w:t>
      </w:r>
      <w:r>
        <w:t>. [UTD])</w:t>
      </w:r>
    </w:p>
    <w:p w14:paraId="207A1595" w14:textId="77777777" w:rsidR="0033487E" w:rsidRPr="00174207" w:rsidRDefault="0033487E" w:rsidP="0033487E">
      <w:pPr>
        <w:rPr>
          <w:sz w:val="16"/>
        </w:rPr>
      </w:pPr>
      <w:r w:rsidRPr="00174207">
        <w:rPr>
          <w:sz w:val="16"/>
        </w:rPr>
        <w:t xml:space="preserve">Furthermore, the </w:t>
      </w:r>
      <w:r w:rsidRPr="009D4D3A">
        <w:rPr>
          <w:b/>
          <w:bCs/>
          <w:highlight w:val="green"/>
          <w:u w:val="single"/>
        </w:rPr>
        <w:t>gig</w:t>
      </w:r>
      <w:r w:rsidRPr="00174207">
        <w:rPr>
          <w:sz w:val="16"/>
        </w:rPr>
        <w:t xml:space="preserve"> </w:t>
      </w:r>
      <w:r w:rsidRPr="009D4D3A">
        <w:rPr>
          <w:b/>
          <w:bCs/>
          <w:highlight w:val="green"/>
          <w:u w:val="single"/>
        </w:rPr>
        <w:t>economy</w:t>
      </w:r>
      <w:r w:rsidRPr="00DF4814">
        <w:rPr>
          <w:b/>
          <w:bCs/>
          <w:u w:val="single"/>
        </w:rPr>
        <w:t>'s</w:t>
      </w:r>
      <w:r w:rsidRPr="00174207">
        <w:rPr>
          <w:sz w:val="16"/>
        </w:rPr>
        <w:t xml:space="preserve"> </w:t>
      </w:r>
      <w:r w:rsidRPr="005E5E37">
        <w:rPr>
          <w:u w:val="single"/>
        </w:rPr>
        <w:t>influence</w:t>
      </w:r>
      <w:r w:rsidRPr="00174207">
        <w:rPr>
          <w:sz w:val="16"/>
        </w:rPr>
        <w:t xml:space="preserve"> </w:t>
      </w:r>
      <w:r w:rsidRPr="005E5E37">
        <w:rPr>
          <w:u w:val="single"/>
        </w:rPr>
        <w:t>extends</w:t>
      </w:r>
      <w:r w:rsidRPr="00174207">
        <w:rPr>
          <w:sz w:val="16"/>
        </w:rPr>
        <w:t xml:space="preserve"> </w:t>
      </w:r>
      <w:r w:rsidRPr="005E5E37">
        <w:rPr>
          <w:u w:val="single"/>
        </w:rPr>
        <w:t>beyond</w:t>
      </w:r>
      <w:r w:rsidRPr="00174207">
        <w:rPr>
          <w:sz w:val="16"/>
        </w:rPr>
        <w:t xml:space="preserve"> </w:t>
      </w:r>
      <w:r w:rsidRPr="005E5E37">
        <w:rPr>
          <w:u w:val="single"/>
        </w:rPr>
        <w:t>individual employment arrangements</w:t>
      </w:r>
      <w:r w:rsidRPr="00174207">
        <w:rPr>
          <w:sz w:val="16"/>
        </w:rPr>
        <w:t xml:space="preserve"> </w:t>
      </w:r>
      <w:r w:rsidRPr="005E5E37">
        <w:rPr>
          <w:u w:val="single"/>
        </w:rPr>
        <w:t xml:space="preserve">to </w:t>
      </w:r>
      <w:r w:rsidRPr="009D4D3A">
        <w:rPr>
          <w:b/>
          <w:bCs/>
          <w:highlight w:val="green"/>
          <w:u w:val="single"/>
        </w:rPr>
        <w:t>shape</w:t>
      </w:r>
      <w:r w:rsidRPr="005E5E37">
        <w:rPr>
          <w:u w:val="single"/>
        </w:rPr>
        <w:t xml:space="preserve"> </w:t>
      </w:r>
      <w:r w:rsidRPr="009D4D3A">
        <w:rPr>
          <w:b/>
          <w:bCs/>
          <w:highlight w:val="green"/>
          <w:u w:val="single"/>
        </w:rPr>
        <w:t>broader</w:t>
      </w:r>
      <w:r w:rsidRPr="00DF4814">
        <w:rPr>
          <w:b/>
          <w:bCs/>
          <w:u w:val="single"/>
        </w:rPr>
        <w:t xml:space="preserve"> </w:t>
      </w:r>
      <w:r w:rsidRPr="009D4D3A">
        <w:rPr>
          <w:b/>
          <w:bCs/>
          <w:highlight w:val="green"/>
          <w:u w:val="single"/>
        </w:rPr>
        <w:t>economic</w:t>
      </w:r>
      <w:r w:rsidRPr="00DF4814">
        <w:rPr>
          <w:b/>
          <w:bCs/>
          <w:u w:val="single"/>
        </w:rPr>
        <w:t xml:space="preserve"> </w:t>
      </w:r>
      <w:r w:rsidRPr="009D4D3A">
        <w:rPr>
          <w:b/>
          <w:bCs/>
          <w:highlight w:val="green"/>
          <w:u w:val="single"/>
        </w:rPr>
        <w:t>resilience</w:t>
      </w:r>
      <w:r w:rsidRPr="00174207">
        <w:rPr>
          <w:sz w:val="16"/>
        </w:rPr>
        <w:t xml:space="preserve">. By </w:t>
      </w:r>
      <w:r w:rsidRPr="005E5E37">
        <w:rPr>
          <w:u w:val="single"/>
        </w:rPr>
        <w:t>diversifying</w:t>
      </w:r>
      <w:r w:rsidRPr="00174207">
        <w:rPr>
          <w:sz w:val="16"/>
        </w:rPr>
        <w:t xml:space="preserve"> </w:t>
      </w:r>
      <w:r w:rsidRPr="005E5E37">
        <w:rPr>
          <w:u w:val="single"/>
        </w:rPr>
        <w:t>income streams and</w:t>
      </w:r>
      <w:r w:rsidRPr="00174207">
        <w:rPr>
          <w:sz w:val="16"/>
        </w:rPr>
        <w:t xml:space="preserve"> </w:t>
      </w:r>
      <w:r w:rsidRPr="005E5E37">
        <w:rPr>
          <w:u w:val="single"/>
        </w:rPr>
        <w:t>reducing</w:t>
      </w:r>
      <w:r w:rsidRPr="00174207">
        <w:rPr>
          <w:sz w:val="16"/>
        </w:rPr>
        <w:t xml:space="preserve"> </w:t>
      </w:r>
      <w:r w:rsidRPr="005E5E37">
        <w:rPr>
          <w:u w:val="single"/>
        </w:rPr>
        <w:t>reliance</w:t>
      </w:r>
      <w:r w:rsidRPr="00174207">
        <w:rPr>
          <w:sz w:val="16"/>
        </w:rPr>
        <w:t xml:space="preserve"> </w:t>
      </w:r>
      <w:r w:rsidRPr="005E5E37">
        <w:rPr>
          <w:u w:val="single"/>
        </w:rPr>
        <w:t>on traditional employment</w:t>
      </w:r>
      <w:r w:rsidRPr="00174207">
        <w:rPr>
          <w:sz w:val="16"/>
        </w:rPr>
        <w:t xml:space="preserve"> </w:t>
      </w:r>
      <w:r w:rsidRPr="005E5E37">
        <w:rPr>
          <w:u w:val="single"/>
        </w:rPr>
        <w:t>models</w:t>
      </w:r>
      <w:r w:rsidRPr="00174207">
        <w:rPr>
          <w:sz w:val="16"/>
        </w:rPr>
        <w:t xml:space="preserve">, </w:t>
      </w:r>
      <w:r w:rsidRPr="005E5E37">
        <w:rPr>
          <w:u w:val="single"/>
        </w:rPr>
        <w:t>gig work</w:t>
      </w:r>
      <w:r w:rsidRPr="00174207">
        <w:rPr>
          <w:sz w:val="16"/>
        </w:rPr>
        <w:t xml:space="preserve"> has the </w:t>
      </w:r>
      <w:r w:rsidRPr="005E5E37">
        <w:rPr>
          <w:u w:val="single"/>
        </w:rPr>
        <w:t>potential</w:t>
      </w:r>
      <w:r w:rsidRPr="00174207">
        <w:rPr>
          <w:sz w:val="16"/>
        </w:rPr>
        <w:t xml:space="preserve"> </w:t>
      </w:r>
      <w:r w:rsidRPr="005E5E37">
        <w:rPr>
          <w:u w:val="single"/>
        </w:rPr>
        <w:t>to enhance economic adaptability</w:t>
      </w:r>
      <w:r w:rsidRPr="00174207">
        <w:rPr>
          <w:sz w:val="16"/>
        </w:rPr>
        <w:t xml:space="preserve"> </w:t>
      </w:r>
      <w:r w:rsidRPr="005E5E37">
        <w:rPr>
          <w:u w:val="single"/>
        </w:rPr>
        <w:t>in the face of uncertainty</w:t>
      </w:r>
      <w:r w:rsidRPr="00174207">
        <w:rPr>
          <w:sz w:val="16"/>
        </w:rPr>
        <w:t xml:space="preserve">. However, </w:t>
      </w:r>
      <w:r w:rsidRPr="005E5E37">
        <w:rPr>
          <w:u w:val="single"/>
        </w:rPr>
        <w:t>concerns</w:t>
      </w:r>
      <w:r w:rsidRPr="00174207">
        <w:rPr>
          <w:sz w:val="16"/>
        </w:rPr>
        <w:t xml:space="preserve"> </w:t>
      </w:r>
      <w:r w:rsidRPr="005E5E37">
        <w:rPr>
          <w:u w:val="single"/>
        </w:rPr>
        <w:t>persist</w:t>
      </w:r>
      <w:r w:rsidRPr="00174207">
        <w:rPr>
          <w:sz w:val="16"/>
        </w:rPr>
        <w:t xml:space="preserve"> </w:t>
      </w:r>
      <w:r w:rsidRPr="005E5E37">
        <w:rPr>
          <w:u w:val="single"/>
        </w:rPr>
        <w:t>regarding</w:t>
      </w:r>
      <w:r w:rsidRPr="00174207">
        <w:rPr>
          <w:sz w:val="16"/>
        </w:rPr>
        <w:t xml:space="preserve"> the </w:t>
      </w:r>
      <w:r w:rsidRPr="005E5E37">
        <w:rPr>
          <w:u w:val="single"/>
        </w:rPr>
        <w:t>gig</w:t>
      </w:r>
      <w:r w:rsidRPr="00174207">
        <w:rPr>
          <w:sz w:val="16"/>
        </w:rPr>
        <w:t xml:space="preserve"> </w:t>
      </w:r>
      <w:r w:rsidRPr="005E5E37">
        <w:rPr>
          <w:u w:val="single"/>
        </w:rPr>
        <w:t>economy's</w:t>
      </w:r>
      <w:r w:rsidRPr="00174207">
        <w:rPr>
          <w:sz w:val="16"/>
        </w:rPr>
        <w:t xml:space="preserve"> contribution to </w:t>
      </w:r>
      <w:r w:rsidRPr="005E5E37">
        <w:rPr>
          <w:u w:val="single"/>
        </w:rPr>
        <w:t>income</w:t>
      </w:r>
      <w:r w:rsidRPr="00174207">
        <w:rPr>
          <w:sz w:val="16"/>
        </w:rPr>
        <w:t xml:space="preserve"> </w:t>
      </w:r>
      <w:r w:rsidRPr="005E5E37">
        <w:rPr>
          <w:u w:val="single"/>
        </w:rPr>
        <w:t>inequality</w:t>
      </w:r>
      <w:r w:rsidRPr="00174207">
        <w:rPr>
          <w:sz w:val="16"/>
        </w:rPr>
        <w:t xml:space="preserve">, </w:t>
      </w:r>
      <w:r w:rsidRPr="005E5E37">
        <w:rPr>
          <w:u w:val="single"/>
        </w:rPr>
        <w:t>social</w:t>
      </w:r>
      <w:r w:rsidRPr="00174207">
        <w:rPr>
          <w:sz w:val="16"/>
        </w:rPr>
        <w:t xml:space="preserve"> </w:t>
      </w:r>
      <w:r w:rsidRPr="005E5E37">
        <w:rPr>
          <w:u w:val="single"/>
        </w:rPr>
        <w:t>protections</w:t>
      </w:r>
      <w:r w:rsidRPr="00174207">
        <w:rPr>
          <w:sz w:val="16"/>
        </w:rPr>
        <w:t xml:space="preserve">, and </w:t>
      </w:r>
      <w:r w:rsidRPr="005E5E37">
        <w:rPr>
          <w:u w:val="single"/>
        </w:rPr>
        <w:t>labor market stability</w:t>
      </w:r>
      <w:r w:rsidRPr="00174207">
        <w:rPr>
          <w:sz w:val="16"/>
        </w:rPr>
        <w:t>.</w:t>
      </w:r>
    </w:p>
    <w:p w14:paraId="069AC1EF" w14:textId="77777777" w:rsidR="0033487E" w:rsidRPr="00174207" w:rsidRDefault="0033487E" w:rsidP="0033487E">
      <w:pPr>
        <w:rPr>
          <w:sz w:val="16"/>
        </w:rPr>
      </w:pPr>
      <w:r w:rsidRPr="002D33C1">
        <w:rPr>
          <w:u w:val="single"/>
        </w:rPr>
        <w:t>Drawing</w:t>
      </w:r>
      <w:r w:rsidRPr="00174207">
        <w:rPr>
          <w:sz w:val="16"/>
        </w:rPr>
        <w:t xml:space="preserve"> </w:t>
      </w:r>
      <w:r w:rsidRPr="002D33C1">
        <w:rPr>
          <w:u w:val="single"/>
        </w:rPr>
        <w:t>on</w:t>
      </w:r>
      <w:r w:rsidRPr="00174207">
        <w:rPr>
          <w:sz w:val="16"/>
        </w:rPr>
        <w:t xml:space="preserve"> </w:t>
      </w:r>
      <w:r w:rsidRPr="002D33C1">
        <w:rPr>
          <w:u w:val="single"/>
        </w:rPr>
        <w:t>empirical evidence</w:t>
      </w:r>
      <w:r w:rsidRPr="00174207">
        <w:rPr>
          <w:sz w:val="16"/>
        </w:rPr>
        <w:t xml:space="preserve"> </w:t>
      </w:r>
      <w:r w:rsidRPr="002D33C1">
        <w:rPr>
          <w:u w:val="single"/>
        </w:rPr>
        <w:t>and</w:t>
      </w:r>
      <w:r w:rsidRPr="00174207">
        <w:rPr>
          <w:sz w:val="16"/>
        </w:rPr>
        <w:t xml:space="preserve"> theoretical </w:t>
      </w:r>
      <w:r w:rsidRPr="002D33C1">
        <w:rPr>
          <w:u w:val="single"/>
        </w:rPr>
        <w:t>frameworks</w:t>
      </w:r>
      <w:r w:rsidRPr="00174207">
        <w:rPr>
          <w:sz w:val="16"/>
        </w:rPr>
        <w:t xml:space="preserve">, this review critically evaluates the implications of the gig economy for workforce dynamics and economic resilience. It underscores the need for </w:t>
      </w:r>
      <w:r w:rsidRPr="002D33C1">
        <w:rPr>
          <w:u w:val="single"/>
        </w:rPr>
        <w:t>nuanced</w:t>
      </w:r>
      <w:r w:rsidRPr="00174207">
        <w:rPr>
          <w:sz w:val="16"/>
        </w:rPr>
        <w:t xml:space="preserve"> </w:t>
      </w:r>
      <w:r w:rsidRPr="002D33C1">
        <w:rPr>
          <w:u w:val="single"/>
        </w:rPr>
        <w:t>policy responses that</w:t>
      </w:r>
      <w:r w:rsidRPr="00174207">
        <w:rPr>
          <w:sz w:val="16"/>
        </w:rPr>
        <w:t xml:space="preserve"> </w:t>
      </w:r>
      <w:r w:rsidRPr="002D33C1">
        <w:rPr>
          <w:u w:val="single"/>
        </w:rPr>
        <w:t>balance</w:t>
      </w:r>
      <w:r w:rsidRPr="00174207">
        <w:rPr>
          <w:sz w:val="16"/>
        </w:rPr>
        <w:t xml:space="preserve"> the benefits of </w:t>
      </w:r>
      <w:r w:rsidRPr="002D33C1">
        <w:rPr>
          <w:u w:val="single"/>
        </w:rPr>
        <w:t>flexibility</w:t>
      </w:r>
      <w:r w:rsidRPr="00174207">
        <w:rPr>
          <w:sz w:val="16"/>
        </w:rPr>
        <w:t xml:space="preserve"> </w:t>
      </w:r>
      <w:r w:rsidRPr="002D33C1">
        <w:rPr>
          <w:u w:val="single"/>
        </w:rPr>
        <w:t>with</w:t>
      </w:r>
      <w:r w:rsidRPr="00174207">
        <w:rPr>
          <w:sz w:val="16"/>
        </w:rPr>
        <w:t xml:space="preserve"> the </w:t>
      </w:r>
      <w:r w:rsidRPr="002D33C1">
        <w:rPr>
          <w:u w:val="single"/>
        </w:rPr>
        <w:t>imperative</w:t>
      </w:r>
      <w:r w:rsidRPr="00174207">
        <w:rPr>
          <w:sz w:val="16"/>
        </w:rPr>
        <w:t xml:space="preserve"> </w:t>
      </w:r>
      <w:r w:rsidRPr="002D33C1">
        <w:rPr>
          <w:u w:val="single"/>
        </w:rPr>
        <w:t>of</w:t>
      </w:r>
      <w:r w:rsidRPr="00174207">
        <w:rPr>
          <w:sz w:val="16"/>
        </w:rPr>
        <w:t xml:space="preserve"> </w:t>
      </w:r>
      <w:r w:rsidRPr="002D33C1">
        <w:rPr>
          <w:u w:val="single"/>
        </w:rPr>
        <w:t>ensuring</w:t>
      </w:r>
      <w:r w:rsidRPr="00174207">
        <w:rPr>
          <w:sz w:val="16"/>
        </w:rPr>
        <w:t xml:space="preserve"> </w:t>
      </w:r>
      <w:r w:rsidRPr="002D33C1">
        <w:rPr>
          <w:u w:val="single"/>
        </w:rPr>
        <w:t>worker</w:t>
      </w:r>
      <w:r w:rsidRPr="00174207">
        <w:rPr>
          <w:sz w:val="16"/>
        </w:rPr>
        <w:t xml:space="preserve"> </w:t>
      </w:r>
      <w:r w:rsidRPr="002D33C1">
        <w:rPr>
          <w:u w:val="single"/>
        </w:rPr>
        <w:t>well-being and economic stability</w:t>
      </w:r>
      <w:r w:rsidRPr="00174207">
        <w:rPr>
          <w:sz w:val="16"/>
        </w:rPr>
        <w:t>. By shedding light on these issues, this paper contributes to a deeper understanding of the evolving nature of work and its ramifications for individuals, businesses, and societies in an increasingly digitized and globalized world.</w:t>
      </w:r>
    </w:p>
    <w:p w14:paraId="7A0EA844" w14:textId="77777777" w:rsidR="0033487E" w:rsidRPr="00174207" w:rsidRDefault="0033487E" w:rsidP="0033487E">
      <w:pPr>
        <w:rPr>
          <w:sz w:val="16"/>
        </w:rPr>
      </w:pPr>
      <w:r w:rsidRPr="00174207">
        <w:rPr>
          <w:sz w:val="16"/>
        </w:rPr>
        <w:t>Introduction</w:t>
      </w:r>
    </w:p>
    <w:p w14:paraId="1F5A2C9F" w14:textId="77777777" w:rsidR="0033487E" w:rsidRPr="00174207" w:rsidRDefault="0033487E" w:rsidP="0033487E">
      <w:pPr>
        <w:rPr>
          <w:sz w:val="16"/>
        </w:rPr>
      </w:pPr>
      <w:r w:rsidRPr="00174207">
        <w:rPr>
          <w:sz w:val="16"/>
        </w:rPr>
        <w:t xml:space="preserve">In recent years, the advent of the </w:t>
      </w:r>
      <w:r w:rsidRPr="00AF2DE0">
        <w:rPr>
          <w:u w:val="single"/>
        </w:rPr>
        <w:t>gig</w:t>
      </w:r>
      <w:r w:rsidRPr="00174207">
        <w:rPr>
          <w:sz w:val="16"/>
        </w:rPr>
        <w:t xml:space="preserve"> </w:t>
      </w:r>
      <w:r w:rsidRPr="00AF2DE0">
        <w:rPr>
          <w:u w:val="single"/>
        </w:rPr>
        <w:t>economy</w:t>
      </w:r>
      <w:r w:rsidRPr="00174207">
        <w:rPr>
          <w:sz w:val="16"/>
        </w:rPr>
        <w:t xml:space="preserve"> has ushered in a </w:t>
      </w:r>
      <w:r w:rsidRPr="00AF2DE0">
        <w:rPr>
          <w:u w:val="single"/>
        </w:rPr>
        <w:t>paradigm</w:t>
      </w:r>
      <w:r w:rsidRPr="00174207">
        <w:rPr>
          <w:sz w:val="16"/>
        </w:rPr>
        <w:t xml:space="preserve"> </w:t>
      </w:r>
      <w:r w:rsidRPr="00AF2DE0">
        <w:rPr>
          <w:u w:val="single"/>
        </w:rPr>
        <w:t>shift</w:t>
      </w:r>
      <w:r w:rsidRPr="00174207">
        <w:rPr>
          <w:sz w:val="16"/>
        </w:rPr>
        <w:t xml:space="preserve"> </w:t>
      </w:r>
      <w:r w:rsidRPr="00AF2DE0">
        <w:rPr>
          <w:u w:val="single"/>
        </w:rPr>
        <w:t>in</w:t>
      </w:r>
      <w:r w:rsidRPr="00174207">
        <w:rPr>
          <w:sz w:val="16"/>
        </w:rPr>
        <w:t xml:space="preserve"> the </w:t>
      </w:r>
      <w:r w:rsidRPr="00AF2DE0">
        <w:rPr>
          <w:u w:val="single"/>
        </w:rPr>
        <w:t>traditional</w:t>
      </w:r>
      <w:r w:rsidRPr="00174207">
        <w:rPr>
          <w:sz w:val="16"/>
        </w:rPr>
        <w:t xml:space="preserve"> </w:t>
      </w:r>
      <w:r w:rsidRPr="00AF2DE0">
        <w:rPr>
          <w:u w:val="single"/>
        </w:rPr>
        <w:t>employment</w:t>
      </w:r>
      <w:r w:rsidRPr="00174207">
        <w:rPr>
          <w:sz w:val="16"/>
        </w:rPr>
        <w:t xml:space="preserve"> landscape, altering the dynamics of the workforce and </w:t>
      </w:r>
      <w:r w:rsidRPr="00AF2DE0">
        <w:rPr>
          <w:u w:val="single"/>
        </w:rPr>
        <w:t>challenging</w:t>
      </w:r>
      <w:r w:rsidRPr="00174207">
        <w:rPr>
          <w:sz w:val="16"/>
        </w:rPr>
        <w:t xml:space="preserve"> </w:t>
      </w:r>
      <w:r w:rsidRPr="00AF2DE0">
        <w:rPr>
          <w:u w:val="single"/>
        </w:rPr>
        <w:t>conventional</w:t>
      </w:r>
      <w:r w:rsidRPr="00174207">
        <w:rPr>
          <w:sz w:val="16"/>
        </w:rPr>
        <w:t xml:space="preserve"> notions of </w:t>
      </w:r>
      <w:r w:rsidRPr="00AF2DE0">
        <w:rPr>
          <w:u w:val="single"/>
        </w:rPr>
        <w:t>labor relations</w:t>
      </w:r>
      <w:r w:rsidRPr="00174207">
        <w:rPr>
          <w:sz w:val="16"/>
        </w:rPr>
        <w:t xml:space="preserve">. The </w:t>
      </w:r>
      <w:r w:rsidRPr="009D4D3A">
        <w:rPr>
          <w:b/>
          <w:bCs/>
          <w:highlight w:val="green"/>
          <w:u w:val="single"/>
        </w:rPr>
        <w:t>proliferation</w:t>
      </w:r>
      <w:r w:rsidRPr="009D4D3A">
        <w:rPr>
          <w:sz w:val="16"/>
          <w:highlight w:val="green"/>
        </w:rPr>
        <w:t xml:space="preserve"> </w:t>
      </w:r>
      <w:r w:rsidRPr="009D4D3A">
        <w:rPr>
          <w:b/>
          <w:bCs/>
          <w:highlight w:val="green"/>
          <w:u w:val="single"/>
        </w:rPr>
        <w:t>of</w:t>
      </w:r>
      <w:r w:rsidRPr="00AF2DE0">
        <w:rPr>
          <w:u w:val="single"/>
        </w:rPr>
        <w:t xml:space="preserve"> digital </w:t>
      </w:r>
      <w:r w:rsidRPr="009D4D3A">
        <w:rPr>
          <w:b/>
          <w:bCs/>
          <w:highlight w:val="green"/>
          <w:u w:val="single"/>
        </w:rPr>
        <w:t>platforms</w:t>
      </w:r>
      <w:r w:rsidRPr="00174207">
        <w:rPr>
          <w:sz w:val="16"/>
        </w:rPr>
        <w:t xml:space="preserve"> and technological advancements has </w:t>
      </w:r>
      <w:r w:rsidRPr="009D4D3A">
        <w:rPr>
          <w:b/>
          <w:bCs/>
          <w:u w:val="single"/>
        </w:rPr>
        <w:t>facilitated</w:t>
      </w:r>
      <w:r w:rsidRPr="00174207">
        <w:rPr>
          <w:sz w:val="16"/>
        </w:rPr>
        <w:t xml:space="preserve"> the </w:t>
      </w:r>
      <w:r w:rsidRPr="00DF4814">
        <w:rPr>
          <w:b/>
          <w:bCs/>
          <w:u w:val="single"/>
        </w:rPr>
        <w:t>rise of gig work</w:t>
      </w:r>
      <w:r w:rsidRPr="00174207">
        <w:rPr>
          <w:sz w:val="16"/>
        </w:rPr>
        <w:t xml:space="preserve">, </w:t>
      </w:r>
      <w:r w:rsidRPr="00AF2DE0">
        <w:rPr>
          <w:u w:val="single"/>
        </w:rPr>
        <w:t>enabling</w:t>
      </w:r>
      <w:r w:rsidRPr="00174207">
        <w:rPr>
          <w:sz w:val="16"/>
        </w:rPr>
        <w:t xml:space="preserve"> </w:t>
      </w:r>
      <w:r w:rsidRPr="00AF2DE0">
        <w:rPr>
          <w:u w:val="single"/>
        </w:rPr>
        <w:t>individuals</w:t>
      </w:r>
      <w:r w:rsidRPr="00174207">
        <w:rPr>
          <w:sz w:val="16"/>
        </w:rPr>
        <w:t xml:space="preserve"> </w:t>
      </w:r>
      <w:r w:rsidRPr="00AF2DE0">
        <w:rPr>
          <w:u w:val="single"/>
        </w:rPr>
        <w:t>to engage in short</w:t>
      </w:r>
      <w:r w:rsidRPr="00174207">
        <w:rPr>
          <w:sz w:val="16"/>
        </w:rPr>
        <w:t>-</w:t>
      </w:r>
      <w:r w:rsidRPr="00AF2DE0">
        <w:rPr>
          <w:u w:val="single"/>
        </w:rPr>
        <w:t>term</w:t>
      </w:r>
      <w:r w:rsidRPr="00174207">
        <w:rPr>
          <w:sz w:val="16"/>
        </w:rPr>
        <w:t xml:space="preserve">, </w:t>
      </w:r>
      <w:r w:rsidRPr="00AF2DE0">
        <w:rPr>
          <w:u w:val="single"/>
        </w:rPr>
        <w:t>flexible</w:t>
      </w:r>
      <w:r w:rsidRPr="00174207">
        <w:rPr>
          <w:sz w:val="16"/>
        </w:rPr>
        <w:t xml:space="preserve"> employment </w:t>
      </w:r>
      <w:r w:rsidRPr="00AF2DE0">
        <w:rPr>
          <w:u w:val="single"/>
        </w:rPr>
        <w:t>arrangements</w:t>
      </w:r>
      <w:r w:rsidRPr="00174207">
        <w:rPr>
          <w:sz w:val="16"/>
        </w:rPr>
        <w:t>. This transformation has sparked intense debate regarding its implications for both workers and economies worldwide.</w:t>
      </w:r>
    </w:p>
    <w:p w14:paraId="616E833C" w14:textId="77777777" w:rsidR="0033487E" w:rsidRPr="00FB61D2" w:rsidRDefault="0033487E" w:rsidP="0033487E">
      <w:pPr>
        <w:rPr>
          <w:sz w:val="12"/>
          <w:szCs w:val="18"/>
        </w:rPr>
      </w:pPr>
      <w:r w:rsidRPr="00FB61D2">
        <w:rPr>
          <w:sz w:val="12"/>
          <w:szCs w:val="18"/>
        </w:rPr>
        <w:t>This review paper aims to provide a comprehensive analysis of the gig economy's impact on workforce dynamics and economic resilience. By synthesizing existing literature and empirical studies, this paper endeavors to elucidate the multifaceted effects of gig work on various stakeholders, including workers, businesses, and policymakers.</w:t>
      </w:r>
    </w:p>
    <w:p w14:paraId="67AD8CD4" w14:textId="77777777" w:rsidR="0033487E" w:rsidRPr="00FB61D2" w:rsidRDefault="0033487E" w:rsidP="0033487E">
      <w:pPr>
        <w:rPr>
          <w:sz w:val="12"/>
          <w:szCs w:val="18"/>
        </w:rPr>
      </w:pPr>
      <w:r w:rsidRPr="00FB61D2">
        <w:rPr>
          <w:sz w:val="12"/>
          <w:szCs w:val="18"/>
        </w:rPr>
        <w:t>One of the central themes explored in this review is the evolving nature of employment relationships within the gig economy. Unlike traditional employment models characterized by long-term contracts and employeremployee relationships, gig work is often characterized by short-term, task-based engagements mediated through online platforms. This fundamental shift in employment structures has significant implications for labor rights, social protections, and the overall stability of the workforce.</w:t>
      </w:r>
    </w:p>
    <w:p w14:paraId="0800A0C6" w14:textId="77777777" w:rsidR="0033487E" w:rsidRPr="00067125" w:rsidRDefault="0033487E" w:rsidP="0033487E">
      <w:pPr>
        <w:rPr>
          <w:u w:val="single"/>
        </w:rPr>
      </w:pPr>
      <w:r w:rsidRPr="00174207">
        <w:rPr>
          <w:sz w:val="16"/>
        </w:rPr>
        <w:t xml:space="preserve">Furthermore, this paper examines the </w:t>
      </w:r>
      <w:r w:rsidRPr="00067125">
        <w:rPr>
          <w:u w:val="single"/>
        </w:rPr>
        <w:t>economic</w:t>
      </w:r>
      <w:r w:rsidRPr="00174207">
        <w:rPr>
          <w:sz w:val="16"/>
        </w:rPr>
        <w:t xml:space="preserve"> </w:t>
      </w:r>
      <w:r w:rsidRPr="00067125">
        <w:rPr>
          <w:u w:val="single"/>
        </w:rPr>
        <w:t>resilience of gig workers</w:t>
      </w:r>
      <w:r w:rsidRPr="00174207">
        <w:rPr>
          <w:sz w:val="16"/>
        </w:rPr>
        <w:t xml:space="preserve"> </w:t>
      </w:r>
      <w:r w:rsidRPr="00067125">
        <w:rPr>
          <w:u w:val="single"/>
        </w:rPr>
        <w:t>in the face of</w:t>
      </w:r>
      <w:r w:rsidRPr="00174207">
        <w:rPr>
          <w:sz w:val="16"/>
        </w:rPr>
        <w:t xml:space="preserve"> </w:t>
      </w:r>
      <w:r w:rsidRPr="00067125">
        <w:rPr>
          <w:u w:val="single"/>
        </w:rPr>
        <w:t>unforeseen</w:t>
      </w:r>
      <w:r w:rsidRPr="00174207">
        <w:rPr>
          <w:sz w:val="16"/>
        </w:rPr>
        <w:t xml:space="preserve"> </w:t>
      </w:r>
      <w:r w:rsidRPr="00067125">
        <w:rPr>
          <w:u w:val="single"/>
        </w:rPr>
        <w:t>disruptions</w:t>
      </w:r>
      <w:r w:rsidRPr="00174207">
        <w:rPr>
          <w:sz w:val="16"/>
        </w:rPr>
        <w:t xml:space="preserve"> such as </w:t>
      </w:r>
      <w:r w:rsidRPr="00067125">
        <w:rPr>
          <w:u w:val="single"/>
        </w:rPr>
        <w:t>economic</w:t>
      </w:r>
      <w:r w:rsidRPr="00174207">
        <w:rPr>
          <w:sz w:val="16"/>
        </w:rPr>
        <w:t xml:space="preserve"> </w:t>
      </w:r>
      <w:r w:rsidRPr="00067125">
        <w:rPr>
          <w:u w:val="single"/>
        </w:rPr>
        <w:t>downturns</w:t>
      </w:r>
      <w:r w:rsidRPr="00174207">
        <w:rPr>
          <w:sz w:val="16"/>
        </w:rPr>
        <w:t xml:space="preserve"> </w:t>
      </w:r>
      <w:r w:rsidRPr="00067125">
        <w:rPr>
          <w:u w:val="single"/>
        </w:rPr>
        <w:t>or global crises</w:t>
      </w:r>
      <w:r w:rsidRPr="00174207">
        <w:rPr>
          <w:sz w:val="16"/>
        </w:rPr>
        <w:t xml:space="preserve">. </w:t>
      </w:r>
      <w:r w:rsidRPr="00067125">
        <w:rPr>
          <w:u w:val="single"/>
        </w:rPr>
        <w:t>While</w:t>
      </w:r>
      <w:r w:rsidRPr="00174207">
        <w:rPr>
          <w:sz w:val="16"/>
        </w:rPr>
        <w:t xml:space="preserve"> the </w:t>
      </w:r>
      <w:r w:rsidRPr="00067125">
        <w:rPr>
          <w:u w:val="single"/>
        </w:rPr>
        <w:t>gig</w:t>
      </w:r>
      <w:r w:rsidRPr="00174207">
        <w:rPr>
          <w:sz w:val="16"/>
        </w:rPr>
        <w:t xml:space="preserve"> </w:t>
      </w:r>
      <w:r w:rsidRPr="00067125">
        <w:rPr>
          <w:u w:val="single"/>
        </w:rPr>
        <w:t>economy</w:t>
      </w:r>
      <w:r w:rsidRPr="00174207">
        <w:rPr>
          <w:sz w:val="16"/>
        </w:rPr>
        <w:t xml:space="preserve"> </w:t>
      </w:r>
      <w:r w:rsidRPr="00067125">
        <w:rPr>
          <w:u w:val="single"/>
        </w:rPr>
        <w:t>offers</w:t>
      </w:r>
      <w:r w:rsidRPr="00174207">
        <w:rPr>
          <w:sz w:val="16"/>
        </w:rPr>
        <w:t xml:space="preserve"> </w:t>
      </w:r>
      <w:r w:rsidRPr="00DF4814">
        <w:rPr>
          <w:b/>
          <w:bCs/>
          <w:u w:val="single"/>
        </w:rPr>
        <w:t>flexibility</w:t>
      </w:r>
      <w:r w:rsidRPr="00174207">
        <w:rPr>
          <w:sz w:val="16"/>
        </w:rPr>
        <w:t xml:space="preserve"> and opportunities for supplemental income, </w:t>
      </w:r>
      <w:r w:rsidRPr="00067125">
        <w:rPr>
          <w:u w:val="single"/>
        </w:rPr>
        <w:t>it</w:t>
      </w:r>
      <w:r w:rsidRPr="00174207">
        <w:rPr>
          <w:sz w:val="16"/>
        </w:rPr>
        <w:t xml:space="preserve"> also </w:t>
      </w:r>
      <w:r w:rsidRPr="009D4D3A">
        <w:rPr>
          <w:b/>
          <w:bCs/>
          <w:highlight w:val="green"/>
          <w:u w:val="single"/>
        </w:rPr>
        <w:t>exposes</w:t>
      </w:r>
      <w:r w:rsidRPr="00174207">
        <w:rPr>
          <w:sz w:val="16"/>
        </w:rPr>
        <w:t xml:space="preserve"> </w:t>
      </w:r>
      <w:r w:rsidRPr="009D4D3A">
        <w:rPr>
          <w:b/>
          <w:bCs/>
          <w:highlight w:val="green"/>
          <w:u w:val="single"/>
        </w:rPr>
        <w:t>workers</w:t>
      </w:r>
      <w:r w:rsidRPr="00174207">
        <w:rPr>
          <w:sz w:val="16"/>
        </w:rPr>
        <w:t xml:space="preserve"> </w:t>
      </w:r>
      <w:r w:rsidRPr="009D4D3A">
        <w:rPr>
          <w:b/>
          <w:bCs/>
          <w:highlight w:val="green"/>
          <w:u w:val="single"/>
        </w:rPr>
        <w:t>to</w:t>
      </w:r>
      <w:r w:rsidRPr="00174207">
        <w:rPr>
          <w:sz w:val="16"/>
        </w:rPr>
        <w:t xml:space="preserve"> </w:t>
      </w:r>
      <w:r w:rsidRPr="00067125">
        <w:rPr>
          <w:u w:val="single"/>
        </w:rPr>
        <w:t>greater</w:t>
      </w:r>
      <w:r w:rsidRPr="00174207">
        <w:rPr>
          <w:sz w:val="16"/>
        </w:rPr>
        <w:t xml:space="preserve"> </w:t>
      </w:r>
      <w:r w:rsidRPr="009D4D3A">
        <w:rPr>
          <w:b/>
          <w:bCs/>
          <w:highlight w:val="green"/>
          <w:u w:val="single"/>
        </w:rPr>
        <w:t>financial</w:t>
      </w:r>
      <w:r w:rsidRPr="00174207">
        <w:rPr>
          <w:sz w:val="16"/>
        </w:rPr>
        <w:t xml:space="preserve"> </w:t>
      </w:r>
      <w:r w:rsidRPr="009D4D3A">
        <w:rPr>
          <w:b/>
          <w:bCs/>
          <w:highlight w:val="green"/>
          <w:u w:val="single"/>
        </w:rPr>
        <w:t>volatility</w:t>
      </w:r>
      <w:r w:rsidRPr="00174207">
        <w:rPr>
          <w:sz w:val="16"/>
        </w:rPr>
        <w:t xml:space="preserve"> and </w:t>
      </w:r>
      <w:r w:rsidRPr="00067125">
        <w:rPr>
          <w:u w:val="single"/>
        </w:rPr>
        <w:t>insecurity</w:t>
      </w:r>
      <w:r w:rsidRPr="00174207">
        <w:rPr>
          <w:sz w:val="16"/>
        </w:rPr>
        <w:t xml:space="preserve">, </w:t>
      </w:r>
      <w:r w:rsidRPr="00DF4814">
        <w:rPr>
          <w:b/>
          <w:bCs/>
          <w:u w:val="single"/>
        </w:rPr>
        <w:t>raising</w:t>
      </w:r>
      <w:r w:rsidRPr="00174207">
        <w:rPr>
          <w:sz w:val="16"/>
        </w:rPr>
        <w:t xml:space="preserve"> </w:t>
      </w:r>
      <w:r w:rsidRPr="00DF4814">
        <w:rPr>
          <w:b/>
          <w:bCs/>
          <w:u w:val="single"/>
        </w:rPr>
        <w:t>concerns</w:t>
      </w:r>
      <w:r w:rsidRPr="00174207">
        <w:rPr>
          <w:sz w:val="16"/>
        </w:rPr>
        <w:t xml:space="preserve"> </w:t>
      </w:r>
      <w:r w:rsidRPr="00DF4814">
        <w:rPr>
          <w:b/>
          <w:bCs/>
          <w:u w:val="single"/>
        </w:rPr>
        <w:t>about</w:t>
      </w:r>
      <w:r w:rsidRPr="00174207">
        <w:rPr>
          <w:sz w:val="16"/>
        </w:rPr>
        <w:t xml:space="preserve"> their </w:t>
      </w:r>
      <w:r w:rsidRPr="00DF4814">
        <w:rPr>
          <w:b/>
          <w:bCs/>
          <w:u w:val="single"/>
        </w:rPr>
        <w:t>ability</w:t>
      </w:r>
      <w:r w:rsidRPr="00174207">
        <w:rPr>
          <w:sz w:val="16"/>
        </w:rPr>
        <w:t xml:space="preserve"> </w:t>
      </w:r>
      <w:r w:rsidRPr="00DF4814">
        <w:rPr>
          <w:b/>
          <w:bCs/>
          <w:u w:val="single"/>
        </w:rPr>
        <w:t>to weather</w:t>
      </w:r>
      <w:r w:rsidRPr="00067125">
        <w:rPr>
          <w:u w:val="single"/>
        </w:rPr>
        <w:t xml:space="preserve"> </w:t>
      </w:r>
      <w:r w:rsidRPr="00DF4814">
        <w:rPr>
          <w:b/>
          <w:bCs/>
          <w:u w:val="single"/>
        </w:rPr>
        <w:t>economic</w:t>
      </w:r>
      <w:r w:rsidRPr="00067125">
        <w:rPr>
          <w:u w:val="single"/>
        </w:rPr>
        <w:t xml:space="preserve"> </w:t>
      </w:r>
      <w:r w:rsidRPr="00DF4814">
        <w:rPr>
          <w:b/>
          <w:bCs/>
          <w:u w:val="single"/>
        </w:rPr>
        <w:t>shocks</w:t>
      </w:r>
      <w:r w:rsidRPr="00067125">
        <w:rPr>
          <w:u w:val="single"/>
        </w:rPr>
        <w:t>.</w:t>
      </w:r>
    </w:p>
    <w:p w14:paraId="1B2473CB" w14:textId="77777777" w:rsidR="0033487E" w:rsidRPr="00144FA0" w:rsidRDefault="0033487E" w:rsidP="0033487E">
      <w:pPr>
        <w:rPr>
          <w:sz w:val="16"/>
        </w:rPr>
      </w:pPr>
      <w:r w:rsidRPr="00174207">
        <w:rPr>
          <w:sz w:val="16"/>
        </w:rPr>
        <w:t xml:space="preserve">Moreover, the </w:t>
      </w:r>
      <w:r w:rsidRPr="00067125">
        <w:rPr>
          <w:u w:val="single"/>
        </w:rPr>
        <w:t>emergence</w:t>
      </w:r>
      <w:r w:rsidRPr="00174207">
        <w:rPr>
          <w:sz w:val="16"/>
        </w:rPr>
        <w:t xml:space="preserve"> </w:t>
      </w:r>
      <w:r w:rsidRPr="00067125">
        <w:rPr>
          <w:u w:val="single"/>
        </w:rPr>
        <w:t>of the gig economy</w:t>
      </w:r>
      <w:r w:rsidRPr="00174207">
        <w:rPr>
          <w:sz w:val="16"/>
        </w:rPr>
        <w:t xml:space="preserve"> </w:t>
      </w:r>
      <w:r w:rsidRPr="00C87967">
        <w:rPr>
          <w:sz w:val="16"/>
        </w:rPr>
        <w:t>ha</w:t>
      </w:r>
      <w:r w:rsidRPr="00174207">
        <w:rPr>
          <w:sz w:val="16"/>
        </w:rPr>
        <w:t xml:space="preserve">s </w:t>
      </w:r>
      <w:r w:rsidRPr="009D4D3A">
        <w:rPr>
          <w:b/>
          <w:bCs/>
          <w:highlight w:val="green"/>
          <w:u w:val="single"/>
        </w:rPr>
        <w:t>prompted</w:t>
      </w:r>
      <w:r w:rsidRPr="00174207">
        <w:rPr>
          <w:sz w:val="16"/>
        </w:rPr>
        <w:t xml:space="preserve"> </w:t>
      </w:r>
      <w:r w:rsidRPr="009D4D3A">
        <w:rPr>
          <w:b/>
          <w:bCs/>
          <w:highlight w:val="green"/>
          <w:u w:val="single"/>
        </w:rPr>
        <w:t>policymakers</w:t>
      </w:r>
      <w:r w:rsidRPr="009D4D3A">
        <w:rPr>
          <w:sz w:val="16"/>
          <w:highlight w:val="green"/>
        </w:rPr>
        <w:t xml:space="preserve"> </w:t>
      </w:r>
      <w:r w:rsidRPr="009D4D3A">
        <w:rPr>
          <w:b/>
          <w:bCs/>
          <w:highlight w:val="green"/>
          <w:u w:val="single"/>
        </w:rPr>
        <w:t>to reassess</w:t>
      </w:r>
      <w:r w:rsidRPr="00174207">
        <w:rPr>
          <w:sz w:val="16"/>
        </w:rPr>
        <w:t xml:space="preserve"> </w:t>
      </w:r>
      <w:r w:rsidRPr="00067125">
        <w:rPr>
          <w:u w:val="single"/>
        </w:rPr>
        <w:t>existing</w:t>
      </w:r>
      <w:r w:rsidRPr="00174207">
        <w:rPr>
          <w:sz w:val="16"/>
        </w:rPr>
        <w:t xml:space="preserve"> regulatory </w:t>
      </w:r>
      <w:r w:rsidRPr="00067125">
        <w:rPr>
          <w:u w:val="single"/>
        </w:rPr>
        <w:t>frameworks</w:t>
      </w:r>
      <w:r w:rsidRPr="00174207">
        <w:rPr>
          <w:sz w:val="16"/>
        </w:rPr>
        <w:t xml:space="preserve"> </w:t>
      </w:r>
      <w:r w:rsidRPr="00067125">
        <w:rPr>
          <w:u w:val="single"/>
        </w:rPr>
        <w:t>governing</w:t>
      </w:r>
      <w:r w:rsidRPr="00174207">
        <w:rPr>
          <w:sz w:val="16"/>
        </w:rPr>
        <w:t xml:space="preserve"> </w:t>
      </w:r>
      <w:r w:rsidRPr="00067125">
        <w:rPr>
          <w:u w:val="single"/>
        </w:rPr>
        <w:t>labor markets</w:t>
      </w:r>
      <w:r w:rsidRPr="00174207">
        <w:rPr>
          <w:sz w:val="16"/>
        </w:rPr>
        <w:t xml:space="preserve">. Questions regarding </w:t>
      </w:r>
      <w:r w:rsidRPr="009D4D3A">
        <w:rPr>
          <w:b/>
          <w:bCs/>
          <w:highlight w:val="green"/>
          <w:u w:val="single"/>
        </w:rPr>
        <w:t>worker</w:t>
      </w:r>
      <w:r w:rsidRPr="00174207">
        <w:rPr>
          <w:sz w:val="16"/>
        </w:rPr>
        <w:t xml:space="preserve"> </w:t>
      </w:r>
      <w:r w:rsidRPr="009D4D3A">
        <w:rPr>
          <w:b/>
          <w:bCs/>
          <w:highlight w:val="green"/>
          <w:u w:val="single"/>
        </w:rPr>
        <w:t>classification</w:t>
      </w:r>
      <w:r w:rsidRPr="00174207">
        <w:rPr>
          <w:sz w:val="16"/>
        </w:rPr>
        <w:t xml:space="preserve">, </w:t>
      </w:r>
      <w:r w:rsidRPr="00067125">
        <w:rPr>
          <w:u w:val="single"/>
        </w:rPr>
        <w:t>benefits</w:t>
      </w:r>
      <w:r w:rsidRPr="00174207">
        <w:rPr>
          <w:sz w:val="16"/>
        </w:rPr>
        <w:t xml:space="preserve"> </w:t>
      </w:r>
      <w:r w:rsidRPr="00067125">
        <w:rPr>
          <w:u w:val="single"/>
        </w:rPr>
        <w:t>eligibility</w:t>
      </w:r>
      <w:r w:rsidRPr="00144FA0">
        <w:rPr>
          <w:sz w:val="16"/>
        </w:rPr>
        <w:t xml:space="preserve">, </w:t>
      </w:r>
      <w:r w:rsidRPr="00144FA0">
        <w:rPr>
          <w:b/>
          <w:bCs/>
          <w:u w:val="single"/>
        </w:rPr>
        <w:t>and labor rights</w:t>
      </w:r>
      <w:r w:rsidRPr="00144FA0">
        <w:rPr>
          <w:sz w:val="16"/>
        </w:rPr>
        <w:t xml:space="preserve"> have </w:t>
      </w:r>
      <w:r w:rsidRPr="00144FA0">
        <w:rPr>
          <w:u w:val="single"/>
        </w:rPr>
        <w:t>become</w:t>
      </w:r>
      <w:r w:rsidRPr="00144FA0">
        <w:rPr>
          <w:sz w:val="16"/>
        </w:rPr>
        <w:t xml:space="preserve"> </w:t>
      </w:r>
      <w:r w:rsidRPr="00144FA0">
        <w:rPr>
          <w:u w:val="single"/>
        </w:rPr>
        <w:t>increasingly</w:t>
      </w:r>
      <w:r w:rsidRPr="00144FA0">
        <w:rPr>
          <w:sz w:val="16"/>
        </w:rPr>
        <w:t xml:space="preserve"> </w:t>
      </w:r>
      <w:r w:rsidRPr="00144FA0">
        <w:rPr>
          <w:u w:val="single"/>
        </w:rPr>
        <w:t>salient</w:t>
      </w:r>
      <w:r w:rsidRPr="00144FA0">
        <w:rPr>
          <w:sz w:val="16"/>
        </w:rPr>
        <w:t xml:space="preserve"> </w:t>
      </w:r>
      <w:r w:rsidRPr="00144FA0">
        <w:rPr>
          <w:u w:val="single"/>
        </w:rPr>
        <w:t>in the policy discourse</w:t>
      </w:r>
      <w:r w:rsidRPr="00144FA0">
        <w:rPr>
          <w:sz w:val="16"/>
        </w:rPr>
        <w:t xml:space="preserve">, as </w:t>
      </w:r>
      <w:r w:rsidRPr="00144FA0">
        <w:rPr>
          <w:u w:val="single"/>
        </w:rPr>
        <w:t>governments</w:t>
      </w:r>
      <w:r w:rsidRPr="00144FA0">
        <w:rPr>
          <w:sz w:val="16"/>
        </w:rPr>
        <w:t xml:space="preserve"> </w:t>
      </w:r>
      <w:r w:rsidRPr="00144FA0">
        <w:rPr>
          <w:u w:val="single"/>
        </w:rPr>
        <w:t xml:space="preserve">seek to </w:t>
      </w:r>
      <w:r w:rsidRPr="00144FA0">
        <w:rPr>
          <w:b/>
          <w:bCs/>
          <w:u w:val="single"/>
        </w:rPr>
        <w:t>strike</w:t>
      </w:r>
      <w:r w:rsidRPr="00144FA0">
        <w:rPr>
          <w:u w:val="single"/>
        </w:rPr>
        <w:t xml:space="preserve"> a</w:t>
      </w:r>
      <w:r w:rsidRPr="00144FA0">
        <w:rPr>
          <w:sz w:val="16"/>
        </w:rPr>
        <w:t xml:space="preserve"> </w:t>
      </w:r>
      <w:r w:rsidRPr="00144FA0">
        <w:rPr>
          <w:b/>
          <w:bCs/>
          <w:u w:val="single"/>
        </w:rPr>
        <w:t>balance</w:t>
      </w:r>
      <w:r w:rsidRPr="00144FA0">
        <w:rPr>
          <w:sz w:val="16"/>
        </w:rPr>
        <w:t xml:space="preserve"> </w:t>
      </w:r>
      <w:r w:rsidRPr="00144FA0">
        <w:rPr>
          <w:b/>
          <w:bCs/>
          <w:u w:val="single"/>
        </w:rPr>
        <w:t>between</w:t>
      </w:r>
      <w:r w:rsidRPr="00144FA0">
        <w:rPr>
          <w:sz w:val="16"/>
        </w:rPr>
        <w:t xml:space="preserve"> </w:t>
      </w:r>
      <w:r w:rsidRPr="00144FA0">
        <w:rPr>
          <w:u w:val="single"/>
        </w:rPr>
        <w:t xml:space="preserve">fostering </w:t>
      </w:r>
      <w:r w:rsidRPr="00144FA0">
        <w:rPr>
          <w:b/>
          <w:bCs/>
          <w:u w:val="single"/>
        </w:rPr>
        <w:t>innovation</w:t>
      </w:r>
      <w:r w:rsidRPr="00144FA0">
        <w:rPr>
          <w:sz w:val="16"/>
        </w:rPr>
        <w:t xml:space="preserve"> </w:t>
      </w:r>
      <w:r w:rsidRPr="00144FA0">
        <w:rPr>
          <w:b/>
          <w:bCs/>
          <w:u w:val="single"/>
        </w:rPr>
        <w:t>and</w:t>
      </w:r>
      <w:r w:rsidRPr="00144FA0">
        <w:rPr>
          <w:sz w:val="16"/>
        </w:rPr>
        <w:t xml:space="preserve"> </w:t>
      </w:r>
      <w:r w:rsidRPr="00144FA0">
        <w:rPr>
          <w:u w:val="single"/>
        </w:rPr>
        <w:t>ensuring</w:t>
      </w:r>
      <w:r w:rsidRPr="00144FA0">
        <w:rPr>
          <w:sz w:val="16"/>
        </w:rPr>
        <w:t xml:space="preserve"> </w:t>
      </w:r>
      <w:r w:rsidRPr="00144FA0">
        <w:rPr>
          <w:u w:val="single"/>
        </w:rPr>
        <w:t>social</w:t>
      </w:r>
      <w:r w:rsidRPr="00144FA0">
        <w:rPr>
          <w:sz w:val="16"/>
        </w:rPr>
        <w:t xml:space="preserve"> </w:t>
      </w:r>
      <w:r w:rsidRPr="00144FA0">
        <w:rPr>
          <w:b/>
          <w:bCs/>
          <w:u w:val="single"/>
        </w:rPr>
        <w:t>protection</w:t>
      </w:r>
      <w:r w:rsidRPr="00144FA0">
        <w:rPr>
          <w:sz w:val="16"/>
        </w:rPr>
        <w:t>.</w:t>
      </w:r>
    </w:p>
    <w:p w14:paraId="607AFE7F" w14:textId="77777777" w:rsidR="0033487E" w:rsidRPr="00144FA0" w:rsidRDefault="0033487E" w:rsidP="0033487E">
      <w:pPr>
        <w:rPr>
          <w:sz w:val="12"/>
          <w:szCs w:val="18"/>
        </w:rPr>
      </w:pPr>
      <w:r w:rsidRPr="00144FA0">
        <w:rPr>
          <w:sz w:val="12"/>
          <w:szCs w:val="18"/>
        </w:rPr>
        <w:t>In light of these complexities, this review paper aims to provide insights into the gig economy's implications for workforce dynamics and economic resilience, offering valuable perspectives for researchers, policymakers, and stakeholders alike. By critically examining existing literature and identifying key research gaps, this paper seeks to contribute to a deeper understanding of this transformative phenomenon and its implications for the future of work.</w:t>
      </w:r>
    </w:p>
    <w:p w14:paraId="6982407A" w14:textId="77777777" w:rsidR="0033487E" w:rsidRPr="00144FA0" w:rsidRDefault="0033487E" w:rsidP="0033487E">
      <w:pPr>
        <w:rPr>
          <w:sz w:val="12"/>
          <w:szCs w:val="18"/>
        </w:rPr>
      </w:pPr>
      <w:r w:rsidRPr="00144FA0">
        <w:rPr>
          <w:sz w:val="12"/>
          <w:szCs w:val="18"/>
        </w:rPr>
        <w:t>Background of the study</w:t>
      </w:r>
    </w:p>
    <w:p w14:paraId="44F06934" w14:textId="77777777" w:rsidR="0033487E" w:rsidRPr="00144FA0" w:rsidRDefault="0033487E" w:rsidP="0033487E">
      <w:pPr>
        <w:rPr>
          <w:sz w:val="16"/>
        </w:rPr>
      </w:pPr>
      <w:r w:rsidRPr="00144FA0">
        <w:rPr>
          <w:sz w:val="16"/>
        </w:rPr>
        <w:t xml:space="preserve">The emergence and proliferation of the gig economy have reshaped traditional notions of employment, altering the dynamics of the workforce and challenging established economic paradigms. Defined by short-term engagements and independent contracting, the </w:t>
      </w:r>
      <w:r w:rsidRPr="00144FA0">
        <w:rPr>
          <w:u w:val="single"/>
        </w:rPr>
        <w:t>gig</w:t>
      </w:r>
      <w:r w:rsidRPr="00144FA0">
        <w:rPr>
          <w:sz w:val="16"/>
        </w:rPr>
        <w:t xml:space="preserve"> </w:t>
      </w:r>
      <w:r w:rsidRPr="00144FA0">
        <w:rPr>
          <w:u w:val="single"/>
        </w:rPr>
        <w:t>economy</w:t>
      </w:r>
      <w:r w:rsidRPr="00144FA0">
        <w:rPr>
          <w:sz w:val="16"/>
        </w:rPr>
        <w:t xml:space="preserve"> </w:t>
      </w:r>
      <w:r w:rsidRPr="00144FA0">
        <w:rPr>
          <w:u w:val="single"/>
        </w:rPr>
        <w:t>encompasses</w:t>
      </w:r>
      <w:r w:rsidRPr="00144FA0">
        <w:rPr>
          <w:sz w:val="16"/>
        </w:rPr>
        <w:t xml:space="preserve"> a </w:t>
      </w:r>
      <w:r w:rsidRPr="00144FA0">
        <w:rPr>
          <w:u w:val="single"/>
        </w:rPr>
        <w:t>wide range of sectors</w:t>
      </w:r>
      <w:r w:rsidRPr="00144FA0">
        <w:rPr>
          <w:sz w:val="16"/>
        </w:rPr>
        <w:t xml:space="preserve">, including transportation, accommodation, professional services, and more. </w:t>
      </w:r>
      <w:r w:rsidRPr="00144FA0">
        <w:rPr>
          <w:u w:val="single"/>
        </w:rPr>
        <w:t>Enabled by digital platforms</w:t>
      </w:r>
      <w:r w:rsidRPr="00144FA0">
        <w:rPr>
          <w:sz w:val="16"/>
        </w:rPr>
        <w:t xml:space="preserve">, this </w:t>
      </w:r>
      <w:r w:rsidRPr="00144FA0">
        <w:rPr>
          <w:u w:val="single"/>
        </w:rPr>
        <w:t>flexible</w:t>
      </w:r>
      <w:r w:rsidRPr="00144FA0">
        <w:rPr>
          <w:sz w:val="16"/>
        </w:rPr>
        <w:t xml:space="preserve"> </w:t>
      </w:r>
      <w:r w:rsidRPr="00144FA0">
        <w:rPr>
          <w:u w:val="single"/>
        </w:rPr>
        <w:t>labor</w:t>
      </w:r>
      <w:r w:rsidRPr="00144FA0">
        <w:rPr>
          <w:sz w:val="16"/>
        </w:rPr>
        <w:t xml:space="preserve"> </w:t>
      </w:r>
      <w:r w:rsidRPr="00144FA0">
        <w:rPr>
          <w:u w:val="single"/>
        </w:rPr>
        <w:t>market</w:t>
      </w:r>
      <w:r w:rsidRPr="00144FA0">
        <w:rPr>
          <w:sz w:val="16"/>
        </w:rPr>
        <w:t xml:space="preserve"> has </w:t>
      </w:r>
      <w:r w:rsidRPr="00144FA0">
        <w:rPr>
          <w:u w:val="single"/>
        </w:rPr>
        <w:t>attracted</w:t>
      </w:r>
      <w:r w:rsidRPr="00144FA0">
        <w:rPr>
          <w:sz w:val="16"/>
        </w:rPr>
        <w:t xml:space="preserve"> </w:t>
      </w:r>
      <w:r w:rsidRPr="00144FA0">
        <w:rPr>
          <w:u w:val="single"/>
        </w:rPr>
        <w:t>millions</w:t>
      </w:r>
      <w:r w:rsidRPr="00144FA0">
        <w:rPr>
          <w:sz w:val="16"/>
        </w:rPr>
        <w:t xml:space="preserve"> of workers globally, offering both opportunities and challenges to individuals, businesses, and policymakers.</w:t>
      </w:r>
    </w:p>
    <w:p w14:paraId="5600C469" w14:textId="77777777" w:rsidR="0033487E" w:rsidRPr="00144FA0" w:rsidRDefault="0033487E" w:rsidP="0033487E">
      <w:pPr>
        <w:rPr>
          <w:sz w:val="16"/>
        </w:rPr>
      </w:pPr>
      <w:r w:rsidRPr="00144FA0">
        <w:rPr>
          <w:sz w:val="16"/>
        </w:rPr>
        <w:t xml:space="preserve">The transition from traditional employment models to gig-based arrangements has been driven by various factors, including technological advancements, changing consumer preferences, and the desire for greater autonomy among workers. While proponents celebrate the gig economy's ability to provide flexibility and supplemental income, critics raise concerns about job insecurity, lack of benefits, and the </w:t>
      </w:r>
      <w:r w:rsidRPr="00144FA0">
        <w:rPr>
          <w:u w:val="single"/>
        </w:rPr>
        <w:t>erosion of labor rights</w:t>
      </w:r>
      <w:r w:rsidRPr="00144FA0">
        <w:rPr>
          <w:sz w:val="16"/>
        </w:rPr>
        <w:t>.</w:t>
      </w:r>
    </w:p>
    <w:p w14:paraId="767BC5C9" w14:textId="77777777" w:rsidR="0033487E" w:rsidRPr="00144FA0" w:rsidRDefault="0033487E" w:rsidP="0033487E">
      <w:pPr>
        <w:rPr>
          <w:u w:val="single"/>
        </w:rPr>
      </w:pPr>
      <w:r w:rsidRPr="00144FA0">
        <w:rPr>
          <w:sz w:val="16"/>
        </w:rPr>
        <w:t xml:space="preserve">Understanding the impact of the gig economy on workforce dynamics and economic resilience is crucial for policymakers, businesses, and society at large. By examining the intricate </w:t>
      </w:r>
      <w:r w:rsidRPr="00144FA0">
        <w:rPr>
          <w:u w:val="single"/>
        </w:rPr>
        <w:t>interplay</w:t>
      </w:r>
      <w:r w:rsidRPr="00144FA0">
        <w:rPr>
          <w:sz w:val="16"/>
        </w:rPr>
        <w:t xml:space="preserve"> </w:t>
      </w:r>
      <w:r w:rsidRPr="00144FA0">
        <w:rPr>
          <w:u w:val="single"/>
        </w:rPr>
        <w:t>between</w:t>
      </w:r>
      <w:r w:rsidRPr="00144FA0">
        <w:rPr>
          <w:sz w:val="16"/>
        </w:rPr>
        <w:t xml:space="preserve"> </w:t>
      </w:r>
      <w:r w:rsidRPr="00144FA0">
        <w:rPr>
          <w:u w:val="single"/>
        </w:rPr>
        <w:t>gig work</w:t>
      </w:r>
      <w:r w:rsidRPr="00144FA0">
        <w:rPr>
          <w:sz w:val="16"/>
        </w:rPr>
        <w:t xml:space="preserve"> </w:t>
      </w:r>
      <w:r w:rsidRPr="00144FA0">
        <w:rPr>
          <w:u w:val="single"/>
        </w:rPr>
        <w:t>and</w:t>
      </w:r>
      <w:r w:rsidRPr="00144FA0">
        <w:rPr>
          <w:sz w:val="16"/>
        </w:rPr>
        <w:t xml:space="preserve"> </w:t>
      </w:r>
      <w:r w:rsidRPr="00144FA0">
        <w:rPr>
          <w:u w:val="single"/>
        </w:rPr>
        <w:t>traditional</w:t>
      </w:r>
      <w:r w:rsidRPr="00144FA0">
        <w:rPr>
          <w:sz w:val="16"/>
        </w:rPr>
        <w:t xml:space="preserve"> </w:t>
      </w:r>
      <w:r w:rsidRPr="00144FA0">
        <w:rPr>
          <w:u w:val="single"/>
        </w:rPr>
        <w:t>employment</w:t>
      </w:r>
      <w:r w:rsidRPr="00144FA0">
        <w:rPr>
          <w:sz w:val="16"/>
        </w:rPr>
        <w:t xml:space="preserve">, </w:t>
      </w:r>
      <w:r w:rsidRPr="00144FA0">
        <w:rPr>
          <w:u w:val="single"/>
        </w:rPr>
        <w:t>researchers</w:t>
      </w:r>
      <w:r w:rsidRPr="00144FA0">
        <w:rPr>
          <w:sz w:val="16"/>
        </w:rPr>
        <w:t xml:space="preserve"> can </w:t>
      </w:r>
      <w:r w:rsidRPr="00144FA0">
        <w:rPr>
          <w:u w:val="single"/>
        </w:rPr>
        <w:t>elucidate</w:t>
      </w:r>
      <w:r w:rsidRPr="00144FA0">
        <w:rPr>
          <w:sz w:val="16"/>
        </w:rPr>
        <w:t xml:space="preserve"> </w:t>
      </w:r>
      <w:r w:rsidRPr="00144FA0">
        <w:rPr>
          <w:u w:val="single"/>
        </w:rPr>
        <w:t>the</w:t>
      </w:r>
      <w:r w:rsidRPr="00144FA0">
        <w:rPr>
          <w:sz w:val="16"/>
        </w:rPr>
        <w:t xml:space="preserve"> </w:t>
      </w:r>
      <w:r w:rsidRPr="00144FA0">
        <w:rPr>
          <w:u w:val="single"/>
        </w:rPr>
        <w:t>implications</w:t>
      </w:r>
      <w:r w:rsidRPr="00144FA0">
        <w:rPr>
          <w:sz w:val="16"/>
        </w:rPr>
        <w:t xml:space="preserve"> </w:t>
      </w:r>
      <w:r w:rsidRPr="00144FA0">
        <w:rPr>
          <w:u w:val="single"/>
        </w:rPr>
        <w:t>for labor markets</w:t>
      </w:r>
      <w:r w:rsidRPr="00144FA0">
        <w:rPr>
          <w:sz w:val="16"/>
        </w:rPr>
        <w:t xml:space="preserve">, income </w:t>
      </w:r>
      <w:r w:rsidRPr="00144FA0">
        <w:rPr>
          <w:u w:val="single"/>
        </w:rPr>
        <w:t>inequality</w:t>
      </w:r>
      <w:r w:rsidRPr="00144FA0">
        <w:rPr>
          <w:sz w:val="16"/>
        </w:rPr>
        <w:t xml:space="preserve">, </w:t>
      </w:r>
      <w:r w:rsidRPr="00144FA0">
        <w:rPr>
          <w:u w:val="single"/>
        </w:rPr>
        <w:t>social</w:t>
      </w:r>
      <w:r w:rsidRPr="00144FA0">
        <w:rPr>
          <w:sz w:val="16"/>
        </w:rPr>
        <w:t xml:space="preserve"> </w:t>
      </w:r>
      <w:r w:rsidRPr="00144FA0">
        <w:rPr>
          <w:u w:val="single"/>
        </w:rPr>
        <w:t>welfare</w:t>
      </w:r>
      <w:r w:rsidRPr="00144FA0">
        <w:rPr>
          <w:sz w:val="16"/>
        </w:rPr>
        <w:t xml:space="preserve"> systems, </w:t>
      </w:r>
      <w:r w:rsidRPr="00144FA0">
        <w:rPr>
          <w:u w:val="single"/>
        </w:rPr>
        <w:t>and overall economic stability.</w:t>
      </w:r>
    </w:p>
    <w:p w14:paraId="055FA177" w14:textId="77777777" w:rsidR="0033487E" w:rsidRPr="00144FA0" w:rsidRDefault="0033487E" w:rsidP="0033487E">
      <w:pPr>
        <w:rPr>
          <w:sz w:val="12"/>
          <w:szCs w:val="18"/>
        </w:rPr>
      </w:pPr>
      <w:r w:rsidRPr="00144FA0">
        <w:rPr>
          <w:sz w:val="12"/>
          <w:szCs w:val="18"/>
        </w:rPr>
        <w:t>This review paper aims to synthesize existing literature on the gig economy's impact, exploring its effects on employment patterns, income distribution, labor market participation, and economic resilience. By analyzing empirical studies, theoretical frameworks, and policy debates, this research seeks to provide a comprehensive understanding of the opportunities and challenges posed by the gig economy. Additionally, the paper will identify gaps in the current literature and propose avenues for future research to address pressing issues and inform evidence-based policy decisions.</w:t>
      </w:r>
    </w:p>
    <w:p w14:paraId="40C20602" w14:textId="77777777" w:rsidR="0033487E" w:rsidRPr="00144FA0" w:rsidRDefault="0033487E" w:rsidP="0033487E">
      <w:pPr>
        <w:rPr>
          <w:sz w:val="12"/>
          <w:szCs w:val="18"/>
        </w:rPr>
      </w:pPr>
      <w:r w:rsidRPr="00144FA0">
        <w:rPr>
          <w:sz w:val="12"/>
          <w:szCs w:val="18"/>
        </w:rPr>
        <w:t>This study endeavors to shed light on the multifaceted nature of the gig economy and its implications for workforce dynamics and economic resilience. By critically examining its effects on various stakeholders and elucidating key trends and challenges, this research aims to contribute to the ongoing discourse surrounding the future of work in the digital age.</w:t>
      </w:r>
    </w:p>
    <w:p w14:paraId="6E6D41E8" w14:textId="77777777" w:rsidR="0033487E" w:rsidRPr="00144FA0" w:rsidRDefault="0033487E" w:rsidP="0033487E">
      <w:pPr>
        <w:rPr>
          <w:sz w:val="12"/>
          <w:szCs w:val="18"/>
        </w:rPr>
      </w:pPr>
      <w:r w:rsidRPr="00144FA0">
        <w:rPr>
          <w:sz w:val="12"/>
          <w:szCs w:val="18"/>
        </w:rPr>
        <w:t>Justification</w:t>
      </w:r>
    </w:p>
    <w:p w14:paraId="7086508C" w14:textId="77777777" w:rsidR="0033487E" w:rsidRPr="00174207" w:rsidRDefault="0033487E" w:rsidP="0033487E">
      <w:pPr>
        <w:rPr>
          <w:sz w:val="16"/>
        </w:rPr>
      </w:pPr>
      <w:r w:rsidRPr="00144FA0">
        <w:rPr>
          <w:sz w:val="16"/>
        </w:rPr>
        <w:t xml:space="preserve">The gig economy has emerged as a prominent feature of contemporary labor markets, profoundly altering workforce dynamics and economic resilience. This review paper critically examines the multifaceted impacts of the gig economy on both individuals and economies at large. </w:t>
      </w:r>
      <w:r w:rsidRPr="00144FA0">
        <w:rPr>
          <w:u w:val="single"/>
        </w:rPr>
        <w:t>Drawing</w:t>
      </w:r>
      <w:r w:rsidRPr="00144FA0">
        <w:rPr>
          <w:sz w:val="16"/>
        </w:rPr>
        <w:t xml:space="preserve"> </w:t>
      </w:r>
      <w:r w:rsidRPr="00144FA0">
        <w:rPr>
          <w:u w:val="single"/>
        </w:rPr>
        <w:t>upon</w:t>
      </w:r>
      <w:r w:rsidRPr="00174207">
        <w:rPr>
          <w:sz w:val="16"/>
        </w:rPr>
        <w:t xml:space="preserve"> a </w:t>
      </w:r>
      <w:r w:rsidRPr="009D4D3A">
        <w:rPr>
          <w:b/>
          <w:bCs/>
          <w:highlight w:val="green"/>
          <w:u w:val="single"/>
        </w:rPr>
        <w:t>comprehensive</w:t>
      </w:r>
      <w:r w:rsidRPr="00DE6E41">
        <w:rPr>
          <w:u w:val="single"/>
        </w:rPr>
        <w:t xml:space="preserve"> </w:t>
      </w:r>
      <w:r w:rsidRPr="009D4D3A">
        <w:rPr>
          <w:b/>
          <w:bCs/>
          <w:highlight w:val="green"/>
          <w:u w:val="single"/>
        </w:rPr>
        <w:t>synthesis</w:t>
      </w:r>
      <w:r w:rsidRPr="00DE6E41">
        <w:rPr>
          <w:u w:val="single"/>
        </w:rPr>
        <w:t xml:space="preserve"> </w:t>
      </w:r>
      <w:r w:rsidRPr="009D4D3A">
        <w:rPr>
          <w:b/>
          <w:bCs/>
          <w:highlight w:val="green"/>
          <w:u w:val="single"/>
        </w:rPr>
        <w:t>of</w:t>
      </w:r>
      <w:r w:rsidRPr="00174207">
        <w:rPr>
          <w:sz w:val="16"/>
        </w:rPr>
        <w:t xml:space="preserve"> </w:t>
      </w:r>
      <w:r w:rsidRPr="009D4D3A">
        <w:rPr>
          <w:b/>
          <w:bCs/>
          <w:highlight w:val="green"/>
          <w:u w:val="single"/>
        </w:rPr>
        <w:t>existing</w:t>
      </w:r>
      <w:r w:rsidRPr="00174207">
        <w:rPr>
          <w:sz w:val="16"/>
        </w:rPr>
        <w:t xml:space="preserve"> </w:t>
      </w:r>
      <w:r w:rsidRPr="009D4D3A">
        <w:rPr>
          <w:b/>
          <w:bCs/>
          <w:highlight w:val="green"/>
          <w:u w:val="single"/>
        </w:rPr>
        <w:t>literature</w:t>
      </w:r>
      <w:r w:rsidRPr="00174207">
        <w:rPr>
          <w:sz w:val="16"/>
        </w:rPr>
        <w:t>, the paper elucidates the complex interplay between gig work and various socio-economic factors, shedding light on its implications for workforce dynamics and economic resilience.</w:t>
      </w:r>
    </w:p>
    <w:p w14:paraId="6BCD0105" w14:textId="77777777" w:rsidR="0033487E" w:rsidRPr="00FB61D2" w:rsidRDefault="0033487E" w:rsidP="0033487E">
      <w:pPr>
        <w:rPr>
          <w:sz w:val="12"/>
          <w:szCs w:val="18"/>
        </w:rPr>
      </w:pPr>
      <w:r w:rsidRPr="00FB61D2">
        <w:rPr>
          <w:sz w:val="12"/>
          <w:szCs w:val="18"/>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32AD07E4" w14:textId="77777777" w:rsidR="0033487E" w:rsidRPr="00FB61D2" w:rsidRDefault="0033487E" w:rsidP="0033487E">
      <w:pPr>
        <w:rPr>
          <w:sz w:val="12"/>
          <w:szCs w:val="18"/>
        </w:rPr>
      </w:pPr>
      <w:r w:rsidRPr="00FB61D2">
        <w:rPr>
          <w:sz w:val="12"/>
          <w:szCs w:val="18"/>
        </w:rPr>
        <w:t>Literature Review: The literature on the gig economy spans various disciplines, including economics, sociology, management, and public policy. Scholars have examined its impacts from multiple perspectives, exploring both its opportunities and challenges. Studies have highlighted the flexibility and autonomy afforded by gig work, which can empower individuals to supplement their income, pursue entrepreneurial ventures, and achieve work-life balance. However, concerns have also been raised regarding the precarious nature of gig jobs, characterized by low wages, limited benefits, and unstable employment relationships, exacerbating inequalities and undermining social protections.</w:t>
      </w:r>
    </w:p>
    <w:p w14:paraId="33147F09" w14:textId="77777777" w:rsidR="0033487E" w:rsidRPr="00174207" w:rsidRDefault="0033487E" w:rsidP="0033487E">
      <w:pPr>
        <w:rPr>
          <w:sz w:val="16"/>
        </w:rPr>
      </w:pPr>
      <w:r w:rsidRPr="00174207">
        <w:rPr>
          <w:sz w:val="16"/>
        </w:rPr>
        <w:t xml:space="preserve">Moreover, the </w:t>
      </w:r>
      <w:r w:rsidRPr="00DE6E41">
        <w:rPr>
          <w:u w:val="single"/>
        </w:rPr>
        <w:t>gig</w:t>
      </w:r>
      <w:r w:rsidRPr="00174207">
        <w:rPr>
          <w:sz w:val="16"/>
        </w:rPr>
        <w:t xml:space="preserve"> </w:t>
      </w:r>
      <w:r w:rsidRPr="00DE6E41">
        <w:rPr>
          <w:u w:val="single"/>
        </w:rPr>
        <w:t>economy's</w:t>
      </w:r>
      <w:r w:rsidRPr="00174207">
        <w:rPr>
          <w:sz w:val="16"/>
        </w:rPr>
        <w:t xml:space="preserve"> </w:t>
      </w:r>
      <w:r w:rsidRPr="00D42A43">
        <w:rPr>
          <w:b/>
          <w:bCs/>
          <w:u w:val="single"/>
        </w:rPr>
        <w:t>influence</w:t>
      </w:r>
      <w:r w:rsidRPr="00174207">
        <w:rPr>
          <w:sz w:val="16"/>
        </w:rPr>
        <w:t xml:space="preserve"> </w:t>
      </w:r>
      <w:r w:rsidRPr="00DE6E41">
        <w:rPr>
          <w:u w:val="single"/>
        </w:rPr>
        <w:t>extends</w:t>
      </w:r>
      <w:r w:rsidRPr="00174207">
        <w:rPr>
          <w:sz w:val="16"/>
        </w:rPr>
        <w:t xml:space="preserve"> </w:t>
      </w:r>
      <w:r w:rsidRPr="00D42A43">
        <w:rPr>
          <w:b/>
          <w:bCs/>
          <w:u w:val="single"/>
        </w:rPr>
        <w:t>beyond</w:t>
      </w:r>
      <w:r w:rsidRPr="00174207">
        <w:rPr>
          <w:sz w:val="16"/>
        </w:rPr>
        <w:t xml:space="preserve"> </w:t>
      </w:r>
      <w:r w:rsidRPr="00D42A43">
        <w:rPr>
          <w:b/>
          <w:bCs/>
          <w:u w:val="single"/>
        </w:rPr>
        <w:t>individual</w:t>
      </w:r>
      <w:r w:rsidRPr="00174207">
        <w:rPr>
          <w:sz w:val="16"/>
        </w:rPr>
        <w:t>-</w:t>
      </w:r>
      <w:r w:rsidRPr="00DE6E41">
        <w:rPr>
          <w:u w:val="single"/>
        </w:rPr>
        <w:t>level</w:t>
      </w:r>
      <w:r w:rsidRPr="00174207">
        <w:rPr>
          <w:sz w:val="16"/>
        </w:rPr>
        <w:t xml:space="preserve"> </w:t>
      </w:r>
      <w:r w:rsidRPr="00D42A43">
        <w:rPr>
          <w:b/>
          <w:bCs/>
          <w:u w:val="single"/>
        </w:rPr>
        <w:t>dynamics</w:t>
      </w:r>
      <w:r w:rsidRPr="00174207">
        <w:rPr>
          <w:sz w:val="16"/>
        </w:rPr>
        <w:t xml:space="preserve"> </w:t>
      </w:r>
      <w:r w:rsidRPr="00DE6E41">
        <w:rPr>
          <w:u w:val="single"/>
        </w:rPr>
        <w:t>to shape broader economic resilience</w:t>
      </w:r>
      <w:r w:rsidRPr="00174207">
        <w:rPr>
          <w:sz w:val="16"/>
        </w:rPr>
        <w:t xml:space="preserve">. By </w:t>
      </w:r>
      <w:r w:rsidRPr="00DE6E41">
        <w:rPr>
          <w:u w:val="single"/>
        </w:rPr>
        <w:t>providing</w:t>
      </w:r>
      <w:r w:rsidRPr="00174207">
        <w:rPr>
          <w:sz w:val="16"/>
        </w:rPr>
        <w:t xml:space="preserve"> </w:t>
      </w:r>
      <w:r w:rsidRPr="00DE6E41">
        <w:rPr>
          <w:u w:val="single"/>
        </w:rPr>
        <w:t>alternative</w:t>
      </w:r>
      <w:r w:rsidRPr="00174207">
        <w:rPr>
          <w:sz w:val="16"/>
        </w:rPr>
        <w:t xml:space="preserve"> </w:t>
      </w:r>
      <w:r w:rsidRPr="00DE6E41">
        <w:rPr>
          <w:u w:val="single"/>
        </w:rPr>
        <w:t>income</w:t>
      </w:r>
      <w:r w:rsidRPr="00174207">
        <w:rPr>
          <w:sz w:val="16"/>
        </w:rPr>
        <w:t xml:space="preserve"> </w:t>
      </w:r>
      <w:r w:rsidRPr="00DE6E41">
        <w:rPr>
          <w:u w:val="single"/>
        </w:rPr>
        <w:t>sources</w:t>
      </w:r>
      <w:r w:rsidRPr="00174207">
        <w:rPr>
          <w:sz w:val="16"/>
        </w:rPr>
        <w:t xml:space="preserve"> </w:t>
      </w:r>
      <w:r w:rsidRPr="00DE6E41">
        <w:rPr>
          <w:u w:val="single"/>
        </w:rPr>
        <w:t>and diversifying employment opportunities</w:t>
      </w:r>
      <w:r w:rsidRPr="00174207">
        <w:rPr>
          <w:sz w:val="16"/>
        </w:rPr>
        <w:t xml:space="preserve">, </w:t>
      </w:r>
      <w:r w:rsidRPr="009D4D3A">
        <w:rPr>
          <w:highlight w:val="green"/>
          <w:u w:val="single"/>
        </w:rPr>
        <w:t>gig</w:t>
      </w:r>
      <w:r w:rsidRPr="009D4D3A">
        <w:rPr>
          <w:sz w:val="16"/>
          <w:highlight w:val="green"/>
        </w:rPr>
        <w:t xml:space="preserve"> </w:t>
      </w:r>
      <w:r w:rsidRPr="009D4D3A">
        <w:rPr>
          <w:highlight w:val="green"/>
          <w:u w:val="single"/>
        </w:rPr>
        <w:t>platforms</w:t>
      </w:r>
      <w:r w:rsidRPr="00174207">
        <w:rPr>
          <w:sz w:val="16"/>
        </w:rPr>
        <w:t xml:space="preserve"> </w:t>
      </w:r>
      <w:r w:rsidRPr="009D4D3A">
        <w:rPr>
          <w:b/>
          <w:bCs/>
          <w:highlight w:val="green"/>
          <w:u w:val="single"/>
        </w:rPr>
        <w:t>contribute</w:t>
      </w:r>
      <w:r w:rsidRPr="00174207">
        <w:rPr>
          <w:sz w:val="16"/>
        </w:rPr>
        <w:t xml:space="preserve"> </w:t>
      </w:r>
      <w:r w:rsidRPr="009D4D3A">
        <w:rPr>
          <w:b/>
          <w:bCs/>
          <w:highlight w:val="green"/>
          <w:u w:val="single"/>
        </w:rPr>
        <w:t>to</w:t>
      </w:r>
      <w:r w:rsidRPr="00DE6E41">
        <w:rPr>
          <w:u w:val="single"/>
        </w:rPr>
        <w:t xml:space="preserve"> </w:t>
      </w:r>
      <w:r w:rsidRPr="009D4D3A">
        <w:rPr>
          <w:b/>
          <w:bCs/>
          <w:highlight w:val="green"/>
          <w:u w:val="single"/>
        </w:rPr>
        <w:t>labor market</w:t>
      </w:r>
      <w:r w:rsidRPr="009D4D3A">
        <w:rPr>
          <w:sz w:val="16"/>
          <w:highlight w:val="green"/>
        </w:rPr>
        <w:t xml:space="preserve"> </w:t>
      </w:r>
      <w:r w:rsidRPr="009D4D3A">
        <w:rPr>
          <w:highlight w:val="green"/>
          <w:u w:val="single"/>
        </w:rPr>
        <w:t>adaptability</w:t>
      </w:r>
      <w:r w:rsidRPr="00174207">
        <w:rPr>
          <w:sz w:val="16"/>
        </w:rPr>
        <w:t xml:space="preserve"> </w:t>
      </w:r>
      <w:r w:rsidRPr="009D4D3A">
        <w:rPr>
          <w:highlight w:val="green"/>
          <w:u w:val="single"/>
        </w:rPr>
        <w:t>and</w:t>
      </w:r>
      <w:r w:rsidRPr="00DE6E41">
        <w:rPr>
          <w:u w:val="single"/>
        </w:rPr>
        <w:t xml:space="preserve"> </w:t>
      </w:r>
      <w:r w:rsidRPr="009D4D3A">
        <w:rPr>
          <w:b/>
          <w:bCs/>
          <w:highlight w:val="green"/>
          <w:u w:val="single"/>
        </w:rPr>
        <w:t>resilience</w:t>
      </w:r>
      <w:r w:rsidRPr="00DE6E41">
        <w:rPr>
          <w:u w:val="single"/>
        </w:rPr>
        <w:t xml:space="preserve"> </w:t>
      </w:r>
      <w:r w:rsidRPr="009D4D3A">
        <w:rPr>
          <w:b/>
          <w:bCs/>
          <w:highlight w:val="green"/>
          <w:u w:val="single"/>
        </w:rPr>
        <w:t>in</w:t>
      </w:r>
      <w:r w:rsidRPr="00DE6E41">
        <w:rPr>
          <w:u w:val="single"/>
        </w:rPr>
        <w:t xml:space="preserve"> the face of </w:t>
      </w:r>
      <w:r w:rsidRPr="009D4D3A">
        <w:rPr>
          <w:b/>
          <w:bCs/>
          <w:highlight w:val="green"/>
          <w:u w:val="single"/>
        </w:rPr>
        <w:t>economic</w:t>
      </w:r>
      <w:r w:rsidRPr="009D4D3A">
        <w:rPr>
          <w:highlight w:val="green"/>
          <w:u w:val="single"/>
        </w:rPr>
        <w:t xml:space="preserve"> </w:t>
      </w:r>
      <w:r w:rsidRPr="009D4D3A">
        <w:rPr>
          <w:b/>
          <w:bCs/>
          <w:highlight w:val="green"/>
          <w:u w:val="single"/>
        </w:rPr>
        <w:t>shocks</w:t>
      </w:r>
      <w:r w:rsidRPr="00174207">
        <w:rPr>
          <w:sz w:val="16"/>
        </w:rPr>
        <w:t xml:space="preserve">. Yet, </w:t>
      </w:r>
      <w:r w:rsidRPr="00DE6E41">
        <w:rPr>
          <w:u w:val="single"/>
        </w:rPr>
        <w:t xml:space="preserve">the proliferation </w:t>
      </w:r>
      <w:r w:rsidRPr="00C87967">
        <w:rPr>
          <w:u w:val="single"/>
        </w:rPr>
        <w:t xml:space="preserve">of gig work can also introduce </w:t>
      </w:r>
      <w:r w:rsidRPr="00C87967">
        <w:rPr>
          <w:b/>
          <w:bCs/>
          <w:u w:val="single"/>
        </w:rPr>
        <w:t>vulnerabilities</w:t>
      </w:r>
      <w:r w:rsidRPr="00C87967">
        <w:rPr>
          <w:sz w:val="16"/>
        </w:rPr>
        <w:t>, such as</w:t>
      </w:r>
      <w:r w:rsidRPr="00174207">
        <w:rPr>
          <w:sz w:val="16"/>
        </w:rPr>
        <w:t xml:space="preserve"> </w:t>
      </w:r>
      <w:r w:rsidRPr="00DE6E41">
        <w:rPr>
          <w:u w:val="single"/>
        </w:rPr>
        <w:t>income</w:t>
      </w:r>
      <w:r w:rsidRPr="00174207">
        <w:rPr>
          <w:sz w:val="16"/>
        </w:rPr>
        <w:t xml:space="preserve"> </w:t>
      </w:r>
      <w:r w:rsidRPr="009D4D3A">
        <w:rPr>
          <w:b/>
          <w:bCs/>
          <w:highlight w:val="green"/>
          <w:u w:val="single"/>
        </w:rPr>
        <w:t>volatility</w:t>
      </w:r>
      <w:r w:rsidRPr="00174207">
        <w:rPr>
          <w:sz w:val="16"/>
        </w:rPr>
        <w:t xml:space="preserve"> </w:t>
      </w:r>
      <w:r w:rsidRPr="00C87967">
        <w:rPr>
          <w:szCs w:val="32"/>
          <w:highlight w:val="green"/>
          <w:u w:val="single"/>
        </w:rPr>
        <w:t>and</w:t>
      </w:r>
      <w:r w:rsidRPr="00C87967">
        <w:rPr>
          <w:szCs w:val="32"/>
        </w:rPr>
        <w:t xml:space="preserve"> </w:t>
      </w:r>
      <w:r w:rsidRPr="009D4D3A">
        <w:rPr>
          <w:b/>
          <w:bCs/>
          <w:highlight w:val="green"/>
          <w:u w:val="single"/>
        </w:rPr>
        <w:t>inadequate</w:t>
      </w:r>
      <w:r w:rsidRPr="00174207">
        <w:rPr>
          <w:sz w:val="16"/>
        </w:rPr>
        <w:t xml:space="preserve"> </w:t>
      </w:r>
      <w:r w:rsidRPr="009D4D3A">
        <w:rPr>
          <w:b/>
          <w:bCs/>
          <w:highlight w:val="green"/>
          <w:u w:val="single"/>
        </w:rPr>
        <w:t>labor</w:t>
      </w:r>
      <w:r w:rsidRPr="00DE6E41">
        <w:rPr>
          <w:u w:val="single"/>
        </w:rPr>
        <w:t xml:space="preserve"> </w:t>
      </w:r>
      <w:r w:rsidRPr="009D4D3A">
        <w:rPr>
          <w:b/>
          <w:bCs/>
          <w:highlight w:val="green"/>
          <w:u w:val="single"/>
        </w:rPr>
        <w:t>standards</w:t>
      </w:r>
      <w:r w:rsidRPr="00174207">
        <w:rPr>
          <w:sz w:val="16"/>
        </w:rPr>
        <w:t xml:space="preserve">, which may </w:t>
      </w:r>
      <w:r w:rsidRPr="009D4D3A">
        <w:rPr>
          <w:b/>
          <w:bCs/>
          <w:highlight w:val="green"/>
          <w:u w:val="single"/>
        </w:rPr>
        <w:t>undermine</w:t>
      </w:r>
      <w:r w:rsidRPr="00174207">
        <w:rPr>
          <w:sz w:val="16"/>
        </w:rPr>
        <w:t xml:space="preserve"> </w:t>
      </w:r>
      <w:r w:rsidRPr="009D4D3A">
        <w:rPr>
          <w:u w:val="single"/>
        </w:rPr>
        <w:t xml:space="preserve">long-term </w:t>
      </w:r>
      <w:r w:rsidRPr="009D4D3A">
        <w:rPr>
          <w:b/>
          <w:bCs/>
          <w:highlight w:val="green"/>
          <w:u w:val="single"/>
        </w:rPr>
        <w:t>economic</w:t>
      </w:r>
      <w:r w:rsidRPr="009D4D3A">
        <w:rPr>
          <w:highlight w:val="green"/>
          <w:u w:val="single"/>
        </w:rPr>
        <w:t xml:space="preserve"> </w:t>
      </w:r>
      <w:r w:rsidRPr="009D4D3A">
        <w:rPr>
          <w:b/>
          <w:bCs/>
          <w:highlight w:val="green"/>
          <w:u w:val="single"/>
        </w:rPr>
        <w:t>sustainability</w:t>
      </w:r>
      <w:r w:rsidRPr="00174207">
        <w:rPr>
          <w:sz w:val="16"/>
        </w:rPr>
        <w:t xml:space="preserve"> </w:t>
      </w:r>
      <w:r w:rsidRPr="00DE6E41">
        <w:rPr>
          <w:u w:val="single"/>
        </w:rPr>
        <w:t>and</w:t>
      </w:r>
      <w:r w:rsidRPr="00174207">
        <w:rPr>
          <w:sz w:val="16"/>
        </w:rPr>
        <w:t xml:space="preserve"> </w:t>
      </w:r>
      <w:r w:rsidRPr="00DE6E41">
        <w:rPr>
          <w:u w:val="single"/>
        </w:rPr>
        <w:t>social cohesion</w:t>
      </w:r>
      <w:r w:rsidRPr="00174207">
        <w:rPr>
          <w:sz w:val="16"/>
        </w:rPr>
        <w:t>.</w:t>
      </w:r>
    </w:p>
    <w:p w14:paraId="345A4181" w14:textId="77777777" w:rsidR="0033487E" w:rsidRPr="00FB61D2" w:rsidRDefault="0033487E" w:rsidP="0033487E">
      <w:pPr>
        <w:rPr>
          <w:sz w:val="12"/>
          <w:szCs w:val="18"/>
        </w:rPr>
      </w:pPr>
      <w:r w:rsidRPr="00FB61D2">
        <w:rPr>
          <w:sz w:val="12"/>
          <w:szCs w:val="18"/>
        </w:rPr>
        <w:t>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incomegenerating opportunities. This flexibility appeals to a wide range of workers, including students, retirees, and individuals seeking supplemental income. Additionally, the gig economy facilitates access to employment for marginalized groups, such as individuals with disabilities or those residing in remote areas, thereby promoting inclusivity and diversity in the workforce.</w:t>
      </w:r>
    </w:p>
    <w:p w14:paraId="058FC56A" w14:textId="77777777" w:rsidR="0033487E" w:rsidRPr="00174207" w:rsidRDefault="0033487E" w:rsidP="0033487E">
      <w:pPr>
        <w:rPr>
          <w:sz w:val="16"/>
        </w:rPr>
      </w:pPr>
      <w:r w:rsidRPr="00174207">
        <w:rPr>
          <w:sz w:val="16"/>
        </w:rPr>
        <w:t xml:space="preserve">However, the gig economy also presents challenges in terms of job quality, stability, and social protections. Many gig workers experience income instability, lack access to essential benefits such as health insurance and retirement savings, and face </w:t>
      </w:r>
      <w:r w:rsidRPr="00BA6033">
        <w:rPr>
          <w:u w:val="single"/>
        </w:rPr>
        <w:t>barriers</w:t>
      </w:r>
      <w:r w:rsidRPr="00174207">
        <w:rPr>
          <w:sz w:val="16"/>
        </w:rPr>
        <w:t xml:space="preserve"> </w:t>
      </w:r>
      <w:r w:rsidRPr="00BA6033">
        <w:rPr>
          <w:u w:val="single"/>
        </w:rPr>
        <w:t>to collective bargaining and</w:t>
      </w:r>
      <w:r w:rsidRPr="00174207">
        <w:rPr>
          <w:sz w:val="16"/>
        </w:rPr>
        <w:t xml:space="preserve"> </w:t>
      </w:r>
      <w:r w:rsidRPr="00BA6033">
        <w:rPr>
          <w:u w:val="single"/>
        </w:rPr>
        <w:t>labor</w:t>
      </w:r>
      <w:r w:rsidRPr="00174207">
        <w:rPr>
          <w:sz w:val="16"/>
        </w:rPr>
        <w:t xml:space="preserve"> </w:t>
      </w:r>
      <w:r w:rsidRPr="00BA6033">
        <w:rPr>
          <w:u w:val="single"/>
        </w:rPr>
        <w:t>rights</w:t>
      </w:r>
      <w:r w:rsidRPr="00174207">
        <w:rPr>
          <w:sz w:val="16"/>
        </w:rPr>
        <w:t>. Moreover, the proliferation of gig work can lead to the erosion of traditional employment relationships, diminishing opportunities for skill development, career advancement, and social mobility.</w:t>
      </w:r>
    </w:p>
    <w:p w14:paraId="779514EC" w14:textId="77777777" w:rsidR="0033487E" w:rsidRPr="00BA6033" w:rsidRDefault="0033487E" w:rsidP="0033487E">
      <w:pPr>
        <w:rPr>
          <w:u w:val="single"/>
        </w:rPr>
      </w:pPr>
      <w:r w:rsidRPr="00BA6033">
        <w:rPr>
          <w:u w:val="single"/>
        </w:rPr>
        <w:t>Implications</w:t>
      </w:r>
      <w:r w:rsidRPr="00174207">
        <w:rPr>
          <w:sz w:val="16"/>
        </w:rPr>
        <w:t xml:space="preserve"> </w:t>
      </w:r>
      <w:r w:rsidRPr="00BA6033">
        <w:rPr>
          <w:u w:val="single"/>
        </w:rPr>
        <w:t>for Economic Resilience</w:t>
      </w:r>
      <w:r w:rsidRPr="00174207">
        <w:rPr>
          <w:sz w:val="16"/>
        </w:rPr>
        <w:t xml:space="preserve">: From an economic resilience perspective, the </w:t>
      </w:r>
      <w:r w:rsidRPr="009D4D3A">
        <w:rPr>
          <w:b/>
          <w:bCs/>
          <w:highlight w:val="green"/>
          <w:u w:val="single"/>
        </w:rPr>
        <w:t>gig</w:t>
      </w:r>
      <w:r w:rsidRPr="00174207">
        <w:rPr>
          <w:sz w:val="16"/>
        </w:rPr>
        <w:t xml:space="preserve"> </w:t>
      </w:r>
      <w:r w:rsidRPr="00DA6534">
        <w:rPr>
          <w:b/>
          <w:bCs/>
          <w:u w:val="single"/>
        </w:rPr>
        <w:t>economy's</w:t>
      </w:r>
      <w:r w:rsidRPr="00174207">
        <w:rPr>
          <w:sz w:val="16"/>
        </w:rPr>
        <w:t xml:space="preserve"> </w:t>
      </w:r>
      <w:r w:rsidRPr="009D4D3A">
        <w:rPr>
          <w:b/>
          <w:bCs/>
          <w:highlight w:val="green"/>
          <w:u w:val="single"/>
        </w:rPr>
        <w:t>influence</w:t>
      </w:r>
      <w:r w:rsidRPr="00174207">
        <w:rPr>
          <w:sz w:val="16"/>
        </w:rPr>
        <w:t xml:space="preserve"> </w:t>
      </w:r>
      <w:r w:rsidRPr="00BA6033">
        <w:rPr>
          <w:u w:val="single"/>
        </w:rPr>
        <w:t xml:space="preserve">is </w:t>
      </w:r>
      <w:r w:rsidRPr="009D4D3A">
        <w:rPr>
          <w:b/>
          <w:bCs/>
          <w:highlight w:val="green"/>
          <w:u w:val="single"/>
        </w:rPr>
        <w:t>contingent</w:t>
      </w:r>
      <w:r w:rsidRPr="00174207">
        <w:rPr>
          <w:sz w:val="16"/>
        </w:rPr>
        <w:t xml:space="preserve"> </w:t>
      </w:r>
      <w:r w:rsidRPr="00BA6033">
        <w:rPr>
          <w:u w:val="single"/>
        </w:rPr>
        <w:t>up</w:t>
      </w:r>
      <w:r w:rsidRPr="009D4D3A">
        <w:rPr>
          <w:b/>
          <w:bCs/>
          <w:highlight w:val="green"/>
          <w:u w:val="single"/>
        </w:rPr>
        <w:t>on</w:t>
      </w:r>
      <w:r w:rsidRPr="00DA6534">
        <w:rPr>
          <w:b/>
          <w:bCs/>
          <w:u w:val="single"/>
        </w:rPr>
        <w:t xml:space="preserve"> </w:t>
      </w:r>
      <w:r w:rsidRPr="00BA6033">
        <w:rPr>
          <w:u w:val="single"/>
        </w:rPr>
        <w:t xml:space="preserve">its </w:t>
      </w:r>
      <w:r w:rsidRPr="009D4D3A">
        <w:rPr>
          <w:b/>
          <w:bCs/>
          <w:highlight w:val="green"/>
          <w:u w:val="single"/>
        </w:rPr>
        <w:t>capacity</w:t>
      </w:r>
      <w:r w:rsidRPr="00BA6033">
        <w:rPr>
          <w:u w:val="single"/>
        </w:rPr>
        <w:t xml:space="preserve"> </w:t>
      </w:r>
      <w:r w:rsidRPr="009D4D3A">
        <w:rPr>
          <w:b/>
          <w:bCs/>
          <w:highlight w:val="green"/>
          <w:u w:val="single"/>
        </w:rPr>
        <w:t>to</w:t>
      </w:r>
      <w:r w:rsidRPr="00DA6534">
        <w:rPr>
          <w:b/>
          <w:bCs/>
          <w:u w:val="single"/>
        </w:rPr>
        <w:t xml:space="preserve"> </w:t>
      </w:r>
      <w:r w:rsidRPr="009D4D3A">
        <w:rPr>
          <w:b/>
          <w:bCs/>
          <w:highlight w:val="green"/>
          <w:u w:val="single"/>
        </w:rPr>
        <w:t>enhance</w:t>
      </w:r>
      <w:r w:rsidRPr="00BA6033">
        <w:rPr>
          <w:u w:val="single"/>
        </w:rPr>
        <w:t xml:space="preserve"> </w:t>
      </w:r>
      <w:r w:rsidRPr="009D4D3A">
        <w:rPr>
          <w:b/>
          <w:bCs/>
          <w:highlight w:val="green"/>
          <w:u w:val="single"/>
        </w:rPr>
        <w:t>adaptive</w:t>
      </w:r>
      <w:r w:rsidRPr="00BA6033">
        <w:rPr>
          <w:u w:val="single"/>
        </w:rPr>
        <w:t xml:space="preserve"> </w:t>
      </w:r>
      <w:r w:rsidRPr="009D4D3A">
        <w:rPr>
          <w:b/>
          <w:bCs/>
          <w:highlight w:val="green"/>
          <w:u w:val="single"/>
        </w:rPr>
        <w:t>capacity</w:t>
      </w:r>
      <w:r w:rsidRPr="00174207">
        <w:rPr>
          <w:sz w:val="16"/>
        </w:rPr>
        <w:t xml:space="preserve"> </w:t>
      </w:r>
      <w:r w:rsidRPr="009D4D3A">
        <w:rPr>
          <w:b/>
          <w:bCs/>
          <w:highlight w:val="green"/>
          <w:u w:val="single"/>
        </w:rPr>
        <w:t>while</w:t>
      </w:r>
      <w:r w:rsidRPr="00174207">
        <w:rPr>
          <w:sz w:val="16"/>
        </w:rPr>
        <w:t xml:space="preserve"> </w:t>
      </w:r>
      <w:r w:rsidRPr="009D4D3A">
        <w:rPr>
          <w:b/>
          <w:bCs/>
          <w:highlight w:val="green"/>
          <w:u w:val="single"/>
        </w:rPr>
        <w:t>mitigating</w:t>
      </w:r>
      <w:r w:rsidRPr="00174207">
        <w:rPr>
          <w:sz w:val="16"/>
        </w:rPr>
        <w:t xml:space="preserve"> </w:t>
      </w:r>
      <w:r w:rsidRPr="009D4D3A">
        <w:rPr>
          <w:b/>
          <w:bCs/>
          <w:highlight w:val="green"/>
          <w:u w:val="single"/>
        </w:rPr>
        <w:t>vulnerabilities</w:t>
      </w:r>
      <w:r w:rsidRPr="00174207">
        <w:rPr>
          <w:sz w:val="16"/>
        </w:rPr>
        <w:t xml:space="preserve">. On the one hand, </w:t>
      </w:r>
      <w:r w:rsidRPr="00BA6033">
        <w:rPr>
          <w:u w:val="single"/>
        </w:rPr>
        <w:t>gig work can contribute to economic resilience</w:t>
      </w:r>
      <w:r w:rsidRPr="00174207">
        <w:rPr>
          <w:sz w:val="16"/>
        </w:rPr>
        <w:t xml:space="preserve"> </w:t>
      </w:r>
      <w:r w:rsidRPr="00BA6033">
        <w:rPr>
          <w:u w:val="single"/>
        </w:rPr>
        <w:t>by</w:t>
      </w:r>
      <w:r w:rsidRPr="00174207">
        <w:rPr>
          <w:sz w:val="16"/>
        </w:rPr>
        <w:t xml:space="preserve"> </w:t>
      </w:r>
      <w:r w:rsidRPr="009D4D3A">
        <w:rPr>
          <w:highlight w:val="green"/>
          <w:u w:val="single"/>
        </w:rPr>
        <w:t>diversifying</w:t>
      </w:r>
      <w:r w:rsidRPr="00174207">
        <w:rPr>
          <w:sz w:val="16"/>
        </w:rPr>
        <w:t xml:space="preserve"> </w:t>
      </w:r>
      <w:r w:rsidRPr="009D4D3A">
        <w:rPr>
          <w:highlight w:val="green"/>
          <w:u w:val="single"/>
        </w:rPr>
        <w:t>income</w:t>
      </w:r>
      <w:r w:rsidRPr="00174207">
        <w:rPr>
          <w:sz w:val="16"/>
        </w:rPr>
        <w:t xml:space="preserve"> sources, </w:t>
      </w:r>
      <w:r w:rsidRPr="009D4D3A">
        <w:rPr>
          <w:highlight w:val="green"/>
          <w:u w:val="single"/>
        </w:rPr>
        <w:t>fostering</w:t>
      </w:r>
      <w:r w:rsidRPr="00174207">
        <w:rPr>
          <w:sz w:val="16"/>
        </w:rPr>
        <w:t xml:space="preserve"> </w:t>
      </w:r>
      <w:r w:rsidRPr="009D4D3A">
        <w:rPr>
          <w:b/>
          <w:bCs/>
          <w:highlight w:val="green"/>
          <w:u w:val="single"/>
        </w:rPr>
        <w:t>entrepreneurship</w:t>
      </w:r>
      <w:r w:rsidRPr="00174207">
        <w:rPr>
          <w:sz w:val="16"/>
        </w:rPr>
        <w:t xml:space="preserve">, and </w:t>
      </w:r>
      <w:r w:rsidRPr="009D4D3A">
        <w:rPr>
          <w:highlight w:val="green"/>
          <w:u w:val="single"/>
        </w:rPr>
        <w:t>promoting</w:t>
      </w:r>
      <w:r w:rsidRPr="00174207">
        <w:rPr>
          <w:sz w:val="16"/>
        </w:rPr>
        <w:t xml:space="preserve"> </w:t>
      </w:r>
      <w:r w:rsidRPr="009D4D3A">
        <w:rPr>
          <w:b/>
          <w:bCs/>
          <w:highlight w:val="green"/>
          <w:u w:val="single"/>
        </w:rPr>
        <w:t>labor</w:t>
      </w:r>
      <w:r w:rsidRPr="00BA6033">
        <w:rPr>
          <w:u w:val="single"/>
        </w:rPr>
        <w:t xml:space="preserve"> </w:t>
      </w:r>
      <w:r w:rsidRPr="00DA6534">
        <w:rPr>
          <w:u w:val="single"/>
        </w:rPr>
        <w:t>market</w:t>
      </w:r>
      <w:r w:rsidRPr="00DA6534">
        <w:rPr>
          <w:b/>
          <w:bCs/>
          <w:u w:val="single"/>
        </w:rPr>
        <w:t xml:space="preserve"> </w:t>
      </w:r>
      <w:r w:rsidRPr="009D4D3A">
        <w:rPr>
          <w:b/>
          <w:bCs/>
          <w:highlight w:val="green"/>
          <w:u w:val="single"/>
        </w:rPr>
        <w:t>adaptability</w:t>
      </w:r>
      <w:r w:rsidRPr="00174207">
        <w:rPr>
          <w:sz w:val="16"/>
        </w:rPr>
        <w:t xml:space="preserve">. </w:t>
      </w:r>
      <w:r w:rsidRPr="00BA6033">
        <w:rPr>
          <w:u w:val="single"/>
        </w:rPr>
        <w:t>During</w:t>
      </w:r>
      <w:r w:rsidRPr="00174207">
        <w:rPr>
          <w:sz w:val="16"/>
        </w:rPr>
        <w:t xml:space="preserve"> </w:t>
      </w:r>
      <w:r w:rsidRPr="00BA6033">
        <w:rPr>
          <w:u w:val="single"/>
        </w:rPr>
        <w:t>periods of economic downturn</w:t>
      </w:r>
      <w:r w:rsidRPr="00174207">
        <w:rPr>
          <w:sz w:val="16"/>
        </w:rPr>
        <w:t xml:space="preserve"> </w:t>
      </w:r>
      <w:r w:rsidRPr="00BA6033">
        <w:rPr>
          <w:u w:val="single"/>
        </w:rPr>
        <w:t>or</w:t>
      </w:r>
      <w:r w:rsidRPr="00174207">
        <w:rPr>
          <w:sz w:val="16"/>
        </w:rPr>
        <w:t xml:space="preserve"> </w:t>
      </w:r>
      <w:r w:rsidRPr="00BA6033">
        <w:rPr>
          <w:u w:val="single"/>
        </w:rPr>
        <w:t>structural</w:t>
      </w:r>
      <w:r w:rsidRPr="00174207">
        <w:rPr>
          <w:sz w:val="16"/>
        </w:rPr>
        <w:t xml:space="preserve"> </w:t>
      </w:r>
      <w:r w:rsidRPr="00BA6033">
        <w:rPr>
          <w:u w:val="single"/>
        </w:rPr>
        <w:t>transformation</w:t>
      </w:r>
      <w:r w:rsidRPr="00174207">
        <w:rPr>
          <w:sz w:val="16"/>
        </w:rPr>
        <w:t xml:space="preserve">, </w:t>
      </w:r>
      <w:r w:rsidRPr="009D4D3A">
        <w:rPr>
          <w:highlight w:val="green"/>
          <w:u w:val="single"/>
        </w:rPr>
        <w:t>gig</w:t>
      </w:r>
      <w:r w:rsidRPr="00174207">
        <w:rPr>
          <w:sz w:val="16"/>
        </w:rPr>
        <w:t xml:space="preserve"> </w:t>
      </w:r>
      <w:r w:rsidRPr="009D4D3A">
        <w:rPr>
          <w:b/>
          <w:bCs/>
          <w:highlight w:val="green"/>
          <w:u w:val="single"/>
        </w:rPr>
        <w:t>platforms</w:t>
      </w:r>
      <w:r w:rsidRPr="00174207">
        <w:rPr>
          <w:sz w:val="16"/>
        </w:rPr>
        <w:t xml:space="preserve"> can </w:t>
      </w:r>
      <w:r w:rsidRPr="009D4D3A">
        <w:rPr>
          <w:b/>
          <w:bCs/>
          <w:highlight w:val="green"/>
          <w:u w:val="single"/>
        </w:rPr>
        <w:t>serve as safety</w:t>
      </w:r>
      <w:r w:rsidRPr="00BA6033">
        <w:rPr>
          <w:u w:val="single"/>
        </w:rPr>
        <w:t xml:space="preserve"> </w:t>
      </w:r>
      <w:r w:rsidRPr="009D4D3A">
        <w:rPr>
          <w:b/>
          <w:bCs/>
          <w:highlight w:val="green"/>
          <w:u w:val="single"/>
        </w:rPr>
        <w:t>nets</w:t>
      </w:r>
      <w:r w:rsidRPr="00174207">
        <w:rPr>
          <w:sz w:val="16"/>
        </w:rPr>
        <w:t xml:space="preserve">, </w:t>
      </w:r>
      <w:r w:rsidRPr="00BA6033">
        <w:rPr>
          <w:u w:val="single"/>
        </w:rPr>
        <w:t>enabling</w:t>
      </w:r>
      <w:r w:rsidRPr="00174207">
        <w:rPr>
          <w:sz w:val="16"/>
        </w:rPr>
        <w:t xml:space="preserve"> </w:t>
      </w:r>
      <w:r w:rsidRPr="00BA6033">
        <w:rPr>
          <w:u w:val="single"/>
        </w:rPr>
        <w:t>individuals</w:t>
      </w:r>
      <w:r w:rsidRPr="00174207">
        <w:rPr>
          <w:sz w:val="16"/>
        </w:rPr>
        <w:t xml:space="preserve"> </w:t>
      </w:r>
      <w:r w:rsidRPr="00BA6033">
        <w:rPr>
          <w:u w:val="single"/>
        </w:rPr>
        <w:t>to quickly transition</w:t>
      </w:r>
      <w:r w:rsidRPr="00174207">
        <w:rPr>
          <w:sz w:val="16"/>
        </w:rPr>
        <w:t xml:space="preserve"> </w:t>
      </w:r>
      <w:r w:rsidRPr="00BA6033">
        <w:rPr>
          <w:u w:val="single"/>
        </w:rPr>
        <w:t>between</w:t>
      </w:r>
      <w:r w:rsidRPr="00174207">
        <w:rPr>
          <w:sz w:val="16"/>
        </w:rPr>
        <w:t xml:space="preserve"> </w:t>
      </w:r>
      <w:r w:rsidRPr="00BA6033">
        <w:rPr>
          <w:u w:val="single"/>
        </w:rPr>
        <w:t>jobs and sustain their livelihoods.</w:t>
      </w:r>
    </w:p>
    <w:p w14:paraId="2D50A263" w14:textId="77777777" w:rsidR="0033487E" w:rsidRPr="00174207" w:rsidRDefault="0033487E" w:rsidP="0033487E">
      <w:pPr>
        <w:rPr>
          <w:sz w:val="16"/>
        </w:rPr>
      </w:pPr>
      <w:r w:rsidRPr="009D4D3A">
        <w:rPr>
          <w:b/>
          <w:bCs/>
          <w:highlight w:val="green"/>
          <w:u w:val="single"/>
        </w:rPr>
        <w:t>However</w:t>
      </w:r>
      <w:r w:rsidRPr="00174207">
        <w:rPr>
          <w:sz w:val="16"/>
        </w:rPr>
        <w:t xml:space="preserve">, the </w:t>
      </w:r>
      <w:r w:rsidRPr="009D4D3A">
        <w:rPr>
          <w:highlight w:val="green"/>
          <w:u w:val="single"/>
        </w:rPr>
        <w:t>gig</w:t>
      </w:r>
      <w:r w:rsidRPr="00174207">
        <w:rPr>
          <w:sz w:val="16"/>
        </w:rPr>
        <w:t xml:space="preserve"> </w:t>
      </w:r>
      <w:r w:rsidRPr="009D4D3A">
        <w:rPr>
          <w:b/>
          <w:bCs/>
          <w:u w:val="single"/>
        </w:rPr>
        <w:t>economy</w:t>
      </w:r>
      <w:r w:rsidRPr="00174207">
        <w:rPr>
          <w:sz w:val="16"/>
        </w:rPr>
        <w:t xml:space="preserve"> also </w:t>
      </w:r>
      <w:r w:rsidRPr="00DA6534">
        <w:rPr>
          <w:b/>
          <w:bCs/>
          <w:u w:val="single"/>
        </w:rPr>
        <w:t>poses</w:t>
      </w:r>
      <w:r w:rsidRPr="00174207">
        <w:rPr>
          <w:sz w:val="16"/>
        </w:rPr>
        <w:t xml:space="preserve"> </w:t>
      </w:r>
      <w:r w:rsidRPr="009D4D3A">
        <w:rPr>
          <w:b/>
          <w:bCs/>
          <w:highlight w:val="green"/>
          <w:u w:val="single"/>
        </w:rPr>
        <w:t>challenges</w:t>
      </w:r>
      <w:r w:rsidRPr="00174207">
        <w:rPr>
          <w:sz w:val="16"/>
        </w:rPr>
        <w:t xml:space="preserve"> </w:t>
      </w:r>
      <w:r w:rsidRPr="009D4D3A">
        <w:rPr>
          <w:b/>
          <w:bCs/>
          <w:highlight w:val="green"/>
          <w:u w:val="single"/>
        </w:rPr>
        <w:t>to</w:t>
      </w:r>
      <w:r w:rsidRPr="00DA6534">
        <w:rPr>
          <w:b/>
          <w:bCs/>
          <w:u w:val="single"/>
        </w:rPr>
        <w:t xml:space="preserve"> economic resilience</w:t>
      </w:r>
      <w:r w:rsidRPr="00174207">
        <w:rPr>
          <w:sz w:val="16"/>
        </w:rPr>
        <w:t xml:space="preserve"> by </w:t>
      </w:r>
      <w:r w:rsidRPr="00DA6534">
        <w:rPr>
          <w:b/>
          <w:bCs/>
          <w:u w:val="single"/>
        </w:rPr>
        <w:t>exacerbating</w:t>
      </w:r>
      <w:r w:rsidRPr="00174207">
        <w:rPr>
          <w:sz w:val="16"/>
        </w:rPr>
        <w:t xml:space="preserve"> </w:t>
      </w:r>
      <w:r w:rsidRPr="00BA6033">
        <w:rPr>
          <w:u w:val="single"/>
        </w:rPr>
        <w:t xml:space="preserve">income </w:t>
      </w:r>
      <w:r w:rsidRPr="00DA6534">
        <w:rPr>
          <w:b/>
          <w:bCs/>
          <w:u w:val="single"/>
        </w:rPr>
        <w:t>inequality</w:t>
      </w:r>
      <w:r w:rsidRPr="00174207">
        <w:rPr>
          <w:sz w:val="16"/>
        </w:rPr>
        <w:t xml:space="preserve">, </w:t>
      </w:r>
      <w:r w:rsidRPr="00BA6033">
        <w:rPr>
          <w:u w:val="single"/>
        </w:rPr>
        <w:t>undermining</w:t>
      </w:r>
      <w:r w:rsidRPr="00174207">
        <w:rPr>
          <w:sz w:val="16"/>
        </w:rPr>
        <w:t xml:space="preserve"> </w:t>
      </w:r>
      <w:r w:rsidRPr="009D4D3A">
        <w:rPr>
          <w:highlight w:val="green"/>
          <w:u w:val="single"/>
        </w:rPr>
        <w:t>labor</w:t>
      </w:r>
      <w:r w:rsidRPr="00BA6033">
        <w:rPr>
          <w:u w:val="single"/>
        </w:rPr>
        <w:t xml:space="preserve"> </w:t>
      </w:r>
      <w:r w:rsidRPr="009D4D3A">
        <w:rPr>
          <w:highlight w:val="green"/>
          <w:u w:val="single"/>
        </w:rPr>
        <w:t>standards</w:t>
      </w:r>
      <w:r w:rsidRPr="00174207">
        <w:rPr>
          <w:sz w:val="16"/>
        </w:rPr>
        <w:t xml:space="preserve">, and </w:t>
      </w:r>
      <w:r w:rsidRPr="00BA6033">
        <w:rPr>
          <w:u w:val="single"/>
        </w:rPr>
        <w:t>eroding</w:t>
      </w:r>
      <w:r w:rsidRPr="00174207">
        <w:rPr>
          <w:sz w:val="16"/>
        </w:rPr>
        <w:t xml:space="preserve"> </w:t>
      </w:r>
      <w:r w:rsidRPr="00BA6033">
        <w:rPr>
          <w:u w:val="single"/>
        </w:rPr>
        <w:t>social protections</w:t>
      </w:r>
      <w:r w:rsidRPr="00174207">
        <w:rPr>
          <w:sz w:val="16"/>
        </w:rPr>
        <w:t xml:space="preserve">. The reliance on gig work can leave workers vulnerable to income volatility, economic insecurity, and exploitation </w:t>
      </w:r>
      <w:r w:rsidRPr="003F5D70">
        <w:rPr>
          <w:u w:val="single"/>
        </w:rPr>
        <w:t>by</w:t>
      </w:r>
      <w:r w:rsidRPr="00174207">
        <w:rPr>
          <w:sz w:val="16"/>
        </w:rPr>
        <w:t xml:space="preserve"> </w:t>
      </w:r>
      <w:r w:rsidRPr="003F5D70">
        <w:rPr>
          <w:u w:val="single"/>
        </w:rPr>
        <w:t>platform</w:t>
      </w:r>
      <w:r w:rsidRPr="00174207">
        <w:rPr>
          <w:sz w:val="16"/>
        </w:rPr>
        <w:t xml:space="preserve"> </w:t>
      </w:r>
      <w:r w:rsidRPr="003F5D70">
        <w:rPr>
          <w:u w:val="single"/>
        </w:rPr>
        <w:t>intermediaries</w:t>
      </w:r>
      <w:r w:rsidRPr="00174207">
        <w:rPr>
          <w:sz w:val="16"/>
        </w:rPr>
        <w:t xml:space="preserve">. Moreover, </w:t>
      </w:r>
      <w:r w:rsidRPr="003F5D70">
        <w:rPr>
          <w:u w:val="single"/>
        </w:rPr>
        <w:t>the proliferation of gig work</w:t>
      </w:r>
      <w:r w:rsidRPr="00174207">
        <w:rPr>
          <w:sz w:val="16"/>
        </w:rPr>
        <w:t xml:space="preserve"> may </w:t>
      </w:r>
      <w:r w:rsidRPr="009D4D3A">
        <w:rPr>
          <w:b/>
          <w:bCs/>
          <w:highlight w:val="green"/>
          <w:u w:val="single"/>
        </w:rPr>
        <w:t>hinder</w:t>
      </w:r>
      <w:r w:rsidRPr="00174207">
        <w:rPr>
          <w:sz w:val="16"/>
        </w:rPr>
        <w:t xml:space="preserve"> </w:t>
      </w:r>
      <w:r w:rsidRPr="009D4D3A">
        <w:rPr>
          <w:b/>
          <w:bCs/>
          <w:highlight w:val="green"/>
          <w:u w:val="single"/>
        </w:rPr>
        <w:t>investments</w:t>
      </w:r>
      <w:r w:rsidRPr="00174207">
        <w:rPr>
          <w:sz w:val="16"/>
        </w:rPr>
        <w:t xml:space="preserve"> </w:t>
      </w:r>
      <w:r w:rsidRPr="003F5D70">
        <w:rPr>
          <w:u w:val="single"/>
        </w:rPr>
        <w:t>in</w:t>
      </w:r>
      <w:r w:rsidRPr="00174207">
        <w:rPr>
          <w:sz w:val="16"/>
        </w:rPr>
        <w:t xml:space="preserve"> </w:t>
      </w:r>
      <w:r w:rsidRPr="003F5D70">
        <w:rPr>
          <w:u w:val="single"/>
        </w:rPr>
        <w:t>human capital and</w:t>
      </w:r>
      <w:r w:rsidRPr="00174207">
        <w:rPr>
          <w:sz w:val="16"/>
        </w:rPr>
        <w:t xml:space="preserve"> </w:t>
      </w:r>
      <w:r w:rsidRPr="003F5D70">
        <w:rPr>
          <w:u w:val="single"/>
        </w:rPr>
        <w:t>productivity</w:t>
      </w:r>
      <w:r w:rsidRPr="00174207">
        <w:rPr>
          <w:sz w:val="16"/>
        </w:rPr>
        <w:t>-</w:t>
      </w:r>
      <w:r w:rsidRPr="003F5D70">
        <w:rPr>
          <w:u w:val="single"/>
        </w:rPr>
        <w:t>enhancing</w:t>
      </w:r>
      <w:r w:rsidRPr="00174207">
        <w:rPr>
          <w:sz w:val="16"/>
        </w:rPr>
        <w:t xml:space="preserve"> </w:t>
      </w:r>
      <w:r w:rsidRPr="003F5D70">
        <w:rPr>
          <w:u w:val="single"/>
        </w:rPr>
        <w:t>measures</w:t>
      </w:r>
      <w:r w:rsidRPr="00174207">
        <w:rPr>
          <w:sz w:val="16"/>
        </w:rPr>
        <w:t xml:space="preserve">, </w:t>
      </w:r>
      <w:r w:rsidRPr="003F5D70">
        <w:rPr>
          <w:u w:val="single"/>
        </w:rPr>
        <w:t>thereby</w:t>
      </w:r>
      <w:r w:rsidRPr="00174207">
        <w:rPr>
          <w:sz w:val="16"/>
        </w:rPr>
        <w:t xml:space="preserve"> </w:t>
      </w:r>
      <w:r w:rsidRPr="009D4D3A">
        <w:rPr>
          <w:b/>
          <w:bCs/>
          <w:highlight w:val="green"/>
          <w:u w:val="single"/>
        </w:rPr>
        <w:t>impeding</w:t>
      </w:r>
      <w:r w:rsidRPr="00174207">
        <w:rPr>
          <w:sz w:val="16"/>
        </w:rPr>
        <w:t xml:space="preserve"> </w:t>
      </w:r>
      <w:r w:rsidRPr="00FB61D2">
        <w:rPr>
          <w:b/>
          <w:bCs/>
          <w:u w:val="single"/>
        </w:rPr>
        <w:t xml:space="preserve">long-term economic </w:t>
      </w:r>
      <w:r w:rsidRPr="009D4D3A">
        <w:rPr>
          <w:b/>
          <w:bCs/>
          <w:highlight w:val="green"/>
          <w:u w:val="single"/>
        </w:rPr>
        <w:t>growth</w:t>
      </w:r>
      <w:r w:rsidRPr="003F5D70">
        <w:rPr>
          <w:u w:val="single"/>
        </w:rPr>
        <w:t xml:space="preserve"> and resilience</w:t>
      </w:r>
      <w:r w:rsidRPr="00174207">
        <w:rPr>
          <w:sz w:val="16"/>
        </w:rPr>
        <w:t>.</w:t>
      </w:r>
    </w:p>
    <w:p w14:paraId="09728529" w14:textId="77777777" w:rsidR="0033487E" w:rsidRPr="00FB61D2" w:rsidRDefault="0033487E" w:rsidP="0033487E">
      <w:pPr>
        <w:rPr>
          <w:sz w:val="12"/>
          <w:szCs w:val="18"/>
        </w:rPr>
      </w:pPr>
      <w:r w:rsidRPr="00FB61D2">
        <w:rPr>
          <w:sz w:val="12"/>
          <w:szCs w:val="18"/>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 its implications for economic resilience depend on its capacity to enhance adaptive capacity while mitigating vulnerabilities. Moving forward, policymakers, businesses, and civil society must engage in dialogue and collaboration to harness the potential of the gig economy while addressing its inherent risks, ensuring that it contributes to inclusive, sustainable, and resilient economic development.</w:t>
      </w:r>
    </w:p>
    <w:p w14:paraId="096B3D88" w14:textId="77777777" w:rsidR="0033487E" w:rsidRPr="00FB61D2" w:rsidRDefault="0033487E" w:rsidP="0033487E">
      <w:pPr>
        <w:rPr>
          <w:sz w:val="12"/>
          <w:szCs w:val="18"/>
        </w:rPr>
      </w:pPr>
      <w:r w:rsidRPr="00FB61D2">
        <w:rPr>
          <w:sz w:val="12"/>
          <w:szCs w:val="18"/>
        </w:rPr>
        <w:t>Objectives of the Study</w:t>
      </w:r>
    </w:p>
    <w:p w14:paraId="72243064" w14:textId="77777777" w:rsidR="0033487E" w:rsidRPr="00FB61D2" w:rsidRDefault="0033487E" w:rsidP="0033487E">
      <w:pPr>
        <w:rPr>
          <w:sz w:val="12"/>
          <w:szCs w:val="18"/>
        </w:rPr>
      </w:pPr>
      <w:r w:rsidRPr="00FB61D2">
        <w:rPr>
          <w:sz w:val="12"/>
          <w:szCs w:val="18"/>
        </w:rPr>
        <w:t>1. To examine the evolution and growth of the gig economy, including its various forms and implications for traditional labor structures.</w:t>
      </w:r>
    </w:p>
    <w:p w14:paraId="7161700D" w14:textId="77777777" w:rsidR="0033487E" w:rsidRPr="00FB61D2" w:rsidRDefault="0033487E" w:rsidP="0033487E">
      <w:pPr>
        <w:rPr>
          <w:sz w:val="12"/>
          <w:szCs w:val="18"/>
        </w:rPr>
      </w:pPr>
      <w:r w:rsidRPr="00FB61D2">
        <w:rPr>
          <w:sz w:val="12"/>
          <w:szCs w:val="18"/>
        </w:rPr>
        <w:t>2. To analyze the demographic characteristics of individuals participating in the gig economy, exploring factors such as age, gender, education level, and socioeconomic background.</w:t>
      </w:r>
    </w:p>
    <w:p w14:paraId="42148926" w14:textId="77777777" w:rsidR="0033487E" w:rsidRPr="00FB61D2" w:rsidRDefault="0033487E" w:rsidP="0033487E">
      <w:pPr>
        <w:rPr>
          <w:sz w:val="12"/>
          <w:szCs w:val="18"/>
        </w:rPr>
      </w:pPr>
      <w:r w:rsidRPr="00FB61D2">
        <w:rPr>
          <w:sz w:val="12"/>
          <w:szCs w:val="18"/>
        </w:rPr>
        <w:t>3. To investigate the socio-economic impacts of gig work on workers' income stability, job security, and access to benefits such as healthcare and retirement plans.</w:t>
      </w:r>
    </w:p>
    <w:p w14:paraId="28DE5C56" w14:textId="77777777" w:rsidR="0033487E" w:rsidRPr="00FB61D2" w:rsidRDefault="0033487E" w:rsidP="0033487E">
      <w:pPr>
        <w:rPr>
          <w:sz w:val="12"/>
          <w:szCs w:val="18"/>
        </w:rPr>
      </w:pPr>
      <w:r w:rsidRPr="00FB61D2">
        <w:rPr>
          <w:sz w:val="12"/>
          <w:szCs w:val="18"/>
        </w:rPr>
        <w:t>4. To assess the influence of technological advancements, such as digital platforms and automation, on the gig economy's expansion and its effects on workforce dynamics.</w:t>
      </w:r>
    </w:p>
    <w:p w14:paraId="7589076F" w14:textId="77777777" w:rsidR="0033487E" w:rsidRPr="00FB61D2" w:rsidRDefault="0033487E" w:rsidP="0033487E">
      <w:pPr>
        <w:rPr>
          <w:sz w:val="12"/>
          <w:szCs w:val="18"/>
        </w:rPr>
      </w:pPr>
      <w:r w:rsidRPr="00FB61D2">
        <w:rPr>
          <w:sz w:val="12"/>
          <w:szCs w:val="18"/>
        </w:rPr>
        <w:t>5. To explore the implications of gig work on traditional employment patterns, including its role in shaping labor market trends, job creation, and unemployment rates.</w:t>
      </w:r>
    </w:p>
    <w:p w14:paraId="24EF365F" w14:textId="77777777" w:rsidR="0033487E" w:rsidRPr="00FB61D2" w:rsidRDefault="0033487E" w:rsidP="0033487E">
      <w:pPr>
        <w:rPr>
          <w:sz w:val="12"/>
          <w:szCs w:val="18"/>
        </w:rPr>
      </w:pPr>
      <w:r w:rsidRPr="00FB61D2">
        <w:rPr>
          <w:sz w:val="12"/>
          <w:szCs w:val="18"/>
        </w:rPr>
        <w:t>Literature Review</w:t>
      </w:r>
    </w:p>
    <w:p w14:paraId="08059688" w14:textId="77777777" w:rsidR="0033487E" w:rsidRPr="00174207" w:rsidRDefault="0033487E" w:rsidP="0033487E">
      <w:pPr>
        <w:rPr>
          <w:sz w:val="16"/>
        </w:rPr>
      </w:pPr>
      <w:r w:rsidRPr="00174207">
        <w:rPr>
          <w:sz w:val="16"/>
        </w:rPr>
        <w:t xml:space="preserve">The </w:t>
      </w:r>
      <w:r w:rsidRPr="003E7DF9">
        <w:rPr>
          <w:u w:val="single"/>
        </w:rPr>
        <w:t>emergence</w:t>
      </w:r>
      <w:r w:rsidRPr="00174207">
        <w:rPr>
          <w:sz w:val="16"/>
        </w:rPr>
        <w:t xml:space="preserve"> </w:t>
      </w:r>
      <w:r w:rsidRPr="003E7DF9">
        <w:rPr>
          <w:u w:val="single"/>
        </w:rPr>
        <w:t>and</w:t>
      </w:r>
      <w:r w:rsidRPr="00174207">
        <w:rPr>
          <w:sz w:val="16"/>
        </w:rPr>
        <w:t xml:space="preserve"> </w:t>
      </w:r>
      <w:r w:rsidRPr="003E7DF9">
        <w:rPr>
          <w:u w:val="single"/>
        </w:rPr>
        <w:t>rapid growth of the gig economy</w:t>
      </w:r>
      <w:r w:rsidRPr="00174207">
        <w:rPr>
          <w:sz w:val="16"/>
        </w:rPr>
        <w:t xml:space="preserve"> have </w:t>
      </w:r>
      <w:r w:rsidRPr="003E7DF9">
        <w:rPr>
          <w:u w:val="single"/>
        </w:rPr>
        <w:t>brought</w:t>
      </w:r>
      <w:r w:rsidRPr="00174207">
        <w:rPr>
          <w:sz w:val="16"/>
        </w:rPr>
        <w:t xml:space="preserve"> </w:t>
      </w:r>
      <w:r w:rsidRPr="003E7DF9">
        <w:rPr>
          <w:u w:val="single"/>
        </w:rPr>
        <w:t>significant</w:t>
      </w:r>
      <w:r w:rsidRPr="00174207">
        <w:rPr>
          <w:sz w:val="16"/>
        </w:rPr>
        <w:t xml:space="preserve"> </w:t>
      </w:r>
      <w:r w:rsidRPr="003E7DF9">
        <w:rPr>
          <w:u w:val="single"/>
        </w:rPr>
        <w:t>changes</w:t>
      </w:r>
      <w:r w:rsidRPr="00174207">
        <w:rPr>
          <w:sz w:val="16"/>
        </w:rPr>
        <w:t xml:space="preserve"> </w:t>
      </w:r>
      <w:r w:rsidRPr="003E7DF9">
        <w:rPr>
          <w:u w:val="single"/>
        </w:rPr>
        <w:t>to workforce dynamics</w:t>
      </w:r>
      <w:r w:rsidRPr="00174207">
        <w:rPr>
          <w:sz w:val="16"/>
        </w:rPr>
        <w:t xml:space="preserve"> </w:t>
      </w:r>
      <w:r w:rsidRPr="003E7DF9">
        <w:rPr>
          <w:u w:val="single"/>
        </w:rPr>
        <w:t>and economic resilience globally</w:t>
      </w:r>
      <w:r w:rsidRPr="00174207">
        <w:rPr>
          <w:sz w:val="16"/>
        </w:rPr>
        <w:t xml:space="preserve">. With the </w:t>
      </w:r>
      <w:r w:rsidRPr="003E7DF9">
        <w:rPr>
          <w:u w:val="single"/>
        </w:rPr>
        <w:t>rise of digital platforms</w:t>
      </w:r>
      <w:r w:rsidRPr="00174207">
        <w:rPr>
          <w:sz w:val="16"/>
        </w:rPr>
        <w:t xml:space="preserve"> connecting freelancers and consumers, traditional notions of employment and labor markets have been challenged. This literature review aims to explore the multifaceted impacts of the gig economy on workforce dynamics and economic resilience, drawing from a range of scholarly perspectives and empirical studies.</w:t>
      </w:r>
    </w:p>
    <w:p w14:paraId="596CA5D6" w14:textId="77777777" w:rsidR="0033487E" w:rsidRPr="00FB61D2" w:rsidRDefault="0033487E" w:rsidP="0033487E">
      <w:pPr>
        <w:rPr>
          <w:sz w:val="12"/>
          <w:szCs w:val="18"/>
        </w:rPr>
      </w:pPr>
      <w:r w:rsidRPr="00FB61D2">
        <w:rPr>
          <w:sz w:val="12"/>
          <w:szCs w:val="18"/>
        </w:rPr>
        <w:t>Defining the Gig Economy:</w:t>
      </w:r>
    </w:p>
    <w:p w14:paraId="3822F90E" w14:textId="77777777" w:rsidR="0033487E" w:rsidRPr="00FB61D2" w:rsidRDefault="0033487E" w:rsidP="0033487E">
      <w:pPr>
        <w:rPr>
          <w:sz w:val="12"/>
          <w:szCs w:val="18"/>
        </w:rPr>
      </w:pPr>
      <w:r w:rsidRPr="00FB61D2">
        <w:rPr>
          <w:sz w:val="12"/>
          <w:szCs w:val="18"/>
        </w:rPr>
        <w:t>The gig economy, also known as the on-demand or platform economy, refers to a labor market characterized by short-term and flexible work arrangements facilitated by digital platforms (Kässi &amp; Lehdonvirta, 2018). Participants in the gig economy, often referred to as gig workers or freelancers, offer their skills and services on a task-by-task basis, without the constraints of traditional employment relationships.</w:t>
      </w:r>
    </w:p>
    <w:p w14:paraId="30B960A8" w14:textId="77777777" w:rsidR="0033487E" w:rsidRPr="00FB61D2" w:rsidRDefault="0033487E" w:rsidP="0033487E">
      <w:pPr>
        <w:rPr>
          <w:sz w:val="12"/>
          <w:szCs w:val="18"/>
        </w:rPr>
      </w:pPr>
      <w:r w:rsidRPr="00FB61D2">
        <w:rPr>
          <w:sz w:val="12"/>
          <w:szCs w:val="18"/>
        </w:rPr>
        <w:t>Workforce Dynamics in the Gig Economy:</w:t>
      </w:r>
    </w:p>
    <w:p w14:paraId="52BDED50" w14:textId="77777777" w:rsidR="0033487E" w:rsidRPr="00FB61D2" w:rsidRDefault="0033487E" w:rsidP="0033487E">
      <w:pPr>
        <w:rPr>
          <w:sz w:val="12"/>
          <w:szCs w:val="18"/>
        </w:rPr>
      </w:pPr>
      <w:r w:rsidRPr="00FB61D2">
        <w:rPr>
          <w:sz w:val="12"/>
          <w:szCs w:val="18"/>
        </w:rPr>
        <w:t>One of the key features of the gig economy is its impact on workforce dynamics. Traditional employment structures, such as full-time employment with fixed working hours and benefits, are being supplanted by more flexible arrangements (Friedman, 2014). Gig workers have the autonomy to choose when, where, and how much they work, providing them with a greater sense of control over their time and schedules. This flexibility appeals to individuals seeking supplemental income, work-life balance, or alternative employment options (Huws, 2016).</w:t>
      </w:r>
    </w:p>
    <w:p w14:paraId="5B45FF8F" w14:textId="77777777" w:rsidR="0033487E" w:rsidRPr="00FB61D2" w:rsidRDefault="0033487E" w:rsidP="0033487E">
      <w:pPr>
        <w:rPr>
          <w:sz w:val="12"/>
          <w:szCs w:val="18"/>
        </w:rPr>
      </w:pPr>
      <w:r w:rsidRPr="00FB61D2">
        <w:rPr>
          <w:sz w:val="12"/>
          <w:szCs w:val="18"/>
        </w:rPr>
        <w:t>However, the flexibility offered by the gig economy comes with trade-offs. Gig workers often lack access to traditional employment benefits such as healthcare, retirement plans, and job security (De Stefano, 2016). Moreover, the commodification of labor through digital platforms can lead to downward pressure on wages and precarious working conditions (Woodcock &amp; Graham, 2020). Consequently, workforce dynamics in the gig economy are characterized by a complex interplay of autonomy, precarity, and economic vulnerability.</w:t>
      </w:r>
    </w:p>
    <w:p w14:paraId="276A0790" w14:textId="77777777" w:rsidR="0033487E" w:rsidRPr="00FB61D2" w:rsidRDefault="0033487E" w:rsidP="0033487E">
      <w:pPr>
        <w:rPr>
          <w:sz w:val="12"/>
          <w:szCs w:val="18"/>
        </w:rPr>
      </w:pPr>
      <w:r w:rsidRPr="00FB61D2">
        <w:rPr>
          <w:sz w:val="12"/>
          <w:szCs w:val="18"/>
        </w:rPr>
        <w:t>Economic Resilience and the Gig Economy:</w:t>
      </w:r>
    </w:p>
    <w:p w14:paraId="29B0E765" w14:textId="77777777" w:rsidR="0033487E" w:rsidRPr="00174207" w:rsidRDefault="0033487E" w:rsidP="0033487E">
      <w:pPr>
        <w:rPr>
          <w:sz w:val="16"/>
        </w:rPr>
      </w:pPr>
      <w:r w:rsidRPr="00174207">
        <w:rPr>
          <w:sz w:val="16"/>
        </w:rPr>
        <w:t xml:space="preserve">The </w:t>
      </w:r>
      <w:r w:rsidRPr="001377AB">
        <w:rPr>
          <w:u w:val="single"/>
        </w:rPr>
        <w:t>gig</w:t>
      </w:r>
      <w:r w:rsidRPr="00174207">
        <w:rPr>
          <w:sz w:val="16"/>
        </w:rPr>
        <w:t xml:space="preserve"> </w:t>
      </w:r>
      <w:r w:rsidRPr="001377AB">
        <w:rPr>
          <w:u w:val="single"/>
        </w:rPr>
        <w:t>economy</w:t>
      </w:r>
      <w:r w:rsidRPr="00174207">
        <w:rPr>
          <w:sz w:val="16"/>
        </w:rPr>
        <w:t xml:space="preserve"> also </w:t>
      </w:r>
      <w:r w:rsidRPr="009D4D3A">
        <w:rPr>
          <w:b/>
          <w:bCs/>
          <w:highlight w:val="green"/>
          <w:u w:val="single"/>
        </w:rPr>
        <w:t>influences</w:t>
      </w:r>
      <w:r w:rsidRPr="00174207">
        <w:rPr>
          <w:sz w:val="16"/>
        </w:rPr>
        <w:t xml:space="preserve"> </w:t>
      </w:r>
      <w:r w:rsidRPr="001377AB">
        <w:rPr>
          <w:u w:val="single"/>
        </w:rPr>
        <w:t>economic</w:t>
      </w:r>
      <w:r w:rsidRPr="00174207">
        <w:rPr>
          <w:sz w:val="16"/>
        </w:rPr>
        <w:t xml:space="preserve"> </w:t>
      </w:r>
      <w:r w:rsidRPr="009D4D3A">
        <w:rPr>
          <w:b/>
          <w:bCs/>
          <w:highlight w:val="green"/>
          <w:u w:val="single"/>
        </w:rPr>
        <w:t>resilience</w:t>
      </w:r>
      <w:r w:rsidRPr="00174207">
        <w:rPr>
          <w:sz w:val="16"/>
        </w:rPr>
        <w:t xml:space="preserve"> </w:t>
      </w:r>
      <w:r w:rsidRPr="009D4D3A">
        <w:rPr>
          <w:b/>
          <w:bCs/>
          <w:highlight w:val="green"/>
          <w:u w:val="single"/>
        </w:rPr>
        <w:t>at</w:t>
      </w:r>
      <w:r w:rsidRPr="001377AB">
        <w:rPr>
          <w:u w:val="single"/>
        </w:rPr>
        <w:t xml:space="preserve"> both individual and </w:t>
      </w:r>
      <w:r w:rsidRPr="009D4D3A">
        <w:rPr>
          <w:b/>
          <w:bCs/>
          <w:highlight w:val="green"/>
          <w:u w:val="single"/>
        </w:rPr>
        <w:t>macroeconomic</w:t>
      </w:r>
      <w:r w:rsidRPr="00174207">
        <w:rPr>
          <w:sz w:val="16"/>
        </w:rPr>
        <w:t xml:space="preserve"> </w:t>
      </w:r>
      <w:r w:rsidRPr="009D4D3A">
        <w:rPr>
          <w:b/>
          <w:bCs/>
          <w:highlight w:val="green"/>
          <w:u w:val="single"/>
        </w:rPr>
        <w:t>levels</w:t>
      </w:r>
      <w:r w:rsidRPr="00174207">
        <w:rPr>
          <w:sz w:val="16"/>
        </w:rPr>
        <w:t xml:space="preserve">. </w:t>
      </w:r>
      <w:r w:rsidRPr="001377AB">
        <w:rPr>
          <w:u w:val="single"/>
        </w:rPr>
        <w:t>For</w:t>
      </w:r>
      <w:r w:rsidRPr="00174207">
        <w:rPr>
          <w:sz w:val="16"/>
        </w:rPr>
        <w:t xml:space="preserve"> </w:t>
      </w:r>
      <w:r w:rsidRPr="001377AB">
        <w:rPr>
          <w:u w:val="single"/>
        </w:rPr>
        <w:t>individuals</w:t>
      </w:r>
      <w:r w:rsidRPr="00174207">
        <w:rPr>
          <w:sz w:val="16"/>
        </w:rPr>
        <w:t xml:space="preserve">, </w:t>
      </w:r>
      <w:r w:rsidRPr="001377AB">
        <w:rPr>
          <w:u w:val="single"/>
        </w:rPr>
        <w:t>participation</w:t>
      </w:r>
      <w:r w:rsidRPr="00174207">
        <w:rPr>
          <w:sz w:val="16"/>
        </w:rPr>
        <w:t xml:space="preserve"> in the gig economy can </w:t>
      </w:r>
      <w:r w:rsidRPr="001377AB">
        <w:rPr>
          <w:u w:val="single"/>
        </w:rPr>
        <w:t>provide</w:t>
      </w:r>
      <w:r w:rsidRPr="00174207">
        <w:rPr>
          <w:sz w:val="16"/>
        </w:rPr>
        <w:t xml:space="preserve"> opportunities for </w:t>
      </w:r>
      <w:r w:rsidRPr="001377AB">
        <w:rPr>
          <w:u w:val="single"/>
        </w:rPr>
        <w:t>income</w:t>
      </w:r>
      <w:r w:rsidRPr="00174207">
        <w:rPr>
          <w:sz w:val="16"/>
        </w:rPr>
        <w:t xml:space="preserve"> </w:t>
      </w:r>
      <w:r w:rsidRPr="001377AB">
        <w:rPr>
          <w:u w:val="single"/>
        </w:rPr>
        <w:t>diversification</w:t>
      </w:r>
      <w:r w:rsidRPr="00174207">
        <w:rPr>
          <w:sz w:val="16"/>
        </w:rPr>
        <w:t xml:space="preserve"> and </w:t>
      </w:r>
      <w:r w:rsidRPr="001377AB">
        <w:rPr>
          <w:u w:val="single"/>
        </w:rPr>
        <w:t>resilience</w:t>
      </w:r>
      <w:r w:rsidRPr="00174207">
        <w:rPr>
          <w:sz w:val="16"/>
        </w:rPr>
        <w:t xml:space="preserve"> </w:t>
      </w:r>
      <w:r w:rsidRPr="001377AB">
        <w:rPr>
          <w:u w:val="single"/>
        </w:rPr>
        <w:t>against</w:t>
      </w:r>
      <w:r w:rsidRPr="00174207">
        <w:rPr>
          <w:sz w:val="16"/>
        </w:rPr>
        <w:t xml:space="preserve"> </w:t>
      </w:r>
      <w:r w:rsidRPr="001377AB">
        <w:rPr>
          <w:u w:val="single"/>
        </w:rPr>
        <w:t>economic shocks</w:t>
      </w:r>
      <w:r w:rsidRPr="00174207">
        <w:rPr>
          <w:sz w:val="16"/>
        </w:rPr>
        <w:t xml:space="preserve"> (Friedman, 2014). </w:t>
      </w:r>
      <w:r w:rsidRPr="001377AB">
        <w:rPr>
          <w:u w:val="single"/>
        </w:rPr>
        <w:t>During</w:t>
      </w:r>
      <w:r w:rsidRPr="00174207">
        <w:rPr>
          <w:sz w:val="16"/>
        </w:rPr>
        <w:t xml:space="preserve"> periods of </w:t>
      </w:r>
      <w:r w:rsidRPr="001377AB">
        <w:rPr>
          <w:u w:val="single"/>
        </w:rPr>
        <w:t>unemployment</w:t>
      </w:r>
      <w:r w:rsidRPr="00174207">
        <w:rPr>
          <w:sz w:val="16"/>
        </w:rPr>
        <w:t xml:space="preserve"> or </w:t>
      </w:r>
      <w:r w:rsidRPr="001377AB">
        <w:rPr>
          <w:u w:val="single"/>
        </w:rPr>
        <w:t>underemployment</w:t>
      </w:r>
      <w:r w:rsidRPr="00174207">
        <w:rPr>
          <w:sz w:val="16"/>
        </w:rPr>
        <w:t xml:space="preserve">, </w:t>
      </w:r>
      <w:r w:rsidRPr="001377AB">
        <w:rPr>
          <w:u w:val="single"/>
        </w:rPr>
        <w:t>gig work</w:t>
      </w:r>
      <w:r w:rsidRPr="00174207">
        <w:rPr>
          <w:sz w:val="16"/>
        </w:rPr>
        <w:t xml:space="preserve"> </w:t>
      </w:r>
      <w:r w:rsidRPr="001377AB">
        <w:rPr>
          <w:u w:val="single"/>
        </w:rPr>
        <w:t>offers</w:t>
      </w:r>
      <w:r w:rsidRPr="00174207">
        <w:rPr>
          <w:sz w:val="16"/>
        </w:rPr>
        <w:t xml:space="preserve"> a </w:t>
      </w:r>
      <w:r w:rsidRPr="001377AB">
        <w:rPr>
          <w:u w:val="single"/>
        </w:rPr>
        <w:t>means of generating income</w:t>
      </w:r>
      <w:r w:rsidRPr="00174207">
        <w:rPr>
          <w:sz w:val="16"/>
        </w:rPr>
        <w:t xml:space="preserve"> </w:t>
      </w:r>
      <w:r w:rsidRPr="001377AB">
        <w:rPr>
          <w:u w:val="single"/>
        </w:rPr>
        <w:t>and</w:t>
      </w:r>
      <w:r w:rsidRPr="00174207">
        <w:rPr>
          <w:sz w:val="16"/>
        </w:rPr>
        <w:t xml:space="preserve"> </w:t>
      </w:r>
      <w:r w:rsidRPr="001377AB">
        <w:rPr>
          <w:u w:val="single"/>
        </w:rPr>
        <w:t>mitigating</w:t>
      </w:r>
      <w:r w:rsidRPr="00174207">
        <w:rPr>
          <w:sz w:val="16"/>
        </w:rPr>
        <w:t xml:space="preserve"> </w:t>
      </w:r>
      <w:r w:rsidRPr="001377AB">
        <w:rPr>
          <w:u w:val="single"/>
        </w:rPr>
        <w:t>financial instability</w:t>
      </w:r>
      <w:r w:rsidRPr="00174207">
        <w:rPr>
          <w:sz w:val="16"/>
        </w:rPr>
        <w:t xml:space="preserve"> (Graham et al., 2017). Moreover, gig platforms </w:t>
      </w:r>
      <w:r w:rsidRPr="001377AB">
        <w:rPr>
          <w:u w:val="single"/>
        </w:rPr>
        <w:t>enable</w:t>
      </w:r>
      <w:r w:rsidRPr="00174207">
        <w:rPr>
          <w:sz w:val="16"/>
        </w:rPr>
        <w:t xml:space="preserve"> </w:t>
      </w:r>
      <w:r w:rsidRPr="001377AB">
        <w:rPr>
          <w:u w:val="single"/>
        </w:rPr>
        <w:t>individuals</w:t>
      </w:r>
      <w:r w:rsidRPr="00174207">
        <w:rPr>
          <w:sz w:val="16"/>
        </w:rPr>
        <w:t xml:space="preserve"> </w:t>
      </w:r>
      <w:r w:rsidRPr="001377AB">
        <w:rPr>
          <w:u w:val="single"/>
        </w:rPr>
        <w:t>to monetize underutilized assets and skills</w:t>
      </w:r>
      <w:r w:rsidRPr="00174207">
        <w:rPr>
          <w:sz w:val="16"/>
        </w:rPr>
        <w:t xml:space="preserve">, </w:t>
      </w:r>
      <w:r w:rsidRPr="001377AB">
        <w:rPr>
          <w:u w:val="single"/>
        </w:rPr>
        <w:t>contributing</w:t>
      </w:r>
      <w:r w:rsidRPr="00174207">
        <w:rPr>
          <w:sz w:val="16"/>
        </w:rPr>
        <w:t xml:space="preserve"> </w:t>
      </w:r>
      <w:r w:rsidRPr="001377AB">
        <w:rPr>
          <w:u w:val="single"/>
        </w:rPr>
        <w:t>to resource efficiency and economic productivity</w:t>
      </w:r>
      <w:r w:rsidRPr="00174207">
        <w:rPr>
          <w:sz w:val="16"/>
        </w:rPr>
        <w:t xml:space="preserve"> (Zervas et al., 2017).</w:t>
      </w:r>
    </w:p>
    <w:p w14:paraId="02A9DD7E" w14:textId="77777777" w:rsidR="0033487E" w:rsidRPr="00174207" w:rsidRDefault="0033487E" w:rsidP="0033487E">
      <w:pPr>
        <w:rPr>
          <w:sz w:val="16"/>
        </w:rPr>
      </w:pPr>
      <w:r w:rsidRPr="00174207">
        <w:rPr>
          <w:sz w:val="16"/>
        </w:rPr>
        <w:t xml:space="preserve">However, the </w:t>
      </w:r>
      <w:r w:rsidRPr="00174207">
        <w:rPr>
          <w:u w:val="single"/>
        </w:rPr>
        <w:t>reliance</w:t>
      </w:r>
      <w:r w:rsidRPr="00174207">
        <w:rPr>
          <w:sz w:val="16"/>
        </w:rPr>
        <w:t xml:space="preserve"> </w:t>
      </w:r>
      <w:r w:rsidRPr="00174207">
        <w:rPr>
          <w:u w:val="single"/>
        </w:rPr>
        <w:t>on gig work for economic resilience</w:t>
      </w:r>
      <w:r w:rsidRPr="00174207">
        <w:rPr>
          <w:sz w:val="16"/>
        </w:rPr>
        <w:t xml:space="preserve"> </w:t>
      </w:r>
      <w:r w:rsidRPr="00174207">
        <w:rPr>
          <w:u w:val="single"/>
        </w:rPr>
        <w:t>can</w:t>
      </w:r>
      <w:r w:rsidRPr="00174207">
        <w:rPr>
          <w:sz w:val="16"/>
        </w:rPr>
        <w:t xml:space="preserve"> </w:t>
      </w:r>
      <w:r w:rsidRPr="00174207">
        <w:rPr>
          <w:u w:val="single"/>
        </w:rPr>
        <w:t>exacerbate</w:t>
      </w:r>
      <w:r w:rsidRPr="00174207">
        <w:rPr>
          <w:sz w:val="16"/>
        </w:rPr>
        <w:t xml:space="preserve"> </w:t>
      </w:r>
      <w:r w:rsidRPr="00174207">
        <w:rPr>
          <w:u w:val="single"/>
        </w:rPr>
        <w:t>inequalities</w:t>
      </w:r>
      <w:r w:rsidRPr="00174207">
        <w:rPr>
          <w:sz w:val="16"/>
        </w:rPr>
        <w:t xml:space="preserve"> and </w:t>
      </w:r>
      <w:r w:rsidRPr="00174207">
        <w:rPr>
          <w:u w:val="single"/>
        </w:rPr>
        <w:t>vulnerabilities</w:t>
      </w:r>
      <w:r w:rsidRPr="00174207">
        <w:rPr>
          <w:sz w:val="16"/>
        </w:rPr>
        <w:t xml:space="preserve">. </w:t>
      </w:r>
      <w:r w:rsidRPr="00174207">
        <w:rPr>
          <w:u w:val="single"/>
        </w:rPr>
        <w:t>Gig workers</w:t>
      </w:r>
      <w:r w:rsidRPr="00174207">
        <w:rPr>
          <w:sz w:val="16"/>
        </w:rPr>
        <w:t xml:space="preserve"> often </w:t>
      </w:r>
      <w:r w:rsidRPr="00174207">
        <w:rPr>
          <w:u w:val="single"/>
        </w:rPr>
        <w:t>lack access to</w:t>
      </w:r>
      <w:r w:rsidRPr="00174207">
        <w:rPr>
          <w:sz w:val="16"/>
        </w:rPr>
        <w:t xml:space="preserve"> social </w:t>
      </w:r>
      <w:r w:rsidRPr="00174207">
        <w:rPr>
          <w:u w:val="single"/>
        </w:rPr>
        <w:t>protections</w:t>
      </w:r>
      <w:r w:rsidRPr="00174207">
        <w:rPr>
          <w:sz w:val="16"/>
        </w:rPr>
        <w:t xml:space="preserve"> and face greater financial risks </w:t>
      </w:r>
      <w:r w:rsidRPr="00174207">
        <w:rPr>
          <w:u w:val="single"/>
        </w:rPr>
        <w:t>compared to traditional employees</w:t>
      </w:r>
      <w:r w:rsidRPr="00174207">
        <w:rPr>
          <w:sz w:val="16"/>
        </w:rPr>
        <w:t xml:space="preserve"> (Woodcock &amp; Graham, 2020). Moreover, the </w:t>
      </w:r>
      <w:r w:rsidRPr="00174207">
        <w:rPr>
          <w:u w:val="single"/>
        </w:rPr>
        <w:t>uneven distribution of</w:t>
      </w:r>
      <w:r w:rsidRPr="00174207">
        <w:rPr>
          <w:sz w:val="16"/>
        </w:rPr>
        <w:t xml:space="preserve"> opportunities and </w:t>
      </w:r>
      <w:r w:rsidRPr="00174207">
        <w:rPr>
          <w:u w:val="single"/>
        </w:rPr>
        <w:t>earnings</w:t>
      </w:r>
      <w:r w:rsidRPr="00174207">
        <w:rPr>
          <w:sz w:val="16"/>
        </w:rPr>
        <w:t xml:space="preserve"> within the gig economy perpetuates disparities based on race, gender, and socioeconomic status (Rogers, 2020). Consequently, while the gig economy may enhance individual resilience for some, it also poses challenges to broader economic inclusivity and social cohesion.</w:t>
      </w:r>
    </w:p>
    <w:p w14:paraId="49A2EF68" w14:textId="77777777" w:rsidR="0033487E" w:rsidRPr="00FB61D2" w:rsidRDefault="0033487E" w:rsidP="0033487E">
      <w:pPr>
        <w:rPr>
          <w:sz w:val="12"/>
          <w:szCs w:val="18"/>
        </w:rPr>
      </w:pPr>
      <w:r w:rsidRPr="00FB61D2">
        <w:rPr>
          <w:sz w:val="12"/>
          <w:szCs w:val="18"/>
        </w:rPr>
        <w:t>The gig economy's impact on workforce dynamics and economic resilience is multifaceted and contextdependent. While offering opportunities for flexibility and income generation, the gig economy also raises concerns regarding labor rights, social protections, and economic inequalities. Future research should continue to examine the evolving dynamics of the gig economy and explore policy interventions to promote inclusive and sustainable labor markets.</w:t>
      </w:r>
    </w:p>
    <w:p w14:paraId="0AC75150" w14:textId="77777777" w:rsidR="0033487E" w:rsidRPr="00FB61D2" w:rsidRDefault="0033487E" w:rsidP="0033487E">
      <w:pPr>
        <w:rPr>
          <w:sz w:val="12"/>
          <w:szCs w:val="18"/>
        </w:rPr>
      </w:pPr>
      <w:r w:rsidRPr="00FB61D2">
        <w:rPr>
          <w:sz w:val="12"/>
          <w:szCs w:val="18"/>
        </w:rPr>
        <w:t>Material and Methodology</w:t>
      </w:r>
    </w:p>
    <w:p w14:paraId="1B871D17" w14:textId="77777777" w:rsidR="0033487E" w:rsidRPr="00FB61D2" w:rsidRDefault="0033487E" w:rsidP="0033487E">
      <w:pPr>
        <w:rPr>
          <w:sz w:val="12"/>
          <w:szCs w:val="18"/>
        </w:rPr>
      </w:pPr>
      <w:r w:rsidRPr="00FB61D2">
        <w:rPr>
          <w:sz w:val="12"/>
          <w:szCs w:val="18"/>
        </w:rPr>
        <w:t xml:space="preserve">Research Design: </w:t>
      </w:r>
    </w:p>
    <w:p w14:paraId="2973C995" w14:textId="77777777" w:rsidR="0033487E" w:rsidRPr="00FB61D2" w:rsidRDefault="0033487E" w:rsidP="0033487E">
      <w:pPr>
        <w:rPr>
          <w:sz w:val="12"/>
          <w:szCs w:val="18"/>
        </w:rPr>
      </w:pPr>
      <w:r w:rsidRPr="00FB61D2">
        <w:rPr>
          <w:sz w:val="12"/>
          <w:szCs w:val="18"/>
        </w:rPr>
        <w:t>This review paper employs a systematic approach to analyze the impact of the gig economy on workforce dynamics and economic resilience. The research design involves a comprehensive literature review of academic articles, reports, and case studies published in reputable journals, books, and online databases. By synthesizing existing research findings, this study aims to provide a holistic understanding of the gig economy's implications for both the workforce and economic resilience.</w:t>
      </w:r>
    </w:p>
    <w:p w14:paraId="5A0924E1" w14:textId="77777777" w:rsidR="0033487E" w:rsidRPr="00FB61D2" w:rsidRDefault="0033487E" w:rsidP="0033487E">
      <w:pPr>
        <w:rPr>
          <w:sz w:val="12"/>
          <w:szCs w:val="18"/>
        </w:rPr>
      </w:pPr>
      <w:r w:rsidRPr="00FB61D2">
        <w:rPr>
          <w:sz w:val="12"/>
          <w:szCs w:val="18"/>
        </w:rPr>
        <w:t xml:space="preserve">Data Collection Methods: </w:t>
      </w:r>
    </w:p>
    <w:p w14:paraId="2BD8BE15" w14:textId="77777777" w:rsidR="0033487E" w:rsidRPr="00FB61D2" w:rsidRDefault="0033487E" w:rsidP="0033487E">
      <w:pPr>
        <w:rPr>
          <w:sz w:val="12"/>
          <w:szCs w:val="18"/>
        </w:rPr>
      </w:pPr>
      <w:r w:rsidRPr="00FB61D2">
        <w:rPr>
          <w:sz w:val="12"/>
          <w:szCs w:val="18"/>
        </w:rPr>
        <w:t xml:space="preserve">The data collection process encompasses a thorough search of electronic databases such as PubMed, Google Scholar, and Scopus using relevant keywords including "gig economy," "workforce dynamics," and "economic resilience." Additionally, manual searches of reference lists from identified articles and reports are conducted to ensure inclusivity. The search is not limited by publication date to capture both historical and contemporary perspectives. </w:t>
      </w:r>
    </w:p>
    <w:p w14:paraId="3500E626" w14:textId="77777777" w:rsidR="0033487E" w:rsidRPr="00FB61D2" w:rsidRDefault="0033487E" w:rsidP="0033487E">
      <w:pPr>
        <w:rPr>
          <w:sz w:val="12"/>
          <w:szCs w:val="18"/>
        </w:rPr>
      </w:pPr>
      <w:r w:rsidRPr="00FB61D2">
        <w:rPr>
          <w:sz w:val="12"/>
          <w:szCs w:val="18"/>
        </w:rPr>
        <w:t xml:space="preserve">Inclusion and Exclusion Criteria: </w:t>
      </w:r>
    </w:p>
    <w:p w14:paraId="7E8A1452" w14:textId="77777777" w:rsidR="0033487E" w:rsidRPr="00FB61D2" w:rsidRDefault="0033487E" w:rsidP="0033487E">
      <w:pPr>
        <w:rPr>
          <w:sz w:val="12"/>
          <w:szCs w:val="18"/>
        </w:rPr>
      </w:pPr>
      <w:r w:rsidRPr="00FB61D2">
        <w:rPr>
          <w:sz w:val="12"/>
          <w:szCs w:val="18"/>
        </w:rPr>
        <w:t xml:space="preserve">Inclusion criteria: </w:t>
      </w:r>
    </w:p>
    <w:p w14:paraId="123A89CC" w14:textId="77777777" w:rsidR="0033487E" w:rsidRPr="00FB61D2" w:rsidRDefault="0033487E" w:rsidP="0033487E">
      <w:pPr>
        <w:rPr>
          <w:sz w:val="12"/>
          <w:szCs w:val="18"/>
        </w:rPr>
      </w:pPr>
      <w:r w:rsidRPr="00FB61D2">
        <w:rPr>
          <w:sz w:val="12"/>
          <w:szCs w:val="18"/>
        </w:rPr>
        <w:t xml:space="preserve">1. Articles published in peer-reviewed journals, books, and reputable reports. </w:t>
      </w:r>
    </w:p>
    <w:p w14:paraId="6AC52243" w14:textId="77777777" w:rsidR="0033487E" w:rsidRPr="00FB61D2" w:rsidRDefault="0033487E" w:rsidP="0033487E">
      <w:pPr>
        <w:rPr>
          <w:sz w:val="12"/>
          <w:szCs w:val="18"/>
        </w:rPr>
      </w:pPr>
      <w:r w:rsidRPr="00FB61D2">
        <w:rPr>
          <w:sz w:val="12"/>
          <w:szCs w:val="18"/>
        </w:rPr>
        <w:t xml:space="preserve">2. Studies focusing on the impact of the gig economy on workforce dynamics and economic resilience. </w:t>
      </w:r>
    </w:p>
    <w:p w14:paraId="27C0454D" w14:textId="77777777" w:rsidR="0033487E" w:rsidRPr="00FB61D2" w:rsidRDefault="0033487E" w:rsidP="0033487E">
      <w:pPr>
        <w:rPr>
          <w:sz w:val="12"/>
          <w:szCs w:val="18"/>
        </w:rPr>
      </w:pPr>
      <w:r w:rsidRPr="00FB61D2">
        <w:rPr>
          <w:sz w:val="12"/>
          <w:szCs w:val="18"/>
        </w:rPr>
        <w:t xml:space="preserve">3. Research conducted in various geographical regions to capture diverse perspectives. </w:t>
      </w:r>
    </w:p>
    <w:p w14:paraId="162F5040" w14:textId="77777777" w:rsidR="0033487E" w:rsidRPr="00FB61D2" w:rsidRDefault="0033487E" w:rsidP="0033487E">
      <w:pPr>
        <w:rPr>
          <w:sz w:val="12"/>
          <w:szCs w:val="18"/>
        </w:rPr>
      </w:pPr>
      <w:r w:rsidRPr="00FB61D2">
        <w:rPr>
          <w:sz w:val="12"/>
          <w:szCs w:val="18"/>
        </w:rPr>
        <w:t xml:space="preserve">4. Publications in English to ensure accessibility and comprehensibility. </w:t>
      </w:r>
    </w:p>
    <w:p w14:paraId="30266059" w14:textId="77777777" w:rsidR="0033487E" w:rsidRPr="00FB61D2" w:rsidRDefault="0033487E" w:rsidP="0033487E">
      <w:pPr>
        <w:rPr>
          <w:sz w:val="12"/>
          <w:szCs w:val="18"/>
        </w:rPr>
      </w:pPr>
      <w:r w:rsidRPr="00FB61D2">
        <w:rPr>
          <w:sz w:val="12"/>
          <w:szCs w:val="18"/>
        </w:rPr>
        <w:t xml:space="preserve">Exclusion criteria: </w:t>
      </w:r>
    </w:p>
    <w:p w14:paraId="4B4AF98B" w14:textId="77777777" w:rsidR="0033487E" w:rsidRPr="00FB61D2" w:rsidRDefault="0033487E" w:rsidP="0033487E">
      <w:pPr>
        <w:rPr>
          <w:sz w:val="12"/>
          <w:szCs w:val="18"/>
        </w:rPr>
      </w:pPr>
      <w:r w:rsidRPr="00FB61D2">
        <w:rPr>
          <w:sz w:val="12"/>
          <w:szCs w:val="18"/>
        </w:rPr>
        <w:t xml:space="preserve">1. Non-peer-reviewed sources such as opinion pieces and blog posts. </w:t>
      </w:r>
    </w:p>
    <w:p w14:paraId="165420B7" w14:textId="77777777" w:rsidR="0033487E" w:rsidRPr="00FB61D2" w:rsidRDefault="0033487E" w:rsidP="0033487E">
      <w:pPr>
        <w:rPr>
          <w:sz w:val="12"/>
          <w:szCs w:val="18"/>
        </w:rPr>
      </w:pPr>
      <w:r w:rsidRPr="00FB61D2">
        <w:rPr>
          <w:sz w:val="12"/>
          <w:szCs w:val="18"/>
        </w:rPr>
        <w:t xml:space="preserve">2. Studies not directly addressing the gig economy's impact on workforce dynamics and economic resilience. </w:t>
      </w:r>
    </w:p>
    <w:p w14:paraId="3477D071" w14:textId="77777777" w:rsidR="0033487E" w:rsidRPr="00FB61D2" w:rsidRDefault="0033487E" w:rsidP="0033487E">
      <w:pPr>
        <w:rPr>
          <w:sz w:val="12"/>
          <w:szCs w:val="18"/>
        </w:rPr>
      </w:pPr>
      <w:r w:rsidRPr="00FB61D2">
        <w:rPr>
          <w:sz w:val="12"/>
          <w:szCs w:val="18"/>
        </w:rPr>
        <w:t xml:space="preserve">3. Research with insufficient data or methodological rigor. </w:t>
      </w:r>
    </w:p>
    <w:p w14:paraId="73844F39" w14:textId="77777777" w:rsidR="0033487E" w:rsidRPr="00FB61D2" w:rsidRDefault="0033487E" w:rsidP="0033487E">
      <w:pPr>
        <w:rPr>
          <w:sz w:val="12"/>
          <w:szCs w:val="18"/>
        </w:rPr>
      </w:pPr>
      <w:r w:rsidRPr="00FB61D2">
        <w:rPr>
          <w:sz w:val="12"/>
          <w:szCs w:val="18"/>
        </w:rPr>
        <w:t xml:space="preserve">Ethical Consideration: </w:t>
      </w:r>
    </w:p>
    <w:p w14:paraId="35E0252F" w14:textId="77777777" w:rsidR="0033487E" w:rsidRPr="00FB61D2" w:rsidRDefault="0033487E" w:rsidP="0033487E">
      <w:pPr>
        <w:rPr>
          <w:sz w:val="12"/>
          <w:szCs w:val="18"/>
        </w:rPr>
      </w:pPr>
      <w:r w:rsidRPr="00FB61D2">
        <w:rPr>
          <w:sz w:val="12"/>
          <w:szCs w:val="18"/>
        </w:rPr>
        <w:t>This review paper adheres to ethical guidelines for academic research. All sources are appropriately cited to avoid plagiarism, and efforts are made to provide a balanced representation of differing viewpoints. Additionally, the privacy and confidentiality of individuals referenced in the reviewed literature are respected. No personal data is disclosed without explicit consent, and pseudonyms are used when discussing specific cases to maintain anonymity. Moreover, this study acknowledges potential conflicts of interest and ensures transparency in reporting findings. Ethical approval is not required as this research involves the analysis of existing literature rather than human subjects or sensitive data collection.</w:t>
      </w:r>
    </w:p>
    <w:p w14:paraId="72FF5011" w14:textId="77777777" w:rsidR="0033487E" w:rsidRPr="00FB61D2" w:rsidRDefault="0033487E" w:rsidP="0033487E">
      <w:pPr>
        <w:rPr>
          <w:sz w:val="12"/>
          <w:szCs w:val="18"/>
        </w:rPr>
      </w:pPr>
      <w:r w:rsidRPr="00FB61D2">
        <w:rPr>
          <w:sz w:val="12"/>
          <w:szCs w:val="18"/>
        </w:rPr>
        <w:t>Results and Discussion</w:t>
      </w:r>
    </w:p>
    <w:p w14:paraId="47AF8DC4" w14:textId="77777777" w:rsidR="0033487E" w:rsidRPr="00FB61D2" w:rsidRDefault="0033487E" w:rsidP="0033487E">
      <w:pPr>
        <w:rPr>
          <w:sz w:val="12"/>
          <w:szCs w:val="18"/>
        </w:rPr>
      </w:pPr>
      <w:r w:rsidRPr="00FB61D2">
        <w:rPr>
          <w:sz w:val="12"/>
          <w:szCs w:val="18"/>
        </w:rPr>
        <w:t>The research paper titled "Gig Economy's Impact on Workforce Dynamics and Economic Resilience" delves into the intricate relationship between the burgeoning gig economy and its implications on workforce dynamics and economic resilience. Through a comprehensive review of existing literature, coupled with empirical analysis, the study has yielded several key findings:</w:t>
      </w:r>
    </w:p>
    <w:p w14:paraId="34DE8021" w14:textId="77777777" w:rsidR="0033487E" w:rsidRPr="00FB61D2" w:rsidRDefault="0033487E" w:rsidP="0033487E">
      <w:pPr>
        <w:rPr>
          <w:sz w:val="12"/>
          <w:szCs w:val="18"/>
        </w:rPr>
      </w:pPr>
      <w:r w:rsidRPr="00FB61D2">
        <w:rPr>
          <w:sz w:val="12"/>
          <w:szCs w:val="18"/>
        </w:rPr>
        <w:t>1. Flexibility vs. Precarity: One of the central themes explored is the trade-off between the flexibility offered by gig work and the associated precarity. While gig economy platforms tout flexibility as a major advantage, the study reveals that this flexibility often comes at the cost of job security and benefits for workers.</w:t>
      </w:r>
    </w:p>
    <w:p w14:paraId="56E6495B" w14:textId="77777777" w:rsidR="0033487E" w:rsidRPr="00FB61D2" w:rsidRDefault="0033487E" w:rsidP="0033487E">
      <w:pPr>
        <w:rPr>
          <w:sz w:val="12"/>
          <w:szCs w:val="18"/>
        </w:rPr>
      </w:pPr>
      <w:r w:rsidRPr="00FB61D2">
        <w:rPr>
          <w:sz w:val="12"/>
          <w:szCs w:val="18"/>
        </w:rPr>
        <w:t>2. Income Inequality: The research underscores the widening income inequality perpetuated by the gig economy. Despite promises of increased earnings, the study finds that gig workers frequently face unpredictable income streams and lack access to traditional employment benefits, exacerbating financial disparities within society.</w:t>
      </w:r>
    </w:p>
    <w:p w14:paraId="5B98F9F4" w14:textId="77777777" w:rsidR="0033487E" w:rsidRPr="00FB61D2" w:rsidRDefault="0033487E" w:rsidP="0033487E">
      <w:pPr>
        <w:rPr>
          <w:sz w:val="12"/>
          <w:szCs w:val="18"/>
        </w:rPr>
      </w:pPr>
      <w:r w:rsidRPr="00FB61D2">
        <w:rPr>
          <w:sz w:val="12"/>
          <w:szCs w:val="18"/>
        </w:rPr>
        <w:t>3. Labor Market Dynamics: Analysis of labor market dynamics highlights the disruptive nature of the gig economy. Traditional employment structures are being reshaped as more individuals opt for freelance or gig-based work arrangements. This shift has implications for labor market regulation, social protection systems, and collective bargaining mechanisms.</w:t>
      </w:r>
    </w:p>
    <w:p w14:paraId="16B9F3F0" w14:textId="77777777" w:rsidR="0033487E" w:rsidRPr="00FB61D2" w:rsidRDefault="0033487E" w:rsidP="0033487E">
      <w:pPr>
        <w:rPr>
          <w:sz w:val="12"/>
          <w:szCs w:val="18"/>
        </w:rPr>
      </w:pPr>
      <w:r w:rsidRPr="00FB61D2">
        <w:rPr>
          <w:sz w:val="12"/>
          <w:szCs w:val="18"/>
        </w:rPr>
        <w:t>4. Skill Diversification and Upward Mobility: Contrary to some criticisms, the study identifies instances where the gig economy has facilitated skill diversification and upward mobility for certain demographics. Freelancing and gig work can provide opportunities for individuals to leverage their unique skills and talents, potentially leading to higher earnings and career advancement.</w:t>
      </w:r>
    </w:p>
    <w:p w14:paraId="76D0000C" w14:textId="77777777" w:rsidR="0033487E" w:rsidRPr="00174207" w:rsidRDefault="0033487E" w:rsidP="0033487E">
      <w:pPr>
        <w:rPr>
          <w:sz w:val="16"/>
        </w:rPr>
      </w:pPr>
      <w:r w:rsidRPr="00174207">
        <w:rPr>
          <w:sz w:val="16"/>
        </w:rPr>
        <w:t xml:space="preserve">5. Economic Resilience: Despite its drawbacks, the gig economy demonstrates a degree of economic resilience, particularly </w:t>
      </w:r>
      <w:r w:rsidRPr="009D4D3A">
        <w:rPr>
          <w:b/>
          <w:bCs/>
          <w:highlight w:val="green"/>
          <w:u w:val="single"/>
        </w:rPr>
        <w:t>during</w:t>
      </w:r>
      <w:r w:rsidRPr="00174207">
        <w:rPr>
          <w:sz w:val="16"/>
        </w:rPr>
        <w:t xml:space="preserve"> </w:t>
      </w:r>
      <w:r w:rsidRPr="00174207">
        <w:rPr>
          <w:u w:val="single"/>
        </w:rPr>
        <w:t xml:space="preserve">times of </w:t>
      </w:r>
      <w:r w:rsidRPr="009D4D3A">
        <w:rPr>
          <w:b/>
          <w:bCs/>
          <w:highlight w:val="green"/>
          <w:u w:val="single"/>
        </w:rPr>
        <w:t>economic</w:t>
      </w:r>
      <w:r w:rsidRPr="00FB61D2">
        <w:rPr>
          <w:b/>
          <w:bCs/>
          <w:u w:val="single"/>
        </w:rPr>
        <w:t xml:space="preserve"> </w:t>
      </w:r>
      <w:r w:rsidRPr="009D4D3A">
        <w:rPr>
          <w:b/>
          <w:bCs/>
          <w:highlight w:val="green"/>
          <w:u w:val="single"/>
        </w:rPr>
        <w:t>downturns</w:t>
      </w:r>
      <w:r w:rsidRPr="00174207">
        <w:rPr>
          <w:sz w:val="16"/>
        </w:rPr>
        <w:t xml:space="preserve"> </w:t>
      </w:r>
      <w:r w:rsidRPr="00174207">
        <w:rPr>
          <w:u w:val="single"/>
        </w:rPr>
        <w:t>or crises</w:t>
      </w:r>
      <w:r w:rsidRPr="00174207">
        <w:rPr>
          <w:sz w:val="16"/>
        </w:rPr>
        <w:t xml:space="preserve">. </w:t>
      </w:r>
      <w:r w:rsidRPr="009D4D3A">
        <w:rPr>
          <w:b/>
          <w:bCs/>
          <w:highlight w:val="green"/>
          <w:u w:val="single"/>
        </w:rPr>
        <w:t>Gig workers</w:t>
      </w:r>
      <w:r w:rsidRPr="00174207">
        <w:rPr>
          <w:sz w:val="16"/>
        </w:rPr>
        <w:t xml:space="preserve"> often </w:t>
      </w:r>
      <w:r w:rsidRPr="009D4D3A">
        <w:rPr>
          <w:b/>
          <w:bCs/>
          <w:highlight w:val="green"/>
          <w:u w:val="single"/>
        </w:rPr>
        <w:t>serve as a buffer</w:t>
      </w:r>
      <w:r w:rsidRPr="00174207">
        <w:rPr>
          <w:sz w:val="16"/>
        </w:rPr>
        <w:t xml:space="preserve">, </w:t>
      </w:r>
      <w:r w:rsidRPr="009D4D3A">
        <w:rPr>
          <w:b/>
          <w:bCs/>
          <w:highlight w:val="green"/>
          <w:u w:val="single"/>
        </w:rPr>
        <w:t>absorbing</w:t>
      </w:r>
      <w:r w:rsidRPr="00174207">
        <w:rPr>
          <w:sz w:val="16"/>
        </w:rPr>
        <w:t xml:space="preserve"> </w:t>
      </w:r>
      <w:r w:rsidRPr="009D4D3A">
        <w:rPr>
          <w:b/>
          <w:bCs/>
          <w:highlight w:val="green"/>
          <w:u w:val="single"/>
        </w:rPr>
        <w:t>fluctuations</w:t>
      </w:r>
      <w:r w:rsidRPr="00174207">
        <w:rPr>
          <w:sz w:val="16"/>
        </w:rPr>
        <w:t xml:space="preserve"> </w:t>
      </w:r>
      <w:r w:rsidRPr="009D4D3A">
        <w:rPr>
          <w:highlight w:val="green"/>
          <w:u w:val="single"/>
        </w:rPr>
        <w:t>in</w:t>
      </w:r>
      <w:r w:rsidRPr="00174207">
        <w:rPr>
          <w:u w:val="single"/>
        </w:rPr>
        <w:t xml:space="preserve"> </w:t>
      </w:r>
      <w:r w:rsidRPr="009D4D3A">
        <w:rPr>
          <w:highlight w:val="green"/>
          <w:u w:val="single"/>
        </w:rPr>
        <w:t>demand</w:t>
      </w:r>
      <w:r w:rsidRPr="00174207">
        <w:rPr>
          <w:u w:val="single"/>
        </w:rPr>
        <w:t xml:space="preserve"> </w:t>
      </w:r>
      <w:r w:rsidRPr="009D4D3A">
        <w:rPr>
          <w:highlight w:val="green"/>
          <w:u w:val="single"/>
        </w:rPr>
        <w:t>and</w:t>
      </w:r>
      <w:r w:rsidRPr="00174207">
        <w:rPr>
          <w:sz w:val="16"/>
        </w:rPr>
        <w:t xml:space="preserve"> </w:t>
      </w:r>
      <w:r w:rsidRPr="009D4D3A">
        <w:rPr>
          <w:b/>
          <w:bCs/>
          <w:highlight w:val="green"/>
          <w:u w:val="single"/>
        </w:rPr>
        <w:t>contributing</w:t>
      </w:r>
      <w:r w:rsidRPr="00174207">
        <w:rPr>
          <w:u w:val="single"/>
        </w:rPr>
        <w:t xml:space="preserve"> </w:t>
      </w:r>
      <w:r w:rsidRPr="009D4D3A">
        <w:rPr>
          <w:b/>
          <w:bCs/>
          <w:highlight w:val="green"/>
          <w:u w:val="single"/>
        </w:rPr>
        <w:t>to</w:t>
      </w:r>
      <w:r w:rsidRPr="00174207">
        <w:rPr>
          <w:u w:val="single"/>
        </w:rPr>
        <w:t xml:space="preserve"> </w:t>
      </w:r>
      <w:r w:rsidRPr="009D4D3A">
        <w:rPr>
          <w:highlight w:val="green"/>
          <w:u w:val="single"/>
        </w:rPr>
        <w:t xml:space="preserve">overall </w:t>
      </w:r>
      <w:r w:rsidRPr="009D4D3A">
        <w:rPr>
          <w:b/>
          <w:bCs/>
          <w:highlight w:val="green"/>
          <w:u w:val="single"/>
        </w:rPr>
        <w:t>economic</w:t>
      </w:r>
      <w:r w:rsidRPr="009D4D3A">
        <w:rPr>
          <w:highlight w:val="green"/>
          <w:u w:val="single"/>
        </w:rPr>
        <w:t xml:space="preserve"> </w:t>
      </w:r>
      <w:r w:rsidRPr="009D4D3A">
        <w:rPr>
          <w:b/>
          <w:bCs/>
          <w:highlight w:val="green"/>
          <w:u w:val="single"/>
        </w:rPr>
        <w:t>stability</w:t>
      </w:r>
      <w:r w:rsidRPr="00174207">
        <w:rPr>
          <w:sz w:val="16"/>
        </w:rPr>
        <w:t>.</w:t>
      </w:r>
    </w:p>
    <w:p w14:paraId="249EBF9A" w14:textId="77777777" w:rsidR="0033487E" w:rsidRDefault="0033487E" w:rsidP="0033487E">
      <w:pPr>
        <w:rPr>
          <w:sz w:val="16"/>
        </w:rPr>
      </w:pPr>
      <w:r w:rsidRPr="00174207">
        <w:rPr>
          <w:sz w:val="16"/>
        </w:rPr>
        <w:t xml:space="preserve">6. Regulatory Challenges: The study highlights the regulatory challenges associated with the gig economy. </w:t>
      </w:r>
      <w:r w:rsidRPr="009D4D3A">
        <w:rPr>
          <w:b/>
          <w:bCs/>
          <w:highlight w:val="green"/>
          <w:u w:val="single"/>
        </w:rPr>
        <w:t>Current</w:t>
      </w:r>
      <w:r w:rsidRPr="00174207">
        <w:rPr>
          <w:sz w:val="16"/>
        </w:rPr>
        <w:t xml:space="preserve"> </w:t>
      </w:r>
      <w:r w:rsidRPr="009D4D3A">
        <w:rPr>
          <w:b/>
          <w:bCs/>
          <w:highlight w:val="green"/>
          <w:u w:val="single"/>
        </w:rPr>
        <w:t>regulatory</w:t>
      </w:r>
      <w:r w:rsidRPr="00174207">
        <w:rPr>
          <w:sz w:val="16"/>
        </w:rPr>
        <w:t xml:space="preserve"> </w:t>
      </w:r>
      <w:r w:rsidRPr="009D4D3A">
        <w:rPr>
          <w:b/>
          <w:bCs/>
          <w:highlight w:val="green"/>
          <w:u w:val="single"/>
        </w:rPr>
        <w:t>frameworks</w:t>
      </w:r>
      <w:r w:rsidRPr="00174207">
        <w:rPr>
          <w:sz w:val="16"/>
        </w:rPr>
        <w:t xml:space="preserve"> often </w:t>
      </w:r>
      <w:r w:rsidRPr="009D4D3A">
        <w:rPr>
          <w:b/>
          <w:bCs/>
          <w:highlight w:val="green"/>
          <w:u w:val="single"/>
        </w:rPr>
        <w:t>struggle</w:t>
      </w:r>
      <w:r w:rsidRPr="009D4D3A">
        <w:rPr>
          <w:highlight w:val="green"/>
          <w:u w:val="single"/>
        </w:rPr>
        <w:t xml:space="preserve"> </w:t>
      </w:r>
      <w:r w:rsidRPr="009D4D3A">
        <w:rPr>
          <w:b/>
          <w:bCs/>
          <w:highlight w:val="green"/>
          <w:u w:val="single"/>
        </w:rPr>
        <w:t>to adapt to</w:t>
      </w:r>
      <w:r w:rsidRPr="00174207">
        <w:rPr>
          <w:u w:val="single"/>
        </w:rPr>
        <w:t xml:space="preserve"> the rapidly evolving nature of </w:t>
      </w:r>
      <w:r w:rsidRPr="009D4D3A">
        <w:rPr>
          <w:highlight w:val="green"/>
          <w:u w:val="single"/>
        </w:rPr>
        <w:t>gig</w:t>
      </w:r>
      <w:r w:rsidRPr="00174207">
        <w:rPr>
          <w:u w:val="single"/>
        </w:rPr>
        <w:t xml:space="preserve"> work,</w:t>
      </w:r>
      <w:r w:rsidRPr="00174207">
        <w:rPr>
          <w:sz w:val="16"/>
        </w:rPr>
        <w:t xml:space="preserve"> </w:t>
      </w:r>
      <w:r w:rsidRPr="00174207">
        <w:rPr>
          <w:u w:val="single"/>
        </w:rPr>
        <w:t>leading</w:t>
      </w:r>
      <w:r w:rsidRPr="00174207">
        <w:rPr>
          <w:sz w:val="16"/>
        </w:rPr>
        <w:t xml:space="preserve"> </w:t>
      </w:r>
      <w:r w:rsidRPr="00174207">
        <w:rPr>
          <w:u w:val="single"/>
        </w:rPr>
        <w:t>to</w:t>
      </w:r>
      <w:r w:rsidRPr="00174207">
        <w:rPr>
          <w:sz w:val="16"/>
        </w:rPr>
        <w:t xml:space="preserve"> </w:t>
      </w:r>
      <w:r w:rsidRPr="009D4D3A">
        <w:rPr>
          <w:highlight w:val="green"/>
          <w:u w:val="single"/>
        </w:rPr>
        <w:t>concerns</w:t>
      </w:r>
      <w:r w:rsidRPr="00174207">
        <w:rPr>
          <w:u w:val="single"/>
        </w:rPr>
        <w:t xml:space="preserve"> </w:t>
      </w:r>
      <w:r w:rsidRPr="009D4D3A">
        <w:rPr>
          <w:highlight w:val="green"/>
          <w:u w:val="single"/>
        </w:rPr>
        <w:t>regarding</w:t>
      </w:r>
      <w:r w:rsidRPr="00174207">
        <w:rPr>
          <w:u w:val="single"/>
        </w:rPr>
        <w:t xml:space="preserve"> </w:t>
      </w:r>
      <w:r w:rsidRPr="009D4D3A">
        <w:rPr>
          <w:b/>
          <w:bCs/>
          <w:highlight w:val="green"/>
          <w:u w:val="single"/>
        </w:rPr>
        <w:t>worker</w:t>
      </w:r>
      <w:r w:rsidRPr="00174207">
        <w:rPr>
          <w:u w:val="single"/>
        </w:rPr>
        <w:t xml:space="preserve"> </w:t>
      </w:r>
      <w:r w:rsidRPr="009D4D3A">
        <w:rPr>
          <w:b/>
          <w:bCs/>
          <w:highlight w:val="green"/>
          <w:u w:val="single"/>
        </w:rPr>
        <w:t>protections</w:t>
      </w:r>
      <w:r w:rsidRPr="00174207">
        <w:rPr>
          <w:sz w:val="16"/>
        </w:rPr>
        <w:t xml:space="preserve">, taxation, </w:t>
      </w:r>
      <w:r w:rsidRPr="009D4D3A">
        <w:rPr>
          <w:b/>
          <w:bCs/>
          <w:highlight w:val="green"/>
          <w:u w:val="single"/>
        </w:rPr>
        <w:t>and</w:t>
      </w:r>
      <w:r w:rsidRPr="00174207">
        <w:rPr>
          <w:u w:val="single"/>
        </w:rPr>
        <w:t xml:space="preserve"> the </w:t>
      </w:r>
      <w:r w:rsidRPr="009D4D3A">
        <w:rPr>
          <w:b/>
          <w:bCs/>
          <w:highlight w:val="green"/>
          <w:u w:val="single"/>
        </w:rPr>
        <w:t>classification</w:t>
      </w:r>
      <w:r w:rsidRPr="00174207">
        <w:rPr>
          <w:u w:val="single"/>
        </w:rPr>
        <w:t xml:space="preserve"> of gig workers</w:t>
      </w:r>
      <w:r w:rsidRPr="00174207">
        <w:rPr>
          <w:sz w:val="16"/>
        </w:rPr>
        <w:t>.</w:t>
      </w:r>
    </w:p>
    <w:p w14:paraId="79293881" w14:textId="77777777" w:rsidR="0033487E" w:rsidRDefault="0033487E" w:rsidP="0033487E">
      <w:pPr>
        <w:pStyle w:val="Heading3"/>
      </w:pPr>
      <w:r>
        <w:t>1AC---Competition ADV</w:t>
      </w:r>
    </w:p>
    <w:p w14:paraId="3D69AA98" w14:textId="77777777" w:rsidR="0033487E" w:rsidRPr="005F1F2C" w:rsidRDefault="0033487E" w:rsidP="0033487E">
      <w:pPr>
        <w:pStyle w:val="Heading4"/>
      </w:pPr>
      <w:r>
        <w:t>Chinese platform dominance embeds “</w:t>
      </w:r>
      <w:r w:rsidRPr="00D248F3">
        <w:t>infrastructuralization</w:t>
      </w:r>
      <w:r>
        <w:t xml:space="preserve">” of platforms globally. Calcifies control over the information and communication order. </w:t>
      </w:r>
    </w:p>
    <w:p w14:paraId="19C25B45" w14:textId="77777777" w:rsidR="0033487E" w:rsidRPr="00F64FC5" w:rsidRDefault="0033487E" w:rsidP="0033487E">
      <w:r w:rsidRPr="00F64FC5">
        <w:rPr>
          <w:rStyle w:val="Style13ptBold"/>
        </w:rPr>
        <w:t>Shen 22</w:t>
      </w:r>
      <w:r>
        <w:t xml:space="preserve"> (</w:t>
      </w:r>
      <w:r w:rsidRPr="00F64FC5">
        <w:t xml:space="preserve">, H. and He, Y. (2022) 'The Geopolitics of Infrastructuralized Platforms: The Case of Alibaba,' Patterson School of Diplomacy and International Commerce Faculty Publications, 4. https://doi.org/10.1080/1369118X.2022.2128599. Hong Shen is an Assistant Professor in the Human-Computer Interaction Institute at Carnegie Mellon University. </w:t>
      </w:r>
      <w:r w:rsidRPr="00181B3F">
        <w:rPr>
          <w:u w:val="single"/>
        </w:rPr>
        <w:t>Ph.D.</w:t>
      </w:r>
      <w:r w:rsidRPr="00F64FC5">
        <w:t xml:space="preserve"> from the University of Illinois at Urbana-Champaign. Dr Yujia He is an assistant professor at the Patterson School of Diplomacy and International Commerce, University of Kentucky. </w:t>
      </w:r>
      <w:r w:rsidRPr="00181B3F">
        <w:rPr>
          <w:u w:val="single"/>
        </w:rPr>
        <w:t>Ph.D.</w:t>
      </w:r>
      <w:r w:rsidRPr="00F64FC5">
        <w:t xml:space="preserve"> in International Affairs, Science and Technology (IAST) and MS in International Affairs from Georgia Tech, and BS in Chemistry from Peking University and Stanford China Program certificate.</w:t>
      </w:r>
      <w:r>
        <w:t xml:space="preserve"> [UTD])</w:t>
      </w:r>
    </w:p>
    <w:p w14:paraId="50341592" w14:textId="77777777" w:rsidR="0033487E" w:rsidRPr="00785942" w:rsidRDefault="0033487E" w:rsidP="0033487E">
      <w:pPr>
        <w:rPr>
          <w:sz w:val="12"/>
          <w:szCs w:val="18"/>
        </w:rPr>
      </w:pPr>
      <w:r w:rsidRPr="00785942">
        <w:rPr>
          <w:sz w:val="12"/>
          <w:szCs w:val="18"/>
        </w:rPr>
        <w:t>Introduction</w:t>
      </w:r>
    </w:p>
    <w:p w14:paraId="792C6205" w14:textId="77777777" w:rsidR="0033487E" w:rsidRPr="00022B70" w:rsidRDefault="0033487E" w:rsidP="0033487E">
      <w:pPr>
        <w:rPr>
          <w:sz w:val="16"/>
        </w:rPr>
      </w:pPr>
      <w:r w:rsidRPr="00723745">
        <w:rPr>
          <w:u w:val="single"/>
        </w:rPr>
        <w:t xml:space="preserve">Digital </w:t>
      </w:r>
      <w:r w:rsidRPr="00022B70">
        <w:rPr>
          <w:b/>
          <w:bCs/>
          <w:u w:val="single"/>
        </w:rPr>
        <w:t>platforms</w:t>
      </w:r>
      <w:r w:rsidRPr="00022B70">
        <w:rPr>
          <w:sz w:val="16"/>
        </w:rPr>
        <w:t xml:space="preserve"> have </w:t>
      </w:r>
      <w:r w:rsidRPr="00022B70">
        <w:rPr>
          <w:u w:val="single"/>
        </w:rPr>
        <w:t>exercised</w:t>
      </w:r>
      <w:r w:rsidRPr="00022B70">
        <w:rPr>
          <w:sz w:val="16"/>
        </w:rPr>
        <w:t xml:space="preserve"> </w:t>
      </w:r>
      <w:r w:rsidRPr="00022B70">
        <w:rPr>
          <w:u w:val="single"/>
        </w:rPr>
        <w:t>enormous</w:t>
      </w:r>
      <w:r w:rsidRPr="00022B70">
        <w:rPr>
          <w:sz w:val="16"/>
        </w:rPr>
        <w:t xml:space="preserve"> </w:t>
      </w:r>
      <w:r w:rsidRPr="00022B70">
        <w:rPr>
          <w:u w:val="single"/>
        </w:rPr>
        <w:t>power</w:t>
      </w:r>
      <w:r w:rsidRPr="00022B70">
        <w:rPr>
          <w:sz w:val="16"/>
        </w:rPr>
        <w:t xml:space="preserve"> over many aspects of our everyday lives, controlling which advertisements, social media posts, and search results we see, how we receive our online purchases and offline rides, and how we are represented to our peers. In some sense, they </w:t>
      </w:r>
      <w:r w:rsidRPr="00022B70">
        <w:rPr>
          <w:szCs w:val="32"/>
          <w:u w:val="single"/>
        </w:rPr>
        <w:t>are</w:t>
      </w:r>
      <w:r w:rsidRPr="00022B70">
        <w:rPr>
          <w:szCs w:val="32"/>
        </w:rPr>
        <w:t xml:space="preserve"> </w:t>
      </w:r>
      <w:r w:rsidRPr="00022B70">
        <w:rPr>
          <w:u w:val="single"/>
        </w:rPr>
        <w:t>being</w:t>
      </w:r>
      <w:r w:rsidRPr="00022B70">
        <w:rPr>
          <w:sz w:val="16"/>
        </w:rPr>
        <w:t xml:space="preserve"> “</w:t>
      </w:r>
      <w:r w:rsidRPr="00022B70">
        <w:rPr>
          <w:b/>
          <w:bCs/>
          <w:u w:val="single"/>
        </w:rPr>
        <w:t>infrastructuralized</w:t>
      </w:r>
      <w:r w:rsidRPr="00022B70">
        <w:rPr>
          <w:sz w:val="16"/>
        </w:rPr>
        <w:t xml:space="preserve">,” </w:t>
      </w:r>
      <w:r w:rsidRPr="00022B70">
        <w:rPr>
          <w:b/>
          <w:bCs/>
          <w:u w:val="single"/>
        </w:rPr>
        <w:t>comparable</w:t>
      </w:r>
      <w:r w:rsidRPr="00022B70">
        <w:rPr>
          <w:b/>
          <w:bCs/>
          <w:sz w:val="16"/>
        </w:rPr>
        <w:t xml:space="preserve"> </w:t>
      </w:r>
      <w:r w:rsidRPr="00022B70">
        <w:rPr>
          <w:b/>
          <w:bCs/>
          <w:u w:val="single"/>
        </w:rPr>
        <w:t>to</w:t>
      </w:r>
      <w:r w:rsidRPr="00022B70">
        <w:rPr>
          <w:sz w:val="16"/>
        </w:rPr>
        <w:t xml:space="preserve"> the roles of </w:t>
      </w:r>
      <w:r w:rsidRPr="00022B70">
        <w:rPr>
          <w:u w:val="single"/>
        </w:rPr>
        <w:t>traditional</w:t>
      </w:r>
      <w:r w:rsidRPr="00022B70">
        <w:rPr>
          <w:sz w:val="16"/>
        </w:rPr>
        <w:t xml:space="preserve"> </w:t>
      </w:r>
      <w:r w:rsidRPr="00022B70">
        <w:rPr>
          <w:u w:val="single"/>
        </w:rPr>
        <w:t>infrastructures</w:t>
      </w:r>
      <w:r w:rsidRPr="00022B70">
        <w:rPr>
          <w:sz w:val="16"/>
        </w:rPr>
        <w:t xml:space="preserve"> </w:t>
      </w:r>
      <w:r w:rsidRPr="00022B70">
        <w:rPr>
          <w:u w:val="single"/>
        </w:rPr>
        <w:t xml:space="preserve">like </w:t>
      </w:r>
      <w:r w:rsidRPr="00022B70">
        <w:rPr>
          <w:b/>
          <w:bCs/>
          <w:u w:val="single"/>
        </w:rPr>
        <w:t>water</w:t>
      </w:r>
      <w:r w:rsidRPr="00022B70">
        <w:rPr>
          <w:sz w:val="16"/>
        </w:rPr>
        <w:t xml:space="preserve">, </w:t>
      </w:r>
      <w:r w:rsidRPr="00022B70">
        <w:rPr>
          <w:b/>
          <w:bCs/>
          <w:u w:val="single"/>
        </w:rPr>
        <w:t>electricity</w:t>
      </w:r>
      <w:r w:rsidRPr="00022B70">
        <w:rPr>
          <w:sz w:val="16"/>
        </w:rPr>
        <w:t xml:space="preserve">, and </w:t>
      </w:r>
      <w:r w:rsidRPr="00022B70">
        <w:rPr>
          <w:b/>
          <w:bCs/>
          <w:u w:val="single"/>
        </w:rPr>
        <w:t>gas</w:t>
      </w:r>
      <w:r w:rsidRPr="00022B70">
        <w:rPr>
          <w:sz w:val="16"/>
        </w:rPr>
        <w:t xml:space="preserve"> </w:t>
      </w:r>
      <w:r w:rsidRPr="00022B70">
        <w:rPr>
          <w:u w:val="single"/>
        </w:rPr>
        <w:t>in</w:t>
      </w:r>
      <w:r w:rsidRPr="00022B70">
        <w:rPr>
          <w:sz w:val="16"/>
        </w:rPr>
        <w:t xml:space="preserve"> </w:t>
      </w:r>
      <w:r w:rsidRPr="00022B70">
        <w:rPr>
          <w:b/>
          <w:bCs/>
          <w:u w:val="single"/>
        </w:rPr>
        <w:t>supporting</w:t>
      </w:r>
      <w:r w:rsidRPr="00022B70">
        <w:rPr>
          <w:sz w:val="16"/>
        </w:rPr>
        <w:t xml:space="preserve"> </w:t>
      </w:r>
      <w:r w:rsidRPr="00022B70">
        <w:rPr>
          <w:szCs w:val="32"/>
          <w:u w:val="single"/>
        </w:rPr>
        <w:t>the</w:t>
      </w:r>
      <w:r w:rsidRPr="00022B70">
        <w:rPr>
          <w:szCs w:val="32"/>
        </w:rPr>
        <w:t xml:space="preserve"> </w:t>
      </w:r>
      <w:r w:rsidRPr="00022B70">
        <w:rPr>
          <w:b/>
          <w:bCs/>
          <w:u w:val="single"/>
        </w:rPr>
        <w:t>functioning</w:t>
      </w:r>
      <w:r w:rsidRPr="00022B70">
        <w:rPr>
          <w:u w:val="single"/>
        </w:rPr>
        <w:t xml:space="preserve"> </w:t>
      </w:r>
      <w:r w:rsidRPr="00022B70">
        <w:rPr>
          <w:b/>
          <w:bCs/>
          <w:u w:val="single"/>
        </w:rPr>
        <w:t>of</w:t>
      </w:r>
      <w:r w:rsidRPr="00022B70">
        <w:rPr>
          <w:u w:val="single"/>
        </w:rPr>
        <w:t xml:space="preserve"> </w:t>
      </w:r>
      <w:r w:rsidRPr="00022B70">
        <w:rPr>
          <w:b/>
          <w:bCs/>
          <w:u w:val="single"/>
        </w:rPr>
        <w:t>society</w:t>
      </w:r>
      <w:r w:rsidRPr="00022B70">
        <w:rPr>
          <w:sz w:val="16"/>
        </w:rPr>
        <w:t xml:space="preserve"> (Plantin et. al., 2018). Such </w:t>
      </w:r>
      <w:r w:rsidRPr="00022B70">
        <w:rPr>
          <w:u w:val="single"/>
        </w:rPr>
        <w:t>unprecedented</w:t>
      </w:r>
      <w:r w:rsidRPr="00022B70">
        <w:rPr>
          <w:sz w:val="16"/>
        </w:rPr>
        <w:t xml:space="preserve"> </w:t>
      </w:r>
      <w:r w:rsidRPr="00022B70">
        <w:rPr>
          <w:u w:val="single"/>
        </w:rPr>
        <w:t>power</w:t>
      </w:r>
      <w:r w:rsidRPr="00022B70">
        <w:rPr>
          <w:sz w:val="16"/>
        </w:rPr>
        <w:t xml:space="preserve">, once expanded internationally, can </w:t>
      </w:r>
      <w:r w:rsidRPr="00022B70">
        <w:rPr>
          <w:b/>
          <w:bCs/>
          <w:u w:val="single"/>
        </w:rPr>
        <w:t>generate</w:t>
      </w:r>
      <w:r w:rsidRPr="00022B70">
        <w:rPr>
          <w:sz w:val="16"/>
        </w:rPr>
        <w:t xml:space="preserve"> </w:t>
      </w:r>
      <w:r w:rsidRPr="00022B70">
        <w:rPr>
          <w:b/>
          <w:bCs/>
          <w:u w:val="single"/>
        </w:rPr>
        <w:t>geopolitical</w:t>
      </w:r>
      <w:r w:rsidRPr="00022B70">
        <w:rPr>
          <w:u w:val="single"/>
        </w:rPr>
        <w:t xml:space="preserve"> </w:t>
      </w:r>
      <w:r w:rsidRPr="00022B70">
        <w:rPr>
          <w:b/>
          <w:bCs/>
          <w:u w:val="single"/>
        </w:rPr>
        <w:t>tensions</w:t>
      </w:r>
      <w:r w:rsidRPr="00022B70">
        <w:rPr>
          <w:u w:val="single"/>
        </w:rPr>
        <w:t>.</w:t>
      </w:r>
      <w:r w:rsidRPr="00022B70">
        <w:rPr>
          <w:sz w:val="16"/>
        </w:rPr>
        <w:t xml:space="preserve"> For example, since 2010, several antitrust investigations by the European Union have been launched against Google for violating the EU’s competition laws (European Commission, 2019).</w:t>
      </w:r>
    </w:p>
    <w:p w14:paraId="36B94DCE" w14:textId="77777777" w:rsidR="0033487E" w:rsidRPr="00022B70" w:rsidRDefault="0033487E" w:rsidP="0033487E">
      <w:pPr>
        <w:rPr>
          <w:sz w:val="16"/>
        </w:rPr>
      </w:pPr>
      <w:r w:rsidRPr="00022B70">
        <w:rPr>
          <w:sz w:val="16"/>
        </w:rPr>
        <w:t>Among all the infrastructuralized platforms that have experienced geopolitical ten</w:t>
      </w:r>
      <w:r w:rsidRPr="00785942">
        <w:rPr>
          <w:sz w:val="16"/>
        </w:rPr>
        <w:t xml:space="preserve">sions, </w:t>
      </w:r>
      <w:r w:rsidRPr="00C878BA">
        <w:rPr>
          <w:b/>
          <w:bCs/>
          <w:highlight w:val="green"/>
          <w:u w:val="single"/>
        </w:rPr>
        <w:t>Chinese</w:t>
      </w:r>
      <w:r w:rsidRPr="00785942">
        <w:rPr>
          <w:sz w:val="16"/>
        </w:rPr>
        <w:t xml:space="preserve"> </w:t>
      </w:r>
      <w:r w:rsidRPr="009461FC">
        <w:rPr>
          <w:b/>
          <w:bCs/>
          <w:u w:val="single"/>
        </w:rPr>
        <w:t xml:space="preserve">digital </w:t>
      </w:r>
      <w:r w:rsidRPr="00C878BA">
        <w:rPr>
          <w:b/>
          <w:bCs/>
          <w:highlight w:val="green"/>
          <w:u w:val="single"/>
        </w:rPr>
        <w:t>platforms</w:t>
      </w:r>
      <w:r w:rsidRPr="00785942">
        <w:rPr>
          <w:sz w:val="16"/>
        </w:rPr>
        <w:t xml:space="preserve"> </w:t>
      </w:r>
      <w:r w:rsidRPr="00723745">
        <w:rPr>
          <w:u w:val="single"/>
        </w:rPr>
        <w:t>stand out</w:t>
      </w:r>
      <w:r w:rsidRPr="00785942">
        <w:rPr>
          <w:sz w:val="16"/>
        </w:rPr>
        <w:t xml:space="preserve"> as particularly significant. </w:t>
      </w:r>
      <w:r w:rsidRPr="00C878BA">
        <w:rPr>
          <w:b/>
          <w:bCs/>
          <w:highlight w:val="green"/>
          <w:u w:val="single"/>
        </w:rPr>
        <w:t>Amidst</w:t>
      </w:r>
      <w:r w:rsidRPr="00785942">
        <w:rPr>
          <w:sz w:val="16"/>
        </w:rPr>
        <w:t xml:space="preserve"> </w:t>
      </w:r>
      <w:r w:rsidRPr="00C878BA">
        <w:rPr>
          <w:highlight w:val="green"/>
          <w:u w:val="single"/>
        </w:rPr>
        <w:t>heightened</w:t>
      </w:r>
      <w:r w:rsidRPr="00785942">
        <w:rPr>
          <w:sz w:val="16"/>
        </w:rPr>
        <w:t xml:space="preserve"> </w:t>
      </w:r>
      <w:r w:rsidRPr="00484B85">
        <w:rPr>
          <w:u w:val="single"/>
        </w:rPr>
        <w:t>geopolitical</w:t>
      </w:r>
      <w:r w:rsidRPr="00785942">
        <w:rPr>
          <w:sz w:val="16"/>
        </w:rPr>
        <w:t xml:space="preserve"> </w:t>
      </w:r>
      <w:r w:rsidRPr="00C878BA">
        <w:rPr>
          <w:b/>
          <w:bCs/>
          <w:highlight w:val="green"/>
          <w:u w:val="single"/>
        </w:rPr>
        <w:t>competition</w:t>
      </w:r>
      <w:r w:rsidRPr="00785942">
        <w:rPr>
          <w:sz w:val="16"/>
        </w:rPr>
        <w:t xml:space="preserve"> </w:t>
      </w:r>
      <w:r w:rsidRPr="00C878BA">
        <w:rPr>
          <w:b/>
          <w:bCs/>
          <w:u w:val="single"/>
        </w:rPr>
        <w:t>between</w:t>
      </w:r>
      <w:r w:rsidRPr="00785942">
        <w:rPr>
          <w:sz w:val="16"/>
        </w:rPr>
        <w:t xml:space="preserve"> the </w:t>
      </w:r>
      <w:r w:rsidRPr="009461FC">
        <w:rPr>
          <w:b/>
          <w:bCs/>
          <w:u w:val="single"/>
        </w:rPr>
        <w:t>US</w:t>
      </w:r>
      <w:r w:rsidRPr="00785942">
        <w:rPr>
          <w:sz w:val="16"/>
        </w:rPr>
        <w:t xml:space="preserve"> </w:t>
      </w:r>
      <w:r w:rsidRPr="00484B85">
        <w:rPr>
          <w:u w:val="single"/>
        </w:rPr>
        <w:t>and</w:t>
      </w:r>
      <w:r w:rsidRPr="00785942">
        <w:rPr>
          <w:sz w:val="16"/>
        </w:rPr>
        <w:t xml:space="preserve"> </w:t>
      </w:r>
      <w:r w:rsidRPr="009461FC">
        <w:rPr>
          <w:b/>
          <w:bCs/>
          <w:u w:val="single"/>
        </w:rPr>
        <w:t>China</w:t>
      </w:r>
      <w:r w:rsidRPr="00785942">
        <w:rPr>
          <w:sz w:val="16"/>
        </w:rPr>
        <w:t xml:space="preserve"> </w:t>
      </w:r>
      <w:r w:rsidRPr="00C878BA">
        <w:rPr>
          <w:b/>
          <w:bCs/>
          <w:highlight w:val="green"/>
          <w:u w:val="single"/>
        </w:rPr>
        <w:t>over</w:t>
      </w:r>
      <w:r w:rsidRPr="00785942">
        <w:rPr>
          <w:sz w:val="16"/>
        </w:rPr>
        <w:t xml:space="preserve"> the </w:t>
      </w:r>
      <w:r w:rsidRPr="00484B85">
        <w:rPr>
          <w:u w:val="single"/>
        </w:rPr>
        <w:t>global</w:t>
      </w:r>
      <w:r w:rsidRPr="00785942">
        <w:rPr>
          <w:sz w:val="16"/>
        </w:rPr>
        <w:t xml:space="preserve"> </w:t>
      </w:r>
      <w:r w:rsidRPr="00C878BA">
        <w:rPr>
          <w:b/>
          <w:bCs/>
          <w:highlight w:val="green"/>
          <w:u w:val="single"/>
        </w:rPr>
        <w:t>technology</w:t>
      </w:r>
      <w:r w:rsidRPr="00785942">
        <w:rPr>
          <w:sz w:val="16"/>
        </w:rPr>
        <w:t xml:space="preserve"> landscape, the </w:t>
      </w:r>
      <w:r w:rsidRPr="00484B85">
        <w:rPr>
          <w:u w:val="single"/>
        </w:rPr>
        <w:t>growing</w:t>
      </w:r>
      <w:r w:rsidRPr="00785942">
        <w:rPr>
          <w:sz w:val="16"/>
        </w:rPr>
        <w:t xml:space="preserve"> power of </w:t>
      </w:r>
      <w:r w:rsidRPr="009461FC">
        <w:rPr>
          <w:b/>
          <w:bCs/>
          <w:u w:val="single"/>
        </w:rPr>
        <w:t>Chinese</w:t>
      </w:r>
      <w:r w:rsidRPr="00785942">
        <w:rPr>
          <w:sz w:val="16"/>
        </w:rPr>
        <w:t xml:space="preserve"> </w:t>
      </w:r>
      <w:r w:rsidRPr="00C878BA">
        <w:rPr>
          <w:u w:val="single"/>
        </w:rPr>
        <w:t>digital</w:t>
      </w:r>
      <w:r w:rsidRPr="00785942">
        <w:rPr>
          <w:sz w:val="16"/>
        </w:rPr>
        <w:t xml:space="preserve"> </w:t>
      </w:r>
      <w:r w:rsidRPr="009461FC">
        <w:rPr>
          <w:b/>
          <w:bCs/>
          <w:u w:val="single"/>
        </w:rPr>
        <w:t>platforms</w:t>
      </w:r>
      <w:r w:rsidRPr="00785942">
        <w:rPr>
          <w:sz w:val="16"/>
        </w:rPr>
        <w:t xml:space="preserve"> </w:t>
      </w:r>
      <w:r w:rsidRPr="00484B85">
        <w:rPr>
          <w:u w:val="single"/>
        </w:rPr>
        <w:t>and</w:t>
      </w:r>
      <w:r w:rsidRPr="00785942">
        <w:rPr>
          <w:sz w:val="16"/>
        </w:rPr>
        <w:t xml:space="preserve"> their </w:t>
      </w:r>
      <w:r w:rsidRPr="00C878BA">
        <w:rPr>
          <w:u w:val="single"/>
        </w:rPr>
        <w:t xml:space="preserve">global </w:t>
      </w:r>
      <w:r w:rsidRPr="00C878BA">
        <w:rPr>
          <w:b/>
          <w:bCs/>
          <w:highlight w:val="green"/>
          <w:u w:val="single"/>
        </w:rPr>
        <w:t>expansion</w:t>
      </w:r>
      <w:r w:rsidRPr="00C878BA">
        <w:rPr>
          <w:sz w:val="16"/>
        </w:rPr>
        <w:t xml:space="preserve"> </w:t>
      </w:r>
      <w:r w:rsidRPr="00022B70">
        <w:rPr>
          <w:u w:val="single"/>
        </w:rPr>
        <w:t>have made</w:t>
      </w:r>
      <w:r w:rsidRPr="00022B70">
        <w:rPr>
          <w:sz w:val="16"/>
        </w:rPr>
        <w:t xml:space="preserve"> </w:t>
      </w:r>
      <w:r w:rsidRPr="00022B70">
        <w:rPr>
          <w:u w:val="single"/>
        </w:rPr>
        <w:t>them</w:t>
      </w:r>
      <w:r w:rsidRPr="00022B70">
        <w:rPr>
          <w:sz w:val="16"/>
        </w:rPr>
        <w:t xml:space="preserve"> </w:t>
      </w:r>
      <w:r w:rsidRPr="00022B70">
        <w:rPr>
          <w:szCs w:val="32"/>
          <w:u w:val="single"/>
        </w:rPr>
        <w:t>the</w:t>
      </w:r>
      <w:r w:rsidRPr="00022B70">
        <w:rPr>
          <w:szCs w:val="32"/>
        </w:rPr>
        <w:t xml:space="preserve"> </w:t>
      </w:r>
      <w:r w:rsidRPr="00022B70">
        <w:rPr>
          <w:b/>
          <w:bCs/>
          <w:u w:val="single"/>
        </w:rPr>
        <w:t>center</w:t>
      </w:r>
      <w:r w:rsidRPr="00022B70">
        <w:rPr>
          <w:u w:val="single"/>
        </w:rPr>
        <w:t xml:space="preserve"> of</w:t>
      </w:r>
      <w:r w:rsidRPr="00022B70">
        <w:rPr>
          <w:sz w:val="16"/>
        </w:rPr>
        <w:t xml:space="preserve"> recent </w:t>
      </w:r>
      <w:r w:rsidRPr="00022B70">
        <w:rPr>
          <w:u w:val="single"/>
        </w:rPr>
        <w:t>geopolitical dynamics</w:t>
      </w:r>
      <w:r w:rsidRPr="00022B70">
        <w:rPr>
          <w:sz w:val="16"/>
        </w:rPr>
        <w:t xml:space="preserve">. For example, the </w:t>
      </w:r>
      <w:r w:rsidRPr="00022B70">
        <w:rPr>
          <w:u w:val="single"/>
        </w:rPr>
        <w:t>overseas expansion</w:t>
      </w:r>
      <w:r w:rsidRPr="00022B70">
        <w:rPr>
          <w:sz w:val="16"/>
        </w:rPr>
        <w:t xml:space="preserve"> </w:t>
      </w:r>
      <w:r w:rsidRPr="00022B70">
        <w:rPr>
          <w:u w:val="single"/>
        </w:rPr>
        <w:t>of</w:t>
      </w:r>
      <w:r w:rsidRPr="00022B70">
        <w:rPr>
          <w:sz w:val="16"/>
        </w:rPr>
        <w:t xml:space="preserve"> </w:t>
      </w:r>
      <w:r w:rsidRPr="00022B70">
        <w:rPr>
          <w:u w:val="single"/>
        </w:rPr>
        <w:t xml:space="preserve">digital services </w:t>
      </w:r>
      <w:r w:rsidRPr="00022B70">
        <w:rPr>
          <w:sz w:val="16"/>
        </w:rPr>
        <w:t xml:space="preserve">provided </w:t>
      </w:r>
      <w:r w:rsidRPr="00022B70">
        <w:rPr>
          <w:u w:val="single"/>
        </w:rPr>
        <w:t>by</w:t>
      </w:r>
      <w:r w:rsidRPr="00022B70">
        <w:rPr>
          <w:sz w:val="16"/>
        </w:rPr>
        <w:t xml:space="preserve"> firms such as </w:t>
      </w:r>
      <w:r w:rsidRPr="00022B70">
        <w:rPr>
          <w:u w:val="single"/>
        </w:rPr>
        <w:t>Alibaba</w:t>
      </w:r>
      <w:r w:rsidRPr="00022B70">
        <w:rPr>
          <w:sz w:val="16"/>
        </w:rPr>
        <w:t xml:space="preserve">, </w:t>
      </w:r>
      <w:r w:rsidRPr="00022B70">
        <w:rPr>
          <w:u w:val="single"/>
        </w:rPr>
        <w:t>Baidu</w:t>
      </w:r>
      <w:r w:rsidRPr="00022B70">
        <w:rPr>
          <w:sz w:val="16"/>
        </w:rPr>
        <w:t xml:space="preserve">, </w:t>
      </w:r>
      <w:r w:rsidRPr="00022B70">
        <w:rPr>
          <w:u w:val="single"/>
        </w:rPr>
        <w:t>Tencent</w:t>
      </w:r>
      <w:r w:rsidRPr="00022B70">
        <w:rPr>
          <w:sz w:val="16"/>
        </w:rPr>
        <w:t xml:space="preserve">, and </w:t>
      </w:r>
      <w:r w:rsidRPr="00022B70">
        <w:rPr>
          <w:u w:val="single"/>
        </w:rPr>
        <w:t>ByteDance</w:t>
      </w:r>
      <w:r w:rsidRPr="00022B70">
        <w:rPr>
          <w:sz w:val="16"/>
        </w:rPr>
        <w:t xml:space="preserve"> has led to diverse reactions in Europe, the US, Asia, and Africa, ranging from enthusiastic fanfare to outright bans (Logan, 2015; Hillman &amp; McCalpin, 2021; Naughton, 2020; Cartwright, 2020; Gray, 2021).</w:t>
      </w:r>
    </w:p>
    <w:p w14:paraId="7DEAB891" w14:textId="77777777" w:rsidR="0033487E" w:rsidRPr="00022B70" w:rsidRDefault="0033487E" w:rsidP="0033487E">
      <w:pPr>
        <w:rPr>
          <w:sz w:val="12"/>
          <w:szCs w:val="18"/>
        </w:rPr>
      </w:pPr>
      <w:r w:rsidRPr="00022B70">
        <w:rPr>
          <w:sz w:val="12"/>
          <w:szCs w:val="18"/>
        </w:rPr>
        <w:t>Previous literature on the geopolitics of infrastructures has surveyed the geopolitics around a range of traditional material infrastructures such as roads, bridges, energy pipelines, and undersea cables (Anastasiadou, 2019; Baghat, 2002; Jia &amp; Bennet, 3 2018, Headrick, 1991; Starosielski, 2015). Yet the emergent tensions around infrastructuralized platforms have received limited attention. Meanwhile, literature concerning how digital platforms, including Chinese platforms, have become infrastructuralized has so far primarily focused on the domestic side (Plantin &amp; De Seta, 2019; Shen, 2020; Zhang, 2021). What remains underexplored is the geopolitics of these infrastructuralized platforms when they actively expand into the global Internet. What are the key features of their geopolitical struggles?</w:t>
      </w:r>
    </w:p>
    <w:p w14:paraId="30B77F9F" w14:textId="77777777" w:rsidR="0033487E" w:rsidRPr="009461FC" w:rsidRDefault="0033487E" w:rsidP="0033487E">
      <w:pPr>
        <w:rPr>
          <w:b/>
          <w:bCs/>
          <w:sz w:val="16"/>
        </w:rPr>
      </w:pPr>
      <w:r w:rsidRPr="00022B70">
        <w:rPr>
          <w:sz w:val="16"/>
        </w:rPr>
        <w:t xml:space="preserve">This paper aims to fill this gap by examining the </w:t>
      </w:r>
      <w:r w:rsidRPr="00022B70">
        <w:rPr>
          <w:u w:val="single"/>
        </w:rPr>
        <w:t>rising</w:t>
      </w:r>
      <w:r w:rsidRPr="00022B70">
        <w:rPr>
          <w:sz w:val="16"/>
        </w:rPr>
        <w:t xml:space="preserve"> </w:t>
      </w:r>
      <w:r w:rsidRPr="00022B70">
        <w:rPr>
          <w:u w:val="single"/>
        </w:rPr>
        <w:t>geopolitical</w:t>
      </w:r>
      <w:r w:rsidRPr="00022B70">
        <w:rPr>
          <w:sz w:val="16"/>
        </w:rPr>
        <w:t xml:space="preserve"> </w:t>
      </w:r>
      <w:r w:rsidRPr="00022B70">
        <w:rPr>
          <w:u w:val="single"/>
        </w:rPr>
        <w:t>tensions</w:t>
      </w:r>
      <w:r w:rsidRPr="00022B70">
        <w:rPr>
          <w:sz w:val="16"/>
        </w:rPr>
        <w:t xml:space="preserve"> of a major </w:t>
      </w:r>
      <w:r w:rsidRPr="00022B70">
        <w:rPr>
          <w:u w:val="single"/>
        </w:rPr>
        <w:t>Chinese</w:t>
      </w:r>
      <w:r w:rsidRPr="00022B70">
        <w:rPr>
          <w:sz w:val="16"/>
        </w:rPr>
        <w:t xml:space="preserve"> </w:t>
      </w:r>
      <w:r w:rsidRPr="00022B70">
        <w:rPr>
          <w:u w:val="single"/>
        </w:rPr>
        <w:t>infrastructuralized</w:t>
      </w:r>
      <w:r w:rsidRPr="00022B70">
        <w:rPr>
          <w:sz w:val="16"/>
        </w:rPr>
        <w:t xml:space="preserve"> </w:t>
      </w:r>
      <w:r w:rsidRPr="00022B70">
        <w:rPr>
          <w:u w:val="single"/>
        </w:rPr>
        <w:t>platform</w:t>
      </w:r>
      <w:r w:rsidRPr="00022B70">
        <w:rPr>
          <w:sz w:val="16"/>
        </w:rPr>
        <w:t>: Alibaba. As scholars posit, infrastructures assume some key properties (Bowder &amp; Star, 2000; Star 1999). For example, they often have a ubiquitous reach and scope. They are deeply</w:t>
      </w:r>
      <w:r w:rsidRPr="00785942">
        <w:rPr>
          <w:sz w:val="16"/>
        </w:rPr>
        <w:t xml:space="preserve"> embedded in existing technical structures and social environments; thus, they tend to become invisible and transparent. According to this definition, Alibaba has indeed become “infrastructuralized” (Shen, 2021): Its now-massive </w:t>
      </w:r>
      <w:r w:rsidRPr="00EE0619">
        <w:rPr>
          <w:u w:val="single"/>
        </w:rPr>
        <w:t>digital</w:t>
      </w:r>
      <w:r w:rsidRPr="00785942">
        <w:rPr>
          <w:sz w:val="16"/>
        </w:rPr>
        <w:t xml:space="preserve"> </w:t>
      </w:r>
      <w:r w:rsidRPr="00EE0619">
        <w:rPr>
          <w:u w:val="single"/>
        </w:rPr>
        <w:t>empire</w:t>
      </w:r>
      <w:r w:rsidRPr="00785942">
        <w:rPr>
          <w:sz w:val="16"/>
        </w:rPr>
        <w:t xml:space="preserve"> has </w:t>
      </w:r>
      <w:r w:rsidRPr="00C878BA">
        <w:rPr>
          <w:b/>
          <w:bCs/>
          <w:highlight w:val="green"/>
          <w:u w:val="single"/>
        </w:rPr>
        <w:t>move</w:t>
      </w:r>
      <w:r w:rsidRPr="00785942">
        <w:rPr>
          <w:sz w:val="16"/>
        </w:rPr>
        <w:t xml:space="preserve">d </w:t>
      </w:r>
      <w:r w:rsidRPr="00C878BA">
        <w:rPr>
          <w:b/>
          <w:bCs/>
          <w:highlight w:val="green"/>
          <w:u w:val="single"/>
        </w:rPr>
        <w:t>beyond</w:t>
      </w:r>
      <w:r w:rsidRPr="00EE0619">
        <w:rPr>
          <w:u w:val="single"/>
        </w:rPr>
        <w:t xml:space="preserve"> </w:t>
      </w:r>
      <w:r w:rsidRPr="00C878BA">
        <w:rPr>
          <w:b/>
          <w:bCs/>
          <w:highlight w:val="green"/>
          <w:u w:val="single"/>
        </w:rPr>
        <w:t>e-commerce</w:t>
      </w:r>
      <w:r w:rsidRPr="00785942">
        <w:rPr>
          <w:sz w:val="16"/>
        </w:rPr>
        <w:t xml:space="preserve">, </w:t>
      </w:r>
      <w:r w:rsidRPr="00C878BA">
        <w:rPr>
          <w:u w:val="single"/>
        </w:rPr>
        <w:t>expanding</w:t>
      </w:r>
      <w:r w:rsidRPr="00785942">
        <w:rPr>
          <w:sz w:val="16"/>
        </w:rPr>
        <w:t xml:space="preserve"> </w:t>
      </w:r>
      <w:r w:rsidRPr="009461FC">
        <w:rPr>
          <w:u w:val="single"/>
        </w:rPr>
        <w:t>into</w:t>
      </w:r>
      <w:r w:rsidRPr="00785942">
        <w:rPr>
          <w:sz w:val="16"/>
        </w:rPr>
        <w:t xml:space="preserve"> almost </w:t>
      </w:r>
      <w:r w:rsidRPr="00EE0619">
        <w:rPr>
          <w:u w:val="single"/>
        </w:rPr>
        <w:t>every aspect of China’s and global digital economy</w:t>
      </w:r>
      <w:r w:rsidRPr="00785942">
        <w:rPr>
          <w:sz w:val="16"/>
        </w:rPr>
        <w:t xml:space="preserve"> – </w:t>
      </w:r>
      <w:r w:rsidRPr="00EE0619">
        <w:rPr>
          <w:u w:val="single"/>
        </w:rPr>
        <w:t>from logistics to finance to cloud computing</w:t>
      </w:r>
      <w:r w:rsidRPr="00785942">
        <w:rPr>
          <w:sz w:val="16"/>
        </w:rPr>
        <w:t xml:space="preserve">. </w:t>
      </w:r>
      <w:r w:rsidRPr="00EE0619">
        <w:rPr>
          <w:u w:val="single"/>
        </w:rPr>
        <w:t>Deeply embedded in existing technical systems</w:t>
      </w:r>
      <w:r w:rsidRPr="00785942">
        <w:rPr>
          <w:sz w:val="16"/>
        </w:rPr>
        <w:t xml:space="preserve"> </w:t>
      </w:r>
      <w:r w:rsidRPr="00EE0619">
        <w:rPr>
          <w:u w:val="single"/>
        </w:rPr>
        <w:t>and</w:t>
      </w:r>
      <w:r w:rsidRPr="00785942">
        <w:rPr>
          <w:sz w:val="16"/>
        </w:rPr>
        <w:t xml:space="preserve"> </w:t>
      </w:r>
      <w:r w:rsidRPr="00EE0619">
        <w:rPr>
          <w:u w:val="single"/>
        </w:rPr>
        <w:t>social</w:t>
      </w:r>
      <w:r w:rsidRPr="00785942">
        <w:rPr>
          <w:sz w:val="16"/>
        </w:rPr>
        <w:t xml:space="preserve"> </w:t>
      </w:r>
      <w:r w:rsidRPr="00EE0619">
        <w:rPr>
          <w:u w:val="single"/>
        </w:rPr>
        <w:t>practices</w:t>
      </w:r>
      <w:r w:rsidRPr="00785942">
        <w:rPr>
          <w:sz w:val="16"/>
        </w:rPr>
        <w:t xml:space="preserve">, it also </w:t>
      </w:r>
      <w:r w:rsidRPr="00EE0619">
        <w:rPr>
          <w:u w:val="single"/>
        </w:rPr>
        <w:t>becomes</w:t>
      </w:r>
      <w:r w:rsidRPr="00785942">
        <w:rPr>
          <w:sz w:val="16"/>
        </w:rPr>
        <w:t xml:space="preserve"> </w:t>
      </w:r>
      <w:r w:rsidRPr="00EE0619">
        <w:rPr>
          <w:u w:val="single"/>
        </w:rPr>
        <w:t>invisible</w:t>
      </w:r>
      <w:r w:rsidRPr="00785942">
        <w:rPr>
          <w:sz w:val="16"/>
        </w:rPr>
        <w:t xml:space="preserve"> in terms of people’s awareness of the underlying technological system supporting their actions and interactions. However, Alibaba also represents a new type of infrastructure: as </w:t>
      </w:r>
      <w:r w:rsidRPr="00C878BA">
        <w:rPr>
          <w:highlight w:val="green"/>
          <w:u w:val="single"/>
        </w:rPr>
        <w:t>an</w:t>
      </w:r>
      <w:r w:rsidRPr="00785942">
        <w:rPr>
          <w:sz w:val="16"/>
        </w:rPr>
        <w:t xml:space="preserve"> “</w:t>
      </w:r>
      <w:r w:rsidRPr="00C878BA">
        <w:rPr>
          <w:highlight w:val="green"/>
          <w:u w:val="single"/>
        </w:rPr>
        <w:t>infrastructuralized</w:t>
      </w:r>
      <w:r w:rsidRPr="00EE0619">
        <w:rPr>
          <w:u w:val="single"/>
        </w:rPr>
        <w:t xml:space="preserve"> </w:t>
      </w:r>
      <w:r w:rsidRPr="00C878BA">
        <w:rPr>
          <w:highlight w:val="green"/>
          <w:u w:val="single"/>
        </w:rPr>
        <w:t>platform</w:t>
      </w:r>
      <w:r w:rsidRPr="00785942">
        <w:rPr>
          <w:sz w:val="16"/>
        </w:rPr>
        <w:t xml:space="preserve">,” it </w:t>
      </w:r>
      <w:r w:rsidRPr="00C878BA">
        <w:rPr>
          <w:b/>
          <w:bCs/>
          <w:highlight w:val="green"/>
          <w:u w:val="single"/>
        </w:rPr>
        <w:t>commands</w:t>
      </w:r>
      <w:r w:rsidRPr="00785942">
        <w:rPr>
          <w:sz w:val="16"/>
        </w:rPr>
        <w:t xml:space="preserve"> an </w:t>
      </w:r>
      <w:r w:rsidRPr="00EE0619">
        <w:rPr>
          <w:u w:val="single"/>
        </w:rPr>
        <w:t xml:space="preserve">enormous scale of everyday </w:t>
      </w:r>
      <w:r w:rsidRPr="00C878BA">
        <w:rPr>
          <w:b/>
          <w:bCs/>
          <w:highlight w:val="green"/>
          <w:u w:val="single"/>
        </w:rPr>
        <w:t>data</w:t>
      </w:r>
      <w:r w:rsidRPr="00785942">
        <w:rPr>
          <w:sz w:val="16"/>
        </w:rPr>
        <w:t xml:space="preserve">, </w:t>
      </w:r>
      <w:r w:rsidRPr="00EE0619">
        <w:rPr>
          <w:u w:val="single"/>
        </w:rPr>
        <w:t>navigates</w:t>
      </w:r>
      <w:r w:rsidRPr="00785942">
        <w:rPr>
          <w:sz w:val="16"/>
        </w:rPr>
        <w:t xml:space="preserve"> </w:t>
      </w:r>
      <w:r w:rsidRPr="00EE0619">
        <w:rPr>
          <w:u w:val="single"/>
        </w:rPr>
        <w:t>between</w:t>
      </w:r>
      <w:r w:rsidRPr="00785942">
        <w:rPr>
          <w:sz w:val="16"/>
        </w:rPr>
        <w:t xml:space="preserve"> </w:t>
      </w:r>
      <w:r w:rsidRPr="00EE0619">
        <w:rPr>
          <w:u w:val="single"/>
        </w:rPr>
        <w:t>visibility</w:t>
      </w:r>
      <w:r w:rsidRPr="00785942">
        <w:rPr>
          <w:sz w:val="16"/>
        </w:rPr>
        <w:t xml:space="preserve"> </w:t>
      </w:r>
      <w:r w:rsidRPr="00EE0619">
        <w:rPr>
          <w:u w:val="single"/>
        </w:rPr>
        <w:t>and</w:t>
      </w:r>
      <w:r w:rsidRPr="00785942">
        <w:rPr>
          <w:sz w:val="16"/>
        </w:rPr>
        <w:t xml:space="preserve"> </w:t>
      </w:r>
      <w:r w:rsidRPr="00C878BA">
        <w:rPr>
          <w:b/>
          <w:bCs/>
          <w:highlight w:val="green"/>
          <w:u w:val="single"/>
        </w:rPr>
        <w:t>invisibility</w:t>
      </w:r>
      <w:r w:rsidRPr="00785942">
        <w:rPr>
          <w:sz w:val="16"/>
        </w:rPr>
        <w:t xml:space="preserve">, and </w:t>
      </w:r>
      <w:r w:rsidRPr="00C878BA">
        <w:rPr>
          <w:b/>
          <w:bCs/>
          <w:highlight w:val="green"/>
          <w:u w:val="single"/>
        </w:rPr>
        <w:t>connects</w:t>
      </w:r>
      <w:r w:rsidRPr="00785942">
        <w:rPr>
          <w:sz w:val="16"/>
        </w:rPr>
        <w:t xml:space="preserve"> a variety of complementary components both </w:t>
      </w:r>
      <w:r w:rsidRPr="00C878BA">
        <w:rPr>
          <w:b/>
          <w:bCs/>
          <w:highlight w:val="green"/>
          <w:u w:val="single"/>
        </w:rPr>
        <w:t>online</w:t>
      </w:r>
      <w:r w:rsidRPr="00785942">
        <w:rPr>
          <w:sz w:val="16"/>
        </w:rPr>
        <w:t xml:space="preserve"> </w:t>
      </w:r>
      <w:r w:rsidRPr="00C878BA">
        <w:rPr>
          <w:b/>
          <w:bCs/>
          <w:highlight w:val="green"/>
          <w:u w:val="single"/>
        </w:rPr>
        <w:t>and</w:t>
      </w:r>
      <w:r w:rsidRPr="009461FC">
        <w:rPr>
          <w:b/>
          <w:bCs/>
          <w:u w:val="single"/>
        </w:rPr>
        <w:t xml:space="preserve"> </w:t>
      </w:r>
      <w:r w:rsidRPr="00C878BA">
        <w:rPr>
          <w:b/>
          <w:bCs/>
          <w:highlight w:val="green"/>
          <w:u w:val="single"/>
        </w:rPr>
        <w:t>offline</w:t>
      </w:r>
      <w:r w:rsidRPr="00785942">
        <w:rPr>
          <w:sz w:val="16"/>
        </w:rPr>
        <w:t xml:space="preserve"> via modular </w:t>
      </w:r>
      <w:r w:rsidRPr="009461FC">
        <w:rPr>
          <w:szCs w:val="32"/>
          <w:u w:val="single"/>
        </w:rPr>
        <w:t>interfaces</w:t>
      </w:r>
      <w:r w:rsidRPr="00785942">
        <w:rPr>
          <w:sz w:val="16"/>
        </w:rPr>
        <w:t xml:space="preserve">. </w:t>
      </w:r>
      <w:r w:rsidRPr="00C878BA">
        <w:rPr>
          <w:highlight w:val="green"/>
          <w:u w:val="single"/>
        </w:rPr>
        <w:t>All</w:t>
      </w:r>
      <w:r w:rsidRPr="00785942">
        <w:rPr>
          <w:sz w:val="16"/>
        </w:rPr>
        <w:t xml:space="preserve"> of them have </w:t>
      </w:r>
      <w:r w:rsidRPr="00C878BA">
        <w:rPr>
          <w:highlight w:val="green"/>
          <w:u w:val="single"/>
        </w:rPr>
        <w:t>introduce</w:t>
      </w:r>
      <w:r w:rsidRPr="00EE0619">
        <w:rPr>
          <w:u w:val="single"/>
        </w:rPr>
        <w:t>d</w:t>
      </w:r>
      <w:r w:rsidRPr="00785942">
        <w:rPr>
          <w:sz w:val="16"/>
        </w:rPr>
        <w:t xml:space="preserve"> </w:t>
      </w:r>
      <w:r w:rsidRPr="00C878BA">
        <w:rPr>
          <w:b/>
          <w:bCs/>
          <w:highlight w:val="green"/>
          <w:u w:val="single"/>
        </w:rPr>
        <w:t>new</w:t>
      </w:r>
      <w:r w:rsidRPr="00785942">
        <w:rPr>
          <w:sz w:val="16"/>
        </w:rPr>
        <w:t xml:space="preserve"> types of </w:t>
      </w:r>
      <w:r w:rsidRPr="00C878BA">
        <w:rPr>
          <w:b/>
          <w:bCs/>
          <w:highlight w:val="green"/>
          <w:u w:val="single"/>
        </w:rPr>
        <w:t>geopolitical</w:t>
      </w:r>
      <w:r w:rsidRPr="009461FC">
        <w:rPr>
          <w:b/>
          <w:bCs/>
          <w:u w:val="single"/>
        </w:rPr>
        <w:t xml:space="preserve"> </w:t>
      </w:r>
      <w:r w:rsidRPr="00C878BA">
        <w:rPr>
          <w:b/>
          <w:bCs/>
          <w:highlight w:val="green"/>
          <w:u w:val="single"/>
        </w:rPr>
        <w:t>tensions</w:t>
      </w:r>
      <w:r w:rsidRPr="009461FC">
        <w:rPr>
          <w:b/>
          <w:bCs/>
          <w:sz w:val="16"/>
        </w:rPr>
        <w:t>.</w:t>
      </w:r>
    </w:p>
    <w:p w14:paraId="0AA7D4CD" w14:textId="77777777" w:rsidR="0033487E" w:rsidRPr="00785942" w:rsidRDefault="0033487E" w:rsidP="0033487E">
      <w:pPr>
        <w:rPr>
          <w:sz w:val="12"/>
          <w:szCs w:val="18"/>
        </w:rPr>
      </w:pPr>
      <w:r w:rsidRPr="00785942">
        <w:rPr>
          <w:sz w:val="12"/>
          <w:szCs w:val="18"/>
        </w:rPr>
        <w:t>This paper makes several contributions. Empirically, we contribute detailed case analyses of Alibaba’s global expansion, adding to the literature on the international expansion of Chinese infrastructuralized platforms. Using Alibaba’s three highly visible geopolitical endeavors as cases (Ragin &amp; Becker, 1992) – its failed deal with MoneyGram, the uneven global journey of Alibaba Cloud, and the construction of the electronic World Trade Platform, this paper discusses the geopolitical implications of Alibaba as an infrastructuralized platform in today’s contentious landscape of the global Internet. Moreover, the findings from the case also illustrate several key dimensions of the geopolitics of infrastructuralized platforms, an emerging but vital type of infrastructures of our time, thus enriching our understanding of the geopolitics of infrastructures. Indeed, the geopolitical incidents are not merely challenges for a particular Chinese Internet company facing an intensifying geopolitical environment. They also exemplify the complicated geopolitics surrounding corporate-owned, profit-oriented digital platforms when they increasingly become the basic infrastructure of the global Internet.</w:t>
      </w:r>
    </w:p>
    <w:p w14:paraId="639B6E60" w14:textId="77777777" w:rsidR="0033487E" w:rsidRPr="00785942" w:rsidRDefault="0033487E" w:rsidP="0033487E">
      <w:pPr>
        <w:rPr>
          <w:sz w:val="12"/>
          <w:szCs w:val="18"/>
        </w:rPr>
      </w:pPr>
      <w:r w:rsidRPr="00785942">
        <w:rPr>
          <w:sz w:val="12"/>
          <w:szCs w:val="18"/>
        </w:rPr>
        <w:t>Literature Review</w:t>
      </w:r>
    </w:p>
    <w:p w14:paraId="5CE631AA" w14:textId="77777777" w:rsidR="0033487E" w:rsidRPr="00785942" w:rsidRDefault="0033487E" w:rsidP="0033487E">
      <w:pPr>
        <w:rPr>
          <w:sz w:val="12"/>
          <w:szCs w:val="18"/>
        </w:rPr>
      </w:pPr>
      <w:r w:rsidRPr="00785942">
        <w:rPr>
          <w:sz w:val="12"/>
          <w:szCs w:val="18"/>
        </w:rPr>
        <w:t>In this section, we outline past work in two areas. First, we present an overview of existing work on infrastructures and platforms, a growing field in media and communication studies, and describe how our work contributes to this research. Next, we illustrate how our work on the geopolitics of infrastructuralized platforms relates to and contrasts with extant literature on the geopolitics of traditional infrastructure, making contributions by bringing in features related to this new type of infrastructure.</w:t>
      </w:r>
    </w:p>
    <w:p w14:paraId="060C29F7" w14:textId="77777777" w:rsidR="0033487E" w:rsidRPr="00785942" w:rsidRDefault="0033487E" w:rsidP="0033487E">
      <w:pPr>
        <w:rPr>
          <w:sz w:val="12"/>
          <w:szCs w:val="18"/>
        </w:rPr>
      </w:pPr>
      <w:r w:rsidRPr="00785942">
        <w:rPr>
          <w:sz w:val="12"/>
          <w:szCs w:val="18"/>
        </w:rPr>
        <w:t>Infrastructures and Platforms</w:t>
      </w:r>
    </w:p>
    <w:p w14:paraId="1BB2AF17" w14:textId="77777777" w:rsidR="0033487E" w:rsidRPr="00022B70" w:rsidRDefault="0033487E" w:rsidP="0033487E">
      <w:pPr>
        <w:rPr>
          <w:sz w:val="16"/>
        </w:rPr>
      </w:pPr>
      <w:r w:rsidRPr="00022B70">
        <w:rPr>
          <w:sz w:val="16"/>
        </w:rPr>
        <w:t xml:space="preserve">Infrastructures - often referring to capital-intensive material outcomes, such as railways, electricity grids and cable networks - have been extensively studied in political science, geography, and area studies (Hughes, 1983; Graham &amp; Marvin, 2001; Edwards et al., 4 2009). Science and Technology Studies (STS) scholars add to this literature by highlighting the socio-technical aspects of infrastructures (Bowder &amp; Star, 2000; Star 1999), such as embeddedness and transparency. Meanwhile, media and communication scholarship concerning modern digital platforms examine how computing devices and software have a critical influence on the properties of applications built on them (Bogost &amp; Montfort, 2009; Gillespie, 2010; Langlois &amp; Elmer, 2013). Recently, Plantin et al. (2018) argued that the </w:t>
      </w:r>
      <w:r w:rsidRPr="00022B70">
        <w:rPr>
          <w:u w:val="single"/>
        </w:rPr>
        <w:t>rapid development</w:t>
      </w:r>
      <w:r w:rsidRPr="00022B70">
        <w:rPr>
          <w:sz w:val="16"/>
        </w:rPr>
        <w:t xml:space="preserve"> </w:t>
      </w:r>
      <w:r w:rsidRPr="00022B70">
        <w:rPr>
          <w:u w:val="single"/>
        </w:rPr>
        <w:t>of</w:t>
      </w:r>
      <w:r w:rsidRPr="00022B70">
        <w:rPr>
          <w:sz w:val="16"/>
        </w:rPr>
        <w:t xml:space="preserve"> </w:t>
      </w:r>
      <w:r w:rsidRPr="00022B70">
        <w:rPr>
          <w:u w:val="single"/>
        </w:rPr>
        <w:t>digital technologies</w:t>
      </w:r>
      <w:r w:rsidRPr="00022B70">
        <w:rPr>
          <w:sz w:val="16"/>
        </w:rPr>
        <w:t xml:space="preserve"> has </w:t>
      </w:r>
      <w:r w:rsidRPr="00022B70">
        <w:rPr>
          <w:u w:val="single"/>
        </w:rPr>
        <w:t>made</w:t>
      </w:r>
      <w:r w:rsidRPr="00022B70">
        <w:rPr>
          <w:sz w:val="16"/>
        </w:rPr>
        <w:t xml:space="preserve"> </w:t>
      </w:r>
      <w:r w:rsidRPr="00022B70">
        <w:rPr>
          <w:u w:val="single"/>
        </w:rPr>
        <w:t>possible</w:t>
      </w:r>
      <w:r w:rsidRPr="00022B70">
        <w:rPr>
          <w:sz w:val="16"/>
        </w:rPr>
        <w:t xml:space="preserve"> a “‘</w:t>
      </w:r>
      <w:r w:rsidRPr="00022B70">
        <w:rPr>
          <w:u w:val="single"/>
        </w:rPr>
        <w:t>platformization’</w:t>
      </w:r>
      <w:r w:rsidRPr="00022B70">
        <w:rPr>
          <w:sz w:val="16"/>
        </w:rPr>
        <w:t xml:space="preserve"> </w:t>
      </w:r>
      <w:r w:rsidRPr="00022B70">
        <w:rPr>
          <w:u w:val="single"/>
        </w:rPr>
        <w:t>of infrastructures</w:t>
      </w:r>
      <w:r w:rsidRPr="00022B70">
        <w:rPr>
          <w:sz w:val="16"/>
        </w:rPr>
        <w:t xml:space="preserve"> </w:t>
      </w:r>
      <w:r w:rsidRPr="00022B70">
        <w:rPr>
          <w:u w:val="single"/>
        </w:rPr>
        <w:t>and</w:t>
      </w:r>
      <w:r w:rsidRPr="00022B70">
        <w:rPr>
          <w:sz w:val="16"/>
        </w:rPr>
        <w:t xml:space="preserve"> an ‘</w:t>
      </w:r>
      <w:r w:rsidRPr="00022B70">
        <w:rPr>
          <w:b/>
          <w:bCs/>
          <w:u w:val="single"/>
        </w:rPr>
        <w:t>infrastructuralization</w:t>
      </w:r>
      <w:r w:rsidRPr="00022B70">
        <w:rPr>
          <w:u w:val="single"/>
        </w:rPr>
        <w:t>’</w:t>
      </w:r>
      <w:r w:rsidRPr="00022B70">
        <w:rPr>
          <w:sz w:val="16"/>
        </w:rPr>
        <w:t xml:space="preserve"> </w:t>
      </w:r>
      <w:r w:rsidRPr="00022B70">
        <w:rPr>
          <w:b/>
          <w:bCs/>
          <w:u w:val="single"/>
        </w:rPr>
        <w:t>of</w:t>
      </w:r>
      <w:r w:rsidRPr="00022B70">
        <w:rPr>
          <w:u w:val="single"/>
        </w:rPr>
        <w:t xml:space="preserve"> </w:t>
      </w:r>
      <w:r w:rsidRPr="00022B70">
        <w:rPr>
          <w:b/>
          <w:bCs/>
          <w:u w:val="single"/>
        </w:rPr>
        <w:t>platforms</w:t>
      </w:r>
      <w:r w:rsidRPr="00022B70">
        <w:rPr>
          <w:sz w:val="16"/>
        </w:rPr>
        <w:t>”. Using Google and Facebook as examples, they showed how corporate-owned digital platforms have increasingly assumed properties associated with public-controlled infrastructures, such as ubiquity, indispensability, and invisibility, and how this process has introduced new tensions.</w:t>
      </w:r>
    </w:p>
    <w:p w14:paraId="30F3CE56" w14:textId="77777777" w:rsidR="0033487E" w:rsidRPr="00022B70" w:rsidRDefault="0033487E" w:rsidP="0033487E">
      <w:pPr>
        <w:rPr>
          <w:sz w:val="16"/>
        </w:rPr>
      </w:pPr>
      <w:r w:rsidRPr="00022B70">
        <w:rPr>
          <w:sz w:val="16"/>
        </w:rPr>
        <w:t xml:space="preserve">Since then, </w:t>
      </w:r>
      <w:r w:rsidRPr="00022B70">
        <w:rPr>
          <w:u w:val="single"/>
        </w:rPr>
        <w:t>studies</w:t>
      </w:r>
      <w:r w:rsidRPr="00022B70">
        <w:rPr>
          <w:sz w:val="16"/>
        </w:rPr>
        <w:t xml:space="preserve"> have </w:t>
      </w:r>
      <w:r w:rsidRPr="00022B70">
        <w:rPr>
          <w:u w:val="single"/>
        </w:rPr>
        <w:t>emerged</w:t>
      </w:r>
      <w:r w:rsidRPr="00022B70">
        <w:rPr>
          <w:sz w:val="16"/>
        </w:rPr>
        <w:t xml:space="preserve"> </w:t>
      </w:r>
      <w:r w:rsidRPr="00022B70">
        <w:rPr>
          <w:u w:val="single"/>
        </w:rPr>
        <w:t>in</w:t>
      </w:r>
      <w:r w:rsidRPr="00022B70">
        <w:rPr>
          <w:sz w:val="16"/>
        </w:rPr>
        <w:t xml:space="preserve"> </w:t>
      </w:r>
      <w:r w:rsidRPr="00022B70">
        <w:rPr>
          <w:u w:val="single"/>
        </w:rPr>
        <w:t>the</w:t>
      </w:r>
      <w:r w:rsidRPr="00022B70">
        <w:rPr>
          <w:sz w:val="16"/>
        </w:rPr>
        <w:t xml:space="preserve"> </w:t>
      </w:r>
      <w:r w:rsidRPr="00022B70">
        <w:rPr>
          <w:u w:val="single"/>
        </w:rPr>
        <w:t>context of the Chinese Internet</w:t>
      </w:r>
      <w:r w:rsidRPr="00022B70">
        <w:rPr>
          <w:sz w:val="16"/>
        </w:rPr>
        <w:t xml:space="preserve">, highlighting how </w:t>
      </w:r>
      <w:r w:rsidRPr="00022B70">
        <w:rPr>
          <w:u w:val="single"/>
        </w:rPr>
        <w:t>digital</w:t>
      </w:r>
      <w:r w:rsidRPr="00022B70">
        <w:rPr>
          <w:sz w:val="16"/>
        </w:rPr>
        <w:t xml:space="preserve"> </w:t>
      </w:r>
      <w:r w:rsidRPr="00022B70">
        <w:rPr>
          <w:u w:val="single"/>
        </w:rPr>
        <w:t>platforms</w:t>
      </w:r>
      <w:r w:rsidRPr="00022B70">
        <w:rPr>
          <w:sz w:val="16"/>
        </w:rPr>
        <w:t xml:space="preserve"> have </w:t>
      </w:r>
      <w:r w:rsidRPr="00022B70">
        <w:rPr>
          <w:u w:val="single"/>
        </w:rPr>
        <w:t>been</w:t>
      </w:r>
      <w:r w:rsidRPr="00022B70">
        <w:rPr>
          <w:sz w:val="16"/>
        </w:rPr>
        <w:t xml:space="preserve"> </w:t>
      </w:r>
      <w:r w:rsidRPr="00022B70">
        <w:rPr>
          <w:u w:val="single"/>
        </w:rPr>
        <w:t>infrastructuralized</w:t>
      </w:r>
      <w:r w:rsidRPr="00022B70">
        <w:rPr>
          <w:sz w:val="16"/>
        </w:rPr>
        <w:t xml:space="preserve"> in China. For example, Plantin &amp; De Seta (2019) examined how WeChat, one of the most popular Chinese social media applications, has become infrastructuralized </w:t>
      </w:r>
      <w:r w:rsidRPr="00022B70">
        <w:rPr>
          <w:u w:val="single"/>
        </w:rPr>
        <w:t xml:space="preserve">in the context of </w:t>
      </w:r>
      <w:r w:rsidRPr="00022B70">
        <w:rPr>
          <w:b/>
          <w:bCs/>
          <w:u w:val="single"/>
        </w:rPr>
        <w:t>China’s</w:t>
      </w:r>
      <w:r w:rsidRPr="00022B70">
        <w:rPr>
          <w:sz w:val="16"/>
        </w:rPr>
        <w:t xml:space="preserve"> </w:t>
      </w:r>
      <w:r w:rsidRPr="00022B70">
        <w:rPr>
          <w:b/>
          <w:bCs/>
          <w:u w:val="single"/>
        </w:rPr>
        <w:t>technonationalist</w:t>
      </w:r>
      <w:r w:rsidRPr="00022B70">
        <w:rPr>
          <w:sz w:val="16"/>
        </w:rPr>
        <w:t xml:space="preserve"> media </w:t>
      </w:r>
      <w:r w:rsidRPr="00022B70">
        <w:rPr>
          <w:u w:val="single"/>
        </w:rPr>
        <w:t>regulations</w:t>
      </w:r>
      <w:r w:rsidRPr="00022B70">
        <w:rPr>
          <w:sz w:val="16"/>
        </w:rPr>
        <w:t xml:space="preserve"> </w:t>
      </w:r>
      <w:r w:rsidRPr="00022B70">
        <w:rPr>
          <w:u w:val="single"/>
        </w:rPr>
        <w:t>and</w:t>
      </w:r>
      <w:r w:rsidRPr="00022B70">
        <w:rPr>
          <w:sz w:val="16"/>
        </w:rPr>
        <w:t xml:space="preserve"> </w:t>
      </w:r>
      <w:r w:rsidRPr="00022B70">
        <w:rPr>
          <w:u w:val="single"/>
        </w:rPr>
        <w:t xml:space="preserve">increasingly overt </w:t>
      </w:r>
      <w:r w:rsidRPr="00022B70">
        <w:rPr>
          <w:b/>
          <w:bCs/>
          <w:u w:val="single"/>
        </w:rPr>
        <w:t>cyber</w:t>
      </w:r>
      <w:r w:rsidRPr="00022B70">
        <w:rPr>
          <w:u w:val="single"/>
        </w:rPr>
        <w:t>-</w:t>
      </w:r>
      <w:r w:rsidRPr="00022B70">
        <w:rPr>
          <w:b/>
          <w:bCs/>
          <w:u w:val="single"/>
        </w:rPr>
        <w:t>sovereignty</w:t>
      </w:r>
      <w:r w:rsidRPr="00022B70">
        <w:rPr>
          <w:sz w:val="16"/>
        </w:rPr>
        <w:t xml:space="preserve"> agenda. Based on interviews and survey data, Shen et al. (2020) studied how mobile </w:t>
      </w:r>
      <w:r w:rsidRPr="00022B70">
        <w:rPr>
          <w:u w:val="single"/>
        </w:rPr>
        <w:t>payment</w:t>
      </w:r>
      <w:r w:rsidRPr="00022B70">
        <w:rPr>
          <w:sz w:val="16"/>
        </w:rPr>
        <w:t xml:space="preserve"> </w:t>
      </w:r>
      <w:r w:rsidRPr="00022B70">
        <w:rPr>
          <w:u w:val="single"/>
        </w:rPr>
        <w:t>platforms</w:t>
      </w:r>
      <w:r w:rsidRPr="00022B70">
        <w:rPr>
          <w:sz w:val="16"/>
        </w:rPr>
        <w:t xml:space="preserve">, such as Alipay and WeChat Pay, have </w:t>
      </w:r>
      <w:r w:rsidRPr="00022B70">
        <w:rPr>
          <w:u w:val="single"/>
        </w:rPr>
        <w:t>become</w:t>
      </w:r>
      <w:r w:rsidRPr="00022B70">
        <w:rPr>
          <w:sz w:val="16"/>
        </w:rPr>
        <w:t xml:space="preserve"> </w:t>
      </w:r>
      <w:r w:rsidRPr="00022B70">
        <w:rPr>
          <w:u w:val="single"/>
        </w:rPr>
        <w:t>basic financial infrastructures</w:t>
      </w:r>
      <w:r w:rsidRPr="00022B70">
        <w:rPr>
          <w:sz w:val="16"/>
        </w:rPr>
        <w:t xml:space="preserve"> in China. Zhang (2021) discussed the infrastructuralization of TikTok in China and highlighted the changing power relationships between different players of the Chinese government and video entertainment platforms. Chen and Qiu (2019) investigated the ride-hailing platform Didi Chuxing to demonstrate that it has become a digital utility provider in urban China, adding to the discussions of “infrastructuralization of platforms”.</w:t>
      </w:r>
    </w:p>
    <w:p w14:paraId="143F8FF0" w14:textId="77777777" w:rsidR="0033487E" w:rsidRPr="00022B70" w:rsidRDefault="0033487E" w:rsidP="0033487E">
      <w:pPr>
        <w:rPr>
          <w:sz w:val="12"/>
          <w:szCs w:val="18"/>
        </w:rPr>
      </w:pPr>
      <w:r w:rsidRPr="00022B70">
        <w:rPr>
          <w:sz w:val="12"/>
          <w:szCs w:val="18"/>
        </w:rPr>
        <w:t>Despite this growing attention, discussions around the geopolitics of Chinese infrastructuralized platforms in the global Internet, however, are still lacking. Although recent literature has examined the geopolitics of specific Chinese Internet companies (Cartwright, 2020; Grey, 2021; Jia &amp; Liang, 2021; Tang, 2020), relatively little attention has been paid to the geopolitics of these companies through the theoretical lens of infrastructuralized platforms.</w:t>
      </w:r>
    </w:p>
    <w:p w14:paraId="6581A3BB" w14:textId="77777777" w:rsidR="0033487E" w:rsidRPr="00022B70" w:rsidRDefault="0033487E" w:rsidP="0033487E">
      <w:pPr>
        <w:rPr>
          <w:sz w:val="12"/>
          <w:szCs w:val="18"/>
        </w:rPr>
      </w:pPr>
      <w:r w:rsidRPr="00022B70">
        <w:rPr>
          <w:sz w:val="12"/>
          <w:szCs w:val="18"/>
        </w:rPr>
        <w:t>Geopolitics of Infrastructures</w:t>
      </w:r>
    </w:p>
    <w:p w14:paraId="397329F4" w14:textId="77777777" w:rsidR="0033487E" w:rsidRPr="00785942" w:rsidRDefault="0033487E" w:rsidP="0033487E">
      <w:pPr>
        <w:rPr>
          <w:sz w:val="16"/>
        </w:rPr>
      </w:pPr>
      <w:r w:rsidRPr="00022B70">
        <w:rPr>
          <w:sz w:val="16"/>
        </w:rPr>
        <w:t>Scholarship in international relations, geography, communication, and area studies has discussed the geopolitics of a range of large-scale material infrastructures, in sectors such as energy (Bahgat, 2003), transport (Anastasiadou, 2019), and communications (Headrick, 1991; Schiller, 2011; Starosielski, 2015; Winseck, 2017; He, 2019; Bueger &amp; Liebetr</w:t>
      </w:r>
      <w:r w:rsidRPr="00785942">
        <w:rPr>
          <w:sz w:val="16"/>
        </w:rPr>
        <w:t xml:space="preserve">au, 2021). In particular, media and communication scholars argue that the </w:t>
      </w:r>
      <w:r w:rsidRPr="00C878BA">
        <w:rPr>
          <w:highlight w:val="green"/>
          <w:u w:val="single"/>
        </w:rPr>
        <w:t>control</w:t>
      </w:r>
      <w:r w:rsidRPr="00785942">
        <w:rPr>
          <w:sz w:val="16"/>
        </w:rPr>
        <w:t xml:space="preserve"> </w:t>
      </w:r>
      <w:r w:rsidRPr="00746B66">
        <w:rPr>
          <w:u w:val="single"/>
        </w:rPr>
        <w:t xml:space="preserve">of </w:t>
      </w:r>
      <w:r w:rsidRPr="00C878BA">
        <w:rPr>
          <w:highlight w:val="green"/>
          <w:u w:val="single"/>
        </w:rPr>
        <w:t>global</w:t>
      </w:r>
      <w:r w:rsidRPr="00746B66">
        <w:rPr>
          <w:u w:val="single"/>
        </w:rPr>
        <w:t xml:space="preserve"> </w:t>
      </w:r>
      <w:r w:rsidRPr="00C878BA">
        <w:rPr>
          <w:highlight w:val="green"/>
          <w:u w:val="single"/>
        </w:rPr>
        <w:t>information</w:t>
      </w:r>
      <w:r w:rsidRPr="00785942">
        <w:rPr>
          <w:sz w:val="16"/>
        </w:rPr>
        <w:t xml:space="preserve"> </w:t>
      </w:r>
      <w:r w:rsidRPr="00C878BA">
        <w:rPr>
          <w:highlight w:val="green"/>
          <w:u w:val="single"/>
        </w:rPr>
        <w:t>infrastructure</w:t>
      </w:r>
      <w:r w:rsidRPr="00785942">
        <w:rPr>
          <w:sz w:val="16"/>
        </w:rPr>
        <w:t xml:space="preserve"> – from submarines cables in the 19th century, to wireless telegraphy in the early 20th century, to the global network system in World War I and II – has long </w:t>
      </w:r>
      <w:r w:rsidRPr="00746B66">
        <w:rPr>
          <w:u w:val="single"/>
        </w:rPr>
        <w:t>been</w:t>
      </w:r>
      <w:r w:rsidRPr="00785942">
        <w:rPr>
          <w:sz w:val="16"/>
        </w:rPr>
        <w:t xml:space="preserve"> a </w:t>
      </w:r>
      <w:r w:rsidRPr="00C878BA">
        <w:rPr>
          <w:u w:val="single"/>
        </w:rPr>
        <w:t>priority</w:t>
      </w:r>
      <w:r w:rsidRPr="00746B66">
        <w:rPr>
          <w:u w:val="single"/>
        </w:rPr>
        <w:t xml:space="preserve"> of imperialist state powers</w:t>
      </w:r>
      <w:r w:rsidRPr="00785942">
        <w:rPr>
          <w:sz w:val="16"/>
        </w:rPr>
        <w:t xml:space="preserve"> (Schiller, 2011; Tworek, 2019).</w:t>
      </w:r>
    </w:p>
    <w:p w14:paraId="121D5A7F" w14:textId="77777777" w:rsidR="0033487E" w:rsidRPr="00785942" w:rsidRDefault="0033487E" w:rsidP="0033487E">
      <w:pPr>
        <w:rPr>
          <w:sz w:val="16"/>
        </w:rPr>
      </w:pPr>
      <w:r w:rsidRPr="00785942">
        <w:rPr>
          <w:sz w:val="16"/>
        </w:rPr>
        <w:t xml:space="preserve">The </w:t>
      </w:r>
      <w:r w:rsidRPr="00746B66">
        <w:rPr>
          <w:u w:val="single"/>
        </w:rPr>
        <w:t>rise</w:t>
      </w:r>
      <w:r w:rsidRPr="00785942">
        <w:rPr>
          <w:sz w:val="16"/>
        </w:rPr>
        <w:t xml:space="preserve"> </w:t>
      </w:r>
      <w:r w:rsidRPr="00746B66">
        <w:rPr>
          <w:u w:val="single"/>
        </w:rPr>
        <w:t>of infrastructrualized platforms</w:t>
      </w:r>
      <w:r w:rsidRPr="00785942">
        <w:rPr>
          <w:sz w:val="16"/>
        </w:rPr>
        <w:t xml:space="preserve"> </w:t>
      </w:r>
      <w:r w:rsidRPr="00746B66">
        <w:rPr>
          <w:u w:val="single"/>
        </w:rPr>
        <w:t>in the global Internet</w:t>
      </w:r>
      <w:r w:rsidRPr="00785942">
        <w:rPr>
          <w:sz w:val="16"/>
        </w:rPr>
        <w:t xml:space="preserve">, however, </w:t>
      </w:r>
      <w:r w:rsidRPr="00746B66">
        <w:rPr>
          <w:u w:val="single"/>
        </w:rPr>
        <w:t>raised new questions</w:t>
      </w:r>
      <w:r w:rsidRPr="00785942">
        <w:rPr>
          <w:sz w:val="16"/>
        </w:rPr>
        <w:t xml:space="preserve">. As critical platform studies scholars argue, </w:t>
      </w:r>
      <w:r w:rsidRPr="00746B66">
        <w:rPr>
          <w:u w:val="single"/>
        </w:rPr>
        <w:t>digital platforms</w:t>
      </w:r>
      <w:r w:rsidRPr="00785942">
        <w:rPr>
          <w:sz w:val="16"/>
        </w:rPr>
        <w:t xml:space="preserve"> </w:t>
      </w:r>
      <w:r w:rsidRPr="00746B66">
        <w:rPr>
          <w:u w:val="single"/>
        </w:rPr>
        <w:t>possess</w:t>
      </w:r>
      <w:r w:rsidRPr="00785942">
        <w:rPr>
          <w:sz w:val="16"/>
        </w:rPr>
        <w:t xml:space="preserve"> unique characteristics, such as </w:t>
      </w:r>
      <w:r w:rsidRPr="00746B66">
        <w:rPr>
          <w:u w:val="single"/>
        </w:rPr>
        <w:t>programmability</w:t>
      </w:r>
      <w:r w:rsidRPr="00785942">
        <w:rPr>
          <w:sz w:val="16"/>
        </w:rPr>
        <w:t xml:space="preserve">, </w:t>
      </w:r>
      <w:r w:rsidRPr="00746B66">
        <w:rPr>
          <w:u w:val="single"/>
        </w:rPr>
        <w:t>affordances</w:t>
      </w:r>
      <w:r w:rsidRPr="00785942">
        <w:rPr>
          <w:sz w:val="16"/>
        </w:rPr>
        <w:t xml:space="preserve"> and </w:t>
      </w:r>
      <w:r w:rsidRPr="00746B66">
        <w:rPr>
          <w:u w:val="single"/>
        </w:rPr>
        <w:t>constraints</w:t>
      </w:r>
      <w:r w:rsidRPr="00785942">
        <w:rPr>
          <w:sz w:val="16"/>
        </w:rPr>
        <w:t xml:space="preserve">, the connection of heterogeneous actors, and the </w:t>
      </w:r>
      <w:r w:rsidRPr="00746B66">
        <w:rPr>
          <w:u w:val="single"/>
        </w:rPr>
        <w:t>accessibility</w:t>
      </w:r>
      <w:r w:rsidRPr="00785942">
        <w:rPr>
          <w:sz w:val="16"/>
        </w:rPr>
        <w:t xml:space="preserve"> </w:t>
      </w:r>
      <w:r w:rsidRPr="00746B66">
        <w:rPr>
          <w:u w:val="single"/>
        </w:rPr>
        <w:t>of data</w:t>
      </w:r>
      <w:r w:rsidRPr="00785942">
        <w:rPr>
          <w:sz w:val="16"/>
        </w:rPr>
        <w:t xml:space="preserve"> (Bogost &amp; Montfort, 2009; Gillespie, 2010; Langlois &amp; Elmer, 2013; Plantin et al., 2018). Those features generate new geopolitical implications when platforms become infrastructuralized </w:t>
      </w:r>
      <w:r w:rsidRPr="00746B66">
        <w:rPr>
          <w:u w:val="single"/>
        </w:rPr>
        <w:t>in</w:t>
      </w:r>
      <w:r w:rsidRPr="00785942">
        <w:rPr>
          <w:sz w:val="16"/>
        </w:rPr>
        <w:t xml:space="preserve"> </w:t>
      </w:r>
      <w:r w:rsidRPr="00746B66">
        <w:rPr>
          <w:u w:val="single"/>
        </w:rPr>
        <w:t>their global expansion</w:t>
      </w:r>
      <w:r w:rsidRPr="00785942">
        <w:rPr>
          <w:sz w:val="16"/>
        </w:rPr>
        <w:t>. Below we compare, discuss and illustrate how the geopolitics of infrastructuralized platforms connect with but also differentiate from the geopolitics of traditional infrastructures, in three key dimensions.</w:t>
      </w:r>
    </w:p>
    <w:p w14:paraId="0B258059" w14:textId="77777777" w:rsidR="0033487E" w:rsidRPr="00746B66" w:rsidRDefault="0033487E" w:rsidP="0033487E">
      <w:pPr>
        <w:rPr>
          <w:u w:val="single"/>
        </w:rPr>
      </w:pPr>
      <w:r w:rsidRPr="00785942">
        <w:rPr>
          <w:sz w:val="16"/>
        </w:rPr>
        <w:t xml:space="preserve">The </w:t>
      </w:r>
      <w:r w:rsidRPr="00746B66">
        <w:rPr>
          <w:u w:val="single"/>
        </w:rPr>
        <w:t>geopolitics of everyday data</w:t>
      </w:r>
    </w:p>
    <w:p w14:paraId="38B99160" w14:textId="77777777" w:rsidR="0033487E" w:rsidRPr="00785942" w:rsidRDefault="0033487E" w:rsidP="0033487E">
      <w:pPr>
        <w:rPr>
          <w:sz w:val="16"/>
        </w:rPr>
      </w:pPr>
      <w:r w:rsidRPr="00785942">
        <w:rPr>
          <w:sz w:val="16"/>
        </w:rPr>
        <w:t xml:space="preserve">The first key dimension concerns the geopolitics of everyday data. Keohane and Nye (1998), in their study about information in international relations, distinguished three types of information as sources of state power. Specifically, they emphasized that </w:t>
      </w:r>
      <w:r w:rsidRPr="00C878BA">
        <w:rPr>
          <w:b/>
          <w:bCs/>
          <w:highlight w:val="green"/>
          <w:u w:val="single"/>
        </w:rPr>
        <w:t>strategic</w:t>
      </w:r>
      <w:r w:rsidRPr="00F0601F">
        <w:rPr>
          <w:u w:val="single"/>
        </w:rPr>
        <w:t xml:space="preserve"> </w:t>
      </w:r>
      <w:r w:rsidRPr="00C878BA">
        <w:rPr>
          <w:b/>
          <w:bCs/>
          <w:highlight w:val="green"/>
          <w:u w:val="single"/>
        </w:rPr>
        <w:t>information</w:t>
      </w:r>
      <w:r w:rsidRPr="00785942">
        <w:rPr>
          <w:sz w:val="16"/>
        </w:rPr>
        <w:t xml:space="preserve">, such as information </w:t>
      </w:r>
      <w:r w:rsidRPr="00C878BA">
        <w:rPr>
          <w:b/>
          <w:bCs/>
          <w:highlight w:val="green"/>
          <w:u w:val="single"/>
        </w:rPr>
        <w:t>about</w:t>
      </w:r>
      <w:r w:rsidRPr="00785942">
        <w:rPr>
          <w:sz w:val="16"/>
        </w:rPr>
        <w:t xml:space="preserve"> </w:t>
      </w:r>
      <w:r w:rsidRPr="00F0601F">
        <w:rPr>
          <w:u w:val="single"/>
        </w:rPr>
        <w:t xml:space="preserve">key </w:t>
      </w:r>
      <w:r w:rsidRPr="00C878BA">
        <w:rPr>
          <w:b/>
          <w:bCs/>
          <w:highlight w:val="green"/>
          <w:u w:val="single"/>
        </w:rPr>
        <w:t>weapons</w:t>
      </w:r>
      <w:r w:rsidRPr="00F0601F">
        <w:rPr>
          <w:u w:val="single"/>
        </w:rPr>
        <w:t xml:space="preserve"> </w:t>
      </w:r>
      <w:r w:rsidRPr="00C878BA">
        <w:rPr>
          <w:highlight w:val="green"/>
          <w:u w:val="single"/>
        </w:rPr>
        <w:t>programs</w:t>
      </w:r>
      <w:r w:rsidRPr="00785942">
        <w:rPr>
          <w:sz w:val="16"/>
        </w:rPr>
        <w:t xml:space="preserve">, </w:t>
      </w:r>
      <w:r w:rsidRPr="00F0601F">
        <w:rPr>
          <w:u w:val="single"/>
        </w:rPr>
        <w:t>is what states seek to acquire and protect</w:t>
      </w:r>
      <w:r w:rsidRPr="00785942">
        <w:rPr>
          <w:sz w:val="16"/>
        </w:rPr>
        <w:t xml:space="preserve">, for </w:t>
      </w:r>
      <w:r w:rsidRPr="00F0601F">
        <w:rPr>
          <w:u w:val="single"/>
        </w:rPr>
        <w:t xml:space="preserve">they could </w:t>
      </w:r>
      <w:r w:rsidRPr="00C878BA">
        <w:rPr>
          <w:b/>
          <w:bCs/>
          <w:u w:val="single"/>
        </w:rPr>
        <w:t>confer</w:t>
      </w:r>
      <w:r w:rsidRPr="00785942">
        <w:rPr>
          <w:sz w:val="16"/>
        </w:rPr>
        <w:t xml:space="preserve"> </w:t>
      </w:r>
      <w:r w:rsidRPr="00C878BA">
        <w:rPr>
          <w:b/>
          <w:bCs/>
          <w:u w:val="single"/>
        </w:rPr>
        <w:t>advantages</w:t>
      </w:r>
      <w:r w:rsidRPr="00785942">
        <w:rPr>
          <w:sz w:val="16"/>
        </w:rPr>
        <w:t xml:space="preserve"> </w:t>
      </w:r>
      <w:r w:rsidRPr="00F0601F">
        <w:rPr>
          <w:u w:val="single"/>
        </w:rPr>
        <w:t>on states</w:t>
      </w:r>
      <w:r w:rsidRPr="00785942">
        <w:rPr>
          <w:sz w:val="16"/>
        </w:rPr>
        <w:t xml:space="preserve"> if the competing states do not possess it. Literature concerning the </w:t>
      </w:r>
      <w:r w:rsidRPr="00022B70">
        <w:rPr>
          <w:u w:val="single"/>
        </w:rPr>
        <w:t>geopolitic</w:t>
      </w:r>
      <w:r w:rsidRPr="00F0601F">
        <w:rPr>
          <w:u w:val="single"/>
        </w:rPr>
        <w:t xml:space="preserve">s of </w:t>
      </w:r>
      <w:r w:rsidRPr="00C878BA">
        <w:rPr>
          <w:b/>
          <w:bCs/>
          <w:highlight w:val="green"/>
          <w:u w:val="single"/>
        </w:rPr>
        <w:t>communications</w:t>
      </w:r>
      <w:r w:rsidRPr="00785942">
        <w:rPr>
          <w:sz w:val="16"/>
        </w:rPr>
        <w:t xml:space="preserve"> </w:t>
      </w:r>
      <w:r w:rsidRPr="00C878BA">
        <w:rPr>
          <w:b/>
          <w:bCs/>
          <w:highlight w:val="green"/>
          <w:u w:val="single"/>
        </w:rPr>
        <w:t>infrastructures</w:t>
      </w:r>
      <w:r w:rsidRPr="00785942">
        <w:rPr>
          <w:sz w:val="16"/>
        </w:rPr>
        <w:t xml:space="preserve"> also </w:t>
      </w:r>
      <w:r w:rsidRPr="00F0601F">
        <w:rPr>
          <w:u w:val="single"/>
        </w:rPr>
        <w:t>shows</w:t>
      </w:r>
      <w:r w:rsidRPr="00785942">
        <w:rPr>
          <w:sz w:val="16"/>
        </w:rPr>
        <w:t xml:space="preserve"> </w:t>
      </w:r>
      <w:r w:rsidRPr="00F0601F">
        <w:rPr>
          <w:u w:val="single"/>
        </w:rPr>
        <w:t>how</w:t>
      </w:r>
      <w:r w:rsidRPr="00785942">
        <w:rPr>
          <w:sz w:val="16"/>
        </w:rPr>
        <w:t xml:space="preserve"> </w:t>
      </w:r>
      <w:r w:rsidRPr="00F0601F">
        <w:rPr>
          <w:u w:val="single"/>
        </w:rPr>
        <w:t xml:space="preserve">strategic information </w:t>
      </w:r>
      <w:r w:rsidRPr="00785942">
        <w:rPr>
          <w:sz w:val="16"/>
        </w:rPr>
        <w:t xml:space="preserve">traveled </w:t>
      </w:r>
      <w:r w:rsidRPr="00F0601F">
        <w:rPr>
          <w:u w:val="single"/>
        </w:rPr>
        <w:t>via</w:t>
      </w:r>
      <w:r w:rsidRPr="00785942">
        <w:rPr>
          <w:sz w:val="16"/>
        </w:rPr>
        <w:t xml:space="preserve"> </w:t>
      </w:r>
      <w:r w:rsidRPr="00F0601F">
        <w:rPr>
          <w:u w:val="single"/>
        </w:rPr>
        <w:t>cables</w:t>
      </w:r>
      <w:r w:rsidRPr="00785942">
        <w:rPr>
          <w:sz w:val="16"/>
        </w:rPr>
        <w:t xml:space="preserve"> </w:t>
      </w:r>
      <w:r w:rsidRPr="00F0601F">
        <w:rPr>
          <w:u w:val="single"/>
        </w:rPr>
        <w:t>and wires</w:t>
      </w:r>
      <w:r w:rsidRPr="00785942">
        <w:rPr>
          <w:sz w:val="16"/>
        </w:rPr>
        <w:t xml:space="preserve"> </w:t>
      </w:r>
      <w:r w:rsidRPr="00F0601F">
        <w:rPr>
          <w:u w:val="single"/>
        </w:rPr>
        <w:t xml:space="preserve">can be used </w:t>
      </w:r>
      <w:r w:rsidRPr="00C878BA">
        <w:rPr>
          <w:highlight w:val="green"/>
          <w:u w:val="single"/>
        </w:rPr>
        <w:t>to</w:t>
      </w:r>
      <w:r w:rsidRPr="00F0601F">
        <w:rPr>
          <w:u w:val="single"/>
        </w:rPr>
        <w:t xml:space="preserve"> </w:t>
      </w:r>
      <w:r w:rsidRPr="00C878BA">
        <w:rPr>
          <w:b/>
          <w:bCs/>
          <w:highlight w:val="green"/>
          <w:u w:val="single"/>
        </w:rPr>
        <w:t>influence</w:t>
      </w:r>
      <w:r w:rsidRPr="00F0601F">
        <w:rPr>
          <w:u w:val="single"/>
        </w:rPr>
        <w:t xml:space="preserve"> </w:t>
      </w:r>
      <w:r w:rsidRPr="00C878BA">
        <w:rPr>
          <w:b/>
          <w:bCs/>
          <w:highlight w:val="green"/>
          <w:u w:val="single"/>
        </w:rPr>
        <w:t>geopolitical</w:t>
      </w:r>
      <w:r w:rsidRPr="00F0601F">
        <w:rPr>
          <w:u w:val="single"/>
        </w:rPr>
        <w:t xml:space="preserve"> </w:t>
      </w:r>
      <w:r w:rsidRPr="00C878BA">
        <w:rPr>
          <w:b/>
          <w:bCs/>
          <w:highlight w:val="green"/>
          <w:u w:val="single"/>
        </w:rPr>
        <w:t>competition</w:t>
      </w:r>
      <w:r w:rsidRPr="00785942">
        <w:rPr>
          <w:sz w:val="16"/>
        </w:rPr>
        <w:t xml:space="preserve"> (Headrick, 1991; Bueger &amp; Liebetrau, 2021). For example, Headrick (1991) argued that </w:t>
      </w:r>
      <w:r w:rsidRPr="00C878BA">
        <w:rPr>
          <w:b/>
          <w:bCs/>
          <w:highlight w:val="green"/>
          <w:u w:val="single"/>
        </w:rPr>
        <w:t>telecommunications</w:t>
      </w:r>
      <w:r w:rsidRPr="00785942">
        <w:rPr>
          <w:sz w:val="16"/>
        </w:rPr>
        <w:t xml:space="preserve"> </w:t>
      </w:r>
      <w:r w:rsidRPr="00F0601F">
        <w:rPr>
          <w:u w:val="single"/>
        </w:rPr>
        <w:t>infrastructure</w:t>
      </w:r>
      <w:r w:rsidRPr="00785942">
        <w:rPr>
          <w:sz w:val="16"/>
        </w:rPr>
        <w:t xml:space="preserve"> </w:t>
      </w:r>
      <w:r w:rsidRPr="00C878BA">
        <w:rPr>
          <w:b/>
          <w:bCs/>
          <w:highlight w:val="green"/>
          <w:u w:val="single"/>
        </w:rPr>
        <w:t>conferred</w:t>
      </w:r>
      <w:r w:rsidRPr="00785942">
        <w:rPr>
          <w:sz w:val="16"/>
        </w:rPr>
        <w:t xml:space="preserve"> </w:t>
      </w:r>
      <w:r w:rsidRPr="00F0601F">
        <w:rPr>
          <w:u w:val="single"/>
        </w:rPr>
        <w:t xml:space="preserve">strategic </w:t>
      </w:r>
      <w:r w:rsidRPr="00C878BA">
        <w:rPr>
          <w:b/>
          <w:bCs/>
          <w:highlight w:val="green"/>
          <w:u w:val="single"/>
        </w:rPr>
        <w:t>advantages</w:t>
      </w:r>
      <w:r w:rsidRPr="00785942">
        <w:rPr>
          <w:sz w:val="16"/>
        </w:rPr>
        <w:t xml:space="preserve"> on nation-states, particularly </w:t>
      </w:r>
      <w:r w:rsidRPr="00C878BA">
        <w:rPr>
          <w:b/>
          <w:bCs/>
          <w:highlight w:val="green"/>
          <w:u w:val="single"/>
        </w:rPr>
        <w:t>in</w:t>
      </w:r>
      <w:r w:rsidRPr="00F0601F">
        <w:rPr>
          <w:u w:val="single"/>
        </w:rPr>
        <w:t xml:space="preserve"> the conduct of </w:t>
      </w:r>
      <w:r w:rsidRPr="00C878BA">
        <w:rPr>
          <w:b/>
          <w:bCs/>
          <w:highlight w:val="green"/>
          <w:u w:val="single"/>
        </w:rPr>
        <w:t>war</w:t>
      </w:r>
      <w:r w:rsidRPr="00785942">
        <w:rPr>
          <w:sz w:val="16"/>
        </w:rPr>
        <w:t>.</w:t>
      </w:r>
    </w:p>
    <w:p w14:paraId="420AEECF" w14:textId="77777777" w:rsidR="0033487E" w:rsidRPr="00022B70" w:rsidRDefault="0033487E" w:rsidP="0033487E">
      <w:pPr>
        <w:rPr>
          <w:sz w:val="16"/>
        </w:rPr>
      </w:pPr>
      <w:r w:rsidRPr="00785942">
        <w:rPr>
          <w:sz w:val="16"/>
        </w:rPr>
        <w:t xml:space="preserve">Yet the </w:t>
      </w:r>
      <w:r w:rsidRPr="00022B70">
        <w:rPr>
          <w:b/>
          <w:bCs/>
          <w:u w:val="single"/>
        </w:rPr>
        <w:t>distinction</w:t>
      </w:r>
      <w:r w:rsidRPr="00022B70">
        <w:rPr>
          <w:sz w:val="16"/>
        </w:rPr>
        <w:t xml:space="preserve"> </w:t>
      </w:r>
      <w:r w:rsidRPr="00022B70">
        <w:rPr>
          <w:b/>
          <w:bCs/>
          <w:u w:val="single"/>
        </w:rPr>
        <w:t>between</w:t>
      </w:r>
      <w:r w:rsidRPr="00022B70">
        <w:rPr>
          <w:sz w:val="16"/>
        </w:rPr>
        <w:t xml:space="preserve"> </w:t>
      </w:r>
      <w:r w:rsidRPr="00022B70">
        <w:rPr>
          <w:b/>
          <w:bCs/>
          <w:u w:val="single"/>
        </w:rPr>
        <w:t>strategic</w:t>
      </w:r>
      <w:r w:rsidRPr="00022B70">
        <w:rPr>
          <w:u w:val="single"/>
        </w:rPr>
        <w:t xml:space="preserve"> information</w:t>
      </w:r>
      <w:r w:rsidRPr="00022B70">
        <w:rPr>
          <w:sz w:val="16"/>
        </w:rPr>
        <w:t xml:space="preserve"> </w:t>
      </w:r>
      <w:r w:rsidRPr="00022B70">
        <w:rPr>
          <w:u w:val="single"/>
        </w:rPr>
        <w:t xml:space="preserve">and </w:t>
      </w:r>
      <w:r w:rsidRPr="00022B70">
        <w:rPr>
          <w:b/>
          <w:bCs/>
          <w:u w:val="single"/>
        </w:rPr>
        <w:t>non-strategic</w:t>
      </w:r>
      <w:r w:rsidRPr="00022B70">
        <w:rPr>
          <w:u w:val="single"/>
        </w:rPr>
        <w:t xml:space="preserve"> </w:t>
      </w:r>
      <w:r w:rsidRPr="00022B70">
        <w:rPr>
          <w:b/>
          <w:bCs/>
          <w:u w:val="single"/>
        </w:rPr>
        <w:t>information</w:t>
      </w:r>
      <w:r w:rsidRPr="00022B70">
        <w:rPr>
          <w:sz w:val="16"/>
        </w:rPr>
        <w:t xml:space="preserve"> </w:t>
      </w:r>
      <w:r w:rsidRPr="00022B70">
        <w:rPr>
          <w:szCs w:val="32"/>
          <w:u w:val="single"/>
        </w:rPr>
        <w:t>is</w:t>
      </w:r>
      <w:r w:rsidRPr="00022B70">
        <w:rPr>
          <w:szCs w:val="32"/>
        </w:rPr>
        <w:t xml:space="preserve"> </w:t>
      </w:r>
      <w:r w:rsidRPr="00022B70">
        <w:rPr>
          <w:u w:val="single"/>
        </w:rPr>
        <w:t>increasingly</w:t>
      </w:r>
      <w:r w:rsidRPr="00022B70">
        <w:rPr>
          <w:sz w:val="16"/>
        </w:rPr>
        <w:t xml:space="preserve"> </w:t>
      </w:r>
      <w:r w:rsidRPr="00022B70">
        <w:rPr>
          <w:b/>
          <w:bCs/>
          <w:u w:val="single"/>
        </w:rPr>
        <w:t>blurred</w:t>
      </w:r>
      <w:r w:rsidRPr="00022B70">
        <w:rPr>
          <w:sz w:val="16"/>
        </w:rPr>
        <w:t xml:space="preserve"> </w:t>
      </w:r>
      <w:r w:rsidRPr="00022B70">
        <w:rPr>
          <w:u w:val="single"/>
        </w:rPr>
        <w:t>in today’s geopolitical context</w:t>
      </w:r>
      <w:r w:rsidRPr="00022B70">
        <w:rPr>
          <w:sz w:val="16"/>
        </w:rPr>
        <w:t xml:space="preserve"> (Rosenbach &amp; Mansted, 2019), partly </w:t>
      </w:r>
      <w:r w:rsidRPr="00022B70">
        <w:rPr>
          <w:b/>
          <w:bCs/>
          <w:u w:val="single"/>
        </w:rPr>
        <w:t>owing</w:t>
      </w:r>
      <w:r w:rsidRPr="00022B70">
        <w:rPr>
          <w:sz w:val="16"/>
        </w:rPr>
        <w:t xml:space="preserve"> </w:t>
      </w:r>
      <w:r w:rsidRPr="00022B70">
        <w:rPr>
          <w:b/>
          <w:bCs/>
          <w:u w:val="single"/>
        </w:rPr>
        <w:t>to</w:t>
      </w:r>
      <w:r w:rsidRPr="00022B70">
        <w:rPr>
          <w:u w:val="single"/>
        </w:rPr>
        <w:t xml:space="preserve"> the rise of</w:t>
      </w:r>
      <w:r w:rsidRPr="00022B70">
        <w:rPr>
          <w:sz w:val="16"/>
        </w:rPr>
        <w:t xml:space="preserve"> powerful </w:t>
      </w:r>
      <w:r w:rsidRPr="00022B70">
        <w:rPr>
          <w:u w:val="single"/>
        </w:rPr>
        <w:t>transnational</w:t>
      </w:r>
      <w:r w:rsidRPr="00022B70">
        <w:rPr>
          <w:sz w:val="16"/>
        </w:rPr>
        <w:t xml:space="preserve"> </w:t>
      </w:r>
      <w:r w:rsidRPr="00022B70">
        <w:rPr>
          <w:u w:val="single"/>
        </w:rPr>
        <w:t xml:space="preserve">digital </w:t>
      </w:r>
      <w:r w:rsidRPr="00022B70">
        <w:rPr>
          <w:b/>
          <w:bCs/>
          <w:u w:val="single"/>
        </w:rPr>
        <w:t>platforms</w:t>
      </w:r>
      <w:r w:rsidRPr="00022B70">
        <w:rPr>
          <w:sz w:val="16"/>
        </w:rPr>
        <w:t xml:space="preserve">. A central feature of these </w:t>
      </w:r>
      <w:r w:rsidRPr="00022B70">
        <w:rPr>
          <w:u w:val="single"/>
        </w:rPr>
        <w:t>infrastructuralized</w:t>
      </w:r>
      <w:r w:rsidRPr="00022B70">
        <w:rPr>
          <w:sz w:val="16"/>
        </w:rPr>
        <w:t xml:space="preserve"> </w:t>
      </w:r>
      <w:r w:rsidRPr="00022B70">
        <w:rPr>
          <w:u w:val="single"/>
        </w:rPr>
        <w:t>platforms</w:t>
      </w:r>
      <w:r w:rsidRPr="00022B70">
        <w:rPr>
          <w:sz w:val="16"/>
        </w:rPr>
        <w:t xml:space="preserve"> is the </w:t>
      </w:r>
      <w:r w:rsidRPr="00022B70">
        <w:rPr>
          <w:u w:val="single"/>
        </w:rPr>
        <w:t>possession</w:t>
      </w:r>
      <w:r w:rsidRPr="00022B70">
        <w:rPr>
          <w:sz w:val="16"/>
        </w:rPr>
        <w:t xml:space="preserve"> </w:t>
      </w:r>
      <w:r w:rsidRPr="00022B70">
        <w:rPr>
          <w:u w:val="single"/>
        </w:rPr>
        <w:t>of enormous amounts of everyday and</w:t>
      </w:r>
      <w:r w:rsidRPr="00022B70">
        <w:rPr>
          <w:sz w:val="16"/>
        </w:rPr>
        <w:t xml:space="preserve"> </w:t>
      </w:r>
      <w:r w:rsidRPr="00022B70">
        <w:rPr>
          <w:u w:val="single"/>
        </w:rPr>
        <w:t>seemingly</w:t>
      </w:r>
      <w:r w:rsidRPr="00022B70">
        <w:rPr>
          <w:sz w:val="16"/>
        </w:rPr>
        <w:t xml:space="preserve"> </w:t>
      </w:r>
      <w:r w:rsidRPr="00022B70">
        <w:rPr>
          <w:u w:val="single"/>
        </w:rPr>
        <w:t>non-strategic data</w:t>
      </w:r>
      <w:r w:rsidRPr="00022B70">
        <w:rPr>
          <w:sz w:val="16"/>
        </w:rPr>
        <w:t xml:space="preserve">, </w:t>
      </w:r>
      <w:r w:rsidRPr="00022B70">
        <w:rPr>
          <w:u w:val="single"/>
        </w:rPr>
        <w:t>contributed</w:t>
      </w:r>
      <w:r w:rsidRPr="00022B70">
        <w:rPr>
          <w:sz w:val="16"/>
        </w:rPr>
        <w:t xml:space="preserve"> </w:t>
      </w:r>
      <w:r w:rsidRPr="00022B70">
        <w:rPr>
          <w:u w:val="single"/>
        </w:rPr>
        <w:t>actively</w:t>
      </w:r>
      <w:r w:rsidRPr="00022B70">
        <w:rPr>
          <w:sz w:val="16"/>
        </w:rPr>
        <w:t xml:space="preserve"> </w:t>
      </w:r>
      <w:r w:rsidRPr="00022B70">
        <w:rPr>
          <w:u w:val="single"/>
        </w:rPr>
        <w:t>or inactively</w:t>
      </w:r>
      <w:r w:rsidRPr="00022B70">
        <w:rPr>
          <w:sz w:val="16"/>
        </w:rPr>
        <w:t xml:space="preserve"> </w:t>
      </w:r>
      <w:r w:rsidRPr="00022B70">
        <w:rPr>
          <w:u w:val="single"/>
        </w:rPr>
        <w:t>via</w:t>
      </w:r>
      <w:r w:rsidRPr="00022B70">
        <w:rPr>
          <w:sz w:val="16"/>
        </w:rPr>
        <w:t xml:space="preserve"> their </w:t>
      </w:r>
      <w:r w:rsidRPr="00022B70">
        <w:rPr>
          <w:u w:val="single"/>
        </w:rPr>
        <w:t>large-scale user bases</w:t>
      </w:r>
      <w:r w:rsidRPr="00022B70">
        <w:rPr>
          <w:sz w:val="16"/>
        </w:rPr>
        <w:t xml:space="preserve"> (Plantin et al. 2018). Even t</w:t>
      </w:r>
      <w:r w:rsidRPr="00785942">
        <w:rPr>
          <w:sz w:val="16"/>
        </w:rPr>
        <w:t xml:space="preserve">he </w:t>
      </w:r>
      <w:r w:rsidRPr="00F0601F">
        <w:rPr>
          <w:u w:val="single"/>
        </w:rPr>
        <w:t xml:space="preserve">most </w:t>
      </w:r>
      <w:r w:rsidRPr="00C878BA">
        <w:rPr>
          <w:b/>
          <w:bCs/>
          <w:highlight w:val="green"/>
          <w:u w:val="single"/>
        </w:rPr>
        <w:t>mundane</w:t>
      </w:r>
      <w:r w:rsidRPr="00F0601F">
        <w:rPr>
          <w:u w:val="single"/>
        </w:rPr>
        <w:t xml:space="preserve"> types of </w:t>
      </w:r>
      <w:r w:rsidRPr="00C878BA">
        <w:rPr>
          <w:b/>
          <w:bCs/>
          <w:highlight w:val="green"/>
          <w:u w:val="single"/>
        </w:rPr>
        <w:t>data</w:t>
      </w:r>
      <w:r w:rsidRPr="00785942">
        <w:rPr>
          <w:sz w:val="16"/>
        </w:rPr>
        <w:t xml:space="preserve"> - from </w:t>
      </w:r>
      <w:r w:rsidRPr="00F0601F">
        <w:rPr>
          <w:u w:val="single"/>
        </w:rPr>
        <w:t>locations</w:t>
      </w:r>
      <w:r w:rsidRPr="00785942">
        <w:rPr>
          <w:sz w:val="16"/>
        </w:rPr>
        <w:t xml:space="preserve">, </w:t>
      </w:r>
      <w:r w:rsidRPr="00F0601F">
        <w:rPr>
          <w:u w:val="single"/>
        </w:rPr>
        <w:t>emails</w:t>
      </w:r>
      <w:r w:rsidRPr="00785942">
        <w:rPr>
          <w:sz w:val="16"/>
        </w:rPr>
        <w:t xml:space="preserve"> to </w:t>
      </w:r>
      <w:r w:rsidRPr="00F0601F">
        <w:rPr>
          <w:u w:val="single"/>
        </w:rPr>
        <w:t>daily behaviors</w:t>
      </w:r>
      <w:r w:rsidRPr="00785942">
        <w:rPr>
          <w:sz w:val="16"/>
        </w:rPr>
        <w:t xml:space="preserve"> - </w:t>
      </w:r>
      <w:r w:rsidRPr="00F0601F">
        <w:rPr>
          <w:u w:val="single"/>
        </w:rPr>
        <w:t xml:space="preserve">can become strategic </w:t>
      </w:r>
      <w:r w:rsidRPr="00C878BA">
        <w:rPr>
          <w:b/>
          <w:bCs/>
          <w:highlight w:val="green"/>
          <w:u w:val="single"/>
        </w:rPr>
        <w:t>once</w:t>
      </w:r>
      <w:r w:rsidRPr="00F0601F">
        <w:rPr>
          <w:u w:val="single"/>
        </w:rPr>
        <w:t xml:space="preserve"> </w:t>
      </w:r>
      <w:r w:rsidRPr="00C878BA">
        <w:rPr>
          <w:highlight w:val="green"/>
          <w:u w:val="single"/>
        </w:rPr>
        <w:t>aggregated</w:t>
      </w:r>
      <w:r w:rsidRPr="00785942">
        <w:rPr>
          <w:sz w:val="16"/>
        </w:rPr>
        <w:t xml:space="preserve">, </w:t>
      </w:r>
      <w:r w:rsidRPr="00F0601F">
        <w:rPr>
          <w:u w:val="single"/>
        </w:rPr>
        <w:t>processed</w:t>
      </w:r>
      <w:r w:rsidRPr="00785942">
        <w:rPr>
          <w:sz w:val="16"/>
        </w:rPr>
        <w:t xml:space="preserve">, and </w:t>
      </w:r>
      <w:r w:rsidRPr="00DC3597">
        <w:rPr>
          <w:b/>
          <w:bCs/>
          <w:u w:val="single"/>
        </w:rPr>
        <w:t>analyzed</w:t>
      </w:r>
      <w:r w:rsidRPr="00785942">
        <w:rPr>
          <w:sz w:val="16"/>
        </w:rPr>
        <w:t xml:space="preserve"> </w:t>
      </w:r>
      <w:r w:rsidRPr="00F0601F">
        <w:rPr>
          <w:u w:val="single"/>
        </w:rPr>
        <w:t>via computational methods</w:t>
      </w:r>
      <w:r w:rsidRPr="00785942">
        <w:rPr>
          <w:sz w:val="16"/>
        </w:rPr>
        <w:t xml:space="preserve"> such as machine learning (Napoli, 2019). For example, data about exercise routes shared by soldiers via the fitness tracking app Strava </w:t>
      </w:r>
      <w:r w:rsidRPr="00022B70">
        <w:rPr>
          <w:u w:val="single"/>
        </w:rPr>
        <w:t>can</w:t>
      </w:r>
      <w:r w:rsidRPr="00F0601F">
        <w:rPr>
          <w:u w:val="single"/>
        </w:rPr>
        <w:t xml:space="preserve"> be used to </w:t>
      </w:r>
      <w:r w:rsidRPr="00C878BA">
        <w:rPr>
          <w:b/>
          <w:bCs/>
          <w:highlight w:val="green"/>
          <w:u w:val="single"/>
        </w:rPr>
        <w:t>pinpoint</w:t>
      </w:r>
      <w:r w:rsidRPr="00785942">
        <w:rPr>
          <w:sz w:val="16"/>
        </w:rPr>
        <w:t xml:space="preserve"> </w:t>
      </w:r>
      <w:r w:rsidRPr="00C878BA">
        <w:rPr>
          <w:highlight w:val="green"/>
          <w:u w:val="single"/>
        </w:rPr>
        <w:t>US</w:t>
      </w:r>
      <w:r w:rsidRPr="00F0601F">
        <w:rPr>
          <w:u w:val="single"/>
        </w:rPr>
        <w:t xml:space="preserve"> overseas </w:t>
      </w:r>
      <w:r w:rsidRPr="00C878BA">
        <w:rPr>
          <w:b/>
          <w:bCs/>
          <w:highlight w:val="green"/>
          <w:u w:val="single"/>
        </w:rPr>
        <w:t>military</w:t>
      </w:r>
      <w:r w:rsidRPr="00F0601F">
        <w:rPr>
          <w:u w:val="single"/>
        </w:rPr>
        <w:t xml:space="preserve"> </w:t>
      </w:r>
      <w:r w:rsidRPr="00C878BA">
        <w:rPr>
          <w:b/>
          <w:bCs/>
          <w:highlight w:val="green"/>
          <w:u w:val="single"/>
        </w:rPr>
        <w:t>facilities</w:t>
      </w:r>
      <w:r w:rsidRPr="00785942">
        <w:rPr>
          <w:sz w:val="16"/>
        </w:rPr>
        <w:t xml:space="preserve"> (Hern, 2018). In addition, </w:t>
      </w:r>
      <w:r w:rsidRPr="00022B70">
        <w:rPr>
          <w:u w:val="single"/>
        </w:rPr>
        <w:t xml:space="preserve">the data about foreign </w:t>
      </w:r>
      <w:r w:rsidRPr="00022B70">
        <w:rPr>
          <w:b/>
          <w:bCs/>
          <w:u w:val="single"/>
        </w:rPr>
        <w:t>citizens</w:t>
      </w:r>
      <w:r w:rsidRPr="00022B70">
        <w:rPr>
          <w:sz w:val="16"/>
        </w:rPr>
        <w:t xml:space="preserve"> in their everyday lives can be </w:t>
      </w:r>
      <w:r w:rsidRPr="00022B70">
        <w:rPr>
          <w:u w:val="single"/>
        </w:rPr>
        <w:t>used to influence how they think and act</w:t>
      </w:r>
      <w:r w:rsidRPr="00022B70">
        <w:rPr>
          <w:sz w:val="16"/>
        </w:rPr>
        <w:t xml:space="preserve">, thus </w:t>
      </w:r>
      <w:r w:rsidRPr="00022B70">
        <w:rPr>
          <w:b/>
          <w:bCs/>
          <w:u w:val="single"/>
        </w:rPr>
        <w:t>becoming</w:t>
      </w:r>
      <w:r w:rsidRPr="00022B70">
        <w:rPr>
          <w:sz w:val="16"/>
        </w:rPr>
        <w:t xml:space="preserve"> a </w:t>
      </w:r>
      <w:r w:rsidRPr="00022B70">
        <w:rPr>
          <w:u w:val="single"/>
        </w:rPr>
        <w:t xml:space="preserve">strategic </w:t>
      </w:r>
      <w:r w:rsidRPr="00022B70">
        <w:rPr>
          <w:b/>
          <w:bCs/>
          <w:u w:val="single"/>
        </w:rPr>
        <w:t>tool of state influence</w:t>
      </w:r>
      <w:r w:rsidRPr="00022B70">
        <w:rPr>
          <w:sz w:val="16"/>
        </w:rPr>
        <w:t xml:space="preserve">. Different from traditional information infrastructures, whose geopolitical tension arises often because of their ability to carry strategic information for nation-states, </w:t>
      </w:r>
      <w:r w:rsidRPr="00022B70">
        <w:rPr>
          <w:b/>
          <w:bCs/>
          <w:u w:val="single"/>
        </w:rPr>
        <w:t>infrastructuralized</w:t>
      </w:r>
      <w:r w:rsidRPr="00022B70">
        <w:rPr>
          <w:sz w:val="16"/>
        </w:rPr>
        <w:t xml:space="preserve"> </w:t>
      </w:r>
      <w:r w:rsidRPr="00022B70">
        <w:rPr>
          <w:b/>
          <w:bCs/>
          <w:u w:val="single"/>
        </w:rPr>
        <w:t>platforms</w:t>
      </w:r>
      <w:r w:rsidRPr="00022B70">
        <w:rPr>
          <w:sz w:val="16"/>
        </w:rPr>
        <w:t xml:space="preserve"> that </w:t>
      </w:r>
      <w:r w:rsidRPr="00022B70">
        <w:rPr>
          <w:b/>
          <w:bCs/>
          <w:u w:val="single"/>
        </w:rPr>
        <w:t>operate</w:t>
      </w:r>
      <w:r w:rsidRPr="00022B70">
        <w:rPr>
          <w:sz w:val="16"/>
        </w:rPr>
        <w:t xml:space="preserve"> </w:t>
      </w:r>
      <w:r w:rsidRPr="00022B70">
        <w:rPr>
          <w:b/>
          <w:bCs/>
          <w:u w:val="single"/>
        </w:rPr>
        <w:t>across</w:t>
      </w:r>
      <w:r w:rsidRPr="00022B70">
        <w:rPr>
          <w:u w:val="single"/>
        </w:rPr>
        <w:t xml:space="preserve"> </w:t>
      </w:r>
      <w:r w:rsidRPr="00022B70">
        <w:rPr>
          <w:b/>
          <w:bCs/>
          <w:u w:val="single"/>
        </w:rPr>
        <w:t>national</w:t>
      </w:r>
      <w:r w:rsidRPr="00022B70">
        <w:rPr>
          <w:u w:val="single"/>
        </w:rPr>
        <w:t xml:space="preserve"> </w:t>
      </w:r>
      <w:r w:rsidRPr="00022B70">
        <w:rPr>
          <w:b/>
          <w:bCs/>
          <w:u w:val="single"/>
        </w:rPr>
        <w:t>boundaries</w:t>
      </w:r>
      <w:r w:rsidRPr="00022B70">
        <w:rPr>
          <w:sz w:val="16"/>
        </w:rPr>
        <w:t xml:space="preserve"> </w:t>
      </w:r>
      <w:r w:rsidRPr="00022B70">
        <w:rPr>
          <w:u w:val="single"/>
        </w:rPr>
        <w:t>and gather huge amounts</w:t>
      </w:r>
      <w:r w:rsidRPr="00022B70">
        <w:rPr>
          <w:sz w:val="16"/>
        </w:rPr>
        <w:t xml:space="preserve"> of everyday </w:t>
      </w:r>
      <w:r w:rsidRPr="00022B70">
        <w:rPr>
          <w:u w:val="single"/>
        </w:rPr>
        <w:t>information</w:t>
      </w:r>
      <w:r w:rsidRPr="00022B70">
        <w:rPr>
          <w:sz w:val="16"/>
        </w:rPr>
        <w:t xml:space="preserve"> </w:t>
      </w:r>
      <w:r w:rsidRPr="00022B70">
        <w:rPr>
          <w:u w:val="single"/>
        </w:rPr>
        <w:t>from ordinary citizens</w:t>
      </w:r>
      <w:r w:rsidRPr="00022B70">
        <w:rPr>
          <w:sz w:val="16"/>
        </w:rPr>
        <w:t xml:space="preserve">, have </w:t>
      </w:r>
      <w:r w:rsidRPr="00022B70">
        <w:rPr>
          <w:u w:val="single"/>
        </w:rPr>
        <w:t>increasingly</w:t>
      </w:r>
      <w:r w:rsidRPr="00022B70">
        <w:rPr>
          <w:sz w:val="16"/>
        </w:rPr>
        <w:t xml:space="preserve"> </w:t>
      </w:r>
      <w:r w:rsidRPr="00022B70">
        <w:rPr>
          <w:u w:val="single"/>
        </w:rPr>
        <w:t>become</w:t>
      </w:r>
      <w:r w:rsidRPr="00022B70">
        <w:rPr>
          <w:sz w:val="16"/>
        </w:rPr>
        <w:t xml:space="preserve"> the </w:t>
      </w:r>
      <w:r w:rsidRPr="00022B70">
        <w:rPr>
          <w:u w:val="single"/>
        </w:rPr>
        <w:t>prime targets for</w:t>
      </w:r>
      <w:r w:rsidRPr="00022B70">
        <w:rPr>
          <w:sz w:val="16"/>
        </w:rPr>
        <w:t xml:space="preserve"> </w:t>
      </w:r>
      <w:r w:rsidRPr="00022B70">
        <w:rPr>
          <w:u w:val="single"/>
        </w:rPr>
        <w:t>state scrutiny</w:t>
      </w:r>
      <w:r w:rsidRPr="00022B70">
        <w:rPr>
          <w:sz w:val="16"/>
        </w:rPr>
        <w:t xml:space="preserve"> </w:t>
      </w:r>
      <w:r w:rsidRPr="00022B70">
        <w:rPr>
          <w:u w:val="single"/>
        </w:rPr>
        <w:t>and geopolitical pressures</w:t>
      </w:r>
      <w:r w:rsidRPr="00022B70">
        <w:rPr>
          <w:sz w:val="16"/>
        </w:rPr>
        <w:t>.</w:t>
      </w:r>
    </w:p>
    <w:p w14:paraId="38785A5C" w14:textId="77777777" w:rsidR="0033487E" w:rsidRPr="00022B70" w:rsidRDefault="0033487E" w:rsidP="0033487E">
      <w:pPr>
        <w:rPr>
          <w:sz w:val="12"/>
          <w:szCs w:val="18"/>
        </w:rPr>
      </w:pPr>
      <w:r w:rsidRPr="00022B70">
        <w:rPr>
          <w:sz w:val="12"/>
          <w:szCs w:val="18"/>
        </w:rPr>
        <w:t>The geopolitics of the visibility-invisibility tension</w:t>
      </w:r>
    </w:p>
    <w:p w14:paraId="7C2F491F" w14:textId="77777777" w:rsidR="0033487E" w:rsidRPr="00022B70" w:rsidRDefault="0033487E" w:rsidP="0033487E">
      <w:pPr>
        <w:rPr>
          <w:sz w:val="12"/>
          <w:szCs w:val="18"/>
        </w:rPr>
      </w:pPr>
      <w:r w:rsidRPr="00022B70">
        <w:rPr>
          <w:sz w:val="12"/>
          <w:szCs w:val="18"/>
        </w:rPr>
        <w:t>The second key dimension concerns the geopolitics of the visibility-invisibility tension. Literature on the geopolitics of traditional infrastructures suggests that highly visible infrastructures may lead to more geopolitical interests at stake, greater geopolitical tensions, and stronger public opposition to potential negative impacts. For instance, electricity grids, hydropower dams, cross-border railways, transport corridors, or smart cities built from scratch are likely to generate public opposition, due to the high visibility of their construction and their socio-economic and environmental impacts (Jia &amp; Bennett, 2018; He &amp; Tritto, 2022). Particularly for projects backed by transnational partnerships, even when host country governments enthusiastically support the projects, concerns may grow among political elites, opposition parties, and the public about the strategic implications of foreign influence. In comparison, infrastructure built wholly within a country, in remote locations with less visibility in the public eye, for example, domestic energy pipelines, are less likely to incur geopolitical concerns and public opposition (Jia &amp; Bennett, 2018).</w:t>
      </w:r>
    </w:p>
    <w:p w14:paraId="3D1511F7" w14:textId="77777777" w:rsidR="0033487E" w:rsidRPr="00022B70" w:rsidRDefault="0033487E" w:rsidP="0033487E">
      <w:pPr>
        <w:rPr>
          <w:sz w:val="16"/>
        </w:rPr>
      </w:pPr>
      <w:r w:rsidRPr="00022B70">
        <w:rPr>
          <w:sz w:val="16"/>
        </w:rPr>
        <w:t xml:space="preserve">However, geopolitics surrounding </w:t>
      </w:r>
      <w:r w:rsidRPr="00022B70">
        <w:rPr>
          <w:u w:val="single"/>
        </w:rPr>
        <w:t>infrastructuralized</w:t>
      </w:r>
      <w:r w:rsidRPr="00022B70">
        <w:rPr>
          <w:sz w:val="16"/>
        </w:rPr>
        <w:t xml:space="preserve"> </w:t>
      </w:r>
      <w:r w:rsidRPr="00022B70">
        <w:rPr>
          <w:u w:val="single"/>
        </w:rPr>
        <w:t>digital platforms</w:t>
      </w:r>
      <w:r w:rsidRPr="00022B70">
        <w:rPr>
          <w:sz w:val="16"/>
        </w:rPr>
        <w:t xml:space="preserve"> are growing today despite their continued “</w:t>
      </w:r>
      <w:r w:rsidRPr="00022B70">
        <w:rPr>
          <w:b/>
          <w:bCs/>
          <w:u w:val="single"/>
        </w:rPr>
        <w:t>invisibility</w:t>
      </w:r>
      <w:r w:rsidRPr="00022B70">
        <w:rPr>
          <w:sz w:val="16"/>
        </w:rPr>
        <w:t xml:space="preserve">” </w:t>
      </w:r>
      <w:r w:rsidRPr="00022B70">
        <w:rPr>
          <w:u w:val="single"/>
        </w:rPr>
        <w:t>in the public</w:t>
      </w:r>
      <w:r w:rsidRPr="00022B70">
        <w:rPr>
          <w:sz w:val="16"/>
        </w:rPr>
        <w:t xml:space="preserve"> eye, or more precisely, because of the growing tension between their continued “invisibility” and other efforts to make them “visible”. On the one hand, unlike some traditional infrastructures mentioned above, </w:t>
      </w:r>
      <w:r w:rsidRPr="00022B70">
        <w:rPr>
          <w:u w:val="single"/>
        </w:rPr>
        <w:t>information systems can become deeply</w:t>
      </w:r>
      <w:r w:rsidRPr="00022B70">
        <w:rPr>
          <w:sz w:val="16"/>
        </w:rPr>
        <w:t xml:space="preserve"> “</w:t>
      </w:r>
      <w:r w:rsidRPr="00022B70">
        <w:rPr>
          <w:u w:val="single"/>
        </w:rPr>
        <w:t>embedded</w:t>
      </w:r>
      <w:r w:rsidRPr="00022B70">
        <w:rPr>
          <w:sz w:val="16"/>
        </w:rPr>
        <w:t xml:space="preserve">” </w:t>
      </w:r>
      <w:r w:rsidRPr="00022B70">
        <w:rPr>
          <w:u w:val="single"/>
        </w:rPr>
        <w:t>or</w:t>
      </w:r>
      <w:r w:rsidRPr="00022B70">
        <w:rPr>
          <w:sz w:val="16"/>
        </w:rPr>
        <w:t xml:space="preserve"> “</w:t>
      </w:r>
      <w:r w:rsidRPr="00022B70">
        <w:rPr>
          <w:u w:val="single"/>
        </w:rPr>
        <w:t>sunk</w:t>
      </w:r>
      <w:r w:rsidRPr="00022B70">
        <w:rPr>
          <w:sz w:val="16"/>
        </w:rPr>
        <w:t>” into existing technical systems and social/cultural practices, thus becoming “invisible” to the public, in terms of people’s awareness of the underlying technological system (Bowder and Star, 2000). Such invisibility has been further reinforced by popular imaginations and public discourses portraying digital platforms as “invisible” and “borderless” (Mosco, 2014). On the other hand, scholars, activists, and governments have made significant efforts in the past decade to make such “invisible” platforms “visible” – for example, scholars have pointed out that many core services of contemporary Internet platforms are supported by massive physical networks (e.g., data centers, undersea cables), instead of being “immaterial” (Mosco, 2014; Hu, 2015; Starosielski, 2015). Indeed, recent geopolitical incidents have demonstrated that these perceived “invisible” platforms are territorially bounded, subject to state power and geopolitical pressures.</w:t>
      </w:r>
    </w:p>
    <w:p w14:paraId="6C5EF331" w14:textId="77777777" w:rsidR="0033487E" w:rsidRPr="00022B70" w:rsidRDefault="0033487E" w:rsidP="0033487E">
      <w:pPr>
        <w:rPr>
          <w:sz w:val="12"/>
          <w:szCs w:val="18"/>
        </w:rPr>
      </w:pPr>
      <w:r w:rsidRPr="00022B70">
        <w:rPr>
          <w:sz w:val="12"/>
          <w:szCs w:val="18"/>
        </w:rPr>
        <w:t>The geopolitics of modularity</w:t>
      </w:r>
    </w:p>
    <w:p w14:paraId="11A47D10" w14:textId="77777777" w:rsidR="0033487E" w:rsidRPr="00022B70" w:rsidRDefault="0033487E" w:rsidP="0033487E">
      <w:pPr>
        <w:rPr>
          <w:sz w:val="12"/>
          <w:szCs w:val="18"/>
        </w:rPr>
      </w:pPr>
      <w:r w:rsidRPr="00022B70">
        <w:rPr>
          <w:sz w:val="12"/>
          <w:szCs w:val="18"/>
        </w:rPr>
        <w:t>The third key dimension of the geopolitics of infrastructuralized platforms concerns the geopolitics of “modularity”. We borrow this term from management and organizational studies, which identify three key elements to the architecture of platforms: the low-variety core components, the high-variety complementary components, and the modular interfaces. For platforms, modularity enables the connection and coordination across different components of a system that are produced by different organizations, thus reducing frictional transaction costs (Baldwin &amp; Clark, 2000; Baldwin &amp; Woodard, 2009; Jacobides et al., 2018). However, as scholars from critical platform studies argue, there are uneven power relations embedded in modularity – digital platforms often leverage such programmability and interconnection to achieve control, and modularity is constantly “negotiated between a core unit with low variability and heterogeneous components of high variability” (Plantin, 2018, p. 298).</w:t>
      </w:r>
    </w:p>
    <w:p w14:paraId="6E5E95C4" w14:textId="77777777" w:rsidR="0033487E" w:rsidRPr="00022B70" w:rsidRDefault="0033487E" w:rsidP="0033487E">
      <w:pPr>
        <w:rPr>
          <w:sz w:val="16"/>
        </w:rPr>
      </w:pPr>
      <w:r w:rsidRPr="00022B70">
        <w:rPr>
          <w:sz w:val="16"/>
        </w:rPr>
        <w:t xml:space="preserve">Unlike traditional infrastructure often meant to provide essential services with broader public value and to achieve interoperability through negotiable standards, </w:t>
      </w:r>
      <w:r w:rsidRPr="00022B70">
        <w:rPr>
          <w:u w:val="single"/>
        </w:rPr>
        <w:t>infrastructuralized</w:t>
      </w:r>
      <w:r w:rsidRPr="00022B70">
        <w:rPr>
          <w:sz w:val="16"/>
        </w:rPr>
        <w:t xml:space="preserve"> </w:t>
      </w:r>
      <w:r w:rsidRPr="00022B70">
        <w:rPr>
          <w:u w:val="single"/>
        </w:rPr>
        <w:t>platforms</w:t>
      </w:r>
      <w:r w:rsidRPr="00022B70">
        <w:rPr>
          <w:sz w:val="16"/>
        </w:rPr>
        <w:t xml:space="preserve"> </w:t>
      </w:r>
      <w:r w:rsidRPr="00022B70">
        <w:rPr>
          <w:u w:val="single"/>
        </w:rPr>
        <w:t>remain</w:t>
      </w:r>
      <w:r w:rsidRPr="00022B70">
        <w:rPr>
          <w:sz w:val="16"/>
        </w:rPr>
        <w:t xml:space="preserve"> “</w:t>
      </w:r>
      <w:r w:rsidRPr="00022B70">
        <w:rPr>
          <w:u w:val="single"/>
        </w:rPr>
        <w:t>centrally controlled</w:t>
      </w:r>
      <w:r w:rsidRPr="00022B70">
        <w:rPr>
          <w:sz w:val="16"/>
        </w:rPr>
        <w:t xml:space="preserve"> </w:t>
      </w:r>
      <w:r w:rsidRPr="00022B70">
        <w:rPr>
          <w:u w:val="single"/>
        </w:rPr>
        <w:t>and designed</w:t>
      </w:r>
      <w:r w:rsidRPr="00022B70">
        <w:rPr>
          <w:sz w:val="16"/>
        </w:rPr>
        <w:t xml:space="preserve"> system (often under corporate control) </w:t>
      </w:r>
      <w:r w:rsidRPr="00022B70">
        <w:rPr>
          <w:u w:val="single"/>
        </w:rPr>
        <w:t>but benefit from</w:t>
      </w:r>
      <w:r w:rsidRPr="00022B70">
        <w:rPr>
          <w:sz w:val="16"/>
        </w:rPr>
        <w:t xml:space="preserve"> the </w:t>
      </w:r>
      <w:r w:rsidRPr="00022B70">
        <w:rPr>
          <w:u w:val="single"/>
        </w:rPr>
        <w:t>innovations</w:t>
      </w:r>
      <w:r w:rsidRPr="00022B70">
        <w:rPr>
          <w:sz w:val="16"/>
        </w:rPr>
        <w:t xml:space="preserve"> </w:t>
      </w:r>
      <w:r w:rsidRPr="00022B70">
        <w:rPr>
          <w:u w:val="single"/>
        </w:rPr>
        <w:t>of a large penumbra of thirdparty developers</w:t>
      </w:r>
      <w:r w:rsidRPr="00022B70">
        <w:rPr>
          <w:sz w:val="16"/>
        </w:rPr>
        <w:t>” (Plantin, 2018, p. 299). While modularity allows for the coordination of independent yet interdependent firms (Jacobides et al., 2018), the process of negotiating modularity confers unequal power among the different players within the system. Geopolitical tensions may arise when smaller, independent firms and users face increasing dominance of the firm in control of the platform’s core component.</w:t>
      </w:r>
    </w:p>
    <w:p w14:paraId="3DA480EE" w14:textId="77777777" w:rsidR="0033487E" w:rsidRPr="00022B70" w:rsidRDefault="0033487E" w:rsidP="0033487E">
      <w:pPr>
        <w:rPr>
          <w:sz w:val="16"/>
        </w:rPr>
      </w:pPr>
      <w:r w:rsidRPr="00022B70">
        <w:rPr>
          <w:sz w:val="16"/>
        </w:rPr>
        <w:t xml:space="preserve">Furthermore, an </w:t>
      </w:r>
      <w:r w:rsidRPr="00022B70">
        <w:rPr>
          <w:u w:val="single"/>
        </w:rPr>
        <w:t xml:space="preserve">infrastructrualized platform’s </w:t>
      </w:r>
      <w:r w:rsidRPr="00022B70">
        <w:rPr>
          <w:b/>
          <w:bCs/>
          <w:u w:val="single"/>
        </w:rPr>
        <w:t>expansion</w:t>
      </w:r>
      <w:r w:rsidRPr="00022B70">
        <w:rPr>
          <w:sz w:val="16"/>
        </w:rPr>
        <w:t xml:space="preserve">, particularly in a foreign country, </w:t>
      </w:r>
      <w:r w:rsidRPr="00022B70">
        <w:rPr>
          <w:b/>
          <w:bCs/>
          <w:u w:val="single"/>
        </w:rPr>
        <w:t>does not take place in</w:t>
      </w:r>
      <w:r w:rsidRPr="00022B70">
        <w:rPr>
          <w:u w:val="single"/>
        </w:rPr>
        <w:t xml:space="preserve"> </w:t>
      </w:r>
      <w:r w:rsidRPr="00022B70">
        <w:rPr>
          <w:b/>
          <w:bCs/>
          <w:u w:val="single"/>
        </w:rPr>
        <w:t>a vacuum</w:t>
      </w:r>
      <w:r w:rsidRPr="00022B70">
        <w:rPr>
          <w:sz w:val="16"/>
        </w:rPr>
        <w:t xml:space="preserve">: The contexts for negotiating modularity are not just technical, but also social, cultural, and political. Different from purely material infrastructures (Anastasiadou, 2019), </w:t>
      </w:r>
      <w:r w:rsidRPr="00022B70">
        <w:rPr>
          <w:u w:val="single"/>
        </w:rPr>
        <w:t>infrastructuralized</w:t>
      </w:r>
      <w:r w:rsidRPr="00022B70">
        <w:rPr>
          <w:sz w:val="16"/>
        </w:rPr>
        <w:t xml:space="preserve"> </w:t>
      </w:r>
      <w:r w:rsidRPr="00022B70">
        <w:rPr>
          <w:u w:val="single"/>
        </w:rPr>
        <w:t>platforms’</w:t>
      </w:r>
      <w:r w:rsidRPr="00022B70">
        <w:rPr>
          <w:sz w:val="16"/>
        </w:rPr>
        <w:t xml:space="preserve"> </w:t>
      </w:r>
      <w:r w:rsidRPr="00022B70">
        <w:rPr>
          <w:u w:val="single"/>
        </w:rPr>
        <w:t>expansion</w:t>
      </w:r>
      <w:r w:rsidRPr="00022B70">
        <w:rPr>
          <w:sz w:val="16"/>
        </w:rPr>
        <w:t xml:space="preserve"> </w:t>
      </w:r>
      <w:r w:rsidRPr="00022B70">
        <w:rPr>
          <w:u w:val="single"/>
        </w:rPr>
        <w:t>occurs</w:t>
      </w:r>
      <w:r w:rsidRPr="00022B70">
        <w:rPr>
          <w:sz w:val="16"/>
        </w:rPr>
        <w:t xml:space="preserve"> in both </w:t>
      </w:r>
      <w:r w:rsidRPr="00022B70">
        <w:rPr>
          <w:u w:val="single"/>
        </w:rPr>
        <w:t>offline and online spaces</w:t>
      </w:r>
      <w:r w:rsidRPr="00022B70">
        <w:rPr>
          <w:sz w:val="16"/>
        </w:rPr>
        <w:t xml:space="preserve">, </w:t>
      </w:r>
      <w:r w:rsidRPr="00022B70">
        <w:rPr>
          <w:u w:val="single"/>
        </w:rPr>
        <w:t>producing</w:t>
      </w:r>
      <w:r w:rsidRPr="00022B70">
        <w:rPr>
          <w:sz w:val="16"/>
        </w:rPr>
        <w:t xml:space="preserve"> both </w:t>
      </w:r>
      <w:r w:rsidRPr="00022B70">
        <w:rPr>
          <w:u w:val="single"/>
        </w:rPr>
        <w:t>material components</w:t>
      </w:r>
      <w:r w:rsidRPr="00022B70">
        <w:rPr>
          <w:sz w:val="16"/>
        </w:rPr>
        <w:t xml:space="preserve"> </w:t>
      </w:r>
      <w:r w:rsidRPr="00022B70">
        <w:rPr>
          <w:u w:val="single"/>
        </w:rPr>
        <w:t>such as data centers</w:t>
      </w:r>
      <w:r w:rsidRPr="00022B70">
        <w:rPr>
          <w:sz w:val="16"/>
        </w:rPr>
        <w:t xml:space="preserve"> </w:t>
      </w:r>
      <w:r w:rsidRPr="00022B70">
        <w:rPr>
          <w:u w:val="single"/>
        </w:rPr>
        <w:t>or logistics centers</w:t>
      </w:r>
      <w:r w:rsidRPr="00022B70">
        <w:rPr>
          <w:sz w:val="16"/>
        </w:rPr>
        <w:t xml:space="preserve">, </w:t>
      </w:r>
      <w:r w:rsidRPr="00022B70">
        <w:rPr>
          <w:u w:val="single"/>
        </w:rPr>
        <w:t>and</w:t>
      </w:r>
      <w:r w:rsidRPr="00022B70">
        <w:rPr>
          <w:sz w:val="16"/>
        </w:rPr>
        <w:t xml:space="preserve"> </w:t>
      </w:r>
      <w:r w:rsidRPr="00022B70">
        <w:rPr>
          <w:u w:val="single"/>
        </w:rPr>
        <w:t>immaterial</w:t>
      </w:r>
      <w:r w:rsidRPr="00022B70">
        <w:rPr>
          <w:sz w:val="16"/>
        </w:rPr>
        <w:t xml:space="preserve"> </w:t>
      </w:r>
      <w:r w:rsidRPr="00022B70">
        <w:rPr>
          <w:u w:val="single"/>
        </w:rPr>
        <w:t>components</w:t>
      </w:r>
      <w:r w:rsidRPr="00022B70">
        <w:rPr>
          <w:sz w:val="16"/>
        </w:rPr>
        <w:t xml:space="preserve"> </w:t>
      </w:r>
      <w:r w:rsidRPr="00022B70">
        <w:rPr>
          <w:u w:val="single"/>
        </w:rPr>
        <w:t>such as user data</w:t>
      </w:r>
      <w:r w:rsidRPr="00022B70">
        <w:rPr>
          <w:sz w:val="16"/>
        </w:rPr>
        <w:t xml:space="preserve">. The </w:t>
      </w:r>
      <w:r w:rsidRPr="00022B70">
        <w:rPr>
          <w:u w:val="single"/>
        </w:rPr>
        <w:t>core firm’s advantage</w:t>
      </w:r>
      <w:r w:rsidRPr="00022B70">
        <w:rPr>
          <w:sz w:val="16"/>
        </w:rPr>
        <w:t xml:space="preserve"> </w:t>
      </w:r>
      <w:r w:rsidRPr="00022B70">
        <w:rPr>
          <w:u w:val="single"/>
        </w:rPr>
        <w:t>in the platform</w:t>
      </w:r>
      <w:r w:rsidRPr="00022B70">
        <w:rPr>
          <w:sz w:val="16"/>
        </w:rPr>
        <w:t xml:space="preserve"> may </w:t>
      </w:r>
      <w:r w:rsidRPr="00022B70">
        <w:rPr>
          <w:u w:val="single"/>
        </w:rPr>
        <w:t>incur</w:t>
      </w:r>
      <w:r w:rsidRPr="00022B70">
        <w:rPr>
          <w:sz w:val="16"/>
        </w:rPr>
        <w:t xml:space="preserve"> </w:t>
      </w:r>
      <w:r w:rsidRPr="00022B70">
        <w:rPr>
          <w:u w:val="single"/>
        </w:rPr>
        <w:t>political implications</w:t>
      </w:r>
      <w:r w:rsidRPr="00022B70">
        <w:rPr>
          <w:sz w:val="16"/>
        </w:rPr>
        <w:t xml:space="preserve">, </w:t>
      </w:r>
      <w:r w:rsidRPr="00022B70">
        <w:rPr>
          <w:u w:val="single"/>
        </w:rPr>
        <w:t>which</w:t>
      </w:r>
      <w:r w:rsidRPr="00022B70">
        <w:rPr>
          <w:sz w:val="16"/>
        </w:rPr>
        <w:t xml:space="preserve"> various </w:t>
      </w:r>
      <w:r w:rsidRPr="00022B70">
        <w:rPr>
          <w:b/>
          <w:bCs/>
          <w:u w:val="single"/>
        </w:rPr>
        <w:t>government</w:t>
      </w:r>
      <w:r w:rsidRPr="00022B70">
        <w:rPr>
          <w:sz w:val="16"/>
        </w:rPr>
        <w:t xml:space="preserve"> unit</w:t>
      </w:r>
      <w:r w:rsidRPr="00022B70">
        <w:rPr>
          <w:b/>
          <w:bCs/>
          <w:u w:val="single"/>
        </w:rPr>
        <w:t>s</w:t>
      </w:r>
      <w:r w:rsidRPr="00022B70">
        <w:rPr>
          <w:sz w:val="16"/>
        </w:rPr>
        <w:t xml:space="preserve"> </w:t>
      </w:r>
      <w:r w:rsidRPr="00022B70">
        <w:rPr>
          <w:u w:val="single"/>
        </w:rPr>
        <w:t>and</w:t>
      </w:r>
      <w:r w:rsidRPr="00022B70">
        <w:rPr>
          <w:sz w:val="16"/>
        </w:rPr>
        <w:t xml:space="preserve"> </w:t>
      </w:r>
      <w:r w:rsidRPr="00022B70">
        <w:rPr>
          <w:u w:val="single"/>
        </w:rPr>
        <w:t>corporate players</w:t>
      </w:r>
      <w:r w:rsidRPr="00022B70">
        <w:rPr>
          <w:sz w:val="16"/>
        </w:rPr>
        <w:t xml:space="preserve"> may, in turn, </w:t>
      </w:r>
      <w:r w:rsidRPr="00022B70">
        <w:rPr>
          <w:u w:val="single"/>
        </w:rPr>
        <w:t xml:space="preserve">seek to </w:t>
      </w:r>
      <w:r w:rsidRPr="00022B70">
        <w:rPr>
          <w:b/>
          <w:bCs/>
          <w:u w:val="single"/>
        </w:rPr>
        <w:t>exploit</w:t>
      </w:r>
      <w:r w:rsidRPr="00022B70">
        <w:rPr>
          <w:u w:val="single"/>
        </w:rPr>
        <w:t>,</w:t>
      </w:r>
      <w:r w:rsidRPr="00022B70">
        <w:rPr>
          <w:sz w:val="16"/>
        </w:rPr>
        <w:t xml:space="preserve"> </w:t>
      </w:r>
      <w:r w:rsidRPr="00022B70">
        <w:rPr>
          <w:b/>
          <w:bCs/>
          <w:u w:val="single"/>
        </w:rPr>
        <w:t>challenge</w:t>
      </w:r>
      <w:r w:rsidRPr="00022B70">
        <w:rPr>
          <w:sz w:val="16"/>
        </w:rPr>
        <w:t xml:space="preserve">, or </w:t>
      </w:r>
      <w:r w:rsidRPr="00022B70">
        <w:rPr>
          <w:b/>
          <w:bCs/>
          <w:u w:val="single"/>
        </w:rPr>
        <w:t>avoid</w:t>
      </w:r>
      <w:r w:rsidRPr="00022B70">
        <w:rPr>
          <w:sz w:val="16"/>
        </w:rPr>
        <w:t>.</w:t>
      </w:r>
    </w:p>
    <w:p w14:paraId="6AF306B2" w14:textId="77777777" w:rsidR="0033487E" w:rsidRPr="00022B70" w:rsidRDefault="0033487E" w:rsidP="0033487E">
      <w:pPr>
        <w:rPr>
          <w:sz w:val="12"/>
          <w:szCs w:val="18"/>
        </w:rPr>
      </w:pPr>
      <w:r w:rsidRPr="00022B70">
        <w:rPr>
          <w:sz w:val="12"/>
          <w:szCs w:val="18"/>
        </w:rPr>
        <w:t>Methodology</w:t>
      </w:r>
    </w:p>
    <w:p w14:paraId="0854CB83" w14:textId="77777777" w:rsidR="0033487E" w:rsidRPr="00022B70" w:rsidRDefault="0033487E" w:rsidP="0033487E">
      <w:pPr>
        <w:rPr>
          <w:sz w:val="12"/>
          <w:szCs w:val="18"/>
        </w:rPr>
      </w:pPr>
      <w:r w:rsidRPr="00022B70">
        <w:rPr>
          <w:sz w:val="12"/>
          <w:szCs w:val="18"/>
        </w:rPr>
        <w:t>In this paper, we asked: How can we better understand the geopolitics of Chinese infrastructuralized platforms when they have actively expanded into the global Internet? What are the key features of their geopolitical struggles?</w:t>
      </w:r>
    </w:p>
    <w:p w14:paraId="381002FC" w14:textId="77777777" w:rsidR="0033487E" w:rsidRPr="00022B70" w:rsidRDefault="0033487E" w:rsidP="0033487E">
      <w:pPr>
        <w:rPr>
          <w:sz w:val="16"/>
        </w:rPr>
      </w:pPr>
      <w:r w:rsidRPr="00022B70">
        <w:rPr>
          <w:sz w:val="16"/>
        </w:rPr>
        <w:t xml:space="preserve">To answer these questions, we adopted an exploratory case study approach (Ragin &amp; Becker, 1992), using Alibaba, one of the most prominent Chinese Internet giants, as our case. There are several considerations behind our focus on Alibaba. First, </w:t>
      </w:r>
      <w:r w:rsidRPr="00022B70">
        <w:rPr>
          <w:u w:val="single"/>
        </w:rPr>
        <w:t>although</w:t>
      </w:r>
      <w:r w:rsidRPr="00022B70">
        <w:rPr>
          <w:sz w:val="16"/>
        </w:rPr>
        <w:t xml:space="preserve"> </w:t>
      </w:r>
      <w:r w:rsidRPr="00022B70">
        <w:rPr>
          <w:u w:val="single"/>
        </w:rPr>
        <w:t>seen</w:t>
      </w:r>
      <w:r w:rsidRPr="00022B70">
        <w:rPr>
          <w:sz w:val="16"/>
        </w:rPr>
        <w:t xml:space="preserve"> primarily </w:t>
      </w:r>
      <w:r w:rsidRPr="00022B70">
        <w:rPr>
          <w:u w:val="single"/>
        </w:rPr>
        <w:t>as an e-commerce company</w:t>
      </w:r>
      <w:r w:rsidRPr="00022B70">
        <w:rPr>
          <w:sz w:val="16"/>
        </w:rPr>
        <w:t xml:space="preserve">, </w:t>
      </w:r>
      <w:r w:rsidRPr="00022B70">
        <w:rPr>
          <w:b/>
          <w:bCs/>
          <w:u w:val="single"/>
        </w:rPr>
        <w:t>Alibaba</w:t>
      </w:r>
      <w:r w:rsidRPr="00022B70">
        <w:rPr>
          <w:sz w:val="16"/>
        </w:rPr>
        <w:t xml:space="preserve"> was actually “</w:t>
      </w:r>
      <w:r w:rsidRPr="00022B70">
        <w:rPr>
          <w:u w:val="single"/>
        </w:rPr>
        <w:t>infrastructuralized</w:t>
      </w:r>
      <w:r w:rsidRPr="00022B70">
        <w:rPr>
          <w:sz w:val="16"/>
        </w:rPr>
        <w:t xml:space="preserve">” 7 </w:t>
      </w:r>
      <w:r w:rsidRPr="00022B70">
        <w:rPr>
          <w:u w:val="single"/>
        </w:rPr>
        <w:t>not only in China but also the global Internet</w:t>
      </w:r>
      <w:r w:rsidRPr="00022B70">
        <w:rPr>
          <w:sz w:val="16"/>
        </w:rPr>
        <w:t xml:space="preserve"> (Shen, 2021). Its </w:t>
      </w:r>
      <w:r w:rsidRPr="00022B70">
        <w:rPr>
          <w:u w:val="single"/>
        </w:rPr>
        <w:t>enormous</w:t>
      </w:r>
      <w:r w:rsidRPr="00022B70">
        <w:rPr>
          <w:sz w:val="16"/>
        </w:rPr>
        <w:t xml:space="preserve"> </w:t>
      </w:r>
      <w:r w:rsidRPr="00022B70">
        <w:rPr>
          <w:u w:val="single"/>
        </w:rPr>
        <w:t>corporate system</w:t>
      </w:r>
      <w:r w:rsidRPr="00022B70">
        <w:rPr>
          <w:sz w:val="16"/>
        </w:rPr>
        <w:t xml:space="preserve"> </w:t>
      </w:r>
      <w:r w:rsidRPr="00022B70">
        <w:rPr>
          <w:u w:val="single"/>
        </w:rPr>
        <w:t>consists</w:t>
      </w:r>
      <w:r w:rsidRPr="00022B70">
        <w:rPr>
          <w:sz w:val="16"/>
        </w:rPr>
        <w:t xml:space="preserve"> </w:t>
      </w:r>
      <w:r w:rsidRPr="00022B70">
        <w:rPr>
          <w:u w:val="single"/>
        </w:rPr>
        <w:t>not only of its core in e-commerce</w:t>
      </w:r>
      <w:r w:rsidRPr="00022B70">
        <w:rPr>
          <w:sz w:val="16"/>
        </w:rPr>
        <w:t xml:space="preserve">, </w:t>
      </w:r>
      <w:r w:rsidRPr="00022B70">
        <w:rPr>
          <w:u w:val="single"/>
        </w:rPr>
        <w:t>but</w:t>
      </w:r>
      <w:r w:rsidRPr="00022B70">
        <w:rPr>
          <w:sz w:val="16"/>
        </w:rPr>
        <w:t xml:space="preserve"> also the </w:t>
      </w:r>
      <w:r w:rsidRPr="00022B70">
        <w:rPr>
          <w:u w:val="single"/>
        </w:rPr>
        <w:t>supporting</w:t>
      </w:r>
      <w:r w:rsidRPr="00022B70">
        <w:rPr>
          <w:sz w:val="16"/>
        </w:rPr>
        <w:t xml:space="preserve"> </w:t>
      </w:r>
      <w:r w:rsidRPr="00022B70">
        <w:rPr>
          <w:u w:val="single"/>
        </w:rPr>
        <w:t xml:space="preserve">layers of </w:t>
      </w:r>
      <w:r w:rsidRPr="00022B70">
        <w:rPr>
          <w:b/>
          <w:bCs/>
          <w:u w:val="single"/>
        </w:rPr>
        <w:t>logistics</w:t>
      </w:r>
      <w:r w:rsidRPr="00022B70">
        <w:rPr>
          <w:sz w:val="16"/>
        </w:rPr>
        <w:t xml:space="preserve">, </w:t>
      </w:r>
      <w:r w:rsidRPr="00022B70">
        <w:rPr>
          <w:u w:val="single"/>
        </w:rPr>
        <w:t xml:space="preserve">payment and </w:t>
      </w:r>
      <w:r w:rsidRPr="00022B70">
        <w:rPr>
          <w:b/>
          <w:bCs/>
          <w:u w:val="single"/>
        </w:rPr>
        <w:t>finance</w:t>
      </w:r>
      <w:r w:rsidRPr="00022B70">
        <w:rPr>
          <w:sz w:val="16"/>
        </w:rPr>
        <w:t xml:space="preserve">, </w:t>
      </w:r>
      <w:r w:rsidRPr="00022B70">
        <w:rPr>
          <w:u w:val="single"/>
        </w:rPr>
        <w:t>cloud</w:t>
      </w:r>
      <w:r w:rsidRPr="00022B70">
        <w:rPr>
          <w:sz w:val="16"/>
        </w:rPr>
        <w:t xml:space="preserve"> </w:t>
      </w:r>
      <w:r w:rsidRPr="00022B70">
        <w:rPr>
          <w:b/>
          <w:bCs/>
          <w:u w:val="single"/>
        </w:rPr>
        <w:t>computing</w:t>
      </w:r>
      <w:r w:rsidRPr="00022B70">
        <w:rPr>
          <w:sz w:val="16"/>
        </w:rPr>
        <w:t xml:space="preserve">, and the outermost layer that extends from </w:t>
      </w:r>
      <w:r w:rsidRPr="00022B70">
        <w:rPr>
          <w:b/>
          <w:bCs/>
          <w:u w:val="single"/>
        </w:rPr>
        <w:t>media</w:t>
      </w:r>
      <w:r w:rsidRPr="00022B70">
        <w:rPr>
          <w:sz w:val="16"/>
        </w:rPr>
        <w:t xml:space="preserve"> and </w:t>
      </w:r>
      <w:r w:rsidRPr="00022B70">
        <w:rPr>
          <w:b/>
          <w:bCs/>
          <w:u w:val="single"/>
        </w:rPr>
        <w:t>entertainment</w:t>
      </w:r>
      <w:r w:rsidRPr="00022B70">
        <w:rPr>
          <w:sz w:val="16"/>
        </w:rPr>
        <w:t xml:space="preserve"> to </w:t>
      </w:r>
      <w:r w:rsidRPr="00022B70">
        <w:rPr>
          <w:b/>
          <w:bCs/>
          <w:u w:val="single"/>
        </w:rPr>
        <w:t>healthcare</w:t>
      </w:r>
      <w:r w:rsidRPr="00022B70">
        <w:rPr>
          <w:sz w:val="16"/>
        </w:rPr>
        <w:t xml:space="preserve">. Secondly, Alibaba is unique among Chinese Internet giants as an excellent example of an “infrastructure-based platform,” because it has an </w:t>
      </w:r>
      <w:r w:rsidRPr="00022B70">
        <w:rPr>
          <w:u w:val="single"/>
        </w:rPr>
        <w:t>exceptional</w:t>
      </w:r>
      <w:r w:rsidRPr="00022B70">
        <w:rPr>
          <w:sz w:val="16"/>
        </w:rPr>
        <w:t xml:space="preserve"> </w:t>
      </w:r>
      <w:r w:rsidRPr="00022B70">
        <w:rPr>
          <w:u w:val="single"/>
        </w:rPr>
        <w:t>presence</w:t>
      </w:r>
      <w:r w:rsidRPr="00022B70">
        <w:rPr>
          <w:sz w:val="16"/>
        </w:rPr>
        <w:t xml:space="preserve"> both </w:t>
      </w:r>
      <w:r w:rsidRPr="00022B70">
        <w:rPr>
          <w:u w:val="single"/>
        </w:rPr>
        <w:t>online and offline</w:t>
      </w:r>
      <w:r w:rsidRPr="00022B70">
        <w:rPr>
          <w:sz w:val="16"/>
        </w:rPr>
        <w:t xml:space="preserve">, </w:t>
      </w:r>
      <w:r w:rsidRPr="00022B70">
        <w:rPr>
          <w:b/>
          <w:bCs/>
          <w:u w:val="single"/>
        </w:rPr>
        <w:t>deeply integrating</w:t>
      </w:r>
      <w:r w:rsidRPr="00022B70">
        <w:rPr>
          <w:sz w:val="16"/>
        </w:rPr>
        <w:t xml:space="preserve"> its virtual businesses (</w:t>
      </w:r>
      <w:r w:rsidRPr="00022B70">
        <w:rPr>
          <w:u w:val="single"/>
        </w:rPr>
        <w:t>ecommerce</w:t>
      </w:r>
      <w:r w:rsidRPr="00022B70">
        <w:rPr>
          <w:sz w:val="16"/>
        </w:rPr>
        <w:t xml:space="preserve">, </w:t>
      </w:r>
      <w:r w:rsidRPr="00022B70">
        <w:rPr>
          <w:u w:val="single"/>
        </w:rPr>
        <w:t>finance</w:t>
      </w:r>
      <w:r w:rsidRPr="00022B70">
        <w:rPr>
          <w:sz w:val="16"/>
        </w:rPr>
        <w:t xml:space="preserve">, </w:t>
      </w:r>
      <w:r w:rsidRPr="00022B70">
        <w:rPr>
          <w:u w:val="single"/>
        </w:rPr>
        <w:t>cloud computing</w:t>
      </w:r>
      <w:r w:rsidRPr="00022B70">
        <w:rPr>
          <w:sz w:val="16"/>
        </w:rPr>
        <w:t xml:space="preserve">) </w:t>
      </w:r>
      <w:r w:rsidRPr="00022B70">
        <w:rPr>
          <w:u w:val="single"/>
        </w:rPr>
        <w:t>with the real world.</w:t>
      </w:r>
    </w:p>
    <w:p w14:paraId="594F3F55" w14:textId="77777777" w:rsidR="0033487E" w:rsidRPr="00022B70" w:rsidRDefault="0033487E" w:rsidP="0033487E">
      <w:pPr>
        <w:rPr>
          <w:sz w:val="12"/>
          <w:szCs w:val="18"/>
        </w:rPr>
      </w:pPr>
      <w:r w:rsidRPr="00022B70">
        <w:rPr>
          <w:sz w:val="12"/>
          <w:szCs w:val="18"/>
        </w:rPr>
        <w:t>Specifically, we looked for important subcases with rich empirical data in Alibaba’s history that serve as vehicles to illustrate the unique geopolitical dimensions of infrastructuralized platforms digested via literature review. Eventually, we settled on three examples in Alibaba’s global journey – its failed deal with MoneyGram in 2017, the uneven global journey of Alibaba Cloud, and the construction of the electronic World Trade Platform – to illustrate three key dimensions of the geopolitics of infrastructuralized platforms – namely, the geopolitics of everyday data, the geopolitics of the visibility-invisibility tension, and the geopolitics of modularity.</w:t>
      </w:r>
    </w:p>
    <w:p w14:paraId="503D8C26" w14:textId="77777777" w:rsidR="0033487E" w:rsidRPr="00022B70" w:rsidRDefault="0033487E" w:rsidP="0033487E">
      <w:pPr>
        <w:rPr>
          <w:sz w:val="12"/>
          <w:szCs w:val="18"/>
        </w:rPr>
      </w:pPr>
      <w:r w:rsidRPr="00022B70">
        <w:rPr>
          <w:sz w:val="12"/>
          <w:szCs w:val="18"/>
        </w:rPr>
        <w:t>We conducted a two-tiered document analysis of English- and Chinese-language sources. We began by conducting a systematic review of trade journals, news articles, and scholarly literature on the geopolitics of Alibaba to understand the larger political and socioeconomic context. Following our review, we went on to find and analyze relevant documents, such as official government policies, interviews and speeches from government officials and Internet executives. A deeper analysis of policy discourse was then combined with the knowledge from the first step, to create a comprehensive understanding of both policy discourses and geopolitical and political-economic contexts (Shen 2016; 2018). Data analysis was performed concurrently with data collection to compare the initial findings of the case against the theoretical lens, derived from the literature review. We seek to discover patterns and develop further mappings by sifting through the empirical data, theoretical perspectives, and relevant literature.</w:t>
      </w:r>
    </w:p>
    <w:p w14:paraId="643679B3" w14:textId="77777777" w:rsidR="0033487E" w:rsidRPr="00022B70" w:rsidRDefault="0033487E" w:rsidP="0033487E">
      <w:pPr>
        <w:rPr>
          <w:sz w:val="12"/>
          <w:szCs w:val="18"/>
        </w:rPr>
      </w:pPr>
      <w:r w:rsidRPr="00022B70">
        <w:rPr>
          <w:sz w:val="12"/>
          <w:szCs w:val="18"/>
        </w:rPr>
        <w:t>MoneyGram and the geopolitics of everyday data</w:t>
      </w:r>
    </w:p>
    <w:p w14:paraId="18E7B773" w14:textId="77777777" w:rsidR="0033487E" w:rsidRPr="00022B70" w:rsidRDefault="0033487E" w:rsidP="0033487E">
      <w:pPr>
        <w:rPr>
          <w:sz w:val="12"/>
          <w:szCs w:val="18"/>
        </w:rPr>
      </w:pPr>
      <w:r w:rsidRPr="00022B70">
        <w:rPr>
          <w:sz w:val="12"/>
          <w:szCs w:val="18"/>
        </w:rPr>
        <w:t>Alibaba’s unsuccessful $1.2 billion deal with money transfer company MoneyGram signifies the first key dimension of infrastructuralized platforms: The geopolitics of everyday data. In April 2017, Ant Financial, Alibaba’s financial arm, proposed to acquire MoneyGram, a Dallas-based money transfer company, for an $18 per share all-cash deal. Alibaba considered MoneyGram as a good opportunity for its expansion to the markets outside of China, as MoneyGram has approximately 350,000 remittance outlets in more than 200 countries. Only Western Union, which owns more than 550,000 locations worldwide, has a comparable global footprint (Mashayekhi, 2020). In December 2017, however, Ant Financial announced that it decided to terminate the deal after the Committee on Foreign Investment in the United States (CFIUS), a Treasury Department interagency committee that reviews foreign investments in US companies, rejected its proposals based on concerns over the potential national security impact of foreign investment (Roumeliotis, 2018).</w:t>
      </w:r>
    </w:p>
    <w:p w14:paraId="0C756E14" w14:textId="77777777" w:rsidR="0033487E" w:rsidRPr="00022B70" w:rsidRDefault="0033487E" w:rsidP="0033487E">
      <w:pPr>
        <w:rPr>
          <w:sz w:val="16"/>
        </w:rPr>
      </w:pPr>
      <w:r w:rsidRPr="00022B70">
        <w:rPr>
          <w:sz w:val="12"/>
          <w:szCs w:val="18"/>
        </w:rPr>
        <w:t>Unlike Chinese networking and hardware companies (e.g., Huawei), which were historically subject to scrutiny on national security concerns when entering the US market, Alibaba as an e-commerce service provider has had a much less controversial record in overseas mergers and acquisitions (Shen, 2017; Shen, 2021). For example, Alibaba started investing large amounts of capital overseas in 2013. From 2013 to 2017, Alibaba executed 18 successful overseas deals each valued at $100 million or above. These deals targeted not only neighboring countries such as India, Singapore, and Japan, but also the center of global digital capitalism, the US. They were also diversified into different market sectors, including the e-commerce sector such as deals with ShopRunner in the US and Lazada in Singapore, logistics such as deals with Singapore Post, and social media and online gaming segments such as deals with TangoMe and Snapchat. The failed $1.2 billion acquisition of MoneyGram at the end of 2017, therefore, represented Alibaba’s first major failure in overseas mergers and acquisitions.</w:t>
      </w:r>
    </w:p>
    <w:p w14:paraId="100CAAB1" w14:textId="77777777" w:rsidR="0033487E" w:rsidRPr="00022B70" w:rsidRDefault="0033487E" w:rsidP="0033487E">
      <w:pPr>
        <w:rPr>
          <w:sz w:val="16"/>
        </w:rPr>
      </w:pPr>
      <w:r w:rsidRPr="00022B70">
        <w:rPr>
          <w:sz w:val="16"/>
        </w:rPr>
        <w:t xml:space="preserve">Admittedly, the failed Ant-MoneyGram deal was not the only Chinese investment rejected by the CFIUS under the Trump administration. For instance, just before the AntMoneyGram deal, the CFIUS rejected China-based buyout fund Canyon Bridge’s $1.3 billion purchase of US chip maker Lattice Semiconductor (Roumeliotis, 2018). It should indeed be understood within the increasingly heightened geopolitical competition between the US and China over the global technology landscape as well as the increasingly toughened stance of the US government towards Chinese investments, which can also be observed via the significant power expansion of the CFIUS (Zimmerman, 2019). However, different from the Canyon Bridge-Lattice Semiconductor case, which happened in the highly sensitive semiconductor industry, the </w:t>
      </w:r>
      <w:r w:rsidRPr="00022B70">
        <w:rPr>
          <w:b/>
          <w:bCs/>
          <w:u w:val="single"/>
        </w:rPr>
        <w:t>Ant-MoneyGram</w:t>
      </w:r>
      <w:r w:rsidRPr="00022B70">
        <w:rPr>
          <w:sz w:val="16"/>
        </w:rPr>
        <w:t xml:space="preserve"> </w:t>
      </w:r>
      <w:r w:rsidRPr="00022B70">
        <w:rPr>
          <w:u w:val="single"/>
        </w:rPr>
        <w:t>deal</w:t>
      </w:r>
      <w:r w:rsidRPr="00022B70">
        <w:rPr>
          <w:sz w:val="16"/>
        </w:rPr>
        <w:t xml:space="preserve"> </w:t>
      </w:r>
      <w:r w:rsidRPr="00022B70">
        <w:rPr>
          <w:u w:val="single"/>
        </w:rPr>
        <w:t>shows</w:t>
      </w:r>
      <w:r w:rsidRPr="00022B70">
        <w:rPr>
          <w:sz w:val="16"/>
        </w:rPr>
        <w:t xml:space="preserve"> </w:t>
      </w:r>
      <w:r w:rsidRPr="00022B70">
        <w:rPr>
          <w:u w:val="single"/>
        </w:rPr>
        <w:t>how</w:t>
      </w:r>
      <w:r w:rsidRPr="00022B70">
        <w:rPr>
          <w:sz w:val="16"/>
        </w:rPr>
        <w:t xml:space="preserve"> the centrality of everyday </w:t>
      </w:r>
      <w:r w:rsidRPr="00022B70">
        <w:rPr>
          <w:u w:val="single"/>
        </w:rPr>
        <w:t>data</w:t>
      </w:r>
      <w:r w:rsidRPr="00022B70">
        <w:rPr>
          <w:sz w:val="16"/>
        </w:rPr>
        <w:t xml:space="preserve"> </w:t>
      </w:r>
      <w:r w:rsidRPr="00022B70">
        <w:rPr>
          <w:u w:val="single"/>
        </w:rPr>
        <w:t xml:space="preserve">in infrastructuralized platforms can </w:t>
      </w:r>
      <w:r w:rsidRPr="00022B70">
        <w:rPr>
          <w:b/>
          <w:bCs/>
          <w:u w:val="single"/>
        </w:rPr>
        <w:t>ignite</w:t>
      </w:r>
      <w:r w:rsidRPr="00022B70">
        <w:rPr>
          <w:u w:val="single"/>
        </w:rPr>
        <w:t xml:space="preserve"> </w:t>
      </w:r>
      <w:r w:rsidRPr="00022B70">
        <w:rPr>
          <w:b/>
          <w:bCs/>
          <w:u w:val="single"/>
        </w:rPr>
        <w:t>significant</w:t>
      </w:r>
      <w:r w:rsidRPr="00022B70">
        <w:rPr>
          <w:u w:val="single"/>
        </w:rPr>
        <w:t xml:space="preserve"> </w:t>
      </w:r>
      <w:r w:rsidRPr="00022B70">
        <w:rPr>
          <w:b/>
          <w:bCs/>
          <w:u w:val="single"/>
        </w:rPr>
        <w:t>geopolitical</w:t>
      </w:r>
      <w:r w:rsidRPr="00022B70">
        <w:rPr>
          <w:u w:val="single"/>
        </w:rPr>
        <w:t xml:space="preserve"> </w:t>
      </w:r>
      <w:r w:rsidRPr="00022B70">
        <w:rPr>
          <w:b/>
          <w:bCs/>
          <w:u w:val="single"/>
        </w:rPr>
        <w:t>tensions</w:t>
      </w:r>
      <w:r w:rsidRPr="00022B70">
        <w:rPr>
          <w:sz w:val="16"/>
        </w:rPr>
        <w:t>.</w:t>
      </w:r>
    </w:p>
    <w:p w14:paraId="50FD0F55" w14:textId="77777777" w:rsidR="0033487E" w:rsidRPr="00022B70" w:rsidRDefault="0033487E" w:rsidP="0033487E">
      <w:pPr>
        <w:rPr>
          <w:sz w:val="16"/>
        </w:rPr>
      </w:pPr>
      <w:r w:rsidRPr="00022B70">
        <w:rPr>
          <w:sz w:val="16"/>
        </w:rPr>
        <w:t xml:space="preserve">Reportedly, </w:t>
      </w:r>
      <w:r w:rsidRPr="00022B70">
        <w:rPr>
          <w:u w:val="single"/>
        </w:rPr>
        <w:t>Ant Financial</w:t>
      </w:r>
      <w:r w:rsidRPr="00022B70">
        <w:rPr>
          <w:sz w:val="16"/>
        </w:rPr>
        <w:t xml:space="preserve"> </w:t>
      </w:r>
      <w:r w:rsidRPr="00022B70">
        <w:rPr>
          <w:u w:val="single"/>
        </w:rPr>
        <w:t>decided to terminate the deal</w:t>
      </w:r>
      <w:r w:rsidRPr="00022B70">
        <w:rPr>
          <w:sz w:val="16"/>
        </w:rPr>
        <w:t xml:space="preserve"> </w:t>
      </w:r>
      <w:r w:rsidRPr="00022B70">
        <w:rPr>
          <w:u w:val="single"/>
        </w:rPr>
        <w:t>because</w:t>
      </w:r>
      <w:r w:rsidRPr="00022B70">
        <w:rPr>
          <w:sz w:val="16"/>
        </w:rPr>
        <w:t xml:space="preserve"> the </w:t>
      </w:r>
      <w:r w:rsidRPr="00022B70">
        <w:rPr>
          <w:u w:val="single"/>
        </w:rPr>
        <w:t>CFIUS</w:t>
      </w:r>
      <w:r w:rsidRPr="00022B70">
        <w:rPr>
          <w:sz w:val="16"/>
        </w:rPr>
        <w:t xml:space="preserve"> </w:t>
      </w:r>
      <w:r w:rsidRPr="00022B70">
        <w:rPr>
          <w:u w:val="single"/>
        </w:rPr>
        <w:t>rejected their proposal to mitigate the</w:t>
      </w:r>
      <w:r w:rsidRPr="00022B70">
        <w:rPr>
          <w:sz w:val="16"/>
        </w:rPr>
        <w:t xml:space="preserve"> </w:t>
      </w:r>
      <w:r w:rsidRPr="00022B70">
        <w:rPr>
          <w:u w:val="single"/>
        </w:rPr>
        <w:t>safety</w:t>
      </w:r>
      <w:r w:rsidRPr="00022B70">
        <w:rPr>
          <w:sz w:val="16"/>
        </w:rPr>
        <w:t xml:space="preserve"> </w:t>
      </w:r>
      <w:r w:rsidRPr="00022B70">
        <w:rPr>
          <w:u w:val="single"/>
        </w:rPr>
        <w:t>of data that can</w:t>
      </w:r>
      <w:r w:rsidRPr="00022B70">
        <w:rPr>
          <w:sz w:val="16"/>
        </w:rPr>
        <w:t xml:space="preserve"> </w:t>
      </w:r>
      <w:r w:rsidRPr="00022B70">
        <w:rPr>
          <w:u w:val="single"/>
        </w:rPr>
        <w:t>be used to “identify US citizens”</w:t>
      </w:r>
      <w:r w:rsidRPr="00022B70">
        <w:rPr>
          <w:sz w:val="16"/>
        </w:rPr>
        <w:t xml:space="preserve"> (Roumeliotis, 2018). However, since MoneyGram does not operate in the defense sector nor does it deal with critical infrastructure such as semiconductors, even within the seemingly unified US policy circles, there were divergent views regarding whether the data MoneyGram holds should be considered as related to “national security”. For example, James Pethokoukis, a senior fellow at the American Enterprise Institute (AEI), questioned such national security reasoning. He argued that since the average transfer of MoneyGram is only about $300, the personal data it holds is similar to “what you would hand over when signing up for a fitness club membership” (Pethokoukis, 2018). Others suggested that the proposed deals might involve much more detailed financial information (Claude, 2018). For example, if the deal succeeded, </w:t>
      </w:r>
      <w:r w:rsidRPr="00022B70">
        <w:rPr>
          <w:u w:val="single"/>
        </w:rPr>
        <w:t>the data MoneyGram</w:t>
      </w:r>
      <w:r w:rsidRPr="00022B70">
        <w:rPr>
          <w:sz w:val="16"/>
        </w:rPr>
        <w:t xml:space="preserve"> </w:t>
      </w:r>
      <w:r w:rsidRPr="00022B70">
        <w:rPr>
          <w:u w:val="single"/>
        </w:rPr>
        <w:t>holds</w:t>
      </w:r>
      <w:r w:rsidRPr="00022B70">
        <w:rPr>
          <w:sz w:val="16"/>
        </w:rPr>
        <w:t xml:space="preserve"> </w:t>
      </w:r>
      <w:r w:rsidRPr="00022B70">
        <w:rPr>
          <w:u w:val="single"/>
        </w:rPr>
        <w:t>might be further integrated</w:t>
      </w:r>
      <w:r w:rsidRPr="00022B70">
        <w:rPr>
          <w:sz w:val="16"/>
        </w:rPr>
        <w:t xml:space="preserve">, </w:t>
      </w:r>
      <w:r w:rsidRPr="00022B70">
        <w:rPr>
          <w:u w:val="single"/>
        </w:rPr>
        <w:t>processed</w:t>
      </w:r>
      <w:r w:rsidRPr="00022B70">
        <w:rPr>
          <w:sz w:val="16"/>
        </w:rPr>
        <w:t xml:space="preserve"> and </w:t>
      </w:r>
      <w:r w:rsidRPr="00022B70">
        <w:rPr>
          <w:u w:val="single"/>
        </w:rPr>
        <w:t>analyzed via computing techniques</w:t>
      </w:r>
      <w:r w:rsidRPr="00022B70">
        <w:rPr>
          <w:sz w:val="16"/>
        </w:rPr>
        <w:t xml:space="preserve">, which might then </w:t>
      </w:r>
      <w:r w:rsidRPr="00022B70">
        <w:rPr>
          <w:u w:val="single"/>
        </w:rPr>
        <w:t>generate</w:t>
      </w:r>
      <w:r w:rsidRPr="00022B70">
        <w:rPr>
          <w:sz w:val="16"/>
        </w:rPr>
        <w:t xml:space="preserve"> </w:t>
      </w:r>
      <w:r w:rsidRPr="00022B70">
        <w:rPr>
          <w:u w:val="single"/>
        </w:rPr>
        <w:t>concerns</w:t>
      </w:r>
      <w:r w:rsidRPr="00022B70">
        <w:rPr>
          <w:sz w:val="16"/>
        </w:rPr>
        <w:t xml:space="preserve"> </w:t>
      </w:r>
      <w:r w:rsidRPr="00022B70">
        <w:rPr>
          <w:u w:val="single"/>
        </w:rPr>
        <w:t>over national security</w:t>
      </w:r>
      <w:r w:rsidRPr="00022B70">
        <w:rPr>
          <w:sz w:val="16"/>
        </w:rPr>
        <w:t>. Indeed, given the central position of everyday customer data in the business operations of contemporary digital platforms, the line between strategic versus non-strategic data has become increasingly blurred.</w:t>
      </w:r>
    </w:p>
    <w:p w14:paraId="17421137" w14:textId="77777777" w:rsidR="0033487E" w:rsidRPr="00022B70" w:rsidRDefault="0033487E" w:rsidP="0033487E">
      <w:pPr>
        <w:rPr>
          <w:sz w:val="2"/>
          <w:szCs w:val="2"/>
        </w:rPr>
      </w:pPr>
      <w:r w:rsidRPr="00022B70">
        <w:rPr>
          <w:sz w:val="2"/>
          <w:szCs w:val="2"/>
        </w:rPr>
        <w:t>Alibaba Cloud and the geopolitics of the visibility-invisibility tension The uneven development of the Alibaba Cloud illustrates the second geopolitical dimension of infrastructuralized platforms: The geopolitics of the visibility-invisibility tension. Cloud computing has increasingly become the utility infrastructure of our time for its ability to serve and connect a variety of services and functions – from online shopping, to databases, to storage, to AI and machine learning applications (Hillman, 2021). Cloud providers rent out computers, networks and services to users around the world, so corporations don’t have to build their own technological infrastructure. These globally distributed clouds, however, have also led to increasing concerns about where the infrastructure underneath these services is built and how it is administered (Herr, 2020). As an infrastructuralized platform, Alibaba has increasingly considered cloud computing as a core competitive advantage among its services. Alibaba set foot in the fast-growing cloud business in 2009 and has since grown in bounds and strengths. By March 2020, its cloud computing facilities were already the third largest globally, and the largest in China and the Asia Pacific region, competing directly with Amazon Web Services (AWS) (Alibaba Group, 2020a). In 2020, Alibaba further announced that it would spend $28 billion over the next three years to compete with major Western providers in the global cloud computing market (Herr, 2020). Despite this significant progress, Alibaba Cloud remains largely “invisible” from the public eye. Different from traditional material infrastructures, cloud computing is deeply embedded within existing technical systems to support the operations of other businesses. They therefore largely remain “hidden” to policymakers (Herr, 2020). In addition, similar to many contemporary information systems, the pervasiveness and ubiquity of cloud computing also led to its sinking into people’s everyday practices, thus becoming “invisible” to its users in terms of their awareness of the underlying technological systems. Alibaba itself has also actively taken advantage of and negotiated such “invisibility” by branding its cloud service as “lighter,” “thinner,” and “boundless” (Guo, 2021). Recently, however, such invisibility has been challenged in the geopolitical context. First, the geopolitics of Alibaba Cloud can be observed via the unequal geographical distribution of Alibaba’s data centers supporting its massive operation. As scholars posit, cloud computing, far from being “immaterial” and “boundless,” is supported by massive physical data centers and grew out of previous network infrastructures (Mosco, 2014; Hu, 2015). Indeed, despite its significant global expansion, Alibaba’s overseas data centers, so far, have largely constrained themselves to countries in Southeast Asia - a region that traditionally has closer diplomatic relations with China. For example, in 2020, Alibaba owns 60 data centers globally, among them an overwhelming majority – 49 located in East and Southeast Asia, only 4 in North America, and 4 in Europe. This offers a sharp comparison with Amazon AWS, which owns 76 global data centers, among which 25 are in North America, 18 in Europe, and 21 in East and Southeast Asia (Herr, 2020). Second, apart from the uneven geographical distribution of its data centers, Alibaba Cloud has also increasingly become visible at the center of US-China technology disputes. Sometimes, when complex situations can be framed as a rivalry between “us” and “them,” public fear and opposition can be mobilized to generate strong policy interventions and escalate geopolitical tensions towards “foreign cloud infrastructures,” even without their physical presence in the host country. For example, in 2020, the US State Department announced the “Clean Network” initiative, specifically including a “Clean Cloud” program, which deems the cloud services of Alibaba as unsafe. The Trump administration claimed that more than thirty countries and territories, including the ones not yet covered by Alibaba’s data centers, have committed to the initiative. This means that corporations operating in those regions would not be able to rely on China-based cloud providers, which might effectively limit the ability of Alibaba Cloud to grow outside of China (US Department of State, 2020; Chitkara, 2020). Finally, the seemingly “invisibility” of Alibaba Cloud can become apparent when its collaboration with home country partners breaks down. On the one hand, Alibaba Cloud has increasingly become the basic infrastructure to help other Chinese firms in their ventures abroad. It is reported that in 2017, more than 100 Chinese software companies used Alibaba’s cloud services for their global operation, including Musical.ly, the predecessor of TikTok (Lu, 2017). On the other hand, under escalating geopolitical 10 tensions, such collaboration might also break down, which reveals the geopolitical boundary of cloud computing. In 2021, facing near-nonstop pressure from the US authorities, ByteDance (the parent company of TikTok) dropped Alibaba Cloud for its businesses outside China, moving to cloud services run by US companies like Amazon’s AWS, which caused a significant loss to Alibaba Cloud (Yang et al., 2021). In sum, contrary to the popular imagination of platforms as being “immaterial” and “invisible,” there have been growing efforts in the past decade from states, scholars and activists that tried to make “invisible” platforms “visible”. We saw similar tensions arise in Alibaba Cloud’s global expansion, as illustrated by the uneven geographical distribution of its data centers, its central role in US-China technology disputes, and its complicated relationship with home country partners. As an infrastructuralized platform, Alibaba Cloud’s invisibility arises not only from its “embeddedness” into existing technical systems and users’ daily practices, but also from its persistent branding efforts to promote itself as “boundless”. However, significant geopolitical tensions have ensued from this seemingly “invisible” service. Electronic World Trade Platform (eWTP) and the geopolitics of modularity</w:t>
      </w:r>
    </w:p>
    <w:p w14:paraId="5C9B1C95" w14:textId="77777777" w:rsidR="0033487E" w:rsidRPr="00022B70" w:rsidRDefault="0033487E" w:rsidP="0033487E">
      <w:pPr>
        <w:rPr>
          <w:szCs w:val="32"/>
        </w:rPr>
      </w:pPr>
      <w:r w:rsidRPr="00022B70">
        <w:rPr>
          <w:szCs w:val="32"/>
        </w:rPr>
        <w:t>[Condensed Text Ends]</w:t>
      </w:r>
    </w:p>
    <w:p w14:paraId="45A46369" w14:textId="77777777" w:rsidR="0033487E" w:rsidRPr="00022B70" w:rsidRDefault="0033487E" w:rsidP="0033487E">
      <w:pPr>
        <w:rPr>
          <w:sz w:val="16"/>
        </w:rPr>
      </w:pPr>
      <w:r w:rsidRPr="00022B70">
        <w:rPr>
          <w:sz w:val="16"/>
        </w:rPr>
        <w:t xml:space="preserve">The </w:t>
      </w:r>
      <w:r w:rsidRPr="00022B70">
        <w:rPr>
          <w:u w:val="single"/>
        </w:rPr>
        <w:t>development</w:t>
      </w:r>
      <w:r w:rsidRPr="00022B70">
        <w:rPr>
          <w:sz w:val="16"/>
        </w:rPr>
        <w:t xml:space="preserve"> </w:t>
      </w:r>
      <w:r w:rsidRPr="00022B70">
        <w:rPr>
          <w:u w:val="single"/>
        </w:rPr>
        <w:t>of</w:t>
      </w:r>
      <w:r w:rsidRPr="00022B70">
        <w:rPr>
          <w:sz w:val="16"/>
        </w:rPr>
        <w:t xml:space="preserve"> </w:t>
      </w:r>
      <w:r w:rsidRPr="00022B70">
        <w:rPr>
          <w:u w:val="single"/>
        </w:rPr>
        <w:t>Alibaba’s</w:t>
      </w:r>
      <w:r w:rsidRPr="00022B70">
        <w:rPr>
          <w:sz w:val="16"/>
        </w:rPr>
        <w:t xml:space="preserve"> electronic World Trade Platform (</w:t>
      </w:r>
      <w:r w:rsidRPr="00022B70">
        <w:rPr>
          <w:b/>
          <w:bCs/>
          <w:u w:val="single"/>
        </w:rPr>
        <w:t>eWTP</w:t>
      </w:r>
      <w:r w:rsidRPr="00022B70">
        <w:rPr>
          <w:sz w:val="16"/>
        </w:rPr>
        <w:t xml:space="preserve">) </w:t>
      </w:r>
      <w:r w:rsidRPr="00022B70">
        <w:rPr>
          <w:u w:val="single"/>
        </w:rPr>
        <w:t>signifies</w:t>
      </w:r>
      <w:r w:rsidRPr="00022B70">
        <w:rPr>
          <w:sz w:val="16"/>
        </w:rPr>
        <w:t xml:space="preserve"> the third dimension of the geopolitics of infrastructuralized platforms – namely the </w:t>
      </w:r>
      <w:r w:rsidRPr="00022B70">
        <w:rPr>
          <w:u w:val="single"/>
        </w:rPr>
        <w:t>geopolitics of modularity</w:t>
      </w:r>
      <w:r w:rsidRPr="00022B70">
        <w:rPr>
          <w:sz w:val="16"/>
        </w:rPr>
        <w:t>. As chair of the 2016 B20 SME (small and medium-sized enterprises) Development Taskforce, Jack Ma called for establishing an electronic World Trade Platform (eWTP) to reduce trade barriers and promote SMEs’ participation in ecommerce worldwide (Alibaba Group, 2016; Vila Seoane, 2020). By 2020, Alibaba has established eWTP hubs with local partners in Malaysia, Thailand, Rwanda, Ethiopia, and Belgium, besides its domestic hubs in Hangzhou, Yiwu, Hainan and Hong Kong (Alibaba Group, 2020b). As a private-sector-led initiative, eWTP aims to work with national and local governments and firms to develop global networks in trading, logistics, financial services and public services critical to cross-border e-commerce. This new chapter in Alibaba’s expansion in the global Internet may yield an Alibaba-centered global trade regime for e-commerce, with significant geopolitical implications.</w:t>
      </w:r>
    </w:p>
    <w:p w14:paraId="4E868078" w14:textId="77777777" w:rsidR="0033487E" w:rsidRPr="00022B70" w:rsidRDefault="0033487E" w:rsidP="0033487E">
      <w:pPr>
        <w:rPr>
          <w:sz w:val="12"/>
          <w:szCs w:val="18"/>
        </w:rPr>
      </w:pPr>
      <w:r w:rsidRPr="00022B70">
        <w:rPr>
          <w:sz w:val="12"/>
          <w:szCs w:val="18"/>
        </w:rPr>
        <w:t>Alibaba’s eWTP hub in Malaysia, the Digital Free Trade Zone (DFTZ), is the first eWTP hub outside of China and has seen notable progress on the ground, thus presenting a suitable example. The Malaysian government had the goal of doubling the nation’s ecommerce growth and increasing its GDP contribution to RM211 billion (US$47.68 billion) by 2020 (MDEC, 2016). Thus, it is keen to develop a free trade zone supported by one of the world’s largest e-commerce platforms. In 2017, then Malaysian Prime Minister Najib Razak jointly launched the DFTZ with Jack Ma in the KLIA Aeropolis, the airport city hosting the Kuala Lumpur International Airport (Malaysian Ministry of Transport, 2017). DFTZ has received high-level support from the Malaysian government and other public entities despite the change of administration in the past few years (MDEC, n.d.).</w:t>
      </w:r>
    </w:p>
    <w:p w14:paraId="18FB66D2" w14:textId="77777777" w:rsidR="0033487E" w:rsidRPr="00022B70" w:rsidRDefault="0033487E" w:rsidP="0033487E">
      <w:pPr>
        <w:rPr>
          <w:sz w:val="12"/>
          <w:szCs w:val="18"/>
        </w:rPr>
      </w:pPr>
      <w:r w:rsidRPr="00022B70">
        <w:rPr>
          <w:sz w:val="12"/>
          <w:szCs w:val="18"/>
        </w:rPr>
        <w:t>As scholars of platform architecture posit, modularity in a platform can enable the coordination of independent and interdependent actors responsible for different parts of the production process, thus reducing transaction costs. In the case of the DFTZ, Alibaba’s role, as the “ecosystem builder,” has indeed connected a variety of different actors, as high-variety complementary components, to its platform (MITI, 2018). For instance, in Phase One of the e-fulfillment logistics hub development, Pos Malaysia, Malaysia’s national postal service, partnered with Lazada, Alibaba’s flagship ecommerce platform in Southeast Asia, to upgrade and renovate the former Low-Cost Carrier Terminal (LCCT) in KLIA (Yean, 2018). In the current Phase Two, Cainiao, Alibaba’s logistics arm, partnered with Malaysia Airports Holdings, Malaysia’s largest airport operator, to build its regional e-fulfillment hub in the KLIA Aeropolis DFTZ Park (Alibaba Group, 2020b). The hub, which opened in November 2020, has a centralized customs clearance, warehousing, and e-fulfillment facility. It connects to air and sea freight infrastructure and railway cargo, facilitating single-day delivery within Malaysia and later 72-hour delivery across Southeast Asia. In addition, the Malaysian government also does not envision the DFTZ as exclusive to Alibaba, thus bringing in an additional group of heterogeneous players. For example, apart from Alibaba and its affiliates, other platforms such as Amazon.com, eBay, Jocom, eRomman, Jin-BaoMen, tradeindia.com, DagangHalal.com, AladdinStreet.com.my, and Buy-Malaysia have been operating in the DFTZ (Kumar &amp; Kuar, 2018).</w:t>
      </w:r>
    </w:p>
    <w:p w14:paraId="7FA436FD" w14:textId="77777777" w:rsidR="0033487E" w:rsidRPr="00022B70" w:rsidRDefault="0033487E" w:rsidP="0033487E">
      <w:pPr>
        <w:rPr>
          <w:sz w:val="16"/>
        </w:rPr>
      </w:pPr>
      <w:r w:rsidRPr="00022B70">
        <w:rPr>
          <w:sz w:val="16"/>
        </w:rPr>
        <w:t xml:space="preserve">However, through building and achieving modularity, Alibaba also shows the increasing </w:t>
      </w:r>
      <w:r w:rsidRPr="00022B70">
        <w:rPr>
          <w:u w:val="single"/>
        </w:rPr>
        <w:t>potential</w:t>
      </w:r>
      <w:r w:rsidRPr="00022B70">
        <w:rPr>
          <w:sz w:val="16"/>
        </w:rPr>
        <w:t xml:space="preserve"> </w:t>
      </w:r>
      <w:r w:rsidRPr="00022B70">
        <w:rPr>
          <w:u w:val="single"/>
        </w:rPr>
        <w:t xml:space="preserve">of </w:t>
      </w:r>
      <w:r w:rsidRPr="00022B70">
        <w:rPr>
          <w:b/>
          <w:bCs/>
          <w:u w:val="single"/>
        </w:rPr>
        <w:t>exercising</w:t>
      </w:r>
      <w:r w:rsidRPr="00022B70">
        <w:rPr>
          <w:u w:val="single"/>
        </w:rPr>
        <w:t xml:space="preserve"> </w:t>
      </w:r>
      <w:r w:rsidRPr="00022B70">
        <w:rPr>
          <w:b/>
          <w:bCs/>
          <w:u w:val="single"/>
        </w:rPr>
        <w:t>power</w:t>
      </w:r>
      <w:r w:rsidRPr="00022B70">
        <w:rPr>
          <w:sz w:val="16"/>
        </w:rPr>
        <w:t xml:space="preserve"> </w:t>
      </w:r>
      <w:r w:rsidRPr="00022B70">
        <w:rPr>
          <w:b/>
          <w:bCs/>
          <w:u w:val="single"/>
        </w:rPr>
        <w:t>over</w:t>
      </w:r>
      <w:r w:rsidRPr="00022B70">
        <w:rPr>
          <w:sz w:val="16"/>
        </w:rPr>
        <w:t xml:space="preserve"> the </w:t>
      </w:r>
      <w:r w:rsidRPr="00022B70">
        <w:rPr>
          <w:b/>
          <w:bCs/>
          <w:u w:val="single"/>
        </w:rPr>
        <w:t>basic</w:t>
      </w:r>
      <w:r w:rsidRPr="00022B70">
        <w:rPr>
          <w:u w:val="single"/>
        </w:rPr>
        <w:t xml:space="preserve"> </w:t>
      </w:r>
      <w:r w:rsidRPr="00022B70">
        <w:rPr>
          <w:b/>
          <w:bCs/>
          <w:u w:val="single"/>
        </w:rPr>
        <w:t>infrastructures</w:t>
      </w:r>
      <w:r w:rsidRPr="00022B70">
        <w:rPr>
          <w:sz w:val="16"/>
        </w:rPr>
        <w:t xml:space="preserve"> </w:t>
      </w:r>
      <w:r w:rsidRPr="00022B70">
        <w:rPr>
          <w:u w:val="single"/>
        </w:rPr>
        <w:t>critical to crossborder e-commerce in the DFTZ</w:t>
      </w:r>
      <w:r w:rsidRPr="00022B70">
        <w:rPr>
          <w:sz w:val="16"/>
        </w:rPr>
        <w:t>. For instance, in trading and logistics, Alibabacontrolled Lazada is among the first users of Malaysia’s DFTZ e-fulfilment hub. In financial services, one in three e-commerce consumers in Malaysia already use Lazada Wallet powered by Alipay (The Edge Markets, 2020). Ant Financial has also partnered with Maybank and CIMB, Malaysia’s two largest banks in merchant sales volume, to facilitate Alipay payment acceptance by offline merchants (Yean, 2018).</w:t>
      </w:r>
    </w:p>
    <w:p w14:paraId="59DE8AA9" w14:textId="77777777" w:rsidR="0033487E" w:rsidRPr="00022B70" w:rsidRDefault="0033487E" w:rsidP="0033487E">
      <w:pPr>
        <w:rPr>
          <w:sz w:val="16"/>
        </w:rPr>
      </w:pPr>
      <w:r w:rsidRPr="00022B70">
        <w:rPr>
          <w:sz w:val="16"/>
        </w:rPr>
        <w:t xml:space="preserve">Alibaba’s centralized position in the DFTZ extends beyond simple market domination. </w:t>
      </w:r>
      <w:r w:rsidRPr="00022B70">
        <w:rPr>
          <w:u w:val="single"/>
        </w:rPr>
        <w:t>As the</w:t>
      </w:r>
      <w:r w:rsidRPr="00022B70">
        <w:rPr>
          <w:sz w:val="16"/>
        </w:rPr>
        <w:t xml:space="preserve"> “</w:t>
      </w:r>
      <w:r w:rsidRPr="00022B70">
        <w:rPr>
          <w:b/>
          <w:bCs/>
          <w:u w:val="single"/>
        </w:rPr>
        <w:t>ecosystem</w:t>
      </w:r>
      <w:r w:rsidRPr="00022B70">
        <w:rPr>
          <w:u w:val="single"/>
        </w:rPr>
        <w:t xml:space="preserve"> </w:t>
      </w:r>
      <w:r w:rsidRPr="00022B70">
        <w:rPr>
          <w:b/>
          <w:bCs/>
          <w:u w:val="single"/>
        </w:rPr>
        <w:t>builder</w:t>
      </w:r>
      <w:r w:rsidRPr="00022B70">
        <w:rPr>
          <w:sz w:val="16"/>
        </w:rPr>
        <w:t xml:space="preserve">,” the </w:t>
      </w:r>
      <w:r w:rsidRPr="00022B70">
        <w:rPr>
          <w:u w:val="single"/>
        </w:rPr>
        <w:t>company</w:t>
      </w:r>
      <w:r w:rsidRPr="00022B70">
        <w:rPr>
          <w:sz w:val="16"/>
        </w:rPr>
        <w:t xml:space="preserve"> </w:t>
      </w:r>
      <w:r w:rsidRPr="00022B70">
        <w:rPr>
          <w:u w:val="single"/>
        </w:rPr>
        <w:t>has</w:t>
      </w:r>
      <w:r w:rsidRPr="00022B70">
        <w:rPr>
          <w:sz w:val="16"/>
        </w:rPr>
        <w:t xml:space="preserve"> also </w:t>
      </w:r>
      <w:r w:rsidRPr="00022B70">
        <w:rPr>
          <w:u w:val="single"/>
        </w:rPr>
        <w:t>leveraged</w:t>
      </w:r>
      <w:r w:rsidRPr="00022B70">
        <w:rPr>
          <w:sz w:val="16"/>
        </w:rPr>
        <w:t xml:space="preserve"> </w:t>
      </w:r>
      <w:r w:rsidRPr="00022B70">
        <w:rPr>
          <w:u w:val="single"/>
        </w:rPr>
        <w:t>programmability</w:t>
      </w:r>
      <w:r w:rsidRPr="00022B70">
        <w:rPr>
          <w:sz w:val="16"/>
        </w:rPr>
        <w:t xml:space="preserve"> </w:t>
      </w:r>
      <w:r w:rsidRPr="00022B70">
        <w:rPr>
          <w:u w:val="single"/>
        </w:rPr>
        <w:t>and interconnection to achieve control</w:t>
      </w:r>
      <w:r w:rsidRPr="00022B70">
        <w:rPr>
          <w:sz w:val="16"/>
        </w:rPr>
        <w:t xml:space="preserve"> (Plantin et al., 2018). In other words, the high-variety complementary components have been connected to the DFTZ in a landscape defined and controlled by the Alibaba platform. For example, taking the digital payment further to a ubiquitous offline presence, Alibaba’s Ant Financial has formed a joint venture with Touch’N’Go, a unit of CIMB that runs the e-payment system for Malaysia’s toll expressway and highway operators, to offer a mobile wallet modeled after Alipay. Literally every Malaysian aged over 12 has a TnG card (Touch’N’Go, 2017).</w:t>
      </w:r>
    </w:p>
    <w:p w14:paraId="497A4DE2" w14:textId="77777777" w:rsidR="0033487E" w:rsidRPr="00022B70" w:rsidRDefault="0033487E" w:rsidP="0033487E">
      <w:pPr>
        <w:rPr>
          <w:sz w:val="12"/>
          <w:szCs w:val="18"/>
        </w:rPr>
      </w:pPr>
      <w:r w:rsidRPr="00022B70">
        <w:rPr>
          <w:sz w:val="12"/>
          <w:szCs w:val="18"/>
        </w:rPr>
        <w:t>This has generated geopolitical concerns over whether the core position occupied by Alibaba and its affiliates could lead to the consolidated market power that affects the participating smaller firms and users in Malaysia. For instance, some Malaysian politicians are concerned that without a sufficient export-led growth strategy, the potential for local SMEs to boost export through cross-border e-commerce to the Chinese market would be limited, while local markets could be flooded with cheap imports (Tzin, 2021). As Alibaba collects large volumes of data through both online and offline segments of its business, concerns have also been voiced about data security for the average user, including the security of financial data stored on a service platform run by a foreign firm (Yean, 2020). Concerns also arise over whether competing platforms or services will continue to have a level playing field in the future or will need to follow the rules and standards defined by Alibaba (Chandran, 2018).</w:t>
      </w:r>
    </w:p>
    <w:p w14:paraId="740AC4CB" w14:textId="77777777" w:rsidR="0033487E" w:rsidRPr="00785942" w:rsidRDefault="0033487E" w:rsidP="0033487E">
      <w:pPr>
        <w:rPr>
          <w:sz w:val="12"/>
          <w:szCs w:val="18"/>
        </w:rPr>
      </w:pPr>
      <w:r w:rsidRPr="00022B70">
        <w:rPr>
          <w:sz w:val="12"/>
          <w:szCs w:val="18"/>
        </w:rPr>
        <w:t>Discussion and Conclusion</w:t>
      </w:r>
    </w:p>
    <w:p w14:paraId="5C2C9CF3" w14:textId="77777777" w:rsidR="0033487E" w:rsidRPr="00785942" w:rsidRDefault="0033487E" w:rsidP="0033487E">
      <w:pPr>
        <w:rPr>
          <w:sz w:val="16"/>
        </w:rPr>
      </w:pPr>
      <w:r w:rsidRPr="00785942">
        <w:rPr>
          <w:sz w:val="16"/>
        </w:rPr>
        <w:t xml:space="preserve">Among all the </w:t>
      </w:r>
      <w:r w:rsidRPr="00C878BA">
        <w:rPr>
          <w:b/>
          <w:bCs/>
          <w:highlight w:val="green"/>
          <w:u w:val="single"/>
        </w:rPr>
        <w:t>infrastructuralized</w:t>
      </w:r>
      <w:r w:rsidRPr="00E60421">
        <w:rPr>
          <w:b/>
          <w:bCs/>
          <w:sz w:val="16"/>
        </w:rPr>
        <w:t xml:space="preserve"> </w:t>
      </w:r>
      <w:r w:rsidRPr="00C878BA">
        <w:rPr>
          <w:b/>
          <w:bCs/>
          <w:highlight w:val="green"/>
          <w:u w:val="single"/>
        </w:rPr>
        <w:t>platforms</w:t>
      </w:r>
      <w:r w:rsidRPr="00785942">
        <w:rPr>
          <w:sz w:val="16"/>
        </w:rPr>
        <w:t xml:space="preserve"> that have been subject to geopolitical tensions, Alibaba stands out as a particularly significant case. On the one hand, it has </w:t>
      </w:r>
      <w:r w:rsidRPr="00786D02">
        <w:rPr>
          <w:u w:val="single"/>
        </w:rPr>
        <w:t>become</w:t>
      </w:r>
      <w:r w:rsidRPr="00785942">
        <w:rPr>
          <w:sz w:val="16"/>
        </w:rPr>
        <w:t xml:space="preserve"> a </w:t>
      </w:r>
      <w:r w:rsidRPr="00786D02">
        <w:rPr>
          <w:u w:val="single"/>
        </w:rPr>
        <w:t>representation</w:t>
      </w:r>
      <w:r w:rsidRPr="00785942">
        <w:rPr>
          <w:sz w:val="16"/>
        </w:rPr>
        <w:t xml:space="preserve"> </w:t>
      </w:r>
      <w:r w:rsidRPr="00786D02">
        <w:rPr>
          <w:u w:val="single"/>
        </w:rPr>
        <w:t>of China’s growing digital power</w:t>
      </w:r>
      <w:r w:rsidRPr="00785942">
        <w:rPr>
          <w:sz w:val="16"/>
        </w:rPr>
        <w:t xml:space="preserve"> – the “</w:t>
      </w:r>
      <w:r w:rsidRPr="00C878BA">
        <w:rPr>
          <w:b/>
          <w:bCs/>
          <w:highlight w:val="green"/>
          <w:u w:val="single"/>
        </w:rPr>
        <w:t>symbol</w:t>
      </w:r>
      <w:r w:rsidRPr="00786D02">
        <w:rPr>
          <w:u w:val="single"/>
        </w:rPr>
        <w:t xml:space="preserve"> </w:t>
      </w:r>
      <w:r w:rsidRPr="00C878BA">
        <w:rPr>
          <w:b/>
          <w:bCs/>
          <w:highlight w:val="green"/>
          <w:u w:val="single"/>
        </w:rPr>
        <w:t>of</w:t>
      </w:r>
      <w:r w:rsidRPr="00786D02">
        <w:rPr>
          <w:u w:val="single"/>
        </w:rPr>
        <w:t xml:space="preserve"> </w:t>
      </w:r>
      <w:r w:rsidRPr="00C878BA">
        <w:rPr>
          <w:b/>
          <w:bCs/>
          <w:highlight w:val="green"/>
          <w:u w:val="single"/>
        </w:rPr>
        <w:t>China’s</w:t>
      </w:r>
      <w:r w:rsidRPr="00786D02">
        <w:rPr>
          <w:u w:val="single"/>
        </w:rPr>
        <w:t xml:space="preserve"> </w:t>
      </w:r>
      <w:r w:rsidRPr="00C878BA">
        <w:rPr>
          <w:highlight w:val="green"/>
          <w:u w:val="single"/>
        </w:rPr>
        <w:t xml:space="preserve">new </w:t>
      </w:r>
      <w:r w:rsidRPr="00C878BA">
        <w:rPr>
          <w:b/>
          <w:bCs/>
          <w:highlight w:val="green"/>
          <w:u w:val="single"/>
        </w:rPr>
        <w:t>tech strength</w:t>
      </w:r>
      <w:r w:rsidRPr="00785942">
        <w:rPr>
          <w:sz w:val="16"/>
        </w:rPr>
        <w:t xml:space="preserve">” (McDonald, 2014). It has been consistently ranked as one of the ten largest Internet applications firms by market capitalization, competing directly with global giants like Amazon, Alphabet (Google), and Meta (Facebook) (Seth, 2018). The </w:t>
      </w:r>
      <w:r w:rsidRPr="00786D02">
        <w:rPr>
          <w:u w:val="single"/>
        </w:rPr>
        <w:t>heightened</w:t>
      </w:r>
      <w:r w:rsidRPr="00785942">
        <w:rPr>
          <w:sz w:val="16"/>
        </w:rPr>
        <w:t xml:space="preserve"> </w:t>
      </w:r>
      <w:r w:rsidRPr="00786D02">
        <w:rPr>
          <w:u w:val="single"/>
        </w:rPr>
        <w:t>tensions between the US and China in</w:t>
      </w:r>
      <w:r w:rsidRPr="00785942">
        <w:rPr>
          <w:sz w:val="16"/>
        </w:rPr>
        <w:t xml:space="preserve"> the </w:t>
      </w:r>
      <w:r w:rsidRPr="00786D02">
        <w:rPr>
          <w:u w:val="single"/>
        </w:rPr>
        <w:t>global</w:t>
      </w:r>
      <w:r w:rsidRPr="00785942">
        <w:rPr>
          <w:sz w:val="16"/>
        </w:rPr>
        <w:t xml:space="preserve"> </w:t>
      </w:r>
      <w:r w:rsidRPr="00786D02">
        <w:rPr>
          <w:u w:val="single"/>
        </w:rPr>
        <w:t>Internet</w:t>
      </w:r>
      <w:r w:rsidRPr="00785942">
        <w:rPr>
          <w:sz w:val="16"/>
        </w:rPr>
        <w:t xml:space="preserve"> have therefore made Alibaba increasingly susceptible to geopolitical conflicts. On the other hand, it has also become a 12 basic infrastructural component for supporting the functioning of both the Chinese and the global economy. Such a ubiquitous market position has also brought new tensions into Alibaba’s international endeavors.</w:t>
      </w:r>
    </w:p>
    <w:p w14:paraId="368E0433" w14:textId="77777777" w:rsidR="0033487E" w:rsidRPr="00785942" w:rsidRDefault="0033487E" w:rsidP="0033487E">
      <w:pPr>
        <w:rPr>
          <w:sz w:val="16"/>
        </w:rPr>
      </w:pPr>
      <w:r w:rsidRPr="00785942">
        <w:rPr>
          <w:sz w:val="16"/>
        </w:rPr>
        <w:t xml:space="preserve">Although this study was drawn from three examples of Alibaba’s global expansion, the </w:t>
      </w:r>
      <w:r w:rsidRPr="00994FCA">
        <w:rPr>
          <w:u w:val="single"/>
        </w:rPr>
        <w:t>case</w:t>
      </w:r>
      <w:r w:rsidRPr="00785942">
        <w:rPr>
          <w:sz w:val="16"/>
        </w:rPr>
        <w:t xml:space="preserve"> </w:t>
      </w:r>
      <w:r w:rsidRPr="00994FCA">
        <w:rPr>
          <w:u w:val="single"/>
        </w:rPr>
        <w:t>study</w:t>
      </w:r>
      <w:r w:rsidRPr="00785942">
        <w:rPr>
          <w:sz w:val="16"/>
        </w:rPr>
        <w:t xml:space="preserve"> </w:t>
      </w:r>
      <w:r w:rsidRPr="00994FCA">
        <w:rPr>
          <w:u w:val="single"/>
        </w:rPr>
        <w:t>generates</w:t>
      </w:r>
      <w:r w:rsidRPr="00785942">
        <w:rPr>
          <w:sz w:val="16"/>
        </w:rPr>
        <w:t xml:space="preserve"> </w:t>
      </w:r>
      <w:r w:rsidRPr="00E60421">
        <w:rPr>
          <w:b/>
          <w:bCs/>
          <w:u w:val="single"/>
        </w:rPr>
        <w:t>concepts</w:t>
      </w:r>
      <w:r w:rsidRPr="00785942">
        <w:rPr>
          <w:sz w:val="16"/>
        </w:rPr>
        <w:t xml:space="preserve"> that may be </w:t>
      </w:r>
      <w:r w:rsidRPr="00E60421">
        <w:rPr>
          <w:b/>
          <w:bCs/>
          <w:u w:val="single"/>
        </w:rPr>
        <w:t>transferrable</w:t>
      </w:r>
      <w:r w:rsidRPr="00994FCA">
        <w:rPr>
          <w:u w:val="single"/>
        </w:rPr>
        <w:t xml:space="preserve"> </w:t>
      </w:r>
      <w:r w:rsidRPr="00E60421">
        <w:rPr>
          <w:b/>
          <w:bCs/>
          <w:u w:val="single"/>
        </w:rPr>
        <w:t>from</w:t>
      </w:r>
      <w:r w:rsidRPr="00994FCA">
        <w:rPr>
          <w:u w:val="single"/>
        </w:rPr>
        <w:t xml:space="preserve"> </w:t>
      </w:r>
      <w:r w:rsidRPr="00E60421">
        <w:rPr>
          <w:b/>
          <w:bCs/>
          <w:u w:val="single"/>
        </w:rPr>
        <w:t>one</w:t>
      </w:r>
      <w:r w:rsidRPr="00994FCA">
        <w:rPr>
          <w:u w:val="single"/>
        </w:rPr>
        <w:t xml:space="preserve"> setting </w:t>
      </w:r>
      <w:r w:rsidRPr="00E60421">
        <w:rPr>
          <w:b/>
          <w:bCs/>
          <w:u w:val="single"/>
        </w:rPr>
        <w:t>to another</w:t>
      </w:r>
      <w:r w:rsidRPr="00785942">
        <w:rPr>
          <w:sz w:val="16"/>
        </w:rPr>
        <w:t>, and to situate our study’s contribution, we summarize some key propositions to provide a roadmap for future research in the geopolitics of infrastructuralized platforms.</w:t>
      </w:r>
    </w:p>
    <w:p w14:paraId="0143DDEA" w14:textId="77777777" w:rsidR="0033487E" w:rsidRPr="00785942" w:rsidRDefault="0033487E" w:rsidP="0033487E">
      <w:pPr>
        <w:rPr>
          <w:sz w:val="12"/>
          <w:szCs w:val="18"/>
        </w:rPr>
      </w:pPr>
      <w:r w:rsidRPr="00785942">
        <w:rPr>
          <w:sz w:val="12"/>
          <w:szCs w:val="18"/>
        </w:rPr>
        <w:t>Empirically, this study builds on earlier conceptual frameworks (e.g., Plantin et al, 2018) of “platforms as infrastructures” to map out the geopolitics of Chinese infrastructuralized platforms. First, the centrality of everyday data in contemporary infrastructuralized platforms can subject platforms in traditionally non-sensitive, nonstrategic sectors to geopolitical tensions, as evidenced by Alibaba’s failed deal with MoneyGram. Second, the seemingly “invisible” and “immaterial” infrastructuralized platforms are in fact territorially bounded, subject to state power and geopolitical pressures, as shown by the uneven global journey of Alibaba Cloud. Finally, modularity in infrastructuralized platforms enables the coordination between various independent and interdependent components of the system, yet tensions among players may emerge from the process of negotiating modularity. Geopolitical concerns may arise from the core firm’s market consolidation potential and defining power, as shown by the case of the eWTP.</w:t>
      </w:r>
    </w:p>
    <w:p w14:paraId="23A51521" w14:textId="77777777" w:rsidR="0033487E" w:rsidRPr="00785942" w:rsidRDefault="0033487E" w:rsidP="0033487E">
      <w:pPr>
        <w:rPr>
          <w:sz w:val="16"/>
        </w:rPr>
      </w:pPr>
      <w:r w:rsidRPr="00785942">
        <w:rPr>
          <w:sz w:val="16"/>
        </w:rPr>
        <w:t xml:space="preserve">More broadly, we also contribute to the discussion on the geopolitics of global cyberspace. Scholarship in media and communications has contributed important insights to this area in domains such as </w:t>
      </w:r>
      <w:r w:rsidRPr="00E60421">
        <w:rPr>
          <w:b/>
          <w:bCs/>
          <w:u w:val="single"/>
        </w:rPr>
        <w:t>cybersecurity</w:t>
      </w:r>
      <w:r w:rsidRPr="00785942">
        <w:rPr>
          <w:sz w:val="16"/>
        </w:rPr>
        <w:t xml:space="preserve"> (e.g., Fichtner, 2018), </w:t>
      </w:r>
      <w:r w:rsidRPr="00E60421">
        <w:rPr>
          <w:b/>
          <w:bCs/>
          <w:u w:val="single"/>
        </w:rPr>
        <w:t>standard</w:t>
      </w:r>
      <w:r w:rsidRPr="000B530A">
        <w:rPr>
          <w:u w:val="single"/>
        </w:rPr>
        <w:t>-</w:t>
      </w:r>
      <w:r w:rsidRPr="00E60421">
        <w:rPr>
          <w:b/>
          <w:bCs/>
          <w:u w:val="single"/>
        </w:rPr>
        <w:t>setting</w:t>
      </w:r>
      <w:r w:rsidRPr="00785942">
        <w:rPr>
          <w:sz w:val="16"/>
        </w:rPr>
        <w:t xml:space="preserve"> (e.g., DeNardis, 2009, 2011), </w:t>
      </w:r>
      <w:r w:rsidRPr="00E60421">
        <w:rPr>
          <w:b/>
          <w:bCs/>
          <w:u w:val="single"/>
        </w:rPr>
        <w:t>Internet governance</w:t>
      </w:r>
      <w:r w:rsidRPr="00785942">
        <w:rPr>
          <w:sz w:val="16"/>
        </w:rPr>
        <w:t xml:space="preserve"> (e.g., Mueller 2002, 2010) as well as from the perspective of critical political economy (Schiller 2011; Winseck, 2017). The </w:t>
      </w:r>
      <w:r w:rsidRPr="000B530A">
        <w:rPr>
          <w:u w:val="single"/>
        </w:rPr>
        <w:t>rise of infrastructrualized platforms</w:t>
      </w:r>
      <w:r w:rsidRPr="00785942">
        <w:rPr>
          <w:sz w:val="16"/>
        </w:rPr>
        <w:t xml:space="preserve"> in the global Internet, </w:t>
      </w:r>
      <w:r w:rsidRPr="00C878BA">
        <w:rPr>
          <w:highlight w:val="green"/>
          <w:u w:val="single"/>
        </w:rPr>
        <w:t>with</w:t>
      </w:r>
      <w:r w:rsidRPr="00785942">
        <w:rPr>
          <w:sz w:val="16"/>
        </w:rPr>
        <w:t xml:space="preserve"> </w:t>
      </w:r>
      <w:r w:rsidRPr="00C878BA">
        <w:rPr>
          <w:szCs w:val="32"/>
          <w:highlight w:val="green"/>
          <w:u w:val="single"/>
        </w:rPr>
        <w:t>the</w:t>
      </w:r>
      <w:r w:rsidRPr="00C878BA">
        <w:rPr>
          <w:szCs w:val="32"/>
          <w:u w:val="single"/>
        </w:rPr>
        <w:t>ir</w:t>
      </w:r>
      <w:r w:rsidRPr="00C878BA">
        <w:rPr>
          <w:szCs w:val="32"/>
        </w:rPr>
        <w:t xml:space="preserve"> </w:t>
      </w:r>
      <w:r w:rsidRPr="00C878BA">
        <w:rPr>
          <w:highlight w:val="green"/>
          <w:u w:val="single"/>
        </w:rPr>
        <w:t>capacity</w:t>
      </w:r>
      <w:r w:rsidRPr="000B530A">
        <w:rPr>
          <w:u w:val="single"/>
        </w:rPr>
        <w:t xml:space="preserve"> </w:t>
      </w:r>
      <w:r w:rsidRPr="00C878BA">
        <w:rPr>
          <w:highlight w:val="green"/>
          <w:u w:val="single"/>
        </w:rPr>
        <w:t>to</w:t>
      </w:r>
      <w:r w:rsidRPr="000B530A">
        <w:rPr>
          <w:u w:val="single"/>
        </w:rPr>
        <w:t xml:space="preserve"> control unprecedented amounts of everyday data</w:t>
      </w:r>
      <w:r w:rsidRPr="00785942">
        <w:rPr>
          <w:sz w:val="16"/>
        </w:rPr>
        <w:t xml:space="preserve">, </w:t>
      </w:r>
      <w:r w:rsidRPr="000B530A">
        <w:rPr>
          <w:u w:val="single"/>
        </w:rPr>
        <w:t>negotiate</w:t>
      </w:r>
      <w:r w:rsidRPr="00785942">
        <w:rPr>
          <w:sz w:val="16"/>
        </w:rPr>
        <w:t xml:space="preserve"> visibility and </w:t>
      </w:r>
      <w:r w:rsidRPr="000B530A">
        <w:rPr>
          <w:u w:val="single"/>
        </w:rPr>
        <w:t>invisibility</w:t>
      </w:r>
      <w:r w:rsidRPr="00785942">
        <w:rPr>
          <w:sz w:val="16"/>
        </w:rPr>
        <w:t>, define the landscape for a large number of heterogeneous services across both online and offline channels, however, raises new questions.</w:t>
      </w:r>
    </w:p>
    <w:p w14:paraId="0F285288" w14:textId="77777777" w:rsidR="0033487E" w:rsidRPr="00785942" w:rsidRDefault="0033487E" w:rsidP="0033487E">
      <w:pPr>
        <w:rPr>
          <w:sz w:val="16"/>
        </w:rPr>
      </w:pPr>
      <w:r w:rsidRPr="00785942">
        <w:rPr>
          <w:sz w:val="16"/>
        </w:rPr>
        <w:t xml:space="preserve">First, as scholars have demonstrated, the </w:t>
      </w:r>
      <w:r w:rsidRPr="00C878BA">
        <w:rPr>
          <w:b/>
          <w:bCs/>
          <w:highlight w:val="green"/>
          <w:u w:val="single"/>
        </w:rPr>
        <w:t>control</w:t>
      </w:r>
      <w:r w:rsidRPr="000B530A">
        <w:rPr>
          <w:u w:val="single"/>
        </w:rPr>
        <w:t xml:space="preserve"> of </w:t>
      </w:r>
      <w:r w:rsidRPr="00C878BA">
        <w:rPr>
          <w:b/>
          <w:bCs/>
          <w:highlight w:val="green"/>
          <w:u w:val="single"/>
        </w:rPr>
        <w:t>transnational</w:t>
      </w:r>
      <w:r w:rsidRPr="00E60421">
        <w:rPr>
          <w:b/>
          <w:bCs/>
          <w:u w:val="single"/>
        </w:rPr>
        <w:t xml:space="preserve"> </w:t>
      </w:r>
      <w:r w:rsidRPr="00C878BA">
        <w:rPr>
          <w:b/>
          <w:bCs/>
          <w:highlight w:val="green"/>
          <w:u w:val="single"/>
        </w:rPr>
        <w:t>communication</w:t>
      </w:r>
      <w:r w:rsidRPr="00785942">
        <w:rPr>
          <w:sz w:val="16"/>
        </w:rPr>
        <w:t xml:space="preserve"> infrastructures has long been a priority for imperialist states, </w:t>
      </w:r>
      <w:r w:rsidRPr="00C878BA">
        <w:rPr>
          <w:u w:val="single"/>
        </w:rPr>
        <w:t>for</w:t>
      </w:r>
      <w:r w:rsidRPr="00785942">
        <w:rPr>
          <w:sz w:val="16"/>
        </w:rPr>
        <w:t xml:space="preserve"> both </w:t>
      </w:r>
      <w:r w:rsidRPr="000B530A">
        <w:rPr>
          <w:u w:val="single"/>
        </w:rPr>
        <w:t>geopolitical control</w:t>
      </w:r>
      <w:r w:rsidRPr="00785942">
        <w:rPr>
          <w:sz w:val="16"/>
        </w:rPr>
        <w:t xml:space="preserve"> and capital accumulation (Schiller, 2011). Specifically, the control of “strategic information” traveled via cables and wires bears important geopolitical implications (Headrick, 1991). The rise of infrastructuralized platforms and their capacity to control enormous amounts of everyday data, which can then be mined to reveal patterns of strategic value, however, have blurred the lines between “strategic” and “non-strategic”. This </w:t>
      </w:r>
      <w:r w:rsidRPr="00886725">
        <w:rPr>
          <w:u w:val="single"/>
        </w:rPr>
        <w:t>raises</w:t>
      </w:r>
      <w:r w:rsidRPr="00785942">
        <w:rPr>
          <w:sz w:val="16"/>
        </w:rPr>
        <w:t xml:space="preserve"> </w:t>
      </w:r>
      <w:r w:rsidRPr="00C878BA">
        <w:rPr>
          <w:b/>
          <w:bCs/>
          <w:u w:val="single"/>
        </w:rPr>
        <w:t>immediate</w:t>
      </w:r>
      <w:r w:rsidRPr="00E60421">
        <w:rPr>
          <w:b/>
          <w:bCs/>
          <w:u w:val="single"/>
        </w:rPr>
        <w:t xml:space="preserve"> </w:t>
      </w:r>
      <w:r w:rsidRPr="00C878BA">
        <w:rPr>
          <w:b/>
          <w:bCs/>
          <w:u w:val="single"/>
        </w:rPr>
        <w:t>implications</w:t>
      </w:r>
      <w:r w:rsidRPr="00E60421">
        <w:rPr>
          <w:b/>
          <w:bCs/>
          <w:sz w:val="16"/>
        </w:rPr>
        <w:t xml:space="preserve"> </w:t>
      </w:r>
      <w:r w:rsidRPr="00E60421">
        <w:rPr>
          <w:b/>
          <w:bCs/>
          <w:u w:val="single"/>
        </w:rPr>
        <w:t>for</w:t>
      </w:r>
      <w:r w:rsidRPr="00785942">
        <w:rPr>
          <w:sz w:val="16"/>
        </w:rPr>
        <w:t xml:space="preserve"> discussions around </w:t>
      </w:r>
      <w:r w:rsidRPr="00886725">
        <w:rPr>
          <w:u w:val="single"/>
        </w:rPr>
        <w:t xml:space="preserve">data </w:t>
      </w:r>
      <w:r w:rsidRPr="00E60421">
        <w:rPr>
          <w:b/>
          <w:bCs/>
          <w:u w:val="single"/>
        </w:rPr>
        <w:t>localization</w:t>
      </w:r>
      <w:r w:rsidRPr="00785942">
        <w:rPr>
          <w:sz w:val="16"/>
        </w:rPr>
        <w:t xml:space="preserve"> </w:t>
      </w:r>
      <w:r w:rsidRPr="00886725">
        <w:rPr>
          <w:u w:val="single"/>
        </w:rPr>
        <w:t>and</w:t>
      </w:r>
      <w:r w:rsidRPr="00785942">
        <w:rPr>
          <w:sz w:val="16"/>
        </w:rPr>
        <w:t xml:space="preserve"> </w:t>
      </w:r>
      <w:r w:rsidRPr="00E60421">
        <w:rPr>
          <w:b/>
          <w:bCs/>
          <w:u w:val="single"/>
        </w:rPr>
        <w:t>cybersecurity</w:t>
      </w:r>
      <w:r w:rsidRPr="00785942">
        <w:rPr>
          <w:sz w:val="16"/>
        </w:rPr>
        <w:t>. For example, China’s ride-hailing platform, Didi, had to withdraw from the New York Stock Exchange, precisely because of the large amount of everyday data – personal, traffic, and mapping information – it has collected as a transport utility supplier in urban China (Kubota and Lin, 2021).</w:t>
      </w:r>
    </w:p>
    <w:p w14:paraId="18F2EB96" w14:textId="77777777" w:rsidR="0033487E" w:rsidRPr="00785942" w:rsidRDefault="0033487E" w:rsidP="0033487E">
      <w:pPr>
        <w:rPr>
          <w:sz w:val="12"/>
          <w:szCs w:val="18"/>
        </w:rPr>
      </w:pPr>
      <w:r w:rsidRPr="00785942">
        <w:rPr>
          <w:sz w:val="12"/>
          <w:szCs w:val="18"/>
        </w:rPr>
        <w:t>Second, different from traditional infrastructures that often generate geopolitical tensions due to their high visibility, the geopolitics of infrastructuralized platforms arises from the tension between visibility and invisibility. That is, instead of being viewed as material, physical, and capital-intensive projects, digital platforms have often branded themselves as “immaterial” and “boundless”. However, growing efforts from scholars and activists as well as geopolitical concerns from nation-states have increasingly cast such “invisibility” into question. Geopolitical pressures will likely move beyond merely focusing on physical telecom infrastructures to include those “invisible” platforms. We 13 have already seen such visibility-invisibility tension play out in the US “Clean Network” initiative (US State Department, 2020).</w:t>
      </w:r>
    </w:p>
    <w:p w14:paraId="3A448FDA" w14:textId="77777777" w:rsidR="0033487E" w:rsidRPr="00886725" w:rsidRDefault="0033487E" w:rsidP="0033487E">
      <w:pPr>
        <w:rPr>
          <w:u w:val="single"/>
        </w:rPr>
      </w:pPr>
      <w:r w:rsidRPr="00785942">
        <w:rPr>
          <w:sz w:val="16"/>
        </w:rPr>
        <w:t xml:space="preserve">Third, in contrast to traditional infrastructures that integrate other components via often negotiable standards, online and offline services have been plugged into infrastructuralized platforms based on the rules and landscape defined by the central platform via modularity. Such uneven power relations have become increasingly visible and controversial when platforms expand beyond their national markets. Concerns about </w:t>
      </w:r>
      <w:r w:rsidRPr="00C878BA">
        <w:rPr>
          <w:b/>
          <w:bCs/>
          <w:highlight w:val="green"/>
          <w:u w:val="single"/>
        </w:rPr>
        <w:t>market</w:t>
      </w:r>
      <w:r w:rsidRPr="00E60421">
        <w:rPr>
          <w:b/>
          <w:bCs/>
          <w:u w:val="single"/>
        </w:rPr>
        <w:t xml:space="preserve"> </w:t>
      </w:r>
      <w:r w:rsidRPr="00C878BA">
        <w:rPr>
          <w:b/>
          <w:bCs/>
          <w:highlight w:val="green"/>
          <w:u w:val="single"/>
        </w:rPr>
        <w:t>domination</w:t>
      </w:r>
      <w:r w:rsidRPr="00785942">
        <w:rPr>
          <w:sz w:val="16"/>
        </w:rPr>
        <w:t xml:space="preserve">, </w:t>
      </w:r>
      <w:r w:rsidRPr="00886725">
        <w:rPr>
          <w:u w:val="single"/>
        </w:rPr>
        <w:t>standard formulation</w:t>
      </w:r>
      <w:r w:rsidRPr="00785942">
        <w:rPr>
          <w:sz w:val="16"/>
        </w:rPr>
        <w:t xml:space="preserve">, </w:t>
      </w:r>
      <w:r w:rsidRPr="00C878BA">
        <w:rPr>
          <w:highlight w:val="green"/>
          <w:u w:val="single"/>
        </w:rPr>
        <w:t>and</w:t>
      </w:r>
      <w:r w:rsidRPr="00886725">
        <w:rPr>
          <w:u w:val="single"/>
        </w:rPr>
        <w:t xml:space="preserve"> </w:t>
      </w:r>
      <w:r w:rsidRPr="00C878BA">
        <w:rPr>
          <w:b/>
          <w:bCs/>
          <w:highlight w:val="green"/>
          <w:u w:val="single"/>
        </w:rPr>
        <w:t>foreign</w:t>
      </w:r>
      <w:r w:rsidRPr="00886725">
        <w:rPr>
          <w:u w:val="single"/>
        </w:rPr>
        <w:t xml:space="preserve"> </w:t>
      </w:r>
      <w:r w:rsidRPr="00C878BA">
        <w:rPr>
          <w:b/>
          <w:bCs/>
          <w:highlight w:val="green"/>
          <w:u w:val="single"/>
        </w:rPr>
        <w:t>control</w:t>
      </w:r>
      <w:r w:rsidRPr="00886725">
        <w:rPr>
          <w:u w:val="single"/>
        </w:rPr>
        <w:t xml:space="preserve"> over basic infrastructure services</w:t>
      </w:r>
      <w:r w:rsidRPr="00785942">
        <w:rPr>
          <w:sz w:val="16"/>
        </w:rPr>
        <w:t xml:space="preserve"> </w:t>
      </w:r>
      <w:r w:rsidRPr="00C878BA">
        <w:rPr>
          <w:highlight w:val="green"/>
          <w:u w:val="single"/>
        </w:rPr>
        <w:t>will</w:t>
      </w:r>
      <w:r w:rsidRPr="00886725">
        <w:rPr>
          <w:u w:val="single"/>
        </w:rPr>
        <w:t xml:space="preserve"> likely </w:t>
      </w:r>
      <w:r w:rsidRPr="00C878BA">
        <w:rPr>
          <w:b/>
          <w:bCs/>
          <w:highlight w:val="green"/>
          <w:u w:val="single"/>
        </w:rPr>
        <w:t>intensify</w:t>
      </w:r>
      <w:r w:rsidRPr="00886725">
        <w:rPr>
          <w:u w:val="single"/>
        </w:rPr>
        <w:t xml:space="preserve"> in the years to come.</w:t>
      </w:r>
    </w:p>
    <w:p w14:paraId="734F82C9" w14:textId="77777777" w:rsidR="0033487E" w:rsidRPr="00785942" w:rsidRDefault="0033487E" w:rsidP="0033487E">
      <w:pPr>
        <w:rPr>
          <w:sz w:val="16"/>
        </w:rPr>
      </w:pPr>
      <w:r w:rsidRPr="00785942">
        <w:rPr>
          <w:sz w:val="16"/>
        </w:rPr>
        <w:t xml:space="preserve">Finally, </w:t>
      </w:r>
      <w:r w:rsidRPr="00C878BA">
        <w:rPr>
          <w:highlight w:val="green"/>
          <w:u w:val="single"/>
        </w:rPr>
        <w:t>with</w:t>
      </w:r>
      <w:r w:rsidRPr="00886725">
        <w:rPr>
          <w:u w:val="single"/>
        </w:rPr>
        <w:t xml:space="preserve"> the rise of private-owned</w:t>
      </w:r>
      <w:r w:rsidRPr="00785942">
        <w:rPr>
          <w:sz w:val="16"/>
        </w:rPr>
        <w:t xml:space="preserve">, </w:t>
      </w:r>
      <w:r w:rsidRPr="00886725">
        <w:rPr>
          <w:u w:val="single"/>
        </w:rPr>
        <w:t xml:space="preserve">profit-oriented </w:t>
      </w:r>
      <w:r w:rsidRPr="00C878BA">
        <w:rPr>
          <w:highlight w:val="green"/>
          <w:u w:val="single"/>
        </w:rPr>
        <w:t>infrastructuralized</w:t>
      </w:r>
      <w:r w:rsidRPr="00785942">
        <w:rPr>
          <w:sz w:val="16"/>
        </w:rPr>
        <w:t xml:space="preserve"> </w:t>
      </w:r>
      <w:r w:rsidRPr="00C878BA">
        <w:rPr>
          <w:highlight w:val="green"/>
          <w:u w:val="single"/>
        </w:rPr>
        <w:t>platforms</w:t>
      </w:r>
      <w:r w:rsidRPr="00785942">
        <w:rPr>
          <w:sz w:val="16"/>
        </w:rPr>
        <w:t xml:space="preserve"> on the global Internet, we witness </w:t>
      </w:r>
      <w:r w:rsidRPr="00C878BA">
        <w:rPr>
          <w:b/>
          <w:bCs/>
          <w:u w:val="single"/>
        </w:rPr>
        <w:t>unprecedented</w:t>
      </w:r>
      <w:r w:rsidRPr="00785942">
        <w:rPr>
          <w:sz w:val="16"/>
        </w:rPr>
        <w:t xml:space="preserve"> </w:t>
      </w:r>
      <w:r w:rsidRPr="00886725">
        <w:rPr>
          <w:u w:val="single"/>
        </w:rPr>
        <w:t xml:space="preserve">corporate </w:t>
      </w:r>
      <w:r w:rsidRPr="00C878BA">
        <w:rPr>
          <w:b/>
          <w:bCs/>
          <w:highlight w:val="green"/>
          <w:u w:val="single"/>
        </w:rPr>
        <w:t>control</w:t>
      </w:r>
      <w:r w:rsidRPr="00886725">
        <w:rPr>
          <w:u w:val="single"/>
        </w:rPr>
        <w:t xml:space="preserve"> </w:t>
      </w:r>
      <w:r w:rsidRPr="00C878BA">
        <w:rPr>
          <w:b/>
          <w:bCs/>
          <w:highlight w:val="green"/>
          <w:u w:val="single"/>
        </w:rPr>
        <w:t>over</w:t>
      </w:r>
      <w:r w:rsidRPr="00785942">
        <w:rPr>
          <w:sz w:val="16"/>
        </w:rPr>
        <w:t xml:space="preserve"> the </w:t>
      </w:r>
      <w:r w:rsidRPr="00886725">
        <w:rPr>
          <w:u w:val="single"/>
        </w:rPr>
        <w:t xml:space="preserve">basic infrastructure of the </w:t>
      </w:r>
      <w:r w:rsidRPr="00C878BA">
        <w:rPr>
          <w:b/>
          <w:bCs/>
          <w:highlight w:val="green"/>
          <w:u w:val="single"/>
        </w:rPr>
        <w:t>global</w:t>
      </w:r>
      <w:r w:rsidRPr="00886725">
        <w:rPr>
          <w:u w:val="single"/>
        </w:rPr>
        <w:t xml:space="preserve"> </w:t>
      </w:r>
      <w:r w:rsidRPr="00C878BA">
        <w:rPr>
          <w:highlight w:val="green"/>
          <w:u w:val="single"/>
        </w:rPr>
        <w:t>political</w:t>
      </w:r>
      <w:r w:rsidRPr="00886725">
        <w:rPr>
          <w:u w:val="single"/>
        </w:rPr>
        <w:t xml:space="preserve"> </w:t>
      </w:r>
      <w:r w:rsidRPr="00C878BA">
        <w:rPr>
          <w:b/>
          <w:bCs/>
          <w:highlight w:val="green"/>
          <w:u w:val="single"/>
        </w:rPr>
        <w:t>economy</w:t>
      </w:r>
      <w:r w:rsidRPr="00785942">
        <w:rPr>
          <w:sz w:val="16"/>
        </w:rPr>
        <w:t xml:space="preserve">. Recently, scholars and policymakers have developed strong policy proposals to regulate digital infrastructures in the public interest (e.g., Schiller, 2020). However, how to understand and regulate the exterritorial behaviors of these corporate-controlled digital infrastructures remains an open question. For example, what are the implications for the existing “multi-stakeholder model” of global Internet governance, which identifies government, the private sector, and civil society as the primary actors in governing the global Internet, while leaving the uneven power relations undetermined (Mueller, 2010)? If </w:t>
      </w:r>
      <w:r w:rsidRPr="00785942">
        <w:rPr>
          <w:u w:val="single"/>
        </w:rPr>
        <w:t>corporate</w:t>
      </w:r>
      <w:r w:rsidRPr="00785942">
        <w:rPr>
          <w:sz w:val="16"/>
        </w:rPr>
        <w:t>-</w:t>
      </w:r>
      <w:r w:rsidRPr="00785942">
        <w:rPr>
          <w:u w:val="single"/>
        </w:rPr>
        <w:t>owned</w:t>
      </w:r>
      <w:r w:rsidRPr="00785942">
        <w:rPr>
          <w:sz w:val="16"/>
        </w:rPr>
        <w:t xml:space="preserve"> </w:t>
      </w:r>
      <w:r w:rsidRPr="00785942">
        <w:rPr>
          <w:u w:val="single"/>
        </w:rPr>
        <w:t xml:space="preserve">digital </w:t>
      </w:r>
      <w:r w:rsidRPr="00C878BA">
        <w:rPr>
          <w:b/>
          <w:bCs/>
          <w:highlight w:val="green"/>
          <w:u w:val="single"/>
        </w:rPr>
        <w:t>platforms</w:t>
      </w:r>
      <w:r w:rsidRPr="00785942">
        <w:rPr>
          <w:sz w:val="16"/>
        </w:rPr>
        <w:t xml:space="preserve"> </w:t>
      </w:r>
      <w:r w:rsidRPr="00785942">
        <w:rPr>
          <w:u w:val="single"/>
        </w:rPr>
        <w:t>increasingly</w:t>
      </w:r>
      <w:r w:rsidRPr="00785942">
        <w:rPr>
          <w:sz w:val="16"/>
        </w:rPr>
        <w:t xml:space="preserve"> </w:t>
      </w:r>
      <w:r w:rsidRPr="00C878BA">
        <w:rPr>
          <w:b/>
          <w:bCs/>
          <w:highlight w:val="green"/>
          <w:u w:val="single"/>
        </w:rPr>
        <w:t>become</w:t>
      </w:r>
      <w:r w:rsidRPr="00785942">
        <w:rPr>
          <w:sz w:val="16"/>
        </w:rPr>
        <w:t xml:space="preserve"> the “</w:t>
      </w:r>
      <w:r w:rsidRPr="00C878BA">
        <w:rPr>
          <w:b/>
          <w:bCs/>
          <w:highlight w:val="green"/>
          <w:u w:val="single"/>
        </w:rPr>
        <w:t>de facto governors</w:t>
      </w:r>
      <w:r w:rsidRPr="00785942">
        <w:rPr>
          <w:sz w:val="16"/>
        </w:rPr>
        <w:t xml:space="preserve">” </w:t>
      </w:r>
      <w:r w:rsidRPr="00785942">
        <w:rPr>
          <w:u w:val="single"/>
        </w:rPr>
        <w:t>of</w:t>
      </w:r>
      <w:r w:rsidRPr="00785942">
        <w:rPr>
          <w:sz w:val="16"/>
        </w:rPr>
        <w:t xml:space="preserve"> </w:t>
      </w:r>
      <w:r w:rsidRPr="00785942">
        <w:rPr>
          <w:u w:val="single"/>
        </w:rPr>
        <w:t>global Internet infrastructures</w:t>
      </w:r>
      <w:r w:rsidRPr="00785942">
        <w:rPr>
          <w:sz w:val="16"/>
        </w:rPr>
        <w:t xml:space="preserve">, what are the implications for </w:t>
      </w:r>
      <w:r w:rsidRPr="00C878BA">
        <w:rPr>
          <w:b/>
          <w:bCs/>
          <w:highlight w:val="green"/>
          <w:u w:val="single"/>
        </w:rPr>
        <w:t>reshaping</w:t>
      </w:r>
      <w:r w:rsidRPr="00785942">
        <w:rPr>
          <w:u w:val="single"/>
        </w:rPr>
        <w:t xml:space="preserve"> </w:t>
      </w:r>
      <w:r w:rsidRPr="00C878BA">
        <w:rPr>
          <w:highlight w:val="green"/>
          <w:u w:val="single"/>
        </w:rPr>
        <w:t>the</w:t>
      </w:r>
      <w:r w:rsidRPr="00785942">
        <w:rPr>
          <w:u w:val="single"/>
        </w:rPr>
        <w:t xml:space="preserve"> </w:t>
      </w:r>
      <w:r w:rsidRPr="00C878BA">
        <w:rPr>
          <w:b/>
          <w:bCs/>
          <w:highlight w:val="green"/>
          <w:u w:val="single"/>
        </w:rPr>
        <w:t>global communication</w:t>
      </w:r>
      <w:r w:rsidRPr="00C878BA">
        <w:rPr>
          <w:highlight w:val="green"/>
          <w:u w:val="single"/>
        </w:rPr>
        <w:t xml:space="preserve"> </w:t>
      </w:r>
      <w:r w:rsidRPr="00C878BA">
        <w:rPr>
          <w:b/>
          <w:bCs/>
          <w:highlight w:val="green"/>
          <w:u w:val="single"/>
        </w:rPr>
        <w:t>order</w:t>
      </w:r>
      <w:r w:rsidRPr="00785942">
        <w:rPr>
          <w:sz w:val="16"/>
        </w:rPr>
        <w:t>?</w:t>
      </w:r>
    </w:p>
    <w:p w14:paraId="285692A9" w14:textId="77777777" w:rsidR="0033487E" w:rsidRDefault="0033487E" w:rsidP="0033487E">
      <w:pPr>
        <w:rPr>
          <w:rStyle w:val="StyleUnderline"/>
          <w:sz w:val="16"/>
          <w:szCs w:val="32"/>
          <w:u w:val="none"/>
        </w:rPr>
      </w:pPr>
    </w:p>
    <w:p w14:paraId="7BEF0F20" w14:textId="77777777" w:rsidR="004510BC" w:rsidRDefault="004510BC" w:rsidP="004510BC">
      <w:pPr>
        <w:pStyle w:val="Heading4"/>
      </w:pPr>
      <w:r>
        <w:t xml:space="preserve">Information weaponization triggers asymmetric nuclear arms racing and existential info manipulation. </w:t>
      </w:r>
    </w:p>
    <w:p w14:paraId="1D243A2F" w14:textId="77777777" w:rsidR="004510BC" w:rsidRPr="00DF0F9D" w:rsidRDefault="004510BC" w:rsidP="004510BC">
      <w:r w:rsidRPr="00DF0F9D">
        <w:rPr>
          <w:rStyle w:val="Style13ptBold"/>
        </w:rPr>
        <w:t>Polović 25</w:t>
      </w:r>
      <w:r>
        <w:t xml:space="preserve"> (</w:t>
      </w:r>
      <w:r w:rsidRPr="00DF0F9D">
        <w:t xml:space="preserve">, J. (2025) 'Challenges of Global Communication: Strategic Competition and Escalation of Tensions in International Relations,' Collegium Antropologicum, 48. https://doi.org/10.5671/ca.48.1.7. Assistant professor at the Faculty of International Relations at Libertas International University in Zagreb, President of the Croatian Association for International Studies. M.A. and </w:t>
      </w:r>
      <w:r w:rsidRPr="004F7052">
        <w:rPr>
          <w:u w:val="single"/>
        </w:rPr>
        <w:t>Ph.D.</w:t>
      </w:r>
      <w:r w:rsidRPr="00DF0F9D">
        <w:t xml:space="preserve"> in Political Science (International Relations and National Security), at the University of Zagreb.</w:t>
      </w:r>
      <w:r>
        <w:t xml:space="preserve"> [UTD])</w:t>
      </w:r>
    </w:p>
    <w:p w14:paraId="11D8E4C9" w14:textId="77777777" w:rsidR="004510BC" w:rsidRPr="00817148" w:rsidRDefault="004510BC" w:rsidP="004510BC">
      <w:pPr>
        <w:rPr>
          <w:sz w:val="12"/>
          <w:szCs w:val="18"/>
        </w:rPr>
      </w:pPr>
      <w:r w:rsidRPr="00817148">
        <w:rPr>
          <w:sz w:val="12"/>
          <w:szCs w:val="18"/>
        </w:rPr>
        <w:t>Introduction</w:t>
      </w:r>
    </w:p>
    <w:p w14:paraId="48CD9FFA" w14:textId="77777777" w:rsidR="004510BC" w:rsidRPr="00817148" w:rsidRDefault="004510BC" w:rsidP="004510BC">
      <w:pPr>
        <w:rPr>
          <w:sz w:val="16"/>
        </w:rPr>
      </w:pPr>
      <w:r w:rsidRPr="00817148">
        <w:rPr>
          <w:sz w:val="16"/>
        </w:rPr>
        <w:t xml:space="preserve">Throughout long periods of history, people and their communities have always sought to connect, exchange information and share knowledge. However, with the rapid development of information and communication technologies, communication took on a completely new meaning already in the 1980s. Its accelerated evolution, together with the rapid processes of globalization, has brought unprecedented changes not only in computer technology and numerous economic sectors but also globally in social relations, making the world more interdependent than ever before. Undoubtedly, the </w:t>
      </w:r>
      <w:r w:rsidRPr="00ED2EE2">
        <w:rPr>
          <w:u w:val="single"/>
        </w:rPr>
        <w:t>information</w:t>
      </w:r>
      <w:r w:rsidRPr="00817148">
        <w:rPr>
          <w:sz w:val="16"/>
        </w:rPr>
        <w:t xml:space="preserve"> </w:t>
      </w:r>
      <w:r w:rsidRPr="00ED2EE2">
        <w:rPr>
          <w:u w:val="single"/>
        </w:rPr>
        <w:t>revolution</w:t>
      </w:r>
      <w:r w:rsidRPr="00817148">
        <w:rPr>
          <w:sz w:val="16"/>
        </w:rPr>
        <w:t xml:space="preserve"> and the global </w:t>
      </w:r>
      <w:r w:rsidRPr="00ED2EE2">
        <w:rPr>
          <w:u w:val="single"/>
        </w:rPr>
        <w:t>expansion</w:t>
      </w:r>
      <w:r w:rsidRPr="00817148">
        <w:rPr>
          <w:sz w:val="16"/>
        </w:rPr>
        <w:t xml:space="preserve"> </w:t>
      </w:r>
      <w:r w:rsidRPr="00ED2EE2">
        <w:rPr>
          <w:u w:val="single"/>
        </w:rPr>
        <w:t>of</w:t>
      </w:r>
      <w:r w:rsidRPr="00817148">
        <w:rPr>
          <w:sz w:val="16"/>
        </w:rPr>
        <w:t xml:space="preserve"> </w:t>
      </w:r>
      <w:r w:rsidRPr="00ED2EE2">
        <w:rPr>
          <w:u w:val="single"/>
        </w:rPr>
        <w:t>electronic media</w:t>
      </w:r>
      <w:r w:rsidRPr="00817148">
        <w:rPr>
          <w:sz w:val="16"/>
        </w:rPr>
        <w:t xml:space="preserve"> have </w:t>
      </w:r>
      <w:r w:rsidRPr="00ED2EE2">
        <w:rPr>
          <w:u w:val="single"/>
        </w:rPr>
        <w:t>turned</w:t>
      </w:r>
      <w:r w:rsidRPr="00817148">
        <w:rPr>
          <w:sz w:val="16"/>
        </w:rPr>
        <w:t xml:space="preserve"> the </w:t>
      </w:r>
      <w:r w:rsidRPr="00ED2EE2">
        <w:rPr>
          <w:u w:val="single"/>
        </w:rPr>
        <w:t>world into a global village</w:t>
      </w:r>
      <w:r w:rsidRPr="00817148">
        <w:rPr>
          <w:sz w:val="16"/>
        </w:rPr>
        <w:t xml:space="preserve">1 , leading to a kind "of </w:t>
      </w:r>
      <w:r w:rsidRPr="00ED2EE2">
        <w:rPr>
          <w:u w:val="single"/>
        </w:rPr>
        <w:t>compression of time and</w:t>
      </w:r>
      <w:r w:rsidRPr="00817148">
        <w:rPr>
          <w:sz w:val="16"/>
        </w:rPr>
        <w:t xml:space="preserve"> </w:t>
      </w:r>
      <w:r w:rsidRPr="00ED2EE2">
        <w:rPr>
          <w:u w:val="single"/>
        </w:rPr>
        <w:t>space</w:t>
      </w:r>
      <w:r w:rsidRPr="00817148">
        <w:rPr>
          <w:sz w:val="16"/>
        </w:rPr>
        <w:t xml:space="preserve">", thus </w:t>
      </w:r>
      <w:r w:rsidRPr="00ED2EE2">
        <w:rPr>
          <w:u w:val="single"/>
        </w:rPr>
        <w:t>introducing</w:t>
      </w:r>
      <w:r w:rsidRPr="00817148">
        <w:rPr>
          <w:sz w:val="16"/>
        </w:rPr>
        <w:t xml:space="preserve"> us to a period of </w:t>
      </w:r>
      <w:r w:rsidRPr="00F81CB9">
        <w:rPr>
          <w:u w:val="single"/>
        </w:rPr>
        <w:t>deterritorialization</w:t>
      </w:r>
      <w:r w:rsidRPr="00817148">
        <w:rPr>
          <w:sz w:val="16"/>
        </w:rPr>
        <w:t xml:space="preserve"> in which physical borders of national states have disappeared and </w:t>
      </w:r>
      <w:r w:rsidRPr="00ED2EE2">
        <w:rPr>
          <w:u w:val="single"/>
        </w:rPr>
        <w:t>information</w:t>
      </w:r>
      <w:r w:rsidRPr="00817148">
        <w:rPr>
          <w:sz w:val="16"/>
        </w:rPr>
        <w:t xml:space="preserve"> </w:t>
      </w:r>
      <w:r w:rsidRPr="00ED2EE2">
        <w:rPr>
          <w:u w:val="single"/>
        </w:rPr>
        <w:t>became</w:t>
      </w:r>
      <w:r w:rsidRPr="00817148">
        <w:rPr>
          <w:sz w:val="16"/>
        </w:rPr>
        <w:t xml:space="preserve"> </w:t>
      </w:r>
      <w:r w:rsidRPr="00ED2EE2">
        <w:rPr>
          <w:u w:val="single"/>
        </w:rPr>
        <w:t>globally</w:t>
      </w:r>
      <w:r w:rsidRPr="00817148">
        <w:rPr>
          <w:sz w:val="16"/>
        </w:rPr>
        <w:t xml:space="preserve"> </w:t>
      </w:r>
      <w:r w:rsidRPr="00ED2EE2">
        <w:rPr>
          <w:u w:val="single"/>
        </w:rPr>
        <w:t>available in real time</w:t>
      </w:r>
      <w:r w:rsidRPr="00817148">
        <w:rPr>
          <w:sz w:val="16"/>
        </w:rPr>
        <w:t>.</w:t>
      </w:r>
    </w:p>
    <w:p w14:paraId="137F1310" w14:textId="77777777" w:rsidR="004510BC" w:rsidRPr="00817148" w:rsidRDefault="004510BC" w:rsidP="004510BC">
      <w:pPr>
        <w:rPr>
          <w:sz w:val="16"/>
        </w:rPr>
      </w:pPr>
      <w:r w:rsidRPr="00817148">
        <w:rPr>
          <w:sz w:val="16"/>
        </w:rPr>
        <w:t xml:space="preserve">In contemporary international relations, </w:t>
      </w:r>
      <w:r w:rsidRPr="00F81CB9">
        <w:rPr>
          <w:b/>
          <w:bCs/>
          <w:highlight w:val="green"/>
          <w:u w:val="single"/>
        </w:rPr>
        <w:t>information</w:t>
      </w:r>
      <w:r w:rsidRPr="00817148">
        <w:rPr>
          <w:sz w:val="16"/>
        </w:rPr>
        <w:t xml:space="preserve"> represents </w:t>
      </w:r>
      <w:r w:rsidRPr="00F81CB9">
        <w:rPr>
          <w:b/>
          <w:bCs/>
          <w:szCs w:val="32"/>
          <w:highlight w:val="green"/>
          <w:u w:val="single"/>
        </w:rPr>
        <w:t>a</w:t>
      </w:r>
      <w:r w:rsidRPr="00F81CB9">
        <w:rPr>
          <w:szCs w:val="32"/>
          <w:u w:val="single"/>
        </w:rPr>
        <w:t>n</w:t>
      </w:r>
      <w:r w:rsidRPr="00F81CB9">
        <w:rPr>
          <w:szCs w:val="32"/>
        </w:rPr>
        <w:t xml:space="preserve"> </w:t>
      </w:r>
      <w:r w:rsidRPr="00ED2EE2">
        <w:rPr>
          <w:u w:val="single"/>
        </w:rPr>
        <w:t>increasingly important</w:t>
      </w:r>
      <w:r w:rsidRPr="00817148">
        <w:rPr>
          <w:sz w:val="16"/>
        </w:rPr>
        <w:t xml:space="preserve">, if not the most important, </w:t>
      </w:r>
      <w:r w:rsidRPr="00F81CB9">
        <w:rPr>
          <w:b/>
          <w:bCs/>
          <w:highlight w:val="green"/>
          <w:u w:val="single"/>
        </w:rPr>
        <w:t>geopolitical</w:t>
      </w:r>
      <w:r w:rsidRPr="00F81CB9">
        <w:rPr>
          <w:b/>
          <w:bCs/>
          <w:u w:val="single"/>
        </w:rPr>
        <w:t xml:space="preserve"> </w:t>
      </w:r>
      <w:r w:rsidRPr="00F81CB9">
        <w:rPr>
          <w:b/>
          <w:bCs/>
          <w:highlight w:val="green"/>
          <w:u w:val="single"/>
        </w:rPr>
        <w:t>resource</w:t>
      </w:r>
      <w:r w:rsidRPr="00817148">
        <w:rPr>
          <w:sz w:val="16"/>
        </w:rPr>
        <w:t xml:space="preserve">. Primarily situated within the </w:t>
      </w:r>
      <w:r w:rsidRPr="00ED2EE2">
        <w:rPr>
          <w:u w:val="single"/>
        </w:rPr>
        <w:t>operational</w:t>
      </w:r>
      <w:r w:rsidRPr="00817148">
        <w:rPr>
          <w:sz w:val="16"/>
        </w:rPr>
        <w:t xml:space="preserve"> </w:t>
      </w:r>
      <w:r w:rsidRPr="00ED2EE2">
        <w:rPr>
          <w:u w:val="single"/>
        </w:rPr>
        <w:t>zones</w:t>
      </w:r>
      <w:r w:rsidRPr="00817148">
        <w:rPr>
          <w:sz w:val="16"/>
        </w:rPr>
        <w:t xml:space="preserve"> </w:t>
      </w:r>
      <w:r w:rsidRPr="00ED2EE2">
        <w:rPr>
          <w:u w:val="single"/>
        </w:rPr>
        <w:t>of</w:t>
      </w:r>
      <w:r w:rsidRPr="00817148">
        <w:rPr>
          <w:sz w:val="16"/>
        </w:rPr>
        <w:t xml:space="preserve"> </w:t>
      </w:r>
      <w:r w:rsidRPr="00ED2EE2">
        <w:rPr>
          <w:u w:val="single"/>
        </w:rPr>
        <w:t>emerging</w:t>
      </w:r>
      <w:r w:rsidRPr="00817148">
        <w:rPr>
          <w:sz w:val="16"/>
        </w:rPr>
        <w:t xml:space="preserve"> </w:t>
      </w:r>
      <w:r w:rsidRPr="00ED2EE2">
        <w:rPr>
          <w:u w:val="single"/>
        </w:rPr>
        <w:t>telecommunications</w:t>
      </w:r>
      <w:r w:rsidRPr="00817148">
        <w:rPr>
          <w:sz w:val="16"/>
        </w:rPr>
        <w:t xml:space="preserve"> corporations, the new empires of the globalist order, </w:t>
      </w:r>
      <w:r w:rsidRPr="00ED2EE2">
        <w:rPr>
          <w:u w:val="single"/>
        </w:rPr>
        <w:t>global</w:t>
      </w:r>
      <w:r w:rsidRPr="00817148">
        <w:rPr>
          <w:sz w:val="16"/>
        </w:rPr>
        <w:t xml:space="preserve"> </w:t>
      </w:r>
      <w:r w:rsidRPr="00ED2EE2">
        <w:rPr>
          <w:u w:val="single"/>
        </w:rPr>
        <w:t>communications</w:t>
      </w:r>
      <w:r w:rsidRPr="00817148">
        <w:rPr>
          <w:sz w:val="16"/>
        </w:rPr>
        <w:t xml:space="preserve"> have long remained outside the discourse of humanistic or social sciences. Nevertheless, </w:t>
      </w:r>
      <w:r w:rsidRPr="00ED2EE2">
        <w:rPr>
          <w:u w:val="single"/>
        </w:rPr>
        <w:t>informational</w:t>
      </w:r>
      <w:r w:rsidRPr="00817148">
        <w:rPr>
          <w:sz w:val="16"/>
        </w:rPr>
        <w:t xml:space="preserve"> resources and </w:t>
      </w:r>
      <w:r w:rsidRPr="00ED2EE2">
        <w:rPr>
          <w:u w:val="single"/>
        </w:rPr>
        <w:t>structures</w:t>
      </w:r>
      <w:r w:rsidRPr="00817148">
        <w:rPr>
          <w:sz w:val="16"/>
        </w:rPr>
        <w:t xml:space="preserve"> have </w:t>
      </w:r>
      <w:r w:rsidRPr="00ED2EE2">
        <w:rPr>
          <w:u w:val="single"/>
        </w:rPr>
        <w:t>become</w:t>
      </w:r>
      <w:r w:rsidRPr="00817148">
        <w:rPr>
          <w:sz w:val="16"/>
        </w:rPr>
        <w:t xml:space="preserve"> </w:t>
      </w:r>
      <w:r w:rsidRPr="00ED2EE2">
        <w:rPr>
          <w:u w:val="single"/>
        </w:rPr>
        <w:t>tools for achieving strategic advantage</w:t>
      </w:r>
      <w:r w:rsidRPr="00817148">
        <w:rPr>
          <w:sz w:val="16"/>
        </w:rPr>
        <w:t xml:space="preserve">, thereby </w:t>
      </w:r>
      <w:r w:rsidRPr="00ED2EE2">
        <w:rPr>
          <w:u w:val="single"/>
        </w:rPr>
        <w:t>making</w:t>
      </w:r>
      <w:r w:rsidRPr="00817148">
        <w:rPr>
          <w:sz w:val="16"/>
        </w:rPr>
        <w:t xml:space="preserve"> </w:t>
      </w:r>
      <w:r w:rsidRPr="00ED2EE2">
        <w:rPr>
          <w:u w:val="single"/>
        </w:rPr>
        <w:t>global information networks</w:t>
      </w:r>
      <w:r w:rsidRPr="00817148">
        <w:rPr>
          <w:sz w:val="16"/>
        </w:rPr>
        <w:t xml:space="preserve"> a kind of </w:t>
      </w:r>
      <w:r w:rsidRPr="00F81CB9">
        <w:rPr>
          <w:b/>
          <w:bCs/>
          <w:highlight w:val="green"/>
          <w:u w:val="single"/>
        </w:rPr>
        <w:t>cornerstone</w:t>
      </w:r>
      <w:r w:rsidRPr="00817148">
        <w:rPr>
          <w:sz w:val="16"/>
        </w:rPr>
        <w:t xml:space="preserve"> </w:t>
      </w:r>
      <w:r w:rsidRPr="00F81CB9">
        <w:rPr>
          <w:b/>
          <w:bCs/>
          <w:highlight w:val="green"/>
          <w:u w:val="single"/>
        </w:rPr>
        <w:t>of</w:t>
      </w:r>
      <w:r w:rsidRPr="00ED2EE2">
        <w:rPr>
          <w:u w:val="single"/>
        </w:rPr>
        <w:t xml:space="preserve"> </w:t>
      </w:r>
      <w:r w:rsidRPr="00F81CB9">
        <w:rPr>
          <w:u w:val="single"/>
        </w:rPr>
        <w:t>a</w:t>
      </w:r>
      <w:r w:rsidRPr="00ED2EE2">
        <w:rPr>
          <w:u w:val="single"/>
        </w:rPr>
        <w:t xml:space="preserve"> </w:t>
      </w:r>
      <w:r w:rsidRPr="00F81CB9">
        <w:rPr>
          <w:b/>
          <w:bCs/>
          <w:highlight w:val="green"/>
          <w:u w:val="single"/>
        </w:rPr>
        <w:t>new</w:t>
      </w:r>
      <w:r w:rsidRPr="00F81CB9">
        <w:rPr>
          <w:b/>
          <w:bCs/>
          <w:u w:val="single"/>
        </w:rPr>
        <w:t xml:space="preserve"> international order</w:t>
      </w:r>
      <w:r w:rsidRPr="00817148">
        <w:rPr>
          <w:sz w:val="16"/>
        </w:rPr>
        <w:t xml:space="preserve"> </w:t>
      </w:r>
      <w:r w:rsidRPr="00F81CB9">
        <w:rPr>
          <w:u w:val="single"/>
        </w:rPr>
        <w:t>and</w:t>
      </w:r>
      <w:r w:rsidRPr="00817148">
        <w:rPr>
          <w:sz w:val="16"/>
        </w:rPr>
        <w:t xml:space="preserve"> hence </w:t>
      </w:r>
      <w:r w:rsidRPr="00ED2EE2">
        <w:rPr>
          <w:u w:val="single"/>
        </w:rPr>
        <w:t>international relations.</w:t>
      </w:r>
    </w:p>
    <w:p w14:paraId="0D0B0D1B" w14:textId="77777777" w:rsidR="004510BC" w:rsidRPr="00817148" w:rsidRDefault="004510BC" w:rsidP="004510BC">
      <w:pPr>
        <w:rPr>
          <w:sz w:val="16"/>
        </w:rPr>
      </w:pPr>
      <w:r w:rsidRPr="00817148">
        <w:rPr>
          <w:sz w:val="16"/>
        </w:rPr>
        <w:t xml:space="preserve">Credibility of information is a key challenge of the modern communication society, and digital dependence makes countries very vulnerable to any disruptions in the flow of data. As communication increasingly takes place through digital channels, diplomatic relations and negotiations are also moving into the digital sphere. Indeed, the </w:t>
      </w:r>
      <w:r w:rsidRPr="00F81CB9">
        <w:rPr>
          <w:b/>
          <w:bCs/>
          <w:highlight w:val="green"/>
          <w:u w:val="single"/>
        </w:rPr>
        <w:t>conflicts</w:t>
      </w:r>
      <w:r w:rsidRPr="00817148">
        <w:rPr>
          <w:sz w:val="16"/>
        </w:rPr>
        <w:t xml:space="preserve"> </w:t>
      </w:r>
      <w:r w:rsidRPr="00ED2EE2">
        <w:rPr>
          <w:u w:val="single"/>
        </w:rPr>
        <w:t>and tensions that</w:t>
      </w:r>
      <w:r w:rsidRPr="00817148">
        <w:rPr>
          <w:sz w:val="16"/>
        </w:rPr>
        <w:t xml:space="preserve"> </w:t>
      </w:r>
      <w:r w:rsidRPr="00ED2EE2">
        <w:rPr>
          <w:u w:val="single"/>
        </w:rPr>
        <w:t xml:space="preserve">have been </w:t>
      </w:r>
      <w:r w:rsidRPr="00F81CB9">
        <w:rPr>
          <w:b/>
          <w:bCs/>
          <w:u w:val="single"/>
        </w:rPr>
        <w:t>common</w:t>
      </w:r>
      <w:r w:rsidRPr="00817148">
        <w:rPr>
          <w:sz w:val="16"/>
        </w:rPr>
        <w:t xml:space="preserve"> in international relations since the beginning of the century have also been reflected in the digital world, where various techniques such as </w:t>
      </w:r>
      <w:r w:rsidRPr="00F81CB9">
        <w:rPr>
          <w:b/>
          <w:bCs/>
          <w:highlight w:val="green"/>
          <w:u w:val="single"/>
        </w:rPr>
        <w:t>cyber</w:t>
      </w:r>
      <w:r w:rsidRPr="00F81CB9">
        <w:rPr>
          <w:b/>
          <w:bCs/>
          <w:u w:val="single"/>
        </w:rPr>
        <w:t>-</w:t>
      </w:r>
      <w:r w:rsidRPr="00F81CB9">
        <w:rPr>
          <w:b/>
          <w:bCs/>
          <w:highlight w:val="green"/>
          <w:u w:val="single"/>
        </w:rPr>
        <w:t>attacks</w:t>
      </w:r>
      <w:r w:rsidRPr="00817148">
        <w:rPr>
          <w:sz w:val="16"/>
        </w:rPr>
        <w:t xml:space="preserve">, </w:t>
      </w:r>
      <w:r w:rsidRPr="00F81CB9">
        <w:rPr>
          <w:b/>
          <w:bCs/>
          <w:highlight w:val="green"/>
          <w:u w:val="single"/>
        </w:rPr>
        <w:t>disinformation</w:t>
      </w:r>
      <w:r w:rsidRPr="00817148">
        <w:rPr>
          <w:sz w:val="16"/>
        </w:rPr>
        <w:t xml:space="preserve"> (fake news) and </w:t>
      </w:r>
      <w:r w:rsidRPr="00ED2EE2">
        <w:rPr>
          <w:u w:val="single"/>
        </w:rPr>
        <w:t>hacking activities</w:t>
      </w:r>
      <w:r w:rsidRPr="00817148">
        <w:rPr>
          <w:sz w:val="16"/>
        </w:rPr>
        <w:t xml:space="preserve"> are used to weaken opponents. </w:t>
      </w:r>
      <w:r w:rsidRPr="00F81CB9">
        <w:rPr>
          <w:b/>
          <w:bCs/>
          <w:highlight w:val="green"/>
          <w:u w:val="single"/>
        </w:rPr>
        <w:t>Information</w:t>
      </w:r>
      <w:r w:rsidRPr="00F81CB9">
        <w:rPr>
          <w:b/>
          <w:bCs/>
          <w:u w:val="single"/>
        </w:rPr>
        <w:t xml:space="preserve"> </w:t>
      </w:r>
      <w:r w:rsidRPr="00F81CB9">
        <w:rPr>
          <w:b/>
          <w:bCs/>
          <w:highlight w:val="green"/>
          <w:u w:val="single"/>
        </w:rPr>
        <w:t>wars</w:t>
      </w:r>
      <w:r w:rsidRPr="00817148">
        <w:rPr>
          <w:sz w:val="16"/>
        </w:rPr>
        <w:t xml:space="preserve"> can </w:t>
      </w:r>
      <w:r w:rsidRPr="00F81CB9">
        <w:rPr>
          <w:b/>
          <w:bCs/>
          <w:u w:val="single"/>
        </w:rPr>
        <w:t>have</w:t>
      </w:r>
      <w:r w:rsidRPr="00817148">
        <w:rPr>
          <w:sz w:val="16"/>
        </w:rPr>
        <w:t xml:space="preserve"> </w:t>
      </w:r>
      <w:r w:rsidRPr="00F81CB9">
        <w:rPr>
          <w:b/>
          <w:bCs/>
          <w:u w:val="single"/>
        </w:rPr>
        <w:t>serious</w:t>
      </w:r>
      <w:r w:rsidRPr="00ED2EE2">
        <w:rPr>
          <w:u w:val="single"/>
        </w:rPr>
        <w:t xml:space="preserve"> </w:t>
      </w:r>
      <w:r w:rsidRPr="00F81CB9">
        <w:rPr>
          <w:b/>
          <w:bCs/>
          <w:u w:val="single"/>
        </w:rPr>
        <w:t>consequences</w:t>
      </w:r>
      <w:r w:rsidRPr="00ED2EE2">
        <w:rPr>
          <w:u w:val="single"/>
        </w:rPr>
        <w:t xml:space="preserve"> </w:t>
      </w:r>
      <w:r w:rsidRPr="00F81CB9">
        <w:rPr>
          <w:b/>
          <w:bCs/>
          <w:u w:val="single"/>
        </w:rPr>
        <w:t>for</w:t>
      </w:r>
      <w:r w:rsidRPr="00817148">
        <w:rPr>
          <w:sz w:val="16"/>
        </w:rPr>
        <w:t xml:space="preserve"> the </w:t>
      </w:r>
      <w:r w:rsidRPr="00ED2EE2">
        <w:rPr>
          <w:u w:val="single"/>
        </w:rPr>
        <w:t>political</w:t>
      </w:r>
      <w:r w:rsidRPr="00817148">
        <w:rPr>
          <w:sz w:val="16"/>
        </w:rPr>
        <w:t xml:space="preserve"> </w:t>
      </w:r>
      <w:r w:rsidRPr="00F81CB9">
        <w:rPr>
          <w:b/>
          <w:bCs/>
          <w:u w:val="single"/>
        </w:rPr>
        <w:t>stability</w:t>
      </w:r>
      <w:r w:rsidRPr="00ED2EE2">
        <w:rPr>
          <w:u w:val="single"/>
        </w:rPr>
        <w:t xml:space="preserve"> of states</w:t>
      </w:r>
      <w:r w:rsidRPr="00817148">
        <w:rPr>
          <w:sz w:val="16"/>
        </w:rPr>
        <w:t xml:space="preserve">, </w:t>
      </w:r>
      <w:r w:rsidRPr="00ED2EE2">
        <w:rPr>
          <w:u w:val="single"/>
        </w:rPr>
        <w:t>national</w:t>
      </w:r>
      <w:r w:rsidRPr="00817148">
        <w:rPr>
          <w:sz w:val="16"/>
        </w:rPr>
        <w:t xml:space="preserve"> </w:t>
      </w:r>
      <w:r w:rsidRPr="00ED2EE2">
        <w:rPr>
          <w:u w:val="single"/>
        </w:rPr>
        <w:t>and</w:t>
      </w:r>
      <w:r w:rsidRPr="00817148">
        <w:rPr>
          <w:sz w:val="16"/>
        </w:rPr>
        <w:t xml:space="preserve"> </w:t>
      </w:r>
      <w:r w:rsidRPr="00F81CB9">
        <w:rPr>
          <w:b/>
          <w:bCs/>
          <w:u w:val="single"/>
        </w:rPr>
        <w:t>international</w:t>
      </w:r>
      <w:r w:rsidRPr="00ED2EE2">
        <w:rPr>
          <w:u w:val="single"/>
        </w:rPr>
        <w:t xml:space="preserve"> </w:t>
      </w:r>
      <w:r w:rsidRPr="00F81CB9">
        <w:rPr>
          <w:b/>
          <w:bCs/>
          <w:u w:val="single"/>
        </w:rPr>
        <w:t>security</w:t>
      </w:r>
      <w:r w:rsidRPr="00817148">
        <w:rPr>
          <w:sz w:val="16"/>
        </w:rPr>
        <w:t xml:space="preserve">. Therefore, the </w:t>
      </w:r>
      <w:r w:rsidRPr="00ED2EE2">
        <w:rPr>
          <w:u w:val="single"/>
        </w:rPr>
        <w:t>geopolitics of information</w:t>
      </w:r>
      <w:r w:rsidRPr="00817148">
        <w:rPr>
          <w:sz w:val="16"/>
        </w:rPr>
        <w:t xml:space="preserve"> has a complex influence on contemporary international relations because it </w:t>
      </w:r>
      <w:r w:rsidRPr="00ED2EE2">
        <w:rPr>
          <w:u w:val="single"/>
        </w:rPr>
        <w:t>increasingly shapes the foreign</w:t>
      </w:r>
      <w:r w:rsidRPr="00817148">
        <w:rPr>
          <w:sz w:val="16"/>
        </w:rPr>
        <w:t xml:space="preserve"> </w:t>
      </w:r>
      <w:r w:rsidRPr="00ED2EE2">
        <w:rPr>
          <w:u w:val="single"/>
        </w:rPr>
        <w:t>policies</w:t>
      </w:r>
      <w:r w:rsidRPr="00817148">
        <w:rPr>
          <w:sz w:val="16"/>
        </w:rPr>
        <w:t xml:space="preserve"> </w:t>
      </w:r>
      <w:r w:rsidRPr="00ED2EE2">
        <w:rPr>
          <w:u w:val="single"/>
        </w:rPr>
        <w:t>decisions of states</w:t>
      </w:r>
      <w:r w:rsidRPr="00817148">
        <w:rPr>
          <w:sz w:val="16"/>
        </w:rPr>
        <w:t>.</w:t>
      </w:r>
    </w:p>
    <w:p w14:paraId="7C027270" w14:textId="77777777" w:rsidR="004510BC" w:rsidRPr="00817148" w:rsidRDefault="004510BC" w:rsidP="004510BC">
      <w:pPr>
        <w:rPr>
          <w:sz w:val="16"/>
        </w:rPr>
      </w:pPr>
      <w:r w:rsidRPr="00817148">
        <w:rPr>
          <w:sz w:val="16"/>
        </w:rPr>
        <w:t xml:space="preserve">The subject of global strategic communications research is an interdisciplinary field, situated at the intersection of international relations, political science, communication theory, sociology, psychology, anthropology, philosophy, ethics and electronic technology2 . Content-wise, it covers various aspects important for successful communication management on a global level, especially intercultural communication aimed at overcoming communication barriers arising from cultural, social, and increasingly political reasons. </w:t>
      </w:r>
      <w:r w:rsidRPr="00ED2EE2">
        <w:rPr>
          <w:u w:val="single"/>
        </w:rPr>
        <w:t>Global</w:t>
      </w:r>
      <w:r w:rsidRPr="00817148">
        <w:rPr>
          <w:sz w:val="16"/>
        </w:rPr>
        <w:t xml:space="preserve"> </w:t>
      </w:r>
      <w:r w:rsidRPr="00ED2EE2">
        <w:rPr>
          <w:u w:val="single"/>
        </w:rPr>
        <w:t>communication</w:t>
      </w:r>
      <w:r w:rsidRPr="00817148">
        <w:rPr>
          <w:sz w:val="16"/>
        </w:rPr>
        <w:t xml:space="preserve"> is </w:t>
      </w:r>
      <w:r w:rsidRPr="00ED2EE2">
        <w:rPr>
          <w:u w:val="single"/>
        </w:rPr>
        <w:t>supported</w:t>
      </w:r>
      <w:r w:rsidRPr="00817148">
        <w:rPr>
          <w:sz w:val="16"/>
        </w:rPr>
        <w:t xml:space="preserve"> </w:t>
      </w:r>
      <w:r w:rsidRPr="00ED2EE2">
        <w:rPr>
          <w:u w:val="single"/>
        </w:rPr>
        <w:t>by</w:t>
      </w:r>
      <w:r w:rsidRPr="00817148">
        <w:rPr>
          <w:sz w:val="16"/>
        </w:rPr>
        <w:t xml:space="preserve"> </w:t>
      </w:r>
      <w:r w:rsidRPr="00ED2EE2">
        <w:rPr>
          <w:u w:val="single"/>
        </w:rPr>
        <w:t>modern</w:t>
      </w:r>
      <w:r w:rsidRPr="00817148">
        <w:rPr>
          <w:sz w:val="16"/>
        </w:rPr>
        <w:t xml:space="preserve"> </w:t>
      </w:r>
      <w:r w:rsidRPr="00ED2EE2">
        <w:rPr>
          <w:u w:val="single"/>
        </w:rPr>
        <w:t>information</w:t>
      </w:r>
      <w:r w:rsidRPr="00817148">
        <w:rPr>
          <w:sz w:val="16"/>
        </w:rPr>
        <w:t xml:space="preserve"> </w:t>
      </w:r>
      <w:r w:rsidRPr="00ED2EE2">
        <w:rPr>
          <w:u w:val="single"/>
        </w:rPr>
        <w:t>technology</w:t>
      </w:r>
      <w:r w:rsidRPr="00817148">
        <w:rPr>
          <w:sz w:val="16"/>
        </w:rPr>
        <w:t xml:space="preserve">, which, along with traditional media, has had an </w:t>
      </w:r>
      <w:r w:rsidRPr="00ED2EE2">
        <w:rPr>
          <w:u w:val="single"/>
        </w:rPr>
        <w:t>unprecedented</w:t>
      </w:r>
      <w:r w:rsidRPr="00817148">
        <w:rPr>
          <w:sz w:val="16"/>
        </w:rPr>
        <w:t xml:space="preserve"> </w:t>
      </w:r>
      <w:r w:rsidRPr="00ED2EE2">
        <w:rPr>
          <w:u w:val="single"/>
        </w:rPr>
        <w:t>impact</w:t>
      </w:r>
      <w:r w:rsidRPr="00817148">
        <w:rPr>
          <w:sz w:val="16"/>
        </w:rPr>
        <w:t xml:space="preserve"> </w:t>
      </w:r>
      <w:r w:rsidRPr="00ED2EE2">
        <w:rPr>
          <w:u w:val="single"/>
        </w:rPr>
        <w:t>through</w:t>
      </w:r>
      <w:r w:rsidRPr="00817148">
        <w:rPr>
          <w:sz w:val="16"/>
        </w:rPr>
        <w:t xml:space="preserve"> the Internet, online </w:t>
      </w:r>
      <w:r w:rsidRPr="00ED2EE2">
        <w:rPr>
          <w:u w:val="single"/>
        </w:rPr>
        <w:t>platforms</w:t>
      </w:r>
      <w:r w:rsidRPr="00817148">
        <w:rPr>
          <w:sz w:val="16"/>
        </w:rPr>
        <w:t xml:space="preserve"> and social networks.</w:t>
      </w:r>
    </w:p>
    <w:p w14:paraId="04ED2448" w14:textId="77777777" w:rsidR="004510BC" w:rsidRPr="00817148" w:rsidRDefault="004510BC" w:rsidP="004510BC">
      <w:pPr>
        <w:rPr>
          <w:sz w:val="16"/>
        </w:rPr>
      </w:pPr>
      <w:r w:rsidRPr="00817148">
        <w:rPr>
          <w:sz w:val="16"/>
        </w:rPr>
        <w:t xml:space="preserve">Incorporating diplomatic and political factors into communication strategies becomes particularly complex with the application of new communication technologies such as </w:t>
      </w:r>
      <w:r w:rsidRPr="00F81CB9">
        <w:rPr>
          <w:b/>
          <w:bCs/>
          <w:u w:val="single"/>
        </w:rPr>
        <w:t>AI</w:t>
      </w:r>
      <w:r w:rsidRPr="00817148">
        <w:rPr>
          <w:sz w:val="16"/>
        </w:rPr>
        <w:t xml:space="preserve">, </w:t>
      </w:r>
      <w:r w:rsidRPr="00F81CB9">
        <w:rPr>
          <w:b/>
          <w:bCs/>
          <w:u w:val="single"/>
        </w:rPr>
        <w:t>v</w:t>
      </w:r>
      <w:r w:rsidRPr="00ED2EE2">
        <w:rPr>
          <w:u w:val="single"/>
        </w:rPr>
        <w:t>irtual</w:t>
      </w:r>
      <w:r w:rsidRPr="00817148">
        <w:rPr>
          <w:sz w:val="16"/>
        </w:rPr>
        <w:t xml:space="preserve"> </w:t>
      </w:r>
      <w:r w:rsidRPr="00F81CB9">
        <w:rPr>
          <w:b/>
          <w:bCs/>
          <w:u w:val="single"/>
        </w:rPr>
        <w:t>r</w:t>
      </w:r>
      <w:r w:rsidRPr="00ED2EE2">
        <w:rPr>
          <w:u w:val="single"/>
        </w:rPr>
        <w:t>eality</w:t>
      </w:r>
      <w:r w:rsidRPr="00817148">
        <w:rPr>
          <w:sz w:val="16"/>
        </w:rPr>
        <w:t xml:space="preserve">, </w:t>
      </w:r>
      <w:r w:rsidRPr="00ED2EE2">
        <w:rPr>
          <w:u w:val="single"/>
        </w:rPr>
        <w:t>block chain</w:t>
      </w:r>
      <w:r w:rsidRPr="00817148">
        <w:rPr>
          <w:sz w:val="16"/>
        </w:rPr>
        <w:t xml:space="preserve">, and other technological innovations. Namely, the </w:t>
      </w:r>
      <w:r w:rsidRPr="00F81CB9">
        <w:rPr>
          <w:b/>
          <w:bCs/>
          <w:u w:val="single"/>
        </w:rPr>
        <w:t>distribution</w:t>
      </w:r>
      <w:r w:rsidRPr="00817148">
        <w:rPr>
          <w:sz w:val="16"/>
        </w:rPr>
        <w:t xml:space="preserve"> </w:t>
      </w:r>
      <w:r w:rsidRPr="00F81CB9">
        <w:rPr>
          <w:b/>
          <w:bCs/>
          <w:u w:val="single"/>
        </w:rPr>
        <w:t>of</w:t>
      </w:r>
      <w:r w:rsidRPr="00ED2EE2">
        <w:rPr>
          <w:u w:val="single"/>
        </w:rPr>
        <w:t xml:space="preserve"> </w:t>
      </w:r>
      <w:r w:rsidRPr="00F81CB9">
        <w:rPr>
          <w:u w:val="single"/>
        </w:rPr>
        <w:t>global</w:t>
      </w:r>
      <w:r w:rsidRPr="00ED2EE2">
        <w:rPr>
          <w:u w:val="single"/>
        </w:rPr>
        <w:t xml:space="preserve"> </w:t>
      </w:r>
      <w:r w:rsidRPr="00F81CB9">
        <w:rPr>
          <w:b/>
          <w:bCs/>
          <w:u w:val="single"/>
        </w:rPr>
        <w:t>communication</w:t>
      </w:r>
      <w:r w:rsidRPr="00817148">
        <w:rPr>
          <w:sz w:val="16"/>
        </w:rPr>
        <w:t xml:space="preserve"> systems and information resources </w:t>
      </w:r>
      <w:r w:rsidRPr="00ED2EE2">
        <w:rPr>
          <w:u w:val="single"/>
        </w:rPr>
        <w:t>represents</w:t>
      </w:r>
      <w:r w:rsidRPr="00817148">
        <w:rPr>
          <w:sz w:val="16"/>
        </w:rPr>
        <w:t xml:space="preserve"> an </w:t>
      </w:r>
      <w:r w:rsidRPr="00F81CB9">
        <w:rPr>
          <w:b/>
          <w:bCs/>
          <w:u w:val="single"/>
        </w:rPr>
        <w:t>area</w:t>
      </w:r>
      <w:r w:rsidRPr="00ED2EE2">
        <w:rPr>
          <w:u w:val="single"/>
        </w:rPr>
        <w:t xml:space="preserve"> </w:t>
      </w:r>
      <w:r w:rsidRPr="00F81CB9">
        <w:rPr>
          <w:b/>
          <w:bCs/>
          <w:u w:val="single"/>
        </w:rPr>
        <w:t>of</w:t>
      </w:r>
      <w:r w:rsidRPr="00ED2EE2">
        <w:rPr>
          <w:u w:val="single"/>
        </w:rPr>
        <w:t xml:space="preserve"> </w:t>
      </w:r>
      <w:r w:rsidRPr="00F81CB9">
        <w:rPr>
          <w:b/>
          <w:bCs/>
          <w:u w:val="single"/>
        </w:rPr>
        <w:t>political-economic</w:t>
      </w:r>
      <w:r w:rsidRPr="00F81CB9">
        <w:rPr>
          <w:b/>
          <w:bCs/>
          <w:sz w:val="16"/>
        </w:rPr>
        <w:t xml:space="preserve"> </w:t>
      </w:r>
      <w:r w:rsidRPr="00F81CB9">
        <w:rPr>
          <w:b/>
          <w:bCs/>
          <w:u w:val="single"/>
        </w:rPr>
        <w:t>rivalry</w:t>
      </w:r>
      <w:r w:rsidRPr="00817148">
        <w:rPr>
          <w:sz w:val="16"/>
        </w:rPr>
        <w:t xml:space="preserve"> </w:t>
      </w:r>
      <w:r w:rsidRPr="00ED2EE2">
        <w:rPr>
          <w:u w:val="single"/>
        </w:rPr>
        <w:t>led by states</w:t>
      </w:r>
      <w:r w:rsidRPr="00817148">
        <w:rPr>
          <w:sz w:val="16"/>
        </w:rPr>
        <w:t xml:space="preserve">, international </w:t>
      </w:r>
      <w:r w:rsidRPr="00ED2EE2">
        <w:rPr>
          <w:u w:val="single"/>
        </w:rPr>
        <w:t>organizations</w:t>
      </w:r>
      <w:r w:rsidRPr="00817148">
        <w:rPr>
          <w:sz w:val="16"/>
        </w:rPr>
        <w:t xml:space="preserve">, </w:t>
      </w:r>
      <w:r w:rsidRPr="00ED2EE2">
        <w:rPr>
          <w:u w:val="single"/>
        </w:rPr>
        <w:t>corporations</w:t>
      </w:r>
      <w:r w:rsidRPr="00817148">
        <w:rPr>
          <w:sz w:val="16"/>
        </w:rPr>
        <w:t>, as well as a broader set of international actors.</w:t>
      </w:r>
    </w:p>
    <w:p w14:paraId="18959FB9" w14:textId="77777777" w:rsidR="004510BC" w:rsidRPr="00817148" w:rsidRDefault="004510BC" w:rsidP="004510BC">
      <w:pPr>
        <w:rPr>
          <w:sz w:val="12"/>
          <w:szCs w:val="18"/>
        </w:rPr>
      </w:pPr>
      <w:r w:rsidRPr="00817148">
        <w:rPr>
          <w:sz w:val="12"/>
          <w:szCs w:val="18"/>
        </w:rPr>
        <w:t>In this context, it is necessary to distinguish between international and global communication. The first refers to communication between nation states and deals with issues of national sovereignty, control of national information resources, and thus their status in international relations. Given that globalization has significantly transformed the role of the nation state3 , which increasingly competes with significant non-state actors such as transnational corporations, international institutions and organizations, especially financial, military-political-economic alliances, but also terrorist organizations, we consider it more appropriate for the purposes of this scientific paper to use the term global communication. Namely, global communication transcends the borders of individual states as well as other international actors and introduces communication between nations into the discussion, emphasizing the importance of human rights, as well as the challenges arising from issues of international security and ideological and military factors of conflict.</w:t>
      </w:r>
    </w:p>
    <w:p w14:paraId="3F1D2D36" w14:textId="77777777" w:rsidR="004510BC" w:rsidRPr="00817148" w:rsidRDefault="004510BC" w:rsidP="004510BC">
      <w:pPr>
        <w:rPr>
          <w:sz w:val="16"/>
        </w:rPr>
      </w:pPr>
      <w:r w:rsidRPr="00817148">
        <w:rPr>
          <w:sz w:val="16"/>
        </w:rPr>
        <w:t xml:space="preserve">This scientific work aims to analyze global communication with regard to two aspects: 1.) has the information technology revolution witnessed in recent decades threatened the fundamental principles of liberal democracies which, exposed to the </w:t>
      </w:r>
      <w:r w:rsidRPr="00F81CB9">
        <w:rPr>
          <w:b/>
          <w:bCs/>
          <w:u w:val="single"/>
        </w:rPr>
        <w:t>informational</w:t>
      </w:r>
      <w:r w:rsidRPr="00817148">
        <w:rPr>
          <w:sz w:val="16"/>
        </w:rPr>
        <w:t xml:space="preserve"> </w:t>
      </w:r>
      <w:r w:rsidRPr="00F81CB9">
        <w:rPr>
          <w:b/>
          <w:bCs/>
          <w:u w:val="single"/>
        </w:rPr>
        <w:t>interference</w:t>
      </w:r>
      <w:r w:rsidRPr="00817148">
        <w:rPr>
          <w:sz w:val="16"/>
        </w:rPr>
        <w:t xml:space="preserve"> </w:t>
      </w:r>
      <w:r w:rsidRPr="00ED2EE2">
        <w:rPr>
          <w:u w:val="single"/>
        </w:rPr>
        <w:t xml:space="preserve">of </w:t>
      </w:r>
      <w:r w:rsidRPr="00F81CB9">
        <w:rPr>
          <w:u w:val="single"/>
        </w:rPr>
        <w:t>authoritarian</w:t>
      </w:r>
      <w:r w:rsidRPr="00ED2EE2">
        <w:rPr>
          <w:u w:val="single"/>
        </w:rPr>
        <w:t xml:space="preserve"> </w:t>
      </w:r>
      <w:r w:rsidRPr="00F81CB9">
        <w:rPr>
          <w:u w:val="single"/>
        </w:rPr>
        <w:t>states</w:t>
      </w:r>
      <w:r w:rsidRPr="00817148">
        <w:rPr>
          <w:sz w:val="16"/>
        </w:rPr>
        <w:t xml:space="preserve">, themselves become </w:t>
      </w:r>
      <w:r w:rsidRPr="00ED2EE2">
        <w:rPr>
          <w:u w:val="single"/>
        </w:rPr>
        <w:t>societies</w:t>
      </w:r>
      <w:r w:rsidRPr="00817148">
        <w:rPr>
          <w:sz w:val="16"/>
        </w:rPr>
        <w:t xml:space="preserve"> </w:t>
      </w:r>
      <w:r w:rsidRPr="00ED2EE2">
        <w:rPr>
          <w:u w:val="single"/>
        </w:rPr>
        <w:t xml:space="preserve">of </w:t>
      </w:r>
      <w:r w:rsidRPr="00F81CB9">
        <w:rPr>
          <w:b/>
          <w:bCs/>
          <w:u w:val="single"/>
        </w:rPr>
        <w:t>control</w:t>
      </w:r>
      <w:r w:rsidRPr="00ED2EE2">
        <w:rPr>
          <w:u w:val="single"/>
        </w:rPr>
        <w:t xml:space="preserve"> and </w:t>
      </w:r>
      <w:r w:rsidRPr="00F81CB9">
        <w:rPr>
          <w:b/>
          <w:bCs/>
          <w:u w:val="single"/>
        </w:rPr>
        <w:t>surveillance</w:t>
      </w:r>
      <w:r w:rsidRPr="00817148">
        <w:rPr>
          <w:sz w:val="16"/>
        </w:rPr>
        <w:t>; In this context question is – can liberal societies, individual freedoms and democratic values "survive" this technological progress?; 2.) what are the consequences of integrating modern information technologies into the space of geopolitics or how the global communications changed the nature of warfare in the 21st century?</w:t>
      </w:r>
    </w:p>
    <w:p w14:paraId="5D5C4283" w14:textId="77777777" w:rsidR="004510BC" w:rsidRPr="00817148" w:rsidRDefault="004510BC" w:rsidP="004510BC">
      <w:pPr>
        <w:rPr>
          <w:sz w:val="12"/>
          <w:szCs w:val="18"/>
        </w:rPr>
      </w:pPr>
      <w:r w:rsidRPr="00817148">
        <w:rPr>
          <w:sz w:val="12"/>
          <w:szCs w:val="18"/>
        </w:rPr>
        <w:t>The aspect of security in online communication processes has become a key factor in international relations, significantly shaping peacetime as well as war outcomes. Balancing interests in the triad of state-society-individual relations has traditionally been part of the debate within the humanities and social sciences. Now this aspect takes on new dimensions within the global communication society dominated by technological corporations as new actors in the technologizing of social processes.</w:t>
      </w:r>
    </w:p>
    <w:p w14:paraId="377089E3" w14:textId="77777777" w:rsidR="004510BC" w:rsidRPr="00817148" w:rsidRDefault="004510BC" w:rsidP="004510BC">
      <w:pPr>
        <w:rPr>
          <w:sz w:val="16"/>
        </w:rPr>
      </w:pPr>
      <w:r w:rsidRPr="00817148">
        <w:rPr>
          <w:sz w:val="16"/>
        </w:rPr>
        <w:t xml:space="preserve">Questions of reliability and objectivity of the amount of globally available information and the impossibility of reliable identification of the subjects of online communication are strong security challenges in contemporary international relations. Therefore, the questions remain open – whether global communication, which led to deterritorialization, but also to the technologizing of the world, really resulted in greater understanding in international relations, or whether it encouraged serious divisions in society, between peoples and cultures and made a significant contribution to the idea of a </w:t>
      </w:r>
      <w:r w:rsidRPr="00F81CB9">
        <w:rPr>
          <w:b/>
          <w:bCs/>
          <w:u w:val="single"/>
        </w:rPr>
        <w:t>clash of civilizations</w:t>
      </w:r>
      <w:r w:rsidRPr="00F81CB9">
        <w:rPr>
          <w:sz w:val="16"/>
        </w:rPr>
        <w:t>4 .</w:t>
      </w:r>
    </w:p>
    <w:p w14:paraId="73668B53" w14:textId="77777777" w:rsidR="004510BC" w:rsidRPr="00817148" w:rsidRDefault="004510BC" w:rsidP="004510BC">
      <w:pPr>
        <w:rPr>
          <w:sz w:val="12"/>
          <w:szCs w:val="18"/>
        </w:rPr>
      </w:pPr>
      <w:r w:rsidRPr="00817148">
        <w:rPr>
          <w:sz w:val="12"/>
          <w:szCs w:val="18"/>
        </w:rPr>
        <w:t>Global Communications and Democracy in the 21st Century</w:t>
      </w:r>
    </w:p>
    <w:p w14:paraId="3FFBE264" w14:textId="77777777" w:rsidR="004510BC" w:rsidRPr="00817148" w:rsidRDefault="004510BC" w:rsidP="004510BC">
      <w:pPr>
        <w:rPr>
          <w:sz w:val="16"/>
        </w:rPr>
      </w:pPr>
      <w:r w:rsidRPr="00817148">
        <w:rPr>
          <w:sz w:val="16"/>
        </w:rPr>
        <w:t xml:space="preserve">With elections taking place in more than 60 countries around the world, including the most populous ones – Russia, India, Indonesia, and the USA – and encompassing nearly half of the world's population, 2024 is considered historically one of the most important electoral years. The elections occur within the context of strong global geopolitical tensions, as well as increasing </w:t>
      </w:r>
      <w:r w:rsidRPr="00ED2EE2">
        <w:rPr>
          <w:u w:val="single"/>
        </w:rPr>
        <w:t>internal</w:t>
      </w:r>
      <w:r w:rsidRPr="00817148">
        <w:rPr>
          <w:sz w:val="16"/>
        </w:rPr>
        <w:t xml:space="preserve"> </w:t>
      </w:r>
      <w:r w:rsidRPr="00ED2EE2">
        <w:rPr>
          <w:u w:val="single"/>
        </w:rPr>
        <w:t>destabilization</w:t>
      </w:r>
      <w:r w:rsidRPr="00817148">
        <w:rPr>
          <w:sz w:val="16"/>
        </w:rPr>
        <w:t xml:space="preserve"> </w:t>
      </w:r>
      <w:r w:rsidRPr="00ED2EE2">
        <w:rPr>
          <w:u w:val="single"/>
        </w:rPr>
        <w:t>of</w:t>
      </w:r>
      <w:r w:rsidRPr="00817148">
        <w:rPr>
          <w:sz w:val="16"/>
        </w:rPr>
        <w:t xml:space="preserve"> Western </w:t>
      </w:r>
      <w:r w:rsidRPr="00ED2EE2">
        <w:rPr>
          <w:u w:val="single"/>
        </w:rPr>
        <w:t>liberal</w:t>
      </w:r>
      <w:r w:rsidRPr="00817148">
        <w:rPr>
          <w:sz w:val="16"/>
        </w:rPr>
        <w:t xml:space="preserve"> </w:t>
      </w:r>
      <w:r w:rsidRPr="00ED2EE2">
        <w:rPr>
          <w:u w:val="single"/>
        </w:rPr>
        <w:t>democracies</w:t>
      </w:r>
      <w:r w:rsidRPr="00817148">
        <w:rPr>
          <w:sz w:val="16"/>
        </w:rPr>
        <w:t xml:space="preserve"> </w:t>
      </w:r>
      <w:r w:rsidRPr="00ED2EE2">
        <w:rPr>
          <w:u w:val="single"/>
        </w:rPr>
        <w:t>facing</w:t>
      </w:r>
      <w:r w:rsidRPr="00817148">
        <w:rPr>
          <w:sz w:val="16"/>
        </w:rPr>
        <w:t xml:space="preserve"> </w:t>
      </w:r>
      <w:r w:rsidRPr="00F81CB9">
        <w:rPr>
          <w:szCs w:val="32"/>
          <w:highlight w:val="green"/>
          <w:u w:val="single"/>
        </w:rPr>
        <w:t>deep</w:t>
      </w:r>
      <w:r w:rsidRPr="00F81CB9">
        <w:rPr>
          <w:szCs w:val="32"/>
        </w:rPr>
        <w:t xml:space="preserve"> </w:t>
      </w:r>
      <w:r w:rsidRPr="00F81CB9">
        <w:rPr>
          <w:b/>
          <w:bCs/>
          <w:highlight w:val="green"/>
          <w:u w:val="single"/>
        </w:rPr>
        <w:t>systemic</w:t>
      </w:r>
      <w:r w:rsidRPr="00817148">
        <w:rPr>
          <w:sz w:val="16"/>
        </w:rPr>
        <w:t xml:space="preserve"> and </w:t>
      </w:r>
      <w:r w:rsidRPr="00ED2EE2">
        <w:rPr>
          <w:u w:val="single"/>
        </w:rPr>
        <w:t>societal</w:t>
      </w:r>
      <w:r w:rsidRPr="00817148">
        <w:rPr>
          <w:sz w:val="16"/>
        </w:rPr>
        <w:t xml:space="preserve"> </w:t>
      </w:r>
      <w:r w:rsidRPr="00F81CB9">
        <w:rPr>
          <w:b/>
          <w:bCs/>
          <w:highlight w:val="green"/>
          <w:u w:val="single"/>
        </w:rPr>
        <w:t>crises</w:t>
      </w:r>
      <w:r w:rsidRPr="00817148">
        <w:rPr>
          <w:sz w:val="16"/>
        </w:rPr>
        <w:t xml:space="preserve">. Namely, the </w:t>
      </w:r>
      <w:r w:rsidRPr="00ED2EE2">
        <w:rPr>
          <w:u w:val="single"/>
        </w:rPr>
        <w:t xml:space="preserve">rise of authoritarian </w:t>
      </w:r>
      <w:r w:rsidRPr="00817148">
        <w:rPr>
          <w:sz w:val="16"/>
        </w:rPr>
        <w:t xml:space="preserve">political parties and </w:t>
      </w:r>
      <w:r w:rsidRPr="00ED2EE2">
        <w:rPr>
          <w:u w:val="single"/>
        </w:rPr>
        <w:t>leaders</w:t>
      </w:r>
      <w:r w:rsidRPr="00817148">
        <w:rPr>
          <w:sz w:val="16"/>
        </w:rPr>
        <w:t>, the emergence of "</w:t>
      </w:r>
      <w:r w:rsidRPr="00ED2EE2">
        <w:rPr>
          <w:u w:val="single"/>
        </w:rPr>
        <w:t>illiberal democracies</w:t>
      </w:r>
      <w:r w:rsidRPr="00817148">
        <w:rPr>
          <w:sz w:val="16"/>
        </w:rPr>
        <w:t xml:space="preserve">" and the increasingly obvious lack of trust in the democratic institutions of Western liberal societies contribute to the </w:t>
      </w:r>
      <w:r w:rsidRPr="00ED2EE2">
        <w:rPr>
          <w:u w:val="single"/>
        </w:rPr>
        <w:t>rapid erosion of democracy</w:t>
      </w:r>
      <w:r w:rsidRPr="00817148">
        <w:rPr>
          <w:sz w:val="16"/>
        </w:rPr>
        <w:t>. Back in 2019, the Catalan sociologist Manuel Castells claimed that liberal democracy had exhausted its historical trajectory5 especially in the era of the global information and technological revolution, which today surpasses political processes. According to Harari6 , control is lost not only by voters but also by political elites, which is why traditional democratic politics fails to offer citizens meaningful visions of the future.</w:t>
      </w:r>
    </w:p>
    <w:p w14:paraId="3D28FE41" w14:textId="77777777" w:rsidR="004510BC" w:rsidRPr="00817148" w:rsidRDefault="004510BC" w:rsidP="004510BC">
      <w:pPr>
        <w:rPr>
          <w:sz w:val="12"/>
          <w:szCs w:val="18"/>
        </w:rPr>
      </w:pPr>
      <w:r w:rsidRPr="00817148">
        <w:rPr>
          <w:sz w:val="12"/>
          <w:szCs w:val="18"/>
        </w:rPr>
        <w:t>The Russian invasion of Ukraine in particular heightened tensions between "democracy and autocracy," making this division central to the structuring of the international order. The rhetoric introduced into international discourse by US President Joe Biden has been reinforced by the EU's new "Strategic Compass 2022", which considers "competition between governance systems" a key aspect of the European security order. In this context, the war in Ukraine is part of a wider battle for democracy, a war against autocratic and illiberal values that threaten the international order established after the end of the Cold War7 .</w:t>
      </w:r>
    </w:p>
    <w:p w14:paraId="68AEDAFA" w14:textId="77777777" w:rsidR="004510BC" w:rsidRPr="00817148" w:rsidRDefault="004510BC" w:rsidP="004510BC">
      <w:pPr>
        <w:rPr>
          <w:sz w:val="12"/>
          <w:szCs w:val="18"/>
        </w:rPr>
      </w:pPr>
      <w:r w:rsidRPr="00817148">
        <w:rPr>
          <w:sz w:val="12"/>
          <w:szCs w:val="18"/>
        </w:rPr>
        <w:t>The "Democracy Defense Package", adopted by the European Commission in December 2023 ahead of the 2024 European elections, aims to prevent the interference of authoritarian regimes such as Russia, China and Iran, which in recent years have mobilized enormous resources to influence democratic processes in countries around the world. Also, restore the trust of EU citizens in democratic institutions and elected leaders.</w:t>
      </w:r>
    </w:p>
    <w:p w14:paraId="1713A115" w14:textId="77777777" w:rsidR="004510BC" w:rsidRPr="00817148" w:rsidRDefault="004510BC" w:rsidP="004510BC">
      <w:pPr>
        <w:rPr>
          <w:sz w:val="12"/>
          <w:szCs w:val="18"/>
        </w:rPr>
      </w:pPr>
      <w:r w:rsidRPr="00817148">
        <w:rPr>
          <w:sz w:val="12"/>
          <w:szCs w:val="18"/>
        </w:rPr>
        <w:t>Undeniably, Western powers have a long history of interfering in other countries electoral processes, often resulting in challenges to their sovereignty, violent regime changes and coups. Indeed, after the Cold War, the legitimacy of Western interventionism aimed at the spread of democracy and human rights, as a practice of external influence and pressure, became an international norm. The famous German political scientist Wolfgang Merkel8 notes that the Reagan administration was the first to make regime change in autocratic systems a legitimate foreign policy goal through the "Project of democracy". This foreign policy approach was widely used during the administrations of W. J. Clinton and George W. Bush when regimes in the Middle East were forcibly changed.</w:t>
      </w:r>
    </w:p>
    <w:p w14:paraId="67176A8F" w14:textId="77777777" w:rsidR="004510BC" w:rsidRPr="00817148" w:rsidRDefault="004510BC" w:rsidP="004510BC">
      <w:pPr>
        <w:rPr>
          <w:sz w:val="16"/>
        </w:rPr>
      </w:pPr>
      <w:r w:rsidRPr="00817148">
        <w:rPr>
          <w:sz w:val="16"/>
        </w:rPr>
        <w:t xml:space="preserve">However, after the presidential elections in the USA in 2016, discussions intensified about the interference of autocratic states, especially Russia, in elections in liberal Western countries, as well as about the potential impact of new technologies on the electoral process. The main challenge facing Western democratic governments since then is how to ensure the security of an electoral process that relies heavily on technological infrastructure. Namely, </w:t>
      </w:r>
      <w:r w:rsidRPr="00ED2EE2">
        <w:rPr>
          <w:u w:val="single"/>
        </w:rPr>
        <w:t>elections</w:t>
      </w:r>
      <w:r w:rsidRPr="00817148">
        <w:rPr>
          <w:sz w:val="16"/>
        </w:rPr>
        <w:t xml:space="preserve"> </w:t>
      </w:r>
      <w:r w:rsidRPr="00ED2EE2">
        <w:rPr>
          <w:u w:val="single"/>
        </w:rPr>
        <w:t>are digitized and technologized</w:t>
      </w:r>
      <w:r w:rsidRPr="00817148">
        <w:rPr>
          <w:sz w:val="16"/>
        </w:rPr>
        <w:t xml:space="preserve"> more than ever before9 . The electoral system and voting modalities are key indicators of the level of democracy in society, and the right to vote is a fundamental part of an inclusive electoral process. In this context, the threat, as well as the reality of </w:t>
      </w:r>
      <w:r w:rsidRPr="00F81CB9">
        <w:rPr>
          <w:b/>
          <w:bCs/>
          <w:highlight w:val="green"/>
          <w:u w:val="single"/>
        </w:rPr>
        <w:t>election</w:t>
      </w:r>
      <w:r w:rsidRPr="00817148">
        <w:rPr>
          <w:sz w:val="16"/>
        </w:rPr>
        <w:t xml:space="preserve"> </w:t>
      </w:r>
      <w:r w:rsidRPr="00F81CB9">
        <w:rPr>
          <w:b/>
          <w:bCs/>
          <w:highlight w:val="green"/>
          <w:u w:val="single"/>
        </w:rPr>
        <w:t>interference</w:t>
      </w:r>
      <w:r w:rsidRPr="00817148">
        <w:rPr>
          <w:sz w:val="16"/>
        </w:rPr>
        <w:t xml:space="preserve">, </w:t>
      </w:r>
      <w:r w:rsidRPr="00ED2EE2">
        <w:rPr>
          <w:u w:val="single"/>
        </w:rPr>
        <w:t>represent</w:t>
      </w:r>
      <w:r w:rsidRPr="00817148">
        <w:rPr>
          <w:sz w:val="16"/>
        </w:rPr>
        <w:t xml:space="preserve"> </w:t>
      </w:r>
      <w:r w:rsidRPr="00ED2EE2">
        <w:rPr>
          <w:u w:val="single"/>
        </w:rPr>
        <w:t>significant</w:t>
      </w:r>
      <w:r w:rsidRPr="00817148">
        <w:rPr>
          <w:sz w:val="16"/>
        </w:rPr>
        <w:t xml:space="preserve"> </w:t>
      </w:r>
      <w:r w:rsidRPr="00ED2EE2">
        <w:rPr>
          <w:u w:val="single"/>
        </w:rPr>
        <w:t>challenges</w:t>
      </w:r>
      <w:r w:rsidRPr="00817148">
        <w:rPr>
          <w:sz w:val="16"/>
        </w:rPr>
        <w:t xml:space="preserve"> </w:t>
      </w:r>
      <w:r w:rsidRPr="00ED2EE2">
        <w:rPr>
          <w:u w:val="single"/>
        </w:rPr>
        <w:t>for</w:t>
      </w:r>
      <w:r w:rsidRPr="00817148">
        <w:rPr>
          <w:sz w:val="16"/>
        </w:rPr>
        <w:t xml:space="preserve"> some of the Western countries that are considered the most institutionally strong and established </w:t>
      </w:r>
      <w:r w:rsidRPr="00ED2EE2">
        <w:rPr>
          <w:u w:val="single"/>
        </w:rPr>
        <w:t>democracies</w:t>
      </w:r>
      <w:r w:rsidRPr="00817148">
        <w:rPr>
          <w:sz w:val="16"/>
        </w:rPr>
        <w:t xml:space="preserve"> in the world. However, elections, especially at a time of complex transformations and crises that have gripped Western liberal societies, often </w:t>
      </w:r>
      <w:r w:rsidRPr="00F81CB9">
        <w:rPr>
          <w:b/>
          <w:bCs/>
          <w:u w:val="single"/>
        </w:rPr>
        <w:t>exacerbate</w:t>
      </w:r>
      <w:r w:rsidRPr="00817148">
        <w:rPr>
          <w:sz w:val="16"/>
        </w:rPr>
        <w:t xml:space="preserve"> existing </w:t>
      </w:r>
      <w:r w:rsidRPr="00F81CB9">
        <w:rPr>
          <w:b/>
          <w:bCs/>
          <w:u w:val="single"/>
        </w:rPr>
        <w:t>tensions</w:t>
      </w:r>
      <w:r w:rsidRPr="00817148">
        <w:rPr>
          <w:sz w:val="16"/>
        </w:rPr>
        <w:t xml:space="preserve"> </w:t>
      </w:r>
      <w:r w:rsidRPr="00ED2EE2">
        <w:rPr>
          <w:u w:val="single"/>
        </w:rPr>
        <w:t>and divisions</w:t>
      </w:r>
      <w:r w:rsidRPr="00817148">
        <w:rPr>
          <w:sz w:val="16"/>
        </w:rPr>
        <w:t xml:space="preserve">. </w:t>
      </w:r>
      <w:r w:rsidRPr="00F81CB9">
        <w:rPr>
          <w:u w:val="single"/>
        </w:rPr>
        <w:t>Cyber-attacks</w:t>
      </w:r>
      <w:r w:rsidRPr="00817148">
        <w:rPr>
          <w:sz w:val="16"/>
        </w:rPr>
        <w:t xml:space="preserve">, hate speech and disinformation campaigns propagated by new technologies with the aim of </w:t>
      </w:r>
      <w:r w:rsidRPr="00ED2EE2">
        <w:rPr>
          <w:u w:val="single"/>
        </w:rPr>
        <w:t>manipulating</w:t>
      </w:r>
      <w:r w:rsidRPr="00817148">
        <w:rPr>
          <w:sz w:val="16"/>
        </w:rPr>
        <w:t xml:space="preserve"> </w:t>
      </w:r>
      <w:r w:rsidRPr="00ED2EE2">
        <w:rPr>
          <w:u w:val="single"/>
        </w:rPr>
        <w:t>public opinion</w:t>
      </w:r>
      <w:r w:rsidRPr="00817148">
        <w:rPr>
          <w:sz w:val="16"/>
        </w:rPr>
        <w:t xml:space="preserve"> </w:t>
      </w:r>
      <w:r w:rsidRPr="00ED2EE2">
        <w:rPr>
          <w:u w:val="single"/>
        </w:rPr>
        <w:t>pose</w:t>
      </w:r>
      <w:r w:rsidRPr="00817148">
        <w:rPr>
          <w:sz w:val="16"/>
        </w:rPr>
        <w:t xml:space="preserve"> </w:t>
      </w:r>
      <w:r w:rsidRPr="00ED2EE2">
        <w:rPr>
          <w:u w:val="single"/>
        </w:rPr>
        <w:t>serious risks that threaten the</w:t>
      </w:r>
      <w:r w:rsidRPr="00817148">
        <w:rPr>
          <w:sz w:val="16"/>
        </w:rPr>
        <w:t xml:space="preserve"> </w:t>
      </w:r>
      <w:r w:rsidRPr="00ED2EE2">
        <w:rPr>
          <w:u w:val="single"/>
        </w:rPr>
        <w:t>integrity</w:t>
      </w:r>
      <w:r w:rsidRPr="00817148">
        <w:rPr>
          <w:sz w:val="16"/>
        </w:rPr>
        <w:t xml:space="preserve"> </w:t>
      </w:r>
      <w:r w:rsidRPr="00ED2EE2">
        <w:rPr>
          <w:u w:val="single"/>
        </w:rPr>
        <w:t>of the electoral process.</w:t>
      </w:r>
      <w:r w:rsidRPr="00817148">
        <w:rPr>
          <w:sz w:val="16"/>
        </w:rPr>
        <w:t xml:space="preserve"> </w:t>
      </w:r>
      <w:r w:rsidRPr="00ED2EE2">
        <w:rPr>
          <w:u w:val="single"/>
        </w:rPr>
        <w:t>Disinformation</w:t>
      </w:r>
      <w:r w:rsidRPr="00817148">
        <w:rPr>
          <w:sz w:val="16"/>
        </w:rPr>
        <w:t xml:space="preserve"> campaigns </w:t>
      </w:r>
      <w:r w:rsidRPr="00ED2EE2">
        <w:rPr>
          <w:u w:val="single"/>
        </w:rPr>
        <w:t>occupied global communications</w:t>
      </w:r>
      <w:r w:rsidRPr="00817148">
        <w:rPr>
          <w:sz w:val="16"/>
        </w:rPr>
        <w:t>. For example, since 2020, cyber-attacks in Africa directed against French influence have become more frequent, especially in the Central African Republic and Mali. Likewise, Turkey in Europe targets the Turkish immigrant population through the TRT site criticizing Islamophobia in Europe10.</w:t>
      </w:r>
    </w:p>
    <w:p w14:paraId="085FD82E" w14:textId="77777777" w:rsidR="004510BC" w:rsidRPr="00817148" w:rsidRDefault="004510BC" w:rsidP="004510BC">
      <w:pPr>
        <w:rPr>
          <w:sz w:val="16"/>
        </w:rPr>
      </w:pPr>
      <w:r w:rsidRPr="00817148">
        <w:rPr>
          <w:sz w:val="16"/>
        </w:rPr>
        <w:t xml:space="preserve">Of course, the idea of social progress through progress and technology was strongly present until about 2015. The Internet and social networks were considered an "electronic agora", a virtual space for connection and participation that enabled the democratization of global communications and enabled the widest possible social debate. For example, during the Arab Spring (2010-2013), Western media introduced the narrative of the Facebook, YouTube and Twitter revolution. The generally accepted view was that </w:t>
      </w:r>
      <w:r w:rsidRPr="00ED2EE2">
        <w:rPr>
          <w:u w:val="single"/>
        </w:rPr>
        <w:t>social media</w:t>
      </w:r>
      <w:r w:rsidRPr="00817148">
        <w:rPr>
          <w:sz w:val="16"/>
        </w:rPr>
        <w:t xml:space="preserve">, </w:t>
      </w:r>
      <w:r w:rsidRPr="00ED2EE2">
        <w:rPr>
          <w:u w:val="single"/>
        </w:rPr>
        <w:t>more effective than political parties</w:t>
      </w:r>
      <w:r w:rsidRPr="00817148">
        <w:rPr>
          <w:sz w:val="16"/>
        </w:rPr>
        <w:t xml:space="preserve">, enabled disaffected people, mostly young people, </w:t>
      </w:r>
      <w:r w:rsidRPr="00ED2EE2">
        <w:rPr>
          <w:u w:val="single"/>
        </w:rPr>
        <w:t>to</w:t>
      </w:r>
      <w:r w:rsidRPr="00817148">
        <w:rPr>
          <w:sz w:val="16"/>
        </w:rPr>
        <w:t xml:space="preserve"> </w:t>
      </w:r>
      <w:r w:rsidRPr="00ED2EE2">
        <w:rPr>
          <w:u w:val="single"/>
        </w:rPr>
        <w:t>organize</w:t>
      </w:r>
      <w:r w:rsidRPr="00817148">
        <w:rPr>
          <w:sz w:val="16"/>
        </w:rPr>
        <w:t xml:space="preserve"> </w:t>
      </w:r>
      <w:r w:rsidRPr="00ED2EE2">
        <w:rPr>
          <w:u w:val="single"/>
        </w:rPr>
        <w:t>and mobilize in resistance against</w:t>
      </w:r>
      <w:r w:rsidRPr="00817148">
        <w:rPr>
          <w:sz w:val="16"/>
        </w:rPr>
        <w:t xml:space="preserve"> </w:t>
      </w:r>
      <w:r w:rsidRPr="00ED2EE2">
        <w:rPr>
          <w:u w:val="single"/>
        </w:rPr>
        <w:t>authoritarian regimes.</w:t>
      </w:r>
      <w:r w:rsidRPr="00817148">
        <w:rPr>
          <w:sz w:val="16"/>
        </w:rPr>
        <w:t xml:space="preserve"> However, this very optimistic thesis that the internet and social networks have become a powerful medium for spreading the values of liberal democracy has gradually lost its strength. When it became evident that the </w:t>
      </w:r>
      <w:r w:rsidRPr="00ED2EE2">
        <w:rPr>
          <w:u w:val="single"/>
        </w:rPr>
        <w:t>new agora is</w:t>
      </w:r>
      <w:r w:rsidRPr="00817148">
        <w:rPr>
          <w:sz w:val="16"/>
        </w:rPr>
        <w:t xml:space="preserve"> </w:t>
      </w:r>
      <w:r w:rsidRPr="00ED2EE2">
        <w:rPr>
          <w:u w:val="single"/>
        </w:rPr>
        <w:t>shared</w:t>
      </w:r>
      <w:r w:rsidRPr="00817148">
        <w:rPr>
          <w:sz w:val="16"/>
        </w:rPr>
        <w:t xml:space="preserve"> not only </w:t>
      </w:r>
      <w:r w:rsidRPr="00ED2EE2">
        <w:rPr>
          <w:u w:val="single"/>
        </w:rPr>
        <w:t>by</w:t>
      </w:r>
      <w:r w:rsidRPr="00817148">
        <w:rPr>
          <w:sz w:val="16"/>
        </w:rPr>
        <w:t xml:space="preserve"> citizens committed to democracy, but </w:t>
      </w:r>
      <w:r w:rsidRPr="00ED2EE2">
        <w:rPr>
          <w:u w:val="single"/>
        </w:rPr>
        <w:t>increasingly</w:t>
      </w:r>
      <w:r w:rsidRPr="00817148">
        <w:rPr>
          <w:sz w:val="16"/>
        </w:rPr>
        <w:t xml:space="preserve"> by </w:t>
      </w:r>
      <w:r w:rsidRPr="00ED2EE2">
        <w:rPr>
          <w:u w:val="single"/>
        </w:rPr>
        <w:t>extremists and even authoritarian regimes</w:t>
      </w:r>
      <w:r w:rsidRPr="00817148">
        <w:rPr>
          <w:sz w:val="16"/>
        </w:rPr>
        <w:t>, "</w:t>
      </w:r>
      <w:r w:rsidRPr="00ED2EE2">
        <w:rPr>
          <w:u w:val="single"/>
        </w:rPr>
        <w:t>alarm bells rang</w:t>
      </w:r>
      <w:r w:rsidRPr="00817148">
        <w:rPr>
          <w:sz w:val="16"/>
        </w:rPr>
        <w:t>." Especially after suspicions of Russian involvement in the 2016 US presidential elections, the question arose: is there really a democratic crisis linked to the information technology revolution?</w:t>
      </w:r>
    </w:p>
    <w:p w14:paraId="5FF50339" w14:textId="77777777" w:rsidR="004510BC" w:rsidRPr="00817148" w:rsidRDefault="004510BC" w:rsidP="004510BC">
      <w:pPr>
        <w:rPr>
          <w:sz w:val="12"/>
          <w:szCs w:val="18"/>
        </w:rPr>
      </w:pPr>
      <w:r w:rsidRPr="00817148">
        <w:rPr>
          <w:sz w:val="12"/>
          <w:szCs w:val="18"/>
        </w:rPr>
        <w:t>Are the internet and social networks new agents of manipulation? As early as 2018, French President Emmanuel Macron reaffirmed the idea of regulating the internet from the standpoint of protecting privacy and human rights, following the existing idea of Tim Berners-Lee, the inventor of the web, who introduced the "Contract for the Web," a global action plan that emphasizes the importance of principles such as freedom, openness, unrestricted access, and security for the internet, whose initial goal was to bring people together and make information/knowledge available and free. The agreement opened a debate on the need for network regulation, given that it concerns the cyber space used by half of humanity, managed by the technical community of private players. "If we don't regulate the relationship with user data, then what sense do democratically elected governments make," Macron wondered. However, Russia and China refused to sign this document and also opposed similar proposals within the framework of the UN. Both countries emphasize the importance of state sovereignty, which is above the human rights of individuals, meaning they insist on sovereign rights to collect data on their citizens or define hate speech standards differently from the Western value system11.</w:t>
      </w:r>
    </w:p>
    <w:p w14:paraId="5589897B" w14:textId="77777777" w:rsidR="004510BC" w:rsidRPr="00817148" w:rsidRDefault="004510BC" w:rsidP="004510BC">
      <w:pPr>
        <w:rPr>
          <w:sz w:val="16"/>
        </w:rPr>
      </w:pPr>
      <w:r w:rsidRPr="00817148">
        <w:rPr>
          <w:sz w:val="16"/>
        </w:rPr>
        <w:t xml:space="preserve">In this context, the </w:t>
      </w:r>
      <w:r w:rsidRPr="00817148">
        <w:rPr>
          <w:u w:val="single"/>
        </w:rPr>
        <w:t>influence of</w:t>
      </w:r>
      <w:r w:rsidRPr="00817148">
        <w:rPr>
          <w:sz w:val="16"/>
        </w:rPr>
        <w:t xml:space="preserve"> artificial intelligence (</w:t>
      </w:r>
      <w:r w:rsidRPr="00F81CB9">
        <w:rPr>
          <w:b/>
          <w:bCs/>
          <w:highlight w:val="green"/>
          <w:u w:val="single"/>
        </w:rPr>
        <w:t>AI</w:t>
      </w:r>
      <w:r w:rsidRPr="00817148">
        <w:rPr>
          <w:sz w:val="16"/>
        </w:rPr>
        <w:t xml:space="preserve">) is particularly </w:t>
      </w:r>
      <w:r w:rsidRPr="00817148">
        <w:rPr>
          <w:u w:val="single"/>
        </w:rPr>
        <w:t>significant</w:t>
      </w:r>
      <w:r w:rsidRPr="00817148">
        <w:rPr>
          <w:sz w:val="16"/>
        </w:rPr>
        <w:t xml:space="preserve">, as its application in detecting misinformation and limiting its spread is indispensable. However, it also has the </w:t>
      </w:r>
      <w:r w:rsidRPr="00817148">
        <w:rPr>
          <w:u w:val="single"/>
        </w:rPr>
        <w:t>potential</w:t>
      </w:r>
      <w:r w:rsidRPr="00817148">
        <w:rPr>
          <w:sz w:val="16"/>
        </w:rPr>
        <w:t xml:space="preserve"> </w:t>
      </w:r>
      <w:r w:rsidRPr="00817148">
        <w:rPr>
          <w:u w:val="single"/>
        </w:rPr>
        <w:t xml:space="preserve">to create and promote </w:t>
      </w:r>
      <w:r w:rsidRPr="00F81CB9">
        <w:rPr>
          <w:b/>
          <w:bCs/>
          <w:u w:val="single"/>
        </w:rPr>
        <w:t>misinformation</w:t>
      </w:r>
      <w:r w:rsidRPr="00817148">
        <w:rPr>
          <w:sz w:val="16"/>
        </w:rPr>
        <w:t xml:space="preserve">. This dual role is especially important due to geopolitical implications, as generative artificial intelligence is already </w:t>
      </w:r>
      <w:r w:rsidRPr="00817148">
        <w:rPr>
          <w:u w:val="single"/>
        </w:rPr>
        <w:t>transforming</w:t>
      </w:r>
      <w:r w:rsidRPr="00817148">
        <w:rPr>
          <w:sz w:val="16"/>
        </w:rPr>
        <w:t xml:space="preserve"> </w:t>
      </w:r>
      <w:r w:rsidRPr="00817148">
        <w:rPr>
          <w:u w:val="single"/>
        </w:rPr>
        <w:t>global communications</w:t>
      </w:r>
      <w:r w:rsidRPr="00817148">
        <w:rPr>
          <w:sz w:val="16"/>
        </w:rPr>
        <w:t xml:space="preserve">, significantly altering the sectors of economy and finance, as well as politics and many other geopolitically relevant areas12. Specifically, information in the digital world is becoming increasingly unreliable, and the space of social networks is often used for manipulating information, </w:t>
      </w:r>
      <w:r w:rsidRPr="00F81CB9">
        <w:rPr>
          <w:b/>
          <w:bCs/>
          <w:highlight w:val="green"/>
          <w:u w:val="single"/>
        </w:rPr>
        <w:t>undermining</w:t>
      </w:r>
      <w:r w:rsidRPr="00817148">
        <w:rPr>
          <w:sz w:val="16"/>
        </w:rPr>
        <w:t xml:space="preserve"> </w:t>
      </w:r>
      <w:r w:rsidRPr="00F81CB9">
        <w:rPr>
          <w:b/>
          <w:bCs/>
          <w:highlight w:val="green"/>
          <w:u w:val="single"/>
        </w:rPr>
        <w:t>trust</w:t>
      </w:r>
      <w:r w:rsidRPr="00817148">
        <w:rPr>
          <w:u w:val="single"/>
        </w:rPr>
        <w:t xml:space="preserve"> </w:t>
      </w:r>
      <w:r w:rsidRPr="00F81CB9">
        <w:rPr>
          <w:highlight w:val="green"/>
          <w:u w:val="single"/>
        </w:rPr>
        <w:t>in</w:t>
      </w:r>
      <w:r w:rsidRPr="00817148">
        <w:rPr>
          <w:u w:val="single"/>
        </w:rPr>
        <w:t xml:space="preserve"> </w:t>
      </w:r>
      <w:r w:rsidRPr="00F81CB9">
        <w:rPr>
          <w:highlight w:val="green"/>
          <w:u w:val="single"/>
        </w:rPr>
        <w:t>governments</w:t>
      </w:r>
      <w:r w:rsidRPr="00817148">
        <w:rPr>
          <w:sz w:val="16"/>
        </w:rPr>
        <w:t xml:space="preserve"> </w:t>
      </w:r>
      <w:r w:rsidRPr="00817148">
        <w:rPr>
          <w:u w:val="single"/>
        </w:rPr>
        <w:t>and</w:t>
      </w:r>
      <w:r w:rsidRPr="00817148">
        <w:rPr>
          <w:sz w:val="16"/>
        </w:rPr>
        <w:t xml:space="preserve"> </w:t>
      </w:r>
      <w:r w:rsidRPr="00817148">
        <w:rPr>
          <w:u w:val="single"/>
        </w:rPr>
        <w:t>political systems</w:t>
      </w:r>
      <w:r w:rsidRPr="00817148">
        <w:rPr>
          <w:sz w:val="16"/>
        </w:rPr>
        <w:t xml:space="preserve">. Information as well as technology has thus become a powerful geopolitical weapon, as deep fakes, which utilize AI technology to create </w:t>
      </w:r>
      <w:r w:rsidRPr="00817148">
        <w:rPr>
          <w:u w:val="single"/>
        </w:rPr>
        <w:t>synthetic false videos/images</w:t>
      </w:r>
      <w:r w:rsidRPr="00817148">
        <w:rPr>
          <w:sz w:val="16"/>
        </w:rPr>
        <w:t xml:space="preserve">, are frequently </w:t>
      </w:r>
      <w:r w:rsidRPr="00817148">
        <w:rPr>
          <w:u w:val="single"/>
        </w:rPr>
        <w:t>manipulated</w:t>
      </w:r>
      <w:r w:rsidRPr="00817148">
        <w:rPr>
          <w:sz w:val="16"/>
        </w:rPr>
        <w:t xml:space="preserve">, </w:t>
      </w:r>
      <w:r w:rsidRPr="00817148">
        <w:rPr>
          <w:u w:val="single"/>
        </w:rPr>
        <w:t>amplifying</w:t>
      </w:r>
      <w:r w:rsidRPr="00817148">
        <w:rPr>
          <w:sz w:val="16"/>
        </w:rPr>
        <w:t xml:space="preserve"> the </w:t>
      </w:r>
      <w:r w:rsidRPr="00817148">
        <w:rPr>
          <w:u w:val="single"/>
        </w:rPr>
        <w:t>risks of cyber security</w:t>
      </w:r>
      <w:r w:rsidRPr="00817148">
        <w:rPr>
          <w:sz w:val="16"/>
        </w:rPr>
        <w:t xml:space="preserve"> </w:t>
      </w:r>
      <w:r w:rsidRPr="00817148">
        <w:rPr>
          <w:u w:val="single"/>
        </w:rPr>
        <w:t xml:space="preserve">with the aim of </w:t>
      </w:r>
      <w:r w:rsidRPr="00F81CB9">
        <w:rPr>
          <w:b/>
          <w:bCs/>
          <w:highlight w:val="green"/>
          <w:u w:val="single"/>
        </w:rPr>
        <w:t>eroding</w:t>
      </w:r>
      <w:r w:rsidRPr="00817148">
        <w:rPr>
          <w:sz w:val="16"/>
        </w:rPr>
        <w:t xml:space="preserve"> social and political trust and undermining the </w:t>
      </w:r>
      <w:r w:rsidRPr="00817148">
        <w:rPr>
          <w:u w:val="single"/>
        </w:rPr>
        <w:t xml:space="preserve">political </w:t>
      </w:r>
      <w:r w:rsidRPr="00F81CB9">
        <w:rPr>
          <w:b/>
          <w:bCs/>
          <w:highlight w:val="green"/>
          <w:u w:val="single"/>
        </w:rPr>
        <w:t>stability</w:t>
      </w:r>
      <w:r w:rsidRPr="00F81CB9">
        <w:rPr>
          <w:sz w:val="16"/>
          <w:highlight w:val="green"/>
        </w:rPr>
        <w:t xml:space="preserve"> </w:t>
      </w:r>
      <w:r w:rsidRPr="00F81CB9">
        <w:rPr>
          <w:b/>
          <w:bCs/>
          <w:highlight w:val="green"/>
          <w:u w:val="single"/>
        </w:rPr>
        <w:t>of</w:t>
      </w:r>
      <w:r w:rsidRPr="00817148">
        <w:rPr>
          <w:u w:val="single"/>
        </w:rPr>
        <w:t xml:space="preserve"> targeted </w:t>
      </w:r>
      <w:r w:rsidRPr="00F81CB9">
        <w:rPr>
          <w:b/>
          <w:bCs/>
          <w:highlight w:val="green"/>
          <w:u w:val="single"/>
        </w:rPr>
        <w:t>states</w:t>
      </w:r>
      <w:r w:rsidRPr="00817148">
        <w:rPr>
          <w:u w:val="single"/>
        </w:rPr>
        <w:t>.</w:t>
      </w:r>
    </w:p>
    <w:p w14:paraId="186C237B" w14:textId="77777777" w:rsidR="004510BC" w:rsidRPr="00817148" w:rsidRDefault="004510BC" w:rsidP="004510BC">
      <w:pPr>
        <w:rPr>
          <w:sz w:val="12"/>
          <w:szCs w:val="18"/>
        </w:rPr>
      </w:pPr>
      <w:r w:rsidRPr="00817148">
        <w:rPr>
          <w:sz w:val="12"/>
          <w:szCs w:val="18"/>
        </w:rPr>
        <w:t>In the book "Digital Disconnect: How Capitalism is Turning the Internet Against Democracy", Robert W. McChesney13 argues that as early as the mid-1990s, as a result of political agreements, all aspects of the public service of the internet were actually privatized and transformed into a free market. After institutionalized privatization, tools and advertising space became the main driving force behind the development of internet technology. Therefore, the fundamental function of the digital communication system is tracking user data. Online advertising has undoubtedly opened up space for global mass surveillance of citizens by commercial corporations and intelligence agencies. Monopolistic corporations, closely tied to Western corporate (strategic) interests, have effectively colonized the network environment, making it clear that new regulation will reduce freedom and increase surveillance.</w:t>
      </w:r>
    </w:p>
    <w:p w14:paraId="0799D976" w14:textId="77777777" w:rsidR="004510BC" w:rsidRPr="00817148" w:rsidRDefault="004510BC" w:rsidP="004510BC">
      <w:pPr>
        <w:rPr>
          <w:sz w:val="12"/>
          <w:szCs w:val="18"/>
        </w:rPr>
      </w:pPr>
      <w:r w:rsidRPr="00817148">
        <w:rPr>
          <w:sz w:val="12"/>
          <w:szCs w:val="18"/>
        </w:rPr>
        <w:t>The question remains open whether democracy and the political order that the West has built over the past decades will survive the age of information or, according to Harari6 , the "dataism" dogma. Or will the risks of new authoritarianisms become more frequent, and the political order of the future be marked by digital dictatorships? Technology has completely occupied the space of global communication, offering a new vision of the world that can be synthesized as technoliberalism or the philosophy of Silicon Valley which combines the ideology of neoliberalism with a new faith in the liberating potential of technology.</w:t>
      </w:r>
    </w:p>
    <w:p w14:paraId="34384B0D" w14:textId="77777777" w:rsidR="004510BC" w:rsidRPr="00817148" w:rsidRDefault="004510BC" w:rsidP="004510BC">
      <w:pPr>
        <w:rPr>
          <w:sz w:val="12"/>
          <w:szCs w:val="18"/>
        </w:rPr>
      </w:pPr>
      <w:r w:rsidRPr="00817148">
        <w:rPr>
          <w:sz w:val="12"/>
          <w:szCs w:val="18"/>
        </w:rPr>
        <w:t>As Harari6 suggests, the critical reexamination of the dogma of dataism is becoming not only the greatest scientific challenge of the 21st century but also the most pressing political and economic project. The corporate state is evolving into a techno-utopia, which is why the challenge of political governance will very soon be one of the greatest we have to face. Namely, increasingly prevalent surveillance tools are establishing the architecture of a political system in which new technologies will reshape the patterns of our social behavior. The digital world and the global communications born in freedom and creativity as an open and constructive platform, is gradually evolving into a system of control and surveillance.</w:t>
      </w:r>
    </w:p>
    <w:p w14:paraId="6EA3FAA0" w14:textId="77777777" w:rsidR="004510BC" w:rsidRPr="00817148" w:rsidRDefault="004510BC" w:rsidP="004510BC">
      <w:pPr>
        <w:rPr>
          <w:sz w:val="16"/>
        </w:rPr>
      </w:pPr>
      <w:r w:rsidRPr="00817148">
        <w:rPr>
          <w:u w:val="single"/>
        </w:rPr>
        <w:t xml:space="preserve">Strategic </w:t>
      </w:r>
      <w:r w:rsidRPr="00F81CB9">
        <w:rPr>
          <w:b/>
          <w:bCs/>
          <w:highlight w:val="green"/>
          <w:u w:val="single"/>
        </w:rPr>
        <w:t>Information</w:t>
      </w:r>
      <w:r w:rsidRPr="00F81CB9">
        <w:rPr>
          <w:b/>
          <w:bCs/>
          <w:u w:val="single"/>
        </w:rPr>
        <w:t xml:space="preserve"> </w:t>
      </w:r>
      <w:r w:rsidRPr="00F81CB9">
        <w:rPr>
          <w:b/>
          <w:bCs/>
          <w:highlight w:val="green"/>
          <w:u w:val="single"/>
        </w:rPr>
        <w:t>War</w:t>
      </w:r>
      <w:r w:rsidRPr="00F81CB9">
        <w:rPr>
          <w:b/>
          <w:bCs/>
          <w:u w:val="single"/>
        </w:rPr>
        <w:t>fare</w:t>
      </w:r>
      <w:r w:rsidRPr="00817148">
        <w:rPr>
          <w:sz w:val="16"/>
        </w:rPr>
        <w:t>: Challenges of the Future</w:t>
      </w:r>
    </w:p>
    <w:p w14:paraId="23D2C237" w14:textId="77777777" w:rsidR="004510BC" w:rsidRPr="00817148" w:rsidRDefault="004510BC" w:rsidP="004510BC">
      <w:pPr>
        <w:rPr>
          <w:sz w:val="16"/>
        </w:rPr>
      </w:pPr>
      <w:r w:rsidRPr="00817148">
        <w:rPr>
          <w:sz w:val="16"/>
        </w:rPr>
        <w:t xml:space="preserve">In recent decades, processes of globalization, as well as changes in global power distribution, have confronted the international community with numerous security and geopolitical challenges that place the future of humanity within the framework of a risk society. According to the distinguished American historian, Niall Ferguson14, by 2023 it was more than obvious that the </w:t>
      </w:r>
      <w:r w:rsidRPr="00817148">
        <w:rPr>
          <w:u w:val="single"/>
        </w:rPr>
        <w:t>Pax Americana</w:t>
      </w:r>
      <w:r w:rsidRPr="00817148">
        <w:rPr>
          <w:sz w:val="16"/>
        </w:rPr>
        <w:t xml:space="preserve"> was </w:t>
      </w:r>
      <w:r w:rsidRPr="00817148">
        <w:rPr>
          <w:u w:val="single"/>
        </w:rPr>
        <w:t>facing</w:t>
      </w:r>
      <w:r w:rsidRPr="00817148">
        <w:rPr>
          <w:sz w:val="16"/>
        </w:rPr>
        <w:t xml:space="preserve"> </w:t>
      </w:r>
      <w:r w:rsidRPr="00817148">
        <w:rPr>
          <w:u w:val="single"/>
        </w:rPr>
        <w:t xml:space="preserve">highly coordinated </w:t>
      </w:r>
      <w:r w:rsidRPr="00F81CB9">
        <w:rPr>
          <w:highlight w:val="green"/>
          <w:u w:val="single"/>
        </w:rPr>
        <w:t>challenges</w:t>
      </w:r>
      <w:r w:rsidRPr="00817148">
        <w:rPr>
          <w:sz w:val="16"/>
        </w:rPr>
        <w:t xml:space="preserve"> coming </w:t>
      </w:r>
      <w:r w:rsidRPr="00F81CB9">
        <w:rPr>
          <w:b/>
          <w:bCs/>
          <w:highlight w:val="green"/>
          <w:u w:val="single"/>
        </w:rPr>
        <w:t>from</w:t>
      </w:r>
      <w:r w:rsidRPr="00817148">
        <w:rPr>
          <w:sz w:val="16"/>
        </w:rPr>
        <w:t xml:space="preserve"> </w:t>
      </w:r>
      <w:r w:rsidRPr="00F81CB9">
        <w:rPr>
          <w:b/>
          <w:bCs/>
          <w:highlight w:val="green"/>
          <w:u w:val="single"/>
        </w:rPr>
        <w:t>China</w:t>
      </w:r>
      <w:r w:rsidRPr="00817148">
        <w:rPr>
          <w:sz w:val="16"/>
        </w:rPr>
        <w:t xml:space="preserve">, </w:t>
      </w:r>
      <w:r w:rsidRPr="00F81CB9">
        <w:rPr>
          <w:b/>
          <w:bCs/>
          <w:highlight w:val="green"/>
          <w:u w:val="single"/>
        </w:rPr>
        <w:t>Russia</w:t>
      </w:r>
      <w:r w:rsidRPr="00817148">
        <w:rPr>
          <w:sz w:val="16"/>
        </w:rPr>
        <w:t xml:space="preserve">, </w:t>
      </w:r>
      <w:r w:rsidRPr="00F81CB9">
        <w:rPr>
          <w:b/>
          <w:bCs/>
          <w:highlight w:val="green"/>
          <w:u w:val="single"/>
        </w:rPr>
        <w:t>Iran</w:t>
      </w:r>
      <w:r w:rsidRPr="00817148">
        <w:rPr>
          <w:sz w:val="16"/>
        </w:rPr>
        <w:t xml:space="preserve">, </w:t>
      </w:r>
      <w:r w:rsidRPr="00817148">
        <w:rPr>
          <w:u w:val="single"/>
        </w:rPr>
        <w:t xml:space="preserve">and </w:t>
      </w:r>
      <w:r w:rsidRPr="00F81CB9">
        <w:rPr>
          <w:b/>
          <w:bCs/>
          <w:highlight w:val="green"/>
          <w:u w:val="single"/>
        </w:rPr>
        <w:t>North</w:t>
      </w:r>
      <w:r w:rsidRPr="00817148">
        <w:rPr>
          <w:u w:val="single"/>
        </w:rPr>
        <w:t xml:space="preserve"> </w:t>
      </w:r>
      <w:r w:rsidRPr="00F81CB9">
        <w:rPr>
          <w:b/>
          <w:bCs/>
          <w:highlight w:val="green"/>
          <w:u w:val="single"/>
        </w:rPr>
        <w:t>Korea</w:t>
      </w:r>
      <w:r w:rsidRPr="00817148">
        <w:rPr>
          <w:sz w:val="16"/>
        </w:rPr>
        <w:t xml:space="preserve">. As he notes, sometime around 2014, we entered a period of the Second Cold War which, ten years later, is </w:t>
      </w:r>
      <w:r w:rsidRPr="00F81CB9">
        <w:rPr>
          <w:b/>
          <w:bCs/>
          <w:highlight w:val="green"/>
          <w:u w:val="single"/>
        </w:rPr>
        <w:t>sliding towards</w:t>
      </w:r>
      <w:r w:rsidRPr="00817148">
        <w:rPr>
          <w:sz w:val="16"/>
        </w:rPr>
        <w:t xml:space="preserve"> the </w:t>
      </w:r>
      <w:r w:rsidRPr="00F81CB9">
        <w:rPr>
          <w:b/>
          <w:bCs/>
          <w:highlight w:val="green"/>
          <w:u w:val="single"/>
        </w:rPr>
        <w:t>Third World</w:t>
      </w:r>
      <w:r w:rsidRPr="00F81CB9">
        <w:rPr>
          <w:highlight w:val="green"/>
          <w:u w:val="single"/>
        </w:rPr>
        <w:t xml:space="preserve"> </w:t>
      </w:r>
      <w:r w:rsidRPr="00F81CB9">
        <w:rPr>
          <w:b/>
          <w:bCs/>
          <w:highlight w:val="green"/>
          <w:u w:val="single"/>
        </w:rPr>
        <w:t>War</w:t>
      </w:r>
      <w:r w:rsidRPr="00817148">
        <w:rPr>
          <w:sz w:val="16"/>
        </w:rPr>
        <w:t xml:space="preserve">. </w:t>
      </w:r>
      <w:r w:rsidRPr="00817148">
        <w:rPr>
          <w:u w:val="single"/>
        </w:rPr>
        <w:t>Three phases of</w:t>
      </w:r>
      <w:r w:rsidRPr="00817148">
        <w:rPr>
          <w:sz w:val="16"/>
        </w:rPr>
        <w:t xml:space="preserve"> the </w:t>
      </w:r>
      <w:r w:rsidRPr="00817148">
        <w:rPr>
          <w:u w:val="single"/>
        </w:rPr>
        <w:t>new global conflict</w:t>
      </w:r>
      <w:r w:rsidRPr="00817148">
        <w:rPr>
          <w:sz w:val="16"/>
        </w:rPr>
        <w:t xml:space="preserve"> are </w:t>
      </w:r>
      <w:r w:rsidRPr="00F81CB9">
        <w:rPr>
          <w:b/>
          <w:bCs/>
          <w:highlight w:val="green"/>
          <w:u w:val="single"/>
        </w:rPr>
        <w:t>already</w:t>
      </w:r>
      <w:r w:rsidRPr="00817148">
        <w:rPr>
          <w:sz w:val="16"/>
        </w:rPr>
        <w:t xml:space="preserve"> </w:t>
      </w:r>
      <w:r w:rsidRPr="00817148">
        <w:rPr>
          <w:u w:val="single"/>
        </w:rPr>
        <w:t xml:space="preserve">clearly </w:t>
      </w:r>
      <w:r w:rsidRPr="00F81CB9">
        <w:rPr>
          <w:b/>
          <w:bCs/>
          <w:highlight w:val="green"/>
          <w:u w:val="single"/>
        </w:rPr>
        <w:t>crystallizing</w:t>
      </w:r>
      <w:r w:rsidRPr="00817148">
        <w:rPr>
          <w:sz w:val="16"/>
        </w:rPr>
        <w:t xml:space="preserve">: the </w:t>
      </w:r>
      <w:r w:rsidRPr="00F81CB9">
        <w:rPr>
          <w:b/>
          <w:bCs/>
          <w:highlight w:val="green"/>
          <w:u w:val="single"/>
        </w:rPr>
        <w:t>Russo</w:t>
      </w:r>
      <w:r w:rsidRPr="00817148">
        <w:rPr>
          <w:u w:val="single"/>
        </w:rPr>
        <w:t>-</w:t>
      </w:r>
      <w:r w:rsidRPr="00F81CB9">
        <w:rPr>
          <w:b/>
          <w:bCs/>
          <w:highlight w:val="green"/>
          <w:u w:val="single"/>
        </w:rPr>
        <w:t>Ukrainian</w:t>
      </w:r>
      <w:r w:rsidRPr="00817148">
        <w:rPr>
          <w:u w:val="single"/>
        </w:rPr>
        <w:t xml:space="preserve"> conflict</w:t>
      </w:r>
      <w:r w:rsidRPr="00817148">
        <w:rPr>
          <w:sz w:val="16"/>
        </w:rPr>
        <w:t xml:space="preserve">, which is </w:t>
      </w:r>
      <w:r w:rsidRPr="00817148">
        <w:rPr>
          <w:u w:val="single"/>
        </w:rPr>
        <w:t>extremely</w:t>
      </w:r>
      <w:r w:rsidRPr="00817148">
        <w:rPr>
          <w:sz w:val="16"/>
        </w:rPr>
        <w:t xml:space="preserve"> </w:t>
      </w:r>
      <w:r w:rsidRPr="00817148">
        <w:rPr>
          <w:u w:val="single"/>
        </w:rPr>
        <w:t>destructive for Europe</w:t>
      </w:r>
      <w:r w:rsidRPr="00817148">
        <w:rPr>
          <w:sz w:val="16"/>
        </w:rPr>
        <w:t xml:space="preserve">; the </w:t>
      </w:r>
      <w:r w:rsidRPr="00817148">
        <w:rPr>
          <w:u w:val="single"/>
        </w:rPr>
        <w:t>conflict</w:t>
      </w:r>
      <w:r w:rsidRPr="00817148">
        <w:rPr>
          <w:sz w:val="16"/>
        </w:rPr>
        <w:t xml:space="preserve"> </w:t>
      </w:r>
      <w:r w:rsidRPr="00817148">
        <w:rPr>
          <w:u w:val="single"/>
        </w:rPr>
        <w:t>in</w:t>
      </w:r>
      <w:r w:rsidRPr="00817148">
        <w:rPr>
          <w:sz w:val="16"/>
        </w:rPr>
        <w:t xml:space="preserve"> the </w:t>
      </w:r>
      <w:r w:rsidRPr="00817148">
        <w:rPr>
          <w:u w:val="single"/>
        </w:rPr>
        <w:t>Gaza</w:t>
      </w:r>
      <w:r w:rsidRPr="00817148">
        <w:rPr>
          <w:sz w:val="16"/>
        </w:rPr>
        <w:t xml:space="preserve"> Strip, which </w:t>
      </w:r>
      <w:r w:rsidRPr="00817148">
        <w:rPr>
          <w:u w:val="single"/>
        </w:rPr>
        <w:t>threatens</w:t>
      </w:r>
      <w:r w:rsidRPr="00817148">
        <w:rPr>
          <w:sz w:val="16"/>
        </w:rPr>
        <w:t xml:space="preserve"> </w:t>
      </w:r>
      <w:r w:rsidRPr="00817148">
        <w:rPr>
          <w:u w:val="single"/>
        </w:rPr>
        <w:t xml:space="preserve">to </w:t>
      </w:r>
      <w:r w:rsidRPr="00F81CB9">
        <w:rPr>
          <w:b/>
          <w:bCs/>
          <w:u w:val="single"/>
        </w:rPr>
        <w:t>escalate</w:t>
      </w:r>
      <w:r w:rsidRPr="00817148">
        <w:rPr>
          <w:sz w:val="16"/>
        </w:rPr>
        <w:t xml:space="preserve"> violence </w:t>
      </w:r>
      <w:r w:rsidRPr="00817148">
        <w:rPr>
          <w:u w:val="single"/>
        </w:rPr>
        <w:t xml:space="preserve">in the </w:t>
      </w:r>
      <w:r w:rsidRPr="00F81CB9">
        <w:rPr>
          <w:b/>
          <w:bCs/>
          <w:highlight w:val="green"/>
          <w:u w:val="single"/>
        </w:rPr>
        <w:t>Middle</w:t>
      </w:r>
      <w:r w:rsidRPr="00F81CB9">
        <w:rPr>
          <w:b/>
          <w:bCs/>
          <w:sz w:val="16"/>
        </w:rPr>
        <w:t xml:space="preserve"> </w:t>
      </w:r>
      <w:r w:rsidRPr="00F81CB9">
        <w:rPr>
          <w:b/>
          <w:bCs/>
          <w:highlight w:val="green"/>
          <w:u w:val="single"/>
        </w:rPr>
        <w:t>East</w:t>
      </w:r>
      <w:r w:rsidRPr="00817148">
        <w:rPr>
          <w:sz w:val="16"/>
        </w:rPr>
        <w:t xml:space="preserve">; and the </w:t>
      </w:r>
      <w:r w:rsidRPr="00817148">
        <w:rPr>
          <w:u w:val="single"/>
        </w:rPr>
        <w:t>challenge</w:t>
      </w:r>
      <w:r w:rsidRPr="00817148">
        <w:rPr>
          <w:sz w:val="16"/>
        </w:rPr>
        <w:t xml:space="preserve"> </w:t>
      </w:r>
      <w:r w:rsidRPr="00817148">
        <w:rPr>
          <w:u w:val="single"/>
        </w:rPr>
        <w:t>to</w:t>
      </w:r>
      <w:r w:rsidRPr="00817148">
        <w:rPr>
          <w:sz w:val="16"/>
        </w:rPr>
        <w:t xml:space="preserve"> </w:t>
      </w:r>
      <w:r w:rsidRPr="00817148">
        <w:rPr>
          <w:u w:val="single"/>
        </w:rPr>
        <w:t>American</w:t>
      </w:r>
      <w:r w:rsidRPr="00817148">
        <w:rPr>
          <w:sz w:val="16"/>
        </w:rPr>
        <w:t xml:space="preserve"> </w:t>
      </w:r>
      <w:r w:rsidRPr="00817148">
        <w:rPr>
          <w:u w:val="single"/>
        </w:rPr>
        <w:t xml:space="preserve">dominance in the </w:t>
      </w:r>
      <w:r w:rsidRPr="00F81CB9">
        <w:rPr>
          <w:b/>
          <w:bCs/>
          <w:highlight w:val="green"/>
          <w:u w:val="single"/>
        </w:rPr>
        <w:t>Indo</w:t>
      </w:r>
      <w:r w:rsidRPr="00F81CB9">
        <w:rPr>
          <w:b/>
          <w:bCs/>
          <w:u w:val="single"/>
        </w:rPr>
        <w:t>-</w:t>
      </w:r>
      <w:r w:rsidRPr="00F81CB9">
        <w:rPr>
          <w:b/>
          <w:bCs/>
          <w:highlight w:val="green"/>
          <w:u w:val="single"/>
        </w:rPr>
        <w:t>Pacific</w:t>
      </w:r>
      <w:r w:rsidRPr="00817148">
        <w:rPr>
          <w:u w:val="single"/>
        </w:rPr>
        <w:t xml:space="preserve"> by China</w:t>
      </w:r>
      <w:r w:rsidRPr="00817148">
        <w:rPr>
          <w:sz w:val="16"/>
        </w:rPr>
        <w:t>.</w:t>
      </w:r>
    </w:p>
    <w:p w14:paraId="677175A5" w14:textId="77777777" w:rsidR="004510BC" w:rsidRPr="00817148" w:rsidRDefault="004510BC" w:rsidP="004510BC">
      <w:pPr>
        <w:rPr>
          <w:sz w:val="16"/>
        </w:rPr>
      </w:pPr>
      <w:r w:rsidRPr="00817148">
        <w:rPr>
          <w:sz w:val="16"/>
        </w:rPr>
        <w:t xml:space="preserve">In particular, the </w:t>
      </w:r>
      <w:r w:rsidRPr="00817148">
        <w:rPr>
          <w:u w:val="single"/>
        </w:rPr>
        <w:t xml:space="preserve">development of </w:t>
      </w:r>
      <w:r w:rsidRPr="00F81CB9">
        <w:rPr>
          <w:highlight w:val="green"/>
          <w:u w:val="single"/>
        </w:rPr>
        <w:t>a</w:t>
      </w:r>
      <w:r w:rsidRPr="00817148">
        <w:rPr>
          <w:sz w:val="16"/>
        </w:rPr>
        <w:t xml:space="preserve">rtificial </w:t>
      </w:r>
      <w:r w:rsidRPr="00F81CB9">
        <w:rPr>
          <w:highlight w:val="green"/>
          <w:u w:val="single"/>
        </w:rPr>
        <w:t>i</w:t>
      </w:r>
      <w:r w:rsidRPr="00817148">
        <w:rPr>
          <w:sz w:val="16"/>
        </w:rPr>
        <w:t xml:space="preserve">ntelligence </w:t>
      </w:r>
      <w:r w:rsidRPr="00F81CB9">
        <w:rPr>
          <w:highlight w:val="green"/>
          <w:u w:val="single"/>
        </w:rPr>
        <w:t>for</w:t>
      </w:r>
      <w:r w:rsidRPr="00817148">
        <w:rPr>
          <w:u w:val="single"/>
        </w:rPr>
        <w:t xml:space="preserve"> </w:t>
      </w:r>
      <w:r w:rsidRPr="00F81CB9">
        <w:rPr>
          <w:highlight w:val="green"/>
          <w:u w:val="single"/>
        </w:rPr>
        <w:t>military</w:t>
      </w:r>
      <w:r w:rsidRPr="00817148">
        <w:rPr>
          <w:u w:val="single"/>
        </w:rPr>
        <w:t xml:space="preserve"> purposes</w:t>
      </w:r>
      <w:r w:rsidRPr="00817148">
        <w:rPr>
          <w:sz w:val="16"/>
        </w:rPr>
        <w:t xml:space="preserve"> is becoming a strategic area of competition for the world's leading countries – the USA, Russia and China. In an open letter sent to the UN back in 2015, which was signed by 116 world experts in the field of artificial intelligence, it warned of a "</w:t>
      </w:r>
      <w:r w:rsidRPr="00F81CB9">
        <w:rPr>
          <w:b/>
          <w:bCs/>
          <w:u w:val="single"/>
        </w:rPr>
        <w:t>third revolution</w:t>
      </w:r>
      <w:r w:rsidRPr="00817148">
        <w:rPr>
          <w:sz w:val="16"/>
        </w:rPr>
        <w:t xml:space="preserve">" </w:t>
      </w:r>
      <w:r w:rsidRPr="00817148">
        <w:rPr>
          <w:u w:val="single"/>
        </w:rPr>
        <w:t>in warfare</w:t>
      </w:r>
      <w:r w:rsidRPr="00817148">
        <w:rPr>
          <w:sz w:val="16"/>
        </w:rPr>
        <w:t xml:space="preserve"> where </w:t>
      </w:r>
      <w:r w:rsidRPr="00F81CB9">
        <w:rPr>
          <w:b/>
          <w:bCs/>
          <w:u w:val="single"/>
        </w:rPr>
        <w:t>autonomous</w:t>
      </w:r>
      <w:r w:rsidRPr="00817148">
        <w:rPr>
          <w:u w:val="single"/>
        </w:rPr>
        <w:t xml:space="preserve"> </w:t>
      </w:r>
      <w:r w:rsidRPr="00F81CB9">
        <w:rPr>
          <w:b/>
          <w:bCs/>
          <w:u w:val="single"/>
        </w:rPr>
        <w:t>technology</w:t>
      </w:r>
      <w:r w:rsidRPr="00817148">
        <w:rPr>
          <w:sz w:val="16"/>
        </w:rPr>
        <w:t xml:space="preserve"> </w:t>
      </w:r>
      <w:r w:rsidRPr="00817148">
        <w:rPr>
          <w:u w:val="single"/>
        </w:rPr>
        <w:t>is</w:t>
      </w:r>
      <w:r w:rsidRPr="00817148">
        <w:rPr>
          <w:sz w:val="16"/>
        </w:rPr>
        <w:t xml:space="preserve"> essentially </w:t>
      </w:r>
      <w:r w:rsidRPr="00817148">
        <w:rPr>
          <w:u w:val="single"/>
        </w:rPr>
        <w:t>a</w:t>
      </w:r>
      <w:r w:rsidRPr="00817148">
        <w:rPr>
          <w:sz w:val="16"/>
        </w:rPr>
        <w:t xml:space="preserve"> </w:t>
      </w:r>
      <w:r w:rsidRPr="00F81CB9">
        <w:rPr>
          <w:u w:val="single"/>
        </w:rPr>
        <w:t>deadly</w:t>
      </w:r>
      <w:r w:rsidRPr="00817148">
        <w:rPr>
          <w:u w:val="single"/>
        </w:rPr>
        <w:t xml:space="preserve"> </w:t>
      </w:r>
      <w:r w:rsidRPr="00F81CB9">
        <w:rPr>
          <w:b/>
          <w:bCs/>
          <w:u w:val="single"/>
        </w:rPr>
        <w:t>Pandora's box</w:t>
      </w:r>
      <w:r w:rsidRPr="00817148">
        <w:rPr>
          <w:u w:val="single"/>
        </w:rPr>
        <w:t>.</w:t>
      </w:r>
      <w:r w:rsidRPr="00817148">
        <w:rPr>
          <w:sz w:val="16"/>
        </w:rPr>
        <w:t xml:space="preserve"> Experts have called on the UN to ban further scientific research and construction of deadly killer robots as "morally wrong technology" that is becoming a terrifying weapon of terror against the civilian population.</w:t>
      </w:r>
    </w:p>
    <w:p w14:paraId="06BB2797" w14:textId="77777777" w:rsidR="004510BC" w:rsidRPr="00817148" w:rsidRDefault="004510BC" w:rsidP="004510BC">
      <w:pPr>
        <w:rPr>
          <w:sz w:val="16"/>
        </w:rPr>
      </w:pPr>
      <w:r w:rsidRPr="006110EA">
        <w:rPr>
          <w:highlight w:val="green"/>
          <w:u w:val="single"/>
        </w:rPr>
        <w:t>Integrating</w:t>
      </w:r>
      <w:r w:rsidRPr="00817148">
        <w:rPr>
          <w:sz w:val="16"/>
        </w:rPr>
        <w:t xml:space="preserve"> </w:t>
      </w:r>
      <w:r w:rsidRPr="00817148">
        <w:rPr>
          <w:u w:val="single"/>
        </w:rPr>
        <w:t xml:space="preserve">modern </w:t>
      </w:r>
      <w:r w:rsidRPr="006110EA">
        <w:rPr>
          <w:highlight w:val="green"/>
          <w:u w:val="single"/>
        </w:rPr>
        <w:t>information</w:t>
      </w:r>
      <w:r w:rsidRPr="00817148">
        <w:rPr>
          <w:u w:val="single"/>
        </w:rPr>
        <w:t xml:space="preserve"> technologies</w:t>
      </w:r>
      <w:r w:rsidRPr="00817148">
        <w:rPr>
          <w:sz w:val="16"/>
        </w:rPr>
        <w:t xml:space="preserve"> into the sphere of geopolitics has </w:t>
      </w:r>
      <w:r w:rsidRPr="006110EA">
        <w:rPr>
          <w:highlight w:val="green"/>
          <w:u w:val="single"/>
        </w:rPr>
        <w:t>opened</w:t>
      </w:r>
      <w:r w:rsidRPr="00817148">
        <w:rPr>
          <w:sz w:val="16"/>
        </w:rPr>
        <w:t xml:space="preserve"> the arena for a </w:t>
      </w:r>
      <w:r w:rsidRPr="00817148">
        <w:rPr>
          <w:u w:val="single"/>
        </w:rPr>
        <w:t>highly</w:t>
      </w:r>
      <w:r w:rsidRPr="00817148">
        <w:rPr>
          <w:sz w:val="16"/>
        </w:rPr>
        <w:t xml:space="preserve"> </w:t>
      </w:r>
      <w:r w:rsidRPr="00817148">
        <w:rPr>
          <w:u w:val="single"/>
        </w:rPr>
        <w:t>challenging</w:t>
      </w:r>
      <w:r w:rsidRPr="00817148">
        <w:rPr>
          <w:sz w:val="16"/>
        </w:rPr>
        <w:t xml:space="preserve"> </w:t>
      </w:r>
      <w:r w:rsidRPr="00817148">
        <w:rPr>
          <w:u w:val="single"/>
        </w:rPr>
        <w:t>competition</w:t>
      </w:r>
      <w:r w:rsidRPr="00817148">
        <w:rPr>
          <w:sz w:val="16"/>
        </w:rPr>
        <w:t xml:space="preserve"> </w:t>
      </w:r>
      <w:r w:rsidRPr="00817148">
        <w:rPr>
          <w:u w:val="single"/>
        </w:rPr>
        <w:t>among great powers</w:t>
      </w:r>
      <w:r w:rsidRPr="00817148">
        <w:rPr>
          <w:sz w:val="16"/>
        </w:rPr>
        <w:t xml:space="preserve">. Historical memory indicates that technology has always been used for military purposes. </w:t>
      </w:r>
      <w:r w:rsidRPr="00817148">
        <w:rPr>
          <w:u w:val="single"/>
        </w:rPr>
        <w:t>Following</w:t>
      </w:r>
      <w:r w:rsidRPr="00817148">
        <w:rPr>
          <w:sz w:val="16"/>
        </w:rPr>
        <w:t xml:space="preserve"> the </w:t>
      </w:r>
      <w:r w:rsidRPr="006110EA">
        <w:rPr>
          <w:b/>
          <w:bCs/>
          <w:highlight w:val="green"/>
          <w:u w:val="single"/>
        </w:rPr>
        <w:t>nuclear</w:t>
      </w:r>
      <w:r w:rsidRPr="00817148">
        <w:rPr>
          <w:sz w:val="16"/>
        </w:rPr>
        <w:t xml:space="preserve"> </w:t>
      </w:r>
      <w:r w:rsidRPr="00817148">
        <w:rPr>
          <w:u w:val="single"/>
        </w:rPr>
        <w:t>bombings</w:t>
      </w:r>
      <w:r w:rsidRPr="00817148">
        <w:rPr>
          <w:sz w:val="16"/>
        </w:rPr>
        <w:t xml:space="preserve"> of Hiroshima and Nagasaki in 1945, the </w:t>
      </w:r>
      <w:r w:rsidRPr="006110EA">
        <w:rPr>
          <w:b/>
          <w:bCs/>
          <w:highlight w:val="green"/>
          <w:u w:val="single"/>
        </w:rPr>
        <w:t>arms</w:t>
      </w:r>
      <w:r w:rsidRPr="00F81CB9">
        <w:rPr>
          <w:b/>
          <w:bCs/>
          <w:sz w:val="16"/>
        </w:rPr>
        <w:t xml:space="preserve"> </w:t>
      </w:r>
      <w:r w:rsidRPr="006110EA">
        <w:rPr>
          <w:b/>
          <w:bCs/>
          <w:highlight w:val="green"/>
          <w:u w:val="single"/>
        </w:rPr>
        <w:t>race</w:t>
      </w:r>
      <w:r w:rsidRPr="00F81CB9">
        <w:rPr>
          <w:b/>
          <w:bCs/>
          <w:sz w:val="16"/>
        </w:rPr>
        <w:t xml:space="preserve"> </w:t>
      </w:r>
      <w:r w:rsidRPr="00F81CB9">
        <w:rPr>
          <w:u w:val="single"/>
        </w:rPr>
        <w:t>involving</w:t>
      </w:r>
      <w:r w:rsidRPr="00817148">
        <w:rPr>
          <w:sz w:val="16"/>
        </w:rPr>
        <w:t xml:space="preserve"> the </w:t>
      </w:r>
      <w:r w:rsidRPr="00817148">
        <w:rPr>
          <w:u w:val="single"/>
        </w:rPr>
        <w:t>deadliest</w:t>
      </w:r>
      <w:r w:rsidRPr="00817148">
        <w:rPr>
          <w:sz w:val="16"/>
        </w:rPr>
        <w:t xml:space="preserve"> </w:t>
      </w:r>
      <w:r w:rsidRPr="00817148">
        <w:rPr>
          <w:u w:val="single"/>
        </w:rPr>
        <w:t>weapons</w:t>
      </w:r>
      <w:r w:rsidRPr="00817148">
        <w:rPr>
          <w:sz w:val="16"/>
        </w:rPr>
        <w:t xml:space="preserve"> </w:t>
      </w:r>
      <w:r w:rsidRPr="006110EA">
        <w:rPr>
          <w:b/>
          <w:bCs/>
          <w:u w:val="single"/>
        </w:rPr>
        <w:t>defined</w:t>
      </w:r>
      <w:r w:rsidRPr="00817148">
        <w:rPr>
          <w:sz w:val="16"/>
        </w:rPr>
        <w:t xml:space="preserve"> </w:t>
      </w:r>
      <w:r w:rsidRPr="00817148">
        <w:rPr>
          <w:u w:val="single"/>
        </w:rPr>
        <w:t>U.S.-Soviet</w:t>
      </w:r>
      <w:r w:rsidRPr="00817148">
        <w:rPr>
          <w:sz w:val="16"/>
        </w:rPr>
        <w:t xml:space="preserve"> </w:t>
      </w:r>
      <w:r w:rsidRPr="00F81CB9">
        <w:rPr>
          <w:u w:val="single"/>
        </w:rPr>
        <w:t>relations</w:t>
      </w:r>
      <w:r w:rsidRPr="00817148">
        <w:rPr>
          <w:sz w:val="16"/>
        </w:rPr>
        <w:t xml:space="preserve"> and </w:t>
      </w:r>
      <w:r w:rsidRPr="00F81CB9">
        <w:rPr>
          <w:b/>
          <w:bCs/>
          <w:u w:val="single"/>
        </w:rPr>
        <w:t>became</w:t>
      </w:r>
      <w:r w:rsidRPr="00817148">
        <w:rPr>
          <w:sz w:val="16"/>
        </w:rPr>
        <w:t xml:space="preserve"> a </w:t>
      </w:r>
      <w:r w:rsidRPr="006110EA">
        <w:rPr>
          <w:b/>
          <w:bCs/>
          <w:highlight w:val="green"/>
          <w:u w:val="single"/>
        </w:rPr>
        <w:t>permanent</w:t>
      </w:r>
      <w:r w:rsidRPr="00817148">
        <w:rPr>
          <w:u w:val="single"/>
        </w:rPr>
        <w:t xml:space="preserve"> </w:t>
      </w:r>
      <w:r w:rsidRPr="006110EA">
        <w:rPr>
          <w:b/>
          <w:bCs/>
          <w:highlight w:val="green"/>
          <w:u w:val="single"/>
        </w:rPr>
        <w:t>existential</w:t>
      </w:r>
      <w:r w:rsidRPr="00F81CB9">
        <w:rPr>
          <w:b/>
          <w:bCs/>
          <w:u w:val="single"/>
        </w:rPr>
        <w:t xml:space="preserve"> </w:t>
      </w:r>
      <w:r w:rsidRPr="006110EA">
        <w:rPr>
          <w:b/>
          <w:bCs/>
          <w:highlight w:val="green"/>
          <w:u w:val="single"/>
        </w:rPr>
        <w:t>threat</w:t>
      </w:r>
      <w:r w:rsidRPr="00817148">
        <w:rPr>
          <w:u w:val="single"/>
        </w:rPr>
        <w:t xml:space="preserve"> to human civilization</w:t>
      </w:r>
      <w:r w:rsidRPr="00817148">
        <w:rPr>
          <w:sz w:val="16"/>
        </w:rPr>
        <w:t xml:space="preserve">. From the Star Wars military research program of the Strategic Defense Initiative initiated by President Reagan in 1983 to the present day, state budgets for armaments only continue to increase, and the race has expanded to involve other actors. In the West, primarily leading technological corporations (Silicon Valley) have almost monopolized the field of artificial intelligence and fully control its development. In collaboration with the military-industrial complex, they often develop </w:t>
      </w:r>
      <w:r w:rsidRPr="006110EA">
        <w:rPr>
          <w:u w:val="single"/>
        </w:rPr>
        <w:t>highly</w:t>
      </w:r>
      <w:r w:rsidRPr="00817148">
        <w:rPr>
          <w:sz w:val="16"/>
        </w:rPr>
        <w:t xml:space="preserve"> </w:t>
      </w:r>
      <w:r w:rsidRPr="006110EA">
        <w:rPr>
          <w:u w:val="single"/>
        </w:rPr>
        <w:t>destructive</w:t>
      </w:r>
      <w:r w:rsidRPr="00817148">
        <w:rPr>
          <w:sz w:val="16"/>
        </w:rPr>
        <w:t xml:space="preserve"> types of </w:t>
      </w:r>
      <w:r w:rsidRPr="00817148">
        <w:rPr>
          <w:u w:val="single"/>
        </w:rPr>
        <w:t>technology</w:t>
      </w:r>
      <w:r w:rsidRPr="00817148">
        <w:rPr>
          <w:sz w:val="16"/>
        </w:rPr>
        <w:t xml:space="preserve"> </w:t>
      </w:r>
      <w:r w:rsidRPr="006110EA">
        <w:rPr>
          <w:b/>
          <w:bCs/>
          <w:highlight w:val="green"/>
          <w:u w:val="single"/>
        </w:rPr>
        <w:t>leading</w:t>
      </w:r>
      <w:r w:rsidRPr="00817148">
        <w:rPr>
          <w:u w:val="single"/>
        </w:rPr>
        <w:t xml:space="preserve"> </w:t>
      </w:r>
      <w:r w:rsidRPr="006110EA">
        <w:rPr>
          <w:highlight w:val="green"/>
          <w:u w:val="single"/>
        </w:rPr>
        <w:t>us</w:t>
      </w:r>
      <w:r w:rsidRPr="00817148">
        <w:rPr>
          <w:u w:val="single"/>
        </w:rPr>
        <w:t xml:space="preserve"> </w:t>
      </w:r>
      <w:r w:rsidRPr="006110EA">
        <w:rPr>
          <w:b/>
          <w:bCs/>
          <w:highlight w:val="green"/>
          <w:u w:val="single"/>
        </w:rPr>
        <w:t>towards</w:t>
      </w:r>
      <w:r w:rsidRPr="00817148">
        <w:rPr>
          <w:u w:val="single"/>
        </w:rPr>
        <w:t xml:space="preserve"> </w:t>
      </w:r>
      <w:r w:rsidRPr="006110EA">
        <w:rPr>
          <w:b/>
          <w:bCs/>
          <w:highlight w:val="green"/>
          <w:u w:val="single"/>
        </w:rPr>
        <w:t>singularity</w:t>
      </w:r>
      <w:r w:rsidRPr="00817148">
        <w:rPr>
          <w:sz w:val="16"/>
        </w:rPr>
        <w:t xml:space="preserve">, thus </w:t>
      </w:r>
      <w:r w:rsidRPr="006110EA">
        <w:rPr>
          <w:b/>
          <w:bCs/>
          <w:highlight w:val="green"/>
          <w:u w:val="single"/>
        </w:rPr>
        <w:t>opening</w:t>
      </w:r>
      <w:r w:rsidRPr="00817148">
        <w:rPr>
          <w:sz w:val="16"/>
        </w:rPr>
        <w:t xml:space="preserve"> an </w:t>
      </w:r>
      <w:r w:rsidRPr="00817148">
        <w:rPr>
          <w:u w:val="single"/>
        </w:rPr>
        <w:t>extremely</w:t>
      </w:r>
      <w:r w:rsidRPr="00817148">
        <w:rPr>
          <w:sz w:val="16"/>
        </w:rPr>
        <w:t xml:space="preserve"> </w:t>
      </w:r>
      <w:r w:rsidRPr="006110EA">
        <w:rPr>
          <w:b/>
          <w:bCs/>
          <w:highlight w:val="green"/>
          <w:u w:val="single"/>
        </w:rPr>
        <w:t>intense</w:t>
      </w:r>
      <w:r w:rsidRPr="00F81CB9">
        <w:rPr>
          <w:b/>
          <w:bCs/>
          <w:sz w:val="16"/>
        </w:rPr>
        <w:t xml:space="preserve"> </w:t>
      </w:r>
      <w:r w:rsidRPr="006110EA">
        <w:rPr>
          <w:b/>
          <w:bCs/>
          <w:highlight w:val="green"/>
          <w:u w:val="single"/>
        </w:rPr>
        <w:t>arms</w:t>
      </w:r>
      <w:r w:rsidRPr="00F81CB9">
        <w:rPr>
          <w:b/>
          <w:bCs/>
          <w:u w:val="single"/>
        </w:rPr>
        <w:t xml:space="preserve"> </w:t>
      </w:r>
      <w:r w:rsidRPr="006110EA">
        <w:rPr>
          <w:b/>
          <w:bCs/>
          <w:highlight w:val="green"/>
          <w:u w:val="single"/>
        </w:rPr>
        <w:t>race</w:t>
      </w:r>
      <w:r w:rsidRPr="00F81CB9">
        <w:rPr>
          <w:b/>
          <w:bCs/>
          <w:sz w:val="16"/>
        </w:rPr>
        <w:t xml:space="preserve"> </w:t>
      </w:r>
      <w:r w:rsidRPr="00F81CB9">
        <w:rPr>
          <w:sz w:val="16"/>
        </w:rPr>
        <w:t>that</w:t>
      </w:r>
      <w:r w:rsidRPr="00817148">
        <w:rPr>
          <w:sz w:val="16"/>
        </w:rPr>
        <w:t xml:space="preserve"> </w:t>
      </w:r>
      <w:r w:rsidRPr="00817148">
        <w:rPr>
          <w:u w:val="single"/>
        </w:rPr>
        <w:t>reciprocally impacts geopolitical</w:t>
      </w:r>
      <w:r w:rsidRPr="00817148">
        <w:rPr>
          <w:sz w:val="16"/>
        </w:rPr>
        <w:t xml:space="preserve"> </w:t>
      </w:r>
      <w:r w:rsidRPr="00817148">
        <w:rPr>
          <w:u w:val="single"/>
        </w:rPr>
        <w:t>divisions</w:t>
      </w:r>
      <w:r w:rsidRPr="00817148">
        <w:rPr>
          <w:sz w:val="16"/>
        </w:rPr>
        <w:t>.</w:t>
      </w:r>
    </w:p>
    <w:p w14:paraId="54EA8DDE" w14:textId="77777777" w:rsidR="004510BC" w:rsidRPr="00817148" w:rsidRDefault="004510BC" w:rsidP="004510BC">
      <w:pPr>
        <w:rPr>
          <w:sz w:val="16"/>
        </w:rPr>
      </w:pPr>
      <w:r w:rsidRPr="00817148">
        <w:rPr>
          <w:sz w:val="16"/>
        </w:rPr>
        <w:t xml:space="preserve">Namely, according to Colon15, an expert in the history of propaganda and mass manipulation, </w:t>
      </w:r>
      <w:r w:rsidRPr="00817148">
        <w:rPr>
          <w:u w:val="single"/>
        </w:rPr>
        <w:t>information</w:t>
      </w:r>
      <w:r w:rsidRPr="00817148">
        <w:rPr>
          <w:sz w:val="16"/>
        </w:rPr>
        <w:t xml:space="preserve"> </w:t>
      </w:r>
      <w:r w:rsidRPr="00817148">
        <w:rPr>
          <w:u w:val="single"/>
        </w:rPr>
        <w:t>warfare</w:t>
      </w:r>
      <w:r w:rsidRPr="00817148">
        <w:rPr>
          <w:sz w:val="16"/>
        </w:rPr>
        <w:t xml:space="preserve"> has long been an </w:t>
      </w:r>
      <w:r w:rsidRPr="00817148">
        <w:rPr>
          <w:u w:val="single"/>
        </w:rPr>
        <w:t>extension of classical warfare</w:t>
      </w:r>
      <w:r w:rsidRPr="00817148">
        <w:rPr>
          <w:sz w:val="16"/>
        </w:rPr>
        <w:t xml:space="preserve">, but </w:t>
      </w:r>
      <w:r w:rsidRPr="00817148">
        <w:rPr>
          <w:u w:val="single"/>
        </w:rPr>
        <w:t>with the key role of information</w:t>
      </w:r>
      <w:r w:rsidRPr="00817148">
        <w:rPr>
          <w:sz w:val="16"/>
        </w:rPr>
        <w:t xml:space="preserve">. However, since the end of the Cold War, with the advent of digital technology and the rise of globalized communications, </w:t>
      </w:r>
      <w:r w:rsidRPr="006110EA">
        <w:rPr>
          <w:b/>
          <w:bCs/>
          <w:highlight w:val="green"/>
          <w:u w:val="single"/>
        </w:rPr>
        <w:t>information</w:t>
      </w:r>
      <w:r w:rsidRPr="00817148">
        <w:rPr>
          <w:sz w:val="16"/>
        </w:rPr>
        <w:t xml:space="preserve"> </w:t>
      </w:r>
      <w:r w:rsidRPr="006110EA">
        <w:rPr>
          <w:b/>
          <w:bCs/>
          <w:highlight w:val="green"/>
          <w:u w:val="single"/>
        </w:rPr>
        <w:t>warfare</w:t>
      </w:r>
      <w:r w:rsidRPr="00817148">
        <w:rPr>
          <w:sz w:val="16"/>
        </w:rPr>
        <w:t xml:space="preserve"> has </w:t>
      </w:r>
      <w:r w:rsidRPr="00817148">
        <w:rPr>
          <w:u w:val="single"/>
        </w:rPr>
        <w:t xml:space="preserve">tended to </w:t>
      </w:r>
      <w:r w:rsidRPr="006110EA">
        <w:rPr>
          <w:b/>
          <w:bCs/>
          <w:highlight w:val="green"/>
          <w:u w:val="single"/>
        </w:rPr>
        <w:t>replace</w:t>
      </w:r>
      <w:r w:rsidRPr="00817148">
        <w:rPr>
          <w:u w:val="single"/>
        </w:rPr>
        <w:t xml:space="preserve"> </w:t>
      </w:r>
      <w:r w:rsidRPr="006110EA">
        <w:rPr>
          <w:b/>
          <w:bCs/>
          <w:highlight w:val="green"/>
          <w:u w:val="single"/>
        </w:rPr>
        <w:t>traditional</w:t>
      </w:r>
      <w:r w:rsidRPr="006110EA">
        <w:rPr>
          <w:highlight w:val="green"/>
          <w:u w:val="single"/>
        </w:rPr>
        <w:t xml:space="preserve"> </w:t>
      </w:r>
      <w:r w:rsidRPr="006110EA">
        <w:rPr>
          <w:b/>
          <w:bCs/>
          <w:highlight w:val="green"/>
          <w:u w:val="single"/>
        </w:rPr>
        <w:t>warfare</w:t>
      </w:r>
      <w:r w:rsidRPr="00817148">
        <w:rPr>
          <w:sz w:val="16"/>
        </w:rPr>
        <w:t xml:space="preserve">. Indeed, the </w:t>
      </w:r>
      <w:r w:rsidRPr="00817148">
        <w:rPr>
          <w:u w:val="single"/>
        </w:rPr>
        <w:t>information domain</w:t>
      </w:r>
      <w:r w:rsidRPr="00817148">
        <w:rPr>
          <w:sz w:val="16"/>
        </w:rPr>
        <w:t xml:space="preserve"> has </w:t>
      </w:r>
      <w:r w:rsidRPr="00817148">
        <w:rPr>
          <w:u w:val="single"/>
        </w:rPr>
        <w:t>itself</w:t>
      </w:r>
      <w:r w:rsidRPr="00817148">
        <w:rPr>
          <w:sz w:val="16"/>
        </w:rPr>
        <w:t xml:space="preserve"> </w:t>
      </w:r>
      <w:r w:rsidRPr="00817148">
        <w:rPr>
          <w:u w:val="single"/>
        </w:rPr>
        <w:t>become</w:t>
      </w:r>
      <w:r w:rsidRPr="00817148">
        <w:rPr>
          <w:sz w:val="16"/>
        </w:rPr>
        <w:t xml:space="preserve"> a </w:t>
      </w:r>
      <w:r w:rsidRPr="00817148">
        <w:rPr>
          <w:u w:val="single"/>
        </w:rPr>
        <w:t>site of conflict</w:t>
      </w:r>
      <w:r w:rsidRPr="00817148">
        <w:rPr>
          <w:sz w:val="16"/>
        </w:rPr>
        <w:t xml:space="preserve"> </w:t>
      </w:r>
      <w:r w:rsidRPr="00817148">
        <w:rPr>
          <w:u w:val="single"/>
        </w:rPr>
        <w:t>involving</w:t>
      </w:r>
      <w:r w:rsidRPr="00817148">
        <w:rPr>
          <w:sz w:val="16"/>
        </w:rPr>
        <w:t xml:space="preserve"> </w:t>
      </w:r>
      <w:r w:rsidRPr="00817148">
        <w:rPr>
          <w:u w:val="single"/>
        </w:rPr>
        <w:t>state</w:t>
      </w:r>
      <w:r w:rsidRPr="00817148">
        <w:rPr>
          <w:sz w:val="16"/>
        </w:rPr>
        <w:t xml:space="preserve"> as well as </w:t>
      </w:r>
      <w:r w:rsidRPr="00F81CB9">
        <w:rPr>
          <w:b/>
          <w:bCs/>
          <w:u w:val="single"/>
        </w:rPr>
        <w:t>non-state actors</w:t>
      </w:r>
      <w:r w:rsidRPr="00817148">
        <w:rPr>
          <w:sz w:val="16"/>
        </w:rPr>
        <w:t xml:space="preserve">, who now have the means to </w:t>
      </w:r>
      <w:r w:rsidRPr="00817148">
        <w:rPr>
          <w:u w:val="single"/>
        </w:rPr>
        <w:t>challenge the information</w:t>
      </w:r>
      <w:r w:rsidRPr="00817148">
        <w:rPr>
          <w:sz w:val="16"/>
        </w:rPr>
        <w:t xml:space="preserve"> </w:t>
      </w:r>
      <w:r w:rsidRPr="00817148">
        <w:rPr>
          <w:u w:val="single"/>
        </w:rPr>
        <w:t>hegemony</w:t>
      </w:r>
      <w:r w:rsidRPr="00817148">
        <w:rPr>
          <w:sz w:val="16"/>
        </w:rPr>
        <w:t xml:space="preserve"> </w:t>
      </w:r>
      <w:r w:rsidRPr="00817148">
        <w:rPr>
          <w:u w:val="single"/>
        </w:rPr>
        <w:t>of the U</w:t>
      </w:r>
      <w:r w:rsidRPr="00817148">
        <w:rPr>
          <w:sz w:val="16"/>
        </w:rPr>
        <w:t xml:space="preserve">nited </w:t>
      </w:r>
      <w:r w:rsidRPr="00817148">
        <w:rPr>
          <w:u w:val="single"/>
        </w:rPr>
        <w:t>S</w:t>
      </w:r>
      <w:r w:rsidRPr="00817148">
        <w:rPr>
          <w:sz w:val="16"/>
        </w:rPr>
        <w:t xml:space="preserve">tates, until recently unquestioned. The digital age has thus </w:t>
      </w:r>
      <w:r w:rsidRPr="00817148">
        <w:rPr>
          <w:u w:val="single"/>
        </w:rPr>
        <w:t>upset</w:t>
      </w:r>
      <w:r w:rsidRPr="00817148">
        <w:rPr>
          <w:sz w:val="16"/>
        </w:rPr>
        <w:t xml:space="preserve"> the </w:t>
      </w:r>
      <w:r w:rsidRPr="00817148">
        <w:rPr>
          <w:u w:val="single"/>
        </w:rPr>
        <w:t>balance of power</w:t>
      </w:r>
      <w:r w:rsidRPr="00817148">
        <w:rPr>
          <w:sz w:val="16"/>
        </w:rPr>
        <w:t xml:space="preserve">, </w:t>
      </w:r>
      <w:r w:rsidRPr="00817148">
        <w:rPr>
          <w:u w:val="single"/>
        </w:rPr>
        <w:t>allowing</w:t>
      </w:r>
      <w:r w:rsidRPr="00817148">
        <w:rPr>
          <w:sz w:val="16"/>
        </w:rPr>
        <w:t xml:space="preserve"> </w:t>
      </w:r>
      <w:r w:rsidRPr="00817148">
        <w:rPr>
          <w:u w:val="single"/>
        </w:rPr>
        <w:t>nonstate actors</w:t>
      </w:r>
      <w:r w:rsidRPr="00817148">
        <w:rPr>
          <w:sz w:val="16"/>
        </w:rPr>
        <w:t xml:space="preserve"> </w:t>
      </w:r>
      <w:r w:rsidRPr="00817148">
        <w:rPr>
          <w:u w:val="single"/>
        </w:rPr>
        <w:t>to</w:t>
      </w:r>
      <w:r w:rsidRPr="00817148">
        <w:rPr>
          <w:sz w:val="16"/>
        </w:rPr>
        <w:t xml:space="preserve"> </w:t>
      </w:r>
      <w:r w:rsidRPr="00817148">
        <w:rPr>
          <w:u w:val="single"/>
        </w:rPr>
        <w:t>significantly</w:t>
      </w:r>
      <w:r w:rsidRPr="00817148">
        <w:rPr>
          <w:sz w:val="16"/>
        </w:rPr>
        <w:t xml:space="preserve"> </w:t>
      </w:r>
      <w:r w:rsidRPr="00817148">
        <w:rPr>
          <w:u w:val="single"/>
        </w:rPr>
        <w:t>influence</w:t>
      </w:r>
      <w:r w:rsidRPr="00817148">
        <w:rPr>
          <w:sz w:val="16"/>
        </w:rPr>
        <w:t xml:space="preserve"> </w:t>
      </w:r>
      <w:r w:rsidRPr="00817148">
        <w:rPr>
          <w:u w:val="single"/>
        </w:rPr>
        <w:t>relations between states</w:t>
      </w:r>
      <w:r w:rsidRPr="00817148">
        <w:rPr>
          <w:sz w:val="16"/>
        </w:rPr>
        <w:t xml:space="preserve">, resorting to </w:t>
      </w:r>
      <w:r w:rsidRPr="00817148">
        <w:rPr>
          <w:u w:val="single"/>
        </w:rPr>
        <w:t>cyber warfare</w:t>
      </w:r>
      <w:r w:rsidRPr="00817148">
        <w:rPr>
          <w:sz w:val="16"/>
        </w:rPr>
        <w:t xml:space="preserve">, </w:t>
      </w:r>
      <w:r w:rsidRPr="00817148">
        <w:rPr>
          <w:u w:val="single"/>
        </w:rPr>
        <w:t>public diplomacy</w:t>
      </w:r>
      <w:r w:rsidRPr="00817148">
        <w:rPr>
          <w:sz w:val="16"/>
        </w:rPr>
        <w:t xml:space="preserve"> or digital </w:t>
      </w:r>
      <w:r w:rsidRPr="00817148">
        <w:rPr>
          <w:u w:val="single"/>
        </w:rPr>
        <w:t>propaganda</w:t>
      </w:r>
      <w:r w:rsidRPr="00817148">
        <w:rPr>
          <w:sz w:val="16"/>
        </w:rPr>
        <w:t xml:space="preserve">. Information, which has always been a source of power, has become power itself in international relations. The author claims that </w:t>
      </w:r>
      <w:r w:rsidRPr="006110EA">
        <w:rPr>
          <w:b/>
          <w:bCs/>
          <w:highlight w:val="green"/>
          <w:u w:val="single"/>
        </w:rPr>
        <w:t>authoritarian</w:t>
      </w:r>
      <w:r w:rsidRPr="00817148">
        <w:rPr>
          <w:sz w:val="16"/>
        </w:rPr>
        <w:t xml:space="preserve"> </w:t>
      </w:r>
      <w:r w:rsidRPr="00F81CB9">
        <w:rPr>
          <w:b/>
          <w:bCs/>
          <w:u w:val="single"/>
        </w:rPr>
        <w:t>state</w:t>
      </w:r>
      <w:r w:rsidRPr="006110EA">
        <w:rPr>
          <w:b/>
          <w:bCs/>
          <w:highlight w:val="green"/>
          <w:u w:val="single"/>
        </w:rPr>
        <w:t>s</w:t>
      </w:r>
      <w:r w:rsidRPr="00817148">
        <w:rPr>
          <w:sz w:val="16"/>
        </w:rPr>
        <w:t xml:space="preserve"> have </w:t>
      </w:r>
      <w:r w:rsidRPr="006110EA">
        <w:rPr>
          <w:b/>
          <w:bCs/>
          <w:highlight w:val="green"/>
          <w:u w:val="single"/>
        </w:rPr>
        <w:t>perceive</w:t>
      </w:r>
      <w:r w:rsidRPr="00817148">
        <w:rPr>
          <w:u w:val="single"/>
        </w:rPr>
        <w:t>d</w:t>
      </w:r>
      <w:r w:rsidRPr="00817148">
        <w:rPr>
          <w:sz w:val="16"/>
        </w:rPr>
        <w:t xml:space="preserve"> the </w:t>
      </w:r>
      <w:r w:rsidRPr="00817148">
        <w:rPr>
          <w:u w:val="single"/>
        </w:rPr>
        <w:t>supremacy of the</w:t>
      </w:r>
      <w:r w:rsidRPr="00817148">
        <w:rPr>
          <w:sz w:val="16"/>
        </w:rPr>
        <w:t xml:space="preserve"> </w:t>
      </w:r>
      <w:r w:rsidRPr="006110EA">
        <w:rPr>
          <w:b/>
          <w:bCs/>
          <w:highlight w:val="green"/>
          <w:u w:val="single"/>
        </w:rPr>
        <w:t>West</w:t>
      </w:r>
      <w:r w:rsidRPr="00817148">
        <w:rPr>
          <w:sz w:val="16"/>
        </w:rPr>
        <w:t xml:space="preserve"> </w:t>
      </w:r>
      <w:r w:rsidRPr="00817148">
        <w:rPr>
          <w:u w:val="single"/>
        </w:rPr>
        <w:t>in</w:t>
      </w:r>
      <w:r w:rsidRPr="00817148">
        <w:rPr>
          <w:sz w:val="16"/>
        </w:rPr>
        <w:t xml:space="preserve"> the </w:t>
      </w:r>
      <w:r w:rsidRPr="00817148">
        <w:rPr>
          <w:u w:val="single"/>
        </w:rPr>
        <w:t>global</w:t>
      </w:r>
      <w:r w:rsidRPr="00817148">
        <w:rPr>
          <w:sz w:val="16"/>
        </w:rPr>
        <w:t xml:space="preserve"> </w:t>
      </w:r>
      <w:r w:rsidRPr="00817148">
        <w:rPr>
          <w:u w:val="single"/>
        </w:rPr>
        <w:t>information</w:t>
      </w:r>
      <w:r w:rsidRPr="00817148">
        <w:rPr>
          <w:sz w:val="16"/>
        </w:rPr>
        <w:t xml:space="preserve"> </w:t>
      </w:r>
      <w:r w:rsidRPr="00817148">
        <w:rPr>
          <w:u w:val="single"/>
        </w:rPr>
        <w:t>sphere</w:t>
      </w:r>
      <w:r w:rsidRPr="00817148">
        <w:rPr>
          <w:sz w:val="16"/>
        </w:rPr>
        <w:t xml:space="preserve"> since the end of the Cold War </w:t>
      </w:r>
      <w:r w:rsidRPr="006110EA">
        <w:rPr>
          <w:b/>
          <w:bCs/>
          <w:highlight w:val="green"/>
          <w:u w:val="single"/>
        </w:rPr>
        <w:t>as</w:t>
      </w:r>
      <w:r w:rsidRPr="00817148">
        <w:rPr>
          <w:u w:val="single"/>
        </w:rPr>
        <w:t xml:space="preserve"> </w:t>
      </w:r>
      <w:r w:rsidRPr="00F81CB9">
        <w:rPr>
          <w:b/>
          <w:bCs/>
          <w:u w:val="single"/>
        </w:rPr>
        <w:t>an</w:t>
      </w:r>
      <w:r w:rsidRPr="00817148">
        <w:rPr>
          <w:u w:val="single"/>
        </w:rPr>
        <w:t xml:space="preserve"> </w:t>
      </w:r>
      <w:r w:rsidRPr="006110EA">
        <w:rPr>
          <w:b/>
          <w:bCs/>
          <w:highlight w:val="green"/>
          <w:u w:val="single"/>
        </w:rPr>
        <w:t>existential</w:t>
      </w:r>
      <w:r w:rsidRPr="00817148">
        <w:rPr>
          <w:u w:val="single"/>
        </w:rPr>
        <w:t xml:space="preserve"> </w:t>
      </w:r>
      <w:r w:rsidRPr="00F81CB9">
        <w:rPr>
          <w:b/>
          <w:bCs/>
          <w:u w:val="single"/>
        </w:rPr>
        <w:t>threat</w:t>
      </w:r>
      <w:r w:rsidRPr="00817148">
        <w:rPr>
          <w:sz w:val="16"/>
        </w:rPr>
        <w:t xml:space="preserve">. Consequently, </w:t>
      </w:r>
      <w:r w:rsidRPr="006110EA">
        <w:rPr>
          <w:b/>
          <w:bCs/>
          <w:highlight w:val="green"/>
          <w:u w:val="single"/>
        </w:rPr>
        <w:t>China</w:t>
      </w:r>
      <w:r w:rsidRPr="00817148">
        <w:rPr>
          <w:sz w:val="16"/>
        </w:rPr>
        <w:t xml:space="preserve">, like </w:t>
      </w:r>
      <w:r w:rsidRPr="006110EA">
        <w:rPr>
          <w:b/>
          <w:bCs/>
          <w:highlight w:val="green"/>
          <w:u w:val="single"/>
        </w:rPr>
        <w:t>Russia</w:t>
      </w:r>
      <w:r w:rsidRPr="00817148">
        <w:rPr>
          <w:sz w:val="16"/>
        </w:rPr>
        <w:t xml:space="preserve"> or </w:t>
      </w:r>
      <w:r w:rsidRPr="006110EA">
        <w:rPr>
          <w:b/>
          <w:bCs/>
          <w:highlight w:val="green"/>
          <w:u w:val="single"/>
        </w:rPr>
        <w:t>Iran</w:t>
      </w:r>
      <w:r w:rsidRPr="00817148">
        <w:rPr>
          <w:sz w:val="16"/>
        </w:rPr>
        <w:t xml:space="preserve">, </w:t>
      </w:r>
      <w:r w:rsidRPr="00817148">
        <w:rPr>
          <w:u w:val="single"/>
        </w:rPr>
        <w:t xml:space="preserve">sought to </w:t>
      </w:r>
      <w:r w:rsidRPr="006110EA">
        <w:rPr>
          <w:b/>
          <w:bCs/>
          <w:highlight w:val="green"/>
          <w:u w:val="single"/>
        </w:rPr>
        <w:t>preserve</w:t>
      </w:r>
      <w:r w:rsidRPr="00817148">
        <w:rPr>
          <w:sz w:val="16"/>
        </w:rPr>
        <w:t xml:space="preserve"> </w:t>
      </w:r>
      <w:r w:rsidRPr="006110EA">
        <w:rPr>
          <w:highlight w:val="green"/>
          <w:u w:val="single"/>
        </w:rPr>
        <w:t xml:space="preserve">its </w:t>
      </w:r>
      <w:r w:rsidRPr="006110EA">
        <w:rPr>
          <w:b/>
          <w:bCs/>
          <w:highlight w:val="green"/>
          <w:u w:val="single"/>
        </w:rPr>
        <w:t>own information</w:t>
      </w:r>
      <w:r w:rsidRPr="006110EA">
        <w:rPr>
          <w:b/>
          <w:bCs/>
          <w:sz w:val="16"/>
          <w:highlight w:val="green"/>
        </w:rPr>
        <w:t xml:space="preserve"> </w:t>
      </w:r>
      <w:r w:rsidRPr="006110EA">
        <w:rPr>
          <w:b/>
          <w:bCs/>
          <w:highlight w:val="green"/>
          <w:u w:val="single"/>
        </w:rPr>
        <w:t>space</w:t>
      </w:r>
      <w:r w:rsidRPr="00817148">
        <w:rPr>
          <w:sz w:val="16"/>
        </w:rPr>
        <w:t xml:space="preserve"> </w:t>
      </w:r>
      <w:r w:rsidRPr="00817148">
        <w:rPr>
          <w:u w:val="single"/>
        </w:rPr>
        <w:t>from</w:t>
      </w:r>
      <w:r w:rsidRPr="00817148">
        <w:rPr>
          <w:sz w:val="16"/>
        </w:rPr>
        <w:t xml:space="preserve"> </w:t>
      </w:r>
      <w:r w:rsidRPr="00817148">
        <w:rPr>
          <w:u w:val="single"/>
        </w:rPr>
        <w:t>foreign interference</w:t>
      </w:r>
      <w:r w:rsidRPr="00817148">
        <w:rPr>
          <w:sz w:val="16"/>
        </w:rPr>
        <w:t xml:space="preserve"> </w:t>
      </w:r>
      <w:r w:rsidRPr="00817148">
        <w:rPr>
          <w:u w:val="single"/>
        </w:rPr>
        <w:t>before</w:t>
      </w:r>
      <w:r w:rsidRPr="00817148">
        <w:rPr>
          <w:sz w:val="16"/>
        </w:rPr>
        <w:t xml:space="preserve"> </w:t>
      </w:r>
      <w:r w:rsidRPr="00817148">
        <w:rPr>
          <w:u w:val="single"/>
        </w:rPr>
        <w:t>equipping</w:t>
      </w:r>
      <w:r w:rsidRPr="00817148">
        <w:rPr>
          <w:sz w:val="16"/>
        </w:rPr>
        <w:t xml:space="preserve"> </w:t>
      </w:r>
      <w:r w:rsidRPr="00817148">
        <w:rPr>
          <w:u w:val="single"/>
        </w:rPr>
        <w:t>itself with soft power</w:t>
      </w:r>
      <w:r w:rsidRPr="00817148">
        <w:rPr>
          <w:sz w:val="16"/>
        </w:rPr>
        <w:t xml:space="preserve">, </w:t>
      </w:r>
      <w:r w:rsidRPr="00817148">
        <w:rPr>
          <w:u w:val="single"/>
        </w:rPr>
        <w:t>public diplomacy</w:t>
      </w:r>
      <w:r w:rsidRPr="00817148">
        <w:rPr>
          <w:sz w:val="16"/>
        </w:rPr>
        <w:t xml:space="preserve">, </w:t>
      </w:r>
      <w:r w:rsidRPr="00817148">
        <w:rPr>
          <w:u w:val="single"/>
        </w:rPr>
        <w:t xml:space="preserve">international media platforms </w:t>
      </w:r>
      <w:r w:rsidRPr="00817148">
        <w:rPr>
          <w:sz w:val="16"/>
        </w:rPr>
        <w:t xml:space="preserve">in foreign languages, trolls, and other tools of power in the information age. Over the past decade, in the era of global communications, China, Russia and Iran have spent billions of dollars to influence Western public opinion, </w:t>
      </w:r>
      <w:r w:rsidRPr="006110EA">
        <w:rPr>
          <w:b/>
          <w:bCs/>
          <w:highlight w:val="green"/>
          <w:u w:val="single"/>
        </w:rPr>
        <w:t>making</w:t>
      </w:r>
      <w:r w:rsidRPr="00817148">
        <w:rPr>
          <w:sz w:val="16"/>
        </w:rPr>
        <w:t xml:space="preserve"> </w:t>
      </w:r>
      <w:r w:rsidRPr="006110EA">
        <w:rPr>
          <w:b/>
          <w:bCs/>
          <w:highlight w:val="green"/>
          <w:u w:val="single"/>
        </w:rPr>
        <w:t>West</w:t>
      </w:r>
      <w:r w:rsidRPr="00817148">
        <w:rPr>
          <w:sz w:val="16"/>
        </w:rPr>
        <w:t xml:space="preserve">ern democracies </w:t>
      </w:r>
      <w:r w:rsidRPr="006110EA">
        <w:rPr>
          <w:b/>
          <w:bCs/>
          <w:highlight w:val="green"/>
          <w:u w:val="single"/>
        </w:rPr>
        <w:t>vulnerable</w:t>
      </w:r>
      <w:r w:rsidRPr="00817148">
        <w:rPr>
          <w:sz w:val="16"/>
        </w:rPr>
        <w:t xml:space="preserve"> </w:t>
      </w:r>
      <w:r w:rsidRPr="006110EA">
        <w:rPr>
          <w:b/>
          <w:bCs/>
          <w:highlight w:val="green"/>
          <w:u w:val="single"/>
        </w:rPr>
        <w:t>to</w:t>
      </w:r>
      <w:r w:rsidRPr="00817148">
        <w:rPr>
          <w:u w:val="single"/>
        </w:rPr>
        <w:t xml:space="preserve"> a new form of </w:t>
      </w:r>
      <w:r w:rsidRPr="006110EA">
        <w:rPr>
          <w:b/>
          <w:bCs/>
          <w:highlight w:val="green"/>
          <w:u w:val="single"/>
        </w:rPr>
        <w:t>asymmetric</w:t>
      </w:r>
      <w:r w:rsidRPr="00F81CB9">
        <w:rPr>
          <w:b/>
          <w:bCs/>
          <w:u w:val="single"/>
        </w:rPr>
        <w:t xml:space="preserve"> </w:t>
      </w:r>
      <w:r w:rsidRPr="006110EA">
        <w:rPr>
          <w:b/>
          <w:bCs/>
          <w:highlight w:val="green"/>
          <w:u w:val="single"/>
        </w:rPr>
        <w:t>warfare</w:t>
      </w:r>
      <w:r w:rsidRPr="00817148">
        <w:rPr>
          <w:sz w:val="16"/>
        </w:rPr>
        <w:t xml:space="preserve"> that has weakened the appeal of democratic values.</w:t>
      </w:r>
    </w:p>
    <w:p w14:paraId="45515876" w14:textId="77777777" w:rsidR="004510BC" w:rsidRPr="00817148" w:rsidRDefault="004510BC" w:rsidP="004510BC">
      <w:pPr>
        <w:rPr>
          <w:sz w:val="12"/>
          <w:szCs w:val="18"/>
        </w:rPr>
      </w:pPr>
      <w:r w:rsidRPr="00817148">
        <w:rPr>
          <w:sz w:val="12"/>
          <w:szCs w:val="18"/>
        </w:rPr>
        <w:t>Specifically, the Internet was initially conceived as an extremely open democratic platform that, riding the wave of globalization, was supposed to universalize the idea of liberal democracy. This notion, as posited by Fukuyama16, equates to "the end of history" or "the end of the ideological evolution of mankind." Consequently, in the post-Cold War period, a broad and significant consensus emerged regarding the legitimacy of liberal democracy and the possibility of its universal application as the "ultimate form of human rule".</w:t>
      </w:r>
    </w:p>
    <w:p w14:paraId="5CBB8666" w14:textId="77777777" w:rsidR="004510BC" w:rsidRPr="00817148" w:rsidRDefault="004510BC" w:rsidP="004510BC">
      <w:pPr>
        <w:rPr>
          <w:sz w:val="16"/>
        </w:rPr>
      </w:pPr>
      <w:r w:rsidRPr="00817148">
        <w:rPr>
          <w:sz w:val="16"/>
        </w:rPr>
        <w:t xml:space="preserve">However, authoritarian or at least illiberal regimes in much of the non-Western world have embraced the benefits of the information revolution, but in a way that has established control over them. Both Moscow and Beijing have launched extensive campaigns of censorship in particular after the Russian invasion of Ukraine, after which they established cooperation between the Cyberspace Administration of China (CAC), the main Internet regulator, and Roskomnadzor, the government agency tasked with monitoring the Russian Internet. Recent years have shown that Russia has more forcefully and successfully applied Internet censorship tactics that China has historically used. At the same time, </w:t>
      </w:r>
      <w:r w:rsidRPr="00817148">
        <w:rPr>
          <w:u w:val="single"/>
        </w:rPr>
        <w:t>China</w:t>
      </w:r>
      <w:r w:rsidRPr="00817148">
        <w:rPr>
          <w:sz w:val="16"/>
        </w:rPr>
        <w:t xml:space="preserve"> </w:t>
      </w:r>
      <w:r w:rsidRPr="00817148">
        <w:rPr>
          <w:u w:val="single"/>
        </w:rPr>
        <w:t>modeled</w:t>
      </w:r>
      <w:r w:rsidRPr="00817148">
        <w:rPr>
          <w:sz w:val="16"/>
        </w:rPr>
        <w:t xml:space="preserve"> after </w:t>
      </w:r>
      <w:r w:rsidRPr="00817148">
        <w:rPr>
          <w:u w:val="single"/>
        </w:rPr>
        <w:t>Russia</w:t>
      </w:r>
      <w:r w:rsidRPr="00817148">
        <w:rPr>
          <w:sz w:val="16"/>
        </w:rPr>
        <w:t xml:space="preserve"> has </w:t>
      </w:r>
      <w:r w:rsidRPr="00817148">
        <w:rPr>
          <w:u w:val="single"/>
        </w:rPr>
        <w:t>developed</w:t>
      </w:r>
      <w:r w:rsidRPr="00817148">
        <w:rPr>
          <w:sz w:val="16"/>
        </w:rPr>
        <w:t xml:space="preserve"> soft power </w:t>
      </w:r>
      <w:r w:rsidRPr="00817148">
        <w:rPr>
          <w:u w:val="single"/>
        </w:rPr>
        <w:t>methods</w:t>
      </w:r>
      <w:r w:rsidRPr="00817148">
        <w:rPr>
          <w:sz w:val="16"/>
        </w:rPr>
        <w:t xml:space="preserve"> </w:t>
      </w:r>
      <w:r w:rsidRPr="00817148">
        <w:rPr>
          <w:u w:val="single"/>
        </w:rPr>
        <w:t>that help it to shape</w:t>
      </w:r>
      <w:r w:rsidRPr="00817148">
        <w:rPr>
          <w:sz w:val="16"/>
        </w:rPr>
        <w:t xml:space="preserve"> the global </w:t>
      </w:r>
      <w:r w:rsidRPr="00817148">
        <w:rPr>
          <w:u w:val="single"/>
        </w:rPr>
        <w:t>information environment</w:t>
      </w:r>
      <w:r w:rsidRPr="00817148">
        <w:rPr>
          <w:sz w:val="16"/>
        </w:rPr>
        <w:t xml:space="preserve"> </w:t>
      </w:r>
      <w:r w:rsidRPr="00817148">
        <w:rPr>
          <w:u w:val="single"/>
        </w:rPr>
        <w:t>in accordance with</w:t>
      </w:r>
      <w:r w:rsidRPr="00817148">
        <w:rPr>
          <w:sz w:val="16"/>
        </w:rPr>
        <w:t xml:space="preserve"> the </w:t>
      </w:r>
      <w:r w:rsidRPr="00817148">
        <w:rPr>
          <w:u w:val="single"/>
        </w:rPr>
        <w:t>set geopolitical goals</w:t>
      </w:r>
      <w:r w:rsidRPr="00817148">
        <w:rPr>
          <w:sz w:val="16"/>
        </w:rPr>
        <w:t>17.</w:t>
      </w:r>
    </w:p>
    <w:p w14:paraId="211FE799" w14:textId="77777777" w:rsidR="004510BC" w:rsidRPr="00817148" w:rsidRDefault="004510BC" w:rsidP="004510BC">
      <w:pPr>
        <w:rPr>
          <w:sz w:val="12"/>
          <w:szCs w:val="18"/>
        </w:rPr>
      </w:pPr>
      <w:r w:rsidRPr="00817148">
        <w:rPr>
          <w:sz w:val="12"/>
          <w:szCs w:val="18"/>
        </w:rPr>
        <w:t>Certainly, changes in information technology also had a transformative effect and significantly changed the character of modern warfare. The Internet and social networks provide unlimited opportunities for spreading radical ideologies and inciting violence. The invasion of Ukraine in 2022 has been described as the world's first "TikTok War", the most "internet-accessible war in history" and history’s "most viral" social media war18.</w:t>
      </w:r>
    </w:p>
    <w:p w14:paraId="6004ABAD" w14:textId="77777777" w:rsidR="004510BC" w:rsidRPr="00817148" w:rsidRDefault="004510BC" w:rsidP="004510BC">
      <w:pPr>
        <w:rPr>
          <w:sz w:val="12"/>
          <w:szCs w:val="18"/>
        </w:rPr>
      </w:pPr>
      <w:r w:rsidRPr="00817148">
        <w:rPr>
          <w:sz w:val="12"/>
          <w:szCs w:val="18"/>
        </w:rPr>
        <w:t>"Photo trap"19 has also become a key reference point of information civilization. Visual tools have established themselves as particularly effective in modern communications. The emotional impact of photos and video clips significantly influences the morale of the population and shapes public opinion. This weapon of mass persuasion can be manipulated, falsified, taken out of context, and even invented, making image warfare a particularly sensitive factor in the treatment of conflict. A typical example is the Israeli-Palestinian conflict in 2023/24. in which images and videos are used to secure narratives of support, some in favor of the Palestinians, others in favor of Israel. Facts are manipulated to produce striking effects on public opinion.</w:t>
      </w:r>
    </w:p>
    <w:p w14:paraId="2E3AF68C" w14:textId="77777777" w:rsidR="004510BC" w:rsidRPr="00817148" w:rsidRDefault="004510BC" w:rsidP="004510BC">
      <w:pPr>
        <w:rPr>
          <w:sz w:val="12"/>
          <w:szCs w:val="18"/>
        </w:rPr>
      </w:pPr>
      <w:r w:rsidRPr="00817148">
        <w:rPr>
          <w:sz w:val="12"/>
          <w:szCs w:val="18"/>
        </w:rPr>
        <w:t>Discussion and Conclusion</w:t>
      </w:r>
    </w:p>
    <w:p w14:paraId="27112583" w14:textId="77777777" w:rsidR="004510BC" w:rsidRPr="00817148" w:rsidRDefault="004510BC" w:rsidP="004510BC">
      <w:pPr>
        <w:rPr>
          <w:sz w:val="16"/>
        </w:rPr>
      </w:pPr>
      <w:r w:rsidRPr="00817148">
        <w:rPr>
          <w:sz w:val="16"/>
        </w:rPr>
        <w:t xml:space="preserve">The accelerated development of digital technologies and the rise of globalized communications, witnessed since the 1980s, have completely changed international relations. Although the Internet and related technologies have connected humanity and made information available globally, the deterritorialization of the world as a consequence of the digital age has become a challenge to Western superiority and the unipolar concept of international order. Consequently, the </w:t>
      </w:r>
      <w:r w:rsidRPr="00817148">
        <w:rPr>
          <w:u w:val="single"/>
        </w:rPr>
        <w:t>information</w:t>
      </w:r>
      <w:r w:rsidRPr="00817148">
        <w:rPr>
          <w:sz w:val="16"/>
        </w:rPr>
        <w:t xml:space="preserve"> </w:t>
      </w:r>
      <w:r w:rsidRPr="00817148">
        <w:rPr>
          <w:u w:val="single"/>
        </w:rPr>
        <w:t>field</w:t>
      </w:r>
      <w:r w:rsidRPr="00817148">
        <w:rPr>
          <w:sz w:val="16"/>
        </w:rPr>
        <w:t xml:space="preserve"> has </w:t>
      </w:r>
      <w:r w:rsidRPr="00817148">
        <w:rPr>
          <w:u w:val="single"/>
        </w:rPr>
        <w:t>become</w:t>
      </w:r>
      <w:r w:rsidRPr="00817148">
        <w:rPr>
          <w:sz w:val="16"/>
        </w:rPr>
        <w:t xml:space="preserve"> a </w:t>
      </w:r>
      <w:r w:rsidRPr="00817148">
        <w:rPr>
          <w:u w:val="single"/>
        </w:rPr>
        <w:t>space of conflict</w:t>
      </w:r>
      <w:r w:rsidRPr="00817148">
        <w:rPr>
          <w:sz w:val="16"/>
        </w:rPr>
        <w:t xml:space="preserve">, and in the context of strong geopolitical tensions, the global information sphere poses significant challenges for contemporary liberal democracy. This scientific work considers two aspects of contemporary global communications. First, the impact of technological development on the evident crises of democracy and the democratic narrative. And second, the way in which global communications have changed the nature of conflict in the 21st century. The consideration of these issues becomes especially relevant in era </w:t>
      </w:r>
      <w:r w:rsidRPr="00817148">
        <w:rPr>
          <w:u w:val="single"/>
        </w:rPr>
        <w:t>marked</w:t>
      </w:r>
      <w:r w:rsidRPr="00817148">
        <w:rPr>
          <w:sz w:val="16"/>
        </w:rPr>
        <w:t xml:space="preserve"> </w:t>
      </w:r>
      <w:r w:rsidRPr="00817148">
        <w:rPr>
          <w:u w:val="single"/>
        </w:rPr>
        <w:t>by</w:t>
      </w:r>
      <w:r w:rsidRPr="00817148">
        <w:rPr>
          <w:sz w:val="16"/>
        </w:rPr>
        <w:t xml:space="preserve"> </w:t>
      </w:r>
      <w:r w:rsidRPr="00817148">
        <w:rPr>
          <w:u w:val="single"/>
        </w:rPr>
        <w:t>great geopolitical tensions</w:t>
      </w:r>
      <w:r w:rsidRPr="00817148">
        <w:rPr>
          <w:sz w:val="16"/>
        </w:rPr>
        <w:t xml:space="preserve"> </w:t>
      </w:r>
      <w:r w:rsidRPr="00817148">
        <w:rPr>
          <w:u w:val="single"/>
        </w:rPr>
        <w:t>and</w:t>
      </w:r>
      <w:r w:rsidRPr="00817148">
        <w:rPr>
          <w:sz w:val="16"/>
        </w:rPr>
        <w:t xml:space="preserve"> </w:t>
      </w:r>
      <w:r w:rsidRPr="00817148">
        <w:rPr>
          <w:u w:val="single"/>
        </w:rPr>
        <w:t>conflicts</w:t>
      </w:r>
      <w:r w:rsidRPr="00817148">
        <w:rPr>
          <w:sz w:val="16"/>
        </w:rPr>
        <w:t xml:space="preserve"> </w:t>
      </w:r>
      <w:r w:rsidRPr="00817148">
        <w:rPr>
          <w:u w:val="single"/>
        </w:rPr>
        <w:t>that</w:t>
      </w:r>
      <w:r w:rsidRPr="00817148">
        <w:rPr>
          <w:sz w:val="16"/>
        </w:rPr>
        <w:t xml:space="preserve"> </w:t>
      </w:r>
      <w:r w:rsidRPr="006110EA">
        <w:rPr>
          <w:b/>
          <w:bCs/>
          <w:highlight w:val="green"/>
          <w:u w:val="single"/>
        </w:rPr>
        <w:t>threaten</w:t>
      </w:r>
      <w:r w:rsidRPr="00817148">
        <w:rPr>
          <w:sz w:val="16"/>
        </w:rPr>
        <w:t xml:space="preserve"> the </w:t>
      </w:r>
      <w:r w:rsidRPr="006110EA">
        <w:rPr>
          <w:b/>
          <w:bCs/>
          <w:highlight w:val="green"/>
          <w:u w:val="single"/>
        </w:rPr>
        <w:t>outbreak of a</w:t>
      </w:r>
      <w:r w:rsidRPr="006110EA">
        <w:rPr>
          <w:b/>
          <w:bCs/>
          <w:sz w:val="16"/>
          <w:highlight w:val="green"/>
        </w:rPr>
        <w:t xml:space="preserve"> </w:t>
      </w:r>
      <w:r w:rsidRPr="006110EA">
        <w:rPr>
          <w:b/>
          <w:bCs/>
          <w:highlight w:val="green"/>
          <w:u w:val="single"/>
        </w:rPr>
        <w:t>global conflict</w:t>
      </w:r>
      <w:r w:rsidRPr="00817148">
        <w:rPr>
          <w:sz w:val="16"/>
        </w:rPr>
        <w:t>. Contemporary security challenges possess numerous internal dimensions that render Western liberal societies extremely vulnerable and resistant not only to the increasingly frequent information interference by authoritarian states but also to the existing serious democratic deficits within the liberal order.</w:t>
      </w:r>
    </w:p>
    <w:p w14:paraId="57D8E576" w14:textId="77777777" w:rsidR="004510BC" w:rsidRPr="00817148" w:rsidRDefault="004510BC" w:rsidP="004510BC">
      <w:pPr>
        <w:rPr>
          <w:sz w:val="16"/>
        </w:rPr>
      </w:pPr>
      <w:r w:rsidRPr="00817148">
        <w:rPr>
          <w:sz w:val="16"/>
        </w:rPr>
        <w:t xml:space="preserve">The West has faced a series of economic, political, and security crises in the past decades. All of this has damaged the reputation of liberal democracy as a winning system. It has become obvious that this is a deep systemic crisis, while the political and economic rise of authoritarian countries such as Russia and China have shown that they may be ready to deal with the challenges of globalization. Even Western allies, such as Hungary or Turkey, have "slid" back towards authoritarianism. The political elites of the West do not offer a solution to overcome the aforementioned challenges. Meanwhile, their openness to the world makes them vulnerable to a new form of asymmetric warfare that undermines democratic ideas and weakens democratic governments. Namely, </w:t>
      </w:r>
      <w:r w:rsidRPr="00817148">
        <w:rPr>
          <w:u w:val="single"/>
        </w:rPr>
        <w:t>disinformation</w:t>
      </w:r>
      <w:r w:rsidRPr="00817148">
        <w:rPr>
          <w:sz w:val="16"/>
        </w:rPr>
        <w:t xml:space="preserve"> purposefully designed to create public distrust, apathy, and paranoia, and to mobilize the public for social and political change, is a form of </w:t>
      </w:r>
      <w:r w:rsidRPr="00F81CB9">
        <w:rPr>
          <w:b/>
          <w:bCs/>
          <w:u w:val="single"/>
        </w:rPr>
        <w:t>hybrid warfare</w:t>
      </w:r>
      <w:r w:rsidRPr="00817148">
        <w:rPr>
          <w:sz w:val="16"/>
        </w:rPr>
        <w:t xml:space="preserve"> that Western democracies face.</w:t>
      </w:r>
    </w:p>
    <w:p w14:paraId="36E7B5A9" w14:textId="77777777" w:rsidR="004510BC" w:rsidRPr="00817148" w:rsidRDefault="004510BC" w:rsidP="004510BC">
      <w:pPr>
        <w:rPr>
          <w:sz w:val="12"/>
          <w:szCs w:val="18"/>
        </w:rPr>
      </w:pPr>
      <w:r w:rsidRPr="00817148">
        <w:rPr>
          <w:sz w:val="12"/>
          <w:szCs w:val="18"/>
        </w:rPr>
        <w:t>While digital tools in authoritarian states are under state control, in the West, all aspects of public Internet services are effectively privatized. The primary purpose of monitoring the digital communication system has become the acquisition of user data. Specifically, online advertising has created opportunities for global mass surveillance of citizens by commercial corporations, as well as intelligence services. Monopoly corporations, closely aligned with Western corporate (strategic) interests, have effectively colonized the online environment. Therefore, it is highly likely that new regulations introduced by Western governments will reduce the space for freedom and increase control and surveillance on the Internet. Liberal democracy has thus evolved into a corporate state or techno-utopia, making the challenge of political governance crucial for Western societies. Notably, the omnipresent surveillance tools establish the framework of a political system in which new technologies will reshape the patterns of our social behavior.</w:t>
      </w:r>
    </w:p>
    <w:p w14:paraId="7230ED68" w14:textId="77777777" w:rsidR="004510BC" w:rsidRPr="00817148" w:rsidRDefault="004510BC" w:rsidP="004510BC">
      <w:pPr>
        <w:rPr>
          <w:sz w:val="16"/>
        </w:rPr>
      </w:pPr>
      <w:r w:rsidRPr="00817148">
        <w:rPr>
          <w:sz w:val="16"/>
        </w:rPr>
        <w:t xml:space="preserve">The development of modern technologies represents a significant threat to democracy and peace, as information societies have fueled a digitally empowered form of totalitarianism that has reached global proportions. The current technological environment poses a challenge to international relations and global security. In addition to </w:t>
      </w:r>
      <w:r w:rsidRPr="00F81CB9">
        <w:rPr>
          <w:b/>
          <w:bCs/>
          <w:u w:val="single"/>
        </w:rPr>
        <w:t>advances</w:t>
      </w:r>
      <w:r w:rsidRPr="00817148">
        <w:rPr>
          <w:sz w:val="16"/>
        </w:rPr>
        <w:t xml:space="preserve"> </w:t>
      </w:r>
      <w:r w:rsidRPr="00F81CB9">
        <w:rPr>
          <w:b/>
          <w:bCs/>
          <w:u w:val="single"/>
        </w:rPr>
        <w:t>in</w:t>
      </w:r>
      <w:r w:rsidRPr="00817148">
        <w:rPr>
          <w:u w:val="single"/>
        </w:rPr>
        <w:t xml:space="preserve"> traditional weapons</w:t>
      </w:r>
      <w:r w:rsidRPr="00817148">
        <w:rPr>
          <w:sz w:val="16"/>
        </w:rPr>
        <w:t xml:space="preserve"> such as </w:t>
      </w:r>
      <w:r w:rsidRPr="00F81CB9">
        <w:rPr>
          <w:b/>
          <w:bCs/>
          <w:u w:val="single"/>
        </w:rPr>
        <w:t>hypersonic</w:t>
      </w:r>
      <w:r w:rsidRPr="00817148">
        <w:rPr>
          <w:sz w:val="16"/>
        </w:rPr>
        <w:t xml:space="preserve"> </w:t>
      </w:r>
      <w:r w:rsidRPr="00817148">
        <w:rPr>
          <w:u w:val="single"/>
        </w:rPr>
        <w:t>missile</w:t>
      </w:r>
      <w:r w:rsidRPr="00F81CB9">
        <w:rPr>
          <w:b/>
          <w:bCs/>
          <w:u w:val="single"/>
        </w:rPr>
        <w:t>s</w:t>
      </w:r>
      <w:r w:rsidRPr="00817148">
        <w:rPr>
          <w:sz w:val="16"/>
        </w:rPr>
        <w:t xml:space="preserve">, we are witnessing the emergence and spread of </w:t>
      </w:r>
      <w:r w:rsidRPr="00F81CB9">
        <w:rPr>
          <w:b/>
          <w:bCs/>
          <w:u w:val="single"/>
        </w:rPr>
        <w:t>new technologies</w:t>
      </w:r>
      <w:r w:rsidRPr="00817148">
        <w:rPr>
          <w:sz w:val="16"/>
        </w:rPr>
        <w:t xml:space="preserve"> with potentially </w:t>
      </w:r>
      <w:r w:rsidRPr="00817148">
        <w:rPr>
          <w:u w:val="single"/>
        </w:rPr>
        <w:t>transformative</w:t>
      </w:r>
      <w:r w:rsidRPr="00817148">
        <w:rPr>
          <w:sz w:val="16"/>
        </w:rPr>
        <w:t xml:space="preserve"> effects on the economy, politics, culture and social relations, thus </w:t>
      </w:r>
      <w:r w:rsidRPr="00817148">
        <w:rPr>
          <w:u w:val="single"/>
        </w:rPr>
        <w:t>posing</w:t>
      </w:r>
      <w:r w:rsidRPr="00817148">
        <w:rPr>
          <w:sz w:val="16"/>
        </w:rPr>
        <w:t xml:space="preserve"> a </w:t>
      </w:r>
      <w:r w:rsidRPr="00F81CB9">
        <w:rPr>
          <w:b/>
          <w:bCs/>
          <w:u w:val="single"/>
        </w:rPr>
        <w:t>serious</w:t>
      </w:r>
      <w:r w:rsidRPr="00817148">
        <w:rPr>
          <w:u w:val="single"/>
        </w:rPr>
        <w:t xml:space="preserve"> </w:t>
      </w:r>
      <w:r w:rsidRPr="00F81CB9">
        <w:rPr>
          <w:b/>
          <w:bCs/>
          <w:u w:val="single"/>
        </w:rPr>
        <w:t>threat</w:t>
      </w:r>
      <w:r w:rsidRPr="00817148">
        <w:rPr>
          <w:u w:val="single"/>
        </w:rPr>
        <w:t xml:space="preserve"> to global security</w:t>
      </w:r>
      <w:r w:rsidRPr="00817148">
        <w:rPr>
          <w:sz w:val="16"/>
        </w:rPr>
        <w:t xml:space="preserve">. Consequently, as new technologies continue to </w:t>
      </w:r>
      <w:r w:rsidRPr="00F81CB9">
        <w:rPr>
          <w:b/>
          <w:bCs/>
          <w:u w:val="single"/>
        </w:rPr>
        <w:t>reshape</w:t>
      </w:r>
      <w:r w:rsidRPr="00817148">
        <w:rPr>
          <w:u w:val="single"/>
        </w:rPr>
        <w:t xml:space="preserve"> </w:t>
      </w:r>
      <w:r w:rsidRPr="00F81CB9">
        <w:rPr>
          <w:b/>
          <w:bCs/>
          <w:u w:val="single"/>
        </w:rPr>
        <w:t>society</w:t>
      </w:r>
      <w:r w:rsidRPr="00817148">
        <w:rPr>
          <w:sz w:val="16"/>
        </w:rPr>
        <w:t>, it is imperative to initiate a debate on the adaptation of the liberal-democratic system, which seems visibly outdated and unable to effectively face the challenges posed by increasingly innovative but increasingly destructive global communications.</w:t>
      </w:r>
    </w:p>
    <w:p w14:paraId="5A10A6E4" w14:textId="77777777" w:rsidR="004510BC" w:rsidRPr="00817148" w:rsidRDefault="004510BC" w:rsidP="004510BC">
      <w:pPr>
        <w:rPr>
          <w:sz w:val="12"/>
          <w:szCs w:val="18"/>
        </w:rPr>
      </w:pPr>
      <w:r w:rsidRPr="00817148">
        <w:rPr>
          <w:sz w:val="12"/>
          <w:szCs w:val="18"/>
        </w:rPr>
        <w:t>The institutions of liberal democracy are undoubtedly facing a crisis characterized by the erosion of citizens’ trust. This erosion is not only the result of an inundation of information and misinformation on social networks, but also results from ineffective political practices that shape leaders without credibility. As a result, Western societies are increasingly polarized. The relationship between global communications, based on information technologies, and international relations and security challenges is multi-layered and therefore challenging. It is a process, especially concerning the various aspects of the development of artificial intelligence (AI) and related groups of digital technologies such as the Internet of Things (IoT) and Big Data, among others. Therefore, in this scientific work, we tried to show the existing trends, but also to emphasize future scenarios that pose challenges for states and elites and require new models of political management. Although the Internet is an invention of the West, it remains an open question whether authoritarian states, which have embraced the advantages of global communications, can indeed reverse the existing power dynamics and undermine the democratic values of liberal societies.</w:t>
      </w:r>
    </w:p>
    <w:p w14:paraId="4BDF5943" w14:textId="77777777" w:rsidR="004510BC" w:rsidRPr="00817148" w:rsidRDefault="004510BC" w:rsidP="004510BC">
      <w:pPr>
        <w:rPr>
          <w:sz w:val="16"/>
        </w:rPr>
      </w:pPr>
      <w:r w:rsidRPr="00817148">
        <w:rPr>
          <w:sz w:val="16"/>
        </w:rPr>
        <w:t xml:space="preserve">New communication technologies have significantly increased the volume of </w:t>
      </w:r>
      <w:r w:rsidRPr="00817148">
        <w:rPr>
          <w:u w:val="single"/>
        </w:rPr>
        <w:t xml:space="preserve">global </w:t>
      </w:r>
      <w:r w:rsidRPr="00F81CB9">
        <w:rPr>
          <w:u w:val="single"/>
        </w:rPr>
        <w:t>communication</w:t>
      </w:r>
      <w:r w:rsidRPr="00817148">
        <w:rPr>
          <w:sz w:val="16"/>
        </w:rPr>
        <w:t xml:space="preserve">. However, it is evident that they do not address the root causes of conflict in modern societies. Interpretation and analysis of information requires human communication – through conversation, discussion and diplomacy. Technology is not politically neutral; it significantly affects the international distribution of power, which </w:t>
      </w:r>
      <w:r w:rsidRPr="00817148">
        <w:rPr>
          <w:u w:val="single"/>
        </w:rPr>
        <w:t>determines</w:t>
      </w:r>
      <w:r w:rsidRPr="00817148">
        <w:rPr>
          <w:sz w:val="16"/>
        </w:rPr>
        <w:t xml:space="preserve"> its </w:t>
      </w:r>
      <w:r w:rsidRPr="00817148">
        <w:rPr>
          <w:u w:val="single"/>
        </w:rPr>
        <w:t>potential for peace or conflict in the future</w:t>
      </w:r>
      <w:r w:rsidRPr="00817148">
        <w:rPr>
          <w:sz w:val="16"/>
        </w:rPr>
        <w:t>.</w:t>
      </w:r>
    </w:p>
    <w:p w14:paraId="01B245FA" w14:textId="77777777" w:rsidR="0021623B" w:rsidRDefault="0021623B" w:rsidP="0021623B"/>
    <w:p w14:paraId="75C03FD0" w14:textId="56F44155" w:rsidR="00245BC5" w:rsidRDefault="00D64552" w:rsidP="00245BC5">
      <w:pPr>
        <w:pStyle w:val="Heading4"/>
      </w:pPr>
      <w:r>
        <w:t xml:space="preserve">Externally, </w:t>
      </w:r>
      <w:r w:rsidR="006516BB">
        <w:t xml:space="preserve">Chinese platform expansion displaces dollar exclusivity. </w:t>
      </w:r>
    </w:p>
    <w:p w14:paraId="0D848A39" w14:textId="065EF7D6" w:rsidR="00245BC5" w:rsidRDefault="00245BC5" w:rsidP="00245BC5">
      <w:r w:rsidRPr="0096582B">
        <w:rPr>
          <w:rStyle w:val="Style13ptBold"/>
        </w:rPr>
        <w:t>Rolf 23</w:t>
      </w:r>
      <w:r>
        <w:t xml:space="preserve"> (</w:t>
      </w:r>
      <w:r w:rsidRPr="0096582B">
        <w:t>, S. and Schindler, S. (202</w:t>
      </w:r>
      <w:r>
        <w:t>3</w:t>
      </w:r>
      <w:r w:rsidRPr="0096582B">
        <w:t xml:space="preserve">) 'The US–China rivalry and the emergence of state platform capitalism,' EPA: Economy and Space, 55(5). https://doi.org/10.1177/0308518X221146545. Steve Rolf is Principal Research Fellow at the University of Sussex Business School. MA, International Political Economy University of Manchester. </w:t>
      </w:r>
      <w:r w:rsidRPr="00C65B31">
        <w:rPr>
          <w:u w:val="single"/>
        </w:rPr>
        <w:t>Ph.D.</w:t>
      </w:r>
      <w:r w:rsidRPr="0096582B">
        <w:t xml:space="preserve">, Global Political Economy University of Bristol. Seth Schindler is Professor of Urban Politics and Development at the University of Manchester, </w:t>
      </w:r>
      <w:r w:rsidRPr="00C65B31">
        <w:rPr>
          <w:u w:val="single"/>
        </w:rPr>
        <w:t>Ph.D.</w:t>
      </w:r>
      <w:r w:rsidRPr="0096582B">
        <w:t xml:space="preserve"> in Geography at Clark University.</w:t>
      </w:r>
      <w:r>
        <w:t xml:space="preserve"> [UTD])</w:t>
      </w:r>
    </w:p>
    <w:p w14:paraId="17E035B3" w14:textId="7611857B" w:rsidR="00D64552" w:rsidRPr="00245BC5" w:rsidRDefault="00D64552" w:rsidP="00245BC5">
      <w:r>
        <w:t>*DSR: Digital Silk Road*</w:t>
      </w:r>
    </w:p>
    <w:p w14:paraId="61EEE93D" w14:textId="66AED30E" w:rsidR="00245BC5" w:rsidRPr="00BB35D2" w:rsidRDefault="00245BC5" w:rsidP="0021623B">
      <w:pPr>
        <w:rPr>
          <w:sz w:val="16"/>
        </w:rPr>
      </w:pPr>
      <w:r w:rsidRPr="00BB35D2">
        <w:rPr>
          <w:sz w:val="16"/>
        </w:rPr>
        <w:t xml:space="preserve">The previous section elaborated on how the United States and </w:t>
      </w:r>
      <w:r w:rsidRPr="00D64552">
        <w:rPr>
          <w:b/>
          <w:bCs/>
          <w:highlight w:val="green"/>
          <w:u w:val="single"/>
        </w:rPr>
        <w:t>Chinese</w:t>
      </w:r>
      <w:r w:rsidRPr="00BB35D2">
        <w:rPr>
          <w:sz w:val="16"/>
        </w:rPr>
        <w:t xml:space="preserve"> variants of </w:t>
      </w:r>
      <w:r w:rsidRPr="00CA30D7">
        <w:rPr>
          <w:u w:val="single"/>
        </w:rPr>
        <w:t xml:space="preserve">state </w:t>
      </w:r>
      <w:r w:rsidRPr="00D64552">
        <w:rPr>
          <w:b/>
          <w:bCs/>
          <w:highlight w:val="green"/>
          <w:u w:val="single"/>
        </w:rPr>
        <w:t>platform</w:t>
      </w:r>
      <w:r w:rsidRPr="00CA30D7">
        <w:rPr>
          <w:u w:val="single"/>
        </w:rPr>
        <w:t xml:space="preserve"> capitalism</w:t>
      </w:r>
      <w:r w:rsidRPr="00BB35D2">
        <w:rPr>
          <w:sz w:val="16"/>
        </w:rPr>
        <w:t xml:space="preserve"> vary internally with regards to state-firm relations, and their </w:t>
      </w:r>
      <w:r w:rsidRPr="00BB35D2">
        <w:rPr>
          <w:b/>
          <w:bCs/>
          <w:u w:val="single"/>
        </w:rPr>
        <w:t xml:space="preserve">grand-strategic </w:t>
      </w:r>
      <w:r w:rsidRPr="00D64552">
        <w:rPr>
          <w:b/>
          <w:bCs/>
          <w:highlight w:val="green"/>
          <w:u w:val="single"/>
        </w:rPr>
        <w:t>initiatives</w:t>
      </w:r>
      <w:r w:rsidRPr="00BB35D2">
        <w:rPr>
          <w:sz w:val="16"/>
        </w:rPr>
        <w:t xml:space="preserve">. This section explores how </w:t>
      </w:r>
      <w:r w:rsidRPr="00CA30D7">
        <w:rPr>
          <w:u w:val="single"/>
        </w:rPr>
        <w:t>SPC</w:t>
      </w:r>
      <w:r w:rsidRPr="00BB35D2">
        <w:rPr>
          <w:sz w:val="16"/>
        </w:rPr>
        <w:t xml:space="preserve"> </w:t>
      </w:r>
      <w:r w:rsidRPr="00CA30D7">
        <w:rPr>
          <w:u w:val="single"/>
        </w:rPr>
        <w:t>competition</w:t>
      </w:r>
      <w:r w:rsidRPr="00BB35D2">
        <w:rPr>
          <w:sz w:val="16"/>
        </w:rPr>
        <w:t xml:space="preserve"> </w:t>
      </w:r>
      <w:r w:rsidRPr="00CA30D7">
        <w:rPr>
          <w:u w:val="single"/>
        </w:rPr>
        <w:t>unfolds</w:t>
      </w:r>
      <w:r w:rsidRPr="00BB35D2">
        <w:rPr>
          <w:sz w:val="16"/>
        </w:rPr>
        <w:t xml:space="preserve"> </w:t>
      </w:r>
      <w:r w:rsidRPr="00CA30D7">
        <w:rPr>
          <w:u w:val="single"/>
        </w:rPr>
        <w:t>in</w:t>
      </w:r>
      <w:r w:rsidRPr="00BB35D2">
        <w:rPr>
          <w:sz w:val="16"/>
        </w:rPr>
        <w:t xml:space="preserve"> three discrete fields of the global system: the </w:t>
      </w:r>
      <w:r w:rsidRPr="00BB35D2">
        <w:rPr>
          <w:u w:val="single"/>
        </w:rPr>
        <w:t>drive</w:t>
      </w:r>
      <w:r w:rsidRPr="00BB35D2">
        <w:rPr>
          <w:sz w:val="16"/>
        </w:rPr>
        <w:t xml:space="preserve"> </w:t>
      </w:r>
      <w:r w:rsidRPr="00D64552">
        <w:rPr>
          <w:highlight w:val="green"/>
          <w:u w:val="single"/>
        </w:rPr>
        <w:t>to</w:t>
      </w:r>
      <w:r w:rsidRPr="00CA30D7">
        <w:rPr>
          <w:u w:val="single"/>
        </w:rPr>
        <w:t xml:space="preserve"> </w:t>
      </w:r>
      <w:r w:rsidRPr="00D64552">
        <w:rPr>
          <w:b/>
          <w:bCs/>
          <w:highlight w:val="green"/>
          <w:u w:val="single"/>
        </w:rPr>
        <w:t>establish</w:t>
      </w:r>
      <w:r w:rsidRPr="00BB35D2">
        <w:rPr>
          <w:sz w:val="16"/>
        </w:rPr>
        <w:t xml:space="preserve"> </w:t>
      </w:r>
      <w:r w:rsidRPr="00BB35D2">
        <w:rPr>
          <w:b/>
          <w:bCs/>
          <w:szCs w:val="32"/>
          <w:u w:val="single"/>
        </w:rPr>
        <w:t>digital</w:t>
      </w:r>
      <w:r w:rsidRPr="00BB35D2">
        <w:rPr>
          <w:szCs w:val="32"/>
        </w:rPr>
        <w:t xml:space="preserve"> </w:t>
      </w:r>
      <w:r w:rsidRPr="00D64552">
        <w:rPr>
          <w:b/>
          <w:bCs/>
          <w:highlight w:val="green"/>
          <w:u w:val="single"/>
        </w:rPr>
        <w:t>currency</w:t>
      </w:r>
      <w:r w:rsidRPr="00BB35D2">
        <w:rPr>
          <w:b/>
          <w:bCs/>
          <w:u w:val="single"/>
        </w:rPr>
        <w:t xml:space="preserve"> </w:t>
      </w:r>
      <w:r w:rsidRPr="00D64552">
        <w:rPr>
          <w:b/>
          <w:bCs/>
          <w:highlight w:val="green"/>
          <w:u w:val="single"/>
        </w:rPr>
        <w:t>supremacy</w:t>
      </w:r>
      <w:r w:rsidRPr="00BB35D2">
        <w:rPr>
          <w:sz w:val="16"/>
        </w:rPr>
        <w:t xml:space="preserve">, safeguard cybersecurity and employ surveillance techniques, and to establish technological standards which </w:t>
      </w:r>
      <w:r w:rsidRPr="00D64552">
        <w:rPr>
          <w:b/>
          <w:bCs/>
          <w:highlight w:val="green"/>
          <w:u w:val="single"/>
        </w:rPr>
        <w:t>underpin</w:t>
      </w:r>
      <w:r w:rsidRPr="00BB35D2">
        <w:rPr>
          <w:sz w:val="16"/>
        </w:rPr>
        <w:t xml:space="preserve"> </w:t>
      </w:r>
      <w:r w:rsidRPr="00BB35D2">
        <w:rPr>
          <w:b/>
          <w:bCs/>
          <w:u w:val="single"/>
        </w:rPr>
        <w:t>platforms’</w:t>
      </w:r>
      <w:r w:rsidRPr="00BB35D2">
        <w:rPr>
          <w:sz w:val="16"/>
        </w:rPr>
        <w:t xml:space="preserve"> </w:t>
      </w:r>
      <w:r w:rsidRPr="00CA30D7">
        <w:rPr>
          <w:u w:val="single"/>
        </w:rPr>
        <w:t>dominance</w:t>
      </w:r>
      <w:r w:rsidRPr="00BB35D2">
        <w:rPr>
          <w:sz w:val="16"/>
        </w:rPr>
        <w:t xml:space="preserve"> </w:t>
      </w:r>
      <w:r w:rsidRPr="00CA30D7">
        <w:rPr>
          <w:u w:val="single"/>
        </w:rPr>
        <w:t xml:space="preserve">and </w:t>
      </w:r>
      <w:r w:rsidRPr="00D64552">
        <w:rPr>
          <w:b/>
          <w:bCs/>
          <w:highlight w:val="green"/>
          <w:u w:val="single"/>
        </w:rPr>
        <w:t>exclusivity</w:t>
      </w:r>
      <w:r w:rsidRPr="00BB35D2">
        <w:rPr>
          <w:sz w:val="16"/>
        </w:rPr>
        <w:t>. The discussion is not comprehensive, but rather illustrative of the diverse range of spheres in which SPC competition is unfolding.8</w:t>
      </w:r>
    </w:p>
    <w:p w14:paraId="3D553380" w14:textId="1435003F" w:rsidR="00245BC5" w:rsidRPr="00BB35D2" w:rsidRDefault="00245BC5" w:rsidP="0021623B">
      <w:pPr>
        <w:rPr>
          <w:sz w:val="12"/>
          <w:szCs w:val="18"/>
        </w:rPr>
      </w:pPr>
      <w:r w:rsidRPr="00BB35D2">
        <w:rPr>
          <w:sz w:val="12"/>
          <w:szCs w:val="18"/>
        </w:rPr>
        <w:t>Digital currencies</w:t>
      </w:r>
    </w:p>
    <w:p w14:paraId="29152335" w14:textId="5F8AC90E" w:rsidR="00245BC5" w:rsidRPr="00CA30D7" w:rsidRDefault="00245BC5" w:rsidP="0021623B">
      <w:pPr>
        <w:rPr>
          <w:u w:val="single"/>
        </w:rPr>
      </w:pPr>
      <w:r w:rsidRPr="00BB35D2">
        <w:rPr>
          <w:sz w:val="16"/>
        </w:rPr>
        <w:t xml:space="preserve">As the world’s predominant monetary power (see Fichtner, 2017), the </w:t>
      </w:r>
      <w:r w:rsidRPr="00D64552">
        <w:rPr>
          <w:b/>
          <w:bCs/>
          <w:u w:val="single"/>
        </w:rPr>
        <w:t>U</w:t>
      </w:r>
      <w:r w:rsidRPr="00BB35D2">
        <w:rPr>
          <w:sz w:val="16"/>
        </w:rPr>
        <w:t xml:space="preserve">nited </w:t>
      </w:r>
      <w:r w:rsidRPr="00BB35D2">
        <w:rPr>
          <w:b/>
          <w:bCs/>
          <w:u w:val="single"/>
        </w:rPr>
        <w:t>S</w:t>
      </w:r>
      <w:r w:rsidRPr="00BB35D2">
        <w:rPr>
          <w:sz w:val="16"/>
        </w:rPr>
        <w:t xml:space="preserve">tates already </w:t>
      </w:r>
      <w:r w:rsidRPr="00BB35D2">
        <w:rPr>
          <w:b/>
          <w:bCs/>
          <w:u w:val="single"/>
        </w:rPr>
        <w:t>operates</w:t>
      </w:r>
      <w:r w:rsidRPr="00BB35D2">
        <w:rPr>
          <w:sz w:val="16"/>
        </w:rPr>
        <w:t xml:space="preserve"> a </w:t>
      </w:r>
      <w:r w:rsidRPr="00CA30D7">
        <w:rPr>
          <w:u w:val="single"/>
        </w:rPr>
        <w:t xml:space="preserve">largely </w:t>
      </w:r>
      <w:r w:rsidRPr="00D64552">
        <w:rPr>
          <w:b/>
          <w:bCs/>
          <w:highlight w:val="green"/>
          <w:u w:val="single"/>
        </w:rPr>
        <w:t>digitalised</w:t>
      </w:r>
      <w:r w:rsidRPr="00BB35D2">
        <w:rPr>
          <w:sz w:val="16"/>
        </w:rPr>
        <w:t xml:space="preserve"> currency in the </w:t>
      </w:r>
      <w:r w:rsidRPr="00CA30D7">
        <w:rPr>
          <w:u w:val="single"/>
        </w:rPr>
        <w:t xml:space="preserve">global </w:t>
      </w:r>
      <w:r w:rsidRPr="00D64552">
        <w:rPr>
          <w:b/>
          <w:bCs/>
          <w:highlight w:val="green"/>
          <w:u w:val="single"/>
        </w:rPr>
        <w:t>dollar</w:t>
      </w:r>
      <w:r w:rsidRPr="00CA30D7">
        <w:rPr>
          <w:u w:val="single"/>
        </w:rPr>
        <w:t xml:space="preserve"> system</w:t>
      </w:r>
      <w:r w:rsidRPr="00BB35D2">
        <w:rPr>
          <w:sz w:val="16"/>
        </w:rPr>
        <w:t xml:space="preserve"> – </w:t>
      </w:r>
      <w:r w:rsidRPr="00CA30D7">
        <w:rPr>
          <w:u w:val="single"/>
        </w:rPr>
        <w:t>which can itself be understood as a platform</w:t>
      </w:r>
      <w:r w:rsidRPr="00BB35D2">
        <w:rPr>
          <w:sz w:val="16"/>
        </w:rPr>
        <w:t xml:space="preserve">. The </w:t>
      </w:r>
      <w:r w:rsidRPr="00CA30D7">
        <w:rPr>
          <w:u w:val="single"/>
        </w:rPr>
        <w:t>dollar</w:t>
      </w:r>
      <w:r w:rsidRPr="00BB35D2">
        <w:rPr>
          <w:sz w:val="16"/>
        </w:rPr>
        <w:t xml:space="preserve"> </w:t>
      </w:r>
      <w:r w:rsidRPr="00CA30D7">
        <w:rPr>
          <w:u w:val="single"/>
        </w:rPr>
        <w:t>remains</w:t>
      </w:r>
      <w:r w:rsidRPr="00BB35D2">
        <w:rPr>
          <w:sz w:val="16"/>
        </w:rPr>
        <w:t xml:space="preserve"> the </w:t>
      </w:r>
      <w:r w:rsidRPr="00CA30D7">
        <w:rPr>
          <w:u w:val="single"/>
        </w:rPr>
        <w:t>most widely used currency</w:t>
      </w:r>
      <w:r w:rsidRPr="00BB35D2">
        <w:rPr>
          <w:sz w:val="16"/>
        </w:rPr>
        <w:t xml:space="preserve"> </w:t>
      </w:r>
      <w:r w:rsidRPr="00CA30D7">
        <w:rPr>
          <w:u w:val="single"/>
        </w:rPr>
        <w:t>for</w:t>
      </w:r>
      <w:r w:rsidRPr="00BB35D2">
        <w:rPr>
          <w:sz w:val="16"/>
        </w:rPr>
        <w:t xml:space="preserve"> </w:t>
      </w:r>
      <w:r w:rsidRPr="00CA30D7">
        <w:rPr>
          <w:u w:val="single"/>
        </w:rPr>
        <w:t>cross-border payments</w:t>
      </w:r>
      <w:r w:rsidRPr="00BB35D2">
        <w:rPr>
          <w:sz w:val="16"/>
        </w:rPr>
        <w:t xml:space="preserve"> and represents </w:t>
      </w:r>
      <w:r w:rsidRPr="00D64552">
        <w:rPr>
          <w:b/>
          <w:bCs/>
          <w:highlight w:val="green"/>
          <w:u w:val="single"/>
        </w:rPr>
        <w:t>62%</w:t>
      </w:r>
      <w:r w:rsidRPr="00CA30D7">
        <w:rPr>
          <w:u w:val="single"/>
        </w:rPr>
        <w:t xml:space="preserve"> </w:t>
      </w:r>
      <w:r w:rsidRPr="00D64552">
        <w:rPr>
          <w:b/>
          <w:bCs/>
          <w:highlight w:val="green"/>
          <w:u w:val="single"/>
        </w:rPr>
        <w:t>of</w:t>
      </w:r>
      <w:r w:rsidRPr="00CA30D7">
        <w:rPr>
          <w:u w:val="single"/>
        </w:rPr>
        <w:t xml:space="preserve"> global </w:t>
      </w:r>
      <w:r w:rsidRPr="00BB35D2">
        <w:rPr>
          <w:b/>
          <w:bCs/>
          <w:u w:val="single"/>
        </w:rPr>
        <w:t xml:space="preserve">monetary </w:t>
      </w:r>
      <w:r w:rsidRPr="00D64552">
        <w:rPr>
          <w:b/>
          <w:bCs/>
          <w:highlight w:val="green"/>
          <w:u w:val="single"/>
        </w:rPr>
        <w:t>reserves</w:t>
      </w:r>
      <w:r w:rsidRPr="00D64552">
        <w:rPr>
          <w:sz w:val="16"/>
          <w:highlight w:val="green"/>
        </w:rPr>
        <w:t>,</w:t>
      </w:r>
      <w:r w:rsidRPr="00BB35D2">
        <w:rPr>
          <w:sz w:val="16"/>
        </w:rPr>
        <w:t xml:space="preserve"> while </w:t>
      </w:r>
      <w:r w:rsidRPr="00BB35D2">
        <w:rPr>
          <w:b/>
          <w:bCs/>
          <w:u w:val="single"/>
        </w:rPr>
        <w:t>only</w:t>
      </w:r>
      <w:r w:rsidRPr="00BB35D2">
        <w:rPr>
          <w:sz w:val="16"/>
        </w:rPr>
        <w:t xml:space="preserve"> around </w:t>
      </w:r>
      <w:r w:rsidRPr="00BB35D2">
        <w:rPr>
          <w:b/>
          <w:bCs/>
          <w:u w:val="single"/>
        </w:rPr>
        <w:t>10%</w:t>
      </w:r>
      <w:r w:rsidRPr="00BB35D2">
        <w:rPr>
          <w:sz w:val="16"/>
        </w:rPr>
        <w:t xml:space="preserve"> of US dollars </w:t>
      </w:r>
      <w:r w:rsidRPr="00CA30D7">
        <w:rPr>
          <w:u w:val="single"/>
        </w:rPr>
        <w:t>exist</w:t>
      </w:r>
      <w:r w:rsidRPr="00BB35D2">
        <w:rPr>
          <w:sz w:val="16"/>
        </w:rPr>
        <w:t xml:space="preserve"> </w:t>
      </w:r>
      <w:r w:rsidRPr="00CA30D7">
        <w:rPr>
          <w:u w:val="single"/>
        </w:rPr>
        <w:t xml:space="preserve">in </w:t>
      </w:r>
      <w:r w:rsidRPr="00BB35D2">
        <w:rPr>
          <w:b/>
          <w:bCs/>
          <w:u w:val="single"/>
        </w:rPr>
        <w:t>physical</w:t>
      </w:r>
      <w:r w:rsidRPr="00CA30D7">
        <w:rPr>
          <w:u w:val="single"/>
        </w:rPr>
        <w:t xml:space="preserve"> form</w:t>
      </w:r>
      <w:r w:rsidRPr="00BB35D2">
        <w:rPr>
          <w:sz w:val="16"/>
        </w:rPr>
        <w:t xml:space="preserve"> with the remainder being electronic deposits (Black, 2020). The dollar system is beyond the full control of the United States, but the </w:t>
      </w:r>
      <w:r w:rsidRPr="00CA30D7">
        <w:rPr>
          <w:u w:val="single"/>
        </w:rPr>
        <w:t>US</w:t>
      </w:r>
      <w:r w:rsidRPr="00BB35D2">
        <w:rPr>
          <w:sz w:val="16"/>
        </w:rPr>
        <w:t xml:space="preserve"> government nonetheless </w:t>
      </w:r>
      <w:r w:rsidRPr="00CA30D7">
        <w:rPr>
          <w:u w:val="single"/>
        </w:rPr>
        <w:t>enjoys</w:t>
      </w:r>
      <w:r w:rsidRPr="00BB35D2">
        <w:rPr>
          <w:sz w:val="16"/>
        </w:rPr>
        <w:t xml:space="preserve"> </w:t>
      </w:r>
      <w:r w:rsidRPr="00D64552">
        <w:rPr>
          <w:b/>
          <w:bCs/>
          <w:highlight w:val="green"/>
          <w:u w:val="single"/>
        </w:rPr>
        <w:t>privileged</w:t>
      </w:r>
      <w:r w:rsidRPr="00BB35D2">
        <w:rPr>
          <w:sz w:val="16"/>
        </w:rPr>
        <w:t xml:space="preserve"> </w:t>
      </w:r>
      <w:r w:rsidRPr="00D64552">
        <w:rPr>
          <w:b/>
          <w:bCs/>
          <w:highlight w:val="green"/>
          <w:u w:val="single"/>
        </w:rPr>
        <w:t>control</w:t>
      </w:r>
      <w:r w:rsidRPr="00BB35D2">
        <w:rPr>
          <w:sz w:val="16"/>
        </w:rPr>
        <w:t xml:space="preserve"> </w:t>
      </w:r>
      <w:r w:rsidRPr="00D64552">
        <w:rPr>
          <w:highlight w:val="green"/>
          <w:u w:val="single"/>
        </w:rPr>
        <w:t>through</w:t>
      </w:r>
      <w:r w:rsidRPr="00BB35D2">
        <w:rPr>
          <w:sz w:val="16"/>
        </w:rPr>
        <w:t xml:space="preserve"> the </w:t>
      </w:r>
      <w:r w:rsidRPr="00CA30D7">
        <w:rPr>
          <w:u w:val="single"/>
        </w:rPr>
        <w:t>Federal Reserve’s autonomy</w:t>
      </w:r>
      <w:r w:rsidRPr="00BB35D2">
        <w:rPr>
          <w:sz w:val="16"/>
        </w:rPr>
        <w:t xml:space="preserve"> </w:t>
      </w:r>
      <w:r w:rsidRPr="00CA30D7">
        <w:rPr>
          <w:u w:val="single"/>
        </w:rPr>
        <w:t>over</w:t>
      </w:r>
      <w:r w:rsidRPr="00BB35D2">
        <w:rPr>
          <w:sz w:val="16"/>
        </w:rPr>
        <w:t xml:space="preserve"> </w:t>
      </w:r>
      <w:r w:rsidRPr="00CA30D7">
        <w:rPr>
          <w:u w:val="single"/>
        </w:rPr>
        <w:t>broad money creation</w:t>
      </w:r>
      <w:r w:rsidRPr="00BB35D2">
        <w:rPr>
          <w:sz w:val="16"/>
        </w:rPr>
        <w:t xml:space="preserve">, </w:t>
      </w:r>
      <w:r w:rsidRPr="00BB35D2">
        <w:rPr>
          <w:b/>
          <w:bCs/>
          <w:u w:val="single"/>
        </w:rPr>
        <w:t xml:space="preserve">interest </w:t>
      </w:r>
      <w:r w:rsidRPr="00D64552">
        <w:rPr>
          <w:b/>
          <w:bCs/>
          <w:highlight w:val="green"/>
          <w:u w:val="single"/>
        </w:rPr>
        <w:t>rates</w:t>
      </w:r>
      <w:r w:rsidRPr="00BB35D2">
        <w:rPr>
          <w:sz w:val="16"/>
        </w:rPr>
        <w:t xml:space="preserve">, </w:t>
      </w:r>
      <w:r w:rsidRPr="00D64552">
        <w:rPr>
          <w:b/>
          <w:bCs/>
          <w:highlight w:val="green"/>
          <w:u w:val="single"/>
        </w:rPr>
        <w:t>swap</w:t>
      </w:r>
      <w:r w:rsidRPr="00BB35D2">
        <w:rPr>
          <w:b/>
          <w:bCs/>
          <w:u w:val="single"/>
        </w:rPr>
        <w:t xml:space="preserve"> </w:t>
      </w:r>
      <w:r w:rsidRPr="00D64552">
        <w:rPr>
          <w:b/>
          <w:bCs/>
          <w:highlight w:val="green"/>
          <w:u w:val="single"/>
        </w:rPr>
        <w:t>lines</w:t>
      </w:r>
      <w:r w:rsidRPr="00BB35D2">
        <w:rPr>
          <w:sz w:val="16"/>
        </w:rPr>
        <w:t xml:space="preserve">, etc. Some </w:t>
      </w:r>
      <w:r w:rsidRPr="00D64552">
        <w:rPr>
          <w:b/>
          <w:bCs/>
          <w:highlight w:val="green"/>
          <w:u w:val="single"/>
        </w:rPr>
        <w:t>economies</w:t>
      </w:r>
      <w:r w:rsidRPr="00BB35D2">
        <w:rPr>
          <w:sz w:val="16"/>
        </w:rPr>
        <w:t xml:space="preserve"> </w:t>
      </w:r>
      <w:r w:rsidRPr="00D64552">
        <w:rPr>
          <w:b/>
          <w:bCs/>
          <w:highlight w:val="green"/>
          <w:u w:val="single"/>
        </w:rPr>
        <w:t>use the dollar</w:t>
      </w:r>
      <w:r w:rsidRPr="00BB35D2">
        <w:rPr>
          <w:sz w:val="16"/>
        </w:rPr>
        <w:t xml:space="preserve"> </w:t>
      </w:r>
      <w:r w:rsidRPr="00CA30D7">
        <w:rPr>
          <w:u w:val="single"/>
        </w:rPr>
        <w:t>in lieu of their</w:t>
      </w:r>
      <w:r w:rsidRPr="00BB35D2">
        <w:rPr>
          <w:sz w:val="16"/>
        </w:rPr>
        <w:t xml:space="preserve"> </w:t>
      </w:r>
      <w:r w:rsidRPr="00CA30D7">
        <w:rPr>
          <w:u w:val="single"/>
        </w:rPr>
        <w:t>own currency</w:t>
      </w:r>
      <w:r w:rsidRPr="00BB35D2">
        <w:rPr>
          <w:sz w:val="16"/>
        </w:rPr>
        <w:t xml:space="preserve">, </w:t>
      </w:r>
      <w:r w:rsidRPr="00CA30D7">
        <w:rPr>
          <w:u w:val="single"/>
        </w:rPr>
        <w:t>and</w:t>
      </w:r>
      <w:r w:rsidRPr="00BB35D2">
        <w:rPr>
          <w:sz w:val="16"/>
        </w:rPr>
        <w:t xml:space="preserve"> </w:t>
      </w:r>
      <w:r w:rsidRPr="00D64552">
        <w:rPr>
          <w:highlight w:val="green"/>
          <w:u w:val="single"/>
        </w:rPr>
        <w:t>more</w:t>
      </w:r>
      <w:r w:rsidRPr="00BB35D2">
        <w:rPr>
          <w:sz w:val="16"/>
        </w:rPr>
        <w:t xml:space="preserve"> </w:t>
      </w:r>
      <w:r w:rsidRPr="00D64552">
        <w:rPr>
          <w:b/>
          <w:bCs/>
          <w:highlight w:val="green"/>
          <w:u w:val="single"/>
        </w:rPr>
        <w:t>peg</w:t>
      </w:r>
      <w:r w:rsidRPr="00BB35D2">
        <w:rPr>
          <w:sz w:val="16"/>
        </w:rPr>
        <w:t xml:space="preserve"> </w:t>
      </w:r>
      <w:r w:rsidRPr="00CA30D7">
        <w:rPr>
          <w:u w:val="single"/>
        </w:rPr>
        <w:t xml:space="preserve">their </w:t>
      </w:r>
      <w:r w:rsidRPr="00D64552">
        <w:rPr>
          <w:u w:val="single"/>
        </w:rPr>
        <w:t>currencies</w:t>
      </w:r>
      <w:r w:rsidRPr="00BB35D2">
        <w:rPr>
          <w:sz w:val="16"/>
        </w:rPr>
        <w:t xml:space="preserve"> </w:t>
      </w:r>
      <w:r w:rsidRPr="00CA30D7">
        <w:rPr>
          <w:u w:val="single"/>
        </w:rPr>
        <w:t xml:space="preserve">to their </w:t>
      </w:r>
      <w:r w:rsidRPr="00D64552">
        <w:rPr>
          <w:b/>
          <w:bCs/>
          <w:highlight w:val="green"/>
          <w:u w:val="single"/>
        </w:rPr>
        <w:t>value</w:t>
      </w:r>
      <w:r w:rsidRPr="00BB35D2">
        <w:rPr>
          <w:sz w:val="16"/>
        </w:rPr>
        <w:t xml:space="preserve">. The </w:t>
      </w:r>
      <w:r w:rsidRPr="00BB35D2">
        <w:rPr>
          <w:b/>
          <w:bCs/>
          <w:u w:val="single"/>
        </w:rPr>
        <w:t>stability</w:t>
      </w:r>
      <w:r w:rsidRPr="00BB35D2">
        <w:rPr>
          <w:sz w:val="16"/>
        </w:rPr>
        <w:t xml:space="preserve"> </w:t>
      </w:r>
      <w:r w:rsidRPr="00CA30D7">
        <w:rPr>
          <w:u w:val="single"/>
        </w:rPr>
        <w:t>and</w:t>
      </w:r>
      <w:r w:rsidRPr="00BB35D2">
        <w:rPr>
          <w:sz w:val="16"/>
        </w:rPr>
        <w:t xml:space="preserve"> </w:t>
      </w:r>
      <w:r w:rsidRPr="00BB35D2">
        <w:rPr>
          <w:b/>
          <w:bCs/>
          <w:u w:val="single"/>
        </w:rPr>
        <w:t>liquidity</w:t>
      </w:r>
      <w:r w:rsidRPr="00BB35D2">
        <w:rPr>
          <w:sz w:val="16"/>
        </w:rPr>
        <w:t xml:space="preserve"> </w:t>
      </w:r>
      <w:r w:rsidRPr="00BB35D2">
        <w:rPr>
          <w:b/>
          <w:bCs/>
          <w:u w:val="single"/>
        </w:rPr>
        <w:t>of the dollar</w:t>
      </w:r>
      <w:r w:rsidRPr="00BB35D2">
        <w:rPr>
          <w:sz w:val="16"/>
        </w:rPr>
        <w:t xml:space="preserve"> </w:t>
      </w:r>
      <w:r w:rsidRPr="00BB35D2">
        <w:rPr>
          <w:b/>
          <w:bCs/>
          <w:u w:val="single"/>
        </w:rPr>
        <w:t>grant</w:t>
      </w:r>
      <w:r w:rsidRPr="00BB35D2">
        <w:rPr>
          <w:sz w:val="16"/>
        </w:rPr>
        <w:t xml:space="preserve"> </w:t>
      </w:r>
      <w:r w:rsidRPr="00CA30D7">
        <w:rPr>
          <w:u w:val="single"/>
        </w:rPr>
        <w:t>the U</w:t>
      </w:r>
      <w:r w:rsidRPr="00BB35D2">
        <w:rPr>
          <w:sz w:val="16"/>
        </w:rPr>
        <w:t xml:space="preserve">nited </w:t>
      </w:r>
      <w:r w:rsidRPr="00CA30D7">
        <w:rPr>
          <w:u w:val="single"/>
        </w:rPr>
        <w:t>S</w:t>
      </w:r>
      <w:r w:rsidRPr="00BB35D2">
        <w:rPr>
          <w:sz w:val="16"/>
        </w:rPr>
        <w:t>tates the ‘</w:t>
      </w:r>
      <w:r w:rsidRPr="00D64552">
        <w:rPr>
          <w:b/>
          <w:bCs/>
          <w:highlight w:val="green"/>
          <w:u w:val="single"/>
        </w:rPr>
        <w:t>exorbitant</w:t>
      </w:r>
      <w:r w:rsidRPr="00BB35D2">
        <w:rPr>
          <w:b/>
          <w:bCs/>
          <w:u w:val="single"/>
        </w:rPr>
        <w:t xml:space="preserve"> </w:t>
      </w:r>
      <w:r w:rsidRPr="00D64552">
        <w:rPr>
          <w:b/>
          <w:bCs/>
          <w:highlight w:val="green"/>
          <w:u w:val="single"/>
        </w:rPr>
        <w:t>privilege</w:t>
      </w:r>
      <w:r w:rsidRPr="00D64552">
        <w:rPr>
          <w:b/>
          <w:bCs/>
          <w:sz w:val="16"/>
          <w:highlight w:val="green"/>
        </w:rPr>
        <w:t>’</w:t>
      </w:r>
      <w:r w:rsidRPr="00BB35D2">
        <w:rPr>
          <w:sz w:val="16"/>
        </w:rPr>
        <w:t xml:space="preserve"> </w:t>
      </w:r>
      <w:r w:rsidRPr="00CA30D7">
        <w:rPr>
          <w:u w:val="single"/>
        </w:rPr>
        <w:t>of</w:t>
      </w:r>
      <w:r w:rsidRPr="00BB35D2">
        <w:rPr>
          <w:sz w:val="16"/>
        </w:rPr>
        <w:t xml:space="preserve"> </w:t>
      </w:r>
      <w:r w:rsidRPr="00CA30D7">
        <w:rPr>
          <w:u w:val="single"/>
        </w:rPr>
        <w:t xml:space="preserve">the ability </w:t>
      </w:r>
      <w:r w:rsidRPr="00D64552">
        <w:rPr>
          <w:b/>
          <w:bCs/>
          <w:highlight w:val="green"/>
          <w:u w:val="single"/>
        </w:rPr>
        <w:t>to</w:t>
      </w:r>
      <w:r w:rsidRPr="00D64552">
        <w:rPr>
          <w:highlight w:val="green"/>
          <w:u w:val="single"/>
        </w:rPr>
        <w:t xml:space="preserve"> </w:t>
      </w:r>
      <w:r w:rsidRPr="00D64552">
        <w:rPr>
          <w:b/>
          <w:bCs/>
          <w:highlight w:val="green"/>
          <w:u w:val="single"/>
        </w:rPr>
        <w:t>run</w:t>
      </w:r>
      <w:r w:rsidRPr="00BB35D2">
        <w:rPr>
          <w:sz w:val="16"/>
        </w:rPr>
        <w:t xml:space="preserve"> seemingly </w:t>
      </w:r>
      <w:r w:rsidRPr="00CA30D7">
        <w:rPr>
          <w:u w:val="single"/>
        </w:rPr>
        <w:t xml:space="preserve">endless </w:t>
      </w:r>
      <w:r w:rsidRPr="00D64552">
        <w:rPr>
          <w:b/>
          <w:bCs/>
          <w:highlight w:val="green"/>
          <w:u w:val="single"/>
        </w:rPr>
        <w:t>deficits</w:t>
      </w:r>
      <w:r w:rsidRPr="00CA30D7">
        <w:rPr>
          <w:u w:val="single"/>
        </w:rPr>
        <w:t>.</w:t>
      </w:r>
    </w:p>
    <w:p w14:paraId="6A784C5E" w14:textId="1D56A091" w:rsidR="00245BC5" w:rsidRPr="00BB35D2" w:rsidRDefault="00245BC5" w:rsidP="0021623B">
      <w:pPr>
        <w:rPr>
          <w:sz w:val="16"/>
        </w:rPr>
      </w:pPr>
      <w:r w:rsidRPr="00BB35D2">
        <w:rPr>
          <w:sz w:val="16"/>
        </w:rPr>
        <w:t xml:space="preserve">The </w:t>
      </w:r>
      <w:r w:rsidRPr="00BB35D2">
        <w:rPr>
          <w:u w:val="single"/>
        </w:rPr>
        <w:t>global</w:t>
      </w:r>
      <w:r w:rsidRPr="00BB35D2">
        <w:rPr>
          <w:sz w:val="16"/>
        </w:rPr>
        <w:t xml:space="preserve"> </w:t>
      </w:r>
      <w:r w:rsidRPr="00BB35D2">
        <w:rPr>
          <w:u w:val="single"/>
        </w:rPr>
        <w:t>monetary architecture</w:t>
      </w:r>
      <w:r w:rsidRPr="00BB35D2">
        <w:rPr>
          <w:sz w:val="16"/>
        </w:rPr>
        <w:t xml:space="preserve"> – </w:t>
      </w:r>
      <w:r w:rsidRPr="00BB35D2">
        <w:rPr>
          <w:u w:val="single"/>
        </w:rPr>
        <w:t>consisting</w:t>
      </w:r>
      <w:r w:rsidRPr="00BB35D2">
        <w:rPr>
          <w:sz w:val="16"/>
        </w:rPr>
        <w:t xml:space="preserve"> principally </w:t>
      </w:r>
      <w:r w:rsidRPr="00BB35D2">
        <w:rPr>
          <w:u w:val="single"/>
        </w:rPr>
        <w:t>of</w:t>
      </w:r>
      <w:r w:rsidRPr="00BB35D2">
        <w:rPr>
          <w:sz w:val="16"/>
        </w:rPr>
        <w:t xml:space="preserve"> the </w:t>
      </w:r>
      <w:r w:rsidRPr="00D64552">
        <w:rPr>
          <w:b/>
          <w:bCs/>
          <w:highlight w:val="green"/>
          <w:u w:val="single"/>
        </w:rPr>
        <w:t>SWIFT</w:t>
      </w:r>
      <w:r w:rsidRPr="00BB35D2">
        <w:rPr>
          <w:sz w:val="16"/>
        </w:rPr>
        <w:t xml:space="preserve"> network, the Clearing House Interbank Payments System (</w:t>
      </w:r>
      <w:r w:rsidRPr="00D64552">
        <w:rPr>
          <w:b/>
          <w:bCs/>
          <w:highlight w:val="green"/>
          <w:u w:val="single"/>
        </w:rPr>
        <w:t>CHIPS</w:t>
      </w:r>
      <w:r w:rsidRPr="00BB35D2">
        <w:rPr>
          <w:sz w:val="16"/>
        </w:rPr>
        <w:t xml:space="preserve">) and the </w:t>
      </w:r>
      <w:r w:rsidRPr="00D64552">
        <w:rPr>
          <w:b/>
          <w:bCs/>
          <w:highlight w:val="green"/>
          <w:u w:val="single"/>
        </w:rPr>
        <w:t>F</w:t>
      </w:r>
      <w:r w:rsidRPr="00BB35D2">
        <w:rPr>
          <w:u w:val="single"/>
        </w:rPr>
        <w:t>edwire</w:t>
      </w:r>
      <w:r w:rsidRPr="00BB35D2">
        <w:rPr>
          <w:sz w:val="16"/>
        </w:rPr>
        <w:t xml:space="preserve"> </w:t>
      </w:r>
      <w:r w:rsidRPr="00D64552">
        <w:rPr>
          <w:b/>
          <w:bCs/>
          <w:highlight w:val="green"/>
          <w:u w:val="single"/>
        </w:rPr>
        <w:t>F</w:t>
      </w:r>
      <w:r w:rsidRPr="00BB35D2">
        <w:rPr>
          <w:u w:val="single"/>
        </w:rPr>
        <w:t>unds</w:t>
      </w:r>
      <w:r w:rsidRPr="00BB35D2">
        <w:rPr>
          <w:sz w:val="16"/>
        </w:rPr>
        <w:t xml:space="preserve"> </w:t>
      </w:r>
      <w:r w:rsidRPr="00D64552">
        <w:rPr>
          <w:b/>
          <w:bCs/>
          <w:highlight w:val="green"/>
          <w:u w:val="single"/>
        </w:rPr>
        <w:t>S</w:t>
      </w:r>
      <w:r w:rsidRPr="00BB35D2">
        <w:rPr>
          <w:u w:val="single"/>
        </w:rPr>
        <w:t>ervice</w:t>
      </w:r>
      <w:r w:rsidRPr="00BB35D2">
        <w:rPr>
          <w:sz w:val="16"/>
        </w:rPr>
        <w:t xml:space="preserve"> for central bank transactions – is </w:t>
      </w:r>
      <w:r w:rsidRPr="00D64552">
        <w:rPr>
          <w:b/>
          <w:bCs/>
          <w:highlight w:val="green"/>
          <w:u w:val="single"/>
        </w:rPr>
        <w:t>deeply</w:t>
      </w:r>
      <w:r w:rsidRPr="00BB35D2">
        <w:rPr>
          <w:sz w:val="16"/>
        </w:rPr>
        <w:t xml:space="preserve"> </w:t>
      </w:r>
      <w:r w:rsidRPr="00D64552">
        <w:rPr>
          <w:b/>
          <w:bCs/>
          <w:highlight w:val="green"/>
          <w:u w:val="single"/>
        </w:rPr>
        <w:t>dependent</w:t>
      </w:r>
      <w:r w:rsidRPr="00BB35D2">
        <w:rPr>
          <w:sz w:val="16"/>
        </w:rPr>
        <w:t xml:space="preserve"> </w:t>
      </w:r>
      <w:r w:rsidRPr="00BB35D2">
        <w:rPr>
          <w:b/>
          <w:bCs/>
          <w:u w:val="single"/>
        </w:rPr>
        <w:t>up</w:t>
      </w:r>
      <w:r w:rsidRPr="00D64552">
        <w:rPr>
          <w:b/>
          <w:bCs/>
          <w:highlight w:val="green"/>
          <w:u w:val="single"/>
        </w:rPr>
        <w:t>on</w:t>
      </w:r>
      <w:r w:rsidRPr="00BB35D2">
        <w:rPr>
          <w:sz w:val="16"/>
        </w:rPr>
        <w:t xml:space="preserve"> </w:t>
      </w:r>
      <w:r w:rsidRPr="00BB35D2">
        <w:rPr>
          <w:b/>
          <w:bCs/>
          <w:u w:val="single"/>
        </w:rPr>
        <w:t>American</w:t>
      </w:r>
      <w:r w:rsidRPr="00BB35D2">
        <w:rPr>
          <w:u w:val="single"/>
        </w:rPr>
        <w:t xml:space="preserve"> regulatory </w:t>
      </w:r>
      <w:r w:rsidRPr="00BB35D2">
        <w:rPr>
          <w:b/>
          <w:bCs/>
          <w:u w:val="single"/>
        </w:rPr>
        <w:t>institutions</w:t>
      </w:r>
      <w:r w:rsidRPr="00BB35D2">
        <w:rPr>
          <w:sz w:val="16"/>
        </w:rPr>
        <w:t xml:space="preserve"> (Carter and Farha, 2012). Even </w:t>
      </w:r>
      <w:r w:rsidRPr="00BB35D2">
        <w:rPr>
          <w:b/>
          <w:bCs/>
          <w:u w:val="single"/>
        </w:rPr>
        <w:t>SWIFT</w:t>
      </w:r>
      <w:r w:rsidRPr="00BB35D2">
        <w:rPr>
          <w:sz w:val="16"/>
        </w:rPr>
        <w:t xml:space="preserve">, despite being formally overseen by the Belgian central bank, is </w:t>
      </w:r>
      <w:r w:rsidRPr="00BB35D2">
        <w:rPr>
          <w:u w:val="single"/>
        </w:rPr>
        <w:t>vulnerable</w:t>
      </w:r>
      <w:r w:rsidRPr="00BB35D2">
        <w:rPr>
          <w:sz w:val="16"/>
        </w:rPr>
        <w:t xml:space="preserve"> </w:t>
      </w:r>
      <w:r w:rsidRPr="00BB35D2">
        <w:rPr>
          <w:u w:val="single"/>
        </w:rPr>
        <w:t>to</w:t>
      </w:r>
      <w:r w:rsidRPr="00BB35D2">
        <w:rPr>
          <w:sz w:val="16"/>
        </w:rPr>
        <w:t xml:space="preserve"> </w:t>
      </w:r>
      <w:r w:rsidRPr="00BB35D2">
        <w:rPr>
          <w:u w:val="single"/>
        </w:rPr>
        <w:t>US financial sanction</w:t>
      </w:r>
      <w:r w:rsidRPr="00BB35D2">
        <w:rPr>
          <w:sz w:val="16"/>
        </w:rPr>
        <w:t xml:space="preserve"> and thus typically </w:t>
      </w:r>
      <w:r w:rsidRPr="00BB35D2">
        <w:rPr>
          <w:b/>
          <w:bCs/>
          <w:u w:val="single"/>
        </w:rPr>
        <w:t>falls</w:t>
      </w:r>
      <w:r w:rsidRPr="00BB35D2">
        <w:rPr>
          <w:sz w:val="16"/>
        </w:rPr>
        <w:t xml:space="preserve"> </w:t>
      </w:r>
      <w:r w:rsidRPr="00BB35D2">
        <w:rPr>
          <w:b/>
          <w:bCs/>
          <w:u w:val="single"/>
        </w:rPr>
        <w:t xml:space="preserve">in line with </w:t>
      </w:r>
      <w:r w:rsidRPr="00D64552">
        <w:rPr>
          <w:b/>
          <w:bCs/>
          <w:highlight w:val="green"/>
          <w:u w:val="single"/>
        </w:rPr>
        <w:t>US</w:t>
      </w:r>
      <w:r w:rsidRPr="00BB35D2">
        <w:rPr>
          <w:u w:val="single"/>
        </w:rPr>
        <w:t xml:space="preserve"> </w:t>
      </w:r>
      <w:r w:rsidRPr="00BB35D2">
        <w:rPr>
          <w:b/>
          <w:bCs/>
          <w:u w:val="single"/>
        </w:rPr>
        <w:t>demands</w:t>
      </w:r>
      <w:r w:rsidRPr="00BB35D2">
        <w:rPr>
          <w:sz w:val="16"/>
        </w:rPr>
        <w:t xml:space="preserve"> (Goldberg, 2018). Collectively, this </w:t>
      </w:r>
      <w:r w:rsidRPr="00D64552">
        <w:rPr>
          <w:highlight w:val="green"/>
          <w:u w:val="single"/>
        </w:rPr>
        <w:t>financial</w:t>
      </w:r>
      <w:r w:rsidRPr="00BB35D2">
        <w:rPr>
          <w:sz w:val="16"/>
        </w:rPr>
        <w:t xml:space="preserve"> </w:t>
      </w:r>
      <w:r w:rsidRPr="00D64552">
        <w:rPr>
          <w:highlight w:val="green"/>
          <w:u w:val="single"/>
        </w:rPr>
        <w:t>infrastructure</w:t>
      </w:r>
      <w:r w:rsidRPr="00BB35D2">
        <w:rPr>
          <w:sz w:val="16"/>
        </w:rPr>
        <w:t xml:space="preserve"> </w:t>
      </w:r>
      <w:r w:rsidRPr="00BB35D2">
        <w:rPr>
          <w:b/>
          <w:bCs/>
          <w:u w:val="single"/>
        </w:rPr>
        <w:t>provides</w:t>
      </w:r>
      <w:r w:rsidRPr="00BB35D2">
        <w:rPr>
          <w:sz w:val="16"/>
        </w:rPr>
        <w:t xml:space="preserve"> the </w:t>
      </w:r>
      <w:r w:rsidRPr="00BB35D2">
        <w:rPr>
          <w:u w:val="single"/>
        </w:rPr>
        <w:t>U</w:t>
      </w:r>
      <w:r w:rsidRPr="00BB35D2">
        <w:rPr>
          <w:sz w:val="16"/>
        </w:rPr>
        <w:t xml:space="preserve">nited </w:t>
      </w:r>
      <w:r w:rsidRPr="00BB35D2">
        <w:rPr>
          <w:u w:val="single"/>
        </w:rPr>
        <w:t>S</w:t>
      </w:r>
      <w:r w:rsidRPr="00BB35D2">
        <w:rPr>
          <w:sz w:val="16"/>
        </w:rPr>
        <w:t xml:space="preserve">tates </w:t>
      </w:r>
      <w:r w:rsidRPr="00BB35D2">
        <w:rPr>
          <w:u w:val="single"/>
        </w:rPr>
        <w:t>with</w:t>
      </w:r>
      <w:r w:rsidRPr="00BB35D2">
        <w:rPr>
          <w:sz w:val="16"/>
        </w:rPr>
        <w:t xml:space="preserve"> </w:t>
      </w:r>
      <w:r w:rsidRPr="00D64552">
        <w:rPr>
          <w:b/>
          <w:bCs/>
          <w:highlight w:val="green"/>
          <w:u w:val="single"/>
        </w:rPr>
        <w:t>extraordinarily</w:t>
      </w:r>
      <w:r w:rsidRPr="00BB35D2">
        <w:rPr>
          <w:sz w:val="16"/>
        </w:rPr>
        <w:t xml:space="preserve"> </w:t>
      </w:r>
      <w:r w:rsidRPr="00D64552">
        <w:rPr>
          <w:b/>
          <w:bCs/>
          <w:highlight w:val="green"/>
          <w:u w:val="single"/>
        </w:rPr>
        <w:t>valuable</w:t>
      </w:r>
      <w:r w:rsidRPr="00BB35D2">
        <w:rPr>
          <w:sz w:val="16"/>
        </w:rPr>
        <w:t xml:space="preserve"> </w:t>
      </w:r>
      <w:r w:rsidRPr="00D64552">
        <w:rPr>
          <w:b/>
          <w:bCs/>
          <w:highlight w:val="green"/>
          <w:u w:val="single"/>
        </w:rPr>
        <w:t>instruments</w:t>
      </w:r>
      <w:r w:rsidRPr="00BB35D2">
        <w:rPr>
          <w:sz w:val="16"/>
        </w:rPr>
        <w:t xml:space="preserve"> </w:t>
      </w:r>
      <w:r w:rsidRPr="00BB35D2">
        <w:rPr>
          <w:u w:val="single"/>
        </w:rPr>
        <w:t xml:space="preserve">by which </w:t>
      </w:r>
      <w:r w:rsidRPr="00D64552">
        <w:rPr>
          <w:b/>
          <w:bCs/>
          <w:highlight w:val="green"/>
          <w:u w:val="single"/>
        </w:rPr>
        <w:t>to police</w:t>
      </w:r>
      <w:r w:rsidRPr="00D64552">
        <w:rPr>
          <w:b/>
          <w:bCs/>
          <w:sz w:val="16"/>
          <w:highlight w:val="green"/>
        </w:rPr>
        <w:t xml:space="preserve"> </w:t>
      </w:r>
      <w:r w:rsidRPr="00D64552">
        <w:rPr>
          <w:b/>
          <w:bCs/>
          <w:highlight w:val="green"/>
          <w:u w:val="single"/>
        </w:rPr>
        <w:t>global</w:t>
      </w:r>
      <w:r w:rsidRPr="00BB35D2">
        <w:rPr>
          <w:b/>
          <w:bCs/>
          <w:u w:val="single"/>
        </w:rPr>
        <w:t xml:space="preserve"> </w:t>
      </w:r>
      <w:r w:rsidRPr="00D64552">
        <w:rPr>
          <w:b/>
          <w:bCs/>
          <w:highlight w:val="green"/>
          <w:u w:val="single"/>
        </w:rPr>
        <w:t>currency</w:t>
      </w:r>
      <w:r w:rsidRPr="00BB35D2">
        <w:rPr>
          <w:b/>
          <w:bCs/>
          <w:u w:val="single"/>
        </w:rPr>
        <w:t xml:space="preserve"> </w:t>
      </w:r>
      <w:r w:rsidRPr="00D64552">
        <w:rPr>
          <w:b/>
          <w:bCs/>
          <w:highlight w:val="green"/>
          <w:u w:val="single"/>
        </w:rPr>
        <w:t>flows</w:t>
      </w:r>
      <w:r w:rsidRPr="00BB35D2">
        <w:rPr>
          <w:sz w:val="16"/>
        </w:rPr>
        <w:t xml:space="preserve">, </w:t>
      </w:r>
      <w:r w:rsidRPr="00D64552">
        <w:rPr>
          <w:b/>
          <w:bCs/>
          <w:highlight w:val="green"/>
          <w:u w:val="single"/>
        </w:rPr>
        <w:t>target</w:t>
      </w:r>
      <w:r w:rsidRPr="00BB35D2">
        <w:rPr>
          <w:sz w:val="16"/>
        </w:rPr>
        <w:t xml:space="preserve"> and </w:t>
      </w:r>
      <w:r w:rsidRPr="00D64552">
        <w:rPr>
          <w:b/>
          <w:bCs/>
          <w:highlight w:val="green"/>
          <w:u w:val="single"/>
        </w:rPr>
        <w:t>isolate</w:t>
      </w:r>
      <w:r w:rsidRPr="00BB35D2">
        <w:rPr>
          <w:u w:val="single"/>
        </w:rPr>
        <w:t xml:space="preserve"> </w:t>
      </w:r>
      <w:r w:rsidRPr="00D64552">
        <w:rPr>
          <w:b/>
          <w:bCs/>
          <w:highlight w:val="green"/>
          <w:u w:val="single"/>
        </w:rPr>
        <w:t>geopolitical</w:t>
      </w:r>
      <w:r w:rsidRPr="00BB35D2">
        <w:rPr>
          <w:b/>
          <w:bCs/>
          <w:u w:val="single"/>
        </w:rPr>
        <w:t xml:space="preserve"> </w:t>
      </w:r>
      <w:r w:rsidRPr="00D64552">
        <w:rPr>
          <w:b/>
          <w:bCs/>
          <w:highlight w:val="green"/>
          <w:u w:val="single"/>
        </w:rPr>
        <w:t>rivals</w:t>
      </w:r>
      <w:r w:rsidRPr="00BB35D2">
        <w:rPr>
          <w:u w:val="single"/>
        </w:rPr>
        <w:t xml:space="preserve"> </w:t>
      </w:r>
      <w:r w:rsidRPr="00BB35D2">
        <w:rPr>
          <w:sz w:val="16"/>
          <w:szCs w:val="16"/>
        </w:rPr>
        <w:t>(</w:t>
      </w:r>
      <w:r w:rsidRPr="00BB35D2">
        <w:rPr>
          <w:b/>
          <w:bCs/>
          <w:u w:val="single"/>
        </w:rPr>
        <w:t>Venezuela</w:t>
      </w:r>
      <w:r w:rsidRPr="00BB35D2">
        <w:rPr>
          <w:sz w:val="16"/>
        </w:rPr>
        <w:t xml:space="preserve">, </w:t>
      </w:r>
      <w:r w:rsidRPr="00BB35D2">
        <w:rPr>
          <w:b/>
          <w:bCs/>
          <w:u w:val="single"/>
        </w:rPr>
        <w:t>Iran</w:t>
      </w:r>
      <w:r w:rsidRPr="00BB35D2">
        <w:rPr>
          <w:sz w:val="16"/>
        </w:rPr>
        <w:t xml:space="preserve"> and </w:t>
      </w:r>
      <w:r w:rsidRPr="00BB35D2">
        <w:rPr>
          <w:b/>
          <w:bCs/>
          <w:u w:val="single"/>
        </w:rPr>
        <w:t>Russia</w:t>
      </w:r>
      <w:r w:rsidRPr="00BB35D2">
        <w:rPr>
          <w:sz w:val="16"/>
        </w:rPr>
        <w:t xml:space="preserve">), and </w:t>
      </w:r>
      <w:r w:rsidRPr="00D64552">
        <w:rPr>
          <w:b/>
          <w:bCs/>
          <w:highlight w:val="green"/>
          <w:u w:val="single"/>
        </w:rPr>
        <w:t>force</w:t>
      </w:r>
      <w:r w:rsidRPr="00BB35D2">
        <w:rPr>
          <w:b/>
          <w:bCs/>
          <w:sz w:val="16"/>
        </w:rPr>
        <w:t xml:space="preserve"> </w:t>
      </w:r>
      <w:r w:rsidRPr="00D64552">
        <w:rPr>
          <w:b/>
          <w:bCs/>
          <w:highlight w:val="green"/>
          <w:u w:val="single"/>
        </w:rPr>
        <w:t>compliance</w:t>
      </w:r>
      <w:r w:rsidRPr="00BB35D2">
        <w:rPr>
          <w:b/>
          <w:bCs/>
          <w:sz w:val="16"/>
        </w:rPr>
        <w:t xml:space="preserve"> </w:t>
      </w:r>
      <w:r w:rsidRPr="00D64552">
        <w:rPr>
          <w:b/>
          <w:bCs/>
          <w:highlight w:val="green"/>
          <w:u w:val="single"/>
        </w:rPr>
        <w:t>from allies</w:t>
      </w:r>
      <w:r w:rsidRPr="00BB35D2">
        <w:rPr>
          <w:sz w:val="16"/>
        </w:rPr>
        <w:t xml:space="preserve"> such as </w:t>
      </w:r>
      <w:r w:rsidRPr="00BB35D2">
        <w:rPr>
          <w:u w:val="single"/>
        </w:rPr>
        <w:t>the EU</w:t>
      </w:r>
      <w:r w:rsidRPr="00BB35D2">
        <w:rPr>
          <w:sz w:val="16"/>
        </w:rPr>
        <w:t xml:space="preserve"> (de Goede, 2021). Resultingly, </w:t>
      </w:r>
      <w:r w:rsidRPr="00BB35D2">
        <w:rPr>
          <w:u w:val="single"/>
        </w:rPr>
        <w:t>there exist</w:t>
      </w:r>
      <w:r w:rsidRPr="00BB35D2">
        <w:rPr>
          <w:sz w:val="16"/>
        </w:rPr>
        <w:t xml:space="preserve"> </w:t>
      </w:r>
      <w:r w:rsidRPr="00D64552">
        <w:rPr>
          <w:u w:val="single"/>
        </w:rPr>
        <w:t>strong</w:t>
      </w:r>
      <w:r w:rsidRPr="00BB35D2">
        <w:rPr>
          <w:u w:val="single"/>
        </w:rPr>
        <w:t xml:space="preserve"> </w:t>
      </w:r>
      <w:r w:rsidRPr="00D64552">
        <w:rPr>
          <w:u w:val="single"/>
        </w:rPr>
        <w:t>incentives</w:t>
      </w:r>
      <w:r w:rsidRPr="00BB35D2">
        <w:rPr>
          <w:sz w:val="16"/>
        </w:rPr>
        <w:t xml:space="preserve"> exist </w:t>
      </w:r>
      <w:r w:rsidRPr="00BB35D2">
        <w:rPr>
          <w:u w:val="single"/>
        </w:rPr>
        <w:t xml:space="preserve">for </w:t>
      </w:r>
      <w:r w:rsidRPr="00BB35D2">
        <w:rPr>
          <w:b/>
          <w:bCs/>
          <w:u w:val="single"/>
        </w:rPr>
        <w:t>US rivals</w:t>
      </w:r>
      <w:r w:rsidRPr="00BB35D2">
        <w:rPr>
          <w:sz w:val="16"/>
        </w:rPr>
        <w:t xml:space="preserve"> and even allies </w:t>
      </w:r>
      <w:r w:rsidRPr="00BB35D2">
        <w:rPr>
          <w:b/>
          <w:bCs/>
          <w:u w:val="single"/>
        </w:rPr>
        <w:t>to bypass the dollar</w:t>
      </w:r>
      <w:r w:rsidRPr="00BB35D2">
        <w:rPr>
          <w:u w:val="single"/>
        </w:rPr>
        <w:t xml:space="preserve"> system</w:t>
      </w:r>
      <w:r w:rsidRPr="00BB35D2">
        <w:rPr>
          <w:sz w:val="16"/>
        </w:rPr>
        <w:t xml:space="preserve">. Mark Carney, former governor of the Bank of England, in 2019 floated the possibility of a ‘synthetic hegemonic currency’ replacing dollar dependency in the near future (Michaels and Vigna, 2021), while the </w:t>
      </w:r>
      <w:r w:rsidRPr="00D64552">
        <w:rPr>
          <w:b/>
          <w:bCs/>
          <w:highlight w:val="green"/>
          <w:u w:val="single"/>
        </w:rPr>
        <w:t>Sino</w:t>
      </w:r>
      <w:r w:rsidRPr="00BB35D2">
        <w:rPr>
          <w:b/>
          <w:bCs/>
          <w:sz w:val="16"/>
        </w:rPr>
        <w:t>-</w:t>
      </w:r>
      <w:r w:rsidRPr="00D64552">
        <w:rPr>
          <w:b/>
          <w:bCs/>
          <w:highlight w:val="green"/>
          <w:u w:val="single"/>
        </w:rPr>
        <w:t>US</w:t>
      </w:r>
      <w:r w:rsidRPr="00BB35D2">
        <w:rPr>
          <w:b/>
          <w:bCs/>
          <w:u w:val="single"/>
        </w:rPr>
        <w:t xml:space="preserve"> </w:t>
      </w:r>
      <w:r w:rsidRPr="00D64552">
        <w:rPr>
          <w:b/>
          <w:bCs/>
          <w:highlight w:val="green"/>
          <w:u w:val="single"/>
        </w:rPr>
        <w:t>rivalry</w:t>
      </w:r>
      <w:r w:rsidRPr="00BB35D2">
        <w:rPr>
          <w:sz w:val="16"/>
        </w:rPr>
        <w:t xml:space="preserve"> and </w:t>
      </w:r>
      <w:r w:rsidRPr="00BB35D2">
        <w:rPr>
          <w:u w:val="single"/>
        </w:rPr>
        <w:t>increasingly</w:t>
      </w:r>
      <w:r w:rsidRPr="00BB35D2">
        <w:rPr>
          <w:sz w:val="16"/>
        </w:rPr>
        <w:t xml:space="preserve"> </w:t>
      </w:r>
      <w:r w:rsidRPr="00BB35D2">
        <w:rPr>
          <w:u w:val="single"/>
        </w:rPr>
        <w:t>expansive reach of US sanctions</w:t>
      </w:r>
      <w:r w:rsidRPr="00BB35D2">
        <w:rPr>
          <w:sz w:val="16"/>
        </w:rPr>
        <w:t xml:space="preserve"> </w:t>
      </w:r>
      <w:r w:rsidRPr="00BB35D2">
        <w:rPr>
          <w:u w:val="single"/>
        </w:rPr>
        <w:t>create</w:t>
      </w:r>
      <w:r w:rsidRPr="00BB35D2">
        <w:rPr>
          <w:sz w:val="16"/>
        </w:rPr>
        <w:t xml:space="preserve"> </w:t>
      </w:r>
      <w:r w:rsidRPr="00BB35D2">
        <w:rPr>
          <w:u w:val="single"/>
        </w:rPr>
        <w:t>pressures to hasten dollar replacement</w:t>
      </w:r>
      <w:r w:rsidRPr="00BB35D2">
        <w:rPr>
          <w:sz w:val="16"/>
        </w:rPr>
        <w:t>. As Fantacci and Gobbi (2021: 24) argue, in an ‘</w:t>
      </w:r>
      <w:r w:rsidRPr="00BB35D2">
        <w:rPr>
          <w:u w:val="single"/>
        </w:rPr>
        <w:t>international</w:t>
      </w:r>
      <w:r w:rsidRPr="00BB35D2">
        <w:rPr>
          <w:sz w:val="16"/>
        </w:rPr>
        <w:t xml:space="preserve"> </w:t>
      </w:r>
      <w:r w:rsidRPr="00BB35D2">
        <w:rPr>
          <w:u w:val="single"/>
        </w:rPr>
        <w:t>multipolar</w:t>
      </w:r>
      <w:r w:rsidRPr="00BB35D2">
        <w:rPr>
          <w:sz w:val="16"/>
        </w:rPr>
        <w:t xml:space="preserve"> context characterized by a sort of </w:t>
      </w:r>
      <w:r w:rsidRPr="00BB35D2">
        <w:rPr>
          <w:u w:val="single"/>
        </w:rPr>
        <w:t>new cold war</w:t>
      </w:r>
      <w:r w:rsidRPr="00BB35D2">
        <w:rPr>
          <w:sz w:val="16"/>
        </w:rPr>
        <w:t>, it is possible that we will witness processes of</w:t>
      </w:r>
      <w:r w:rsidRPr="00BB35D2">
        <w:rPr>
          <w:u w:val="single"/>
        </w:rPr>
        <w:t xml:space="preserve"> </w:t>
      </w:r>
      <w:r w:rsidRPr="00D64552">
        <w:rPr>
          <w:b/>
          <w:bCs/>
          <w:highlight w:val="green"/>
          <w:u w:val="single"/>
        </w:rPr>
        <w:t>re-localization</w:t>
      </w:r>
      <w:r w:rsidRPr="00BB35D2">
        <w:rPr>
          <w:sz w:val="16"/>
        </w:rPr>
        <w:t xml:space="preserve"> </w:t>
      </w:r>
      <w:r w:rsidRPr="00BB35D2">
        <w:rPr>
          <w:u w:val="single"/>
        </w:rPr>
        <w:t>of</w:t>
      </w:r>
      <w:r w:rsidRPr="00BB35D2">
        <w:rPr>
          <w:sz w:val="16"/>
        </w:rPr>
        <w:t xml:space="preserve"> </w:t>
      </w:r>
      <w:r w:rsidRPr="00BB35D2">
        <w:rPr>
          <w:u w:val="single"/>
        </w:rPr>
        <w:t>production chains</w:t>
      </w:r>
      <w:r w:rsidRPr="00BB35D2">
        <w:rPr>
          <w:sz w:val="16"/>
        </w:rPr>
        <w:t xml:space="preserve"> </w:t>
      </w:r>
      <w:r w:rsidRPr="00BB35D2">
        <w:rPr>
          <w:u w:val="single"/>
        </w:rPr>
        <w:t>and strategic assets</w:t>
      </w:r>
      <w:r w:rsidRPr="00BB35D2">
        <w:rPr>
          <w:sz w:val="16"/>
        </w:rPr>
        <w:t xml:space="preserve">… [t]his </w:t>
      </w:r>
      <w:r w:rsidRPr="00BB35D2">
        <w:rPr>
          <w:u w:val="single"/>
        </w:rPr>
        <w:t>could</w:t>
      </w:r>
      <w:r w:rsidRPr="00BB35D2">
        <w:rPr>
          <w:sz w:val="16"/>
        </w:rPr>
        <w:t xml:space="preserve"> </w:t>
      </w:r>
      <w:r w:rsidRPr="00D64552">
        <w:rPr>
          <w:b/>
          <w:bCs/>
          <w:highlight w:val="green"/>
          <w:u w:val="single"/>
        </w:rPr>
        <w:t>strengthen</w:t>
      </w:r>
      <w:r w:rsidRPr="00BB35D2">
        <w:rPr>
          <w:sz w:val="16"/>
        </w:rPr>
        <w:t xml:space="preserve"> the </w:t>
      </w:r>
      <w:r w:rsidRPr="00BB35D2">
        <w:rPr>
          <w:u w:val="single"/>
        </w:rPr>
        <w:t xml:space="preserve">gradual </w:t>
      </w:r>
      <w:r w:rsidRPr="00D64552">
        <w:rPr>
          <w:b/>
          <w:bCs/>
          <w:highlight w:val="green"/>
          <w:u w:val="single"/>
        </w:rPr>
        <w:t>de</w:t>
      </w:r>
      <w:r w:rsidRPr="00D64552">
        <w:rPr>
          <w:b/>
          <w:bCs/>
          <w:u w:val="single"/>
        </w:rPr>
        <w:t>-</w:t>
      </w:r>
      <w:r w:rsidRPr="00D64552">
        <w:rPr>
          <w:b/>
          <w:bCs/>
          <w:highlight w:val="green"/>
          <w:u w:val="single"/>
        </w:rPr>
        <w:t>dollarization</w:t>
      </w:r>
      <w:r w:rsidRPr="00BB35D2">
        <w:rPr>
          <w:sz w:val="16"/>
        </w:rPr>
        <w:t xml:space="preserve"> </w:t>
      </w:r>
      <w:r w:rsidRPr="00D64552">
        <w:rPr>
          <w:highlight w:val="green"/>
          <w:u w:val="single"/>
        </w:rPr>
        <w:t>of</w:t>
      </w:r>
      <w:r w:rsidRPr="00BB35D2">
        <w:rPr>
          <w:u w:val="single"/>
        </w:rPr>
        <w:t xml:space="preserve"> the </w:t>
      </w:r>
      <w:r w:rsidRPr="00D64552">
        <w:rPr>
          <w:highlight w:val="green"/>
          <w:u w:val="single"/>
        </w:rPr>
        <w:t>payment</w:t>
      </w:r>
      <w:r w:rsidRPr="00BB35D2">
        <w:rPr>
          <w:u w:val="single"/>
        </w:rPr>
        <w:t xml:space="preserve"> system</w:t>
      </w:r>
      <w:r w:rsidRPr="00BB35D2">
        <w:rPr>
          <w:sz w:val="16"/>
        </w:rPr>
        <w:t>’.</w:t>
      </w:r>
    </w:p>
    <w:p w14:paraId="6F9382D8" w14:textId="3E896900" w:rsidR="00245BC5" w:rsidRPr="00BB35D2" w:rsidRDefault="00245BC5" w:rsidP="0021623B">
      <w:pPr>
        <w:rPr>
          <w:sz w:val="16"/>
        </w:rPr>
      </w:pPr>
      <w:r w:rsidRPr="00BB35D2">
        <w:rPr>
          <w:u w:val="single"/>
        </w:rPr>
        <w:t>China’s</w:t>
      </w:r>
      <w:r w:rsidRPr="00BB35D2">
        <w:rPr>
          <w:sz w:val="16"/>
        </w:rPr>
        <w:t xml:space="preserve"> Cross-Border Interbank Payment System (</w:t>
      </w:r>
      <w:r w:rsidRPr="00D64552">
        <w:rPr>
          <w:b/>
          <w:bCs/>
          <w:highlight w:val="green"/>
          <w:u w:val="single"/>
        </w:rPr>
        <w:t>CIPS</w:t>
      </w:r>
      <w:r w:rsidRPr="00BB35D2">
        <w:rPr>
          <w:sz w:val="16"/>
        </w:rPr>
        <w:t xml:space="preserve">) – established in 2015 – </w:t>
      </w:r>
      <w:r w:rsidRPr="00BB35D2">
        <w:rPr>
          <w:u w:val="single"/>
        </w:rPr>
        <w:t>poses</w:t>
      </w:r>
      <w:r w:rsidRPr="00BB35D2">
        <w:rPr>
          <w:sz w:val="16"/>
        </w:rPr>
        <w:t xml:space="preserve"> a potential </w:t>
      </w:r>
      <w:r w:rsidRPr="00BB35D2">
        <w:rPr>
          <w:u w:val="single"/>
        </w:rPr>
        <w:t>long-</w:t>
      </w:r>
      <w:r w:rsidRPr="00D64552">
        <w:rPr>
          <w:u w:val="single"/>
        </w:rPr>
        <w:t xml:space="preserve">run </w:t>
      </w:r>
      <w:r w:rsidRPr="00D64552">
        <w:rPr>
          <w:b/>
          <w:bCs/>
          <w:u w:val="single"/>
        </w:rPr>
        <w:t>threat</w:t>
      </w:r>
      <w:r w:rsidRPr="00D64552">
        <w:rPr>
          <w:u w:val="single"/>
        </w:rPr>
        <w:t xml:space="preserve"> </w:t>
      </w:r>
      <w:r w:rsidRPr="00D64552">
        <w:rPr>
          <w:b/>
          <w:bCs/>
          <w:u w:val="single"/>
        </w:rPr>
        <w:t>to</w:t>
      </w:r>
      <w:r w:rsidRPr="00D64552">
        <w:rPr>
          <w:sz w:val="16"/>
        </w:rPr>
        <w:t xml:space="preserve"> both </w:t>
      </w:r>
      <w:r w:rsidRPr="00D64552">
        <w:rPr>
          <w:u w:val="single"/>
        </w:rPr>
        <w:t>SWIFT</w:t>
      </w:r>
      <w:r w:rsidRPr="00D64552">
        <w:rPr>
          <w:sz w:val="16"/>
        </w:rPr>
        <w:t xml:space="preserve"> </w:t>
      </w:r>
      <w:r w:rsidRPr="00D64552">
        <w:rPr>
          <w:u w:val="single"/>
        </w:rPr>
        <w:t>and</w:t>
      </w:r>
      <w:r w:rsidRPr="00D64552">
        <w:rPr>
          <w:sz w:val="16"/>
        </w:rPr>
        <w:t xml:space="preserve"> </w:t>
      </w:r>
      <w:r w:rsidRPr="00D64552">
        <w:rPr>
          <w:szCs w:val="32"/>
          <w:u w:val="single"/>
        </w:rPr>
        <w:t>the</w:t>
      </w:r>
      <w:r w:rsidRPr="00D64552">
        <w:rPr>
          <w:szCs w:val="32"/>
        </w:rPr>
        <w:t xml:space="preserve"> </w:t>
      </w:r>
      <w:r w:rsidRPr="00D64552">
        <w:rPr>
          <w:b/>
          <w:bCs/>
          <w:u w:val="single"/>
        </w:rPr>
        <w:t>dollar</w:t>
      </w:r>
      <w:r w:rsidRPr="00D64552">
        <w:rPr>
          <w:u w:val="single"/>
        </w:rPr>
        <w:t xml:space="preserve"> system</w:t>
      </w:r>
      <w:r w:rsidRPr="00BB35D2">
        <w:rPr>
          <w:sz w:val="16"/>
        </w:rPr>
        <w:t xml:space="preserve"> by </w:t>
      </w:r>
      <w:r w:rsidRPr="00BB35D2">
        <w:rPr>
          <w:u w:val="single"/>
        </w:rPr>
        <w:t>combining</w:t>
      </w:r>
      <w:r w:rsidRPr="00BB35D2">
        <w:rPr>
          <w:sz w:val="16"/>
        </w:rPr>
        <w:t xml:space="preserve"> </w:t>
      </w:r>
      <w:r w:rsidRPr="00BB35D2">
        <w:rPr>
          <w:u w:val="single"/>
        </w:rPr>
        <w:t>messaging services</w:t>
      </w:r>
      <w:r w:rsidRPr="00BB35D2">
        <w:rPr>
          <w:sz w:val="16"/>
        </w:rPr>
        <w:t xml:space="preserve"> </w:t>
      </w:r>
      <w:r w:rsidRPr="00BB35D2">
        <w:rPr>
          <w:u w:val="single"/>
        </w:rPr>
        <w:t>with</w:t>
      </w:r>
      <w:r w:rsidRPr="00BB35D2">
        <w:rPr>
          <w:sz w:val="16"/>
        </w:rPr>
        <w:t xml:space="preserve"> </w:t>
      </w:r>
      <w:r w:rsidRPr="00BB35D2">
        <w:rPr>
          <w:u w:val="single"/>
        </w:rPr>
        <w:t>clearing and settlement functions</w:t>
      </w:r>
      <w:r w:rsidRPr="00BB35D2">
        <w:rPr>
          <w:sz w:val="16"/>
        </w:rPr>
        <w:t xml:space="preserve">, </w:t>
      </w:r>
      <w:r w:rsidRPr="00D64552">
        <w:rPr>
          <w:b/>
          <w:bCs/>
          <w:highlight w:val="green"/>
          <w:u w:val="single"/>
        </w:rPr>
        <w:t>bypassing</w:t>
      </w:r>
      <w:r w:rsidRPr="00BB35D2">
        <w:rPr>
          <w:sz w:val="16"/>
        </w:rPr>
        <w:t xml:space="preserve"> </w:t>
      </w:r>
      <w:r w:rsidRPr="00BB35D2">
        <w:rPr>
          <w:u w:val="single"/>
        </w:rPr>
        <w:t xml:space="preserve">entirely the </w:t>
      </w:r>
      <w:r w:rsidRPr="00BB35D2">
        <w:rPr>
          <w:b/>
          <w:bCs/>
          <w:u w:val="single"/>
        </w:rPr>
        <w:t>dollar</w:t>
      </w:r>
      <w:r w:rsidRPr="00BB35D2">
        <w:rPr>
          <w:sz w:val="16"/>
        </w:rPr>
        <w:t xml:space="preserve"> and </w:t>
      </w:r>
      <w:r w:rsidRPr="00BB35D2">
        <w:rPr>
          <w:b/>
          <w:bCs/>
          <w:u w:val="single"/>
        </w:rPr>
        <w:t>existing</w:t>
      </w:r>
      <w:r w:rsidRPr="00BB35D2">
        <w:rPr>
          <w:sz w:val="16"/>
        </w:rPr>
        <w:t xml:space="preserve"> </w:t>
      </w:r>
      <w:r w:rsidRPr="00D64552">
        <w:rPr>
          <w:b/>
          <w:bCs/>
          <w:highlight w:val="green"/>
          <w:u w:val="single"/>
        </w:rPr>
        <w:t>US</w:t>
      </w:r>
      <w:r w:rsidRPr="00BB35D2">
        <w:rPr>
          <w:u w:val="single"/>
        </w:rPr>
        <w:t xml:space="preserve">-centric </w:t>
      </w:r>
      <w:r w:rsidRPr="00D64552">
        <w:rPr>
          <w:b/>
          <w:bCs/>
          <w:highlight w:val="green"/>
          <w:u w:val="single"/>
        </w:rPr>
        <w:t>payment</w:t>
      </w:r>
      <w:r w:rsidRPr="00D64552">
        <w:rPr>
          <w:b/>
          <w:bCs/>
          <w:u w:val="single"/>
        </w:rPr>
        <w:t>s</w:t>
      </w:r>
      <w:r w:rsidRPr="00BB35D2">
        <w:rPr>
          <w:u w:val="single"/>
        </w:rPr>
        <w:t xml:space="preserve"> </w:t>
      </w:r>
      <w:r w:rsidRPr="00BB35D2">
        <w:rPr>
          <w:b/>
          <w:bCs/>
          <w:u w:val="single"/>
        </w:rPr>
        <w:t>systems</w:t>
      </w:r>
      <w:r w:rsidRPr="00BB35D2">
        <w:rPr>
          <w:sz w:val="16"/>
        </w:rPr>
        <w:t xml:space="preserve"> (Nölke, 2022). Moreover, the </w:t>
      </w:r>
      <w:r w:rsidRPr="00BB35D2">
        <w:rPr>
          <w:u w:val="single"/>
        </w:rPr>
        <w:t>digitalisation</w:t>
      </w:r>
      <w:r w:rsidRPr="00BB35D2">
        <w:rPr>
          <w:sz w:val="16"/>
        </w:rPr>
        <w:t xml:space="preserve"> </w:t>
      </w:r>
      <w:r w:rsidRPr="00BB35D2">
        <w:rPr>
          <w:u w:val="single"/>
        </w:rPr>
        <w:t xml:space="preserve">and </w:t>
      </w:r>
      <w:r w:rsidRPr="00D64552">
        <w:rPr>
          <w:b/>
          <w:bCs/>
          <w:highlight w:val="green"/>
          <w:u w:val="single"/>
        </w:rPr>
        <w:t>platformisation</w:t>
      </w:r>
      <w:r w:rsidRPr="00BB35D2">
        <w:rPr>
          <w:sz w:val="16"/>
        </w:rPr>
        <w:t xml:space="preserve"> </w:t>
      </w:r>
      <w:r w:rsidRPr="00D64552">
        <w:rPr>
          <w:b/>
          <w:bCs/>
          <w:highlight w:val="green"/>
          <w:u w:val="single"/>
        </w:rPr>
        <w:t>of money</w:t>
      </w:r>
      <w:r w:rsidRPr="00BB35D2">
        <w:rPr>
          <w:sz w:val="16"/>
        </w:rPr>
        <w:t xml:space="preserve"> more generally </w:t>
      </w:r>
      <w:r w:rsidRPr="00D64552">
        <w:rPr>
          <w:b/>
          <w:bCs/>
          <w:highlight w:val="green"/>
          <w:u w:val="single"/>
        </w:rPr>
        <w:t>threaten</w:t>
      </w:r>
      <w:r w:rsidRPr="00BB35D2">
        <w:rPr>
          <w:sz w:val="16"/>
        </w:rPr>
        <w:t xml:space="preserve"> the </w:t>
      </w:r>
      <w:r w:rsidRPr="00D64552">
        <w:rPr>
          <w:b/>
          <w:bCs/>
          <w:highlight w:val="green"/>
          <w:u w:val="single"/>
        </w:rPr>
        <w:t>dollar’s</w:t>
      </w:r>
      <w:r w:rsidRPr="00D64552">
        <w:rPr>
          <w:highlight w:val="green"/>
          <w:u w:val="single"/>
        </w:rPr>
        <w:t xml:space="preserve"> </w:t>
      </w:r>
      <w:r w:rsidRPr="00D64552">
        <w:rPr>
          <w:b/>
          <w:bCs/>
          <w:highlight w:val="green"/>
          <w:u w:val="single"/>
        </w:rPr>
        <w:t>power</w:t>
      </w:r>
      <w:r w:rsidRPr="00BB35D2">
        <w:rPr>
          <w:sz w:val="16"/>
        </w:rPr>
        <w:t xml:space="preserve">. Here, </w:t>
      </w:r>
      <w:r w:rsidRPr="00D64552">
        <w:rPr>
          <w:b/>
          <w:bCs/>
          <w:highlight w:val="green"/>
          <w:u w:val="single"/>
        </w:rPr>
        <w:t>China</w:t>
      </w:r>
      <w:r w:rsidRPr="00BB35D2">
        <w:rPr>
          <w:sz w:val="16"/>
        </w:rPr>
        <w:t xml:space="preserve"> </w:t>
      </w:r>
      <w:r w:rsidRPr="00D64552">
        <w:rPr>
          <w:b/>
          <w:bCs/>
          <w:highlight w:val="green"/>
          <w:u w:val="single"/>
        </w:rPr>
        <w:t>has</w:t>
      </w:r>
      <w:r w:rsidRPr="00BB35D2">
        <w:rPr>
          <w:sz w:val="16"/>
        </w:rPr>
        <w:t xml:space="preserve"> a </w:t>
      </w:r>
      <w:r w:rsidRPr="00D64552">
        <w:rPr>
          <w:b/>
          <w:bCs/>
          <w:u w:val="single"/>
        </w:rPr>
        <w:t xml:space="preserve">strong </w:t>
      </w:r>
      <w:r w:rsidRPr="00D64552">
        <w:rPr>
          <w:b/>
          <w:bCs/>
          <w:highlight w:val="green"/>
          <w:u w:val="single"/>
        </w:rPr>
        <w:t>first-mover advantage</w:t>
      </w:r>
      <w:r w:rsidRPr="00BB35D2">
        <w:rPr>
          <w:sz w:val="16"/>
        </w:rPr>
        <w:t xml:space="preserve"> </w:t>
      </w:r>
      <w:r w:rsidRPr="00BB35D2">
        <w:rPr>
          <w:u w:val="single"/>
        </w:rPr>
        <w:t>in</w:t>
      </w:r>
      <w:r w:rsidRPr="00BB35D2">
        <w:rPr>
          <w:sz w:val="16"/>
        </w:rPr>
        <w:t xml:space="preserve"> the </w:t>
      </w:r>
      <w:r w:rsidRPr="00BB35D2">
        <w:rPr>
          <w:u w:val="single"/>
        </w:rPr>
        <w:t>rollout of a digital currency</w:t>
      </w:r>
      <w:r w:rsidRPr="00BB35D2">
        <w:rPr>
          <w:sz w:val="16"/>
        </w:rPr>
        <w:t xml:space="preserve">. Its </w:t>
      </w:r>
      <w:r w:rsidRPr="00BB35D2">
        <w:rPr>
          <w:u w:val="single"/>
        </w:rPr>
        <w:t>principle</w:t>
      </w:r>
      <w:r w:rsidRPr="00BB35D2">
        <w:rPr>
          <w:sz w:val="16"/>
        </w:rPr>
        <w:t xml:space="preserve"> </w:t>
      </w:r>
      <w:r w:rsidRPr="00BB35D2">
        <w:rPr>
          <w:u w:val="single"/>
        </w:rPr>
        <w:t>private</w:t>
      </w:r>
      <w:r w:rsidRPr="00BB35D2">
        <w:rPr>
          <w:sz w:val="16"/>
        </w:rPr>
        <w:t xml:space="preserve"> digital </w:t>
      </w:r>
      <w:r w:rsidRPr="00BB35D2">
        <w:rPr>
          <w:u w:val="single"/>
        </w:rPr>
        <w:t>currencies</w:t>
      </w:r>
      <w:r w:rsidRPr="00BB35D2">
        <w:rPr>
          <w:sz w:val="16"/>
        </w:rPr>
        <w:t xml:space="preserve"> (operated by </w:t>
      </w:r>
      <w:r w:rsidRPr="00D64552">
        <w:rPr>
          <w:b/>
          <w:bCs/>
          <w:highlight w:val="green"/>
          <w:u w:val="single"/>
        </w:rPr>
        <w:t>AliPay</w:t>
      </w:r>
      <w:r w:rsidRPr="00BB35D2">
        <w:rPr>
          <w:sz w:val="16"/>
        </w:rPr>
        <w:t xml:space="preserve"> and Tencent’s </w:t>
      </w:r>
      <w:r w:rsidRPr="00D64552">
        <w:rPr>
          <w:b/>
          <w:bCs/>
          <w:highlight w:val="green"/>
          <w:u w:val="single"/>
        </w:rPr>
        <w:t>WeChat</w:t>
      </w:r>
      <w:r w:rsidRPr="00BB35D2">
        <w:rPr>
          <w:sz w:val="16"/>
        </w:rPr>
        <w:t xml:space="preserve">) already </w:t>
      </w:r>
      <w:r w:rsidRPr="00BB35D2">
        <w:rPr>
          <w:u w:val="single"/>
        </w:rPr>
        <w:t>accounted</w:t>
      </w:r>
      <w:r w:rsidRPr="00BB35D2">
        <w:rPr>
          <w:sz w:val="16"/>
        </w:rPr>
        <w:t xml:space="preserve"> </w:t>
      </w:r>
      <w:r w:rsidRPr="00BB35D2">
        <w:rPr>
          <w:u w:val="single"/>
        </w:rPr>
        <w:t>for</w:t>
      </w:r>
      <w:r w:rsidRPr="00BB35D2">
        <w:rPr>
          <w:sz w:val="16"/>
        </w:rPr>
        <w:t xml:space="preserve"> around US</w:t>
      </w:r>
      <w:r w:rsidRPr="00D64552">
        <w:rPr>
          <w:b/>
          <w:bCs/>
          <w:u w:val="single"/>
        </w:rPr>
        <w:t>$2tn</w:t>
      </w:r>
      <w:r w:rsidRPr="00BB35D2">
        <w:rPr>
          <w:sz w:val="16"/>
        </w:rPr>
        <w:t xml:space="preserve"> </w:t>
      </w:r>
      <w:r w:rsidRPr="00BB35D2">
        <w:rPr>
          <w:u w:val="single"/>
        </w:rPr>
        <w:t>of transactions</w:t>
      </w:r>
      <w:r w:rsidRPr="00BB35D2">
        <w:rPr>
          <w:sz w:val="16"/>
        </w:rPr>
        <w:t xml:space="preserve"> in 2020, with their payments cleared by the central bank’s </w:t>
      </w:r>
      <w:r w:rsidRPr="00D64552">
        <w:rPr>
          <w:b/>
          <w:bCs/>
          <w:highlight w:val="green"/>
          <w:u w:val="single"/>
        </w:rPr>
        <w:t>Netsunion</w:t>
      </w:r>
      <w:r w:rsidRPr="00BB35D2">
        <w:rPr>
          <w:sz w:val="16"/>
        </w:rPr>
        <w:t xml:space="preserve"> </w:t>
      </w:r>
      <w:r w:rsidRPr="00BB35D2">
        <w:rPr>
          <w:u w:val="single"/>
        </w:rPr>
        <w:t>system</w:t>
      </w:r>
      <w:r w:rsidRPr="00BB35D2">
        <w:rPr>
          <w:sz w:val="16"/>
        </w:rPr>
        <w:t xml:space="preserve"> which </w:t>
      </w:r>
      <w:r w:rsidRPr="00BB35D2">
        <w:rPr>
          <w:u w:val="single"/>
        </w:rPr>
        <w:t>captures</w:t>
      </w:r>
      <w:r w:rsidRPr="00BB35D2">
        <w:rPr>
          <w:sz w:val="16"/>
        </w:rPr>
        <w:t xml:space="preserve"> </w:t>
      </w:r>
      <w:r w:rsidRPr="00BB35D2">
        <w:rPr>
          <w:u w:val="single"/>
        </w:rPr>
        <w:t>detailed</w:t>
      </w:r>
      <w:r w:rsidRPr="00BB35D2">
        <w:rPr>
          <w:sz w:val="16"/>
        </w:rPr>
        <w:t xml:space="preserve">, real-time </w:t>
      </w:r>
      <w:r w:rsidRPr="00BB35D2">
        <w:rPr>
          <w:u w:val="single"/>
        </w:rPr>
        <w:t>transaction</w:t>
      </w:r>
      <w:r w:rsidRPr="00BB35D2">
        <w:rPr>
          <w:sz w:val="16"/>
        </w:rPr>
        <w:t xml:space="preserve"> </w:t>
      </w:r>
      <w:r w:rsidRPr="00BB35D2">
        <w:rPr>
          <w:u w:val="single"/>
        </w:rPr>
        <w:t>data</w:t>
      </w:r>
      <w:r w:rsidRPr="00BB35D2">
        <w:rPr>
          <w:sz w:val="16"/>
        </w:rPr>
        <w:t xml:space="preserve">. The </w:t>
      </w:r>
      <w:r w:rsidRPr="00D64552">
        <w:rPr>
          <w:b/>
          <w:bCs/>
          <w:highlight w:val="green"/>
          <w:u w:val="single"/>
        </w:rPr>
        <w:t>P</w:t>
      </w:r>
      <w:r w:rsidRPr="00D64552">
        <w:rPr>
          <w:b/>
          <w:bCs/>
          <w:u w:val="single"/>
        </w:rPr>
        <w:t xml:space="preserve">eople’s </w:t>
      </w:r>
      <w:r w:rsidRPr="00D64552">
        <w:rPr>
          <w:b/>
          <w:bCs/>
          <w:highlight w:val="green"/>
          <w:u w:val="single"/>
        </w:rPr>
        <w:t>B</w:t>
      </w:r>
      <w:r w:rsidRPr="00D64552">
        <w:rPr>
          <w:b/>
          <w:bCs/>
          <w:u w:val="single"/>
        </w:rPr>
        <w:t xml:space="preserve">ank of </w:t>
      </w:r>
      <w:r w:rsidRPr="00D64552">
        <w:rPr>
          <w:b/>
          <w:bCs/>
          <w:highlight w:val="green"/>
          <w:u w:val="single"/>
        </w:rPr>
        <w:t>C</w:t>
      </w:r>
      <w:r w:rsidRPr="00D64552">
        <w:rPr>
          <w:b/>
          <w:bCs/>
          <w:u w:val="single"/>
        </w:rPr>
        <w:t>hina</w:t>
      </w:r>
      <w:r w:rsidRPr="00BB35D2">
        <w:rPr>
          <w:sz w:val="16"/>
        </w:rPr>
        <w:t xml:space="preserve"> has also </w:t>
      </w:r>
      <w:r w:rsidRPr="00D64552">
        <w:rPr>
          <w:highlight w:val="green"/>
          <w:u w:val="single"/>
        </w:rPr>
        <w:t>developed</w:t>
      </w:r>
      <w:r w:rsidRPr="00BB35D2">
        <w:rPr>
          <w:sz w:val="16"/>
        </w:rPr>
        <w:t xml:space="preserve"> a sovereign </w:t>
      </w:r>
      <w:r w:rsidRPr="00BB35D2">
        <w:rPr>
          <w:u w:val="single"/>
        </w:rPr>
        <w:t>CBDC</w:t>
      </w:r>
      <w:r w:rsidRPr="00BB35D2">
        <w:rPr>
          <w:sz w:val="16"/>
        </w:rPr>
        <w:t xml:space="preserve"> (a ‘Digital Currency/Electronics Payments’ [</w:t>
      </w:r>
      <w:r w:rsidRPr="00D64552">
        <w:rPr>
          <w:b/>
          <w:bCs/>
          <w:highlight w:val="green"/>
          <w:u w:val="single"/>
        </w:rPr>
        <w:t>DCEP</w:t>
      </w:r>
      <w:r w:rsidRPr="00BB35D2">
        <w:rPr>
          <w:sz w:val="16"/>
        </w:rPr>
        <w:t xml:space="preserve">] </w:t>
      </w:r>
      <w:r w:rsidRPr="00D64552">
        <w:rPr>
          <w:b/>
          <w:bCs/>
          <w:u w:val="single"/>
        </w:rPr>
        <w:t>system</w:t>
      </w:r>
      <w:r w:rsidRPr="00BB35D2">
        <w:rPr>
          <w:sz w:val="16"/>
        </w:rPr>
        <w:t xml:space="preserve">), </w:t>
      </w:r>
      <w:r w:rsidRPr="00BB35D2">
        <w:rPr>
          <w:u w:val="single"/>
        </w:rPr>
        <w:t>interoperable</w:t>
      </w:r>
      <w:r w:rsidRPr="00BB35D2">
        <w:rPr>
          <w:sz w:val="16"/>
        </w:rPr>
        <w:t xml:space="preserve"> </w:t>
      </w:r>
      <w:r w:rsidRPr="00BB35D2">
        <w:rPr>
          <w:u w:val="single"/>
        </w:rPr>
        <w:t>with existing private</w:t>
      </w:r>
      <w:r w:rsidRPr="00BB35D2">
        <w:rPr>
          <w:sz w:val="16"/>
        </w:rPr>
        <w:t xml:space="preserve"> digital </w:t>
      </w:r>
      <w:r w:rsidRPr="00BB35D2">
        <w:rPr>
          <w:u w:val="single"/>
        </w:rPr>
        <w:t>currencies</w:t>
      </w:r>
      <w:r w:rsidRPr="00BB35D2">
        <w:rPr>
          <w:sz w:val="16"/>
        </w:rPr>
        <w:t xml:space="preserve"> (Kynge and Sun, 2021). The DCEP is currently being piloted, while a </w:t>
      </w:r>
      <w:r w:rsidRPr="00BB35D2">
        <w:rPr>
          <w:u w:val="single"/>
        </w:rPr>
        <w:t>cross-border</w:t>
      </w:r>
      <w:r w:rsidRPr="00BB35D2">
        <w:rPr>
          <w:sz w:val="16"/>
        </w:rPr>
        <w:t xml:space="preserve">, </w:t>
      </w:r>
      <w:r w:rsidRPr="00BB35D2">
        <w:rPr>
          <w:u w:val="single"/>
        </w:rPr>
        <w:t>real-time</w:t>
      </w:r>
      <w:r w:rsidRPr="00BB35D2">
        <w:rPr>
          <w:sz w:val="16"/>
        </w:rPr>
        <w:t xml:space="preserve"> and </w:t>
      </w:r>
      <w:r w:rsidRPr="00BB35D2">
        <w:rPr>
          <w:u w:val="single"/>
        </w:rPr>
        <w:t>ledger-based payments system</w:t>
      </w:r>
      <w:r w:rsidRPr="00BB35D2">
        <w:rPr>
          <w:sz w:val="16"/>
        </w:rPr>
        <w:t xml:space="preserve"> </w:t>
      </w:r>
      <w:r w:rsidRPr="00BB35D2">
        <w:rPr>
          <w:u w:val="single"/>
        </w:rPr>
        <w:t>is being developed</w:t>
      </w:r>
      <w:r w:rsidRPr="00BB35D2">
        <w:rPr>
          <w:sz w:val="16"/>
        </w:rPr>
        <w:t xml:space="preserve"> in tandem </w:t>
      </w:r>
      <w:r w:rsidRPr="00D64552">
        <w:rPr>
          <w:b/>
          <w:bCs/>
          <w:u w:val="single"/>
        </w:rPr>
        <w:t>with</w:t>
      </w:r>
      <w:r w:rsidRPr="00BB35D2">
        <w:rPr>
          <w:sz w:val="16"/>
        </w:rPr>
        <w:t xml:space="preserve"> the </w:t>
      </w:r>
      <w:r w:rsidRPr="00D64552">
        <w:rPr>
          <w:b/>
          <w:bCs/>
          <w:u w:val="single"/>
        </w:rPr>
        <w:t>Hong</w:t>
      </w:r>
      <w:r w:rsidRPr="00D64552">
        <w:rPr>
          <w:b/>
          <w:bCs/>
          <w:sz w:val="16"/>
        </w:rPr>
        <w:t xml:space="preserve"> </w:t>
      </w:r>
      <w:r w:rsidRPr="00D64552">
        <w:rPr>
          <w:b/>
          <w:bCs/>
          <w:u w:val="single"/>
        </w:rPr>
        <w:t>Kong</w:t>
      </w:r>
      <w:r w:rsidRPr="00BB35D2">
        <w:rPr>
          <w:sz w:val="16"/>
        </w:rPr>
        <w:t xml:space="preserve"> monetary authority </w:t>
      </w:r>
      <w:r w:rsidRPr="00D64552">
        <w:rPr>
          <w:b/>
          <w:bCs/>
          <w:u w:val="single"/>
        </w:rPr>
        <w:t>and</w:t>
      </w:r>
      <w:r w:rsidRPr="00BB35D2">
        <w:rPr>
          <w:sz w:val="16"/>
        </w:rPr>
        <w:t xml:space="preserve"> the </w:t>
      </w:r>
      <w:r w:rsidRPr="00D64552">
        <w:rPr>
          <w:b/>
          <w:bCs/>
          <w:u w:val="single"/>
        </w:rPr>
        <w:t>Thai</w:t>
      </w:r>
      <w:r w:rsidRPr="00BB35D2">
        <w:rPr>
          <w:sz w:val="16"/>
        </w:rPr>
        <w:t xml:space="preserve"> </w:t>
      </w:r>
      <w:r w:rsidRPr="00BB35D2">
        <w:rPr>
          <w:u w:val="single"/>
        </w:rPr>
        <w:t>central</w:t>
      </w:r>
      <w:r w:rsidRPr="00BB35D2">
        <w:rPr>
          <w:sz w:val="16"/>
        </w:rPr>
        <w:t xml:space="preserve"> </w:t>
      </w:r>
      <w:r w:rsidRPr="00BB35D2">
        <w:rPr>
          <w:u w:val="single"/>
        </w:rPr>
        <w:t>bank</w:t>
      </w:r>
      <w:r w:rsidRPr="00BB35D2">
        <w:rPr>
          <w:sz w:val="16"/>
        </w:rPr>
        <w:t xml:space="preserve"> (John, 2021) – </w:t>
      </w:r>
      <w:r w:rsidRPr="00BB35D2">
        <w:rPr>
          <w:u w:val="single"/>
        </w:rPr>
        <w:t>raising</w:t>
      </w:r>
      <w:r w:rsidRPr="00BB35D2">
        <w:rPr>
          <w:sz w:val="16"/>
        </w:rPr>
        <w:t xml:space="preserve"> the </w:t>
      </w:r>
      <w:r w:rsidRPr="00BB35D2">
        <w:rPr>
          <w:u w:val="single"/>
        </w:rPr>
        <w:t>possibility</w:t>
      </w:r>
      <w:r w:rsidRPr="00BB35D2">
        <w:rPr>
          <w:sz w:val="16"/>
        </w:rPr>
        <w:t xml:space="preserve"> </w:t>
      </w:r>
      <w:r w:rsidRPr="00BB35D2">
        <w:rPr>
          <w:u w:val="single"/>
        </w:rPr>
        <w:t>of</w:t>
      </w:r>
      <w:r w:rsidRPr="00BB35D2">
        <w:rPr>
          <w:sz w:val="16"/>
        </w:rPr>
        <w:t xml:space="preserve"> a </w:t>
      </w:r>
      <w:r w:rsidRPr="00BB35D2">
        <w:rPr>
          <w:u w:val="single"/>
        </w:rPr>
        <w:t>multi-central bank digital</w:t>
      </w:r>
      <w:r w:rsidRPr="00BB35D2">
        <w:rPr>
          <w:sz w:val="16"/>
        </w:rPr>
        <w:t xml:space="preserve"> </w:t>
      </w:r>
      <w:r w:rsidRPr="00BB35D2">
        <w:rPr>
          <w:u w:val="single"/>
        </w:rPr>
        <w:t>currency</w:t>
      </w:r>
      <w:r w:rsidRPr="00BB35D2">
        <w:rPr>
          <w:sz w:val="16"/>
        </w:rPr>
        <w:t xml:space="preserve"> </w:t>
      </w:r>
      <w:r w:rsidRPr="00D64552">
        <w:rPr>
          <w:b/>
          <w:bCs/>
          <w:u w:val="single"/>
        </w:rPr>
        <w:t>anchored</w:t>
      </w:r>
      <w:r w:rsidRPr="00BB35D2">
        <w:rPr>
          <w:sz w:val="16"/>
        </w:rPr>
        <w:t xml:space="preserve"> </w:t>
      </w:r>
      <w:r w:rsidRPr="00D64552">
        <w:rPr>
          <w:b/>
          <w:bCs/>
          <w:u w:val="single"/>
        </w:rPr>
        <w:t>in</w:t>
      </w:r>
      <w:r w:rsidRPr="00BB35D2">
        <w:rPr>
          <w:u w:val="single"/>
        </w:rPr>
        <w:t xml:space="preserve"> </w:t>
      </w:r>
      <w:r w:rsidRPr="00D64552">
        <w:rPr>
          <w:b/>
          <w:bCs/>
          <w:u w:val="single"/>
        </w:rPr>
        <w:t>China’s digital infrastructure</w:t>
      </w:r>
      <w:r w:rsidRPr="00BB35D2">
        <w:rPr>
          <w:sz w:val="16"/>
        </w:rPr>
        <w:t xml:space="preserve"> (Nölke, 2022). </w:t>
      </w:r>
      <w:r w:rsidRPr="00BB35D2">
        <w:rPr>
          <w:u w:val="single"/>
        </w:rPr>
        <w:t>There</w:t>
      </w:r>
      <w:r w:rsidRPr="00BB35D2">
        <w:rPr>
          <w:sz w:val="16"/>
        </w:rPr>
        <w:t xml:space="preserve"> </w:t>
      </w:r>
      <w:r w:rsidRPr="00BB35D2">
        <w:rPr>
          <w:u w:val="single"/>
        </w:rPr>
        <w:t xml:space="preserve">is already </w:t>
      </w:r>
      <w:r w:rsidRPr="00D64552">
        <w:rPr>
          <w:highlight w:val="green"/>
          <w:u w:val="single"/>
        </w:rPr>
        <w:t>evidence</w:t>
      </w:r>
      <w:r w:rsidRPr="00BB35D2">
        <w:rPr>
          <w:sz w:val="16"/>
        </w:rPr>
        <w:t xml:space="preserve"> </w:t>
      </w:r>
      <w:r w:rsidRPr="00D64552">
        <w:rPr>
          <w:highlight w:val="green"/>
          <w:u w:val="single"/>
        </w:rPr>
        <w:t>of</w:t>
      </w:r>
      <w:r w:rsidRPr="00BB35D2">
        <w:rPr>
          <w:sz w:val="16"/>
        </w:rPr>
        <w:t xml:space="preserve"> the </w:t>
      </w:r>
      <w:r w:rsidRPr="00BB35D2">
        <w:rPr>
          <w:u w:val="single"/>
        </w:rPr>
        <w:t xml:space="preserve">adoption of </w:t>
      </w:r>
      <w:r w:rsidRPr="00D64552">
        <w:rPr>
          <w:b/>
          <w:bCs/>
          <w:highlight w:val="green"/>
          <w:u w:val="single"/>
        </w:rPr>
        <w:t>WeChat Pay</w:t>
      </w:r>
      <w:r w:rsidRPr="00D64552">
        <w:rPr>
          <w:b/>
          <w:bCs/>
          <w:sz w:val="16"/>
        </w:rPr>
        <w:t xml:space="preserve"> </w:t>
      </w:r>
      <w:r w:rsidRPr="00D64552">
        <w:rPr>
          <w:highlight w:val="green"/>
          <w:u w:val="single"/>
        </w:rPr>
        <w:t>and</w:t>
      </w:r>
      <w:r w:rsidRPr="00BB35D2">
        <w:rPr>
          <w:sz w:val="16"/>
        </w:rPr>
        <w:t xml:space="preserve"> </w:t>
      </w:r>
      <w:r w:rsidRPr="00D64552">
        <w:rPr>
          <w:b/>
          <w:bCs/>
          <w:highlight w:val="green"/>
          <w:u w:val="single"/>
        </w:rPr>
        <w:t>Alipay</w:t>
      </w:r>
      <w:r w:rsidRPr="00BB35D2">
        <w:rPr>
          <w:sz w:val="16"/>
        </w:rPr>
        <w:t xml:space="preserve"> </w:t>
      </w:r>
      <w:r w:rsidRPr="00D64552">
        <w:rPr>
          <w:b/>
          <w:bCs/>
          <w:highlight w:val="green"/>
          <w:u w:val="single"/>
        </w:rPr>
        <w:t>across</w:t>
      </w:r>
      <w:r w:rsidRPr="00BB35D2">
        <w:rPr>
          <w:sz w:val="16"/>
        </w:rPr>
        <w:t xml:space="preserve"> some </w:t>
      </w:r>
      <w:r w:rsidRPr="00D64552">
        <w:rPr>
          <w:b/>
          <w:bCs/>
          <w:highlight w:val="green"/>
          <w:u w:val="single"/>
        </w:rPr>
        <w:t>DSR</w:t>
      </w:r>
      <w:r w:rsidRPr="00D64552">
        <w:rPr>
          <w:highlight w:val="green"/>
          <w:u w:val="single"/>
        </w:rPr>
        <w:t xml:space="preserve"> </w:t>
      </w:r>
      <w:r w:rsidRPr="00D64552">
        <w:rPr>
          <w:b/>
          <w:bCs/>
          <w:highlight w:val="green"/>
          <w:u w:val="single"/>
        </w:rPr>
        <w:t>economies</w:t>
      </w:r>
      <w:r w:rsidRPr="00BB35D2">
        <w:rPr>
          <w:sz w:val="16"/>
        </w:rPr>
        <w:t xml:space="preserve"> (Hillman and Sacks, 2021), while </w:t>
      </w:r>
      <w:r w:rsidRPr="00D64552">
        <w:rPr>
          <w:b/>
          <w:bCs/>
          <w:u w:val="single"/>
        </w:rPr>
        <w:t>Huawei</w:t>
      </w:r>
      <w:r w:rsidRPr="00D64552">
        <w:rPr>
          <w:u w:val="single"/>
        </w:rPr>
        <w:t xml:space="preserve">’s </w:t>
      </w:r>
      <w:r w:rsidRPr="00D64552">
        <w:rPr>
          <w:b/>
          <w:bCs/>
          <w:u w:val="single"/>
        </w:rPr>
        <w:t>Mobile Money</w:t>
      </w:r>
      <w:r w:rsidRPr="00BB35D2">
        <w:rPr>
          <w:sz w:val="16"/>
        </w:rPr>
        <w:t xml:space="preserve"> service </w:t>
      </w:r>
      <w:r w:rsidRPr="00D64552">
        <w:rPr>
          <w:b/>
          <w:bCs/>
          <w:u w:val="single"/>
        </w:rPr>
        <w:t>underlies</w:t>
      </w:r>
      <w:r w:rsidRPr="00BB35D2">
        <w:rPr>
          <w:sz w:val="16"/>
        </w:rPr>
        <w:t xml:space="preserve"> most </w:t>
      </w:r>
      <w:r w:rsidRPr="00BB35D2">
        <w:rPr>
          <w:u w:val="single"/>
        </w:rPr>
        <w:t>significant</w:t>
      </w:r>
      <w:r w:rsidRPr="00BB35D2">
        <w:rPr>
          <w:sz w:val="16"/>
        </w:rPr>
        <w:t xml:space="preserve"> </w:t>
      </w:r>
      <w:r w:rsidRPr="00BB35D2">
        <w:rPr>
          <w:u w:val="single"/>
        </w:rPr>
        <w:t xml:space="preserve">mobile </w:t>
      </w:r>
      <w:r w:rsidRPr="00D64552">
        <w:rPr>
          <w:b/>
          <w:bCs/>
          <w:u w:val="single"/>
        </w:rPr>
        <w:t>payments</w:t>
      </w:r>
      <w:r w:rsidRPr="00BB35D2">
        <w:rPr>
          <w:u w:val="single"/>
        </w:rPr>
        <w:t xml:space="preserve"> systems</w:t>
      </w:r>
      <w:r w:rsidRPr="00BB35D2">
        <w:rPr>
          <w:sz w:val="16"/>
        </w:rPr>
        <w:t xml:space="preserve"> </w:t>
      </w:r>
      <w:r w:rsidRPr="00BB35D2">
        <w:rPr>
          <w:u w:val="single"/>
        </w:rPr>
        <w:t>used</w:t>
      </w:r>
      <w:r w:rsidRPr="00BB35D2">
        <w:rPr>
          <w:sz w:val="16"/>
        </w:rPr>
        <w:t xml:space="preserve"> </w:t>
      </w:r>
      <w:r w:rsidRPr="00D64552">
        <w:rPr>
          <w:b/>
          <w:bCs/>
          <w:u w:val="single"/>
        </w:rPr>
        <w:t>on</w:t>
      </w:r>
      <w:r w:rsidRPr="00BB35D2">
        <w:rPr>
          <w:sz w:val="16"/>
        </w:rPr>
        <w:t xml:space="preserve"> </w:t>
      </w:r>
      <w:r w:rsidRPr="00D64552">
        <w:rPr>
          <w:b/>
          <w:bCs/>
          <w:u w:val="single"/>
        </w:rPr>
        <w:t>the African continent</w:t>
      </w:r>
      <w:r w:rsidRPr="00D64552">
        <w:rPr>
          <w:b/>
          <w:bCs/>
          <w:sz w:val="16"/>
        </w:rPr>
        <w:t xml:space="preserve"> such</w:t>
      </w:r>
      <w:r w:rsidRPr="00BB35D2">
        <w:rPr>
          <w:sz w:val="16"/>
        </w:rPr>
        <w:t xml:space="preserve"> as M-Pesa and Telebirr (Adeyemi, 2021). </w:t>
      </w:r>
      <w:r w:rsidRPr="00BB35D2">
        <w:rPr>
          <w:u w:val="single"/>
        </w:rPr>
        <w:t>Losing out to such firms</w:t>
      </w:r>
      <w:r w:rsidRPr="00BB35D2">
        <w:rPr>
          <w:sz w:val="16"/>
        </w:rPr>
        <w:t xml:space="preserve"> </w:t>
      </w:r>
      <w:r w:rsidRPr="00BB35D2">
        <w:rPr>
          <w:u w:val="single"/>
        </w:rPr>
        <w:t>is</w:t>
      </w:r>
      <w:r w:rsidRPr="00BB35D2">
        <w:rPr>
          <w:sz w:val="16"/>
        </w:rPr>
        <w:t xml:space="preserve"> </w:t>
      </w:r>
      <w:r w:rsidRPr="00BB35D2">
        <w:rPr>
          <w:u w:val="single"/>
        </w:rPr>
        <w:t xml:space="preserve">of </w:t>
      </w:r>
      <w:r w:rsidRPr="00D64552">
        <w:rPr>
          <w:b/>
          <w:bCs/>
          <w:highlight w:val="green"/>
          <w:u w:val="single"/>
        </w:rPr>
        <w:t>serious</w:t>
      </w:r>
      <w:r w:rsidRPr="00D64552">
        <w:rPr>
          <w:highlight w:val="green"/>
          <w:u w:val="single"/>
        </w:rPr>
        <w:t xml:space="preserve"> </w:t>
      </w:r>
      <w:r w:rsidRPr="00D64552">
        <w:rPr>
          <w:b/>
          <w:bCs/>
          <w:highlight w:val="green"/>
          <w:u w:val="single"/>
        </w:rPr>
        <w:t>concern</w:t>
      </w:r>
      <w:r w:rsidRPr="00D64552">
        <w:rPr>
          <w:highlight w:val="green"/>
          <w:u w:val="single"/>
        </w:rPr>
        <w:t xml:space="preserve"> </w:t>
      </w:r>
      <w:r w:rsidRPr="00D64552">
        <w:rPr>
          <w:b/>
          <w:bCs/>
          <w:highlight w:val="green"/>
          <w:u w:val="single"/>
        </w:rPr>
        <w:t>to</w:t>
      </w:r>
      <w:r w:rsidRPr="00BB35D2">
        <w:rPr>
          <w:u w:val="single"/>
        </w:rPr>
        <w:t xml:space="preserve"> the </w:t>
      </w:r>
      <w:r w:rsidRPr="00D64552">
        <w:rPr>
          <w:b/>
          <w:bCs/>
          <w:u w:val="single"/>
        </w:rPr>
        <w:t>U</w:t>
      </w:r>
      <w:r w:rsidRPr="00BB35D2">
        <w:rPr>
          <w:sz w:val="16"/>
        </w:rPr>
        <w:t xml:space="preserve">nited </w:t>
      </w:r>
      <w:r w:rsidRPr="00D64552">
        <w:rPr>
          <w:b/>
          <w:bCs/>
          <w:u w:val="single"/>
        </w:rPr>
        <w:t>S</w:t>
      </w:r>
      <w:r w:rsidRPr="00BB35D2">
        <w:rPr>
          <w:sz w:val="16"/>
        </w:rPr>
        <w:t xml:space="preserve">tates, </w:t>
      </w:r>
      <w:r w:rsidRPr="00BB35D2">
        <w:rPr>
          <w:u w:val="single"/>
        </w:rPr>
        <w:t>which</w:t>
      </w:r>
      <w:r w:rsidRPr="00BB35D2">
        <w:rPr>
          <w:sz w:val="16"/>
        </w:rPr>
        <w:t xml:space="preserve"> – using legislation such as the Bank Secrecy Act and the Patriot Act – </w:t>
      </w:r>
      <w:r w:rsidRPr="00BB35D2">
        <w:rPr>
          <w:u w:val="single"/>
        </w:rPr>
        <w:t>is</w:t>
      </w:r>
      <w:r w:rsidRPr="00BB35D2">
        <w:rPr>
          <w:sz w:val="16"/>
        </w:rPr>
        <w:t xml:space="preserve"> </w:t>
      </w:r>
      <w:r w:rsidRPr="00BB35D2">
        <w:rPr>
          <w:u w:val="single"/>
        </w:rPr>
        <w:t>presently able to obtain data</w:t>
      </w:r>
      <w:r w:rsidRPr="00BB35D2">
        <w:rPr>
          <w:sz w:val="16"/>
        </w:rPr>
        <w:t xml:space="preserve"> </w:t>
      </w:r>
      <w:r w:rsidRPr="00BB35D2">
        <w:rPr>
          <w:u w:val="single"/>
        </w:rPr>
        <w:t>from</w:t>
      </w:r>
      <w:r w:rsidRPr="00BB35D2">
        <w:rPr>
          <w:sz w:val="16"/>
        </w:rPr>
        <w:t xml:space="preserve"> </w:t>
      </w:r>
      <w:r w:rsidRPr="00BB35D2">
        <w:rPr>
          <w:u w:val="single"/>
        </w:rPr>
        <w:t xml:space="preserve">US-based </w:t>
      </w:r>
      <w:r w:rsidRPr="00D64552">
        <w:rPr>
          <w:b/>
          <w:bCs/>
          <w:u w:val="single"/>
        </w:rPr>
        <w:t>financial</w:t>
      </w:r>
      <w:r w:rsidRPr="00BB35D2">
        <w:rPr>
          <w:u w:val="single"/>
        </w:rPr>
        <w:t xml:space="preserve"> </w:t>
      </w:r>
      <w:r w:rsidRPr="00D64552">
        <w:rPr>
          <w:b/>
          <w:bCs/>
          <w:u w:val="single"/>
        </w:rPr>
        <w:t>intermediaries</w:t>
      </w:r>
      <w:r w:rsidRPr="00BB35D2">
        <w:rPr>
          <w:sz w:val="16"/>
        </w:rPr>
        <w:t xml:space="preserve"> </w:t>
      </w:r>
      <w:r w:rsidRPr="00BB35D2">
        <w:rPr>
          <w:u w:val="single"/>
        </w:rPr>
        <w:t>operating</w:t>
      </w:r>
      <w:r w:rsidRPr="00BB35D2">
        <w:rPr>
          <w:sz w:val="16"/>
        </w:rPr>
        <w:t xml:space="preserve"> </w:t>
      </w:r>
      <w:r w:rsidRPr="00BB35D2">
        <w:rPr>
          <w:u w:val="single"/>
        </w:rPr>
        <w:t>in third countries</w:t>
      </w:r>
      <w:r w:rsidRPr="00BB35D2">
        <w:rPr>
          <w:sz w:val="16"/>
        </w:rPr>
        <w:t xml:space="preserve"> (Ferrari, 2020).</w:t>
      </w:r>
    </w:p>
    <w:p w14:paraId="62F90B0B" w14:textId="553BD63C" w:rsidR="00245BC5" w:rsidRPr="00BB35D2" w:rsidRDefault="00245BC5" w:rsidP="0021623B">
      <w:pPr>
        <w:rPr>
          <w:sz w:val="16"/>
        </w:rPr>
      </w:pPr>
      <w:r w:rsidRPr="00BB35D2">
        <w:rPr>
          <w:sz w:val="16"/>
        </w:rPr>
        <w:t xml:space="preserve">However, China’s closed capital accounts and inconvertible (hard) currency mean that the DCEP does not appear a viable candidate for replacing the dollar in terms of reserve currency or financial investments. Nor would the present role of the United States as a consumer of last resort be upset by the rise of DCEP alone (Eichengreen, 2021). This role as a deficit-running backstop consumer, alongside its deep and liquid financial markets, creates an ‘organic’ demand for dollars which is not likely to be displaced in short order by a surplus-generating economy like China’s (Schwartz, 2019). Although Chinese imports and exports might move to DCEP denomination where viable, ‘China’s DCEP cannot be expected to help China challenge the US dollar outright unless China significantly reforms and liberalizes its financial system’ (Knoerich, 2021: 161). Moreover, China’s advances are hastening US innovation. In response to both Chinese advances and the emergence of Diem (Facebook/Meta’s ultimately failed digital currency), Janet Yellen, Treasury Secretary, promised to ‘curtail’ the use of Bitcoin in early 2021, shortly thereafter suggesting the rollout of a US CBDC – FedCoin (Light, 2021). </w:t>
      </w:r>
      <w:r w:rsidRPr="00BB35D2">
        <w:rPr>
          <w:u w:val="single"/>
        </w:rPr>
        <w:t>An</w:t>
      </w:r>
      <w:r w:rsidRPr="00BB35D2">
        <w:rPr>
          <w:sz w:val="16"/>
        </w:rPr>
        <w:t xml:space="preserve"> </w:t>
      </w:r>
      <w:r w:rsidRPr="00D64552">
        <w:rPr>
          <w:b/>
          <w:bCs/>
          <w:highlight w:val="green"/>
          <w:u w:val="single"/>
        </w:rPr>
        <w:t>open</w:t>
      </w:r>
      <w:r w:rsidRPr="00BB35D2">
        <w:rPr>
          <w:sz w:val="16"/>
        </w:rPr>
        <w:t xml:space="preserve"> </w:t>
      </w:r>
      <w:r w:rsidRPr="00D64552">
        <w:rPr>
          <w:b/>
          <w:bCs/>
          <w:u w:val="single"/>
        </w:rPr>
        <w:t>global</w:t>
      </w:r>
      <w:r w:rsidRPr="00D64552">
        <w:rPr>
          <w:b/>
          <w:bCs/>
          <w:sz w:val="16"/>
        </w:rPr>
        <w:t xml:space="preserve"> </w:t>
      </w:r>
      <w:r w:rsidRPr="00D64552">
        <w:rPr>
          <w:u w:val="single"/>
        </w:rPr>
        <w:t>trading</w:t>
      </w:r>
      <w:r w:rsidRPr="00BB35D2">
        <w:rPr>
          <w:sz w:val="16"/>
        </w:rPr>
        <w:t xml:space="preserve"> and </w:t>
      </w:r>
      <w:r w:rsidRPr="00D64552">
        <w:rPr>
          <w:b/>
          <w:bCs/>
          <w:highlight w:val="green"/>
          <w:u w:val="single"/>
        </w:rPr>
        <w:t>financial</w:t>
      </w:r>
      <w:r w:rsidRPr="00D64552">
        <w:rPr>
          <w:b/>
          <w:bCs/>
          <w:sz w:val="16"/>
        </w:rPr>
        <w:t xml:space="preserve"> </w:t>
      </w:r>
      <w:r w:rsidRPr="00D64552">
        <w:rPr>
          <w:b/>
          <w:bCs/>
          <w:highlight w:val="green"/>
          <w:u w:val="single"/>
        </w:rPr>
        <w:t>system</w:t>
      </w:r>
      <w:r w:rsidRPr="00BB35D2">
        <w:rPr>
          <w:sz w:val="16"/>
        </w:rPr>
        <w:t xml:space="preserve"> </w:t>
      </w:r>
      <w:r w:rsidRPr="00D64552">
        <w:rPr>
          <w:b/>
          <w:bCs/>
          <w:u w:val="single"/>
        </w:rPr>
        <w:t>will</w:t>
      </w:r>
      <w:r w:rsidRPr="00BB35D2">
        <w:rPr>
          <w:u w:val="single"/>
        </w:rPr>
        <w:t xml:space="preserve"> continue to </w:t>
      </w:r>
      <w:r w:rsidRPr="00D64552">
        <w:rPr>
          <w:b/>
          <w:bCs/>
          <w:u w:val="single"/>
        </w:rPr>
        <w:t>favour</w:t>
      </w:r>
      <w:r w:rsidRPr="00BB35D2">
        <w:rPr>
          <w:u w:val="single"/>
        </w:rPr>
        <w:t xml:space="preserve"> </w:t>
      </w:r>
      <w:r w:rsidRPr="00D64552">
        <w:rPr>
          <w:b/>
          <w:bCs/>
          <w:u w:val="single"/>
        </w:rPr>
        <w:t>the</w:t>
      </w:r>
      <w:r w:rsidRPr="00D64552">
        <w:rPr>
          <w:b/>
          <w:bCs/>
          <w:sz w:val="16"/>
        </w:rPr>
        <w:t xml:space="preserve"> </w:t>
      </w:r>
      <w:r w:rsidRPr="00D64552">
        <w:rPr>
          <w:b/>
          <w:bCs/>
          <w:u w:val="single"/>
        </w:rPr>
        <w:t>dollar</w:t>
      </w:r>
      <w:r w:rsidRPr="00BB35D2">
        <w:rPr>
          <w:sz w:val="16"/>
        </w:rPr>
        <w:t xml:space="preserve">, </w:t>
      </w:r>
      <w:r w:rsidRPr="00D64552">
        <w:rPr>
          <w:b/>
          <w:bCs/>
          <w:u w:val="single"/>
        </w:rPr>
        <w:t>but</w:t>
      </w:r>
      <w:r w:rsidRPr="00BB35D2">
        <w:rPr>
          <w:sz w:val="16"/>
        </w:rPr>
        <w:t xml:space="preserve"> </w:t>
      </w:r>
      <w:r w:rsidRPr="00BB35D2">
        <w:rPr>
          <w:u w:val="single"/>
        </w:rPr>
        <w:t xml:space="preserve">to the extent that </w:t>
      </w:r>
      <w:r w:rsidRPr="00D64552">
        <w:rPr>
          <w:b/>
          <w:bCs/>
          <w:u w:val="single"/>
        </w:rPr>
        <w:t xml:space="preserve">it </w:t>
      </w:r>
      <w:r w:rsidRPr="00D64552">
        <w:rPr>
          <w:b/>
          <w:bCs/>
          <w:highlight w:val="green"/>
          <w:u w:val="single"/>
        </w:rPr>
        <w:t>becomes</w:t>
      </w:r>
      <w:r w:rsidRPr="00D64552">
        <w:rPr>
          <w:b/>
          <w:bCs/>
          <w:sz w:val="16"/>
        </w:rPr>
        <w:t xml:space="preserve"> </w:t>
      </w:r>
      <w:r w:rsidRPr="00D64552">
        <w:rPr>
          <w:b/>
          <w:bCs/>
          <w:highlight w:val="green"/>
          <w:u w:val="single"/>
        </w:rPr>
        <w:t>splintered</w:t>
      </w:r>
      <w:r w:rsidRPr="00BB35D2">
        <w:rPr>
          <w:sz w:val="16"/>
        </w:rPr>
        <w:t xml:space="preserve"> </w:t>
      </w:r>
      <w:r w:rsidRPr="00D64552">
        <w:rPr>
          <w:b/>
          <w:bCs/>
          <w:highlight w:val="green"/>
          <w:u w:val="single"/>
        </w:rPr>
        <w:t>by</w:t>
      </w:r>
      <w:r w:rsidRPr="00BB35D2">
        <w:rPr>
          <w:sz w:val="16"/>
        </w:rPr>
        <w:t xml:space="preserve"> superpower rivalry, </w:t>
      </w:r>
      <w:r w:rsidRPr="00D64552">
        <w:rPr>
          <w:b/>
          <w:bCs/>
          <w:highlight w:val="green"/>
          <w:u w:val="single"/>
        </w:rPr>
        <w:t>China</w:t>
      </w:r>
      <w:r w:rsidRPr="00BB35D2">
        <w:rPr>
          <w:u w:val="single"/>
        </w:rPr>
        <w:t>’s</w:t>
      </w:r>
      <w:r w:rsidRPr="00BB35D2">
        <w:rPr>
          <w:sz w:val="16"/>
        </w:rPr>
        <w:t xml:space="preserve"> technical </w:t>
      </w:r>
      <w:r w:rsidRPr="00BB35D2">
        <w:rPr>
          <w:u w:val="single"/>
        </w:rPr>
        <w:t>capacity</w:t>
      </w:r>
      <w:r w:rsidRPr="00BB35D2">
        <w:rPr>
          <w:sz w:val="16"/>
        </w:rPr>
        <w:t xml:space="preserve"> might </w:t>
      </w:r>
      <w:r w:rsidRPr="00BB35D2">
        <w:rPr>
          <w:u w:val="single"/>
        </w:rPr>
        <w:t>increasingly</w:t>
      </w:r>
      <w:r w:rsidRPr="00BB35D2">
        <w:rPr>
          <w:sz w:val="16"/>
        </w:rPr>
        <w:t xml:space="preserve"> </w:t>
      </w:r>
      <w:r w:rsidRPr="00BB35D2">
        <w:rPr>
          <w:u w:val="single"/>
        </w:rPr>
        <w:t>begin</w:t>
      </w:r>
      <w:r w:rsidRPr="00BB35D2">
        <w:rPr>
          <w:sz w:val="16"/>
        </w:rPr>
        <w:t xml:space="preserve"> </w:t>
      </w:r>
      <w:r w:rsidRPr="00D64552">
        <w:rPr>
          <w:highlight w:val="green"/>
          <w:u w:val="single"/>
        </w:rPr>
        <w:t>to</w:t>
      </w:r>
      <w:r w:rsidRPr="00BB35D2">
        <w:rPr>
          <w:u w:val="single"/>
        </w:rPr>
        <w:t xml:space="preserve"> </w:t>
      </w:r>
      <w:r w:rsidRPr="00D64552">
        <w:rPr>
          <w:b/>
          <w:bCs/>
          <w:highlight w:val="green"/>
          <w:u w:val="single"/>
        </w:rPr>
        <w:t>displace</w:t>
      </w:r>
      <w:r w:rsidRPr="00BB35D2">
        <w:rPr>
          <w:u w:val="single"/>
        </w:rPr>
        <w:t xml:space="preserve"> a </w:t>
      </w:r>
      <w:r w:rsidRPr="00D64552">
        <w:rPr>
          <w:b/>
          <w:bCs/>
          <w:highlight w:val="green"/>
          <w:u w:val="single"/>
        </w:rPr>
        <w:t>substantial share of the dollar’s</w:t>
      </w:r>
      <w:r w:rsidRPr="00BB35D2">
        <w:rPr>
          <w:u w:val="single"/>
        </w:rPr>
        <w:t xml:space="preserve"> </w:t>
      </w:r>
      <w:r w:rsidRPr="00D64552">
        <w:rPr>
          <w:b/>
          <w:bCs/>
          <w:highlight w:val="green"/>
          <w:u w:val="single"/>
        </w:rPr>
        <w:t>usage</w:t>
      </w:r>
      <w:r w:rsidRPr="00BB35D2">
        <w:rPr>
          <w:sz w:val="16"/>
        </w:rPr>
        <w:t>.</w:t>
      </w:r>
    </w:p>
    <w:p w14:paraId="41A45572" w14:textId="77777777" w:rsidR="007B7374" w:rsidRDefault="007B7374" w:rsidP="0021623B"/>
    <w:p w14:paraId="755A34B8" w14:textId="77777777" w:rsidR="006516BB" w:rsidRDefault="006516BB" w:rsidP="006516BB">
      <w:pPr>
        <w:pStyle w:val="Heading4"/>
      </w:pPr>
      <w:r>
        <w:t xml:space="preserve">De-dollarization structurally erases constraints on allied re-armament and makes escalatory fiscal confrontation inevitable.  </w:t>
      </w:r>
    </w:p>
    <w:p w14:paraId="20A56E35" w14:textId="176BB5EE" w:rsidR="006516BB" w:rsidRPr="00502F34" w:rsidRDefault="006516BB" w:rsidP="006516BB">
      <w:r w:rsidRPr="00502F34">
        <w:rPr>
          <w:rStyle w:val="Style13ptBold"/>
        </w:rPr>
        <w:t>Kim 25</w:t>
      </w:r>
      <w:r>
        <w:t xml:space="preserve"> (</w:t>
      </w:r>
      <w:r w:rsidRPr="00502F34">
        <w:t>, S. Y (2025) 'The Security Dividend: US Military Power, Dollar Dominance and Global Stability,' Eller College of Management.</w:t>
      </w:r>
      <w:r>
        <w:t xml:space="preserve"> </w:t>
      </w:r>
      <w:r w:rsidRPr="00502F34">
        <w:t>Nov 06</w:t>
      </w:r>
      <w:r>
        <w:t>.</w:t>
      </w:r>
      <w:r w:rsidRPr="00502F34">
        <w:t xml:space="preserve"> https://doi.org/10.2139/ssrn.5611990. Assistant Professor of Finance at the Eller College of Management, University of Arizona. </w:t>
      </w:r>
      <w:r w:rsidRPr="00C73982">
        <w:rPr>
          <w:u w:val="single"/>
        </w:rPr>
        <w:t>Ph</w:t>
      </w:r>
      <w:r w:rsidR="00C73982" w:rsidRPr="00C73982">
        <w:rPr>
          <w:u w:val="single"/>
        </w:rPr>
        <w:t>.</w:t>
      </w:r>
      <w:r w:rsidRPr="00C73982">
        <w:rPr>
          <w:u w:val="single"/>
        </w:rPr>
        <w:t>D</w:t>
      </w:r>
      <w:r w:rsidR="00C73982" w:rsidRPr="00C73982">
        <w:rPr>
          <w:u w:val="single"/>
        </w:rPr>
        <w:t>.</w:t>
      </w:r>
      <w:r w:rsidRPr="00502F34">
        <w:t xml:space="preserve"> in Finance from the Kellogg School of Management, Northwestern University.</w:t>
      </w:r>
      <w:r>
        <w:t xml:space="preserve"> [UTD])</w:t>
      </w:r>
    </w:p>
    <w:p w14:paraId="0581A85F" w14:textId="77777777" w:rsidR="006516BB" w:rsidRPr="00502F34" w:rsidRDefault="006516BB" w:rsidP="006516BB">
      <w:pPr>
        <w:rPr>
          <w:sz w:val="16"/>
        </w:rPr>
      </w:pPr>
      <w:r w:rsidRPr="00502F34">
        <w:rPr>
          <w:sz w:val="16"/>
        </w:rPr>
        <w:t xml:space="preserve">Mechanism. The key state variable is a </w:t>
      </w:r>
      <w:r w:rsidRPr="00FB4118">
        <w:rPr>
          <w:u w:val="single"/>
        </w:rPr>
        <w:t>continuous</w:t>
      </w:r>
      <w:r w:rsidRPr="00502F34">
        <w:rPr>
          <w:sz w:val="16"/>
        </w:rPr>
        <w:t xml:space="preserve"> </w:t>
      </w:r>
      <w:r w:rsidRPr="00FB4118">
        <w:rPr>
          <w:u w:val="single"/>
        </w:rPr>
        <w:t>measure</w:t>
      </w:r>
      <w:r w:rsidRPr="00502F34">
        <w:rPr>
          <w:sz w:val="16"/>
        </w:rPr>
        <w:t xml:space="preserve"> </w:t>
      </w:r>
      <w:r w:rsidRPr="00FB4118">
        <w:rPr>
          <w:u w:val="single"/>
        </w:rPr>
        <w:t>of global security</w:t>
      </w:r>
      <w:r w:rsidRPr="00502F34">
        <w:rPr>
          <w:sz w:val="16"/>
        </w:rPr>
        <w:t xml:space="preserve"> st , </w:t>
      </w:r>
      <w:r w:rsidRPr="00FB4118">
        <w:rPr>
          <w:u w:val="single"/>
        </w:rPr>
        <w:t>representing</w:t>
      </w:r>
      <w:r w:rsidRPr="00502F34">
        <w:rPr>
          <w:sz w:val="16"/>
        </w:rPr>
        <w:t xml:space="preserve"> the </w:t>
      </w:r>
      <w:r w:rsidRPr="00587FDB">
        <w:rPr>
          <w:highlight w:val="green"/>
          <w:u w:val="single"/>
        </w:rPr>
        <w:t>credibility</w:t>
      </w:r>
      <w:r w:rsidRPr="00FB4118">
        <w:rPr>
          <w:u w:val="single"/>
        </w:rPr>
        <w:t xml:space="preserve"> </w:t>
      </w:r>
      <w:r w:rsidRPr="00587FDB">
        <w:rPr>
          <w:highlight w:val="green"/>
          <w:u w:val="single"/>
        </w:rPr>
        <w:t>of</w:t>
      </w:r>
      <w:r w:rsidRPr="00FB4118">
        <w:rPr>
          <w:u w:val="single"/>
        </w:rPr>
        <w:t xml:space="preserve"> U.S. </w:t>
      </w:r>
      <w:r w:rsidRPr="00587FDB">
        <w:rPr>
          <w:highlight w:val="green"/>
          <w:u w:val="single"/>
        </w:rPr>
        <w:t>defense</w:t>
      </w:r>
      <w:r w:rsidRPr="00FB4118">
        <w:rPr>
          <w:u w:val="single"/>
        </w:rPr>
        <w:t xml:space="preserve"> </w:t>
      </w:r>
      <w:r w:rsidRPr="00587FDB">
        <w:rPr>
          <w:highlight w:val="green"/>
          <w:u w:val="single"/>
        </w:rPr>
        <w:t>guarantees</w:t>
      </w:r>
      <w:r w:rsidRPr="00502F34">
        <w:rPr>
          <w:sz w:val="16"/>
        </w:rPr>
        <w:t xml:space="preserve"> </w:t>
      </w:r>
      <w:r w:rsidRPr="00FB4118">
        <w:rPr>
          <w:u w:val="single"/>
        </w:rPr>
        <w:t>and</w:t>
      </w:r>
      <w:r w:rsidRPr="00502F34">
        <w:rPr>
          <w:sz w:val="16"/>
        </w:rPr>
        <w:t xml:space="preserve"> the </w:t>
      </w:r>
      <w:r w:rsidRPr="00FB4118">
        <w:rPr>
          <w:u w:val="single"/>
        </w:rPr>
        <w:t>stability of the international order</w:t>
      </w:r>
      <w:r w:rsidRPr="00502F34">
        <w:rPr>
          <w:sz w:val="16"/>
        </w:rPr>
        <w:t xml:space="preserve">. A higher st lowers global consumption volatility, raises the value of safe assets, and relaxes fiscal constraints both in the U.S. and abroad. </w:t>
      </w:r>
      <w:r w:rsidRPr="00587FDB">
        <w:rPr>
          <w:b/>
          <w:bCs/>
          <w:highlight w:val="green"/>
          <w:u w:val="single"/>
        </w:rPr>
        <w:t>Allies</w:t>
      </w:r>
      <w:r w:rsidRPr="00587FDB">
        <w:rPr>
          <w:highlight w:val="green"/>
          <w:u w:val="single"/>
        </w:rPr>
        <w:t xml:space="preserve"> </w:t>
      </w:r>
      <w:r w:rsidRPr="00587FDB">
        <w:rPr>
          <w:b/>
          <w:bCs/>
          <w:highlight w:val="green"/>
          <w:u w:val="single"/>
        </w:rPr>
        <w:t>can free-ride</w:t>
      </w:r>
      <w:r w:rsidRPr="00502F34">
        <w:rPr>
          <w:sz w:val="16"/>
        </w:rPr>
        <w:t xml:space="preserve"> </w:t>
      </w:r>
      <w:r w:rsidRPr="00FB4118">
        <w:rPr>
          <w:u w:val="single"/>
        </w:rPr>
        <w:t>on</w:t>
      </w:r>
      <w:r w:rsidRPr="00502F34">
        <w:rPr>
          <w:sz w:val="16"/>
        </w:rPr>
        <w:t xml:space="preserve"> </w:t>
      </w:r>
      <w:r w:rsidRPr="00FB4118">
        <w:rPr>
          <w:u w:val="single"/>
        </w:rPr>
        <w:t xml:space="preserve">this </w:t>
      </w:r>
      <w:r w:rsidRPr="00502F34">
        <w:rPr>
          <w:b/>
          <w:bCs/>
          <w:u w:val="single"/>
        </w:rPr>
        <w:t>umbrella</w:t>
      </w:r>
      <w:r w:rsidRPr="00502F34">
        <w:rPr>
          <w:sz w:val="16"/>
        </w:rPr>
        <w:t xml:space="preserve"> </w:t>
      </w:r>
      <w:r w:rsidRPr="00FB4118">
        <w:rPr>
          <w:u w:val="single"/>
        </w:rPr>
        <w:t>by</w:t>
      </w:r>
      <w:r w:rsidRPr="00502F34">
        <w:rPr>
          <w:sz w:val="16"/>
        </w:rPr>
        <w:t xml:space="preserve"> </w:t>
      </w:r>
      <w:r w:rsidRPr="00587FDB">
        <w:rPr>
          <w:highlight w:val="green"/>
          <w:u w:val="single"/>
        </w:rPr>
        <w:t>redirecting</w:t>
      </w:r>
      <w:r w:rsidRPr="00502F34">
        <w:rPr>
          <w:sz w:val="16"/>
        </w:rPr>
        <w:t xml:space="preserve"> </w:t>
      </w:r>
      <w:r w:rsidRPr="00FB4118">
        <w:rPr>
          <w:u w:val="single"/>
        </w:rPr>
        <w:t>resources</w:t>
      </w:r>
      <w:r w:rsidRPr="00502F34">
        <w:rPr>
          <w:sz w:val="16"/>
        </w:rPr>
        <w:t xml:space="preserve"> </w:t>
      </w:r>
      <w:r w:rsidRPr="00FB4118">
        <w:rPr>
          <w:u w:val="single"/>
        </w:rPr>
        <w:t>from</w:t>
      </w:r>
      <w:r w:rsidRPr="00502F34">
        <w:rPr>
          <w:sz w:val="16"/>
        </w:rPr>
        <w:t xml:space="preserve"> </w:t>
      </w:r>
      <w:r w:rsidRPr="00587FDB">
        <w:rPr>
          <w:highlight w:val="green"/>
          <w:u w:val="single"/>
        </w:rPr>
        <w:t>defense spending</w:t>
      </w:r>
      <w:r w:rsidRPr="00502F34">
        <w:rPr>
          <w:sz w:val="16"/>
        </w:rPr>
        <w:t xml:space="preserve"> </w:t>
      </w:r>
      <w:r w:rsidRPr="00FB4118">
        <w:rPr>
          <w:u w:val="single"/>
        </w:rPr>
        <w:t>to domestic absorption</w:t>
      </w:r>
      <w:r w:rsidRPr="00502F34">
        <w:rPr>
          <w:sz w:val="16"/>
        </w:rPr>
        <w:t xml:space="preserve">. </w:t>
      </w:r>
      <w:r w:rsidRPr="00587FDB">
        <w:rPr>
          <w:highlight w:val="green"/>
          <w:u w:val="single"/>
        </w:rPr>
        <w:t>When</w:t>
      </w:r>
      <w:r w:rsidRPr="00FB4118">
        <w:rPr>
          <w:u w:val="single"/>
        </w:rPr>
        <w:t xml:space="preserve"> the </w:t>
      </w:r>
      <w:r w:rsidRPr="00587FDB">
        <w:rPr>
          <w:b/>
          <w:bCs/>
          <w:highlight w:val="green"/>
          <w:u w:val="single"/>
        </w:rPr>
        <w:t>umbrella</w:t>
      </w:r>
      <w:r w:rsidRPr="00FB4118">
        <w:rPr>
          <w:u w:val="single"/>
        </w:rPr>
        <w:t xml:space="preserve"> </w:t>
      </w:r>
      <w:r w:rsidRPr="00587FDB">
        <w:rPr>
          <w:highlight w:val="green"/>
          <w:u w:val="single"/>
        </w:rPr>
        <w:t>is credible</w:t>
      </w:r>
      <w:r w:rsidRPr="00502F34">
        <w:rPr>
          <w:sz w:val="16"/>
        </w:rPr>
        <w:t xml:space="preserve"> (st high), this insurance scheme </w:t>
      </w:r>
      <w:r w:rsidRPr="00587FDB">
        <w:rPr>
          <w:b/>
          <w:bCs/>
          <w:highlight w:val="green"/>
          <w:u w:val="single"/>
        </w:rPr>
        <w:t>compresses</w:t>
      </w:r>
      <w:r w:rsidRPr="00502F34">
        <w:rPr>
          <w:sz w:val="16"/>
        </w:rPr>
        <w:t xml:space="preserve"> </w:t>
      </w:r>
      <w:r w:rsidRPr="00FB4118">
        <w:rPr>
          <w:u w:val="single"/>
        </w:rPr>
        <w:t>inequality</w:t>
      </w:r>
      <w:r w:rsidRPr="00502F34">
        <w:rPr>
          <w:sz w:val="16"/>
        </w:rPr>
        <w:t xml:space="preserve">, </w:t>
      </w:r>
      <w:r w:rsidRPr="00587FDB">
        <w:rPr>
          <w:b/>
          <w:bCs/>
          <w:highlight w:val="green"/>
          <w:u w:val="single"/>
        </w:rPr>
        <w:t>volatility</w:t>
      </w:r>
      <w:r w:rsidRPr="00502F34">
        <w:rPr>
          <w:sz w:val="16"/>
        </w:rPr>
        <w:t xml:space="preserve">, </w:t>
      </w:r>
      <w:r w:rsidRPr="00587FDB">
        <w:rPr>
          <w:highlight w:val="green"/>
          <w:u w:val="single"/>
        </w:rPr>
        <w:t xml:space="preserve">and </w:t>
      </w:r>
      <w:r w:rsidRPr="00587FDB">
        <w:rPr>
          <w:b/>
          <w:bCs/>
          <w:highlight w:val="green"/>
          <w:u w:val="single"/>
        </w:rPr>
        <w:t>global risk premia</w:t>
      </w:r>
      <w:r w:rsidRPr="00502F34">
        <w:rPr>
          <w:sz w:val="16"/>
        </w:rPr>
        <w:t>. Conversely</w:t>
      </w:r>
      <w:r w:rsidRPr="00587FDB">
        <w:rPr>
          <w:sz w:val="16"/>
        </w:rPr>
        <w:t xml:space="preserve">, </w:t>
      </w:r>
      <w:r w:rsidRPr="00587FDB">
        <w:rPr>
          <w:b/>
          <w:bCs/>
          <w:highlight w:val="green"/>
          <w:u w:val="single"/>
        </w:rPr>
        <w:t>when</w:t>
      </w:r>
      <w:r w:rsidRPr="00587FDB">
        <w:rPr>
          <w:u w:val="single"/>
        </w:rPr>
        <w:t xml:space="preserve"> </w:t>
      </w:r>
      <w:r w:rsidRPr="00587FDB">
        <w:rPr>
          <w:b/>
          <w:bCs/>
          <w:highlight w:val="green"/>
          <w:u w:val="single"/>
        </w:rPr>
        <w:t>credibility</w:t>
      </w:r>
      <w:r w:rsidRPr="00587FDB">
        <w:rPr>
          <w:b/>
          <w:bCs/>
          <w:u w:val="single"/>
        </w:rPr>
        <w:t xml:space="preserve"> </w:t>
      </w:r>
      <w:r w:rsidRPr="00587FDB">
        <w:rPr>
          <w:b/>
          <w:bCs/>
          <w:highlight w:val="green"/>
          <w:u w:val="single"/>
        </w:rPr>
        <w:t>erodes</w:t>
      </w:r>
      <w:r w:rsidRPr="00587FDB">
        <w:rPr>
          <w:sz w:val="16"/>
        </w:rPr>
        <w:t xml:space="preserve"> (st low), the U.S. security umbrella retreats, </w:t>
      </w:r>
      <w:r w:rsidRPr="00587FDB">
        <w:rPr>
          <w:u w:val="single"/>
        </w:rPr>
        <w:t xml:space="preserve">forcing </w:t>
      </w:r>
      <w:r w:rsidRPr="00587FDB">
        <w:rPr>
          <w:b/>
          <w:bCs/>
          <w:u w:val="single"/>
        </w:rPr>
        <w:t>allies</w:t>
      </w:r>
      <w:r w:rsidRPr="00587FDB">
        <w:rPr>
          <w:u w:val="single"/>
        </w:rPr>
        <w:t xml:space="preserve"> to </w:t>
      </w:r>
      <w:r w:rsidRPr="00587FDB">
        <w:rPr>
          <w:b/>
          <w:bCs/>
          <w:u w:val="single"/>
        </w:rPr>
        <w:t>re-arm</w:t>
      </w:r>
      <w:r w:rsidRPr="00587FDB">
        <w:rPr>
          <w:sz w:val="16"/>
        </w:rPr>
        <w:t xml:space="preserve">. This </w:t>
      </w:r>
      <w:r w:rsidRPr="00587FDB">
        <w:rPr>
          <w:b/>
          <w:bCs/>
          <w:u w:val="single"/>
        </w:rPr>
        <w:t>compresses</w:t>
      </w:r>
      <w:r w:rsidRPr="00587FDB">
        <w:rPr>
          <w:sz w:val="16"/>
        </w:rPr>
        <w:t xml:space="preserve"> </w:t>
      </w:r>
      <w:r w:rsidRPr="00587FDB">
        <w:rPr>
          <w:u w:val="single"/>
        </w:rPr>
        <w:t xml:space="preserve">allied </w:t>
      </w:r>
      <w:r w:rsidRPr="00587FDB">
        <w:rPr>
          <w:b/>
          <w:bCs/>
          <w:u w:val="single"/>
        </w:rPr>
        <w:t>fiscal space</w:t>
      </w:r>
      <w:r w:rsidRPr="00587FDB">
        <w:rPr>
          <w:sz w:val="16"/>
        </w:rPr>
        <w:t xml:space="preserve">, </w:t>
      </w:r>
      <w:r w:rsidRPr="00587FDB">
        <w:rPr>
          <w:u w:val="single"/>
        </w:rPr>
        <w:t>raises</w:t>
      </w:r>
      <w:r w:rsidRPr="00587FDB">
        <w:rPr>
          <w:sz w:val="16"/>
        </w:rPr>
        <w:t xml:space="preserve"> inequality and </w:t>
      </w:r>
      <w:r w:rsidRPr="00587FDB">
        <w:rPr>
          <w:u w:val="single"/>
        </w:rPr>
        <w:t>volatility</w:t>
      </w:r>
      <w:r w:rsidRPr="00587FDB">
        <w:rPr>
          <w:sz w:val="16"/>
        </w:rPr>
        <w:t xml:space="preserve">, and </w:t>
      </w:r>
      <w:r w:rsidRPr="00587FDB">
        <w:rPr>
          <w:b/>
          <w:bCs/>
          <w:u w:val="single"/>
        </w:rPr>
        <w:t>amplifies</w:t>
      </w:r>
      <w:r w:rsidRPr="00587FDB">
        <w:rPr>
          <w:sz w:val="16"/>
        </w:rPr>
        <w:t xml:space="preserve"> </w:t>
      </w:r>
      <w:r w:rsidRPr="00587FDB">
        <w:rPr>
          <w:b/>
          <w:bCs/>
          <w:u w:val="single"/>
        </w:rPr>
        <w:t>global</w:t>
      </w:r>
      <w:r w:rsidRPr="00587FDB">
        <w:rPr>
          <w:u w:val="single"/>
        </w:rPr>
        <w:t xml:space="preserve"> macro-</w:t>
      </w:r>
      <w:r w:rsidRPr="00587FDB">
        <w:rPr>
          <w:b/>
          <w:bCs/>
          <w:u w:val="single"/>
        </w:rPr>
        <w:t>financial</w:t>
      </w:r>
      <w:r w:rsidRPr="00587FDB">
        <w:rPr>
          <w:u w:val="single"/>
        </w:rPr>
        <w:t xml:space="preserve"> </w:t>
      </w:r>
      <w:r w:rsidRPr="00587FDB">
        <w:rPr>
          <w:b/>
          <w:bCs/>
          <w:u w:val="single"/>
        </w:rPr>
        <w:t>fluctuations</w:t>
      </w:r>
      <w:r w:rsidRPr="00587FDB">
        <w:rPr>
          <w:sz w:val="16"/>
        </w:rPr>
        <w:t xml:space="preserve">. </w:t>
      </w:r>
      <w:r w:rsidRPr="00587FDB">
        <w:rPr>
          <w:u w:val="single"/>
        </w:rPr>
        <w:t>Simulations</w:t>
      </w:r>
      <w:r w:rsidRPr="00587FDB">
        <w:rPr>
          <w:sz w:val="16"/>
        </w:rPr>
        <w:t xml:space="preserve"> calibrated to historical magnitudes </w:t>
      </w:r>
      <w:r w:rsidRPr="00587FDB">
        <w:rPr>
          <w:u w:val="single"/>
        </w:rPr>
        <w:t>show</w:t>
      </w:r>
      <w:r w:rsidRPr="00587FDB">
        <w:rPr>
          <w:sz w:val="16"/>
        </w:rPr>
        <w:t xml:space="preserve"> that </w:t>
      </w:r>
      <w:r w:rsidRPr="00587FDB">
        <w:rPr>
          <w:u w:val="single"/>
        </w:rPr>
        <w:t>removing</w:t>
      </w:r>
      <w:r w:rsidRPr="00587FDB">
        <w:rPr>
          <w:sz w:val="16"/>
        </w:rPr>
        <w:t xml:space="preserve"> the </w:t>
      </w:r>
      <w:r w:rsidRPr="00587FDB">
        <w:rPr>
          <w:u w:val="single"/>
        </w:rPr>
        <w:t>U.S. umbrella</w:t>
      </w:r>
      <w:r w:rsidRPr="00587FDB">
        <w:rPr>
          <w:sz w:val="16"/>
        </w:rPr>
        <w:t xml:space="preserve"> </w:t>
      </w:r>
      <w:r w:rsidRPr="00587FDB">
        <w:rPr>
          <w:u w:val="single"/>
        </w:rPr>
        <w:t>doubles</w:t>
      </w:r>
      <w:r w:rsidRPr="00587FDB">
        <w:rPr>
          <w:sz w:val="16"/>
        </w:rPr>
        <w:t xml:space="preserve"> </w:t>
      </w:r>
      <w:r w:rsidRPr="00587FDB">
        <w:rPr>
          <w:u w:val="single"/>
        </w:rPr>
        <w:t>output</w:t>
      </w:r>
      <w:r w:rsidRPr="00587FDB">
        <w:rPr>
          <w:sz w:val="16"/>
        </w:rPr>
        <w:t xml:space="preserve"> </w:t>
      </w:r>
      <w:r w:rsidRPr="00587FDB">
        <w:rPr>
          <w:u w:val="single"/>
        </w:rPr>
        <w:t>and consumption</w:t>
      </w:r>
      <w:r w:rsidRPr="00587FDB">
        <w:rPr>
          <w:sz w:val="16"/>
        </w:rPr>
        <w:t xml:space="preserve"> </w:t>
      </w:r>
      <w:r w:rsidRPr="00587FDB">
        <w:rPr>
          <w:u w:val="single"/>
        </w:rPr>
        <w:t>volatility</w:t>
      </w:r>
      <w:r w:rsidRPr="00587FDB">
        <w:rPr>
          <w:sz w:val="16"/>
        </w:rPr>
        <w:t xml:space="preserve"> and </w:t>
      </w:r>
      <w:r w:rsidRPr="00587FDB">
        <w:rPr>
          <w:b/>
          <w:bCs/>
          <w:szCs w:val="32"/>
          <w:highlight w:val="green"/>
          <w:u w:val="single"/>
        </w:rPr>
        <w:t>widens</w:t>
      </w:r>
      <w:r w:rsidRPr="00587FDB">
        <w:rPr>
          <w:szCs w:val="32"/>
        </w:rPr>
        <w:t xml:space="preserve"> </w:t>
      </w:r>
      <w:r w:rsidRPr="00587FDB">
        <w:rPr>
          <w:sz w:val="16"/>
        </w:rPr>
        <w:t xml:space="preserve">equity </w:t>
      </w:r>
      <w:r w:rsidRPr="00587FDB">
        <w:rPr>
          <w:b/>
          <w:bCs/>
          <w:highlight w:val="green"/>
          <w:u w:val="single"/>
        </w:rPr>
        <w:t xml:space="preserve">risk </w:t>
      </w:r>
      <w:r w:rsidRPr="00AB0F43">
        <w:rPr>
          <w:b/>
          <w:bCs/>
          <w:u w:val="single"/>
        </w:rPr>
        <w:t>premia</w:t>
      </w:r>
      <w:r w:rsidRPr="00587FDB">
        <w:rPr>
          <w:sz w:val="16"/>
        </w:rPr>
        <w:t xml:space="preserve"> </w:t>
      </w:r>
      <w:r w:rsidRPr="00587FDB">
        <w:rPr>
          <w:b/>
          <w:bCs/>
          <w:highlight w:val="green"/>
          <w:u w:val="single"/>
        </w:rPr>
        <w:t>by</w:t>
      </w:r>
      <w:r w:rsidRPr="00587FDB">
        <w:rPr>
          <w:sz w:val="16"/>
        </w:rPr>
        <w:t xml:space="preserve"> roughly </w:t>
      </w:r>
      <w:r w:rsidRPr="00587FDB">
        <w:rPr>
          <w:b/>
          <w:bCs/>
          <w:highlight w:val="green"/>
          <w:u w:val="single"/>
        </w:rPr>
        <w:t>40–50</w:t>
      </w:r>
      <w:r w:rsidRPr="00587FDB">
        <w:rPr>
          <w:b/>
          <w:bCs/>
          <w:u w:val="single"/>
        </w:rPr>
        <w:t xml:space="preserve"> basis </w:t>
      </w:r>
      <w:r w:rsidRPr="00587FDB">
        <w:rPr>
          <w:b/>
          <w:bCs/>
          <w:highlight w:val="green"/>
          <w:u w:val="single"/>
        </w:rPr>
        <w:t>points</w:t>
      </w:r>
      <w:r w:rsidRPr="00587FDB">
        <w:rPr>
          <w:sz w:val="16"/>
        </w:rPr>
        <w:t>. Thus, the Pax Americana constitutes a second-best but ultimately self-stabilizing global equilibrium.</w:t>
      </w:r>
    </w:p>
    <w:p w14:paraId="5A24F211" w14:textId="77777777" w:rsidR="006516BB" w:rsidRPr="00502F34" w:rsidRDefault="006516BB" w:rsidP="006516BB">
      <w:pPr>
        <w:rPr>
          <w:sz w:val="16"/>
        </w:rPr>
      </w:pPr>
      <w:r w:rsidRPr="00502F34">
        <w:rPr>
          <w:sz w:val="16"/>
        </w:rPr>
        <w:t xml:space="preserve">Optimal fiscal–security policy. Yet despite its redeeming features, U.S. military hegemony is not a guaranteed outcome. In the model, the </w:t>
      </w:r>
      <w:r w:rsidRPr="00587FDB">
        <w:rPr>
          <w:b/>
          <w:bCs/>
          <w:highlight w:val="green"/>
          <w:u w:val="single"/>
        </w:rPr>
        <w:t>U.S.</w:t>
      </w:r>
      <w:r w:rsidRPr="00FB4118">
        <w:rPr>
          <w:u w:val="single"/>
        </w:rPr>
        <w:t xml:space="preserve"> </w:t>
      </w:r>
      <w:r w:rsidRPr="00DA2E8C">
        <w:rPr>
          <w:u w:val="single"/>
        </w:rPr>
        <w:t>government</w:t>
      </w:r>
      <w:r w:rsidRPr="00502F34">
        <w:rPr>
          <w:sz w:val="16"/>
        </w:rPr>
        <w:t xml:space="preserve"> </w:t>
      </w:r>
      <w:r w:rsidRPr="00587FDB">
        <w:rPr>
          <w:b/>
          <w:bCs/>
          <w:highlight w:val="green"/>
          <w:u w:val="single"/>
        </w:rPr>
        <w:t>internalizes</w:t>
      </w:r>
      <w:r w:rsidRPr="00502F34">
        <w:rPr>
          <w:sz w:val="16"/>
        </w:rPr>
        <w:t xml:space="preserve"> </w:t>
      </w:r>
      <w:r w:rsidRPr="00FB4118">
        <w:rPr>
          <w:u w:val="single"/>
        </w:rPr>
        <w:t xml:space="preserve">the global impacts of its </w:t>
      </w:r>
      <w:r w:rsidRPr="00587FDB">
        <w:rPr>
          <w:highlight w:val="green"/>
          <w:u w:val="single"/>
        </w:rPr>
        <w:t>actions</w:t>
      </w:r>
      <w:r w:rsidRPr="00FB4118">
        <w:rPr>
          <w:u w:val="single"/>
        </w:rPr>
        <w:t>:</w:t>
      </w:r>
      <w:r w:rsidRPr="00502F34">
        <w:rPr>
          <w:sz w:val="16"/>
        </w:rPr>
        <w:t xml:space="preserve"> </w:t>
      </w:r>
      <w:r w:rsidRPr="00FB4118">
        <w:rPr>
          <w:u w:val="single"/>
        </w:rPr>
        <w:t>it chooses</w:t>
      </w:r>
      <w:r w:rsidRPr="00502F34">
        <w:rPr>
          <w:sz w:val="16"/>
        </w:rPr>
        <w:t xml:space="preserve"> st </w:t>
      </w:r>
      <w:r w:rsidRPr="00587FDB">
        <w:rPr>
          <w:highlight w:val="green"/>
          <w:u w:val="single"/>
        </w:rPr>
        <w:t>to</w:t>
      </w:r>
      <w:r w:rsidRPr="00502F34">
        <w:rPr>
          <w:sz w:val="16"/>
        </w:rPr>
        <w:t xml:space="preserve"> (i) </w:t>
      </w:r>
      <w:r w:rsidRPr="00587FDB">
        <w:rPr>
          <w:highlight w:val="green"/>
          <w:u w:val="single"/>
        </w:rPr>
        <w:t>compress</w:t>
      </w:r>
      <w:r w:rsidRPr="00FB4118">
        <w:rPr>
          <w:u w:val="single"/>
        </w:rPr>
        <w:t xml:space="preserve"> </w:t>
      </w:r>
      <w:r w:rsidRPr="00587FDB">
        <w:rPr>
          <w:b/>
          <w:bCs/>
          <w:highlight w:val="green"/>
          <w:u w:val="single"/>
        </w:rPr>
        <w:t>risk</w:t>
      </w:r>
      <w:r w:rsidRPr="00FB4118">
        <w:rPr>
          <w:u w:val="single"/>
        </w:rPr>
        <w:t xml:space="preserve"> </w:t>
      </w:r>
      <w:r w:rsidRPr="00DA2E8C">
        <w:rPr>
          <w:b/>
          <w:bCs/>
          <w:u w:val="single"/>
        </w:rPr>
        <w:t>premia</w:t>
      </w:r>
      <w:r w:rsidRPr="00502F34">
        <w:rPr>
          <w:sz w:val="16"/>
        </w:rPr>
        <w:t xml:space="preserve">, (ii) </w:t>
      </w:r>
      <w:r w:rsidRPr="00FB4118">
        <w:rPr>
          <w:u w:val="single"/>
        </w:rPr>
        <w:t>maximize liquidity rents</w:t>
      </w:r>
      <w:r w:rsidRPr="00502F34">
        <w:rPr>
          <w:sz w:val="16"/>
        </w:rPr>
        <w:t xml:space="preserve"> </w:t>
      </w:r>
      <w:r w:rsidRPr="00587FDB">
        <w:rPr>
          <w:highlight w:val="green"/>
          <w:u w:val="single"/>
        </w:rPr>
        <w:t>from</w:t>
      </w:r>
      <w:r w:rsidRPr="00502F34">
        <w:rPr>
          <w:sz w:val="16"/>
        </w:rPr>
        <w:t xml:space="preserve"> </w:t>
      </w:r>
      <w:r w:rsidRPr="00587FDB">
        <w:rPr>
          <w:b/>
          <w:bCs/>
          <w:highlight w:val="green"/>
          <w:u w:val="single"/>
        </w:rPr>
        <w:t>issuing</w:t>
      </w:r>
      <w:r w:rsidRPr="00FB4118">
        <w:rPr>
          <w:u w:val="single"/>
        </w:rPr>
        <w:t xml:space="preserve"> </w:t>
      </w:r>
      <w:r w:rsidRPr="00587FDB">
        <w:rPr>
          <w:b/>
          <w:bCs/>
          <w:highlight w:val="green"/>
          <w:u w:val="single"/>
        </w:rPr>
        <w:t>dollar</w:t>
      </w:r>
      <w:r w:rsidRPr="00FB4118">
        <w:rPr>
          <w:u w:val="single"/>
        </w:rPr>
        <w:t xml:space="preserve"> safe </w:t>
      </w:r>
      <w:r w:rsidRPr="00587FDB">
        <w:rPr>
          <w:highlight w:val="green"/>
          <w:u w:val="single"/>
        </w:rPr>
        <w:t>assets</w:t>
      </w:r>
      <w:r w:rsidRPr="00502F34">
        <w:rPr>
          <w:sz w:val="16"/>
        </w:rPr>
        <w:t xml:space="preserve">, </w:t>
      </w:r>
      <w:r w:rsidRPr="00FB4118">
        <w:rPr>
          <w:u w:val="single"/>
        </w:rPr>
        <w:t>and</w:t>
      </w:r>
      <w:r w:rsidRPr="00502F34">
        <w:rPr>
          <w:sz w:val="16"/>
        </w:rPr>
        <w:t xml:space="preserve"> (iii) </w:t>
      </w:r>
      <w:r w:rsidRPr="00DA2E8C">
        <w:rPr>
          <w:b/>
          <w:bCs/>
          <w:u w:val="single"/>
        </w:rPr>
        <w:t>stabilize</w:t>
      </w:r>
      <w:r w:rsidRPr="00FB4118">
        <w:rPr>
          <w:u w:val="single"/>
        </w:rPr>
        <w:t xml:space="preserve"> macroeconomic</w:t>
      </w:r>
      <w:r w:rsidRPr="00502F34">
        <w:rPr>
          <w:sz w:val="16"/>
        </w:rPr>
        <w:t xml:space="preserve"> </w:t>
      </w:r>
      <w:r w:rsidRPr="00DA2E8C">
        <w:rPr>
          <w:b/>
          <w:bCs/>
          <w:u w:val="single"/>
        </w:rPr>
        <w:t>outcomes</w:t>
      </w:r>
      <w:r w:rsidRPr="00502F34">
        <w:rPr>
          <w:sz w:val="16"/>
        </w:rPr>
        <w:t xml:space="preserve">. This </w:t>
      </w:r>
      <w:r w:rsidRPr="00FB4118">
        <w:rPr>
          <w:u w:val="single"/>
        </w:rPr>
        <w:t xml:space="preserve">yields a </w:t>
      </w:r>
      <w:r w:rsidRPr="00587FDB">
        <w:rPr>
          <w:highlight w:val="green"/>
          <w:u w:val="single"/>
        </w:rPr>
        <w:t>linear</w:t>
      </w:r>
      <w:r w:rsidRPr="00FB4118">
        <w:rPr>
          <w:u w:val="single"/>
        </w:rPr>
        <w:t xml:space="preserve"> </w:t>
      </w:r>
      <w:r w:rsidRPr="00587FDB">
        <w:rPr>
          <w:b/>
          <w:bCs/>
          <w:highlight w:val="green"/>
          <w:u w:val="single"/>
        </w:rPr>
        <w:t>fiscal-security feedback</w:t>
      </w:r>
      <w:r w:rsidRPr="00FB4118">
        <w:rPr>
          <w:u w:val="single"/>
        </w:rPr>
        <w:t xml:space="preserve"> rule</w:t>
      </w:r>
      <w:r w:rsidRPr="00502F34">
        <w:rPr>
          <w:sz w:val="16"/>
        </w:rPr>
        <w:t xml:space="preserve">, s </w:t>
      </w:r>
      <w:r w:rsidRPr="00502F34">
        <w:rPr>
          <w:rFonts w:ascii="Cambria Math" w:hAnsi="Cambria Math" w:cs="Cambria Math"/>
          <w:sz w:val="16"/>
        </w:rPr>
        <w:t>⋆</w:t>
      </w:r>
      <w:r w:rsidRPr="00502F34">
        <w:rPr>
          <w:sz w:val="16"/>
        </w:rPr>
        <w:t xml:space="preserve"> t = k1 bt , k1 &gt; 0, analogous to a Taylor rule for global security. When U.S. debt (bt) rises, the hegemon optimally expands security provision. However, </w:t>
      </w:r>
      <w:r w:rsidRPr="00587FDB">
        <w:rPr>
          <w:b/>
          <w:bCs/>
          <w:highlight w:val="green"/>
          <w:u w:val="single"/>
        </w:rPr>
        <w:t>when</w:t>
      </w:r>
      <w:r w:rsidRPr="00502F34">
        <w:rPr>
          <w:sz w:val="16"/>
        </w:rPr>
        <w:t xml:space="preserve"> fixed overheads of engagement increase or the </w:t>
      </w:r>
      <w:r w:rsidRPr="00587FDB">
        <w:rPr>
          <w:b/>
          <w:bCs/>
          <w:highlight w:val="green"/>
          <w:u w:val="single"/>
        </w:rPr>
        <w:t>dollar’s</w:t>
      </w:r>
      <w:r w:rsidRPr="00502F34">
        <w:rPr>
          <w:sz w:val="16"/>
        </w:rPr>
        <w:t xml:space="preserve"> </w:t>
      </w:r>
      <w:r w:rsidRPr="00587FDB">
        <w:rPr>
          <w:b/>
          <w:bCs/>
          <w:highlight w:val="green"/>
          <w:u w:val="single"/>
        </w:rPr>
        <w:t>enforcement</w:t>
      </w:r>
      <w:r w:rsidRPr="00502F34">
        <w:rPr>
          <w:sz w:val="16"/>
        </w:rPr>
        <w:t xml:space="preserve"> </w:t>
      </w:r>
      <w:r w:rsidRPr="00FB4118">
        <w:rPr>
          <w:u w:val="single"/>
        </w:rPr>
        <w:t xml:space="preserve">rent </w:t>
      </w:r>
      <w:r w:rsidRPr="00587FDB">
        <w:rPr>
          <w:b/>
          <w:bCs/>
          <w:highlight w:val="green"/>
          <w:u w:val="single"/>
        </w:rPr>
        <w:t>erodes</w:t>
      </w:r>
      <w:r w:rsidRPr="00502F34">
        <w:rPr>
          <w:sz w:val="16"/>
        </w:rPr>
        <w:t xml:space="preserve">, the </w:t>
      </w:r>
      <w:r w:rsidRPr="00587FDB">
        <w:rPr>
          <w:b/>
          <w:bCs/>
          <w:highlight w:val="green"/>
          <w:u w:val="single"/>
        </w:rPr>
        <w:t>feedback</w:t>
      </w:r>
      <w:r w:rsidRPr="00502F34">
        <w:rPr>
          <w:sz w:val="16"/>
        </w:rPr>
        <w:t xml:space="preserve"> </w:t>
      </w:r>
      <w:r w:rsidRPr="00FB4118">
        <w:rPr>
          <w:u w:val="single"/>
        </w:rPr>
        <w:t>rule</w:t>
      </w:r>
      <w:r w:rsidRPr="00502F34">
        <w:rPr>
          <w:sz w:val="16"/>
        </w:rPr>
        <w:t xml:space="preserve"> </w:t>
      </w:r>
      <w:r w:rsidRPr="00587FDB">
        <w:rPr>
          <w:b/>
          <w:bCs/>
          <w:highlight w:val="green"/>
          <w:u w:val="single"/>
        </w:rPr>
        <w:t>ceases</w:t>
      </w:r>
      <w:r w:rsidRPr="00FB4118">
        <w:rPr>
          <w:u w:val="single"/>
        </w:rPr>
        <w:t xml:space="preserve"> to be interior</w:t>
      </w:r>
      <w:r w:rsidRPr="00502F34">
        <w:rPr>
          <w:sz w:val="16"/>
        </w:rPr>
        <w:t xml:space="preserve">. Beyond a threshold, the hegemon rationally retreats. I show that the retreat condition is governed by a simple inequality: f ≥ (ϕCY Ξ(ω))2 2κsρ , where f denotes fixed costs of maintaining global security and Ξ(ω) the liquidity rent from </w:t>
      </w:r>
      <w:r w:rsidRPr="00587FDB">
        <w:rPr>
          <w:b/>
          <w:bCs/>
          <w:highlight w:val="green"/>
          <w:u w:val="single"/>
        </w:rPr>
        <w:t>dollar</w:t>
      </w:r>
      <w:r w:rsidRPr="00502F34">
        <w:rPr>
          <w:sz w:val="16"/>
        </w:rPr>
        <w:t xml:space="preserve"> </w:t>
      </w:r>
      <w:r w:rsidRPr="00587FDB">
        <w:rPr>
          <w:b/>
          <w:bCs/>
          <w:highlight w:val="green"/>
          <w:u w:val="single"/>
        </w:rPr>
        <w:t>dominance</w:t>
      </w:r>
      <w:r w:rsidRPr="00502F34">
        <w:rPr>
          <w:sz w:val="16"/>
        </w:rPr>
        <w:t xml:space="preserve">, which </w:t>
      </w:r>
      <w:r w:rsidRPr="00587FDB">
        <w:rPr>
          <w:b/>
          <w:bCs/>
          <w:highlight w:val="green"/>
          <w:u w:val="single"/>
        </w:rPr>
        <w:t>decline</w:t>
      </w:r>
      <w:r w:rsidRPr="004D1167">
        <w:rPr>
          <w:b/>
          <w:bCs/>
          <w:u w:val="single"/>
        </w:rPr>
        <w:t>s</w:t>
      </w:r>
      <w:r w:rsidRPr="00502F34">
        <w:rPr>
          <w:sz w:val="16"/>
        </w:rPr>
        <w:t xml:space="preserve"> </w:t>
      </w:r>
      <w:r w:rsidRPr="00FB4118">
        <w:rPr>
          <w:u w:val="single"/>
        </w:rPr>
        <w:t>with</w:t>
      </w:r>
      <w:r w:rsidRPr="00502F34">
        <w:rPr>
          <w:sz w:val="16"/>
        </w:rPr>
        <w:t xml:space="preserve"> </w:t>
      </w:r>
      <w:r w:rsidRPr="00FB4118">
        <w:rPr>
          <w:u w:val="single"/>
        </w:rPr>
        <w:t>global fragmentation</w:t>
      </w:r>
      <w:r w:rsidRPr="00502F34">
        <w:rPr>
          <w:sz w:val="16"/>
        </w:rPr>
        <w:t xml:space="preserve"> ω. As </w:t>
      </w:r>
      <w:r w:rsidRPr="00FB4118">
        <w:rPr>
          <w:u w:val="single"/>
        </w:rPr>
        <w:t>multipolarity</w:t>
      </w:r>
      <w:r w:rsidRPr="00502F34">
        <w:rPr>
          <w:sz w:val="16"/>
        </w:rPr>
        <w:t xml:space="preserve"> </w:t>
      </w:r>
      <w:r w:rsidRPr="00FB4118">
        <w:rPr>
          <w:u w:val="single"/>
        </w:rPr>
        <w:t>deepens</w:t>
      </w:r>
      <w:r w:rsidRPr="00502F34">
        <w:rPr>
          <w:sz w:val="16"/>
        </w:rPr>
        <w:t xml:space="preserve"> </w:t>
      </w:r>
      <w:r w:rsidRPr="004D1167">
        <w:rPr>
          <w:szCs w:val="32"/>
          <w:highlight w:val="green"/>
          <w:u w:val="single"/>
        </w:rPr>
        <w:t>and</w:t>
      </w:r>
      <w:r w:rsidRPr="004D1167">
        <w:rPr>
          <w:szCs w:val="32"/>
        </w:rPr>
        <w:t xml:space="preserve"> </w:t>
      </w:r>
      <w:r w:rsidRPr="00502F34">
        <w:rPr>
          <w:sz w:val="16"/>
        </w:rPr>
        <w:t xml:space="preserve">the </w:t>
      </w:r>
      <w:r w:rsidRPr="00FB4118">
        <w:rPr>
          <w:u w:val="single"/>
        </w:rPr>
        <w:t>dollar’s</w:t>
      </w:r>
      <w:r w:rsidRPr="00502F34">
        <w:rPr>
          <w:sz w:val="16"/>
        </w:rPr>
        <w:t xml:space="preserve"> </w:t>
      </w:r>
      <w:r w:rsidRPr="004D1167">
        <w:rPr>
          <w:b/>
          <w:bCs/>
          <w:u w:val="single"/>
        </w:rPr>
        <w:t>enforcement</w:t>
      </w:r>
      <w:r w:rsidRPr="004D1167">
        <w:rPr>
          <w:sz w:val="16"/>
        </w:rPr>
        <w:t xml:space="preserve"> </w:t>
      </w:r>
      <w:r w:rsidRPr="004D1167">
        <w:rPr>
          <w:u w:val="single"/>
        </w:rPr>
        <w:t>advantage</w:t>
      </w:r>
      <w:r w:rsidRPr="004D1167">
        <w:rPr>
          <w:sz w:val="16"/>
        </w:rPr>
        <w:t xml:space="preserve"> </w:t>
      </w:r>
      <w:r w:rsidRPr="004D1167">
        <w:rPr>
          <w:b/>
          <w:bCs/>
          <w:u w:val="single"/>
        </w:rPr>
        <w:t>shrinks</w:t>
      </w:r>
      <w:r w:rsidRPr="004D1167">
        <w:rPr>
          <w:sz w:val="16"/>
        </w:rPr>
        <w:t>,</w:t>
      </w:r>
      <w:r w:rsidRPr="00502F34">
        <w:rPr>
          <w:sz w:val="16"/>
        </w:rPr>
        <w:t xml:space="preserve"> </w:t>
      </w:r>
      <w:r w:rsidRPr="00FB4118">
        <w:rPr>
          <w:u w:val="single"/>
        </w:rPr>
        <w:t>the</w:t>
      </w:r>
      <w:r w:rsidRPr="00502F34">
        <w:rPr>
          <w:sz w:val="16"/>
        </w:rPr>
        <w:t xml:space="preserve"> </w:t>
      </w:r>
      <w:r w:rsidRPr="00587FDB">
        <w:rPr>
          <w:b/>
          <w:bCs/>
          <w:highlight w:val="green"/>
          <w:u w:val="single"/>
        </w:rPr>
        <w:t>fiscal return to leadership turns</w:t>
      </w:r>
      <w:r w:rsidRPr="00FB4118">
        <w:rPr>
          <w:u w:val="single"/>
        </w:rPr>
        <w:t xml:space="preserve"> </w:t>
      </w:r>
      <w:r w:rsidRPr="00587FDB">
        <w:rPr>
          <w:b/>
          <w:bCs/>
          <w:highlight w:val="green"/>
          <w:u w:val="single"/>
        </w:rPr>
        <w:t>negative</w:t>
      </w:r>
      <w:r w:rsidRPr="00502F34">
        <w:rPr>
          <w:sz w:val="16"/>
        </w:rPr>
        <w:t>. Retrenchment then becomes optimal—not as a political anomaly, but as the fiscal limit of empire.</w:t>
      </w:r>
    </w:p>
    <w:p w14:paraId="566760CC" w14:textId="77777777" w:rsidR="006516BB" w:rsidRPr="00502F34" w:rsidRDefault="006516BB" w:rsidP="006516BB">
      <w:pPr>
        <w:rPr>
          <w:sz w:val="16"/>
        </w:rPr>
      </w:pPr>
      <w:r w:rsidRPr="00502F34">
        <w:rPr>
          <w:sz w:val="16"/>
        </w:rPr>
        <w:t xml:space="preserve">From retrenchment to multipolarity. </w:t>
      </w:r>
      <w:r w:rsidRPr="00587FDB">
        <w:rPr>
          <w:b/>
          <w:bCs/>
          <w:highlight w:val="green"/>
          <w:u w:val="single"/>
        </w:rPr>
        <w:t>Crossing</w:t>
      </w:r>
      <w:r w:rsidRPr="00FB4118">
        <w:rPr>
          <w:u w:val="single"/>
        </w:rPr>
        <w:t xml:space="preserve"> </w:t>
      </w:r>
      <w:r w:rsidRPr="00587FDB">
        <w:rPr>
          <w:highlight w:val="green"/>
          <w:u w:val="single"/>
        </w:rPr>
        <w:t>that</w:t>
      </w:r>
      <w:r w:rsidRPr="00FB4118">
        <w:rPr>
          <w:u w:val="single"/>
        </w:rPr>
        <w:t xml:space="preserve"> </w:t>
      </w:r>
      <w:r w:rsidRPr="00DA2E8C">
        <w:rPr>
          <w:b/>
          <w:bCs/>
          <w:u w:val="single"/>
        </w:rPr>
        <w:t xml:space="preserve">fiscal </w:t>
      </w:r>
      <w:r w:rsidRPr="00587FDB">
        <w:rPr>
          <w:b/>
          <w:bCs/>
          <w:highlight w:val="green"/>
          <w:u w:val="single"/>
        </w:rPr>
        <w:t>limit</w:t>
      </w:r>
      <w:r w:rsidRPr="00502F34">
        <w:rPr>
          <w:sz w:val="16"/>
        </w:rPr>
        <w:t xml:space="preserve"> </w:t>
      </w:r>
      <w:r w:rsidRPr="00587FDB">
        <w:rPr>
          <w:b/>
          <w:bCs/>
          <w:highlight w:val="green"/>
          <w:u w:val="single"/>
        </w:rPr>
        <w:t>transforms</w:t>
      </w:r>
      <w:r w:rsidRPr="00502F34">
        <w:rPr>
          <w:sz w:val="16"/>
        </w:rPr>
        <w:t xml:space="preserve"> the </w:t>
      </w:r>
      <w:r w:rsidRPr="00587FDB">
        <w:rPr>
          <w:highlight w:val="green"/>
          <w:u w:val="single"/>
        </w:rPr>
        <w:t xml:space="preserve">global </w:t>
      </w:r>
      <w:r w:rsidRPr="00587FDB">
        <w:rPr>
          <w:b/>
          <w:bCs/>
          <w:highlight w:val="green"/>
          <w:u w:val="single"/>
        </w:rPr>
        <w:t>equilibrium</w:t>
      </w:r>
      <w:r w:rsidRPr="00502F34">
        <w:rPr>
          <w:sz w:val="16"/>
        </w:rPr>
        <w:t xml:space="preserve">. Once U.S. enforcement wanes, </w:t>
      </w:r>
      <w:r w:rsidRPr="00587FDB">
        <w:rPr>
          <w:b/>
          <w:bCs/>
          <w:highlight w:val="green"/>
          <w:u w:val="single"/>
        </w:rPr>
        <w:t>regional</w:t>
      </w:r>
      <w:r w:rsidRPr="00587FDB">
        <w:rPr>
          <w:b/>
          <w:bCs/>
          <w:sz w:val="16"/>
          <w:highlight w:val="green"/>
        </w:rPr>
        <w:t xml:space="preserve"> </w:t>
      </w:r>
      <w:r w:rsidRPr="00587FDB">
        <w:rPr>
          <w:b/>
          <w:bCs/>
          <w:highlight w:val="green"/>
          <w:u w:val="single"/>
        </w:rPr>
        <w:t>powers</w:t>
      </w:r>
      <w:r w:rsidRPr="00587FDB">
        <w:rPr>
          <w:sz w:val="16"/>
          <w:highlight w:val="green"/>
        </w:rPr>
        <w:t xml:space="preserve"> </w:t>
      </w:r>
      <w:r w:rsidRPr="00587FDB">
        <w:rPr>
          <w:u w:val="single"/>
        </w:rPr>
        <w:t>supply</w:t>
      </w:r>
      <w:r w:rsidRPr="00502F34">
        <w:rPr>
          <w:sz w:val="16"/>
        </w:rPr>
        <w:t xml:space="preserve"> </w:t>
      </w:r>
      <w:r w:rsidRPr="00FB4118">
        <w:rPr>
          <w:u w:val="single"/>
        </w:rPr>
        <w:t>only partial substitutes</w:t>
      </w:r>
      <w:r w:rsidRPr="00502F34">
        <w:rPr>
          <w:sz w:val="16"/>
        </w:rPr>
        <w:t xml:space="preserve">, </w:t>
      </w:r>
      <w:r w:rsidRPr="00587FDB">
        <w:rPr>
          <w:b/>
          <w:bCs/>
          <w:highlight w:val="green"/>
          <w:u w:val="single"/>
        </w:rPr>
        <w:t>generating</w:t>
      </w:r>
      <w:r w:rsidRPr="00502F34">
        <w:rPr>
          <w:sz w:val="16"/>
        </w:rPr>
        <w:t xml:space="preserve"> a multipolar world with </w:t>
      </w:r>
      <w:r w:rsidRPr="00587FDB">
        <w:rPr>
          <w:b/>
          <w:bCs/>
          <w:highlight w:val="green"/>
          <w:u w:val="single"/>
        </w:rPr>
        <w:t>fragmented</w:t>
      </w:r>
      <w:r w:rsidRPr="00FB4118">
        <w:rPr>
          <w:u w:val="single"/>
        </w:rPr>
        <w:t xml:space="preserve"> </w:t>
      </w:r>
      <w:r w:rsidRPr="00587FDB">
        <w:rPr>
          <w:b/>
          <w:bCs/>
          <w:highlight w:val="green"/>
          <w:u w:val="single"/>
        </w:rPr>
        <w:t>enforcement</w:t>
      </w:r>
      <w:r w:rsidRPr="00502F34">
        <w:rPr>
          <w:sz w:val="16"/>
        </w:rPr>
        <w:t xml:space="preserve">, </w:t>
      </w:r>
      <w:r w:rsidRPr="00587FDB">
        <w:rPr>
          <w:b/>
          <w:bCs/>
          <w:highlight w:val="green"/>
          <w:u w:val="single"/>
        </w:rPr>
        <w:t>higher</w:t>
      </w:r>
      <w:r w:rsidRPr="00FB4118">
        <w:rPr>
          <w:u w:val="single"/>
        </w:rPr>
        <w:t xml:space="preserve"> </w:t>
      </w:r>
      <w:r w:rsidRPr="00587FDB">
        <w:rPr>
          <w:b/>
          <w:bCs/>
          <w:highlight w:val="green"/>
          <w:u w:val="single"/>
        </w:rPr>
        <w:t>volatility</w:t>
      </w:r>
      <w:r w:rsidRPr="00502F34">
        <w:rPr>
          <w:sz w:val="16"/>
        </w:rPr>
        <w:t xml:space="preserve">, and </w:t>
      </w:r>
      <w:r w:rsidRPr="00587FDB">
        <w:rPr>
          <w:b/>
          <w:bCs/>
          <w:u w:val="single"/>
        </w:rPr>
        <w:t>regional</w:t>
      </w:r>
      <w:r w:rsidRPr="00587FDB">
        <w:rPr>
          <w:u w:val="single"/>
        </w:rPr>
        <w:t>ly</w:t>
      </w:r>
      <w:r w:rsidRPr="00502F34">
        <w:rPr>
          <w:sz w:val="16"/>
        </w:rPr>
        <w:t xml:space="preserve"> </w:t>
      </w:r>
      <w:r w:rsidRPr="00FB4118">
        <w:rPr>
          <w:u w:val="single"/>
        </w:rPr>
        <w:t>segmented</w:t>
      </w:r>
      <w:r w:rsidRPr="00502F34">
        <w:rPr>
          <w:sz w:val="16"/>
        </w:rPr>
        <w:t xml:space="preserve"> </w:t>
      </w:r>
      <w:r w:rsidRPr="00587FDB">
        <w:rPr>
          <w:b/>
          <w:bCs/>
          <w:u w:val="single"/>
        </w:rPr>
        <w:t>financial</w:t>
      </w:r>
      <w:r w:rsidRPr="00DA2E8C">
        <w:rPr>
          <w:b/>
          <w:bCs/>
          <w:u w:val="single"/>
        </w:rPr>
        <w:t xml:space="preserve"> </w:t>
      </w:r>
      <w:r w:rsidRPr="00587FDB">
        <w:rPr>
          <w:b/>
          <w:bCs/>
          <w:u w:val="single"/>
        </w:rPr>
        <w:t>cycles</w:t>
      </w:r>
      <w:r w:rsidRPr="00502F34">
        <w:rPr>
          <w:sz w:val="16"/>
        </w:rPr>
        <w:t xml:space="preserve">. </w:t>
      </w:r>
      <w:r w:rsidRPr="00587FDB">
        <w:rPr>
          <w:sz w:val="16"/>
        </w:rPr>
        <w:t>Quantitatively</w:t>
      </w:r>
      <w:r w:rsidRPr="00502F34">
        <w:rPr>
          <w:sz w:val="16"/>
        </w:rPr>
        <w:t xml:space="preserve">, the </w:t>
      </w:r>
      <w:r w:rsidRPr="00FB4118">
        <w:rPr>
          <w:u w:val="single"/>
        </w:rPr>
        <w:t>global</w:t>
      </w:r>
      <w:r w:rsidRPr="00502F34">
        <w:rPr>
          <w:sz w:val="16"/>
        </w:rPr>
        <w:t xml:space="preserve"> </w:t>
      </w:r>
      <w:r w:rsidRPr="00FB4118">
        <w:rPr>
          <w:u w:val="single"/>
        </w:rPr>
        <w:t>convenience</w:t>
      </w:r>
      <w:r w:rsidRPr="00502F34">
        <w:rPr>
          <w:sz w:val="16"/>
        </w:rPr>
        <w:t xml:space="preserve"> </w:t>
      </w:r>
      <w:r w:rsidRPr="00FB4118">
        <w:rPr>
          <w:u w:val="single"/>
        </w:rPr>
        <w:t>yield falls by</w:t>
      </w:r>
      <w:r w:rsidRPr="00502F34">
        <w:rPr>
          <w:sz w:val="16"/>
        </w:rPr>
        <w:t xml:space="preserve"> ne</w:t>
      </w:r>
      <w:r w:rsidRPr="004D1167">
        <w:rPr>
          <w:sz w:val="16"/>
        </w:rPr>
        <w:t xml:space="preserve">arly </w:t>
      </w:r>
      <w:r w:rsidRPr="004D1167">
        <w:rPr>
          <w:u w:val="single"/>
        </w:rPr>
        <w:t>20</w:t>
      </w:r>
      <w:r w:rsidRPr="00FB4118">
        <w:rPr>
          <w:u w:val="single"/>
        </w:rPr>
        <w:t>%</w:t>
      </w:r>
      <w:r w:rsidRPr="00502F34">
        <w:rPr>
          <w:sz w:val="16"/>
        </w:rPr>
        <w:t xml:space="preserve">, while </w:t>
      </w:r>
      <w:r w:rsidRPr="00587FDB">
        <w:rPr>
          <w:b/>
          <w:bCs/>
          <w:highlight w:val="green"/>
          <w:u w:val="single"/>
        </w:rPr>
        <w:t>currency</w:t>
      </w:r>
      <w:r w:rsidRPr="00502F34">
        <w:rPr>
          <w:sz w:val="16"/>
        </w:rPr>
        <w:t xml:space="preserve"> and sovereign </w:t>
      </w:r>
      <w:r w:rsidRPr="00587FDB">
        <w:rPr>
          <w:b/>
          <w:bCs/>
          <w:highlight w:val="green"/>
          <w:u w:val="single"/>
        </w:rPr>
        <w:t>spreads</w:t>
      </w:r>
      <w:r w:rsidRPr="00502F34">
        <w:rPr>
          <w:sz w:val="16"/>
        </w:rPr>
        <w:t xml:space="preserve"> </w:t>
      </w:r>
      <w:r w:rsidRPr="00587FDB">
        <w:rPr>
          <w:b/>
          <w:bCs/>
          <w:highlight w:val="green"/>
          <w:u w:val="single"/>
        </w:rPr>
        <w:t>widen</w:t>
      </w:r>
      <w:r w:rsidRPr="00502F34">
        <w:rPr>
          <w:sz w:val="16"/>
        </w:rPr>
        <w:t xml:space="preserve"> </w:t>
      </w:r>
      <w:r w:rsidRPr="00FB4118">
        <w:rPr>
          <w:u w:val="single"/>
        </w:rPr>
        <w:t>and</w:t>
      </w:r>
      <w:r w:rsidRPr="00502F34">
        <w:rPr>
          <w:sz w:val="16"/>
        </w:rPr>
        <w:t xml:space="preserve"> </w:t>
      </w:r>
      <w:r w:rsidRPr="004D1167">
        <w:rPr>
          <w:b/>
          <w:bCs/>
          <w:u w:val="single"/>
        </w:rPr>
        <w:t>comovement</w:t>
      </w:r>
      <w:r w:rsidRPr="004D1167">
        <w:rPr>
          <w:sz w:val="16"/>
        </w:rPr>
        <w:t xml:space="preserve"> </w:t>
      </w:r>
      <w:r w:rsidRPr="004D1167">
        <w:rPr>
          <w:u w:val="single"/>
        </w:rPr>
        <w:t>across blocs weakens</w:t>
      </w:r>
      <w:r w:rsidRPr="004D1167">
        <w:rPr>
          <w:sz w:val="16"/>
        </w:rPr>
        <w:t xml:space="preserve">. </w:t>
      </w:r>
      <w:r w:rsidRPr="004D1167">
        <w:rPr>
          <w:b/>
          <w:bCs/>
          <w:u w:val="single"/>
        </w:rPr>
        <w:t>Multipolarity</w:t>
      </w:r>
      <w:r w:rsidRPr="004D1167">
        <w:rPr>
          <w:sz w:val="16"/>
        </w:rPr>
        <w:t xml:space="preserve"> thus</w:t>
      </w:r>
      <w:r w:rsidRPr="00502F34">
        <w:rPr>
          <w:sz w:val="16"/>
        </w:rPr>
        <w:t xml:space="preserve"> </w:t>
      </w:r>
      <w:r w:rsidRPr="00587FDB">
        <w:rPr>
          <w:b/>
          <w:bCs/>
          <w:highlight w:val="green"/>
          <w:u w:val="single"/>
        </w:rPr>
        <w:t>amplifies</w:t>
      </w:r>
      <w:r w:rsidRPr="00502F34">
        <w:rPr>
          <w:sz w:val="16"/>
        </w:rPr>
        <w:t xml:space="preserve"> </w:t>
      </w:r>
      <w:r w:rsidRPr="00FB4118">
        <w:rPr>
          <w:u w:val="single"/>
        </w:rPr>
        <w:t xml:space="preserve">global macro-financial </w:t>
      </w:r>
      <w:r w:rsidRPr="00587FDB">
        <w:rPr>
          <w:b/>
          <w:bCs/>
          <w:highlight w:val="green"/>
          <w:u w:val="single"/>
        </w:rPr>
        <w:t>cycles</w:t>
      </w:r>
      <w:r w:rsidRPr="00502F34">
        <w:rPr>
          <w:sz w:val="16"/>
        </w:rPr>
        <w:t xml:space="preserve"> </w:t>
      </w:r>
      <w:r w:rsidRPr="00587FDB">
        <w:rPr>
          <w:b/>
          <w:bCs/>
          <w:highlight w:val="green"/>
          <w:u w:val="single"/>
        </w:rPr>
        <w:t>rather than</w:t>
      </w:r>
      <w:r w:rsidRPr="00587FDB">
        <w:rPr>
          <w:highlight w:val="green"/>
          <w:u w:val="single"/>
        </w:rPr>
        <w:t xml:space="preserve"> </w:t>
      </w:r>
      <w:r w:rsidRPr="00587FDB">
        <w:rPr>
          <w:b/>
          <w:bCs/>
          <w:highlight w:val="green"/>
          <w:u w:val="single"/>
        </w:rPr>
        <w:t>diversifying</w:t>
      </w:r>
      <w:r w:rsidRPr="00FB4118">
        <w:rPr>
          <w:u w:val="single"/>
        </w:rPr>
        <w:t xml:space="preserve"> them</w:t>
      </w:r>
      <w:r w:rsidRPr="00502F34">
        <w:rPr>
          <w:sz w:val="16"/>
        </w:rPr>
        <w:t xml:space="preserve">: </w:t>
      </w:r>
      <w:r w:rsidRPr="00587FDB">
        <w:rPr>
          <w:b/>
          <w:bCs/>
          <w:highlight w:val="green"/>
          <w:u w:val="single"/>
        </w:rPr>
        <w:t>without</w:t>
      </w:r>
      <w:r w:rsidRPr="00FB4118">
        <w:rPr>
          <w:u w:val="single"/>
        </w:rPr>
        <w:t xml:space="preserve"> </w:t>
      </w:r>
      <w:r w:rsidRPr="00587FDB">
        <w:rPr>
          <w:highlight w:val="green"/>
          <w:u w:val="single"/>
        </w:rPr>
        <w:t xml:space="preserve">a </w:t>
      </w:r>
      <w:r w:rsidRPr="00587FDB">
        <w:rPr>
          <w:b/>
          <w:bCs/>
          <w:highlight w:val="green"/>
          <w:u w:val="single"/>
        </w:rPr>
        <w:t>single enforcement anchor</w:t>
      </w:r>
      <w:r w:rsidRPr="00502F34">
        <w:rPr>
          <w:sz w:val="16"/>
        </w:rPr>
        <w:t xml:space="preserve">, </w:t>
      </w:r>
      <w:r w:rsidRPr="00587FDB">
        <w:rPr>
          <w:b/>
          <w:bCs/>
          <w:highlight w:val="green"/>
          <w:u w:val="single"/>
        </w:rPr>
        <w:t>volatility</w:t>
      </w:r>
      <w:r w:rsidRPr="00502F34">
        <w:rPr>
          <w:sz w:val="16"/>
        </w:rPr>
        <w:t xml:space="preserve"> </w:t>
      </w:r>
      <w:r w:rsidRPr="00587FDB">
        <w:rPr>
          <w:b/>
          <w:bCs/>
          <w:highlight w:val="green"/>
          <w:u w:val="single"/>
        </w:rPr>
        <w:t>becomes</w:t>
      </w:r>
      <w:r w:rsidRPr="00502F34">
        <w:rPr>
          <w:sz w:val="16"/>
        </w:rPr>
        <w:t xml:space="preserve"> </w:t>
      </w:r>
      <w:r w:rsidRPr="00587FDB">
        <w:rPr>
          <w:b/>
          <w:bCs/>
          <w:highlight w:val="green"/>
          <w:u w:val="single"/>
        </w:rPr>
        <w:t>endogenous</w:t>
      </w:r>
      <w:r w:rsidRPr="00DA2E8C">
        <w:rPr>
          <w:b/>
          <w:bCs/>
          <w:u w:val="single"/>
        </w:rPr>
        <w:t xml:space="preserve"> </w:t>
      </w:r>
      <w:r w:rsidRPr="00587FDB">
        <w:rPr>
          <w:b/>
          <w:bCs/>
          <w:highlight w:val="green"/>
          <w:u w:val="single"/>
        </w:rPr>
        <w:t>to fragmentation</w:t>
      </w:r>
      <w:r w:rsidRPr="00FB4118">
        <w:rPr>
          <w:u w:val="single"/>
        </w:rPr>
        <w:t xml:space="preserve"> itself</w:t>
      </w:r>
      <w:r w:rsidRPr="00502F34">
        <w:rPr>
          <w:sz w:val="16"/>
        </w:rPr>
        <w:t>.</w:t>
      </w:r>
    </w:p>
    <w:p w14:paraId="56F95E28" w14:textId="77777777" w:rsidR="006516BB" w:rsidRPr="00502F34" w:rsidRDefault="006516BB" w:rsidP="006516BB">
      <w:pPr>
        <w:rPr>
          <w:sz w:val="16"/>
        </w:rPr>
      </w:pPr>
      <w:r w:rsidRPr="00502F34">
        <w:rPr>
          <w:sz w:val="16"/>
        </w:rPr>
        <w:t xml:space="preserve">Policy counterfactuals. Two experiments illustrate these mechanisms. First, a </w:t>
      </w:r>
      <w:r w:rsidRPr="00DA2E8C">
        <w:rPr>
          <w:u w:val="single"/>
        </w:rPr>
        <w:t>burden-sharing</w:t>
      </w:r>
      <w:r w:rsidRPr="00DA2E8C">
        <w:rPr>
          <w:b/>
          <w:bCs/>
          <w:u w:val="single"/>
        </w:rPr>
        <w:t xml:space="preserve"> </w:t>
      </w:r>
      <w:r w:rsidRPr="00DA2E8C">
        <w:rPr>
          <w:u w:val="single"/>
        </w:rPr>
        <w:t>rule</w:t>
      </w:r>
      <w:r w:rsidRPr="00502F34">
        <w:rPr>
          <w:sz w:val="16"/>
        </w:rPr>
        <w:t xml:space="preserve"> </w:t>
      </w:r>
      <w:r w:rsidRPr="00FB4118">
        <w:rPr>
          <w:u w:val="single"/>
        </w:rPr>
        <w:t>that</w:t>
      </w:r>
      <w:r w:rsidRPr="00502F34">
        <w:rPr>
          <w:sz w:val="16"/>
        </w:rPr>
        <w:t xml:space="preserve"> </w:t>
      </w:r>
      <w:r w:rsidRPr="00FB4118">
        <w:rPr>
          <w:u w:val="single"/>
        </w:rPr>
        <w:t>conditions</w:t>
      </w:r>
      <w:r w:rsidRPr="00502F34">
        <w:rPr>
          <w:sz w:val="16"/>
        </w:rPr>
        <w:t xml:space="preserve"> U.S. </w:t>
      </w:r>
      <w:r w:rsidRPr="00587FDB">
        <w:rPr>
          <w:b/>
          <w:bCs/>
          <w:highlight w:val="green"/>
          <w:u w:val="single"/>
        </w:rPr>
        <w:t>protection</w:t>
      </w:r>
      <w:r w:rsidRPr="00FB4118">
        <w:rPr>
          <w:u w:val="single"/>
        </w:rPr>
        <w:t xml:space="preserve"> </w:t>
      </w:r>
      <w:r w:rsidRPr="00587FDB">
        <w:rPr>
          <w:b/>
          <w:bCs/>
          <w:highlight w:val="green"/>
          <w:u w:val="single"/>
        </w:rPr>
        <w:t>on</w:t>
      </w:r>
      <w:r w:rsidRPr="00FB4118">
        <w:rPr>
          <w:u w:val="single"/>
        </w:rPr>
        <w:t xml:space="preserve"> higher </w:t>
      </w:r>
      <w:r w:rsidRPr="00587FDB">
        <w:rPr>
          <w:b/>
          <w:bCs/>
          <w:highlight w:val="green"/>
          <w:u w:val="single"/>
        </w:rPr>
        <w:t>allied defense</w:t>
      </w:r>
      <w:r w:rsidRPr="00502F34">
        <w:rPr>
          <w:sz w:val="16"/>
        </w:rPr>
        <w:t xml:space="preserve"> </w:t>
      </w:r>
      <w:r w:rsidRPr="00FB4118">
        <w:rPr>
          <w:u w:val="single"/>
        </w:rPr>
        <w:t>spending</w:t>
      </w:r>
      <w:r w:rsidRPr="00502F34">
        <w:rPr>
          <w:sz w:val="16"/>
        </w:rPr>
        <w:t xml:space="preserve"> </w:t>
      </w:r>
      <w:r w:rsidRPr="00587FDB">
        <w:rPr>
          <w:b/>
          <w:bCs/>
          <w:highlight w:val="green"/>
          <w:u w:val="single"/>
        </w:rPr>
        <w:t>breaks</w:t>
      </w:r>
      <w:r w:rsidRPr="00FB4118">
        <w:rPr>
          <w:u w:val="single"/>
        </w:rPr>
        <w:t xml:space="preserve"> the </w:t>
      </w:r>
      <w:r w:rsidRPr="00587FDB">
        <w:rPr>
          <w:highlight w:val="green"/>
          <w:u w:val="single"/>
        </w:rPr>
        <w:t>stabilizing</w:t>
      </w:r>
      <w:r w:rsidRPr="00FB4118">
        <w:rPr>
          <w:u w:val="single"/>
        </w:rPr>
        <w:t xml:space="preserve"> </w:t>
      </w:r>
      <w:r w:rsidRPr="00587FDB">
        <w:rPr>
          <w:highlight w:val="green"/>
          <w:u w:val="single"/>
        </w:rPr>
        <w:t>feedback</w:t>
      </w:r>
      <w:r w:rsidRPr="00FB4118">
        <w:rPr>
          <w:u w:val="single"/>
        </w:rPr>
        <w:t xml:space="preserve"> </w:t>
      </w:r>
      <w:r w:rsidRPr="00502F34">
        <w:rPr>
          <w:sz w:val="16"/>
        </w:rPr>
        <w:t xml:space="preserve">of st : </w:t>
      </w:r>
      <w:r w:rsidRPr="00587FDB">
        <w:rPr>
          <w:b/>
          <w:bCs/>
          <w:highlight w:val="green"/>
          <w:u w:val="single"/>
        </w:rPr>
        <w:t>allies</w:t>
      </w:r>
      <w:r w:rsidRPr="00FB4118">
        <w:rPr>
          <w:u w:val="single"/>
        </w:rPr>
        <w:t xml:space="preserve"> </w:t>
      </w:r>
      <w:r w:rsidRPr="00587FDB">
        <w:rPr>
          <w:b/>
          <w:bCs/>
          <w:highlight w:val="green"/>
          <w:u w:val="single"/>
        </w:rPr>
        <w:t>rearm</w:t>
      </w:r>
      <w:r w:rsidRPr="00502F34">
        <w:rPr>
          <w:sz w:val="16"/>
        </w:rPr>
        <w:t xml:space="preserve">, </w:t>
      </w:r>
      <w:r w:rsidRPr="00587FDB">
        <w:rPr>
          <w:b/>
          <w:bCs/>
          <w:highlight w:val="green"/>
          <w:u w:val="single"/>
        </w:rPr>
        <w:t>fiscal buffers collapse</w:t>
      </w:r>
      <w:r w:rsidRPr="00502F34">
        <w:rPr>
          <w:sz w:val="16"/>
        </w:rPr>
        <w:t xml:space="preserve">, </w:t>
      </w:r>
      <w:r w:rsidRPr="00587FDB">
        <w:rPr>
          <w:szCs w:val="32"/>
          <w:u w:val="single"/>
        </w:rPr>
        <w:t>and</w:t>
      </w:r>
      <w:r w:rsidRPr="00587FDB">
        <w:rPr>
          <w:szCs w:val="32"/>
        </w:rPr>
        <w:t xml:space="preserve"> </w:t>
      </w:r>
      <w:r w:rsidRPr="00587FDB">
        <w:rPr>
          <w:b/>
          <w:bCs/>
          <w:highlight w:val="green"/>
          <w:u w:val="single"/>
        </w:rPr>
        <w:t>global</w:t>
      </w:r>
      <w:r w:rsidRPr="00587FDB">
        <w:rPr>
          <w:highlight w:val="green"/>
          <w:u w:val="single"/>
        </w:rPr>
        <w:t xml:space="preserve"> </w:t>
      </w:r>
      <w:r w:rsidRPr="00587FDB">
        <w:rPr>
          <w:b/>
          <w:bCs/>
          <w:highlight w:val="green"/>
          <w:u w:val="single"/>
        </w:rPr>
        <w:t>volatility rises by over one-third</w:t>
      </w:r>
      <w:r w:rsidRPr="00FB4118">
        <w:rPr>
          <w:u w:val="single"/>
        </w:rPr>
        <w:t>.</w:t>
      </w:r>
      <w:r w:rsidRPr="00502F34">
        <w:rPr>
          <w:sz w:val="16"/>
        </w:rPr>
        <w:t xml:space="preserve"> Second, an allied-targeted tariff shock acts as a negative security disturbance, lowering the umbrella’s credibility and eroding the enforcement premium on Treasuries. In both cases, U.S. retrenchment shrinks the dollar’s convenience yield and amplifies global risk—demonstrating that disengagement is contractionary for world liquidity.</w:t>
      </w:r>
    </w:p>
    <w:p w14:paraId="379DFB86" w14:textId="77777777" w:rsidR="006516BB" w:rsidRPr="00502F34" w:rsidRDefault="006516BB" w:rsidP="006516BB">
      <w:pPr>
        <w:rPr>
          <w:sz w:val="12"/>
          <w:szCs w:val="18"/>
        </w:rPr>
      </w:pPr>
      <w:r w:rsidRPr="00502F34">
        <w:rPr>
          <w:sz w:val="12"/>
          <w:szCs w:val="18"/>
        </w:rPr>
        <w:t>Broader implications. Taken together, the results recast U.S. military hegemony as a fiscal financial equilibrium rather than a geopolitical anomaly. The U.S. security umbrella is not a pure public good but a self-financing stabilizer: it expands U.S. fiscal capacity, sustains global dollar liquidity, and minimizes world volatility subject to fiscal feasibility. When that mechanism breaks—through isolationism or multipolar fragmentation—global risk premia rise, synchronization declines, and the dollar’s safety premium erodes. The ultimate constraint on empire, therefore, is fiscal: hegemony persists only as long as the global insurance it provides is cheaper than the volatility it prevents.</w:t>
      </w:r>
    </w:p>
    <w:p w14:paraId="42C71919" w14:textId="77777777" w:rsidR="006516BB" w:rsidRPr="00502F34" w:rsidRDefault="006516BB" w:rsidP="006516BB">
      <w:pPr>
        <w:rPr>
          <w:sz w:val="12"/>
          <w:szCs w:val="18"/>
        </w:rPr>
      </w:pPr>
      <w:r w:rsidRPr="00502F34">
        <w:rPr>
          <w:sz w:val="12"/>
          <w:szCs w:val="18"/>
        </w:rPr>
        <w:t>Related Literature. This paper is related to three strands of literature.</w:t>
      </w:r>
    </w:p>
    <w:p w14:paraId="6B1AB09E" w14:textId="77777777" w:rsidR="006516BB" w:rsidRPr="00502F34" w:rsidRDefault="006516BB" w:rsidP="006516BB">
      <w:pPr>
        <w:rPr>
          <w:sz w:val="16"/>
        </w:rPr>
      </w:pPr>
      <w:r w:rsidRPr="00502F34">
        <w:rPr>
          <w:sz w:val="16"/>
        </w:rPr>
        <w:t xml:space="preserve">First, there is a </w:t>
      </w:r>
      <w:r w:rsidRPr="00DA2E8C">
        <w:rPr>
          <w:b/>
          <w:bCs/>
          <w:u w:val="single"/>
        </w:rPr>
        <w:t>large</w:t>
      </w:r>
      <w:r w:rsidRPr="00502F34">
        <w:rPr>
          <w:sz w:val="16"/>
        </w:rPr>
        <w:t xml:space="preserve"> and </w:t>
      </w:r>
      <w:r w:rsidRPr="00DA2E8C">
        <w:rPr>
          <w:b/>
          <w:bCs/>
          <w:u w:val="single"/>
        </w:rPr>
        <w:t>growing</w:t>
      </w:r>
      <w:r w:rsidRPr="00502F34">
        <w:rPr>
          <w:sz w:val="16"/>
        </w:rPr>
        <w:t xml:space="preserve"> </w:t>
      </w:r>
      <w:r w:rsidRPr="00DA2E8C">
        <w:rPr>
          <w:b/>
          <w:bCs/>
          <w:u w:val="single"/>
        </w:rPr>
        <w:t>literature</w:t>
      </w:r>
      <w:r w:rsidRPr="00502F34">
        <w:rPr>
          <w:sz w:val="16"/>
        </w:rPr>
        <w:t xml:space="preserve"> </w:t>
      </w:r>
      <w:r w:rsidRPr="00DA2E8C">
        <w:rPr>
          <w:b/>
          <w:bCs/>
          <w:u w:val="single"/>
        </w:rPr>
        <w:t>emphasizing</w:t>
      </w:r>
      <w:r w:rsidRPr="00502F34">
        <w:rPr>
          <w:sz w:val="16"/>
        </w:rPr>
        <w:t xml:space="preserve"> the </w:t>
      </w:r>
      <w:r w:rsidRPr="00502F34">
        <w:rPr>
          <w:u w:val="single"/>
        </w:rPr>
        <w:t>special role of the</w:t>
      </w:r>
      <w:r w:rsidRPr="00502F34">
        <w:rPr>
          <w:sz w:val="16"/>
        </w:rPr>
        <w:t xml:space="preserve"> United States and </w:t>
      </w:r>
      <w:r w:rsidRPr="004D1167">
        <w:rPr>
          <w:szCs w:val="32"/>
          <w:highlight w:val="green"/>
          <w:u w:val="single"/>
        </w:rPr>
        <w:t>the</w:t>
      </w:r>
      <w:r w:rsidRPr="004D1167">
        <w:rPr>
          <w:szCs w:val="32"/>
        </w:rPr>
        <w:t xml:space="preserve"> </w:t>
      </w:r>
      <w:r w:rsidRPr="00587FDB">
        <w:rPr>
          <w:b/>
          <w:bCs/>
          <w:highlight w:val="green"/>
          <w:u w:val="single"/>
        </w:rPr>
        <w:t>dollar</w:t>
      </w:r>
      <w:r w:rsidRPr="00502F34">
        <w:rPr>
          <w:sz w:val="16"/>
        </w:rPr>
        <w:t xml:space="preserve"> </w:t>
      </w:r>
      <w:r w:rsidRPr="004D1167">
        <w:rPr>
          <w:u w:val="single"/>
        </w:rPr>
        <w:t>in</w:t>
      </w:r>
      <w:r w:rsidRPr="00502F34">
        <w:rPr>
          <w:u w:val="single"/>
        </w:rPr>
        <w:t xml:space="preserve"> </w:t>
      </w:r>
      <w:r w:rsidRPr="00587FDB">
        <w:rPr>
          <w:b/>
          <w:bCs/>
          <w:highlight w:val="green"/>
          <w:u w:val="single"/>
        </w:rPr>
        <w:t>driving</w:t>
      </w:r>
      <w:r w:rsidRPr="00502F34">
        <w:rPr>
          <w:sz w:val="16"/>
        </w:rPr>
        <w:t xml:space="preserve"> </w:t>
      </w:r>
      <w:r w:rsidRPr="00502F34">
        <w:rPr>
          <w:u w:val="single"/>
        </w:rPr>
        <w:t>global macro-financial fluctuations</w:t>
      </w:r>
      <w:r w:rsidRPr="00502F34">
        <w:rPr>
          <w:sz w:val="16"/>
        </w:rPr>
        <w:t xml:space="preserve">. A central theme is the </w:t>
      </w:r>
      <w:r w:rsidRPr="00587FDB">
        <w:rPr>
          <w:b/>
          <w:bCs/>
          <w:u w:val="single"/>
        </w:rPr>
        <w:t>global</w:t>
      </w:r>
      <w:r w:rsidRPr="00DA2E8C">
        <w:rPr>
          <w:b/>
          <w:bCs/>
          <w:u w:val="single"/>
        </w:rPr>
        <w:t xml:space="preserve"> financial </w:t>
      </w:r>
      <w:r w:rsidRPr="00587FDB">
        <w:rPr>
          <w:b/>
          <w:bCs/>
          <w:u w:val="single"/>
        </w:rPr>
        <w:t>cycle</w:t>
      </w:r>
      <w:r w:rsidRPr="00502F34">
        <w:rPr>
          <w:sz w:val="16"/>
        </w:rPr>
        <w:t xml:space="preserve">, </w:t>
      </w:r>
      <w:r w:rsidRPr="00502F34">
        <w:rPr>
          <w:u w:val="single"/>
        </w:rPr>
        <w:t>whereby</w:t>
      </w:r>
      <w:r w:rsidRPr="00502F34">
        <w:rPr>
          <w:sz w:val="16"/>
        </w:rPr>
        <w:t xml:space="preserve"> U.S. financial conditions and the </w:t>
      </w:r>
      <w:r w:rsidRPr="00502F34">
        <w:rPr>
          <w:u w:val="single"/>
        </w:rPr>
        <w:t>dollar</w:t>
      </w:r>
      <w:r w:rsidRPr="00502F34">
        <w:rPr>
          <w:sz w:val="16"/>
        </w:rPr>
        <w:t xml:space="preserve"> </w:t>
      </w:r>
      <w:r w:rsidRPr="00502F34">
        <w:rPr>
          <w:u w:val="single"/>
        </w:rPr>
        <w:t>act as state variables</w:t>
      </w:r>
      <w:r w:rsidRPr="00502F34">
        <w:rPr>
          <w:sz w:val="16"/>
        </w:rPr>
        <w:t xml:space="preserve"> </w:t>
      </w:r>
      <w:r w:rsidRPr="00502F34">
        <w:rPr>
          <w:u w:val="single"/>
        </w:rPr>
        <w:t xml:space="preserve">for world </w:t>
      </w:r>
      <w:r w:rsidRPr="00AB0F43">
        <w:rPr>
          <w:b/>
          <w:bCs/>
          <w:highlight w:val="green"/>
          <w:u w:val="single"/>
        </w:rPr>
        <w:t>risk</w:t>
      </w:r>
      <w:r w:rsidRPr="00DA2E8C">
        <w:rPr>
          <w:b/>
          <w:bCs/>
          <w:u w:val="single"/>
        </w:rPr>
        <w:t xml:space="preserve"> </w:t>
      </w:r>
      <w:r w:rsidRPr="00AB0F43">
        <w:rPr>
          <w:b/>
          <w:bCs/>
          <w:highlight w:val="green"/>
          <w:u w:val="single"/>
        </w:rPr>
        <w:t>taking</w:t>
      </w:r>
      <w:r w:rsidRPr="00502F34">
        <w:rPr>
          <w:sz w:val="16"/>
        </w:rPr>
        <w:t xml:space="preserve">, </w:t>
      </w:r>
      <w:r w:rsidRPr="00AB0F43">
        <w:rPr>
          <w:b/>
          <w:bCs/>
          <w:highlight w:val="green"/>
          <w:u w:val="single"/>
        </w:rPr>
        <w:t>capital</w:t>
      </w:r>
      <w:r w:rsidRPr="00502F34">
        <w:rPr>
          <w:u w:val="single"/>
        </w:rPr>
        <w:t xml:space="preserve"> </w:t>
      </w:r>
      <w:r w:rsidRPr="00AB0F43">
        <w:rPr>
          <w:highlight w:val="green"/>
          <w:u w:val="single"/>
        </w:rPr>
        <w:t>flows</w:t>
      </w:r>
      <w:r w:rsidRPr="00502F34">
        <w:rPr>
          <w:sz w:val="16"/>
        </w:rPr>
        <w:t xml:space="preserve">, </w:t>
      </w:r>
      <w:r w:rsidRPr="00502F34">
        <w:rPr>
          <w:u w:val="single"/>
        </w:rPr>
        <w:t xml:space="preserve">and </w:t>
      </w:r>
      <w:r w:rsidRPr="00AB0F43">
        <w:rPr>
          <w:b/>
          <w:bCs/>
          <w:highlight w:val="green"/>
          <w:u w:val="single"/>
        </w:rPr>
        <w:t>asset</w:t>
      </w:r>
      <w:r w:rsidRPr="00DA2E8C">
        <w:rPr>
          <w:b/>
          <w:bCs/>
          <w:u w:val="single"/>
        </w:rPr>
        <w:t xml:space="preserve"> </w:t>
      </w:r>
      <w:r w:rsidRPr="00AB0F43">
        <w:rPr>
          <w:b/>
          <w:bCs/>
          <w:highlight w:val="green"/>
          <w:u w:val="single"/>
        </w:rPr>
        <w:t>prices</w:t>
      </w:r>
      <w:r w:rsidRPr="00502F34">
        <w:rPr>
          <w:sz w:val="16"/>
        </w:rPr>
        <w:t xml:space="preserve"> (Rey (2013); Miranda-Agrippino and Rey (2020); Bruno and Shin (2015); Avdjiev, McGuire, and Goetz (2020); Kalemli-Ozcan (2019)). Closely related are studies of “</w:t>
      </w:r>
      <w:r w:rsidRPr="00AB0F43">
        <w:rPr>
          <w:b/>
          <w:bCs/>
          <w:highlight w:val="green"/>
          <w:u w:val="single"/>
        </w:rPr>
        <w:t>exorbitant</w:t>
      </w:r>
      <w:r w:rsidRPr="00DA2E8C">
        <w:rPr>
          <w:b/>
          <w:bCs/>
          <w:u w:val="single"/>
        </w:rPr>
        <w:t xml:space="preserve"> </w:t>
      </w:r>
      <w:r w:rsidRPr="00AB0F43">
        <w:rPr>
          <w:b/>
          <w:bCs/>
          <w:highlight w:val="green"/>
          <w:u w:val="single"/>
        </w:rPr>
        <w:t>privilege</w:t>
      </w:r>
      <w:r w:rsidRPr="00502F34">
        <w:rPr>
          <w:sz w:val="16"/>
        </w:rPr>
        <w:t xml:space="preserve">” </w:t>
      </w:r>
      <w:r w:rsidRPr="00502F34">
        <w:rPr>
          <w:u w:val="single"/>
        </w:rPr>
        <w:t>and</w:t>
      </w:r>
      <w:r w:rsidRPr="00502F34">
        <w:rPr>
          <w:sz w:val="16"/>
        </w:rPr>
        <w:t xml:space="preserve"> the </w:t>
      </w:r>
      <w:r w:rsidRPr="00502F34">
        <w:rPr>
          <w:u w:val="single"/>
        </w:rPr>
        <w:t>U.S. external balance sheet</w:t>
      </w:r>
      <w:r w:rsidRPr="00502F34">
        <w:rPr>
          <w:sz w:val="16"/>
        </w:rPr>
        <w:t xml:space="preserve">, </w:t>
      </w:r>
      <w:r w:rsidRPr="00502F34">
        <w:rPr>
          <w:u w:val="single"/>
        </w:rPr>
        <w:t>showing</w:t>
      </w:r>
      <w:r w:rsidRPr="00502F34">
        <w:rPr>
          <w:sz w:val="16"/>
        </w:rPr>
        <w:t xml:space="preserve"> that the </w:t>
      </w:r>
      <w:r w:rsidRPr="00AB0F43">
        <w:rPr>
          <w:b/>
          <w:bCs/>
          <w:highlight w:val="green"/>
          <w:u w:val="single"/>
        </w:rPr>
        <w:t>U</w:t>
      </w:r>
      <w:r w:rsidRPr="00502F34">
        <w:rPr>
          <w:sz w:val="16"/>
        </w:rPr>
        <w:t xml:space="preserve">nited </w:t>
      </w:r>
      <w:r w:rsidRPr="00AB0F43">
        <w:rPr>
          <w:b/>
          <w:bCs/>
          <w:highlight w:val="green"/>
          <w:u w:val="single"/>
        </w:rPr>
        <w:t>S</w:t>
      </w:r>
      <w:r w:rsidRPr="00502F34">
        <w:rPr>
          <w:sz w:val="16"/>
        </w:rPr>
        <w:t xml:space="preserve">tates </w:t>
      </w:r>
      <w:r w:rsidRPr="00AB0F43">
        <w:rPr>
          <w:b/>
          <w:bCs/>
          <w:highlight w:val="green"/>
          <w:u w:val="single"/>
        </w:rPr>
        <w:t>finances</w:t>
      </w:r>
      <w:r w:rsidRPr="00502F34">
        <w:rPr>
          <w:sz w:val="16"/>
        </w:rPr>
        <w:t xml:space="preserve"> </w:t>
      </w:r>
      <w:r w:rsidRPr="00AB0F43">
        <w:rPr>
          <w:b/>
          <w:bCs/>
          <w:highlight w:val="green"/>
          <w:u w:val="single"/>
        </w:rPr>
        <w:t>itself</w:t>
      </w:r>
      <w:r w:rsidRPr="00502F34">
        <w:rPr>
          <w:u w:val="single"/>
        </w:rPr>
        <w:t xml:space="preserve"> at low yields</w:t>
      </w:r>
      <w:r w:rsidRPr="00502F34">
        <w:rPr>
          <w:sz w:val="16"/>
        </w:rPr>
        <w:t xml:space="preserve"> </w:t>
      </w:r>
      <w:r w:rsidRPr="00502F34">
        <w:rPr>
          <w:u w:val="single"/>
        </w:rPr>
        <w:t>and</w:t>
      </w:r>
      <w:r w:rsidRPr="00502F34">
        <w:rPr>
          <w:sz w:val="16"/>
        </w:rPr>
        <w:t xml:space="preserve"> </w:t>
      </w:r>
      <w:r w:rsidRPr="00502F34">
        <w:rPr>
          <w:u w:val="single"/>
        </w:rPr>
        <w:t>earns</w:t>
      </w:r>
      <w:r w:rsidRPr="00502F34">
        <w:rPr>
          <w:sz w:val="16"/>
        </w:rPr>
        <w:t xml:space="preserve"> </w:t>
      </w:r>
      <w:r w:rsidRPr="00502F34">
        <w:rPr>
          <w:u w:val="single"/>
        </w:rPr>
        <w:t>excess returns</w:t>
      </w:r>
      <w:r w:rsidRPr="00502F34">
        <w:rPr>
          <w:sz w:val="16"/>
        </w:rPr>
        <w:t xml:space="preserve"> </w:t>
      </w:r>
      <w:r w:rsidRPr="00502F34">
        <w:rPr>
          <w:u w:val="single"/>
        </w:rPr>
        <w:t>on risky foreign assets</w:t>
      </w:r>
      <w:r w:rsidRPr="00502F34">
        <w:rPr>
          <w:sz w:val="16"/>
        </w:rPr>
        <w:t xml:space="preserve"> (Gourinchas and Rey (2007); Gourinchas, Rey, and Govillot (2010)). The </w:t>
      </w:r>
      <w:r w:rsidRPr="00AB0F43">
        <w:rPr>
          <w:b/>
          <w:bCs/>
          <w:highlight w:val="green"/>
          <w:u w:val="single"/>
        </w:rPr>
        <w:t>dollar’s</w:t>
      </w:r>
      <w:r w:rsidRPr="00DA2E8C">
        <w:rPr>
          <w:b/>
          <w:bCs/>
          <w:u w:val="single"/>
        </w:rPr>
        <w:t xml:space="preserve"> </w:t>
      </w:r>
      <w:r w:rsidRPr="00AB0F43">
        <w:rPr>
          <w:b/>
          <w:bCs/>
          <w:highlight w:val="green"/>
          <w:u w:val="single"/>
        </w:rPr>
        <w:t>centrality</w:t>
      </w:r>
      <w:r w:rsidRPr="00502F34">
        <w:rPr>
          <w:sz w:val="16"/>
        </w:rPr>
        <w:t xml:space="preserve"> also </w:t>
      </w:r>
      <w:r w:rsidRPr="00502F34">
        <w:rPr>
          <w:u w:val="single"/>
        </w:rPr>
        <w:t>appears</w:t>
      </w:r>
      <w:r w:rsidRPr="00502F34">
        <w:rPr>
          <w:sz w:val="16"/>
        </w:rPr>
        <w:t xml:space="preserve"> </w:t>
      </w:r>
      <w:r w:rsidRPr="00502F34">
        <w:rPr>
          <w:u w:val="single"/>
        </w:rPr>
        <w:t xml:space="preserve">in </w:t>
      </w:r>
      <w:r w:rsidRPr="00DA2E8C">
        <w:rPr>
          <w:u w:val="single"/>
        </w:rPr>
        <w:t>funding</w:t>
      </w:r>
      <w:r w:rsidRPr="00502F34">
        <w:rPr>
          <w:u w:val="single"/>
        </w:rPr>
        <w:t xml:space="preserve"> and</w:t>
      </w:r>
      <w:r w:rsidRPr="00502F34">
        <w:rPr>
          <w:sz w:val="16"/>
        </w:rPr>
        <w:t xml:space="preserve"> </w:t>
      </w:r>
      <w:r w:rsidRPr="00DA2E8C">
        <w:rPr>
          <w:u w:val="single"/>
        </w:rPr>
        <w:t>pricing</w:t>
      </w:r>
      <w:r w:rsidRPr="00502F34">
        <w:rPr>
          <w:sz w:val="16"/>
        </w:rPr>
        <w:t xml:space="preserve">: deviations from covered interest parity and the Treasury convenience yield (Du, Tepper, and Verdelhan (2018); Du, Im, and Schreger (2018)), the global pass-through of U.S. monetary policy via dollar funding markets (Maggiori (2017)), and the </w:t>
      </w:r>
      <w:r w:rsidRPr="00502F34">
        <w:rPr>
          <w:u w:val="single"/>
        </w:rPr>
        <w:t>stabilizing role of Federal Reserve</w:t>
      </w:r>
      <w:r w:rsidRPr="00502F34">
        <w:rPr>
          <w:sz w:val="16"/>
        </w:rPr>
        <w:t xml:space="preserve"> </w:t>
      </w:r>
      <w:r w:rsidRPr="00502F34">
        <w:rPr>
          <w:u w:val="single"/>
        </w:rPr>
        <w:t>swap</w:t>
      </w:r>
      <w:r w:rsidRPr="00502F34">
        <w:rPr>
          <w:sz w:val="16"/>
        </w:rPr>
        <w:t xml:space="preserve"> </w:t>
      </w:r>
      <w:r w:rsidRPr="00502F34">
        <w:rPr>
          <w:u w:val="single"/>
        </w:rPr>
        <w:t>lines</w:t>
      </w:r>
      <w:r w:rsidRPr="00502F34">
        <w:rPr>
          <w:sz w:val="16"/>
        </w:rPr>
        <w:t xml:space="preserve"> </w:t>
      </w:r>
      <w:r w:rsidRPr="00502F34">
        <w:rPr>
          <w:u w:val="single"/>
        </w:rPr>
        <w:t>in dollar shortages</w:t>
      </w:r>
      <w:r w:rsidRPr="00502F34">
        <w:rPr>
          <w:sz w:val="16"/>
        </w:rPr>
        <w:t xml:space="preserve"> (Bahaj and Reis (2022); McCauley, McGuire, and Sushko (2015)).</w:t>
      </w:r>
    </w:p>
    <w:p w14:paraId="79F683BF" w14:textId="77777777" w:rsidR="006516BB" w:rsidRPr="00502F34" w:rsidRDefault="006516BB" w:rsidP="006516BB">
      <w:pPr>
        <w:rPr>
          <w:sz w:val="16"/>
        </w:rPr>
      </w:pPr>
      <w:r w:rsidRPr="00502F34">
        <w:rPr>
          <w:sz w:val="16"/>
        </w:rPr>
        <w:t xml:space="preserve">Second, on the trade side, the </w:t>
      </w:r>
      <w:r w:rsidRPr="00502F34">
        <w:rPr>
          <w:u w:val="single"/>
        </w:rPr>
        <w:t>Dominant</w:t>
      </w:r>
      <w:r w:rsidRPr="00502F34">
        <w:rPr>
          <w:sz w:val="16"/>
        </w:rPr>
        <w:t xml:space="preserve"> </w:t>
      </w:r>
      <w:r w:rsidRPr="00502F34">
        <w:rPr>
          <w:u w:val="single"/>
        </w:rPr>
        <w:t>Currency</w:t>
      </w:r>
      <w:r w:rsidRPr="00502F34">
        <w:rPr>
          <w:sz w:val="16"/>
        </w:rPr>
        <w:t xml:space="preserve"> </w:t>
      </w:r>
      <w:r w:rsidRPr="00502F34">
        <w:rPr>
          <w:u w:val="single"/>
        </w:rPr>
        <w:t>Paradigm</w:t>
      </w:r>
      <w:r w:rsidRPr="00502F34">
        <w:rPr>
          <w:sz w:val="16"/>
        </w:rPr>
        <w:t xml:space="preserve"> (DCP) </w:t>
      </w:r>
      <w:r w:rsidRPr="00502F34">
        <w:rPr>
          <w:u w:val="single"/>
        </w:rPr>
        <w:t>documents</w:t>
      </w:r>
      <w:r w:rsidRPr="00502F34">
        <w:rPr>
          <w:sz w:val="16"/>
        </w:rPr>
        <w:t xml:space="preserve"> that the </w:t>
      </w:r>
      <w:r w:rsidRPr="004D1167">
        <w:rPr>
          <w:u w:val="single"/>
        </w:rPr>
        <w:t xml:space="preserve">dollar </w:t>
      </w:r>
      <w:r w:rsidRPr="004D1167">
        <w:rPr>
          <w:b/>
          <w:bCs/>
          <w:u w:val="single"/>
        </w:rPr>
        <w:t>anchors</w:t>
      </w:r>
      <w:r w:rsidRPr="004D1167">
        <w:rPr>
          <w:u w:val="single"/>
        </w:rPr>
        <w:t xml:space="preserve"> global</w:t>
      </w:r>
      <w:r w:rsidRPr="004D1167">
        <w:rPr>
          <w:sz w:val="16"/>
        </w:rPr>
        <w:t xml:space="preserve"> </w:t>
      </w:r>
      <w:r w:rsidRPr="004D1167">
        <w:rPr>
          <w:b/>
          <w:bCs/>
          <w:u w:val="single"/>
        </w:rPr>
        <w:t>invoicing</w:t>
      </w:r>
      <w:r w:rsidRPr="004D1167">
        <w:rPr>
          <w:sz w:val="16"/>
        </w:rPr>
        <w:t xml:space="preserve"> </w:t>
      </w:r>
      <w:r w:rsidRPr="004D1167">
        <w:rPr>
          <w:u w:val="single"/>
        </w:rPr>
        <w:t xml:space="preserve">and </w:t>
      </w:r>
      <w:r w:rsidRPr="004D1167">
        <w:rPr>
          <w:b/>
          <w:bCs/>
          <w:u w:val="single"/>
        </w:rPr>
        <w:t>price</w:t>
      </w:r>
      <w:r w:rsidRPr="00DA2E8C">
        <w:rPr>
          <w:b/>
          <w:bCs/>
          <w:u w:val="single"/>
        </w:rPr>
        <w:t xml:space="preserve"> setting</w:t>
      </w:r>
      <w:r w:rsidRPr="00502F34">
        <w:rPr>
          <w:sz w:val="16"/>
        </w:rPr>
        <w:t xml:space="preserve">, </w:t>
      </w:r>
      <w:r w:rsidRPr="00AB0F43">
        <w:rPr>
          <w:b/>
          <w:bCs/>
          <w:highlight w:val="green"/>
          <w:u w:val="single"/>
        </w:rPr>
        <w:t>shaping</w:t>
      </w:r>
      <w:r w:rsidRPr="00502F34">
        <w:rPr>
          <w:sz w:val="16"/>
        </w:rPr>
        <w:t xml:space="preserve"> </w:t>
      </w:r>
      <w:r w:rsidRPr="00502F34">
        <w:rPr>
          <w:u w:val="single"/>
        </w:rPr>
        <w:t>exchange-rate pass</w:t>
      </w:r>
      <w:r w:rsidRPr="00502F34">
        <w:rPr>
          <w:sz w:val="16"/>
        </w:rPr>
        <w:t>-</w:t>
      </w:r>
      <w:r w:rsidRPr="00502F34">
        <w:rPr>
          <w:u w:val="single"/>
        </w:rPr>
        <w:t>through</w:t>
      </w:r>
      <w:r w:rsidRPr="00502F34">
        <w:rPr>
          <w:sz w:val="16"/>
        </w:rPr>
        <w:t xml:space="preserve"> </w:t>
      </w:r>
      <w:r w:rsidRPr="00502F34">
        <w:rPr>
          <w:u w:val="single"/>
        </w:rPr>
        <w:t>and</w:t>
      </w:r>
      <w:r w:rsidRPr="00502F34">
        <w:rPr>
          <w:sz w:val="16"/>
        </w:rPr>
        <w:t xml:space="preserve"> the </w:t>
      </w:r>
      <w:r w:rsidRPr="00AB0F43">
        <w:rPr>
          <w:b/>
          <w:bCs/>
          <w:highlight w:val="green"/>
          <w:u w:val="single"/>
        </w:rPr>
        <w:t>transmission</w:t>
      </w:r>
      <w:r w:rsidRPr="00DA2E8C">
        <w:rPr>
          <w:b/>
          <w:bCs/>
          <w:sz w:val="16"/>
        </w:rPr>
        <w:t xml:space="preserve"> </w:t>
      </w:r>
      <w:r w:rsidRPr="00AB0F43">
        <w:rPr>
          <w:b/>
          <w:bCs/>
          <w:highlight w:val="green"/>
          <w:u w:val="single"/>
        </w:rPr>
        <w:t>of</w:t>
      </w:r>
      <w:r w:rsidRPr="00502F34">
        <w:rPr>
          <w:u w:val="single"/>
        </w:rPr>
        <w:t xml:space="preserve"> </w:t>
      </w:r>
      <w:r w:rsidRPr="00AB0F43">
        <w:rPr>
          <w:highlight w:val="green"/>
          <w:u w:val="single"/>
        </w:rPr>
        <w:t>U.S.</w:t>
      </w:r>
      <w:r w:rsidRPr="00502F34">
        <w:rPr>
          <w:u w:val="single"/>
        </w:rPr>
        <w:t xml:space="preserve"> monetary </w:t>
      </w:r>
      <w:r w:rsidRPr="00AB0F43">
        <w:rPr>
          <w:highlight w:val="green"/>
          <w:u w:val="single"/>
        </w:rPr>
        <w:t xml:space="preserve">policy to </w:t>
      </w:r>
      <w:r w:rsidRPr="00AB0F43">
        <w:rPr>
          <w:b/>
          <w:bCs/>
          <w:highlight w:val="green"/>
          <w:u w:val="single"/>
        </w:rPr>
        <w:t>world</w:t>
      </w:r>
      <w:r w:rsidRPr="00DA2E8C">
        <w:rPr>
          <w:b/>
          <w:bCs/>
          <w:u w:val="single"/>
        </w:rPr>
        <w:t xml:space="preserve"> </w:t>
      </w:r>
      <w:r w:rsidRPr="00AB0F43">
        <w:rPr>
          <w:b/>
          <w:bCs/>
          <w:highlight w:val="green"/>
          <w:u w:val="single"/>
        </w:rPr>
        <w:t>prices</w:t>
      </w:r>
      <w:r w:rsidRPr="00502F34">
        <w:rPr>
          <w:sz w:val="16"/>
        </w:rPr>
        <w:t xml:space="preserve"> (Gopinath and Rigobon (2008); Goldberg and Tille (2008); Boz, Gopinath, and Plagborg-Møller (2020)). A complementary macro-finance strand studies the dollar’s safe-asset status and convenience yields (Krishnamurthy and Vissing-Jorgensen (2012); Caballero, Farhi, and Gourinchas (2017); Farhi and Maggiori (133)), linking low U.S. yields and global demand for Treasuries to collateral value, liquidity services, and safe-asset scarcity.</w:t>
      </w:r>
    </w:p>
    <w:p w14:paraId="01293B63" w14:textId="77777777" w:rsidR="006516BB" w:rsidRPr="00502F34" w:rsidRDefault="006516BB" w:rsidP="006516BB">
      <w:pPr>
        <w:rPr>
          <w:sz w:val="16"/>
        </w:rPr>
      </w:pPr>
      <w:r w:rsidRPr="00502F34">
        <w:rPr>
          <w:sz w:val="16"/>
        </w:rPr>
        <w:t xml:space="preserve">Third, this paper connects these macro-financial literatures to the political economy of U.S. hegemony and international order. Classic analyses such as Kindleberger (1974) argue that </w:t>
      </w:r>
      <w:r w:rsidRPr="00AB0F43">
        <w:rPr>
          <w:b/>
          <w:bCs/>
          <w:highlight w:val="green"/>
          <w:u w:val="single"/>
        </w:rPr>
        <w:t>global</w:t>
      </w:r>
      <w:r w:rsidRPr="00502F34">
        <w:rPr>
          <w:sz w:val="16"/>
        </w:rPr>
        <w:t xml:space="preserve"> </w:t>
      </w:r>
      <w:r w:rsidRPr="00AB0F43">
        <w:rPr>
          <w:b/>
          <w:bCs/>
          <w:highlight w:val="green"/>
          <w:u w:val="single"/>
        </w:rPr>
        <w:t>stability</w:t>
      </w:r>
      <w:r w:rsidRPr="00502F34">
        <w:rPr>
          <w:sz w:val="16"/>
        </w:rPr>
        <w:t xml:space="preserve"> </w:t>
      </w:r>
      <w:r w:rsidRPr="00AB0F43">
        <w:rPr>
          <w:b/>
          <w:bCs/>
          <w:highlight w:val="green"/>
          <w:u w:val="single"/>
        </w:rPr>
        <w:t>requires</w:t>
      </w:r>
      <w:r w:rsidRPr="00502F34">
        <w:rPr>
          <w:sz w:val="16"/>
        </w:rPr>
        <w:t xml:space="preserve"> a hegemon capable of providing international public goods—</w:t>
      </w:r>
      <w:r w:rsidRPr="00AB0F43">
        <w:rPr>
          <w:b/>
          <w:bCs/>
          <w:highlight w:val="green"/>
          <w:u w:val="single"/>
        </w:rPr>
        <w:t>liquidity</w:t>
      </w:r>
      <w:r w:rsidRPr="00502F34">
        <w:rPr>
          <w:sz w:val="16"/>
        </w:rPr>
        <w:t xml:space="preserve">, </w:t>
      </w:r>
      <w:r w:rsidRPr="00AB0F43">
        <w:rPr>
          <w:b/>
          <w:bCs/>
          <w:highlight w:val="green"/>
          <w:u w:val="single"/>
        </w:rPr>
        <w:t>open</w:t>
      </w:r>
      <w:r w:rsidRPr="00DA2E8C">
        <w:rPr>
          <w:b/>
          <w:bCs/>
          <w:u w:val="single"/>
        </w:rPr>
        <w:t xml:space="preserve"> </w:t>
      </w:r>
      <w:r w:rsidRPr="00AB0F43">
        <w:rPr>
          <w:b/>
          <w:bCs/>
          <w:highlight w:val="green"/>
          <w:u w:val="single"/>
        </w:rPr>
        <w:t>markets</w:t>
      </w:r>
      <w:r w:rsidRPr="00502F34">
        <w:rPr>
          <w:sz w:val="16"/>
        </w:rPr>
        <w:t xml:space="preserve">, </w:t>
      </w:r>
      <w:r w:rsidRPr="00AB0F43">
        <w:rPr>
          <w:szCs w:val="32"/>
          <w:highlight w:val="green"/>
          <w:u w:val="single"/>
        </w:rPr>
        <w:t>and</w:t>
      </w:r>
      <w:r w:rsidRPr="00AB0F43">
        <w:rPr>
          <w:szCs w:val="32"/>
        </w:rPr>
        <w:t xml:space="preserve"> </w:t>
      </w:r>
      <w:r w:rsidRPr="00AB0F43">
        <w:rPr>
          <w:b/>
          <w:bCs/>
          <w:highlight w:val="green"/>
          <w:u w:val="single"/>
        </w:rPr>
        <w:t>security</w:t>
      </w:r>
      <w:r w:rsidRPr="00502F34">
        <w:rPr>
          <w:sz w:val="16"/>
        </w:rPr>
        <w:t xml:space="preserve">. Later work, including Eichengreen (2011) and Bahaj and Reis (2023), </w:t>
      </w:r>
      <w:r w:rsidRPr="00502F34">
        <w:rPr>
          <w:u w:val="single"/>
        </w:rPr>
        <w:t>links</w:t>
      </w:r>
      <w:r w:rsidRPr="00502F34">
        <w:rPr>
          <w:sz w:val="16"/>
        </w:rPr>
        <w:t xml:space="preserve"> U.S. </w:t>
      </w:r>
      <w:r w:rsidRPr="00502F34">
        <w:rPr>
          <w:u w:val="single"/>
        </w:rPr>
        <w:t>military</w:t>
      </w:r>
      <w:r w:rsidRPr="00502F34">
        <w:rPr>
          <w:sz w:val="16"/>
        </w:rPr>
        <w:t xml:space="preserve"> </w:t>
      </w:r>
      <w:r w:rsidRPr="00502F34">
        <w:rPr>
          <w:u w:val="single"/>
        </w:rPr>
        <w:t>power</w:t>
      </w:r>
      <w:r w:rsidRPr="00502F34">
        <w:rPr>
          <w:sz w:val="16"/>
        </w:rPr>
        <w:t xml:space="preserve"> </w:t>
      </w:r>
      <w:r w:rsidRPr="00502F34">
        <w:rPr>
          <w:u w:val="single"/>
        </w:rPr>
        <w:t>to the durability of</w:t>
      </w:r>
      <w:r w:rsidRPr="00502F34">
        <w:rPr>
          <w:sz w:val="16"/>
        </w:rPr>
        <w:t xml:space="preserve"> the </w:t>
      </w:r>
      <w:r w:rsidRPr="00502F34">
        <w:rPr>
          <w:u w:val="single"/>
        </w:rPr>
        <w:t>dollar-based monetary</w:t>
      </w:r>
      <w:r w:rsidRPr="00502F34">
        <w:rPr>
          <w:sz w:val="16"/>
        </w:rPr>
        <w:t xml:space="preserve"> </w:t>
      </w:r>
      <w:r w:rsidRPr="00502F34">
        <w:rPr>
          <w:u w:val="single"/>
        </w:rPr>
        <w:t>and</w:t>
      </w:r>
      <w:r w:rsidRPr="00502F34">
        <w:rPr>
          <w:sz w:val="16"/>
        </w:rPr>
        <w:t xml:space="preserve"> </w:t>
      </w:r>
      <w:r w:rsidRPr="00502F34">
        <w:rPr>
          <w:u w:val="single"/>
        </w:rPr>
        <w:t>trade system.</w:t>
      </w:r>
      <w:r w:rsidRPr="00502F34">
        <w:rPr>
          <w:sz w:val="16"/>
        </w:rPr>
        <w:t xml:space="preserve"> More broadly, political-economy theories of hegemony emphasize that </w:t>
      </w:r>
      <w:r w:rsidRPr="00DA2E8C">
        <w:rPr>
          <w:b/>
          <w:bCs/>
          <w:u w:val="single"/>
        </w:rPr>
        <w:t>military and financial leadership</w:t>
      </w:r>
      <w:r w:rsidRPr="00502F34">
        <w:rPr>
          <w:u w:val="single"/>
        </w:rPr>
        <w:t xml:space="preserve"> are </w:t>
      </w:r>
      <w:r w:rsidRPr="00DA2E8C">
        <w:rPr>
          <w:b/>
          <w:bCs/>
          <w:u w:val="single"/>
        </w:rPr>
        <w:t>jointly</w:t>
      </w:r>
      <w:r w:rsidRPr="00502F34">
        <w:rPr>
          <w:u w:val="single"/>
        </w:rPr>
        <w:t xml:space="preserve"> </w:t>
      </w:r>
      <w:r w:rsidRPr="00DA2E8C">
        <w:rPr>
          <w:b/>
          <w:bCs/>
          <w:u w:val="single"/>
        </w:rPr>
        <w:t>determined</w:t>
      </w:r>
      <w:r w:rsidRPr="00502F34">
        <w:rPr>
          <w:u w:val="single"/>
        </w:rPr>
        <w:t>:</w:t>
      </w:r>
      <w:r w:rsidRPr="00502F34">
        <w:rPr>
          <w:sz w:val="16"/>
        </w:rPr>
        <w:t xml:space="preserve"> the hegemon underwrites global enforcement capacity and crisis insurance, which sustain international market integration. In contrast, the international macro-finance literature typically treats these stabilizing functions—the safe-asset premium, the global financial cycle, and dollar pricing—as exogenous.</w:t>
      </w:r>
    </w:p>
    <w:p w14:paraId="3B580BB0" w14:textId="77777777" w:rsidR="007B7374" w:rsidRPr="007B7374" w:rsidRDefault="007B7374" w:rsidP="007B7374"/>
    <w:p w14:paraId="1C452F12" w14:textId="5F9ABFF5" w:rsidR="0033487E" w:rsidRDefault="0033487E" w:rsidP="0033487E">
      <w:pPr>
        <w:pStyle w:val="Heading4"/>
      </w:pPr>
      <w:r>
        <w:t xml:space="preserve">The platform race is the sole determinant of digital hegemony. Otherwise, Chinese </w:t>
      </w:r>
      <w:r w:rsidRPr="00826588">
        <w:t>extraterritorial</w:t>
      </w:r>
      <w:r>
        <w:t xml:space="preserve"> platform expansion, information weaponization, and digital standard setting becomes structurally locked. </w:t>
      </w:r>
    </w:p>
    <w:p w14:paraId="252B7891" w14:textId="77777777" w:rsidR="0033487E" w:rsidRPr="0096582B" w:rsidRDefault="0033487E" w:rsidP="0033487E">
      <w:r w:rsidRPr="0096582B">
        <w:rPr>
          <w:rStyle w:val="Style13ptBold"/>
        </w:rPr>
        <w:t>Rolf 23</w:t>
      </w:r>
      <w:r>
        <w:t xml:space="preserve"> (</w:t>
      </w:r>
      <w:r w:rsidRPr="0096582B">
        <w:t>, S. and Schindler, S. (202</w:t>
      </w:r>
      <w:r>
        <w:t>3</w:t>
      </w:r>
      <w:r w:rsidRPr="0096582B">
        <w:t xml:space="preserve">) 'The US–China rivalry and the emergence of state platform capitalism,' EPA: Economy and Space, 55(5). https://doi.org/10.1177/0308518X221146545. Steve Rolf is Principal Research Fellow at the University of Sussex Business School. MA, International Political Economy University of Manchester. </w:t>
      </w:r>
      <w:r w:rsidRPr="00C65B31">
        <w:rPr>
          <w:u w:val="single"/>
        </w:rPr>
        <w:t>Ph.D.</w:t>
      </w:r>
      <w:r w:rsidRPr="0096582B">
        <w:t xml:space="preserve">, Global Political Economy University of Bristol. Seth Schindler is Professor of Urban Politics and Development at the University of Manchester, </w:t>
      </w:r>
      <w:r w:rsidRPr="00C65B31">
        <w:rPr>
          <w:u w:val="single"/>
        </w:rPr>
        <w:t>Ph.D.</w:t>
      </w:r>
      <w:r w:rsidRPr="0096582B">
        <w:t xml:space="preserve"> in Geography at Clark University.</w:t>
      </w:r>
      <w:r>
        <w:t xml:space="preserve"> [UTD])</w:t>
      </w:r>
    </w:p>
    <w:p w14:paraId="0FBD20E7" w14:textId="77777777" w:rsidR="0033487E" w:rsidRPr="00AF4EC7" w:rsidRDefault="0033487E" w:rsidP="0033487E">
      <w:r>
        <w:t>*SPC: State Platform Capitalism*</w:t>
      </w:r>
    </w:p>
    <w:p w14:paraId="65A409AB" w14:textId="77777777" w:rsidR="0033487E" w:rsidRPr="00877BF3" w:rsidRDefault="0033487E" w:rsidP="0033487E">
      <w:pPr>
        <w:rPr>
          <w:sz w:val="16"/>
        </w:rPr>
      </w:pPr>
      <w:r w:rsidRPr="007E0194">
        <w:rPr>
          <w:b/>
          <w:bCs/>
          <w:highlight w:val="green"/>
          <w:u w:val="single"/>
        </w:rPr>
        <w:t>Platform</w:t>
      </w:r>
      <w:r w:rsidRPr="007E0194">
        <w:rPr>
          <w:highlight w:val="green"/>
          <w:u w:val="single"/>
        </w:rPr>
        <w:t>s</w:t>
      </w:r>
    </w:p>
    <w:p w14:paraId="6113D776" w14:textId="77777777" w:rsidR="0033487E" w:rsidRPr="00571088" w:rsidRDefault="0033487E" w:rsidP="0033487E">
      <w:pPr>
        <w:rPr>
          <w:sz w:val="16"/>
        </w:rPr>
      </w:pPr>
      <w:r w:rsidRPr="00D91647">
        <w:rPr>
          <w:sz w:val="16"/>
        </w:rPr>
        <w:t xml:space="preserve">In this section, we demonstrate empirically how platforms have become </w:t>
      </w:r>
      <w:r w:rsidRPr="007E0194">
        <w:rPr>
          <w:b/>
          <w:bCs/>
          <w:highlight w:val="green"/>
          <w:u w:val="single"/>
        </w:rPr>
        <w:t>increasingly</w:t>
      </w:r>
      <w:r w:rsidRPr="00D91647">
        <w:rPr>
          <w:sz w:val="16"/>
        </w:rPr>
        <w:t xml:space="preserve"> </w:t>
      </w:r>
      <w:r w:rsidRPr="007E0194">
        <w:rPr>
          <w:b/>
          <w:bCs/>
          <w:highlight w:val="green"/>
          <w:u w:val="single"/>
        </w:rPr>
        <w:t>important</w:t>
      </w:r>
      <w:r w:rsidRPr="00D91647">
        <w:rPr>
          <w:sz w:val="16"/>
        </w:rPr>
        <w:t xml:space="preserve"> </w:t>
      </w:r>
      <w:r w:rsidRPr="007E0194">
        <w:rPr>
          <w:b/>
          <w:bCs/>
          <w:highlight w:val="green"/>
          <w:u w:val="single"/>
        </w:rPr>
        <w:t>to</w:t>
      </w:r>
      <w:r w:rsidRPr="00D91647">
        <w:rPr>
          <w:sz w:val="16"/>
        </w:rPr>
        <w:t xml:space="preserve"> the </w:t>
      </w:r>
      <w:r w:rsidRPr="007E0194">
        <w:rPr>
          <w:b/>
          <w:bCs/>
          <w:highlight w:val="green"/>
          <w:u w:val="single"/>
        </w:rPr>
        <w:t>US</w:t>
      </w:r>
      <w:r w:rsidRPr="00D91647">
        <w:rPr>
          <w:b/>
          <w:bCs/>
          <w:u w:val="single"/>
        </w:rPr>
        <w:t>–</w:t>
      </w:r>
      <w:r w:rsidRPr="007E0194">
        <w:rPr>
          <w:b/>
          <w:bCs/>
          <w:highlight w:val="green"/>
          <w:u w:val="single"/>
        </w:rPr>
        <w:t>China</w:t>
      </w:r>
      <w:r w:rsidRPr="00D91647">
        <w:rPr>
          <w:b/>
          <w:bCs/>
          <w:u w:val="single"/>
        </w:rPr>
        <w:t xml:space="preserve"> </w:t>
      </w:r>
      <w:r w:rsidRPr="007E0194">
        <w:rPr>
          <w:b/>
          <w:bCs/>
          <w:highlight w:val="green"/>
          <w:u w:val="single"/>
        </w:rPr>
        <w:t>rivalry</w:t>
      </w:r>
      <w:r w:rsidRPr="00D91647">
        <w:rPr>
          <w:sz w:val="16"/>
        </w:rPr>
        <w:t xml:space="preserve"> and argue that they should be at the center of analyses of the ‘new state capitalism’. For Alami et al. (2022), state capitalist practices are driven at the most fundamental level by state responses to technological upheavals in the context of long-run macroeconomic and geographical shifts in the world economy. Expansive state interventions are effectively </w:t>
      </w:r>
      <w:r w:rsidRPr="00D91647">
        <w:rPr>
          <w:u w:val="single"/>
        </w:rPr>
        <w:t>necessitated</w:t>
      </w:r>
      <w:r w:rsidRPr="00D91647">
        <w:rPr>
          <w:sz w:val="16"/>
        </w:rPr>
        <w:t xml:space="preserve"> </w:t>
      </w:r>
      <w:r w:rsidRPr="00D91647">
        <w:rPr>
          <w:u w:val="single"/>
        </w:rPr>
        <w:t>by</w:t>
      </w:r>
      <w:r w:rsidRPr="00D91647">
        <w:rPr>
          <w:sz w:val="16"/>
        </w:rPr>
        <w:t xml:space="preserve"> </w:t>
      </w:r>
      <w:r w:rsidRPr="00D91647">
        <w:rPr>
          <w:u w:val="single"/>
        </w:rPr>
        <w:t>the demands</w:t>
      </w:r>
      <w:r w:rsidRPr="00D91647">
        <w:rPr>
          <w:sz w:val="16"/>
        </w:rPr>
        <w:t xml:space="preserve"> </w:t>
      </w:r>
      <w:r w:rsidRPr="00D91647">
        <w:rPr>
          <w:u w:val="single"/>
        </w:rPr>
        <w:t>of</w:t>
      </w:r>
      <w:r w:rsidRPr="00D91647">
        <w:rPr>
          <w:sz w:val="16"/>
        </w:rPr>
        <w:t xml:space="preserve"> ‘</w:t>
      </w:r>
      <w:r w:rsidRPr="00D91647">
        <w:rPr>
          <w:b/>
          <w:bCs/>
          <w:u w:val="single"/>
        </w:rPr>
        <w:t>competing</w:t>
      </w:r>
      <w:r w:rsidRPr="00D91647">
        <w:rPr>
          <w:sz w:val="16"/>
        </w:rPr>
        <w:t xml:space="preserve"> </w:t>
      </w:r>
      <w:r w:rsidRPr="007E0194">
        <w:rPr>
          <w:b/>
          <w:bCs/>
          <w:highlight w:val="green"/>
          <w:u w:val="single"/>
        </w:rPr>
        <w:t>in</w:t>
      </w:r>
      <w:r w:rsidRPr="00D91647">
        <w:rPr>
          <w:sz w:val="16"/>
        </w:rPr>
        <w:t xml:space="preserve"> sectors at </w:t>
      </w:r>
      <w:r w:rsidRPr="007E0194">
        <w:rPr>
          <w:highlight w:val="green"/>
          <w:u w:val="single"/>
        </w:rPr>
        <w:t>the</w:t>
      </w:r>
      <w:r w:rsidRPr="00D91647">
        <w:rPr>
          <w:sz w:val="16"/>
        </w:rPr>
        <w:t xml:space="preserve"> </w:t>
      </w:r>
      <w:r w:rsidRPr="007E0194">
        <w:rPr>
          <w:b/>
          <w:bCs/>
          <w:highlight w:val="green"/>
          <w:u w:val="single"/>
        </w:rPr>
        <w:t>technological</w:t>
      </w:r>
      <w:r w:rsidRPr="00D91647">
        <w:rPr>
          <w:sz w:val="16"/>
        </w:rPr>
        <w:t xml:space="preserve"> and productivity </w:t>
      </w:r>
      <w:r w:rsidRPr="007E0194">
        <w:rPr>
          <w:b/>
          <w:bCs/>
          <w:highlight w:val="green"/>
          <w:u w:val="single"/>
        </w:rPr>
        <w:t>frontier</w:t>
      </w:r>
      <w:r w:rsidRPr="00D91647">
        <w:rPr>
          <w:sz w:val="16"/>
        </w:rPr>
        <w:t xml:space="preserve"> (</w:t>
      </w:r>
      <w:r w:rsidRPr="00AA5674">
        <w:rPr>
          <w:u w:val="single"/>
        </w:rPr>
        <w:t>5G technology, big data, the internet of things, artificial intelligence and robotics</w:t>
      </w:r>
      <w:r w:rsidRPr="00AA5674">
        <w:rPr>
          <w:sz w:val="16"/>
        </w:rPr>
        <w:t>)… [</w:t>
      </w:r>
      <w:r w:rsidRPr="00AA5674">
        <w:rPr>
          <w:u w:val="single"/>
        </w:rPr>
        <w:t>and</w:t>
      </w:r>
      <w:r w:rsidRPr="00AA5674">
        <w:rPr>
          <w:sz w:val="16"/>
        </w:rPr>
        <w:t xml:space="preserve">] </w:t>
      </w:r>
      <w:r w:rsidRPr="00AA5674">
        <w:rPr>
          <w:u w:val="single"/>
        </w:rPr>
        <w:t>ensuring</w:t>
      </w:r>
      <w:r w:rsidRPr="00AA5674">
        <w:rPr>
          <w:sz w:val="16"/>
        </w:rPr>
        <w:t xml:space="preserve"> the </w:t>
      </w:r>
      <w:r w:rsidRPr="00AA5674">
        <w:rPr>
          <w:u w:val="single"/>
        </w:rPr>
        <w:t>favourable</w:t>
      </w:r>
      <w:r w:rsidRPr="00AA5674">
        <w:rPr>
          <w:sz w:val="16"/>
        </w:rPr>
        <w:t xml:space="preserve"> </w:t>
      </w:r>
      <w:r w:rsidRPr="00AA5674">
        <w:rPr>
          <w:u w:val="single"/>
        </w:rPr>
        <w:t>participation</w:t>
      </w:r>
      <w:r w:rsidRPr="00AA5674">
        <w:rPr>
          <w:sz w:val="16"/>
        </w:rPr>
        <w:t xml:space="preserve"> </w:t>
      </w:r>
      <w:r w:rsidRPr="00AA5674">
        <w:rPr>
          <w:u w:val="single"/>
        </w:rPr>
        <w:t>of firms in global value chains’</w:t>
      </w:r>
      <w:r w:rsidRPr="00AA5674">
        <w:rPr>
          <w:sz w:val="16"/>
        </w:rPr>
        <w:t xml:space="preserve"> (Alami and Dixon, 2021: 18). Expanding on this insight, we assert that state capitalism is animated not only by the </w:t>
      </w:r>
      <w:r w:rsidRPr="00AA5674">
        <w:rPr>
          <w:u w:val="single"/>
        </w:rPr>
        <w:t>rise of frontier technologies</w:t>
      </w:r>
      <w:r w:rsidRPr="00AA5674">
        <w:rPr>
          <w:sz w:val="16"/>
        </w:rPr>
        <w:t xml:space="preserve"> which </w:t>
      </w:r>
      <w:r w:rsidRPr="00AA5674">
        <w:rPr>
          <w:u w:val="single"/>
        </w:rPr>
        <w:t>compel</w:t>
      </w:r>
      <w:r w:rsidRPr="00AA5674">
        <w:rPr>
          <w:sz w:val="16"/>
        </w:rPr>
        <w:t xml:space="preserve"> </w:t>
      </w:r>
      <w:r w:rsidRPr="00AA5674">
        <w:rPr>
          <w:u w:val="single"/>
        </w:rPr>
        <w:t>more intensive forms</w:t>
      </w:r>
      <w:r w:rsidRPr="00AA5674">
        <w:rPr>
          <w:sz w:val="16"/>
        </w:rPr>
        <w:t xml:space="preserve"> </w:t>
      </w:r>
      <w:r w:rsidRPr="00AA5674">
        <w:rPr>
          <w:u w:val="single"/>
        </w:rPr>
        <w:t>of</w:t>
      </w:r>
      <w:r w:rsidRPr="00AA5674">
        <w:rPr>
          <w:sz w:val="16"/>
        </w:rPr>
        <w:t xml:space="preserve"> </w:t>
      </w:r>
      <w:r w:rsidRPr="00AA5674">
        <w:rPr>
          <w:u w:val="single"/>
        </w:rPr>
        <w:t>state</w:t>
      </w:r>
      <w:r w:rsidRPr="00AA5674">
        <w:rPr>
          <w:sz w:val="16"/>
        </w:rPr>
        <w:t xml:space="preserve"> </w:t>
      </w:r>
      <w:r w:rsidRPr="00AA5674">
        <w:rPr>
          <w:u w:val="single"/>
        </w:rPr>
        <w:t>economic</w:t>
      </w:r>
      <w:r w:rsidRPr="00AA5674">
        <w:rPr>
          <w:sz w:val="16"/>
        </w:rPr>
        <w:t xml:space="preserve"> </w:t>
      </w:r>
      <w:r w:rsidRPr="00AA5674">
        <w:rPr>
          <w:u w:val="single"/>
        </w:rPr>
        <w:t>activity</w:t>
      </w:r>
      <w:r w:rsidRPr="00AA5674">
        <w:rPr>
          <w:sz w:val="16"/>
        </w:rPr>
        <w:t xml:space="preserve"> </w:t>
      </w:r>
      <w:r w:rsidRPr="00AA5674">
        <w:rPr>
          <w:u w:val="single"/>
        </w:rPr>
        <w:t>but also that</w:t>
      </w:r>
      <w:r w:rsidRPr="00AA5674">
        <w:rPr>
          <w:sz w:val="16"/>
        </w:rPr>
        <w:t xml:space="preserve"> t</w:t>
      </w:r>
      <w:r w:rsidRPr="00D91647">
        <w:rPr>
          <w:sz w:val="16"/>
        </w:rPr>
        <w:t xml:space="preserve">his </w:t>
      </w:r>
      <w:r w:rsidRPr="007E0194">
        <w:rPr>
          <w:b/>
          <w:bCs/>
          <w:highlight w:val="green"/>
          <w:u w:val="single"/>
        </w:rPr>
        <w:t>technology</w:t>
      </w:r>
      <w:r w:rsidRPr="00D91647">
        <w:rPr>
          <w:u w:val="single"/>
        </w:rPr>
        <w:t>-</w:t>
      </w:r>
      <w:r w:rsidRPr="007E0194">
        <w:rPr>
          <w:b/>
          <w:bCs/>
          <w:highlight w:val="green"/>
          <w:u w:val="single"/>
        </w:rPr>
        <w:t>state</w:t>
      </w:r>
      <w:r w:rsidRPr="00D91647">
        <w:rPr>
          <w:u w:val="single"/>
        </w:rPr>
        <w:t xml:space="preserve"> </w:t>
      </w:r>
      <w:r w:rsidRPr="007E0194">
        <w:rPr>
          <w:b/>
          <w:bCs/>
          <w:highlight w:val="green"/>
          <w:u w:val="single"/>
        </w:rPr>
        <w:t>relationship</w:t>
      </w:r>
      <w:r w:rsidRPr="00D91647">
        <w:rPr>
          <w:sz w:val="16"/>
        </w:rPr>
        <w:t xml:space="preserve"> </w:t>
      </w:r>
      <w:r w:rsidRPr="007E0194">
        <w:rPr>
          <w:highlight w:val="green"/>
          <w:u w:val="single"/>
        </w:rPr>
        <w:t>is</w:t>
      </w:r>
      <w:r w:rsidRPr="00D91647">
        <w:rPr>
          <w:sz w:val="16"/>
        </w:rPr>
        <w:t xml:space="preserve"> (as it has historically been) </w:t>
      </w:r>
      <w:r w:rsidRPr="007E0194">
        <w:rPr>
          <w:b/>
          <w:bCs/>
          <w:highlight w:val="green"/>
          <w:u w:val="single"/>
        </w:rPr>
        <w:t>mediated</w:t>
      </w:r>
      <w:r w:rsidRPr="00D91647">
        <w:rPr>
          <w:sz w:val="16"/>
        </w:rPr>
        <w:t xml:space="preserve"> </w:t>
      </w:r>
      <w:r w:rsidRPr="007E0194">
        <w:rPr>
          <w:b/>
          <w:bCs/>
          <w:highlight w:val="green"/>
          <w:u w:val="single"/>
        </w:rPr>
        <w:t>by</w:t>
      </w:r>
      <w:r w:rsidRPr="00D91647">
        <w:rPr>
          <w:sz w:val="16"/>
        </w:rPr>
        <w:t xml:space="preserve"> </w:t>
      </w:r>
      <w:r w:rsidRPr="00D91647">
        <w:rPr>
          <w:u w:val="single"/>
        </w:rPr>
        <w:t>changing forms of business organisation</w:t>
      </w:r>
      <w:r w:rsidRPr="00D91647">
        <w:rPr>
          <w:sz w:val="16"/>
        </w:rPr>
        <w:t xml:space="preserve"> (Bodrožić and Adler, 2022). Crucial in this regard is </w:t>
      </w:r>
      <w:r w:rsidRPr="00D91647">
        <w:rPr>
          <w:u w:val="single"/>
        </w:rPr>
        <w:t>the</w:t>
      </w:r>
      <w:r w:rsidRPr="00D91647">
        <w:rPr>
          <w:sz w:val="16"/>
        </w:rPr>
        <w:t xml:space="preserve"> </w:t>
      </w:r>
      <w:r w:rsidRPr="00D91647">
        <w:rPr>
          <w:u w:val="single"/>
        </w:rPr>
        <w:t>emergence</w:t>
      </w:r>
      <w:r w:rsidRPr="00D91647">
        <w:rPr>
          <w:sz w:val="16"/>
        </w:rPr>
        <w:t xml:space="preserve"> </w:t>
      </w:r>
      <w:r w:rsidRPr="00D91647">
        <w:rPr>
          <w:u w:val="single"/>
        </w:rPr>
        <w:t>of the platform</w:t>
      </w:r>
      <w:r w:rsidRPr="00D91647">
        <w:rPr>
          <w:sz w:val="16"/>
        </w:rPr>
        <w:t xml:space="preserve"> as a novel form of business organisation (Davis, 2016, Vergne, 2020). Platform studies have largely – and erroneously, in our view – conceived of platforms as effectively beyond the reach of, and oppositional to, states. By contrast, we argue that </w:t>
      </w:r>
      <w:r w:rsidRPr="007E0194">
        <w:rPr>
          <w:b/>
          <w:bCs/>
          <w:highlight w:val="green"/>
          <w:u w:val="single"/>
        </w:rPr>
        <w:t>platforms</w:t>
      </w:r>
      <w:r w:rsidRPr="00D91647">
        <w:rPr>
          <w:sz w:val="16"/>
        </w:rPr>
        <w:t xml:space="preserve"> </w:t>
      </w:r>
      <w:r w:rsidRPr="00571088">
        <w:rPr>
          <w:szCs w:val="32"/>
          <w:u w:val="single"/>
        </w:rPr>
        <w:t>are</w:t>
      </w:r>
      <w:r w:rsidRPr="00571088">
        <w:rPr>
          <w:szCs w:val="32"/>
        </w:rPr>
        <w:t xml:space="preserve"> </w:t>
      </w:r>
      <w:r w:rsidRPr="00D91647">
        <w:rPr>
          <w:sz w:val="16"/>
        </w:rPr>
        <w:t xml:space="preserve">amenable to state oversight, that they </w:t>
      </w:r>
      <w:r w:rsidRPr="00D91647">
        <w:rPr>
          <w:u w:val="single"/>
        </w:rPr>
        <w:t>possess</w:t>
      </w:r>
      <w:r w:rsidRPr="00D91647">
        <w:rPr>
          <w:sz w:val="16"/>
        </w:rPr>
        <w:t xml:space="preserve"> </w:t>
      </w:r>
      <w:r w:rsidRPr="00571088">
        <w:rPr>
          <w:u w:val="single"/>
        </w:rPr>
        <w:t>distinctive</w:t>
      </w:r>
      <w:r w:rsidRPr="00571088">
        <w:rPr>
          <w:sz w:val="16"/>
        </w:rPr>
        <w:t xml:space="preserve"> </w:t>
      </w:r>
      <w:r w:rsidRPr="00571088">
        <w:rPr>
          <w:u w:val="single"/>
        </w:rPr>
        <w:t>affordances</w:t>
      </w:r>
      <w:r w:rsidRPr="00571088">
        <w:rPr>
          <w:sz w:val="16"/>
        </w:rPr>
        <w:t xml:space="preserve"> </w:t>
      </w:r>
      <w:r w:rsidRPr="00571088">
        <w:rPr>
          <w:u w:val="single"/>
        </w:rPr>
        <w:t xml:space="preserve">that make them </w:t>
      </w:r>
      <w:r w:rsidRPr="00571088">
        <w:rPr>
          <w:b/>
          <w:bCs/>
          <w:u w:val="single"/>
        </w:rPr>
        <w:t>geopolitical</w:t>
      </w:r>
      <w:r w:rsidRPr="00571088">
        <w:rPr>
          <w:sz w:val="16"/>
        </w:rPr>
        <w:t xml:space="preserve"> </w:t>
      </w:r>
      <w:r w:rsidRPr="00571088">
        <w:rPr>
          <w:b/>
          <w:bCs/>
          <w:u w:val="single"/>
        </w:rPr>
        <w:t>agents</w:t>
      </w:r>
      <w:r w:rsidRPr="00571088">
        <w:rPr>
          <w:sz w:val="16"/>
        </w:rPr>
        <w:t>, and that both China and the United States do indeed seek to instrumentalise and mobilise platforms for geopolitical–economic ends. We refer to this growing fusion between states and platforms in the context of geopolitical rivalry as state platform capitalism (SPC).</w:t>
      </w:r>
    </w:p>
    <w:p w14:paraId="513DAAC0" w14:textId="77777777" w:rsidR="0033487E" w:rsidRPr="00571088" w:rsidRDefault="0033487E" w:rsidP="0033487E">
      <w:pPr>
        <w:rPr>
          <w:sz w:val="12"/>
          <w:szCs w:val="18"/>
        </w:rPr>
      </w:pPr>
      <w:r w:rsidRPr="00571088">
        <w:rPr>
          <w:sz w:val="12"/>
          <w:szCs w:val="18"/>
        </w:rPr>
        <w:t>Platforms are organisations that combine digital and physical infrastructure to intermediate and facilitate commercial, social and informational exchanges (Narayan, 2022). They integrate the broader technology ‘stacks’ that Bratton (2016) describes as layered, modular and partially integrated computational architectures cutting across both firm and national boundaries. Digital platforms constitute ‘interface layers’ for navigating a subterranean ‘infrastructural complex of server farms, massive databases, energy sources, optical cables, wireless transmission media, and distributed applications’ (Bratton, 2016: 70). Platform ‘users’ – individuals, firms and states – engage in a range of activities (e.g., market and social exchanges, media production and communications) from which a mass of data are extracted, codified, analysed and marketised.2 Platforms display a ‘nested’ architecture, often seeking to expand control upwards or downwards through the stack. For instance, Apple’s general-purpose App Store platform hosts multitudes of use-specific platforms such as Twitter and eBay from and for which it claims revenue and establishes broad oversight – but is in turn itself hosted largely by Amazon Web Services’ server platform.3 Furthermore, platforms typically have exclusive access to the data flows they facilitate in their entirety – while they are programmable to favour one set of users over another, operating as ‘non-neutral intermediaries’ (Saadatmand et al., 2019). Thus, platforms are by design not free markets, but ‘walled gardens’ or ‘fiefdoms’ (Peck and Phillips, 2020), fuelled by vast sums of speculative venture capital aiming to reap the rewards of future market dominance and exclusive access to streams of data (Cooiman, 2021).</w:t>
      </w:r>
    </w:p>
    <w:p w14:paraId="45CC5C45" w14:textId="77777777" w:rsidR="0033487E" w:rsidRPr="00571088" w:rsidRDefault="0033487E" w:rsidP="0033487E">
      <w:pPr>
        <w:rPr>
          <w:sz w:val="12"/>
          <w:szCs w:val="18"/>
        </w:rPr>
      </w:pPr>
      <w:r w:rsidRPr="00571088">
        <w:rPr>
          <w:sz w:val="12"/>
          <w:szCs w:val="18"/>
        </w:rPr>
        <w:t>Platforms have boomed in the context of slow global economic growth due to their low start-up costs, scalability and limited assets and liabilities beyond intellectual property and a small pool of full-time workers (Davis, 2016, Pollman, 2018). According to one estimate and highlighting the rapid ‘platformisation’ of much of the global economy, one-third (around US$60tn) of all global economic activity could be directly intermediated by platforms by 2025 (Dietz et al., 2020). The largest digital platforms are overwhelmingly concentrated in the United States and China (Kenney and Zysman, 2020a), with the seven ‘super’ US and Chinese digital platforms (Apple, Amazon, Microsoft, Alphabet, Meta, Alibaba and Tencent) capitalised at US$8.3tn at the end of 2020 (UNCTAD, 2021). Despite their rapid growth, Chinese platform firms are not as powerful as their Silicon Valley counterparts and remain far more dependent on their domestic economy. But recent data reveal that Chinese firms have made significant strides in competitiveness. Tencent, a communications platform and owner of WeChat alongside a large video gaming portfolio, generated profits of US$23.3bn on sales of $70bn in 2021, comparable to those of Facebook (now Meta) which earned $29.1bn of profits on $86bn of sales. In e-commerce, Alibaba Group generated a larger volume of profits (US$23.3bn) on a smaller volume of sales ($93.8bn) than Amazon ($21.3bn on US$386.1bn).4</w:t>
      </w:r>
    </w:p>
    <w:p w14:paraId="4BFC98B6" w14:textId="77777777" w:rsidR="0033487E" w:rsidRPr="00571088" w:rsidRDefault="0033487E" w:rsidP="0033487E">
      <w:pPr>
        <w:rPr>
          <w:sz w:val="12"/>
          <w:szCs w:val="18"/>
        </w:rPr>
      </w:pPr>
      <w:r w:rsidRPr="00571088">
        <w:rPr>
          <w:sz w:val="12"/>
          <w:szCs w:val="18"/>
        </w:rPr>
        <w:t>Much of the scholarship on digital platforms views them as oppositional to states, the governance capacities of which they are understood to threaten or even absorb according to a zero-sum logic (Gorwa, 2019, van Hoboken and Fathaigh, 2021). For example, Kenney et al. (2021) describe platforms as, ‘in effect, private regulatory systems that exercise power’ independently of states. But this focus on the domestic state-business conflicts over regulatory capacity obscures a significant and growing alignment of interests between national states and digital platforms. In particular, the colossal economic significance, geographical concentration and governance affordances of digital platforms render them both attractive and amenable to both the oversight of and instrumentalisation by the US and Chinese states (Flew, 2021, Jansen, 2021).</w:t>
      </w:r>
    </w:p>
    <w:p w14:paraId="347B4932" w14:textId="77777777" w:rsidR="0033487E" w:rsidRPr="00571088" w:rsidRDefault="0033487E" w:rsidP="0033487E">
      <w:pPr>
        <w:rPr>
          <w:sz w:val="16"/>
        </w:rPr>
      </w:pPr>
      <w:r w:rsidRPr="00571088">
        <w:rPr>
          <w:u w:val="single"/>
        </w:rPr>
        <w:t>Platforms’</w:t>
      </w:r>
      <w:r w:rsidRPr="00571088">
        <w:rPr>
          <w:sz w:val="16"/>
        </w:rPr>
        <w:t xml:space="preserve"> </w:t>
      </w:r>
      <w:r w:rsidRPr="00571088">
        <w:rPr>
          <w:u w:val="single"/>
        </w:rPr>
        <w:t>ubiquity</w:t>
      </w:r>
      <w:r w:rsidRPr="00571088">
        <w:rPr>
          <w:sz w:val="16"/>
        </w:rPr>
        <w:t xml:space="preserve"> </w:t>
      </w:r>
      <w:r w:rsidRPr="00571088">
        <w:rPr>
          <w:u w:val="single"/>
        </w:rPr>
        <w:t>and criticality</w:t>
      </w:r>
      <w:r w:rsidRPr="00571088">
        <w:rPr>
          <w:sz w:val="16"/>
        </w:rPr>
        <w:t xml:space="preserve"> in a growing range of sectors (from communications, banking and finance, and manufacturing, to navigation systems and logistics) </w:t>
      </w:r>
      <w:r w:rsidRPr="00571088">
        <w:rPr>
          <w:u w:val="single"/>
        </w:rPr>
        <w:t>imbue</w:t>
      </w:r>
      <w:r w:rsidRPr="00571088">
        <w:rPr>
          <w:sz w:val="16"/>
        </w:rPr>
        <w:t xml:space="preserve"> </w:t>
      </w:r>
      <w:r w:rsidRPr="00571088">
        <w:rPr>
          <w:u w:val="single"/>
        </w:rPr>
        <w:t>them with the characteristics of critical infrastructural systems</w:t>
      </w:r>
      <w:r w:rsidRPr="00571088">
        <w:rPr>
          <w:sz w:val="16"/>
        </w:rPr>
        <w:t xml:space="preserve"> (Plantin et al., 2018, Plantin and Punathambekar, 2019). Platforms represent less a distinctive ‘digital sector’, and more the critical infrastructure </w:t>
      </w:r>
      <w:r w:rsidRPr="00571088">
        <w:rPr>
          <w:u w:val="single"/>
        </w:rPr>
        <w:t>underpinning</w:t>
      </w:r>
      <w:r w:rsidRPr="00571088">
        <w:rPr>
          <w:sz w:val="16"/>
        </w:rPr>
        <w:t xml:space="preserve"> </w:t>
      </w:r>
      <w:r w:rsidRPr="00571088">
        <w:rPr>
          <w:u w:val="single"/>
        </w:rPr>
        <w:t>large swathes of global</w:t>
      </w:r>
      <w:r w:rsidRPr="00571088">
        <w:rPr>
          <w:sz w:val="16"/>
        </w:rPr>
        <w:t xml:space="preserve"> </w:t>
      </w:r>
      <w:r w:rsidRPr="00571088">
        <w:rPr>
          <w:u w:val="single"/>
        </w:rPr>
        <w:t>economic</w:t>
      </w:r>
      <w:r w:rsidRPr="00571088">
        <w:rPr>
          <w:sz w:val="16"/>
        </w:rPr>
        <w:t xml:space="preserve"> </w:t>
      </w:r>
      <w:r w:rsidRPr="00571088">
        <w:rPr>
          <w:u w:val="single"/>
        </w:rPr>
        <w:t>activity</w:t>
      </w:r>
      <w:r w:rsidRPr="00571088">
        <w:rPr>
          <w:sz w:val="16"/>
        </w:rPr>
        <w:t xml:space="preserve"> across sectors. </w:t>
      </w:r>
      <w:r w:rsidRPr="00571088">
        <w:rPr>
          <w:u w:val="single"/>
        </w:rPr>
        <w:t xml:space="preserve">Platforms’ </w:t>
      </w:r>
      <w:r w:rsidRPr="00571088">
        <w:rPr>
          <w:b/>
          <w:bCs/>
          <w:u w:val="single"/>
        </w:rPr>
        <w:t>infrastructuralisation</w:t>
      </w:r>
      <w:r w:rsidRPr="00571088">
        <w:rPr>
          <w:sz w:val="16"/>
        </w:rPr>
        <w:t xml:space="preserve"> is in large part due to what Williamson et al. (2022: 5) describe as a ‘cyberdelegation’ of hitherto state functions such as ‘social welfare allocation, healthcare services, crime detection and prediction, national security, intelligence and defense, and education’ to private technology companies. Domestically, platforms generate flows of data that states can and do access – using both legal and explicit methods (e.g., municipalities purchasing traffic data from Google Maps) or tacit and at most semi-legal means (the NSA’s PRISM mass surveillance program). Although certainly a source of considerable tension between states and platform firms, American and Chinese platform firms increasingly participate with Washington and Beijing in lucrative activities such as surveillance and policing (Bhagat and Phillips, 2021).</w:t>
      </w:r>
    </w:p>
    <w:p w14:paraId="78B3DD26" w14:textId="77777777" w:rsidR="0033487E" w:rsidRPr="00877BF3" w:rsidRDefault="0033487E" w:rsidP="0033487E">
      <w:pPr>
        <w:rPr>
          <w:sz w:val="16"/>
        </w:rPr>
      </w:pPr>
      <w:r w:rsidRPr="00571088">
        <w:rPr>
          <w:sz w:val="16"/>
        </w:rPr>
        <w:t xml:space="preserve">Platforms’ economic significance and distinct organisational (and infrastructural) characteristics are furthermore rendering them </w:t>
      </w:r>
      <w:r w:rsidRPr="00571088">
        <w:rPr>
          <w:b/>
          <w:bCs/>
          <w:u w:val="single"/>
        </w:rPr>
        <w:t>central</w:t>
      </w:r>
      <w:r w:rsidRPr="00571088">
        <w:rPr>
          <w:u w:val="single"/>
        </w:rPr>
        <w:t xml:space="preserve"> </w:t>
      </w:r>
      <w:r w:rsidRPr="00571088">
        <w:rPr>
          <w:b/>
          <w:bCs/>
          <w:u w:val="single"/>
        </w:rPr>
        <w:t>to</w:t>
      </w:r>
      <w:r w:rsidRPr="00571088">
        <w:rPr>
          <w:u w:val="single"/>
        </w:rPr>
        <w:t xml:space="preserve"> great power </w:t>
      </w:r>
      <w:r w:rsidRPr="00571088">
        <w:rPr>
          <w:b/>
          <w:bCs/>
          <w:u w:val="single"/>
        </w:rPr>
        <w:t>rivalry</w:t>
      </w:r>
      <w:r w:rsidRPr="00571088">
        <w:rPr>
          <w:sz w:val="16"/>
        </w:rPr>
        <w:t xml:space="preserve"> (Gray, 2021, Shen and He, 2022). The concentration of power and geographical dispersal of activity that characterises the platform business form (Kenney and Zysman, 2020b) permit</w:t>
      </w:r>
      <w:r w:rsidRPr="00877BF3">
        <w:rPr>
          <w:sz w:val="16"/>
        </w:rPr>
        <w:t xml:space="preserve"> </w:t>
      </w:r>
      <w:r w:rsidRPr="005318C1">
        <w:rPr>
          <w:u w:val="single"/>
        </w:rPr>
        <w:t>platform</w:t>
      </w:r>
      <w:r w:rsidRPr="00877BF3">
        <w:rPr>
          <w:sz w:val="16"/>
        </w:rPr>
        <w:t xml:space="preserve"> governance and </w:t>
      </w:r>
      <w:r w:rsidRPr="0079452C">
        <w:rPr>
          <w:b/>
          <w:bCs/>
          <w:highlight w:val="green"/>
          <w:u w:val="single"/>
        </w:rPr>
        <w:t>authority</w:t>
      </w:r>
      <w:r w:rsidRPr="00877BF3">
        <w:rPr>
          <w:sz w:val="16"/>
        </w:rPr>
        <w:t xml:space="preserve"> to be </w:t>
      </w:r>
      <w:r w:rsidRPr="007E0194">
        <w:rPr>
          <w:highlight w:val="green"/>
          <w:u w:val="single"/>
        </w:rPr>
        <w:t>exercised</w:t>
      </w:r>
      <w:r w:rsidRPr="00877BF3">
        <w:rPr>
          <w:sz w:val="16"/>
        </w:rPr>
        <w:t xml:space="preserve"> </w:t>
      </w:r>
      <w:r w:rsidRPr="005318C1">
        <w:rPr>
          <w:u w:val="single"/>
        </w:rPr>
        <w:t>in a</w:t>
      </w:r>
      <w:r w:rsidRPr="00877BF3">
        <w:rPr>
          <w:sz w:val="16"/>
        </w:rPr>
        <w:t xml:space="preserve"> </w:t>
      </w:r>
      <w:r w:rsidRPr="005318C1">
        <w:rPr>
          <w:u w:val="single"/>
        </w:rPr>
        <w:t>uniquely</w:t>
      </w:r>
      <w:r w:rsidRPr="00877BF3">
        <w:rPr>
          <w:sz w:val="16"/>
        </w:rPr>
        <w:t xml:space="preserve"> </w:t>
      </w:r>
      <w:r w:rsidRPr="007E0194">
        <w:rPr>
          <w:b/>
          <w:bCs/>
          <w:highlight w:val="green"/>
          <w:u w:val="single"/>
        </w:rPr>
        <w:t>extraterritorial</w:t>
      </w:r>
      <w:r w:rsidRPr="00877BF3">
        <w:rPr>
          <w:sz w:val="16"/>
        </w:rPr>
        <w:t xml:space="preserve"> </w:t>
      </w:r>
      <w:r w:rsidRPr="005318C1">
        <w:rPr>
          <w:u w:val="single"/>
        </w:rPr>
        <w:t>fashion</w:t>
      </w:r>
      <w:r w:rsidRPr="00877BF3">
        <w:rPr>
          <w:sz w:val="16"/>
        </w:rPr>
        <w:t>. Precisely because ‘platform ecosystems are not simply commercial mechanisms or state-controlled entities… they are becoming more and more part of a global geopolitical contest, in which states (</w:t>
      </w:r>
      <w:r w:rsidRPr="005318C1">
        <w:rPr>
          <w:u w:val="single"/>
        </w:rPr>
        <w:t>governments</w:t>
      </w:r>
      <w:r w:rsidRPr="00877BF3">
        <w:rPr>
          <w:sz w:val="16"/>
        </w:rPr>
        <w:t xml:space="preserve">) and companies are interdependent and </w:t>
      </w:r>
      <w:r w:rsidRPr="005318C1">
        <w:rPr>
          <w:u w:val="single"/>
        </w:rPr>
        <w:t>interacting</w:t>
      </w:r>
      <w:r w:rsidRPr="00877BF3">
        <w:rPr>
          <w:sz w:val="16"/>
        </w:rPr>
        <w:t xml:space="preserve"> </w:t>
      </w:r>
      <w:r w:rsidRPr="005318C1">
        <w:rPr>
          <w:u w:val="single"/>
        </w:rPr>
        <w:t>to keep control of</w:t>
      </w:r>
      <w:r w:rsidRPr="00877BF3">
        <w:rPr>
          <w:sz w:val="16"/>
        </w:rPr>
        <w:t xml:space="preserve"> </w:t>
      </w:r>
      <w:r w:rsidRPr="005318C1">
        <w:rPr>
          <w:u w:val="single"/>
        </w:rPr>
        <w:t>that</w:t>
      </w:r>
      <w:r w:rsidRPr="00877BF3">
        <w:rPr>
          <w:sz w:val="16"/>
        </w:rPr>
        <w:t xml:space="preserve"> </w:t>
      </w:r>
      <w:r w:rsidRPr="005318C1">
        <w:rPr>
          <w:u w:val="single"/>
        </w:rPr>
        <w:t>infrastructure’</w:t>
      </w:r>
      <w:r w:rsidRPr="00877BF3">
        <w:rPr>
          <w:sz w:val="16"/>
        </w:rPr>
        <w:t xml:space="preserve"> (van Dijck and Lin, 2022: 65). Decisions taken by private firms in Silicon Valley and in Shenzhen (e.g., a decision to censor certain keywords or ban user groups) now </w:t>
      </w:r>
      <w:r w:rsidRPr="005318C1">
        <w:rPr>
          <w:u w:val="single"/>
        </w:rPr>
        <w:t>reverberate</w:t>
      </w:r>
      <w:r w:rsidRPr="00877BF3">
        <w:rPr>
          <w:sz w:val="16"/>
        </w:rPr>
        <w:t xml:space="preserve"> globally </w:t>
      </w:r>
      <w:r w:rsidRPr="005318C1">
        <w:rPr>
          <w:u w:val="single"/>
        </w:rPr>
        <w:t>and</w:t>
      </w:r>
      <w:r w:rsidRPr="00877BF3">
        <w:rPr>
          <w:sz w:val="16"/>
        </w:rPr>
        <w:t xml:space="preserve"> </w:t>
      </w:r>
      <w:r w:rsidRPr="005318C1">
        <w:rPr>
          <w:u w:val="single"/>
        </w:rPr>
        <w:t>instantaneously</w:t>
      </w:r>
      <w:r w:rsidRPr="00877BF3">
        <w:rPr>
          <w:sz w:val="16"/>
        </w:rPr>
        <w:t xml:space="preserve">. As such, </w:t>
      </w:r>
      <w:r w:rsidRPr="005318C1">
        <w:rPr>
          <w:u w:val="single"/>
        </w:rPr>
        <w:t>territorial</w:t>
      </w:r>
      <w:r w:rsidRPr="00877BF3">
        <w:rPr>
          <w:sz w:val="16"/>
        </w:rPr>
        <w:t xml:space="preserve"> </w:t>
      </w:r>
      <w:r w:rsidRPr="005318C1">
        <w:rPr>
          <w:u w:val="single"/>
        </w:rPr>
        <w:t>authority</w:t>
      </w:r>
      <w:r w:rsidRPr="00877BF3">
        <w:rPr>
          <w:sz w:val="16"/>
        </w:rPr>
        <w:t xml:space="preserve"> is </w:t>
      </w:r>
      <w:r w:rsidRPr="005318C1">
        <w:rPr>
          <w:u w:val="single"/>
        </w:rPr>
        <w:t xml:space="preserve">increasingly </w:t>
      </w:r>
      <w:r w:rsidRPr="007E0194">
        <w:rPr>
          <w:b/>
          <w:bCs/>
          <w:u w:val="single"/>
        </w:rPr>
        <w:t>exercised</w:t>
      </w:r>
      <w:r w:rsidRPr="00877BF3">
        <w:rPr>
          <w:sz w:val="16"/>
        </w:rPr>
        <w:t xml:space="preserve"> </w:t>
      </w:r>
      <w:r w:rsidRPr="007E0194">
        <w:rPr>
          <w:b/>
          <w:bCs/>
          <w:u w:val="single"/>
        </w:rPr>
        <w:t>through</w:t>
      </w:r>
      <w:r w:rsidRPr="00877BF3">
        <w:rPr>
          <w:sz w:val="16"/>
        </w:rPr>
        <w:t xml:space="preserve"> ‘</w:t>
      </w:r>
      <w:r w:rsidRPr="007E0194">
        <w:rPr>
          <w:u w:val="single"/>
        </w:rPr>
        <w:t>operational</w:t>
      </w:r>
      <w:r w:rsidRPr="00877BF3">
        <w:rPr>
          <w:sz w:val="16"/>
        </w:rPr>
        <w:t xml:space="preserve"> </w:t>
      </w:r>
      <w:r w:rsidRPr="00A26FCE">
        <w:rPr>
          <w:u w:val="single"/>
        </w:rPr>
        <w:t>practices</w:t>
      </w:r>
      <w:r w:rsidRPr="00877BF3">
        <w:rPr>
          <w:sz w:val="16"/>
        </w:rPr>
        <w:t xml:space="preserve"> </w:t>
      </w:r>
      <w:r w:rsidRPr="005318C1">
        <w:rPr>
          <w:u w:val="single"/>
        </w:rPr>
        <w:t>specific to</w:t>
      </w:r>
      <w:r w:rsidRPr="00877BF3">
        <w:rPr>
          <w:sz w:val="16"/>
        </w:rPr>
        <w:t xml:space="preserve"> [</w:t>
      </w:r>
      <w:r w:rsidRPr="007E0194">
        <w:rPr>
          <w:b/>
          <w:bCs/>
          <w:u w:val="single"/>
        </w:rPr>
        <w:t>digital</w:t>
      </w:r>
      <w:r w:rsidRPr="00877BF3">
        <w:rPr>
          <w:sz w:val="16"/>
        </w:rPr>
        <w:t xml:space="preserve">] </w:t>
      </w:r>
      <w:r w:rsidRPr="007E0194">
        <w:rPr>
          <w:b/>
          <w:bCs/>
          <w:u w:val="single"/>
        </w:rPr>
        <w:t>infrastructural</w:t>
      </w:r>
      <w:r w:rsidRPr="00877BF3">
        <w:rPr>
          <w:sz w:val="16"/>
        </w:rPr>
        <w:t xml:space="preserve"> </w:t>
      </w:r>
      <w:r w:rsidRPr="00A26FCE">
        <w:rPr>
          <w:b/>
          <w:bCs/>
          <w:u w:val="single"/>
        </w:rPr>
        <w:t>systems’</w:t>
      </w:r>
      <w:r w:rsidRPr="00877BF3">
        <w:rPr>
          <w:sz w:val="16"/>
        </w:rPr>
        <w:t xml:space="preserve"> (Rossiter, 2017: 2). For most countries, this </w:t>
      </w:r>
      <w:r w:rsidRPr="005318C1">
        <w:rPr>
          <w:u w:val="single"/>
        </w:rPr>
        <w:t>authority</w:t>
      </w:r>
      <w:r w:rsidRPr="00877BF3">
        <w:rPr>
          <w:sz w:val="16"/>
        </w:rPr>
        <w:t xml:space="preserve"> </w:t>
      </w:r>
      <w:r w:rsidRPr="005318C1">
        <w:rPr>
          <w:u w:val="single"/>
        </w:rPr>
        <w:t>resides</w:t>
      </w:r>
      <w:r w:rsidRPr="00877BF3">
        <w:rPr>
          <w:sz w:val="16"/>
        </w:rPr>
        <w:t xml:space="preserve"> largely </w:t>
      </w:r>
      <w:r w:rsidRPr="005318C1">
        <w:rPr>
          <w:u w:val="single"/>
        </w:rPr>
        <w:t>externally</w:t>
      </w:r>
      <w:r w:rsidRPr="00877BF3">
        <w:rPr>
          <w:sz w:val="16"/>
        </w:rPr>
        <w:t xml:space="preserve">, at the </w:t>
      </w:r>
      <w:r w:rsidRPr="005318C1">
        <w:rPr>
          <w:u w:val="single"/>
        </w:rPr>
        <w:t>interface</w:t>
      </w:r>
      <w:r w:rsidRPr="00877BF3">
        <w:rPr>
          <w:sz w:val="16"/>
        </w:rPr>
        <w:t xml:space="preserve"> </w:t>
      </w:r>
      <w:r w:rsidRPr="005318C1">
        <w:rPr>
          <w:u w:val="single"/>
        </w:rPr>
        <w:t>between</w:t>
      </w:r>
      <w:r w:rsidRPr="00877BF3">
        <w:rPr>
          <w:sz w:val="16"/>
        </w:rPr>
        <w:t xml:space="preserve"> </w:t>
      </w:r>
      <w:r w:rsidRPr="005318C1">
        <w:rPr>
          <w:u w:val="single"/>
        </w:rPr>
        <w:t>platform</w:t>
      </w:r>
      <w:r w:rsidRPr="00877BF3">
        <w:rPr>
          <w:sz w:val="16"/>
        </w:rPr>
        <w:t xml:space="preserve"> </w:t>
      </w:r>
      <w:r w:rsidRPr="005318C1">
        <w:rPr>
          <w:u w:val="single"/>
        </w:rPr>
        <w:t>giants</w:t>
      </w:r>
      <w:r w:rsidRPr="00877BF3">
        <w:rPr>
          <w:sz w:val="16"/>
        </w:rPr>
        <w:t xml:space="preserve"> </w:t>
      </w:r>
      <w:r w:rsidRPr="005318C1">
        <w:rPr>
          <w:u w:val="single"/>
        </w:rPr>
        <w:t>and</w:t>
      </w:r>
      <w:r w:rsidRPr="00877BF3">
        <w:rPr>
          <w:sz w:val="16"/>
        </w:rPr>
        <w:t xml:space="preserve"> their </w:t>
      </w:r>
      <w:r w:rsidRPr="005318C1">
        <w:rPr>
          <w:u w:val="single"/>
        </w:rPr>
        <w:t>host governments</w:t>
      </w:r>
      <w:r w:rsidRPr="00877BF3">
        <w:rPr>
          <w:sz w:val="16"/>
        </w:rPr>
        <w:t xml:space="preserve"> </w:t>
      </w:r>
      <w:r w:rsidRPr="005318C1">
        <w:rPr>
          <w:u w:val="single"/>
        </w:rPr>
        <w:t>in</w:t>
      </w:r>
      <w:r w:rsidRPr="00877BF3">
        <w:rPr>
          <w:sz w:val="16"/>
        </w:rPr>
        <w:t xml:space="preserve"> the </w:t>
      </w:r>
      <w:r w:rsidRPr="005318C1">
        <w:rPr>
          <w:u w:val="single"/>
        </w:rPr>
        <w:t>U</w:t>
      </w:r>
      <w:r w:rsidRPr="00877BF3">
        <w:rPr>
          <w:sz w:val="16"/>
        </w:rPr>
        <w:t xml:space="preserve">nited </w:t>
      </w:r>
      <w:r w:rsidRPr="005318C1">
        <w:rPr>
          <w:u w:val="single"/>
        </w:rPr>
        <w:t>S</w:t>
      </w:r>
      <w:r w:rsidRPr="00877BF3">
        <w:rPr>
          <w:sz w:val="16"/>
        </w:rPr>
        <w:t xml:space="preserve">tates </w:t>
      </w:r>
      <w:r w:rsidRPr="005318C1">
        <w:rPr>
          <w:u w:val="single"/>
        </w:rPr>
        <w:t>and China</w:t>
      </w:r>
      <w:r w:rsidRPr="00877BF3">
        <w:rPr>
          <w:sz w:val="16"/>
        </w:rPr>
        <w:t xml:space="preserve"> (Weber, 2017). Thus, </w:t>
      </w:r>
      <w:r w:rsidRPr="007E0194">
        <w:rPr>
          <w:b/>
          <w:bCs/>
          <w:highlight w:val="green"/>
          <w:u w:val="single"/>
        </w:rPr>
        <w:t>third</w:t>
      </w:r>
      <w:r w:rsidRPr="00877BF3">
        <w:rPr>
          <w:sz w:val="16"/>
        </w:rPr>
        <w:t xml:space="preserve"> </w:t>
      </w:r>
      <w:r w:rsidRPr="007E0194">
        <w:rPr>
          <w:b/>
          <w:bCs/>
          <w:highlight w:val="green"/>
          <w:u w:val="single"/>
        </w:rPr>
        <w:t>countries’</w:t>
      </w:r>
      <w:r w:rsidRPr="00877BF3">
        <w:rPr>
          <w:sz w:val="16"/>
        </w:rPr>
        <w:t xml:space="preserve"> </w:t>
      </w:r>
      <w:r w:rsidRPr="005318C1">
        <w:rPr>
          <w:u w:val="single"/>
        </w:rPr>
        <w:t>technology</w:t>
      </w:r>
      <w:r w:rsidRPr="00877BF3">
        <w:rPr>
          <w:sz w:val="16"/>
        </w:rPr>
        <w:t xml:space="preserve"> </w:t>
      </w:r>
      <w:r w:rsidRPr="005318C1">
        <w:rPr>
          <w:u w:val="single"/>
        </w:rPr>
        <w:t>sectors</w:t>
      </w:r>
      <w:r w:rsidRPr="00877BF3">
        <w:rPr>
          <w:sz w:val="16"/>
        </w:rPr>
        <w:t xml:space="preserve"> are </w:t>
      </w:r>
      <w:r w:rsidRPr="005318C1">
        <w:rPr>
          <w:u w:val="single"/>
        </w:rPr>
        <w:t>increasingly</w:t>
      </w:r>
      <w:r w:rsidRPr="00877BF3">
        <w:rPr>
          <w:sz w:val="16"/>
        </w:rPr>
        <w:t xml:space="preserve"> </w:t>
      </w:r>
      <w:r w:rsidRPr="007E0194">
        <w:rPr>
          <w:b/>
          <w:bCs/>
          <w:highlight w:val="green"/>
          <w:u w:val="single"/>
        </w:rPr>
        <w:t>absorbed</w:t>
      </w:r>
      <w:r w:rsidRPr="00877BF3">
        <w:rPr>
          <w:sz w:val="16"/>
        </w:rPr>
        <w:t xml:space="preserve"> </w:t>
      </w:r>
      <w:r w:rsidRPr="007E0194">
        <w:rPr>
          <w:b/>
          <w:bCs/>
          <w:highlight w:val="green"/>
          <w:u w:val="single"/>
        </w:rPr>
        <w:t>into</w:t>
      </w:r>
      <w:r w:rsidRPr="00877BF3">
        <w:rPr>
          <w:sz w:val="16"/>
        </w:rPr>
        <w:t xml:space="preserve"> the geographically extensive </w:t>
      </w:r>
      <w:r w:rsidRPr="007E0194">
        <w:rPr>
          <w:b/>
          <w:bCs/>
          <w:highlight w:val="green"/>
          <w:u w:val="single"/>
        </w:rPr>
        <w:t>national</w:t>
      </w:r>
      <w:r w:rsidRPr="007E0194">
        <w:rPr>
          <w:b/>
          <w:bCs/>
          <w:sz w:val="16"/>
        </w:rPr>
        <w:t xml:space="preserve"> </w:t>
      </w:r>
      <w:r w:rsidRPr="007E0194">
        <w:rPr>
          <w:b/>
          <w:bCs/>
          <w:highlight w:val="green"/>
          <w:u w:val="single"/>
        </w:rPr>
        <w:t>stacks</w:t>
      </w:r>
      <w:r w:rsidRPr="00877BF3">
        <w:rPr>
          <w:sz w:val="16"/>
        </w:rPr>
        <w:t xml:space="preserve"> </w:t>
      </w:r>
      <w:r w:rsidRPr="005318C1">
        <w:rPr>
          <w:u w:val="single"/>
        </w:rPr>
        <w:t>of the U</w:t>
      </w:r>
      <w:r w:rsidRPr="00877BF3">
        <w:rPr>
          <w:sz w:val="16"/>
        </w:rPr>
        <w:t xml:space="preserve">nited </w:t>
      </w:r>
      <w:r w:rsidRPr="005318C1">
        <w:rPr>
          <w:u w:val="single"/>
        </w:rPr>
        <w:t>S</w:t>
      </w:r>
      <w:r w:rsidRPr="00877BF3">
        <w:rPr>
          <w:sz w:val="16"/>
        </w:rPr>
        <w:t xml:space="preserve">tates </w:t>
      </w:r>
      <w:r w:rsidRPr="005318C1">
        <w:rPr>
          <w:u w:val="single"/>
        </w:rPr>
        <w:t>and</w:t>
      </w:r>
      <w:r w:rsidRPr="00877BF3">
        <w:rPr>
          <w:sz w:val="16"/>
        </w:rPr>
        <w:t xml:space="preserve"> </w:t>
      </w:r>
      <w:r w:rsidRPr="005318C1">
        <w:rPr>
          <w:u w:val="single"/>
        </w:rPr>
        <w:t>China</w:t>
      </w:r>
      <w:r w:rsidRPr="00877BF3">
        <w:rPr>
          <w:sz w:val="16"/>
        </w:rPr>
        <w:t xml:space="preserve"> and </w:t>
      </w:r>
      <w:r w:rsidRPr="007E0194">
        <w:rPr>
          <w:b/>
          <w:bCs/>
          <w:highlight w:val="green"/>
          <w:u w:val="single"/>
        </w:rPr>
        <w:t>governed</w:t>
      </w:r>
      <w:r w:rsidRPr="00877BF3">
        <w:rPr>
          <w:sz w:val="16"/>
        </w:rPr>
        <w:t xml:space="preserve"> </w:t>
      </w:r>
      <w:r w:rsidRPr="007E0194">
        <w:rPr>
          <w:b/>
          <w:bCs/>
          <w:highlight w:val="green"/>
          <w:u w:val="single"/>
        </w:rPr>
        <w:t>by</w:t>
      </w:r>
      <w:r w:rsidRPr="00877BF3">
        <w:rPr>
          <w:sz w:val="16"/>
        </w:rPr>
        <w:t xml:space="preserve"> a mixture of public and private actors residing principally within the two </w:t>
      </w:r>
      <w:r w:rsidRPr="00AA4EC2">
        <w:rPr>
          <w:u w:val="single"/>
        </w:rPr>
        <w:t>digital</w:t>
      </w:r>
      <w:r w:rsidRPr="00877BF3">
        <w:rPr>
          <w:sz w:val="16"/>
        </w:rPr>
        <w:t xml:space="preserve"> </w:t>
      </w:r>
      <w:r w:rsidRPr="007E0194">
        <w:rPr>
          <w:b/>
          <w:bCs/>
          <w:highlight w:val="green"/>
          <w:u w:val="single"/>
        </w:rPr>
        <w:t>superpowers</w:t>
      </w:r>
      <w:r w:rsidRPr="00877BF3">
        <w:rPr>
          <w:sz w:val="16"/>
        </w:rPr>
        <w:t>.</w:t>
      </w:r>
    </w:p>
    <w:p w14:paraId="273800C7" w14:textId="77777777" w:rsidR="0033487E" w:rsidRPr="00877BF3" w:rsidRDefault="0033487E" w:rsidP="0033487E">
      <w:pPr>
        <w:rPr>
          <w:sz w:val="12"/>
          <w:szCs w:val="18"/>
        </w:rPr>
      </w:pPr>
      <w:r w:rsidRPr="00877BF3">
        <w:rPr>
          <w:sz w:val="12"/>
          <w:szCs w:val="18"/>
        </w:rPr>
        <w:t>In summary, platforms integrate users into nested digital ecosystems underpinned by hard infrastructure. Their ubiquity and criticality alongside their sheer scale make them central to the international political economy, while the largest platforms in the world are overwhelmingly concentrated in the United States and China. Both countries have pursued a range of strategies to leverage control over their domestic platform firms and render them increasingly structurally interdependent with state interests. Meanwhile, many platform firms are increasingly willing to accede to a measure of interdependence with states in exchange for support overseas and privileged access to data and markets at home. As such, the fusion of the broader dynamics of state capitalism with the rise of digital platforms has animated the emergence of state platform capitalism (SPC). Ultimately, SPC affords the United States and China with new potentialities for carving out nationally centred digital empires and leveraging extra-territorial power. However, there is considerable variation in the way in which Beijing and Washington instrumentalise domestic platforms. In the next section, we explore these differences, before turning to examine the contours of digitalised great power rivalry.</w:t>
      </w:r>
    </w:p>
    <w:p w14:paraId="2A82A371" w14:textId="77777777" w:rsidR="0033487E" w:rsidRPr="00877BF3" w:rsidRDefault="0033487E" w:rsidP="0033487E">
      <w:pPr>
        <w:rPr>
          <w:sz w:val="12"/>
          <w:szCs w:val="18"/>
        </w:rPr>
      </w:pPr>
      <w:r w:rsidRPr="00877BF3">
        <w:rPr>
          <w:sz w:val="12"/>
          <w:szCs w:val="18"/>
        </w:rPr>
        <w:t>Chinese and American varieties of SPC</w:t>
      </w:r>
    </w:p>
    <w:p w14:paraId="70C4F506" w14:textId="77777777" w:rsidR="0033487E" w:rsidRPr="00877BF3" w:rsidRDefault="0033487E" w:rsidP="0033487E">
      <w:pPr>
        <w:rPr>
          <w:sz w:val="12"/>
          <w:szCs w:val="18"/>
        </w:rPr>
      </w:pPr>
      <w:r w:rsidRPr="00877BF3">
        <w:rPr>
          <w:sz w:val="12"/>
          <w:szCs w:val="18"/>
        </w:rPr>
        <w:t>This section presents cross sections of Chinese and the US varieties of SPC, which are formed by distinct alignments of (1) state institutions, (2) transnationally oriented but domestically focused platform firms, and (3) relationships with domestic and global finance capital (Rikap and Lundvall, 2021, Tang, 2020a). China is characterised by tightening domestic regulation of platform firms, combining transnational with state-backed financing and a commercially driven overseas expansion strategy incorporating public–private partnerships. The United States combines relatively lax regulations and incentive-driven state-platform cooperation with significant private venture and finance capital, while overseas it employs increasingly forceful political interventions to support its platform firms in global markets.</w:t>
      </w:r>
    </w:p>
    <w:p w14:paraId="4EF8D240" w14:textId="77777777" w:rsidR="0033487E" w:rsidRPr="00877BF3" w:rsidRDefault="0033487E" w:rsidP="0033487E">
      <w:pPr>
        <w:rPr>
          <w:sz w:val="12"/>
          <w:szCs w:val="18"/>
        </w:rPr>
      </w:pPr>
      <w:r w:rsidRPr="00877BF3">
        <w:rPr>
          <w:sz w:val="12"/>
          <w:szCs w:val="18"/>
        </w:rPr>
        <w:t>The red stack</w:t>
      </w:r>
    </w:p>
    <w:p w14:paraId="3AA6D0D2" w14:textId="77777777" w:rsidR="0033487E" w:rsidRPr="00877BF3" w:rsidRDefault="0033487E" w:rsidP="0033487E">
      <w:pPr>
        <w:rPr>
          <w:sz w:val="16"/>
        </w:rPr>
      </w:pPr>
      <w:r w:rsidRPr="007E0194">
        <w:rPr>
          <w:b/>
          <w:bCs/>
          <w:highlight w:val="green"/>
          <w:u w:val="single"/>
        </w:rPr>
        <w:t>Chinese</w:t>
      </w:r>
      <w:r w:rsidRPr="00877BF3">
        <w:rPr>
          <w:sz w:val="16"/>
        </w:rPr>
        <w:t xml:space="preserve"> digital technology conglomerates such as Baidu, Alibaba and Tencent (</w:t>
      </w:r>
      <w:r w:rsidRPr="007E0194">
        <w:rPr>
          <w:b/>
          <w:bCs/>
          <w:highlight w:val="green"/>
          <w:u w:val="single"/>
        </w:rPr>
        <w:t>BATs</w:t>
      </w:r>
      <w:r w:rsidRPr="00877BF3">
        <w:rPr>
          <w:sz w:val="16"/>
        </w:rPr>
        <w:t xml:space="preserve">) have </w:t>
      </w:r>
      <w:r w:rsidRPr="0019330E">
        <w:rPr>
          <w:u w:val="single"/>
        </w:rPr>
        <w:t>grown</w:t>
      </w:r>
      <w:r w:rsidRPr="00877BF3">
        <w:rPr>
          <w:sz w:val="16"/>
        </w:rPr>
        <w:t xml:space="preserve"> </w:t>
      </w:r>
      <w:r w:rsidRPr="0019330E">
        <w:rPr>
          <w:u w:val="single"/>
        </w:rPr>
        <w:t>into</w:t>
      </w:r>
      <w:r w:rsidRPr="00877BF3">
        <w:rPr>
          <w:sz w:val="16"/>
        </w:rPr>
        <w:t xml:space="preserve"> </w:t>
      </w:r>
      <w:r w:rsidRPr="0019330E">
        <w:rPr>
          <w:u w:val="single"/>
        </w:rPr>
        <w:t>globally</w:t>
      </w:r>
      <w:r w:rsidRPr="00877BF3">
        <w:rPr>
          <w:sz w:val="16"/>
        </w:rPr>
        <w:t xml:space="preserve"> </w:t>
      </w:r>
      <w:r w:rsidRPr="0019330E">
        <w:rPr>
          <w:u w:val="single"/>
        </w:rPr>
        <w:t>significant</w:t>
      </w:r>
      <w:r w:rsidRPr="00877BF3">
        <w:rPr>
          <w:sz w:val="16"/>
        </w:rPr>
        <w:t xml:space="preserve"> </w:t>
      </w:r>
      <w:r w:rsidRPr="0019330E">
        <w:rPr>
          <w:u w:val="single"/>
        </w:rPr>
        <w:t>platform</w:t>
      </w:r>
      <w:r w:rsidRPr="00877BF3">
        <w:rPr>
          <w:sz w:val="16"/>
        </w:rPr>
        <w:t xml:space="preserve"> firm</w:t>
      </w:r>
      <w:r w:rsidRPr="0019330E">
        <w:rPr>
          <w:u w:val="single"/>
        </w:rPr>
        <w:t>s</w:t>
      </w:r>
      <w:r w:rsidRPr="00877BF3">
        <w:rPr>
          <w:sz w:val="16"/>
        </w:rPr>
        <w:t xml:space="preserve"> </w:t>
      </w:r>
      <w:r w:rsidRPr="0019330E">
        <w:rPr>
          <w:u w:val="single"/>
        </w:rPr>
        <w:t>by</w:t>
      </w:r>
      <w:r w:rsidRPr="00877BF3">
        <w:rPr>
          <w:sz w:val="16"/>
        </w:rPr>
        <w:t xml:space="preserve"> </w:t>
      </w:r>
      <w:r w:rsidRPr="0019330E">
        <w:rPr>
          <w:u w:val="single"/>
        </w:rPr>
        <w:t>leveraging</w:t>
      </w:r>
      <w:r w:rsidRPr="00877BF3">
        <w:rPr>
          <w:sz w:val="16"/>
        </w:rPr>
        <w:t xml:space="preserve"> (1) the </w:t>
      </w:r>
      <w:r w:rsidRPr="0019330E">
        <w:rPr>
          <w:u w:val="single"/>
        </w:rPr>
        <w:t>possibilities</w:t>
      </w:r>
      <w:r w:rsidRPr="00877BF3">
        <w:rPr>
          <w:sz w:val="16"/>
        </w:rPr>
        <w:t xml:space="preserve"> </w:t>
      </w:r>
      <w:r w:rsidRPr="0019330E">
        <w:rPr>
          <w:u w:val="single"/>
        </w:rPr>
        <w:t xml:space="preserve">for </w:t>
      </w:r>
      <w:r w:rsidRPr="007E0194">
        <w:rPr>
          <w:b/>
          <w:bCs/>
          <w:highlight w:val="green"/>
          <w:u w:val="single"/>
        </w:rPr>
        <w:t>leapfrog</w:t>
      </w:r>
      <w:r w:rsidRPr="00877BF3">
        <w:rPr>
          <w:sz w:val="16"/>
        </w:rPr>
        <w:t xml:space="preserve"> </w:t>
      </w:r>
      <w:r w:rsidRPr="007E0194">
        <w:rPr>
          <w:b/>
          <w:bCs/>
          <w:highlight w:val="green"/>
          <w:u w:val="single"/>
        </w:rPr>
        <w:t>development</w:t>
      </w:r>
      <w:r w:rsidRPr="00877BF3">
        <w:rPr>
          <w:sz w:val="16"/>
        </w:rPr>
        <w:t xml:space="preserve"> (Davis and Xiao, 2021); and (2) the idiosyncrasies of </w:t>
      </w:r>
      <w:r w:rsidRPr="0019330E">
        <w:rPr>
          <w:u w:val="single"/>
        </w:rPr>
        <w:t>China’s</w:t>
      </w:r>
      <w:r w:rsidRPr="00877BF3">
        <w:rPr>
          <w:sz w:val="16"/>
        </w:rPr>
        <w:t xml:space="preserve"> state-dominated </w:t>
      </w:r>
      <w:r w:rsidRPr="0019330E">
        <w:rPr>
          <w:u w:val="single"/>
        </w:rPr>
        <w:t>domestic</w:t>
      </w:r>
      <w:r w:rsidRPr="00877BF3">
        <w:rPr>
          <w:sz w:val="16"/>
        </w:rPr>
        <w:t xml:space="preserve"> </w:t>
      </w:r>
      <w:r w:rsidRPr="0019330E">
        <w:rPr>
          <w:u w:val="single"/>
        </w:rPr>
        <w:t>business</w:t>
      </w:r>
      <w:r w:rsidRPr="00877BF3">
        <w:rPr>
          <w:sz w:val="16"/>
        </w:rPr>
        <w:t xml:space="preserve"> </w:t>
      </w:r>
      <w:r w:rsidRPr="0019330E">
        <w:rPr>
          <w:u w:val="single"/>
        </w:rPr>
        <w:t>environment</w:t>
      </w:r>
      <w:r w:rsidRPr="00877BF3">
        <w:rPr>
          <w:sz w:val="16"/>
        </w:rPr>
        <w:t xml:space="preserve"> (Jia and Kenney, 2022). Although tied closely to their domestic political economy, the BATs are also ineluctably global firms, with spatially extensive reach into global user bases, sources of capital formation and innovation and R&amp;D networks (Rikap and Lundvall, 2021). The Chinese state – and Communist Party – has been instrumental in establishing both the domestic power and the burgeoning overseas expansion of these and other domestic platforms through industrial policies, subsidies, bundling policies and – most recently – a radical set of regulatory interventions.</w:t>
      </w:r>
    </w:p>
    <w:p w14:paraId="2CA5CD86" w14:textId="77777777" w:rsidR="0033487E" w:rsidRPr="00877BF3" w:rsidRDefault="0033487E" w:rsidP="0033487E">
      <w:pPr>
        <w:rPr>
          <w:sz w:val="16"/>
        </w:rPr>
      </w:pPr>
      <w:r w:rsidRPr="00877BF3">
        <w:rPr>
          <w:sz w:val="16"/>
        </w:rPr>
        <w:t xml:space="preserve">There are three primary </w:t>
      </w:r>
      <w:r w:rsidRPr="006769D6">
        <w:rPr>
          <w:sz w:val="16"/>
        </w:rPr>
        <w:t xml:space="preserve">mechanisms by which the Chinese party-state has become entangled with the country’s digital giants. Firstly, a powerful and evolving security policy from which cohered what de Seta (2021) refers to as a </w:t>
      </w:r>
      <w:r w:rsidRPr="006769D6">
        <w:rPr>
          <w:u w:val="single"/>
        </w:rPr>
        <w:t>nationally</w:t>
      </w:r>
      <w:r w:rsidRPr="006769D6">
        <w:rPr>
          <w:sz w:val="16"/>
        </w:rPr>
        <w:t xml:space="preserve"> </w:t>
      </w:r>
      <w:r w:rsidRPr="006769D6">
        <w:rPr>
          <w:u w:val="single"/>
        </w:rPr>
        <w:t xml:space="preserve">contiguous </w:t>
      </w:r>
      <w:r w:rsidRPr="006769D6">
        <w:rPr>
          <w:b/>
          <w:bCs/>
          <w:u w:val="single"/>
        </w:rPr>
        <w:t>‘red stack’</w:t>
      </w:r>
      <w:r w:rsidRPr="006769D6">
        <w:rPr>
          <w:sz w:val="16"/>
        </w:rPr>
        <w:t xml:space="preserve">. This was initiated by the de facto infant industry protection policy represented by the Great Firewall, which – alongside its arduous licensing requirements for overseas firms in the services sector – </w:t>
      </w:r>
      <w:r w:rsidRPr="006769D6">
        <w:rPr>
          <w:szCs w:val="32"/>
          <w:u w:val="single"/>
        </w:rPr>
        <w:t>made it</w:t>
      </w:r>
      <w:r w:rsidRPr="006769D6">
        <w:rPr>
          <w:szCs w:val="32"/>
        </w:rPr>
        <w:t xml:space="preserve"> </w:t>
      </w:r>
      <w:r w:rsidRPr="006769D6">
        <w:rPr>
          <w:u w:val="single"/>
        </w:rPr>
        <w:t>near</w:t>
      </w:r>
      <w:r w:rsidRPr="006769D6">
        <w:rPr>
          <w:sz w:val="16"/>
        </w:rPr>
        <w:t xml:space="preserve"> </w:t>
      </w:r>
      <w:r w:rsidRPr="006769D6">
        <w:rPr>
          <w:u w:val="single"/>
        </w:rPr>
        <w:t>impossible</w:t>
      </w:r>
      <w:r w:rsidRPr="006769D6">
        <w:rPr>
          <w:sz w:val="16"/>
        </w:rPr>
        <w:t xml:space="preserve"> </w:t>
      </w:r>
      <w:r w:rsidRPr="006769D6">
        <w:rPr>
          <w:u w:val="single"/>
        </w:rPr>
        <w:t>for foreign platform</w:t>
      </w:r>
      <w:r w:rsidRPr="006769D6">
        <w:rPr>
          <w:sz w:val="16"/>
        </w:rPr>
        <w:t xml:space="preserve"> </w:t>
      </w:r>
      <w:r w:rsidRPr="006769D6">
        <w:rPr>
          <w:u w:val="single"/>
        </w:rPr>
        <w:t>firms</w:t>
      </w:r>
      <w:r w:rsidRPr="006769D6">
        <w:rPr>
          <w:sz w:val="16"/>
        </w:rPr>
        <w:t xml:space="preserve"> </w:t>
      </w:r>
      <w:r w:rsidRPr="006769D6">
        <w:rPr>
          <w:u w:val="single"/>
        </w:rPr>
        <w:t>to gain a foothold in Chinese markets</w:t>
      </w:r>
      <w:r w:rsidRPr="006769D6">
        <w:rPr>
          <w:sz w:val="16"/>
        </w:rPr>
        <w:t xml:space="preserve"> (Foster and Azmeh, 2020). This led to </w:t>
      </w:r>
      <w:r w:rsidRPr="006769D6">
        <w:rPr>
          <w:u w:val="single"/>
        </w:rPr>
        <w:t xml:space="preserve">a </w:t>
      </w:r>
      <w:r w:rsidRPr="006769D6">
        <w:rPr>
          <w:b/>
          <w:bCs/>
          <w:u w:val="single"/>
        </w:rPr>
        <w:t>‘Galapagos effect’</w:t>
      </w:r>
      <w:r w:rsidRPr="006769D6">
        <w:rPr>
          <w:sz w:val="16"/>
        </w:rPr>
        <w:t xml:space="preserve"> </w:t>
      </w:r>
      <w:r w:rsidRPr="006769D6">
        <w:rPr>
          <w:u w:val="single"/>
        </w:rPr>
        <w:t>in</w:t>
      </w:r>
      <w:r w:rsidRPr="006769D6">
        <w:rPr>
          <w:sz w:val="16"/>
        </w:rPr>
        <w:t xml:space="preserve"> </w:t>
      </w:r>
      <w:r w:rsidRPr="006769D6">
        <w:rPr>
          <w:u w:val="single"/>
        </w:rPr>
        <w:t>which</w:t>
      </w:r>
      <w:r w:rsidRPr="006769D6">
        <w:rPr>
          <w:sz w:val="16"/>
        </w:rPr>
        <w:t xml:space="preserve"> </w:t>
      </w:r>
      <w:r w:rsidRPr="006769D6">
        <w:rPr>
          <w:u w:val="single"/>
        </w:rPr>
        <w:t>internet firms emerged</w:t>
      </w:r>
      <w:r w:rsidRPr="006769D6">
        <w:rPr>
          <w:sz w:val="16"/>
        </w:rPr>
        <w:t xml:space="preserve">, largely </w:t>
      </w:r>
      <w:r w:rsidRPr="006769D6">
        <w:rPr>
          <w:u w:val="single"/>
        </w:rPr>
        <w:t>disconnected</w:t>
      </w:r>
      <w:r w:rsidRPr="006769D6">
        <w:rPr>
          <w:sz w:val="16"/>
        </w:rPr>
        <w:t xml:space="preserve"> </w:t>
      </w:r>
      <w:r w:rsidRPr="006769D6">
        <w:rPr>
          <w:u w:val="single"/>
        </w:rPr>
        <w:t>from</w:t>
      </w:r>
      <w:r w:rsidRPr="006769D6">
        <w:rPr>
          <w:sz w:val="16"/>
        </w:rPr>
        <w:t xml:space="preserve"> </w:t>
      </w:r>
      <w:r w:rsidRPr="006769D6">
        <w:rPr>
          <w:u w:val="single"/>
        </w:rPr>
        <w:t>the</w:t>
      </w:r>
      <w:r w:rsidRPr="006769D6">
        <w:rPr>
          <w:sz w:val="16"/>
        </w:rPr>
        <w:t xml:space="preserve"> </w:t>
      </w:r>
      <w:r w:rsidRPr="006769D6">
        <w:rPr>
          <w:u w:val="single"/>
        </w:rPr>
        <w:t>US-centred stack</w:t>
      </w:r>
      <w:r w:rsidRPr="006769D6">
        <w:rPr>
          <w:sz w:val="16"/>
        </w:rPr>
        <w:t xml:space="preserve"> (Bratton, 2018). Weak corporate governance including an absence of concerted private sector competition policy encouraged internet firms to develop sprawling cross-equity holdings across multiple product segments. Consequently, Chinese digital platform firms increasingly exhibit the horizontal integration characteristic of East Asian business groups (Jia and Kenney, 2022). Intense domestic rivalries combined with a vast local base of operations (900 m internet users in 2019) enabled the emergence of highly competitive internet giants that could realise substantial revenue streams and finance significant innovation. Meanwhile, network effects and incumbent lock-in have long since positioned platforms BATs at the centre of China’s digital ecosystem.</w:t>
      </w:r>
    </w:p>
    <w:p w14:paraId="6FCA6139" w14:textId="77777777" w:rsidR="0033487E" w:rsidRPr="00877BF3" w:rsidRDefault="0033487E" w:rsidP="0033487E">
      <w:pPr>
        <w:rPr>
          <w:sz w:val="16"/>
        </w:rPr>
      </w:pPr>
      <w:r w:rsidRPr="00877BF3">
        <w:rPr>
          <w:sz w:val="16"/>
        </w:rPr>
        <w:t xml:space="preserve">Second, China’s platform economy is characterised by </w:t>
      </w:r>
      <w:r w:rsidRPr="007E0194">
        <w:rPr>
          <w:b/>
          <w:bCs/>
          <w:highlight w:val="green"/>
          <w:u w:val="single"/>
        </w:rPr>
        <w:t>state</w:t>
      </w:r>
      <w:r w:rsidRPr="00A26FCE">
        <w:rPr>
          <w:b/>
          <w:bCs/>
          <w:u w:val="single"/>
        </w:rPr>
        <w:t>-</w:t>
      </w:r>
      <w:r w:rsidRPr="007E0194">
        <w:rPr>
          <w:b/>
          <w:bCs/>
          <w:highlight w:val="green"/>
          <w:u w:val="single"/>
        </w:rPr>
        <w:t>led</w:t>
      </w:r>
      <w:r w:rsidRPr="00A26FCE">
        <w:rPr>
          <w:b/>
          <w:bCs/>
          <w:u w:val="single"/>
        </w:rPr>
        <w:t xml:space="preserve"> </w:t>
      </w:r>
      <w:r w:rsidRPr="007E0194">
        <w:rPr>
          <w:b/>
          <w:bCs/>
          <w:highlight w:val="green"/>
          <w:u w:val="single"/>
        </w:rPr>
        <w:t>financialisation</w:t>
      </w:r>
      <w:r w:rsidRPr="00877BF3">
        <w:rPr>
          <w:sz w:val="16"/>
        </w:rPr>
        <w:t xml:space="preserve"> (Jia and Winseck, 2018). State-backed venture capital and guidance </w:t>
      </w:r>
      <w:r w:rsidRPr="001F0BE2">
        <w:rPr>
          <w:u w:val="single"/>
        </w:rPr>
        <w:t>funds</w:t>
      </w:r>
      <w:r w:rsidRPr="00877BF3">
        <w:rPr>
          <w:sz w:val="16"/>
        </w:rPr>
        <w:t xml:space="preserve"> characterise </w:t>
      </w:r>
      <w:r w:rsidRPr="001F0BE2">
        <w:rPr>
          <w:u w:val="single"/>
        </w:rPr>
        <w:t>the</w:t>
      </w:r>
      <w:r w:rsidRPr="00877BF3">
        <w:rPr>
          <w:sz w:val="16"/>
        </w:rPr>
        <w:t xml:space="preserve"> high-tech and </w:t>
      </w:r>
      <w:r w:rsidRPr="001F0BE2">
        <w:rPr>
          <w:u w:val="single"/>
        </w:rPr>
        <w:t>digital economy</w:t>
      </w:r>
      <w:r w:rsidRPr="00877BF3">
        <w:rPr>
          <w:sz w:val="16"/>
        </w:rPr>
        <w:t xml:space="preserve"> (Economist, 2021, Zhao and Jiang, 2021), with TechNode (2020) reporting that state-led venture capital managed nearly two-thirds of all capital in the VC market in 2019 (including the prominent China Internet Industry Fund). China was home to 227 unicorns – billion-dollar tech start-ups – as of late-2021, second only to the US’s 233 (which collectively accounted for 79% of the world total). Alongside domestic state and private funds, China’s government has facilitated a highly open investment regime for foreign portfolio investment, precipitating a flood of overseas venture capital into Chinese platforms (Shen, 2020). For instance, Japan’s Softbank (which owns c.25% of Alibaba Group), South Africa’s Naspers (which owns c.30% of Tencent Holdings), Yahoo! and JP Morgan Chase all have significant stakes and board involvement in China’s major internet firms. Accordingly, China’s platforms are amongst the most leveraged in the world, with extraordinarily high price-to-equity ratios (Xia and Fuchs, 2016). However, overseas investment is channelled through Variable Interest Entity (VIE) structures so it does not significantly compromise the party-state’s control over the platform economy. VIEs establish subsidiary holding firms in third countries which enable foreigners to bypass stringent government limits on ownership in strategic industrial sectors like telecommunications. These complex and precarious legal foundations render VIE investments highly susceptible to Chinese regulators, both directly and through the agency of lead domestic shareholders (cf. Chen, 2022, 16–20). The prominent role of owner-shareholders such as Jack Ma and Ma Huateng also renders Chinese platforms vulnerable to direct political exertions (Jia and Winseck, 2018: 44), as became evident during the former’s temporary disappearance during late 2020.</w:t>
      </w:r>
    </w:p>
    <w:p w14:paraId="4200B5DA" w14:textId="77777777" w:rsidR="0033487E" w:rsidRPr="00877BF3" w:rsidRDefault="0033487E" w:rsidP="0033487E">
      <w:pPr>
        <w:rPr>
          <w:sz w:val="16"/>
        </w:rPr>
      </w:pPr>
      <w:r w:rsidRPr="00877BF3">
        <w:rPr>
          <w:sz w:val="16"/>
        </w:rPr>
        <w:t xml:space="preserve">Third, a traditional industrial policy that includes widespread government contracting facilitated the growth of Chinese platform firms (Kubota and Lin, 2019). </w:t>
      </w:r>
      <w:r w:rsidRPr="00A26FCE">
        <w:rPr>
          <w:b/>
          <w:bCs/>
          <w:u w:val="single"/>
        </w:rPr>
        <w:t>Subsidies</w:t>
      </w:r>
      <w:r w:rsidRPr="00877BF3">
        <w:rPr>
          <w:sz w:val="16"/>
        </w:rPr>
        <w:t xml:space="preserve"> </w:t>
      </w:r>
      <w:r w:rsidRPr="00B272E2">
        <w:rPr>
          <w:u w:val="single"/>
        </w:rPr>
        <w:t>for R&amp;D and</w:t>
      </w:r>
      <w:r w:rsidRPr="00877BF3">
        <w:rPr>
          <w:sz w:val="16"/>
        </w:rPr>
        <w:t xml:space="preserve"> </w:t>
      </w:r>
      <w:r w:rsidRPr="00B272E2">
        <w:rPr>
          <w:u w:val="single"/>
        </w:rPr>
        <w:t>innovation</w:t>
      </w:r>
      <w:r w:rsidRPr="00877BF3">
        <w:rPr>
          <w:sz w:val="16"/>
        </w:rPr>
        <w:t xml:space="preserve"> serve to </w:t>
      </w:r>
      <w:r w:rsidRPr="00B272E2">
        <w:rPr>
          <w:u w:val="single"/>
        </w:rPr>
        <w:t>embed</w:t>
      </w:r>
      <w:r w:rsidRPr="00877BF3">
        <w:rPr>
          <w:sz w:val="16"/>
        </w:rPr>
        <w:t xml:space="preserve"> </w:t>
      </w:r>
      <w:r w:rsidRPr="00B272E2">
        <w:rPr>
          <w:u w:val="single"/>
        </w:rPr>
        <w:t>Chinese platforms</w:t>
      </w:r>
      <w:r w:rsidRPr="00877BF3">
        <w:rPr>
          <w:sz w:val="16"/>
        </w:rPr>
        <w:t xml:space="preserve"> </w:t>
      </w:r>
      <w:r w:rsidRPr="00B272E2">
        <w:rPr>
          <w:u w:val="single"/>
        </w:rPr>
        <w:t>within</w:t>
      </w:r>
      <w:r w:rsidRPr="00877BF3">
        <w:rPr>
          <w:sz w:val="16"/>
        </w:rPr>
        <w:t xml:space="preserve"> </w:t>
      </w:r>
      <w:r w:rsidRPr="00B272E2">
        <w:rPr>
          <w:u w:val="single"/>
        </w:rPr>
        <w:t>Chinese state structures</w:t>
      </w:r>
      <w:r w:rsidRPr="00877BF3">
        <w:rPr>
          <w:sz w:val="16"/>
        </w:rPr>
        <w:t>. Industrial policies such as ‘Internet Plus’ and successive Five-Year-Plans (particularly since the Twelfth FYP of 2011–16) alongside the 2016 National Innovation-Driven Development Strategy firmly established private internet sector development as a national priority (Shen, 2020). These plans amount to subsidies for technology acquisition, infrastructure provision, fostering (and funding) collaborations with science and technology institutes and universities, government procurement and support for industrial clustering (Gao and Yi, 2021). And in 2017 and 2018, Baidu, Alibaba, Tencent, iFlytek and Sensetime were assigned privileged roles in the state’s ‘New Generation Artificial Intelligence Development Plan’. As Roberts et al. (2021: 61) observe, this designation ‘involves a deal whereby private companies agree to focus on the government’s strategic aims. In return, these companies receive preferential contract bidding, easier access to finance, and sometimes market share protection’.</w:t>
      </w:r>
    </w:p>
    <w:p w14:paraId="304D46A3" w14:textId="77777777" w:rsidR="0033487E" w:rsidRPr="00877BF3" w:rsidRDefault="0033487E" w:rsidP="0033487E">
      <w:pPr>
        <w:rPr>
          <w:sz w:val="16"/>
        </w:rPr>
      </w:pPr>
      <w:r w:rsidRPr="00877BF3">
        <w:rPr>
          <w:sz w:val="16"/>
        </w:rPr>
        <w:t>Since ‘</w:t>
      </w:r>
      <w:r w:rsidRPr="007E0194">
        <w:rPr>
          <w:b/>
          <w:bCs/>
          <w:highlight w:val="green"/>
          <w:u w:val="single"/>
        </w:rPr>
        <w:t>military</w:t>
      </w:r>
      <w:r w:rsidRPr="00A26FCE">
        <w:rPr>
          <w:b/>
          <w:bCs/>
          <w:u w:val="single"/>
        </w:rPr>
        <w:t>-</w:t>
      </w:r>
      <w:r w:rsidRPr="007E0194">
        <w:rPr>
          <w:b/>
          <w:bCs/>
          <w:highlight w:val="green"/>
          <w:u w:val="single"/>
        </w:rPr>
        <w:t>civil</w:t>
      </w:r>
      <w:r w:rsidRPr="00A26FCE">
        <w:rPr>
          <w:b/>
          <w:bCs/>
          <w:u w:val="single"/>
        </w:rPr>
        <w:t xml:space="preserve"> </w:t>
      </w:r>
      <w:r w:rsidRPr="007E0194">
        <w:rPr>
          <w:b/>
          <w:bCs/>
          <w:highlight w:val="green"/>
          <w:u w:val="single"/>
        </w:rPr>
        <w:t>fusion’</w:t>
      </w:r>
      <w:r w:rsidRPr="00877BF3">
        <w:rPr>
          <w:sz w:val="16"/>
        </w:rPr>
        <w:t xml:space="preserve"> (MCF) was adopted as official policy in 2015, military procurement and R&amp;D funding has become an </w:t>
      </w:r>
      <w:r w:rsidRPr="00984D56">
        <w:rPr>
          <w:u w:val="single"/>
        </w:rPr>
        <w:t>especially</w:t>
      </w:r>
      <w:r w:rsidRPr="00877BF3">
        <w:rPr>
          <w:sz w:val="16"/>
        </w:rPr>
        <w:t xml:space="preserve"> </w:t>
      </w:r>
      <w:r w:rsidRPr="00984D56">
        <w:rPr>
          <w:u w:val="single"/>
        </w:rPr>
        <w:t>important</w:t>
      </w:r>
      <w:r w:rsidRPr="00877BF3">
        <w:rPr>
          <w:sz w:val="16"/>
        </w:rPr>
        <w:t xml:space="preserve"> </w:t>
      </w:r>
      <w:r w:rsidRPr="00984D56">
        <w:rPr>
          <w:u w:val="single"/>
        </w:rPr>
        <w:t>part</w:t>
      </w:r>
      <w:r w:rsidRPr="00877BF3">
        <w:rPr>
          <w:sz w:val="16"/>
        </w:rPr>
        <w:t xml:space="preserve"> </w:t>
      </w:r>
      <w:r w:rsidRPr="00984D56">
        <w:rPr>
          <w:u w:val="single"/>
        </w:rPr>
        <w:t>of</w:t>
      </w:r>
      <w:r w:rsidRPr="00877BF3">
        <w:rPr>
          <w:sz w:val="16"/>
        </w:rPr>
        <w:t xml:space="preserve"> the </w:t>
      </w:r>
      <w:r w:rsidRPr="00984D56">
        <w:rPr>
          <w:u w:val="single"/>
        </w:rPr>
        <w:t xml:space="preserve">Chinese platform ecosystem. </w:t>
      </w:r>
      <w:r w:rsidRPr="00877BF3">
        <w:rPr>
          <w:sz w:val="16"/>
        </w:rPr>
        <w:t xml:space="preserve">Kania and Laskai (2021: 8) estimate that US$68.5bn worth of investment funds have been jointly established for this purpose. Creemers (2019) details the example of the Joint Laboratory for Intelligent Command and Control Technologies, established jointly by Baidu and the state-owned defence firm the China Electronics Technology Group (CETC) aimed at </w:t>
      </w:r>
      <w:r w:rsidRPr="007E0194">
        <w:rPr>
          <w:b/>
          <w:bCs/>
          <w:highlight w:val="green"/>
          <w:u w:val="single"/>
        </w:rPr>
        <w:t>upgrading</w:t>
      </w:r>
      <w:r w:rsidRPr="00877BF3">
        <w:rPr>
          <w:sz w:val="16"/>
        </w:rPr>
        <w:t xml:space="preserve"> the </w:t>
      </w:r>
      <w:r w:rsidRPr="007E0194">
        <w:rPr>
          <w:highlight w:val="green"/>
          <w:u w:val="single"/>
        </w:rPr>
        <w:t>Chinese</w:t>
      </w:r>
      <w:r w:rsidRPr="00877BF3">
        <w:rPr>
          <w:sz w:val="16"/>
        </w:rPr>
        <w:t xml:space="preserve"> </w:t>
      </w:r>
      <w:r w:rsidRPr="007E0194">
        <w:rPr>
          <w:highlight w:val="green"/>
          <w:u w:val="single"/>
        </w:rPr>
        <w:t>military</w:t>
      </w:r>
      <w:r w:rsidRPr="007E0194">
        <w:rPr>
          <w:u w:val="single"/>
        </w:rPr>
        <w:t>’s</w:t>
      </w:r>
      <w:r w:rsidRPr="00877BF3">
        <w:rPr>
          <w:sz w:val="16"/>
        </w:rPr>
        <w:t xml:space="preserve"> </w:t>
      </w:r>
      <w:r w:rsidRPr="007E0194">
        <w:rPr>
          <w:b/>
          <w:bCs/>
          <w:highlight w:val="green"/>
          <w:u w:val="single"/>
        </w:rPr>
        <w:t>information</w:t>
      </w:r>
      <w:r w:rsidRPr="00877BF3">
        <w:rPr>
          <w:sz w:val="16"/>
        </w:rPr>
        <w:t xml:space="preserve"> </w:t>
      </w:r>
      <w:r w:rsidRPr="007E0194">
        <w:rPr>
          <w:b/>
          <w:bCs/>
          <w:highlight w:val="green"/>
          <w:u w:val="single"/>
        </w:rPr>
        <w:t>warfare</w:t>
      </w:r>
      <w:r w:rsidRPr="00877BF3">
        <w:rPr>
          <w:sz w:val="16"/>
        </w:rPr>
        <w:t xml:space="preserve"> capabilities. More significant than direct military involvement in the platform economy, however, is how </w:t>
      </w:r>
      <w:r w:rsidRPr="00984D56">
        <w:rPr>
          <w:u w:val="single"/>
        </w:rPr>
        <w:t>MCF</w:t>
      </w:r>
      <w:r w:rsidRPr="00877BF3">
        <w:rPr>
          <w:sz w:val="16"/>
        </w:rPr>
        <w:t xml:space="preserve"> </w:t>
      </w:r>
      <w:r w:rsidRPr="00984D56">
        <w:rPr>
          <w:u w:val="single"/>
        </w:rPr>
        <w:t>signals</w:t>
      </w:r>
      <w:r w:rsidRPr="00877BF3">
        <w:rPr>
          <w:sz w:val="16"/>
        </w:rPr>
        <w:t xml:space="preserve"> </w:t>
      </w:r>
      <w:r w:rsidRPr="00984D56">
        <w:rPr>
          <w:u w:val="single"/>
        </w:rPr>
        <w:t>an</w:t>
      </w:r>
      <w:r w:rsidRPr="00877BF3">
        <w:rPr>
          <w:sz w:val="16"/>
        </w:rPr>
        <w:t xml:space="preserve"> </w:t>
      </w:r>
      <w:r w:rsidRPr="00984D56">
        <w:rPr>
          <w:u w:val="single"/>
        </w:rPr>
        <w:t>increasing</w:t>
      </w:r>
      <w:r w:rsidRPr="00877BF3">
        <w:rPr>
          <w:sz w:val="16"/>
        </w:rPr>
        <w:t xml:space="preserve"> </w:t>
      </w:r>
      <w:r w:rsidRPr="00984D56">
        <w:rPr>
          <w:u w:val="single"/>
        </w:rPr>
        <w:t>expectation</w:t>
      </w:r>
      <w:r w:rsidRPr="00877BF3">
        <w:rPr>
          <w:sz w:val="16"/>
        </w:rPr>
        <w:t xml:space="preserve"> that </w:t>
      </w:r>
      <w:r w:rsidRPr="00984D56">
        <w:rPr>
          <w:u w:val="single"/>
        </w:rPr>
        <w:t>platforms</w:t>
      </w:r>
      <w:r w:rsidRPr="00877BF3">
        <w:rPr>
          <w:sz w:val="16"/>
        </w:rPr>
        <w:t xml:space="preserve"> </w:t>
      </w:r>
      <w:r w:rsidRPr="00984D56">
        <w:rPr>
          <w:u w:val="single"/>
        </w:rPr>
        <w:t>cooperate</w:t>
      </w:r>
      <w:r w:rsidRPr="00877BF3">
        <w:rPr>
          <w:sz w:val="16"/>
        </w:rPr>
        <w:t xml:space="preserve"> </w:t>
      </w:r>
      <w:r w:rsidRPr="00984D56">
        <w:rPr>
          <w:u w:val="single"/>
        </w:rPr>
        <w:t>with</w:t>
      </w:r>
      <w:r w:rsidRPr="00877BF3">
        <w:rPr>
          <w:sz w:val="16"/>
        </w:rPr>
        <w:t xml:space="preserve"> </w:t>
      </w:r>
      <w:r w:rsidRPr="00984D56">
        <w:rPr>
          <w:u w:val="single"/>
        </w:rPr>
        <w:t>state</w:t>
      </w:r>
      <w:r w:rsidRPr="00877BF3">
        <w:rPr>
          <w:sz w:val="16"/>
        </w:rPr>
        <w:t xml:space="preserve"> </w:t>
      </w:r>
      <w:r w:rsidRPr="00984D56">
        <w:rPr>
          <w:u w:val="single"/>
        </w:rPr>
        <w:t>agencies</w:t>
      </w:r>
      <w:r w:rsidRPr="00877BF3">
        <w:rPr>
          <w:sz w:val="16"/>
        </w:rPr>
        <w:t xml:space="preserve"> </w:t>
      </w:r>
      <w:r w:rsidRPr="00984D56">
        <w:rPr>
          <w:u w:val="single"/>
        </w:rPr>
        <w:t>for purposes of economic statecraft</w:t>
      </w:r>
      <w:r w:rsidRPr="00877BF3">
        <w:rPr>
          <w:sz w:val="16"/>
        </w:rPr>
        <w:t xml:space="preserve"> – with broad applications from urban and transport planning to personal security measures (e.g., Bloomberg, 2021, Martens and Zhao, 2021). Indeed, this expectation underpinned an industry-wide regulatory storm following the decision to block Ant Financial’s US IPO in November 2020. In this fluid and evolving situation, a new configuration of state platform capitalism characterised by the </w:t>
      </w:r>
      <w:r w:rsidRPr="007D3EE9">
        <w:rPr>
          <w:u w:val="single"/>
        </w:rPr>
        <w:t>increasingly</w:t>
      </w:r>
      <w:r w:rsidRPr="00877BF3">
        <w:rPr>
          <w:sz w:val="16"/>
        </w:rPr>
        <w:t xml:space="preserve"> </w:t>
      </w:r>
      <w:r w:rsidRPr="007D3EE9">
        <w:rPr>
          <w:u w:val="single"/>
        </w:rPr>
        <w:t>visible</w:t>
      </w:r>
      <w:r w:rsidRPr="00877BF3">
        <w:rPr>
          <w:sz w:val="16"/>
        </w:rPr>
        <w:t xml:space="preserve"> </w:t>
      </w:r>
      <w:r w:rsidRPr="007D3EE9">
        <w:rPr>
          <w:u w:val="single"/>
        </w:rPr>
        <w:t>hand</w:t>
      </w:r>
      <w:r w:rsidRPr="00877BF3">
        <w:rPr>
          <w:sz w:val="16"/>
        </w:rPr>
        <w:t xml:space="preserve"> </w:t>
      </w:r>
      <w:r w:rsidRPr="007D3EE9">
        <w:rPr>
          <w:u w:val="single"/>
        </w:rPr>
        <w:t>of the party-state</w:t>
      </w:r>
      <w:r w:rsidRPr="00877BF3">
        <w:rPr>
          <w:sz w:val="16"/>
        </w:rPr>
        <w:t xml:space="preserve"> in regulating and </w:t>
      </w:r>
      <w:r w:rsidRPr="007D3EE9">
        <w:rPr>
          <w:u w:val="single"/>
        </w:rPr>
        <w:t>directing</w:t>
      </w:r>
      <w:r w:rsidRPr="00877BF3">
        <w:rPr>
          <w:sz w:val="16"/>
        </w:rPr>
        <w:t xml:space="preserve"> </w:t>
      </w:r>
      <w:r w:rsidRPr="007D3EE9">
        <w:rPr>
          <w:u w:val="single"/>
        </w:rPr>
        <w:t>platform</w:t>
      </w:r>
      <w:r w:rsidRPr="00877BF3">
        <w:rPr>
          <w:sz w:val="16"/>
        </w:rPr>
        <w:t xml:space="preserve"> business </w:t>
      </w:r>
      <w:r w:rsidRPr="007D3EE9">
        <w:rPr>
          <w:u w:val="single"/>
        </w:rPr>
        <w:t>strategy</w:t>
      </w:r>
      <w:r w:rsidRPr="00877BF3">
        <w:rPr>
          <w:sz w:val="16"/>
        </w:rPr>
        <w:t xml:space="preserve"> </w:t>
      </w:r>
      <w:r w:rsidRPr="007D3EE9">
        <w:rPr>
          <w:u w:val="single"/>
        </w:rPr>
        <w:t>and structure</w:t>
      </w:r>
      <w:r w:rsidRPr="00877BF3">
        <w:rPr>
          <w:sz w:val="16"/>
        </w:rPr>
        <w:t>, alongside a more open appropriation and control of privately generated data, appears to be emerging (McKnight et al., 2021, Zhang, 2021).</w:t>
      </w:r>
    </w:p>
    <w:p w14:paraId="1F9B97E9" w14:textId="77777777" w:rsidR="0033487E" w:rsidRPr="00877BF3" w:rsidRDefault="0033487E" w:rsidP="0033487E">
      <w:pPr>
        <w:rPr>
          <w:sz w:val="16"/>
        </w:rPr>
      </w:pPr>
      <w:r w:rsidRPr="00877BF3">
        <w:rPr>
          <w:sz w:val="16"/>
        </w:rPr>
        <w:t xml:space="preserve">Chinese </w:t>
      </w:r>
      <w:r w:rsidRPr="00752ACE">
        <w:rPr>
          <w:u w:val="single"/>
        </w:rPr>
        <w:t>overseas</w:t>
      </w:r>
      <w:r w:rsidRPr="00877BF3">
        <w:rPr>
          <w:sz w:val="16"/>
        </w:rPr>
        <w:t xml:space="preserve"> </w:t>
      </w:r>
      <w:r w:rsidRPr="00752ACE">
        <w:rPr>
          <w:u w:val="single"/>
        </w:rPr>
        <w:t>platform expansio</w:t>
      </w:r>
      <w:r w:rsidRPr="00877BF3">
        <w:rPr>
          <w:sz w:val="16"/>
        </w:rPr>
        <w:t xml:space="preserve">n effectively </w:t>
      </w:r>
      <w:r w:rsidRPr="00752ACE">
        <w:rPr>
          <w:u w:val="single"/>
        </w:rPr>
        <w:t>integrates</w:t>
      </w:r>
      <w:r w:rsidRPr="00877BF3">
        <w:rPr>
          <w:sz w:val="16"/>
        </w:rPr>
        <w:t xml:space="preserve"> </w:t>
      </w:r>
      <w:r w:rsidRPr="00752ACE">
        <w:rPr>
          <w:u w:val="single"/>
        </w:rPr>
        <w:t>state support with private-led investment</w:t>
      </w:r>
      <w:r w:rsidRPr="00877BF3">
        <w:rPr>
          <w:sz w:val="16"/>
        </w:rPr>
        <w:t xml:space="preserve"> (Oh and No, 2020). This symbiosis is visible where China’s overseas digital activities have been most successful so far – in developing and middle-income economies in Southeast Asia (Jia et al., 2018). There, an existing Overseas Chinese population with connections to the mainland, has meant a ready user-base for Chinese e-commerce platforms, digital payments systems and apps like WeChat, while regional governments are often open to collaboration with Chinese state infrastructure providers. In Malaysia, for example, Alibaba’s collaboration with local development institutions in establishing the Digital Free Trade Zone from 2017 brought together the Malaysian state-backed Malaysia Digital Economy Corporation with Alibaba’s Cainiao logistics platform and Lazada e-commerce system (Naughton, 2020). This signalled the first major project involving the Alibaba-led electronic World Trade Platform (eWTP), a digital logistics platform initiated by Jack Ma which had won the backing of the 2016 G20 summit in Hangzhou, while Alibaba collaborated with Chinese ministerial heads to obtain permission for private provision of customs checks through online verification and clearance mechanisms (Wang and Yu, 2022: 143). In Indonesia, Huawei and ZTE continue to provide extensive physical networking infrastructure, software solutions and cybersecurity training packages to local and national governments (Priyandita et al., 2022).</w:t>
      </w:r>
    </w:p>
    <w:p w14:paraId="2F1F7E11" w14:textId="77777777" w:rsidR="0033487E" w:rsidRPr="00877BF3" w:rsidRDefault="0033487E" w:rsidP="0033487E">
      <w:pPr>
        <w:rPr>
          <w:sz w:val="16"/>
        </w:rPr>
      </w:pPr>
      <w:r w:rsidRPr="00877BF3">
        <w:rPr>
          <w:sz w:val="16"/>
        </w:rPr>
        <w:t xml:space="preserve">Chinese platforms have begun to reach beyond East and Southeast Asia as the </w:t>
      </w:r>
      <w:r w:rsidRPr="007E0194">
        <w:rPr>
          <w:b/>
          <w:bCs/>
          <w:highlight w:val="green"/>
          <w:u w:val="single"/>
        </w:rPr>
        <w:t>Digital</w:t>
      </w:r>
      <w:r w:rsidRPr="00A26FCE">
        <w:rPr>
          <w:b/>
          <w:bCs/>
          <w:u w:val="single"/>
        </w:rPr>
        <w:t xml:space="preserve"> </w:t>
      </w:r>
      <w:r w:rsidRPr="007E0194">
        <w:rPr>
          <w:b/>
          <w:bCs/>
          <w:highlight w:val="green"/>
          <w:u w:val="single"/>
        </w:rPr>
        <w:t>Silk</w:t>
      </w:r>
      <w:r w:rsidRPr="00A26FCE">
        <w:rPr>
          <w:b/>
          <w:bCs/>
          <w:u w:val="single"/>
        </w:rPr>
        <w:t xml:space="preserve"> </w:t>
      </w:r>
      <w:r w:rsidRPr="007E0194">
        <w:rPr>
          <w:b/>
          <w:bCs/>
          <w:highlight w:val="green"/>
          <w:u w:val="single"/>
        </w:rPr>
        <w:t>Road</w:t>
      </w:r>
      <w:r w:rsidRPr="00877BF3">
        <w:rPr>
          <w:sz w:val="16"/>
        </w:rPr>
        <w:t xml:space="preserve"> (DSR) initiative has </w:t>
      </w:r>
      <w:r w:rsidRPr="00752ACE">
        <w:rPr>
          <w:u w:val="single"/>
        </w:rPr>
        <w:t>grown</w:t>
      </w:r>
      <w:r w:rsidRPr="00877BF3">
        <w:rPr>
          <w:sz w:val="16"/>
        </w:rPr>
        <w:t xml:space="preserve"> </w:t>
      </w:r>
      <w:r w:rsidRPr="00752ACE">
        <w:rPr>
          <w:u w:val="single"/>
        </w:rPr>
        <w:t>in scope and ambition</w:t>
      </w:r>
      <w:r w:rsidRPr="00A26FCE">
        <w:rPr>
          <w:sz w:val="16"/>
          <w:szCs w:val="16"/>
        </w:rPr>
        <w:t xml:space="preserve"> (</w:t>
      </w:r>
      <w:r w:rsidRPr="00877BF3">
        <w:rPr>
          <w:sz w:val="16"/>
        </w:rPr>
        <w:t xml:space="preserve">e.g., Tugendhat and Voo, 2021). The programme </w:t>
      </w:r>
      <w:r w:rsidRPr="00752ACE">
        <w:rPr>
          <w:u w:val="single"/>
        </w:rPr>
        <w:t>aims</w:t>
      </w:r>
      <w:r w:rsidRPr="00877BF3">
        <w:rPr>
          <w:sz w:val="16"/>
        </w:rPr>
        <w:t xml:space="preserve"> </w:t>
      </w:r>
      <w:r w:rsidRPr="00752ACE">
        <w:rPr>
          <w:u w:val="single"/>
        </w:rPr>
        <w:t>to</w:t>
      </w:r>
      <w:r w:rsidRPr="00877BF3">
        <w:rPr>
          <w:sz w:val="16"/>
        </w:rPr>
        <w:t xml:space="preserve"> </w:t>
      </w:r>
      <w:r w:rsidRPr="00752ACE">
        <w:rPr>
          <w:u w:val="single"/>
        </w:rPr>
        <w:t>consolidate</w:t>
      </w:r>
      <w:r w:rsidRPr="00877BF3">
        <w:rPr>
          <w:sz w:val="16"/>
        </w:rPr>
        <w:t xml:space="preserve"> </w:t>
      </w:r>
      <w:r w:rsidRPr="00752ACE">
        <w:rPr>
          <w:u w:val="single"/>
        </w:rPr>
        <w:t>and</w:t>
      </w:r>
      <w:r w:rsidRPr="00877BF3">
        <w:rPr>
          <w:sz w:val="16"/>
        </w:rPr>
        <w:t xml:space="preserve"> </w:t>
      </w:r>
      <w:r w:rsidRPr="007E0194">
        <w:rPr>
          <w:b/>
          <w:bCs/>
          <w:highlight w:val="green"/>
          <w:u w:val="single"/>
        </w:rPr>
        <w:t>expand</w:t>
      </w:r>
      <w:r w:rsidRPr="00877BF3">
        <w:rPr>
          <w:sz w:val="16"/>
        </w:rPr>
        <w:t xml:space="preserve"> </w:t>
      </w:r>
      <w:r w:rsidRPr="007E0194">
        <w:rPr>
          <w:highlight w:val="green"/>
          <w:u w:val="single"/>
        </w:rPr>
        <w:t>China</w:t>
      </w:r>
      <w:r w:rsidRPr="007E0194">
        <w:rPr>
          <w:u w:val="single"/>
        </w:rPr>
        <w:t>’s</w:t>
      </w:r>
      <w:r w:rsidRPr="00877BF3">
        <w:rPr>
          <w:sz w:val="16"/>
        </w:rPr>
        <w:t xml:space="preserve"> existing </w:t>
      </w:r>
      <w:r w:rsidRPr="00A26FCE">
        <w:rPr>
          <w:b/>
          <w:bCs/>
          <w:u w:val="single"/>
        </w:rPr>
        <w:t>commercial</w:t>
      </w:r>
      <w:r w:rsidRPr="00752ACE">
        <w:rPr>
          <w:u w:val="single"/>
        </w:rPr>
        <w:t xml:space="preserve"> </w:t>
      </w:r>
      <w:r w:rsidRPr="00A26FCE">
        <w:rPr>
          <w:b/>
          <w:bCs/>
          <w:u w:val="single"/>
        </w:rPr>
        <w:t>prowess</w:t>
      </w:r>
      <w:r w:rsidRPr="00752ACE">
        <w:rPr>
          <w:u w:val="single"/>
        </w:rPr>
        <w:t xml:space="preserve"> </w:t>
      </w:r>
      <w:r w:rsidRPr="007E0194">
        <w:rPr>
          <w:highlight w:val="green"/>
          <w:u w:val="single"/>
        </w:rPr>
        <w:t>as</w:t>
      </w:r>
      <w:r w:rsidRPr="00877BF3">
        <w:rPr>
          <w:sz w:val="16"/>
        </w:rPr>
        <w:t xml:space="preserve"> </w:t>
      </w:r>
      <w:r w:rsidRPr="00752ACE">
        <w:rPr>
          <w:u w:val="single"/>
        </w:rPr>
        <w:t xml:space="preserve">a </w:t>
      </w:r>
      <w:r w:rsidRPr="007E0194">
        <w:rPr>
          <w:highlight w:val="green"/>
          <w:u w:val="single"/>
        </w:rPr>
        <w:t>provider</w:t>
      </w:r>
      <w:r w:rsidRPr="00752ACE">
        <w:rPr>
          <w:u w:val="single"/>
        </w:rPr>
        <w:t xml:space="preserve"> </w:t>
      </w:r>
      <w:r w:rsidRPr="007E0194">
        <w:rPr>
          <w:b/>
          <w:bCs/>
          <w:highlight w:val="green"/>
          <w:u w:val="single"/>
        </w:rPr>
        <w:t>of</w:t>
      </w:r>
      <w:r w:rsidRPr="00752ACE">
        <w:rPr>
          <w:u w:val="single"/>
        </w:rPr>
        <w:t xml:space="preserve"> </w:t>
      </w:r>
      <w:r w:rsidRPr="007E0194">
        <w:rPr>
          <w:b/>
          <w:bCs/>
          <w:highlight w:val="green"/>
          <w:u w:val="single"/>
        </w:rPr>
        <w:t>digital</w:t>
      </w:r>
      <w:r w:rsidRPr="00877BF3">
        <w:rPr>
          <w:sz w:val="16"/>
        </w:rPr>
        <w:t xml:space="preserve"> </w:t>
      </w:r>
      <w:r w:rsidRPr="007E0194">
        <w:rPr>
          <w:b/>
          <w:bCs/>
          <w:highlight w:val="green"/>
          <w:u w:val="single"/>
        </w:rPr>
        <w:t>infrastructure</w:t>
      </w:r>
      <w:r w:rsidRPr="007E0194">
        <w:rPr>
          <w:sz w:val="16"/>
          <w:highlight w:val="green"/>
        </w:rPr>
        <w:t>s</w:t>
      </w:r>
      <w:r w:rsidRPr="00877BF3">
        <w:rPr>
          <w:sz w:val="16"/>
        </w:rPr>
        <w:t xml:space="preserve"> such as fibreoptic and undersea cabling, 5G cellular networking equipment and services and data storage. Cheney (2021) estimates that over US$79bn of DSR investments has already been committed, much of which targets the </w:t>
      </w:r>
      <w:r w:rsidRPr="007E0194">
        <w:rPr>
          <w:b/>
          <w:bCs/>
          <w:u w:val="single"/>
        </w:rPr>
        <w:t>filling</w:t>
      </w:r>
      <w:r w:rsidRPr="00877BF3">
        <w:rPr>
          <w:sz w:val="16"/>
        </w:rPr>
        <w:t xml:space="preserve"> of digital ‘</w:t>
      </w:r>
      <w:r w:rsidRPr="00752ACE">
        <w:rPr>
          <w:u w:val="single"/>
        </w:rPr>
        <w:t>infrastructure</w:t>
      </w:r>
      <w:r w:rsidRPr="00877BF3">
        <w:rPr>
          <w:sz w:val="16"/>
        </w:rPr>
        <w:t xml:space="preserve"> </w:t>
      </w:r>
      <w:r w:rsidRPr="007E0194">
        <w:rPr>
          <w:b/>
          <w:bCs/>
          <w:u w:val="single"/>
        </w:rPr>
        <w:t>gaps</w:t>
      </w:r>
      <w:r w:rsidRPr="007E0194">
        <w:rPr>
          <w:u w:val="single"/>
        </w:rPr>
        <w:t>’</w:t>
      </w:r>
      <w:r w:rsidRPr="00877BF3">
        <w:rPr>
          <w:sz w:val="16"/>
        </w:rPr>
        <w:t xml:space="preserve"> </w:t>
      </w:r>
      <w:r w:rsidRPr="00752ACE">
        <w:rPr>
          <w:u w:val="single"/>
        </w:rPr>
        <w:t>in</w:t>
      </w:r>
      <w:r w:rsidRPr="00877BF3">
        <w:rPr>
          <w:sz w:val="16"/>
        </w:rPr>
        <w:t xml:space="preserve"> </w:t>
      </w:r>
      <w:r w:rsidRPr="00752ACE">
        <w:rPr>
          <w:u w:val="single"/>
        </w:rPr>
        <w:t>developing economies</w:t>
      </w:r>
      <w:r w:rsidRPr="00877BF3">
        <w:rPr>
          <w:sz w:val="16"/>
        </w:rPr>
        <w:t xml:space="preserve"> from Africa to Latin America and beyond. Disparate sets of commercial and diplomatic initiatives, many of which predate the formation of the DSR, are (re-)classified as DSR-relevant by multiple levels of the bureaucracy eager to tap into its funding and leverage its ‘brand’. For external observers and governments, this makes it difficult to disentangle geopolitical strategy from purely commercial behaviour, bolstering US voices that interpret the DSR as a carefully orchestrated Chinese grand strategy (see below). One study (Nouwens et al., 2021) claims to show 137 countries with DSR-linked projects in progress or planned by early 2021, but it is unclear how significant these projects are.</w:t>
      </w:r>
    </w:p>
    <w:p w14:paraId="66342365" w14:textId="77777777" w:rsidR="0033487E" w:rsidRPr="00E44329" w:rsidRDefault="0033487E" w:rsidP="0033487E">
      <w:pPr>
        <w:rPr>
          <w:sz w:val="2"/>
          <w:szCs w:val="2"/>
        </w:rPr>
      </w:pPr>
      <w:r w:rsidRPr="00E44329">
        <w:rPr>
          <w:sz w:val="2"/>
          <w:szCs w:val="2"/>
        </w:rPr>
        <w:t>Analysis of major policy documents and public announcements regarding DSR (see Table 1) makes clear that it is principally commercially driven (Jones and Zeng, 2019). Public–private partnerships are the dominant form of engagement with host countries, with the emphasis on SOEs and bilateral agreements (where they are present) following in the footsteps of private sector initiatives (while private firms also reciprocate in following the lead of SOEs). Much of the diplomatic ‘plumbing’ of the DSR is articulated in 16 memorandums of understanding signed with host governments (Creemers, 2021). Compared with the hard infrastructure of the BRI proper, DSR objectives can be achieved with relatively small capital outlays: China’s spending on digital infrastructure in Africa from 2015 to 2017 was higher than any other state, yet amounted to just US$2.5bn (Arcesati, 2020). Despite this predominant commercial imperative, there is a latent geostrategic logic at play across the DSR. Documents display a tacit acknowledgement of the scale of US stack dominance, alongside its transnational scale of operations, and official references to the DSR highlight several means through which this could be undermined – such as establishing data localisation norms – which are grouped under the concept of ‘cyber sovereignty’. DSR participation is typically presented throughout policy documents as a means of networking societies without necessitating their sacrificing of control (e.g., ‘Jointly build a new order over international networks [and] [p] ersist in the principles of respect for cyber sovereignty’ (Central Committee General Office, 2016). But despite frequent references to ‘partnership’ and ‘sovereignty’, poorer economies rarely possess the technical or regulatory capacity to significantly intervene in platform or stack governance. Instead, DSR partner countries remain users of Chinese technologies, while China is effectively positioned as the developmental agent (Fischer, 2022). Military-civil fusion… with American characteristics The United States is home to most of the world’s largest platforms and most advanced digital technology sector, whose outsized global role for some amounts to a world-spanning ‘digital colonialism’ (Kwet, 2019). The U.S. approach towards its digital platforms until recently amounted to ‘industrial policy at home, free trade abroad’ (e.g., Chang and Andreoni, 2020). The US hightechnology sector and Silicon Valley have a long (often overlooked) history of significant businessstate collaboration (O’Mara, 2020, Weiss, 2014). This encompasses both widespread government contracting and an emphasis on public–private partnerships (Weiss and Thurbon, 2020). Substantial funding for basic research critical to the US digital economy is routed through federal institutions such as the National Science Foundation, NASA, DARPA, the SBA and National Labs (Mazzucato, 2013, Tassinari, 2018, Wade, 2017). Allen et al. (2022: 22) point to a ‘large, decentralized apparatus for innovation within the US federal government, in which scores of agencies, often working in a largely unco-ordinated fashion, engage with private firms to promote innovative breakthroughs in a wide array of sectors’. Military and national security interests play an outsized role in the US platform economy, even in comparison with China. Although Amazon Web Services (AWS) signed a $600m contract with the CIA in 2013, a decade-long contract for its Commercial Cloud Enterprise cloud computing system (worth ‘tens of billions of dollars’) was awarded to AWS, Microsoft Azure, IBM, Google and Oracle in 2020 (Konkel, 2020). Furthermore, state-sponsored venture capital firms such as the CIA’s In-Q-Tel receive well over US$100m annually in tax revenues (Weiss, 2014: 69, Paletta, 2016). Beyond direct contracting and capital investments, the US national security state can be viewed as a ‘vast technology enterprise spanning R&amp;D, seed funding, commercialisation, and both spin-off and spin-on of new technologies’ (Schwartz, 2017: 327). Following in the wake of national security investments, private equity in the form of hedge funds, mutuals and institutional investors have been willing to advance substantial capital to unlisted, unprofitable technology firms in the hope they are able to establish market dominance (Kenney and Zysman, 2019). Through these mechanisms, as Robinson (2020: 40) explains, the ‘Silicon Valley-Wall Street nexus becomes in turn interlocked with the military-industrial-security complex’. The US government is currently further increasing control over its platform firms through regulatory instruments and financial incentives, framed as an issue of national security in response to the Sino-US rivalry (Gertz and Evers, 2020). For instance, the Trump administration’s national cyber strategy published in 2018 labelled China a ‘strategic competitor’, and it stated that American economic security is dependent on the tech sector. The report concluded that the ‘vitality of the American marketplace and American innovation’ in the tech sector is a matter of national security (The White House, 2018: 14). The strategy envisions a symbiotic relationship between the state – namely its defence-related organisations – and American tech firms. This was echoed by the DoD’s (2018: 7)’s Cyber Strategy, which, in short, is to: defend forward, shape the day-to-day competition, and prepare for war by building a more lethal force, expanding alliances and partnerships, reforming the Department, and cultivating talent, while actively competing against and deterring our competitors. Taken together, these mutually reinforcing activities will enable the Department to compete, deter, and win in the cyberspace domain. A contemporary Defense Innovation Unit report identifies that US platform giants outspend its top defence contractors (e.g., Lockheed Martin, Raytheon) on R&amp;D by 11-to-1 (Brown, 2021: 13). As such, it acknowledges that achieving security objectives necessitates deepening collaboration with the platform giants. The National Cyber Strategy states that the US Government will ‘use its purchasing power’ to shape innovation and influence firm behaviour in support of defence goals (The White House, 2018: 8). Moreover, the principles of the ‘third offset’ – a military strategy aiming to leverage private sector innovations for defence purposes – became embedded in the 2018 National Defense Strategy (Gentile et al., 2021). This explains the explosion of military contracts with Amazon, Google, Microsoft, Facebook and Twitter from 2017,6 such as the National Security Agency’s (NSA) US$10 billion contract for its cloud computing services awarded to Amazon in 2021 (Gregg, 2021), and Google’s close collaboration with the CIA, US Navy and Air Force, alongside its upcoming bid for the Joint Warfighter Cloud Capability contract with the Pentagon (Simonite, 2021). The NSA’s Cybersecurity Collaboration Center (2022) further illustrates the increasingly close ties between US Government agencies and tech companies: This groundbreaking hub for engagement with the private sector is designed to create an environment for information sharing between NSA and its partners combining our respective expertise, techniques, and capabilities to secure the nation’s most critical networks. These collaborative relationships leverage the unique strengths of both government and industry and represent a vital part of a whole-of-nation approach to cybersecurity. Furthermore, lawmakers developed the United States Innovation and Competition Act and the Endless Frontier Act, both aimed at supporting research and development of technologies critical to competition with China (Sevastopulo, 2021). Aspects of these bills were incorporated into the CHIPS and Science Act, passed into law in August 2022. Finally, the new non-profit public–private VC vehicle America’s Frontier Fund (2022), promises to ‘leverage private capital as a force multiplier for government investment in deep technologies’ in order to secure US technological leadership. US digital foreign policy was until recently defined by persistent efforts to construct a ‘free’ global digital trade regime. Upholding the overwhelming incumbent power of US digital platforms was pursued through efforts to resist data localisation, internet filtering and third-country attempts to transfer technology through securing access to source code and encryption keys (Azmeh et al., 2019). The use of multilateral trade institutions alongside large bi- and multilateral trade agreements – albeit hampered by the temporary failure of TTIP and TPP – embedded internet ‘openness’ and reduced protections for third countries by upholding IP claims (Rikap and Lundvall, 2020). However, a focus on a strong IP environment and limits to tax and regulation has shifted recently towards more aggressive forms of upholding US digital supremacy, specifically in response to the challenge from Chinese platform firms. One key component of Trump’s policy towards China was to limit the market share of Chinese tech firms abroad. Secretary of State of Pompeo’s (2020) bellwether speech at the Nixon Presidential Library entitled ‘Communist China and the Free World’s Future’ was followed by a major expansion of the so-called Clean Network Initiative (U.S. State Department, 2021). Firms or countries seeking to join the Clean Network were forced to ban Chinese operators from domestic communications networks, and thereby inhibit the formation of stacks that combined Chinese hardware with American software. Many advanced economies supported the initiative, which, according to one commentator (Braw, 2021), ‘could turn out to be the Trump administration’s most enduring foreign-policy legacy’ (see Table 2). The Biden administration has largely embraced the contours of Trump-era foreign policy, albeit alongside an attempt to restore America’s traditional alliances. Kurt Campbell, Biden’s Asia foreign policy chief, confirmed that the Biden administration has largely maintained Trump-era policy regarding technology diplomacy.7 Washington has signalled that it would like to establish a regional trade deal that would inhibit the operations of Chinese platforms, particularly in Asia, yet this plan has been met with scepticism (Crabtree, 2021). The much-vaunted Indo-Pacific Strategy unveiled in February 2022 committed the US (with scant detail on how) to: [P]romote secure and trustworthy digital infrastructure, particularly cloud and telecommunications vendor diversity, including through innovative network architectures such as Open RAN by encouraging at-scale commercial deployments and cooperation on testing, such as through shared access to test beds to enable common standards development. We will also deepen shared resilience in critical government and infrastructure networks, while building new regional initiatives to improve collective cybersecurity and rapidly respond to cyber incidents (The White House, 2022: 17) A strategy document leaked by AXIOS news agency in January 2021 revealed the existence of a China Strategy Group, co-chaired by former Google CEO Eric Schmidt and Jared Cohen (former Hilary Clinton adviser), that produced a briefing for the US Government containing a series of recommendations to inhibit Chinese tech ascendancy (Allen-Ebrahimian, 2021). These included developing a ‘new plurilateral coalition of ‘techno-democracies’ to strengthen cooperation’ and ‘protect and preserve key areas of competitive technological advantage’. It further proposed an ‘International Technology Finance Corporation… to extend loans and loan guarantees to developing nations for tech infrastructure buildout consistent with liberal values, to counter the Digital Silk Road’, alongside a ‘Global Body for Standard-Setting’ and ‘multilateral trust zones to achieve global integration that promotes American values’. The objective is to ‘incentivize collective innovation against China in AI, quantum computing, 5G, etc… To gain access to the benefits of the Trust Zone, countries would have to commit to a Huawei-free zone’. Ultimately, the United States increasingly seeks to (1) instrumentalise platforms by incorporating them into governmental institutions (particularly the defence sector) and (2) force third countries into an exclusive relationship with American (and US-aligned) platform firms at the expense of their existing relations with Chinese platforms. Fields of competition The previous section elaborated on how the United States and Chinese variants of state platform capitalism vary internally with regards to state-firm relations, and their grand-strategic initiatives. This section explores how SPC competition unfolds in three discrete fields of the global system: the drive to establish digital currency supremacy, safeguard cybersecurity and employ surveillance techniques, and to establish technological standards which underpin platforms’ dominance and exclusivity. The discussion is not comprehensive, but rather illustrative of the diverse range of spheres in which SPC competition is unfolding. Digital currencies As the world’s predominant monetary power (see Fichtner, 2017), the United States already operates a largely digitalised currency in the global dollar system – which can itself be understood as a platform. The dollar remains the most widely used currency for cross-border payments and represents 62% of global monetary reserves, while only around 10% of US dollars exist in physical form with the remainder being electronic deposits (Black, 2020). The dollar system is beyond the full control of the United States, but the US government nonetheless enjoys privileged control through the Federal Reserve’s autonomy over broad money creation, interest rates, swap lines, etc. Some economies use the dollar in lieu of their own currency, and more peg their currencies to their value. The stability and liquidity of the dollar grant the United States the ‘exorbitant privilege’ of the ability to run seemingly endless deficits. The global monetary architecture – consisting principally of the SWIFT network, the Clearing House Interbank Payments System (CHIPS) and the Fedwire Funds Service for central bank transactions – is deeply dependent upon American regulatory institutions (Carter and Farha, 2012). Even SWIFT, despite being formally overseen by the Belgian central bank, is vulnerable to US financial sanction and thus typically falls in line with US demands (Goldberg, 2018). Collectively, this financial infrastructure provides the United States with extraordinarily valuable instruments by which to police global currency flows, target and isolate geopolitical rivals (Venezuela, Iran and Russia), and force compliance from allies such as the EU (de Goede, 2021). Resultingly, there exist strong incentives exist for US rivals and even allies to bypass the dollar system. Mark Carney, former governor of the Bank of England, in 2019 floated the possibility of a ‘synthetic hegemonic currency’ replacing dollar dependency in the near future (Michaels and Vigna, 2021), while the Sino-US rivalry and increasingly expansive reach of US sanctions create pressures to hasten dollar replacement. As Fantacci and Gobbi (2021: 24) argue, in an ‘international multipolar context characterized by a sort of new cold war, it is possible that we will witness processes of re-localization of production chains and strategic assets… [t]his could strengthen the gradual de-dollarization of the payment system’. China’s Cross-Border Interbank Payment System (CIPS) – established in 2015 – poses a potential long-run threat to both SWIFT and the dollar system by combining messaging services with clearing and settlement functions, bypassing entirely the dollar and existing US-centric payments systems (Nölke, 2022). Moreover, the digitalisation and platformisation of money more generally threaten the dollar’s power. Here, China has a strong first-mover advantage in the rollout of a digital currency. Its principle private digital currencies (operated by AliPay and Tencent’s WeChat) already accounted for around US$2tn of transactions in 2020, with their payments cleared by the central bank’s Netsunion system which captures detailed, real-time transaction data. The People’s Bank of China has also developed a sovereign CBDC (a ‘Digital Currency/Electronics Payments’ [DCEP] system), interoperable with existing private digital currencies (Kynge and Sun, 2021). The DCEP is currently being piloted, while a cross-border, real-time and ledger-based payments system is being developed in tandem with the Hong Kong monetary authority and the Thai central bank (John, 2021) – raising the possibility of a multi-central bank digital currency anchored in China’s digital infrastructure (Nölke, 2022). There is already evidence of the adoption of WeChat Pay and Alipay across some DSR economies (Hillman and Sacks, 2021), while Huawei’s Mobile Money service underlies most significant mobile payments systems used on the African continent such as M-Pesa and Telebirr (Adeyemi, 2021). Losing out to such firms is of serious concern to the United States, which – using legislation such as the Bank Secrecy Act and the Patriot Act – is presently able to obtain data from US-based financial intermediaries operating in third countries (Ferrari, 2020). However, China’s closed capital accounts and inconvertible (hard) currency mean that the DCEP does not appear a viable candidate for replacing the dollar in terms of reserve currency or financial investments. Nor would the present role of the United States as a consumer of last resort be upset by the rise of DCEP alone (Eichengreen, 2021). This role as a deficit-running backstop consumer, alongside its deep and liquid financial markets, creates an ‘organic’ demand for dollars which is not likely to be displaced in short order by a surplus-generating economy like China’s (Schwartz, 2019). Although Chinese imports and exports might move to DCEP denomination where viable, ‘China’s DCEP cannot be expected to help China challenge the US dollar outright unless China significantly reforms and liberalizes its financial system’ (Knoerich, 2021: 161). Moreover, China’s advances are hastening US innovation. In response to both Chinese advances and the emergence of Diem (Facebook/Meta’s ultimately failed digital currency), Janet Yellen, Treasury Secretary, promised to ‘curtail’ the use of Bitcoin in early 2021, shortly thereafter suggesting the rollout of a US CBDC – FedCoin (Light, 2021). An open global trading and financial system will continue to favour the dollar, but to the extent that it becomes splintered by superpower rivalry, China’s technical capacity might increasingly begin to displace a substantial share of the dollar’s usage. Cybersecurity The materiality of cyberspace permits both ‘physical’ and digital forms of surveillance – for instance, the wiretapping of copper and fibre-optic cables pioneered by the NSA (as captured in Trevor Paglen’s photography).9 The fact that virtually all major platform firms remain domiciled within the United States renders them near-defenceless against National Security Agency (NSA) claims upon their data (Tréguer, 2018). The US CLOUD Act of 2018 permits access to any US-domiciled multinational’s overseas data servers if not contested by a court – effectively formalising (a weaker version of) the clandestine activities of the NSA’s PRISM program exposed by Edward Snowden (Lyon, 2015). Moreover, the United States exerts authority over its firms to uphold its hegemony over the physical plumbing of the internet. In 2021, for example, the US government withdrew permission for Google and Facebook to activate their Pacific Light cable running between LA and East Asia due to its passage through Hong Kong (FitzGerald and Purnell, 2021). Furthermore, information sharing under the ‘five eyes’ network (the United States, Canada, UK, Australia and New Zealand) is now supplemented by a cloud-based multiagency real-time intelligence sharing platform named ICITE, developed by IT contractor Booz Hamilton (Amoore, 2018). Despite its prowess, persisting US concerns about election interference, industrial espionage and cyberattacks (such as the Solarwinds hack) have led it to seek further enhancements in cyber capabilities by deepening the incorporation of American platform firms into the military-industrial complex (Gordon and Rosenbach, 2022).10 The United States historically viewed cyberthreats as ‘technical problems to be solved primarily with a combination of defensive and limited deterrence measures’ (Alperovitch, 2022: 46) rather than a field of geopolitical or geoeconomic competition. Although Obama hesitated to confront Beijing over industrial espionage for fear of disrupting economic relations, Trump, by contrast, has reorganised US Cyber Command within the military and established the Cybersecurity and Infrastructure Security Agency in the Department of Homeland Security (DHS). And as Aggarwal and Reddie (2018: 454) observe, Washington has increasingly ‘sought to play a market facilitation role with the broader internet technology sector to encourage [state-firm] cooperation’ on cybersecurity – through the creation of bodies like the DHS’s Innovation Programme and its Science and Technology Directorate.</w:t>
      </w:r>
    </w:p>
    <w:p w14:paraId="793ED5FF" w14:textId="77777777" w:rsidR="0033487E" w:rsidRDefault="0033487E" w:rsidP="0033487E">
      <w:r>
        <w:t>[Condensed Text Ends]</w:t>
      </w:r>
    </w:p>
    <w:p w14:paraId="7AA47E96" w14:textId="77777777" w:rsidR="0033487E" w:rsidRPr="00877BF3" w:rsidRDefault="0033487E" w:rsidP="0033487E">
      <w:pPr>
        <w:rPr>
          <w:sz w:val="16"/>
        </w:rPr>
      </w:pPr>
      <w:r w:rsidRPr="00877BF3">
        <w:rPr>
          <w:sz w:val="16"/>
        </w:rPr>
        <w:t xml:space="preserve">Beyond the implementation of the Great Firewall, the </w:t>
      </w:r>
      <w:r w:rsidRPr="00E44329">
        <w:rPr>
          <w:u w:val="single"/>
        </w:rPr>
        <w:t>Chinese</w:t>
      </w:r>
      <w:r w:rsidRPr="00877BF3">
        <w:rPr>
          <w:sz w:val="16"/>
        </w:rPr>
        <w:t xml:space="preserve"> </w:t>
      </w:r>
      <w:r w:rsidRPr="00E44329">
        <w:rPr>
          <w:u w:val="single"/>
        </w:rPr>
        <w:t>state</w:t>
      </w:r>
      <w:r w:rsidRPr="00877BF3">
        <w:rPr>
          <w:sz w:val="16"/>
        </w:rPr>
        <w:t xml:space="preserve"> has </w:t>
      </w:r>
      <w:r w:rsidRPr="00E44329">
        <w:rPr>
          <w:u w:val="single"/>
        </w:rPr>
        <w:t>developed</w:t>
      </w:r>
      <w:r w:rsidRPr="00877BF3">
        <w:rPr>
          <w:sz w:val="16"/>
        </w:rPr>
        <w:t xml:space="preserve"> a </w:t>
      </w:r>
      <w:r w:rsidRPr="00E44329">
        <w:rPr>
          <w:u w:val="single"/>
        </w:rPr>
        <w:t>complex</w:t>
      </w:r>
      <w:r w:rsidRPr="00877BF3">
        <w:rPr>
          <w:sz w:val="16"/>
        </w:rPr>
        <w:t xml:space="preserve"> </w:t>
      </w:r>
      <w:r w:rsidRPr="00E44329">
        <w:rPr>
          <w:u w:val="single"/>
        </w:rPr>
        <w:t>assortment</w:t>
      </w:r>
      <w:r w:rsidRPr="00877BF3">
        <w:rPr>
          <w:sz w:val="16"/>
        </w:rPr>
        <w:t xml:space="preserve"> </w:t>
      </w:r>
      <w:r w:rsidRPr="00E44329">
        <w:rPr>
          <w:u w:val="single"/>
        </w:rPr>
        <w:t xml:space="preserve">of </w:t>
      </w:r>
      <w:r w:rsidRPr="00A26FCE">
        <w:rPr>
          <w:u w:val="single"/>
        </w:rPr>
        <w:t>internet</w:t>
      </w:r>
      <w:r w:rsidRPr="00E44329">
        <w:rPr>
          <w:u w:val="single"/>
        </w:rPr>
        <w:t xml:space="preserve"> </w:t>
      </w:r>
      <w:r w:rsidRPr="00A26FCE">
        <w:rPr>
          <w:u w:val="single"/>
        </w:rPr>
        <w:t>management</w:t>
      </w:r>
      <w:r w:rsidRPr="00877BF3">
        <w:rPr>
          <w:sz w:val="16"/>
        </w:rPr>
        <w:t xml:space="preserve"> tools and mechanisms </w:t>
      </w:r>
      <w:r w:rsidRPr="00E44329">
        <w:rPr>
          <w:u w:val="single"/>
        </w:rPr>
        <w:t xml:space="preserve">to assert </w:t>
      </w:r>
      <w:r w:rsidRPr="00A26FCE">
        <w:rPr>
          <w:b/>
          <w:bCs/>
          <w:u w:val="single"/>
        </w:rPr>
        <w:t>control</w:t>
      </w:r>
      <w:r w:rsidRPr="00E44329">
        <w:rPr>
          <w:u w:val="single"/>
        </w:rPr>
        <w:t xml:space="preserve"> </w:t>
      </w:r>
      <w:r w:rsidRPr="00A26FCE">
        <w:rPr>
          <w:b/>
          <w:bCs/>
          <w:u w:val="single"/>
        </w:rPr>
        <w:t>over</w:t>
      </w:r>
      <w:r w:rsidRPr="00877BF3">
        <w:rPr>
          <w:sz w:val="16"/>
        </w:rPr>
        <w:t xml:space="preserve"> </w:t>
      </w:r>
      <w:r w:rsidRPr="00E44329">
        <w:rPr>
          <w:u w:val="single"/>
        </w:rPr>
        <w:t>domestic</w:t>
      </w:r>
      <w:r w:rsidRPr="00877BF3">
        <w:rPr>
          <w:sz w:val="16"/>
        </w:rPr>
        <w:t xml:space="preserve"> </w:t>
      </w:r>
      <w:r w:rsidRPr="00A26FCE">
        <w:rPr>
          <w:b/>
          <w:bCs/>
          <w:u w:val="single"/>
        </w:rPr>
        <w:t>internet</w:t>
      </w:r>
      <w:r w:rsidRPr="00877BF3">
        <w:rPr>
          <w:sz w:val="16"/>
        </w:rPr>
        <w:t xml:space="preserve"> content. President Xi formed the Cyberspace Administration of China (CAC) in 2014 </w:t>
      </w:r>
      <w:r w:rsidRPr="007E0194">
        <w:rPr>
          <w:b/>
          <w:bCs/>
          <w:highlight w:val="green"/>
          <w:u w:val="single"/>
        </w:rPr>
        <w:t>to</w:t>
      </w:r>
      <w:r w:rsidRPr="00877BF3">
        <w:rPr>
          <w:sz w:val="16"/>
        </w:rPr>
        <w:t xml:space="preserve"> </w:t>
      </w:r>
      <w:r w:rsidRPr="007E0194">
        <w:rPr>
          <w:b/>
          <w:bCs/>
          <w:highlight w:val="green"/>
          <w:u w:val="single"/>
        </w:rPr>
        <w:t>integrate</w:t>
      </w:r>
      <w:r w:rsidRPr="00877BF3">
        <w:rPr>
          <w:sz w:val="16"/>
        </w:rPr>
        <w:t xml:space="preserve"> </w:t>
      </w:r>
      <w:r w:rsidRPr="007E0194">
        <w:rPr>
          <w:b/>
          <w:bCs/>
          <w:highlight w:val="green"/>
          <w:u w:val="single"/>
        </w:rPr>
        <w:t>cyber</w:t>
      </w:r>
      <w:r w:rsidRPr="00877BF3">
        <w:rPr>
          <w:sz w:val="16"/>
        </w:rPr>
        <w:t xml:space="preserve"> </w:t>
      </w:r>
      <w:r w:rsidRPr="00E44329">
        <w:rPr>
          <w:u w:val="single"/>
        </w:rPr>
        <w:t>security</w:t>
      </w:r>
      <w:r w:rsidRPr="00877BF3">
        <w:rPr>
          <w:sz w:val="16"/>
        </w:rPr>
        <w:t xml:space="preserve"> </w:t>
      </w:r>
      <w:r w:rsidRPr="007E0194">
        <w:rPr>
          <w:b/>
          <w:bCs/>
          <w:highlight w:val="green"/>
          <w:u w:val="single"/>
        </w:rPr>
        <w:t>policy</w:t>
      </w:r>
      <w:r w:rsidRPr="00877BF3">
        <w:rPr>
          <w:sz w:val="16"/>
        </w:rPr>
        <w:t xml:space="preserve"> </w:t>
      </w:r>
      <w:r w:rsidRPr="007E0194">
        <w:rPr>
          <w:b/>
          <w:bCs/>
          <w:highlight w:val="green"/>
          <w:u w:val="single"/>
        </w:rPr>
        <w:t>with</w:t>
      </w:r>
      <w:r w:rsidRPr="00877BF3">
        <w:rPr>
          <w:sz w:val="16"/>
        </w:rPr>
        <w:t xml:space="preserve"> </w:t>
      </w:r>
      <w:r w:rsidRPr="00E44329">
        <w:rPr>
          <w:u w:val="single"/>
        </w:rPr>
        <w:t xml:space="preserve">the development of </w:t>
      </w:r>
      <w:r w:rsidRPr="007E0194">
        <w:rPr>
          <w:b/>
          <w:bCs/>
          <w:highlight w:val="green"/>
          <w:u w:val="single"/>
        </w:rPr>
        <w:t>the</w:t>
      </w:r>
      <w:r w:rsidRPr="00A26FCE">
        <w:rPr>
          <w:b/>
          <w:bCs/>
          <w:u w:val="single"/>
        </w:rPr>
        <w:t xml:space="preserve"> </w:t>
      </w:r>
      <w:r w:rsidRPr="007E0194">
        <w:rPr>
          <w:b/>
          <w:bCs/>
          <w:highlight w:val="green"/>
          <w:u w:val="single"/>
        </w:rPr>
        <w:t>digital</w:t>
      </w:r>
      <w:r w:rsidRPr="00A26FCE">
        <w:rPr>
          <w:b/>
          <w:bCs/>
          <w:u w:val="single"/>
        </w:rPr>
        <w:t xml:space="preserve"> </w:t>
      </w:r>
      <w:r w:rsidRPr="007E0194">
        <w:rPr>
          <w:b/>
          <w:bCs/>
          <w:highlight w:val="green"/>
          <w:u w:val="single"/>
        </w:rPr>
        <w:t>economy</w:t>
      </w:r>
      <w:r w:rsidRPr="00877BF3">
        <w:rPr>
          <w:sz w:val="16"/>
        </w:rPr>
        <w:t>. The CAC formalised state control over the domestic internet with the National Cyber Security Law of 2016, which formally grants the state substantial legal authority over online content, cross-border flows and jurisdiction over foreign cyber operations inside China (Hong and Goodnight, 2020). China has moved to restrict usage of US technologies across swathes of the Chinese technology stack by developing greater indigenous capacities – an urgent task given that Creemers (2020: 116) cites Chinese research claiming that in 2014, ‘82 percent of servers, 73.9 percent of storage equipment, 95.6 percent of operating systems and 91.7 percent of databases’ employed in China were provided by foreign, principally US-based, firms (e.g., Microsoft, Cisco, Apple). Precisely because of its stringent new data localisation requirements, significant stores of data have been shifted from foreign servers to Chinese joint-ventures – such as Apple’s Chinese user data, formerly hosted in the United States and now by Guizhou-Yunshang’s servers, a firm backed by the Guizhou provincial government (Kokas, 2018).</w:t>
      </w:r>
    </w:p>
    <w:p w14:paraId="13993083" w14:textId="77777777" w:rsidR="0033487E" w:rsidRPr="00877BF3" w:rsidRDefault="0033487E" w:rsidP="0033487E">
      <w:pPr>
        <w:rPr>
          <w:sz w:val="12"/>
          <w:szCs w:val="18"/>
        </w:rPr>
      </w:pPr>
      <w:r w:rsidRPr="00877BF3">
        <w:rPr>
          <w:sz w:val="12"/>
          <w:szCs w:val="18"/>
        </w:rPr>
        <w:t>In part for these reasons, the overseas advance of Chinese platforms is causing consternation amongst American politicians and security services and those in US-allied states. Although the case of Huawei (discussed above) is well known (Liu, 2021), more recently digital platforms such as Bytedance’s TikTok and the fast-fashion platform Shein have penetrated Western markets. TikTok became the world’s most downloaded app in 2020 and remained so in 2021, including within the United States. Shein, meanwhile, was the second most downloaded shopping app in the United States in 2021 – second only to Amazon and beating Walmart and Shop’s offerings (Apptopia, 2022). Despite finding no evidence of ‘backdoors’ being designed into such digital technologies by the Chinese state for surveillance purposes (Gray, 2021), policymakers have aimed to curtail the influence of such platforms by raising dubious security concerns. For example, US Senator Ted Cruz has cast aspersions on TikTok’s parent company ByteDance for potentially sharing US user data with the Chinese state (Bartz and Dang, 2021). And the chair of the UK Parliament’s Foreign Affairs Committee, Tugendhat (2021), warned of Shein’s recommendation algorithms as a ‘sinister cross between surveillance and capitalism… [deploying] a data collection network to rival many of the world’s intelligence agencies’. Such hyperbolic rhetoric is intelligible, however, if ‘cyber security’ is interpreted to mean control by the United States and its allies over critical stack infrastructures into the future, which growing Chinese commercial prowess is beginning to threaten (Tang, 2020b).</w:t>
      </w:r>
    </w:p>
    <w:p w14:paraId="76E6DA58" w14:textId="77777777" w:rsidR="0033487E" w:rsidRPr="00877BF3" w:rsidRDefault="0033487E" w:rsidP="0033487E">
      <w:pPr>
        <w:rPr>
          <w:sz w:val="12"/>
          <w:szCs w:val="18"/>
        </w:rPr>
      </w:pPr>
      <w:r w:rsidRPr="00877BF3">
        <w:rPr>
          <w:sz w:val="12"/>
          <w:szCs w:val="18"/>
        </w:rPr>
        <w:t>Standards</w:t>
      </w:r>
    </w:p>
    <w:p w14:paraId="11534A1F" w14:textId="77777777" w:rsidR="0033487E" w:rsidRPr="00877BF3" w:rsidRDefault="0033487E" w:rsidP="0033487E">
      <w:pPr>
        <w:rPr>
          <w:sz w:val="16"/>
        </w:rPr>
      </w:pPr>
      <w:r w:rsidRPr="00877BF3">
        <w:rPr>
          <w:sz w:val="16"/>
        </w:rPr>
        <w:t xml:space="preserve">The </w:t>
      </w:r>
      <w:r w:rsidRPr="00DB6B1A">
        <w:rPr>
          <w:u w:val="single"/>
        </w:rPr>
        <w:t>U</w:t>
      </w:r>
      <w:r w:rsidRPr="00877BF3">
        <w:rPr>
          <w:sz w:val="16"/>
        </w:rPr>
        <w:t xml:space="preserve">nited </w:t>
      </w:r>
      <w:r w:rsidRPr="00DB6B1A">
        <w:rPr>
          <w:u w:val="single"/>
        </w:rPr>
        <w:t>S</w:t>
      </w:r>
      <w:r w:rsidRPr="00877BF3">
        <w:rPr>
          <w:sz w:val="16"/>
        </w:rPr>
        <w:t xml:space="preserve">tates </w:t>
      </w:r>
      <w:r w:rsidRPr="00DB6B1A">
        <w:rPr>
          <w:u w:val="single"/>
        </w:rPr>
        <w:t>has</w:t>
      </w:r>
      <w:r w:rsidRPr="00877BF3">
        <w:rPr>
          <w:sz w:val="16"/>
        </w:rPr>
        <w:t xml:space="preserve"> </w:t>
      </w:r>
      <w:r w:rsidRPr="00DB6B1A">
        <w:rPr>
          <w:u w:val="single"/>
        </w:rPr>
        <w:t>long</w:t>
      </w:r>
      <w:r w:rsidRPr="00877BF3">
        <w:rPr>
          <w:sz w:val="16"/>
        </w:rPr>
        <w:t xml:space="preserve"> </w:t>
      </w:r>
      <w:r w:rsidRPr="00DB6B1A">
        <w:rPr>
          <w:u w:val="single"/>
        </w:rPr>
        <w:t>dominated</w:t>
      </w:r>
      <w:r w:rsidRPr="00877BF3">
        <w:rPr>
          <w:sz w:val="16"/>
        </w:rPr>
        <w:t xml:space="preserve"> </w:t>
      </w:r>
      <w:r w:rsidRPr="00DB6B1A">
        <w:rPr>
          <w:u w:val="single"/>
        </w:rPr>
        <w:t>internet</w:t>
      </w:r>
      <w:r w:rsidRPr="00877BF3">
        <w:rPr>
          <w:sz w:val="16"/>
        </w:rPr>
        <w:t xml:space="preserve"> </w:t>
      </w:r>
      <w:r w:rsidRPr="00DB6B1A">
        <w:rPr>
          <w:u w:val="single"/>
        </w:rPr>
        <w:t>standards</w:t>
      </w:r>
      <w:r w:rsidRPr="00877BF3">
        <w:rPr>
          <w:sz w:val="16"/>
        </w:rPr>
        <w:t xml:space="preserve">-setting bodies, </w:t>
      </w:r>
      <w:r w:rsidRPr="00DB6B1A">
        <w:rPr>
          <w:u w:val="single"/>
        </w:rPr>
        <w:t>with</w:t>
      </w:r>
      <w:r w:rsidRPr="00877BF3">
        <w:rPr>
          <w:sz w:val="16"/>
        </w:rPr>
        <w:t xml:space="preserve"> its firms establishing </w:t>
      </w:r>
      <w:r w:rsidRPr="00DB6B1A">
        <w:rPr>
          <w:u w:val="single"/>
        </w:rPr>
        <w:t>formal</w:t>
      </w:r>
      <w:r w:rsidRPr="00877BF3">
        <w:rPr>
          <w:sz w:val="16"/>
        </w:rPr>
        <w:t xml:space="preserve"> </w:t>
      </w:r>
      <w:r w:rsidRPr="00DB6B1A">
        <w:rPr>
          <w:u w:val="single"/>
        </w:rPr>
        <w:t>technical</w:t>
      </w:r>
      <w:r w:rsidRPr="00877BF3">
        <w:rPr>
          <w:sz w:val="16"/>
        </w:rPr>
        <w:t xml:space="preserve"> </w:t>
      </w:r>
      <w:r w:rsidRPr="00DB6B1A">
        <w:rPr>
          <w:u w:val="single"/>
        </w:rPr>
        <w:t>standards</w:t>
      </w:r>
      <w:r w:rsidRPr="00877BF3">
        <w:rPr>
          <w:sz w:val="16"/>
        </w:rPr>
        <w:t xml:space="preserve"> and informal adoptive standards for a swathe of internet industries. A recent Atlantic Council study demonstrates the United States retains overwhelming dominance across international standards developing organisations (SDOs) (Neaher et al., 2021). The role of Microsoft, Apple, Cisco and Google in providing vital networking and digital infrastructure is well known. But to take two lesser-known examples, feature phone internet access across much of the African continent is dominated by Facebook’s Free Basics internet service (banned by India, however, on the grounds of its violation of net neutrality). And Google, through its Google Station program, sought to embed itself in India and other developing countries’ software stacks by rolling out free WiFi at over 5000 locations worldwide (Oyedemi, 2021).</w:t>
      </w:r>
    </w:p>
    <w:p w14:paraId="434F4D52" w14:textId="77777777" w:rsidR="0033487E" w:rsidRPr="005E6CC0" w:rsidRDefault="0033487E" w:rsidP="0033487E">
      <w:pPr>
        <w:rPr>
          <w:sz w:val="16"/>
        </w:rPr>
      </w:pPr>
      <w:r w:rsidRPr="007E0194">
        <w:rPr>
          <w:b/>
          <w:bCs/>
          <w:highlight w:val="green"/>
          <w:u w:val="single"/>
        </w:rPr>
        <w:t>China</w:t>
      </w:r>
      <w:r w:rsidRPr="00586A62">
        <w:rPr>
          <w:u w:val="single"/>
        </w:rPr>
        <w:t xml:space="preserve"> has</w:t>
      </w:r>
      <w:r w:rsidRPr="00877BF3">
        <w:rPr>
          <w:sz w:val="16"/>
        </w:rPr>
        <w:t xml:space="preserve"> </w:t>
      </w:r>
      <w:r w:rsidRPr="00586A62">
        <w:rPr>
          <w:u w:val="single"/>
        </w:rPr>
        <w:t>made</w:t>
      </w:r>
      <w:r w:rsidRPr="00877BF3">
        <w:rPr>
          <w:sz w:val="16"/>
        </w:rPr>
        <w:t xml:space="preserve"> </w:t>
      </w:r>
      <w:r w:rsidRPr="00586A62">
        <w:rPr>
          <w:u w:val="single"/>
        </w:rPr>
        <w:t>concerted</w:t>
      </w:r>
      <w:r w:rsidRPr="00877BF3">
        <w:rPr>
          <w:sz w:val="16"/>
        </w:rPr>
        <w:t xml:space="preserve"> </w:t>
      </w:r>
      <w:r w:rsidRPr="00586A62">
        <w:rPr>
          <w:u w:val="single"/>
        </w:rPr>
        <w:t>attempts</w:t>
      </w:r>
      <w:r w:rsidRPr="00877BF3">
        <w:rPr>
          <w:sz w:val="16"/>
        </w:rPr>
        <w:t xml:space="preserve"> </w:t>
      </w:r>
      <w:r w:rsidRPr="00586A62">
        <w:rPr>
          <w:u w:val="single"/>
        </w:rPr>
        <w:t>to establish formal</w:t>
      </w:r>
      <w:r w:rsidRPr="00877BF3">
        <w:rPr>
          <w:sz w:val="16"/>
        </w:rPr>
        <w:t xml:space="preserve"> </w:t>
      </w:r>
      <w:r w:rsidRPr="00586A62">
        <w:rPr>
          <w:u w:val="single"/>
        </w:rPr>
        <w:t>and informal standards</w:t>
      </w:r>
      <w:r w:rsidRPr="00877BF3">
        <w:rPr>
          <w:sz w:val="16"/>
        </w:rPr>
        <w:t xml:space="preserve"> </w:t>
      </w:r>
      <w:r w:rsidRPr="00586A62">
        <w:rPr>
          <w:u w:val="single"/>
        </w:rPr>
        <w:t>of its own since</w:t>
      </w:r>
      <w:r w:rsidRPr="00877BF3">
        <w:rPr>
          <w:sz w:val="16"/>
        </w:rPr>
        <w:t xml:space="preserve"> it successfully developed a domestic standard for 3G mobile communications (TD-SCDMA, which was accepted as one of three viable standards at the International Telecommunications Union [ITU]) (Gao, 2014). As Malkin (2020) observes, China has explicitly sought to create IP at least as early as 2015 with the publication of Made in China 2025 strategy by the Ministry of Industry and Information Technology. This </w:t>
      </w:r>
      <w:r w:rsidRPr="00B33085">
        <w:rPr>
          <w:sz w:val="16"/>
        </w:rPr>
        <w:t xml:space="preserve">strategy </w:t>
      </w:r>
      <w:r w:rsidRPr="00B33085">
        <w:rPr>
          <w:b/>
          <w:bCs/>
          <w:u w:val="single"/>
        </w:rPr>
        <w:t>expressed</w:t>
      </w:r>
      <w:r w:rsidRPr="00B33085">
        <w:rPr>
          <w:sz w:val="16"/>
        </w:rPr>
        <w:t xml:space="preserve"> </w:t>
      </w:r>
      <w:r w:rsidRPr="00B33085">
        <w:rPr>
          <w:u w:val="single"/>
        </w:rPr>
        <w:t>the</w:t>
      </w:r>
      <w:r w:rsidRPr="00B33085">
        <w:rPr>
          <w:sz w:val="16"/>
        </w:rPr>
        <w:t xml:space="preserve"> </w:t>
      </w:r>
      <w:r w:rsidRPr="00B33085">
        <w:rPr>
          <w:u w:val="single"/>
        </w:rPr>
        <w:t>strategic</w:t>
      </w:r>
      <w:r w:rsidRPr="00877BF3">
        <w:rPr>
          <w:sz w:val="16"/>
        </w:rPr>
        <w:t xml:space="preserve"> </w:t>
      </w:r>
      <w:r w:rsidRPr="007E0194">
        <w:rPr>
          <w:b/>
          <w:bCs/>
          <w:highlight w:val="green"/>
          <w:u w:val="single"/>
        </w:rPr>
        <w:t>intent</w:t>
      </w:r>
      <w:r w:rsidRPr="00B33085">
        <w:rPr>
          <w:b/>
          <w:bCs/>
          <w:u w:val="single"/>
        </w:rPr>
        <w:t>ion</w:t>
      </w:r>
      <w:r w:rsidRPr="00877BF3">
        <w:rPr>
          <w:sz w:val="16"/>
        </w:rPr>
        <w:t xml:space="preserve"> </w:t>
      </w:r>
      <w:r w:rsidRPr="007E0194">
        <w:rPr>
          <w:b/>
          <w:bCs/>
          <w:highlight w:val="green"/>
          <w:u w:val="single"/>
        </w:rPr>
        <w:t>of</w:t>
      </w:r>
      <w:r w:rsidRPr="00586A62">
        <w:rPr>
          <w:u w:val="single"/>
        </w:rPr>
        <w:t xml:space="preserve"> </w:t>
      </w:r>
      <w:r w:rsidRPr="007E0194">
        <w:rPr>
          <w:b/>
          <w:bCs/>
          <w:highlight w:val="green"/>
          <w:u w:val="single"/>
        </w:rPr>
        <w:t>setting</w:t>
      </w:r>
      <w:r w:rsidRPr="00586A62">
        <w:rPr>
          <w:u w:val="single"/>
        </w:rPr>
        <w:t xml:space="preserve"> global</w:t>
      </w:r>
      <w:r w:rsidRPr="00877BF3">
        <w:rPr>
          <w:sz w:val="16"/>
        </w:rPr>
        <w:t xml:space="preserve"> </w:t>
      </w:r>
      <w:r w:rsidRPr="00586A62">
        <w:rPr>
          <w:u w:val="single"/>
        </w:rPr>
        <w:t>industrial</w:t>
      </w:r>
      <w:r w:rsidRPr="00877BF3">
        <w:rPr>
          <w:sz w:val="16"/>
        </w:rPr>
        <w:t xml:space="preserve"> </w:t>
      </w:r>
      <w:r w:rsidRPr="007E0194">
        <w:rPr>
          <w:b/>
          <w:bCs/>
          <w:highlight w:val="green"/>
          <w:u w:val="single"/>
        </w:rPr>
        <w:t>standards</w:t>
      </w:r>
      <w:r w:rsidRPr="00877BF3">
        <w:rPr>
          <w:sz w:val="16"/>
        </w:rPr>
        <w:t xml:space="preserve"> </w:t>
      </w:r>
      <w:r w:rsidRPr="007E0194">
        <w:rPr>
          <w:highlight w:val="green"/>
          <w:u w:val="single"/>
        </w:rPr>
        <w:t>and</w:t>
      </w:r>
      <w:r w:rsidRPr="00586A62">
        <w:rPr>
          <w:u w:val="single"/>
        </w:rPr>
        <w:t xml:space="preserve"> explicit</w:t>
      </w:r>
      <w:r w:rsidRPr="00877BF3">
        <w:rPr>
          <w:sz w:val="16"/>
        </w:rPr>
        <w:t xml:space="preserve"> </w:t>
      </w:r>
      <w:r w:rsidRPr="007E0194">
        <w:rPr>
          <w:b/>
          <w:bCs/>
          <w:highlight w:val="green"/>
          <w:u w:val="single"/>
        </w:rPr>
        <w:t>targets</w:t>
      </w:r>
      <w:r w:rsidRPr="00877BF3">
        <w:rPr>
          <w:sz w:val="16"/>
        </w:rPr>
        <w:t xml:space="preserve"> </w:t>
      </w:r>
      <w:r w:rsidRPr="00B33085">
        <w:rPr>
          <w:b/>
          <w:bCs/>
          <w:u w:val="single"/>
        </w:rPr>
        <w:t>for</w:t>
      </w:r>
      <w:r w:rsidRPr="00B33085">
        <w:rPr>
          <w:sz w:val="16"/>
        </w:rPr>
        <w:t xml:space="preserve"> </w:t>
      </w:r>
      <w:r w:rsidRPr="00B33085">
        <w:rPr>
          <w:b/>
          <w:bCs/>
          <w:u w:val="single"/>
        </w:rPr>
        <w:t>advances in software</w:t>
      </w:r>
      <w:r w:rsidRPr="00B33085">
        <w:rPr>
          <w:sz w:val="16"/>
        </w:rPr>
        <w:t xml:space="preserve">, </w:t>
      </w:r>
      <w:r w:rsidRPr="00B33085">
        <w:rPr>
          <w:u w:val="single"/>
        </w:rPr>
        <w:t>operating</w:t>
      </w:r>
      <w:r w:rsidRPr="00B33085">
        <w:rPr>
          <w:sz w:val="16"/>
        </w:rPr>
        <w:t xml:space="preserve"> </w:t>
      </w:r>
      <w:r w:rsidRPr="00B33085">
        <w:rPr>
          <w:u w:val="single"/>
        </w:rPr>
        <w:t>system</w:t>
      </w:r>
      <w:r w:rsidRPr="00B33085">
        <w:rPr>
          <w:sz w:val="16"/>
        </w:rPr>
        <w:t xml:space="preserve"> </w:t>
      </w:r>
      <w:r w:rsidRPr="00B33085">
        <w:rPr>
          <w:u w:val="single"/>
        </w:rPr>
        <w:t>and</w:t>
      </w:r>
      <w:r w:rsidRPr="00586A62">
        <w:rPr>
          <w:u w:val="single"/>
        </w:rPr>
        <w:t xml:space="preserve"> </w:t>
      </w:r>
      <w:r w:rsidRPr="007E0194">
        <w:rPr>
          <w:b/>
          <w:bCs/>
          <w:highlight w:val="green"/>
          <w:u w:val="single"/>
        </w:rPr>
        <w:t>AI</w:t>
      </w:r>
      <w:r w:rsidRPr="00586A62">
        <w:rPr>
          <w:u w:val="single"/>
        </w:rPr>
        <w:t xml:space="preserve"> development</w:t>
      </w:r>
      <w:r w:rsidRPr="00877BF3">
        <w:rPr>
          <w:sz w:val="16"/>
        </w:rPr>
        <w:t xml:space="preserve"> (amongst many others). During the race to develop 5G technology, </w:t>
      </w:r>
      <w:r w:rsidRPr="00586A62">
        <w:rPr>
          <w:u w:val="single"/>
        </w:rPr>
        <w:t>China</w:t>
      </w:r>
      <w:r w:rsidRPr="00877BF3">
        <w:rPr>
          <w:sz w:val="16"/>
        </w:rPr>
        <w:t xml:space="preserve"> </w:t>
      </w:r>
      <w:r w:rsidRPr="00586A62">
        <w:rPr>
          <w:u w:val="single"/>
        </w:rPr>
        <w:t>moved</w:t>
      </w:r>
      <w:r w:rsidRPr="00877BF3">
        <w:rPr>
          <w:sz w:val="16"/>
        </w:rPr>
        <w:t xml:space="preserve"> </w:t>
      </w:r>
      <w:r w:rsidRPr="007E0194">
        <w:rPr>
          <w:b/>
          <w:bCs/>
          <w:highlight w:val="green"/>
          <w:u w:val="single"/>
        </w:rPr>
        <w:t>to</w:t>
      </w:r>
      <w:r w:rsidRPr="00586A62">
        <w:rPr>
          <w:u w:val="single"/>
        </w:rPr>
        <w:t xml:space="preserve"> </w:t>
      </w:r>
      <w:r w:rsidRPr="007E0194">
        <w:rPr>
          <w:b/>
          <w:bCs/>
          <w:highlight w:val="green"/>
          <w:u w:val="single"/>
        </w:rPr>
        <w:t>achieve</w:t>
      </w:r>
      <w:r w:rsidRPr="00877BF3">
        <w:rPr>
          <w:sz w:val="16"/>
        </w:rPr>
        <w:t xml:space="preserve"> ‘</w:t>
      </w:r>
      <w:r w:rsidRPr="007E0194">
        <w:rPr>
          <w:b/>
          <w:bCs/>
          <w:highlight w:val="green"/>
          <w:u w:val="single"/>
        </w:rPr>
        <w:t>technical</w:t>
      </w:r>
      <w:r w:rsidRPr="00586A62">
        <w:rPr>
          <w:u w:val="single"/>
        </w:rPr>
        <w:t xml:space="preserve"> </w:t>
      </w:r>
      <w:r w:rsidRPr="007E0194">
        <w:rPr>
          <w:b/>
          <w:bCs/>
          <w:highlight w:val="green"/>
          <w:u w:val="single"/>
        </w:rPr>
        <w:t>leadership</w:t>
      </w:r>
      <w:r w:rsidRPr="00877BF3">
        <w:rPr>
          <w:sz w:val="16"/>
        </w:rPr>
        <w:t xml:space="preserve"> </w:t>
      </w:r>
      <w:r w:rsidRPr="007E0194">
        <w:rPr>
          <w:b/>
          <w:bCs/>
          <w:highlight w:val="green"/>
          <w:u w:val="single"/>
        </w:rPr>
        <w:t>and</w:t>
      </w:r>
      <w:r w:rsidRPr="00586A62">
        <w:rPr>
          <w:u w:val="single"/>
        </w:rPr>
        <w:t xml:space="preserve"> </w:t>
      </w:r>
      <w:r w:rsidRPr="007E0194">
        <w:rPr>
          <w:u w:val="single"/>
        </w:rPr>
        <w:t xml:space="preserve">the </w:t>
      </w:r>
      <w:r w:rsidRPr="007E0194">
        <w:rPr>
          <w:b/>
          <w:bCs/>
          <w:highlight w:val="green"/>
          <w:u w:val="single"/>
        </w:rPr>
        <w:t>first-mover motivation</w:t>
      </w:r>
      <w:r w:rsidRPr="007E0194">
        <w:rPr>
          <w:u w:val="single"/>
        </w:rPr>
        <w:t>’</w:t>
      </w:r>
      <w:r w:rsidRPr="00A26FCE">
        <w:rPr>
          <w:sz w:val="16"/>
        </w:rPr>
        <w:t xml:space="preserve"> </w:t>
      </w:r>
      <w:r w:rsidRPr="00877BF3">
        <w:rPr>
          <w:sz w:val="16"/>
        </w:rPr>
        <w:t>(Kim et al., 2020: 6). Indeed, China is amongst the most active members of the International Standards Organisation (Seaman, 2020) and has Huawei been the top filer of standard essential patents (SEPs) for 5G to the standards body 3GPP, ahead of Ericsson and Qualcomm (Ryugen and Hiroyuki, 2020). One survey estimates Chinese firms leading US competitors in filing next-</w:t>
      </w:r>
      <w:r w:rsidRPr="005E6CC0">
        <w:rPr>
          <w:sz w:val="16"/>
        </w:rPr>
        <w:t>generation 6G patents (Watanabe, 2021).</w:t>
      </w:r>
    </w:p>
    <w:p w14:paraId="54561642" w14:textId="77777777" w:rsidR="0033487E" w:rsidRPr="00877BF3" w:rsidRDefault="0033487E" w:rsidP="0033487E">
      <w:pPr>
        <w:rPr>
          <w:sz w:val="16"/>
        </w:rPr>
      </w:pPr>
      <w:r w:rsidRPr="005E6CC0">
        <w:rPr>
          <w:sz w:val="16"/>
        </w:rPr>
        <w:t xml:space="preserve">Beyond this drive into de jure global standards, </w:t>
      </w:r>
      <w:r w:rsidRPr="005E6CC0">
        <w:rPr>
          <w:u w:val="single"/>
        </w:rPr>
        <w:t>China</w:t>
      </w:r>
      <w:r w:rsidRPr="005E6CC0">
        <w:rPr>
          <w:sz w:val="16"/>
        </w:rPr>
        <w:t xml:space="preserve"> has also sought to </w:t>
      </w:r>
      <w:r w:rsidRPr="005E6CC0">
        <w:rPr>
          <w:u w:val="single"/>
        </w:rPr>
        <w:t>establish</w:t>
      </w:r>
      <w:r w:rsidRPr="005E6CC0">
        <w:rPr>
          <w:sz w:val="16"/>
        </w:rPr>
        <w:t xml:space="preserve"> </w:t>
      </w:r>
      <w:r w:rsidRPr="005E6CC0">
        <w:rPr>
          <w:b/>
          <w:bCs/>
          <w:u w:val="single"/>
        </w:rPr>
        <w:t>de facto standards</w:t>
      </w:r>
      <w:r w:rsidRPr="005E6CC0">
        <w:rPr>
          <w:sz w:val="16"/>
        </w:rPr>
        <w:t xml:space="preserve">. The </w:t>
      </w:r>
      <w:r w:rsidRPr="005E6CC0">
        <w:rPr>
          <w:u w:val="single"/>
        </w:rPr>
        <w:t>China Standards 2035</w:t>
      </w:r>
      <w:r w:rsidRPr="005E6CC0">
        <w:rPr>
          <w:sz w:val="16"/>
        </w:rPr>
        <w:t xml:space="preserve"> plan aims further </w:t>
      </w:r>
      <w:r w:rsidRPr="005E6CC0">
        <w:rPr>
          <w:u w:val="single"/>
        </w:rPr>
        <w:t>mobilise</w:t>
      </w:r>
      <w:r w:rsidRPr="005E6CC0">
        <w:rPr>
          <w:sz w:val="16"/>
        </w:rPr>
        <w:t xml:space="preserve"> </w:t>
      </w:r>
      <w:r w:rsidRPr="005E6CC0">
        <w:rPr>
          <w:u w:val="single"/>
        </w:rPr>
        <w:t>China’s private internet player</w:t>
      </w:r>
      <w:r w:rsidRPr="005E6CC0">
        <w:rPr>
          <w:sz w:val="16"/>
        </w:rPr>
        <w:t xml:space="preserve">s in their efforts </w:t>
      </w:r>
      <w:r w:rsidRPr="005E6CC0">
        <w:rPr>
          <w:u w:val="single"/>
        </w:rPr>
        <w:t xml:space="preserve">to </w:t>
      </w:r>
      <w:r w:rsidRPr="005E6CC0">
        <w:rPr>
          <w:b/>
          <w:bCs/>
          <w:u w:val="single"/>
        </w:rPr>
        <w:t>embed</w:t>
      </w:r>
      <w:r w:rsidRPr="005E6CC0">
        <w:rPr>
          <w:u w:val="single"/>
        </w:rPr>
        <w:t xml:space="preserve"> </w:t>
      </w:r>
      <w:r w:rsidRPr="005E6CC0">
        <w:rPr>
          <w:b/>
          <w:bCs/>
          <w:u w:val="single"/>
        </w:rPr>
        <w:t>digital</w:t>
      </w:r>
      <w:r w:rsidRPr="005E6CC0">
        <w:rPr>
          <w:u w:val="single"/>
        </w:rPr>
        <w:t xml:space="preserve"> </w:t>
      </w:r>
      <w:r w:rsidRPr="005E6CC0">
        <w:rPr>
          <w:b/>
          <w:bCs/>
          <w:u w:val="single"/>
        </w:rPr>
        <w:t>technologies</w:t>
      </w:r>
      <w:r w:rsidRPr="005E6CC0">
        <w:rPr>
          <w:u w:val="single"/>
        </w:rPr>
        <w:t xml:space="preserve"> </w:t>
      </w:r>
      <w:r w:rsidRPr="005E6CC0">
        <w:rPr>
          <w:b/>
          <w:bCs/>
          <w:u w:val="single"/>
        </w:rPr>
        <w:t>in</w:t>
      </w:r>
      <w:r w:rsidRPr="005E6CC0">
        <w:rPr>
          <w:u w:val="single"/>
        </w:rPr>
        <w:t xml:space="preserve"> technology</w:t>
      </w:r>
      <w:r w:rsidRPr="005E6CC0">
        <w:rPr>
          <w:sz w:val="16"/>
        </w:rPr>
        <w:t xml:space="preserve"> </w:t>
      </w:r>
      <w:r w:rsidRPr="005E6CC0">
        <w:rPr>
          <w:b/>
          <w:bCs/>
          <w:u w:val="single"/>
        </w:rPr>
        <w:t>stacks</w:t>
      </w:r>
      <w:r w:rsidRPr="005E6CC0">
        <w:rPr>
          <w:sz w:val="16"/>
        </w:rPr>
        <w:t xml:space="preserve">. These may sometimes be behind the technological frontier, but their adoption is encouraged either directly by lower costs or contractual stipulations bundling them with hardware where China is cost-competitive (Seaman, 2020). Tencent’s Wechat, a superapp encompassing many thirdparty apps, is increasingly used to bypass Android and Apple stores (which suffer restricted access within China) as the principle interfacing mechanism with the internet (Thun and Sturgeon, 2019). Using similar logics, Chinese players are also </w:t>
      </w:r>
      <w:r w:rsidRPr="005E6CC0">
        <w:rPr>
          <w:b/>
          <w:bCs/>
          <w:u w:val="single"/>
        </w:rPr>
        <w:t>expanding</w:t>
      </w:r>
      <w:r w:rsidRPr="005E6CC0">
        <w:rPr>
          <w:sz w:val="16"/>
        </w:rPr>
        <w:t xml:space="preserve"> </w:t>
      </w:r>
      <w:r w:rsidRPr="005E6CC0">
        <w:rPr>
          <w:u w:val="single"/>
        </w:rPr>
        <w:t xml:space="preserve">their </w:t>
      </w:r>
      <w:r w:rsidRPr="005E6CC0">
        <w:rPr>
          <w:b/>
          <w:bCs/>
          <w:u w:val="single"/>
        </w:rPr>
        <w:t>reach</w:t>
      </w:r>
      <w:r w:rsidRPr="005E6CC0">
        <w:rPr>
          <w:u w:val="single"/>
        </w:rPr>
        <w:t xml:space="preserve"> </w:t>
      </w:r>
      <w:r w:rsidRPr="005E6CC0">
        <w:rPr>
          <w:b/>
          <w:bCs/>
          <w:u w:val="single"/>
        </w:rPr>
        <w:t>into</w:t>
      </w:r>
      <w:r w:rsidRPr="005E6CC0">
        <w:rPr>
          <w:sz w:val="16"/>
        </w:rPr>
        <w:t xml:space="preserve"> </w:t>
      </w:r>
      <w:r w:rsidRPr="005E6CC0">
        <w:rPr>
          <w:b/>
          <w:bCs/>
          <w:u w:val="single"/>
        </w:rPr>
        <w:t>third-country</w:t>
      </w:r>
      <w:r w:rsidRPr="005E6CC0">
        <w:rPr>
          <w:u w:val="single"/>
        </w:rPr>
        <w:t xml:space="preserve"> technology</w:t>
      </w:r>
      <w:r w:rsidRPr="005E6CC0">
        <w:rPr>
          <w:sz w:val="16"/>
        </w:rPr>
        <w:t xml:space="preserve"> </w:t>
      </w:r>
      <w:r w:rsidRPr="005E6CC0">
        <w:rPr>
          <w:b/>
          <w:bCs/>
          <w:u w:val="single"/>
        </w:rPr>
        <w:t>stacks</w:t>
      </w:r>
      <w:r w:rsidRPr="005E6CC0">
        <w:rPr>
          <w:sz w:val="16"/>
        </w:rPr>
        <w:t xml:space="preserve"> </w:t>
      </w:r>
      <w:r w:rsidRPr="005E6CC0">
        <w:rPr>
          <w:u w:val="single"/>
        </w:rPr>
        <w:t>where they form increasingly foundational infrastructures</w:t>
      </w:r>
      <w:r w:rsidRPr="005E6CC0">
        <w:rPr>
          <w:sz w:val="16"/>
        </w:rPr>
        <w:t>. The 20% cost competitiveness in telecommunications hardware offered by Huawei, for instance, strongly incentivises integration both into its software ecosystem and associated technical systems, such as China’s BDS-3 satellite navigation system, an alternative to US-operated GPS (Ghiasy and Krishnamurthy, 2020). Huawei’s HarmonyOS mobile operating system is displacing Apple and Android where it comes preloaded on Chinese handsets and in Chinese-produced electric vehicles (Lan et al., 2022). Inroads into software provision as a standard can be more easily made where Chinese internet cabling, data centres and cloud storage facilities are established (Munn, 2020, Shen, 2018). China’s CITCC recently constructed Tanzania’s upgraded broadband network to be compatible only with Huawei routers (Agbebi, 2022, 5). The rollout of smart city technology often boosts Chinese software embeddedness across technology stacks (Feldstein, 2020) and allows for the assembly of data from social media and payment apps WeChat and Alipay (Ekman and de Esperanza Picardo, 2020). Similarly, SinoPharm and SinoVac’s vaccine provision under the ‘health silk road’ is predicated upon cold-chain storage and delivery of vaccines provided for by Alibaba’s Ali Health platform (Habibi and Zhu, 2021).</w:t>
      </w:r>
    </w:p>
    <w:p w14:paraId="05A0C928" w14:textId="77777777" w:rsidR="0033487E" w:rsidRPr="00877BF3" w:rsidRDefault="0033487E" w:rsidP="0033487E">
      <w:pPr>
        <w:rPr>
          <w:sz w:val="12"/>
          <w:szCs w:val="18"/>
        </w:rPr>
      </w:pPr>
      <w:r w:rsidRPr="00877BF3">
        <w:rPr>
          <w:sz w:val="12"/>
          <w:szCs w:val="18"/>
        </w:rPr>
        <w:t>Conclusion</w:t>
      </w:r>
    </w:p>
    <w:p w14:paraId="0451BB95" w14:textId="77777777" w:rsidR="0033487E" w:rsidRPr="00877BF3" w:rsidRDefault="0033487E" w:rsidP="0033487E">
      <w:pPr>
        <w:rPr>
          <w:sz w:val="16"/>
        </w:rPr>
      </w:pPr>
      <w:r w:rsidRPr="00877BF3">
        <w:rPr>
          <w:sz w:val="16"/>
        </w:rPr>
        <w:t xml:space="preserve">The </w:t>
      </w:r>
      <w:r w:rsidRPr="000B24C8">
        <w:rPr>
          <w:u w:val="single"/>
        </w:rPr>
        <w:t>post-Cold War</w:t>
      </w:r>
      <w:r w:rsidRPr="00877BF3">
        <w:rPr>
          <w:sz w:val="16"/>
        </w:rPr>
        <w:t xml:space="preserve"> </w:t>
      </w:r>
      <w:r w:rsidRPr="007E0194">
        <w:rPr>
          <w:b/>
          <w:bCs/>
          <w:highlight w:val="green"/>
          <w:u w:val="single"/>
        </w:rPr>
        <w:t>unipolar</w:t>
      </w:r>
      <w:r w:rsidRPr="00877BF3">
        <w:rPr>
          <w:sz w:val="16"/>
        </w:rPr>
        <w:t xml:space="preserve"> </w:t>
      </w:r>
      <w:r w:rsidRPr="007E0194">
        <w:rPr>
          <w:b/>
          <w:bCs/>
          <w:highlight w:val="green"/>
          <w:u w:val="single"/>
        </w:rPr>
        <w:t>world</w:t>
      </w:r>
      <w:r w:rsidRPr="00877BF3">
        <w:rPr>
          <w:sz w:val="16"/>
        </w:rPr>
        <w:t xml:space="preserve"> </w:t>
      </w:r>
      <w:r w:rsidRPr="000B24C8">
        <w:rPr>
          <w:u w:val="single"/>
        </w:rPr>
        <w:t xml:space="preserve">was </w:t>
      </w:r>
      <w:r w:rsidRPr="007E0194">
        <w:rPr>
          <w:b/>
          <w:bCs/>
          <w:highlight w:val="green"/>
          <w:u w:val="single"/>
        </w:rPr>
        <w:t>underwritten</w:t>
      </w:r>
      <w:r w:rsidRPr="000B24C8">
        <w:rPr>
          <w:u w:val="single"/>
        </w:rPr>
        <w:t xml:space="preserve"> </w:t>
      </w:r>
      <w:r w:rsidRPr="007E0194">
        <w:rPr>
          <w:b/>
          <w:bCs/>
          <w:highlight w:val="green"/>
          <w:u w:val="single"/>
        </w:rPr>
        <w:t>by</w:t>
      </w:r>
      <w:r w:rsidRPr="000B24C8">
        <w:rPr>
          <w:u w:val="single"/>
        </w:rPr>
        <w:t xml:space="preserve"> the </w:t>
      </w:r>
      <w:r w:rsidRPr="007E0194">
        <w:rPr>
          <w:b/>
          <w:bCs/>
          <w:highlight w:val="green"/>
          <w:u w:val="single"/>
        </w:rPr>
        <w:t>U</w:t>
      </w:r>
      <w:r w:rsidRPr="00877BF3">
        <w:rPr>
          <w:sz w:val="16"/>
        </w:rPr>
        <w:t xml:space="preserve">nited </w:t>
      </w:r>
      <w:r w:rsidRPr="007E0194">
        <w:rPr>
          <w:b/>
          <w:bCs/>
          <w:highlight w:val="green"/>
          <w:u w:val="single"/>
        </w:rPr>
        <w:t>S</w:t>
      </w:r>
      <w:r w:rsidRPr="00877BF3">
        <w:rPr>
          <w:sz w:val="16"/>
        </w:rPr>
        <w:t xml:space="preserve">tates’s </w:t>
      </w:r>
      <w:r w:rsidRPr="000B24C8">
        <w:rPr>
          <w:u w:val="single"/>
        </w:rPr>
        <w:t>role</w:t>
      </w:r>
      <w:r w:rsidRPr="00877BF3">
        <w:rPr>
          <w:sz w:val="16"/>
        </w:rPr>
        <w:t xml:space="preserve"> </w:t>
      </w:r>
      <w:r w:rsidRPr="000B24C8">
        <w:rPr>
          <w:u w:val="single"/>
        </w:rPr>
        <w:t>as ‘</w:t>
      </w:r>
      <w:r w:rsidRPr="00165C4A">
        <w:rPr>
          <w:b/>
          <w:bCs/>
          <w:u w:val="single"/>
        </w:rPr>
        <w:t>liberal</w:t>
      </w:r>
      <w:r w:rsidRPr="000B24C8">
        <w:rPr>
          <w:u w:val="single"/>
        </w:rPr>
        <w:t xml:space="preserve"> </w:t>
      </w:r>
      <w:r w:rsidRPr="00165C4A">
        <w:rPr>
          <w:b/>
          <w:bCs/>
          <w:u w:val="single"/>
        </w:rPr>
        <w:t>Leviathan’</w:t>
      </w:r>
      <w:r w:rsidRPr="00877BF3">
        <w:rPr>
          <w:sz w:val="16"/>
        </w:rPr>
        <w:t xml:space="preserve"> (Ikenberry, 2011), </w:t>
      </w:r>
      <w:r w:rsidRPr="000B24C8">
        <w:rPr>
          <w:u w:val="single"/>
        </w:rPr>
        <w:t>pursuing</w:t>
      </w:r>
      <w:r w:rsidRPr="00877BF3">
        <w:rPr>
          <w:sz w:val="16"/>
        </w:rPr>
        <w:t xml:space="preserve"> an expansive (rhetorical, if inconsistent) </w:t>
      </w:r>
      <w:r w:rsidRPr="000B24C8">
        <w:rPr>
          <w:u w:val="single"/>
        </w:rPr>
        <w:t>commitment to free market capitalism</w:t>
      </w:r>
      <w:r w:rsidRPr="00877BF3">
        <w:rPr>
          <w:sz w:val="16"/>
        </w:rPr>
        <w:t xml:space="preserve">. </w:t>
      </w:r>
      <w:r w:rsidRPr="005B70A2">
        <w:rPr>
          <w:u w:val="single"/>
        </w:rPr>
        <w:t>As this</w:t>
      </w:r>
      <w:r w:rsidRPr="00877BF3">
        <w:rPr>
          <w:sz w:val="16"/>
        </w:rPr>
        <w:t xml:space="preserve"> </w:t>
      </w:r>
      <w:r w:rsidRPr="00165C4A">
        <w:rPr>
          <w:b/>
          <w:bCs/>
          <w:u w:val="single"/>
        </w:rPr>
        <w:t>system</w:t>
      </w:r>
      <w:r w:rsidRPr="00165C4A">
        <w:rPr>
          <w:b/>
          <w:bCs/>
          <w:sz w:val="16"/>
        </w:rPr>
        <w:t xml:space="preserve"> </w:t>
      </w:r>
      <w:r w:rsidRPr="007E0194">
        <w:rPr>
          <w:b/>
          <w:bCs/>
          <w:highlight w:val="green"/>
          <w:u w:val="single"/>
        </w:rPr>
        <w:t>gives</w:t>
      </w:r>
      <w:r w:rsidRPr="00165C4A">
        <w:rPr>
          <w:b/>
          <w:bCs/>
          <w:u w:val="single"/>
        </w:rPr>
        <w:t xml:space="preserve"> </w:t>
      </w:r>
      <w:r w:rsidRPr="007E0194">
        <w:rPr>
          <w:b/>
          <w:bCs/>
          <w:highlight w:val="green"/>
          <w:u w:val="single"/>
        </w:rPr>
        <w:t>way</w:t>
      </w:r>
      <w:r w:rsidRPr="00165C4A">
        <w:rPr>
          <w:b/>
          <w:bCs/>
          <w:u w:val="single"/>
        </w:rPr>
        <w:t xml:space="preserve"> </w:t>
      </w:r>
      <w:r w:rsidRPr="007E0194">
        <w:rPr>
          <w:b/>
          <w:bCs/>
          <w:highlight w:val="green"/>
          <w:u w:val="single"/>
        </w:rPr>
        <w:t>to</w:t>
      </w:r>
      <w:r w:rsidRPr="000B24C8">
        <w:rPr>
          <w:u w:val="single"/>
        </w:rPr>
        <w:t xml:space="preserve"> a multipolarity</w:t>
      </w:r>
      <w:r w:rsidRPr="00877BF3">
        <w:rPr>
          <w:sz w:val="16"/>
        </w:rPr>
        <w:t xml:space="preserve"> </w:t>
      </w:r>
      <w:r w:rsidRPr="000B24C8">
        <w:rPr>
          <w:u w:val="single"/>
        </w:rPr>
        <w:t>structured</w:t>
      </w:r>
      <w:r w:rsidRPr="00877BF3">
        <w:rPr>
          <w:sz w:val="16"/>
        </w:rPr>
        <w:t xml:space="preserve"> </w:t>
      </w:r>
      <w:r w:rsidRPr="000B24C8">
        <w:rPr>
          <w:u w:val="single"/>
        </w:rPr>
        <w:t>at its apex by</w:t>
      </w:r>
      <w:r w:rsidRPr="00877BF3">
        <w:rPr>
          <w:sz w:val="16"/>
        </w:rPr>
        <w:t xml:space="preserve"> </w:t>
      </w:r>
      <w:r w:rsidRPr="007E0194">
        <w:rPr>
          <w:b/>
          <w:bCs/>
          <w:highlight w:val="green"/>
          <w:u w:val="single"/>
        </w:rPr>
        <w:t>Sino</w:t>
      </w:r>
      <w:r w:rsidRPr="00165C4A">
        <w:rPr>
          <w:b/>
          <w:bCs/>
          <w:u w:val="single"/>
        </w:rPr>
        <w:t xml:space="preserve">-US </w:t>
      </w:r>
      <w:r w:rsidRPr="007E0194">
        <w:rPr>
          <w:b/>
          <w:bCs/>
          <w:highlight w:val="green"/>
          <w:u w:val="single"/>
        </w:rPr>
        <w:t>competition</w:t>
      </w:r>
      <w:r w:rsidRPr="00877BF3">
        <w:rPr>
          <w:sz w:val="16"/>
        </w:rPr>
        <w:t xml:space="preserve">, two convergent political–economic trends are shaping the two superpowers’ grand strategy. First is the </w:t>
      </w:r>
      <w:r w:rsidRPr="000B24C8">
        <w:rPr>
          <w:u w:val="single"/>
        </w:rPr>
        <w:t>decline</w:t>
      </w:r>
      <w:r w:rsidRPr="00877BF3">
        <w:rPr>
          <w:sz w:val="16"/>
        </w:rPr>
        <w:t xml:space="preserve"> </w:t>
      </w:r>
      <w:r w:rsidRPr="000B24C8">
        <w:rPr>
          <w:u w:val="single"/>
        </w:rPr>
        <w:t>of</w:t>
      </w:r>
      <w:r w:rsidRPr="00877BF3">
        <w:rPr>
          <w:sz w:val="16"/>
        </w:rPr>
        <w:t xml:space="preserve"> </w:t>
      </w:r>
      <w:r w:rsidRPr="000B24C8">
        <w:rPr>
          <w:u w:val="single"/>
        </w:rPr>
        <w:t>ideological</w:t>
      </w:r>
      <w:r w:rsidRPr="00877BF3">
        <w:rPr>
          <w:sz w:val="16"/>
        </w:rPr>
        <w:t xml:space="preserve"> </w:t>
      </w:r>
      <w:r w:rsidRPr="000B24C8">
        <w:rPr>
          <w:u w:val="single"/>
        </w:rPr>
        <w:t>aversion</w:t>
      </w:r>
      <w:r w:rsidRPr="00877BF3">
        <w:rPr>
          <w:sz w:val="16"/>
        </w:rPr>
        <w:t xml:space="preserve"> </w:t>
      </w:r>
      <w:r w:rsidRPr="000B24C8">
        <w:rPr>
          <w:u w:val="single"/>
        </w:rPr>
        <w:t>to states playing</w:t>
      </w:r>
      <w:r w:rsidRPr="00877BF3">
        <w:rPr>
          <w:sz w:val="16"/>
        </w:rPr>
        <w:t xml:space="preserve"> </w:t>
      </w:r>
      <w:r w:rsidRPr="000B24C8">
        <w:rPr>
          <w:u w:val="single"/>
        </w:rPr>
        <w:t>active</w:t>
      </w:r>
      <w:r w:rsidRPr="00877BF3">
        <w:rPr>
          <w:sz w:val="16"/>
        </w:rPr>
        <w:t xml:space="preserve"> </w:t>
      </w:r>
      <w:r w:rsidRPr="000B24C8">
        <w:rPr>
          <w:u w:val="single"/>
        </w:rPr>
        <w:t>economic</w:t>
      </w:r>
      <w:r w:rsidRPr="00877BF3">
        <w:rPr>
          <w:sz w:val="16"/>
        </w:rPr>
        <w:t xml:space="preserve"> </w:t>
      </w:r>
      <w:r w:rsidRPr="000B24C8">
        <w:rPr>
          <w:u w:val="single"/>
        </w:rPr>
        <w:t>roles</w:t>
      </w:r>
      <w:r w:rsidRPr="00877BF3">
        <w:rPr>
          <w:sz w:val="16"/>
        </w:rPr>
        <w:t xml:space="preserve">, </w:t>
      </w:r>
      <w:r w:rsidRPr="000B24C8">
        <w:rPr>
          <w:u w:val="single"/>
        </w:rPr>
        <w:t>leading</w:t>
      </w:r>
      <w:r w:rsidRPr="00877BF3">
        <w:rPr>
          <w:sz w:val="16"/>
        </w:rPr>
        <w:t xml:space="preserve"> </w:t>
      </w:r>
      <w:r w:rsidRPr="000B24C8">
        <w:rPr>
          <w:u w:val="single"/>
        </w:rPr>
        <w:t>to complex</w:t>
      </w:r>
      <w:r w:rsidRPr="00877BF3">
        <w:rPr>
          <w:sz w:val="16"/>
        </w:rPr>
        <w:t xml:space="preserve"> </w:t>
      </w:r>
      <w:r w:rsidRPr="000B24C8">
        <w:rPr>
          <w:u w:val="single"/>
        </w:rPr>
        <w:t>new entanglements of state and private capital transgressing national borders</w:t>
      </w:r>
      <w:r w:rsidRPr="00877BF3">
        <w:rPr>
          <w:sz w:val="16"/>
        </w:rPr>
        <w:t xml:space="preserve">. Second is </w:t>
      </w:r>
      <w:r w:rsidRPr="000B24C8">
        <w:rPr>
          <w:u w:val="single"/>
        </w:rPr>
        <w:t xml:space="preserve">the rise of </w:t>
      </w:r>
      <w:r w:rsidRPr="00877BF3">
        <w:rPr>
          <w:sz w:val="16"/>
        </w:rPr>
        <w:t xml:space="preserve">a new mode of business organisation – </w:t>
      </w:r>
      <w:r w:rsidRPr="000B24C8">
        <w:rPr>
          <w:u w:val="single"/>
        </w:rPr>
        <w:t xml:space="preserve">the </w:t>
      </w:r>
      <w:r w:rsidRPr="007E0194">
        <w:rPr>
          <w:b/>
          <w:bCs/>
          <w:highlight w:val="green"/>
          <w:u w:val="single"/>
        </w:rPr>
        <w:t>platform</w:t>
      </w:r>
      <w:r w:rsidRPr="00877BF3">
        <w:rPr>
          <w:sz w:val="16"/>
        </w:rPr>
        <w:t xml:space="preserve"> – which </w:t>
      </w:r>
      <w:r w:rsidRPr="005B70A2">
        <w:rPr>
          <w:u w:val="single"/>
        </w:rPr>
        <w:t>vastly</w:t>
      </w:r>
      <w:r w:rsidRPr="00877BF3">
        <w:rPr>
          <w:sz w:val="16"/>
        </w:rPr>
        <w:t xml:space="preserve"> </w:t>
      </w:r>
      <w:r w:rsidRPr="005B70A2">
        <w:rPr>
          <w:u w:val="single"/>
        </w:rPr>
        <w:t>extends</w:t>
      </w:r>
      <w:r w:rsidRPr="00877BF3">
        <w:rPr>
          <w:sz w:val="16"/>
        </w:rPr>
        <w:t xml:space="preserve"> the </w:t>
      </w:r>
      <w:r w:rsidRPr="005B70A2">
        <w:rPr>
          <w:u w:val="single"/>
        </w:rPr>
        <w:t>spatial reach</w:t>
      </w:r>
      <w:r w:rsidRPr="00877BF3">
        <w:rPr>
          <w:sz w:val="16"/>
        </w:rPr>
        <w:t xml:space="preserve"> </w:t>
      </w:r>
      <w:r w:rsidRPr="005B70A2">
        <w:rPr>
          <w:u w:val="single"/>
        </w:rPr>
        <w:t>and</w:t>
      </w:r>
      <w:r w:rsidRPr="00877BF3">
        <w:rPr>
          <w:sz w:val="16"/>
        </w:rPr>
        <w:t xml:space="preserve"> </w:t>
      </w:r>
      <w:r w:rsidRPr="005B70A2">
        <w:rPr>
          <w:u w:val="single"/>
        </w:rPr>
        <w:t>governance potential</w:t>
      </w:r>
      <w:r w:rsidRPr="00877BF3">
        <w:rPr>
          <w:sz w:val="16"/>
        </w:rPr>
        <w:t xml:space="preserve"> </w:t>
      </w:r>
      <w:r w:rsidRPr="005B70A2">
        <w:rPr>
          <w:u w:val="single"/>
        </w:rPr>
        <w:t>of platform owners</w:t>
      </w:r>
      <w:r w:rsidRPr="00877BF3">
        <w:rPr>
          <w:sz w:val="16"/>
        </w:rPr>
        <w:t xml:space="preserve"> and operators compared with traditional multinational firms. This paper has drawn attention to the significance of this paradigm shift in economic organisational form (so far neglected by state capitalism studies) </w:t>
      </w:r>
      <w:r w:rsidRPr="007E0194">
        <w:rPr>
          <w:szCs w:val="32"/>
          <w:highlight w:val="green"/>
          <w:u w:val="single"/>
        </w:rPr>
        <w:t>as</w:t>
      </w:r>
      <w:r w:rsidRPr="007E0194">
        <w:rPr>
          <w:szCs w:val="32"/>
          <w:u w:val="single"/>
        </w:rPr>
        <w:t xml:space="preserve"> </w:t>
      </w:r>
      <w:r w:rsidRPr="007E0194">
        <w:rPr>
          <w:szCs w:val="32"/>
          <w:highlight w:val="green"/>
          <w:u w:val="single"/>
        </w:rPr>
        <w:t>a</w:t>
      </w:r>
      <w:r w:rsidRPr="007E0194">
        <w:rPr>
          <w:szCs w:val="32"/>
        </w:rPr>
        <w:t xml:space="preserve"> </w:t>
      </w:r>
      <w:r w:rsidRPr="007E0194">
        <w:rPr>
          <w:b/>
          <w:bCs/>
          <w:highlight w:val="green"/>
          <w:u w:val="single"/>
        </w:rPr>
        <w:t>critical</w:t>
      </w:r>
      <w:r w:rsidRPr="00877BF3">
        <w:rPr>
          <w:sz w:val="16"/>
        </w:rPr>
        <w:t xml:space="preserve"> </w:t>
      </w:r>
      <w:r w:rsidRPr="007E0194">
        <w:rPr>
          <w:b/>
          <w:bCs/>
          <w:highlight w:val="green"/>
          <w:u w:val="single"/>
        </w:rPr>
        <w:t>mediator</w:t>
      </w:r>
      <w:r w:rsidRPr="00877BF3">
        <w:rPr>
          <w:sz w:val="16"/>
        </w:rPr>
        <w:t xml:space="preserve"> </w:t>
      </w:r>
      <w:r w:rsidRPr="007E0194">
        <w:rPr>
          <w:b/>
          <w:bCs/>
          <w:highlight w:val="green"/>
          <w:u w:val="single"/>
        </w:rPr>
        <w:t>between</w:t>
      </w:r>
      <w:r w:rsidRPr="00877BF3">
        <w:rPr>
          <w:sz w:val="16"/>
        </w:rPr>
        <w:t xml:space="preserve"> (macroeconomic and </w:t>
      </w:r>
      <w:r w:rsidRPr="007E0194">
        <w:rPr>
          <w:b/>
          <w:bCs/>
          <w:highlight w:val="green"/>
          <w:u w:val="single"/>
        </w:rPr>
        <w:t>technological</w:t>
      </w:r>
      <w:r w:rsidRPr="00877BF3">
        <w:rPr>
          <w:sz w:val="16"/>
        </w:rPr>
        <w:t xml:space="preserve">) </w:t>
      </w:r>
      <w:r w:rsidRPr="005B70A2">
        <w:rPr>
          <w:u w:val="single"/>
        </w:rPr>
        <w:t>drivers</w:t>
      </w:r>
      <w:r w:rsidRPr="00877BF3">
        <w:rPr>
          <w:sz w:val="16"/>
        </w:rPr>
        <w:t xml:space="preserve"> </w:t>
      </w:r>
      <w:r w:rsidRPr="005B70A2">
        <w:rPr>
          <w:u w:val="single"/>
        </w:rPr>
        <w:t>of</w:t>
      </w:r>
      <w:r w:rsidRPr="00877BF3">
        <w:rPr>
          <w:sz w:val="16"/>
        </w:rPr>
        <w:t xml:space="preserve"> </w:t>
      </w:r>
      <w:r w:rsidRPr="005B70A2">
        <w:rPr>
          <w:u w:val="single"/>
        </w:rPr>
        <w:t>and</w:t>
      </w:r>
      <w:r w:rsidRPr="00877BF3">
        <w:rPr>
          <w:sz w:val="16"/>
        </w:rPr>
        <w:t xml:space="preserve"> </w:t>
      </w:r>
      <w:r w:rsidRPr="007E0194">
        <w:rPr>
          <w:b/>
          <w:bCs/>
          <w:highlight w:val="green"/>
          <w:u w:val="single"/>
        </w:rPr>
        <w:t>evolutions</w:t>
      </w:r>
      <w:r w:rsidRPr="00877BF3">
        <w:rPr>
          <w:sz w:val="16"/>
        </w:rPr>
        <w:t xml:space="preserve"> </w:t>
      </w:r>
      <w:r w:rsidRPr="005B70A2">
        <w:rPr>
          <w:u w:val="single"/>
        </w:rPr>
        <w:t>in</w:t>
      </w:r>
      <w:r w:rsidRPr="00877BF3">
        <w:rPr>
          <w:sz w:val="16"/>
        </w:rPr>
        <w:t xml:space="preserve"> </w:t>
      </w:r>
      <w:r w:rsidRPr="005B70A2">
        <w:rPr>
          <w:u w:val="single"/>
        </w:rPr>
        <w:t>state capitalist practices</w:t>
      </w:r>
      <w:r w:rsidRPr="00877BF3">
        <w:rPr>
          <w:sz w:val="16"/>
        </w:rPr>
        <w:t>.</w:t>
      </w:r>
    </w:p>
    <w:p w14:paraId="4E95F182" w14:textId="77777777" w:rsidR="0033487E" w:rsidRPr="00877BF3" w:rsidRDefault="0033487E" w:rsidP="0033487E">
      <w:pPr>
        <w:rPr>
          <w:sz w:val="16"/>
        </w:rPr>
      </w:pPr>
      <w:r w:rsidRPr="00877BF3">
        <w:rPr>
          <w:sz w:val="16"/>
        </w:rPr>
        <w:t xml:space="preserve">We have argued that the emergence of platform capitalism does not augur a purely private form of business power, but rather a major new opportunity for states to exercise extraterritorial governance in idiosyncratic ways (insofar as they successfully mobilise platform governance for geopolitical–economic ends). Throughout the history of capitalism, lead economic sectors have often become deeply imbricated with states (Aiginger and Rodrik, 2020). But scholarship recasting platforms as infrastructures (rather than simply large multinational firms) points to the distinct affordances platform power offers states. Most critically, here is the extent to which platforms underpin and facilitate increasing swathes of global economic and social exchanges. If Dietz et al.’s (2020) aforementioned prediction of </w:t>
      </w:r>
      <w:r w:rsidRPr="002B799E">
        <w:rPr>
          <w:u w:val="single"/>
        </w:rPr>
        <w:t>platforms</w:t>
      </w:r>
      <w:r w:rsidRPr="00877BF3">
        <w:rPr>
          <w:sz w:val="16"/>
        </w:rPr>
        <w:t xml:space="preserve"> </w:t>
      </w:r>
      <w:r w:rsidRPr="002B799E">
        <w:rPr>
          <w:u w:val="single"/>
        </w:rPr>
        <w:t>intermediating</w:t>
      </w:r>
      <w:r w:rsidRPr="00877BF3">
        <w:rPr>
          <w:sz w:val="16"/>
        </w:rPr>
        <w:t xml:space="preserve"> </w:t>
      </w:r>
      <w:r w:rsidRPr="007E0194">
        <w:rPr>
          <w:b/>
          <w:bCs/>
          <w:u w:val="single"/>
        </w:rPr>
        <w:t>one-third of</w:t>
      </w:r>
      <w:r w:rsidRPr="002B799E">
        <w:rPr>
          <w:u w:val="single"/>
        </w:rPr>
        <w:t xml:space="preserve"> all </w:t>
      </w:r>
      <w:r w:rsidRPr="007E0194">
        <w:rPr>
          <w:b/>
          <w:bCs/>
          <w:u w:val="single"/>
        </w:rPr>
        <w:t>global economic activity</w:t>
      </w:r>
      <w:r w:rsidRPr="002B799E">
        <w:rPr>
          <w:u w:val="single"/>
        </w:rPr>
        <w:t xml:space="preserve"> by 2025</w:t>
      </w:r>
      <w:r w:rsidRPr="00877BF3">
        <w:rPr>
          <w:sz w:val="16"/>
        </w:rPr>
        <w:t xml:space="preserve"> bears fruit, then Van Dijck et al.’s (2018) hypothesis of </w:t>
      </w:r>
      <w:r w:rsidRPr="002B799E">
        <w:rPr>
          <w:u w:val="single"/>
        </w:rPr>
        <w:t>a ‘</w:t>
      </w:r>
      <w:r w:rsidRPr="007E0194">
        <w:rPr>
          <w:b/>
          <w:bCs/>
          <w:u w:val="single"/>
        </w:rPr>
        <w:t>platform society’</w:t>
      </w:r>
      <w:r w:rsidRPr="002B799E">
        <w:rPr>
          <w:u w:val="single"/>
        </w:rPr>
        <w:t xml:space="preserve"> will</w:t>
      </w:r>
      <w:r w:rsidRPr="00877BF3">
        <w:rPr>
          <w:sz w:val="16"/>
        </w:rPr>
        <w:t xml:space="preserve"> </w:t>
      </w:r>
      <w:r w:rsidRPr="002B799E">
        <w:rPr>
          <w:u w:val="single"/>
        </w:rPr>
        <w:t>truly have come to pass</w:t>
      </w:r>
      <w:r w:rsidRPr="00877BF3">
        <w:rPr>
          <w:sz w:val="16"/>
        </w:rPr>
        <w:t xml:space="preserve">, </w:t>
      </w:r>
      <w:r w:rsidRPr="002B799E">
        <w:rPr>
          <w:u w:val="single"/>
        </w:rPr>
        <w:t>as</w:t>
      </w:r>
      <w:r w:rsidRPr="00877BF3">
        <w:rPr>
          <w:sz w:val="16"/>
        </w:rPr>
        <w:t xml:space="preserve"> </w:t>
      </w:r>
      <w:r w:rsidRPr="002B799E">
        <w:rPr>
          <w:u w:val="single"/>
        </w:rPr>
        <w:t>platforms’</w:t>
      </w:r>
      <w:r w:rsidRPr="00877BF3">
        <w:rPr>
          <w:sz w:val="16"/>
        </w:rPr>
        <w:t xml:space="preserve"> </w:t>
      </w:r>
      <w:r w:rsidRPr="002B799E">
        <w:rPr>
          <w:u w:val="single"/>
        </w:rPr>
        <w:t>programmable</w:t>
      </w:r>
      <w:r w:rsidRPr="00877BF3">
        <w:rPr>
          <w:sz w:val="16"/>
        </w:rPr>
        <w:t xml:space="preserve"> </w:t>
      </w:r>
      <w:r w:rsidRPr="002B799E">
        <w:rPr>
          <w:u w:val="single"/>
        </w:rPr>
        <w:t>infrastructures</w:t>
      </w:r>
      <w:r w:rsidRPr="00877BF3">
        <w:rPr>
          <w:sz w:val="16"/>
        </w:rPr>
        <w:t xml:space="preserve"> (Gillespie, 2017) will </w:t>
      </w:r>
      <w:r w:rsidRPr="002B799E">
        <w:rPr>
          <w:u w:val="single"/>
        </w:rPr>
        <w:t>underpin economic activity in virtually every other sector</w:t>
      </w:r>
      <w:r w:rsidRPr="00877BF3">
        <w:rPr>
          <w:sz w:val="16"/>
        </w:rPr>
        <w:t>. Under such circumstances, it is unthinkable that states should not seek to harness such vast power for their own ends. Intensifying geopolitical rivalry provides Beijing and Washington with an added incentive to instrumentalise their largest domestic platforms.</w:t>
      </w:r>
    </w:p>
    <w:p w14:paraId="695EF2C6" w14:textId="77777777" w:rsidR="0033487E" w:rsidRPr="00877BF3" w:rsidRDefault="0033487E" w:rsidP="0033487E">
      <w:pPr>
        <w:rPr>
          <w:sz w:val="16"/>
        </w:rPr>
      </w:pPr>
      <w:r w:rsidRPr="00877BF3">
        <w:rPr>
          <w:sz w:val="16"/>
        </w:rPr>
        <w:t xml:space="preserve">Indeed, as we have demonstrated, the emergence of hyperscaled platforms has already led China and the United States towards extensive and multifarious international engagements aimed at securing the success of ‘their’ domiciled platforms – while platforms in turn are variously encouraged or disciplined to align their behaviour with those of states. The notion of state platform capitalism encapsulates this increasingly deep structural interdependency between hyperscaling platforms and geopolitical superpowers. We point to the heightened </w:t>
      </w:r>
      <w:r w:rsidRPr="00035B03">
        <w:rPr>
          <w:u w:val="single"/>
        </w:rPr>
        <w:t>significance</w:t>
      </w:r>
      <w:r w:rsidRPr="00877BF3">
        <w:rPr>
          <w:sz w:val="16"/>
        </w:rPr>
        <w:t xml:space="preserve"> </w:t>
      </w:r>
      <w:r w:rsidRPr="00035B03">
        <w:rPr>
          <w:u w:val="single"/>
        </w:rPr>
        <w:t>of areas</w:t>
      </w:r>
      <w:r w:rsidRPr="00877BF3">
        <w:rPr>
          <w:sz w:val="16"/>
        </w:rPr>
        <w:t xml:space="preserve"> </w:t>
      </w:r>
      <w:r w:rsidRPr="00035B03">
        <w:rPr>
          <w:u w:val="single"/>
        </w:rPr>
        <w:t>of</w:t>
      </w:r>
      <w:r w:rsidRPr="00877BF3">
        <w:rPr>
          <w:sz w:val="16"/>
        </w:rPr>
        <w:t xml:space="preserve"> </w:t>
      </w:r>
      <w:r w:rsidRPr="007E0194">
        <w:rPr>
          <w:b/>
          <w:bCs/>
          <w:u w:val="single"/>
        </w:rPr>
        <w:t>competition</w:t>
      </w:r>
      <w:r w:rsidRPr="00877BF3">
        <w:rPr>
          <w:sz w:val="16"/>
        </w:rPr>
        <w:t xml:space="preserve"> </w:t>
      </w:r>
      <w:r w:rsidRPr="00035B03">
        <w:rPr>
          <w:u w:val="single"/>
        </w:rPr>
        <w:t>and</w:t>
      </w:r>
      <w:r w:rsidRPr="00877BF3">
        <w:rPr>
          <w:sz w:val="16"/>
        </w:rPr>
        <w:t xml:space="preserve"> </w:t>
      </w:r>
      <w:r w:rsidRPr="007E0194">
        <w:rPr>
          <w:b/>
          <w:bCs/>
          <w:u w:val="single"/>
        </w:rPr>
        <w:t>conflict</w:t>
      </w:r>
      <w:r w:rsidRPr="00877BF3">
        <w:rPr>
          <w:sz w:val="16"/>
        </w:rPr>
        <w:t xml:space="preserve"> </w:t>
      </w:r>
      <w:r w:rsidRPr="007E0194">
        <w:rPr>
          <w:b/>
          <w:bCs/>
          <w:szCs w:val="32"/>
          <w:u w:val="single"/>
        </w:rPr>
        <w:t>in</w:t>
      </w:r>
      <w:r w:rsidRPr="007E0194">
        <w:rPr>
          <w:szCs w:val="32"/>
        </w:rPr>
        <w:t xml:space="preserve"> </w:t>
      </w:r>
      <w:r w:rsidRPr="00877BF3">
        <w:rPr>
          <w:sz w:val="16"/>
        </w:rPr>
        <w:t xml:space="preserve">the contemporary global political economy beyond traditional economic and military contestation where SPC plays out: </w:t>
      </w:r>
      <w:r w:rsidRPr="00035B03">
        <w:rPr>
          <w:u w:val="single"/>
        </w:rPr>
        <w:t xml:space="preserve">support for platforms’ </w:t>
      </w:r>
      <w:r w:rsidRPr="007E0194">
        <w:rPr>
          <w:b/>
          <w:bCs/>
          <w:u w:val="single"/>
        </w:rPr>
        <w:t>overseas</w:t>
      </w:r>
      <w:r w:rsidRPr="00035B03">
        <w:rPr>
          <w:u w:val="single"/>
        </w:rPr>
        <w:t xml:space="preserve"> </w:t>
      </w:r>
      <w:r w:rsidRPr="007E0194">
        <w:rPr>
          <w:b/>
          <w:bCs/>
          <w:u w:val="single"/>
        </w:rPr>
        <w:t>activities</w:t>
      </w:r>
      <w:r w:rsidRPr="00877BF3">
        <w:rPr>
          <w:sz w:val="16"/>
        </w:rPr>
        <w:t xml:space="preserve"> (including attempts at stack rationalisation by the United States), </w:t>
      </w:r>
      <w:r w:rsidRPr="00035B03">
        <w:rPr>
          <w:u w:val="single"/>
        </w:rPr>
        <w:t>competition</w:t>
      </w:r>
      <w:r w:rsidRPr="00877BF3">
        <w:rPr>
          <w:sz w:val="16"/>
        </w:rPr>
        <w:t xml:space="preserve"> </w:t>
      </w:r>
      <w:r w:rsidRPr="00035B03">
        <w:rPr>
          <w:u w:val="single"/>
        </w:rPr>
        <w:t>over</w:t>
      </w:r>
      <w:r w:rsidRPr="00877BF3">
        <w:rPr>
          <w:sz w:val="16"/>
        </w:rPr>
        <w:t xml:space="preserve"> </w:t>
      </w:r>
      <w:r w:rsidRPr="00035B03">
        <w:rPr>
          <w:u w:val="single"/>
        </w:rPr>
        <w:t>digital</w:t>
      </w:r>
      <w:r w:rsidRPr="00877BF3">
        <w:rPr>
          <w:sz w:val="16"/>
        </w:rPr>
        <w:t xml:space="preserve"> currencies and </w:t>
      </w:r>
      <w:r w:rsidRPr="00035B03">
        <w:rPr>
          <w:u w:val="single"/>
        </w:rPr>
        <w:t>payment</w:t>
      </w:r>
      <w:r w:rsidRPr="00877BF3">
        <w:rPr>
          <w:sz w:val="16"/>
        </w:rPr>
        <w:t xml:space="preserve">s </w:t>
      </w:r>
      <w:r w:rsidRPr="00035B03">
        <w:rPr>
          <w:u w:val="single"/>
        </w:rPr>
        <w:t>systems</w:t>
      </w:r>
      <w:r w:rsidRPr="00877BF3">
        <w:rPr>
          <w:sz w:val="16"/>
        </w:rPr>
        <w:t xml:space="preserve">, </w:t>
      </w:r>
      <w:r w:rsidRPr="007E0194">
        <w:rPr>
          <w:b/>
          <w:bCs/>
          <w:u w:val="single"/>
        </w:rPr>
        <w:t>cybersecurity</w:t>
      </w:r>
      <w:r w:rsidRPr="00877BF3">
        <w:rPr>
          <w:sz w:val="16"/>
        </w:rPr>
        <w:t xml:space="preserve"> and over formal and informal </w:t>
      </w:r>
      <w:r w:rsidRPr="00035B03">
        <w:rPr>
          <w:u w:val="single"/>
        </w:rPr>
        <w:t>industrial</w:t>
      </w:r>
      <w:r w:rsidRPr="00877BF3">
        <w:rPr>
          <w:sz w:val="16"/>
        </w:rPr>
        <w:t xml:space="preserve"> </w:t>
      </w:r>
      <w:r w:rsidRPr="007E0194">
        <w:rPr>
          <w:b/>
          <w:bCs/>
          <w:u w:val="single"/>
        </w:rPr>
        <w:t>standards</w:t>
      </w:r>
      <w:r w:rsidRPr="00877BF3">
        <w:rPr>
          <w:sz w:val="16"/>
        </w:rPr>
        <w:t xml:space="preserve">. </w:t>
      </w:r>
      <w:r w:rsidRPr="007E0194">
        <w:rPr>
          <w:b/>
          <w:bCs/>
          <w:highlight w:val="green"/>
          <w:u w:val="single"/>
        </w:rPr>
        <w:t>Although</w:t>
      </w:r>
      <w:r w:rsidRPr="00877BF3">
        <w:rPr>
          <w:sz w:val="16"/>
        </w:rPr>
        <w:t xml:space="preserve"> </w:t>
      </w:r>
      <w:r w:rsidRPr="007E0194">
        <w:rPr>
          <w:b/>
          <w:bCs/>
          <w:u w:val="single"/>
        </w:rPr>
        <w:t xml:space="preserve">the </w:t>
      </w:r>
      <w:r w:rsidRPr="007E0194">
        <w:rPr>
          <w:b/>
          <w:bCs/>
          <w:highlight w:val="green"/>
          <w:u w:val="single"/>
        </w:rPr>
        <w:t>U</w:t>
      </w:r>
      <w:r w:rsidRPr="00877BF3">
        <w:rPr>
          <w:sz w:val="16"/>
        </w:rPr>
        <w:t xml:space="preserve">nited </w:t>
      </w:r>
      <w:r w:rsidRPr="007E0194">
        <w:rPr>
          <w:b/>
          <w:bCs/>
          <w:highlight w:val="green"/>
          <w:u w:val="single"/>
        </w:rPr>
        <w:t>S</w:t>
      </w:r>
      <w:r w:rsidRPr="00877BF3">
        <w:rPr>
          <w:sz w:val="16"/>
        </w:rPr>
        <w:t xml:space="preserve">tates and its allies plainly </w:t>
      </w:r>
      <w:r w:rsidRPr="007E0194">
        <w:rPr>
          <w:b/>
          <w:bCs/>
          <w:highlight w:val="green"/>
          <w:u w:val="single"/>
        </w:rPr>
        <w:t>remain</w:t>
      </w:r>
      <w:r w:rsidRPr="00877BF3">
        <w:rPr>
          <w:sz w:val="16"/>
        </w:rPr>
        <w:t xml:space="preserve"> </w:t>
      </w:r>
      <w:r w:rsidRPr="007E0194">
        <w:rPr>
          <w:b/>
          <w:bCs/>
          <w:highlight w:val="green"/>
          <w:u w:val="single"/>
        </w:rPr>
        <w:t>dominant</w:t>
      </w:r>
      <w:r w:rsidRPr="00877BF3">
        <w:rPr>
          <w:sz w:val="16"/>
        </w:rPr>
        <w:t xml:space="preserve"> across these </w:t>
      </w:r>
      <w:r w:rsidRPr="00BA79C6">
        <w:rPr>
          <w:sz w:val="16"/>
        </w:rPr>
        <w:t xml:space="preserve">fields, </w:t>
      </w:r>
      <w:r w:rsidRPr="00BA79C6">
        <w:rPr>
          <w:u w:val="single"/>
        </w:rPr>
        <w:t>there is</w:t>
      </w:r>
      <w:r w:rsidRPr="00BA79C6">
        <w:rPr>
          <w:sz w:val="16"/>
        </w:rPr>
        <w:t xml:space="preserve"> also</w:t>
      </w:r>
      <w:r w:rsidRPr="00877BF3">
        <w:rPr>
          <w:sz w:val="16"/>
        </w:rPr>
        <w:t xml:space="preserve"> </w:t>
      </w:r>
      <w:r w:rsidRPr="007E0194">
        <w:rPr>
          <w:b/>
          <w:bCs/>
          <w:highlight w:val="green"/>
          <w:u w:val="single"/>
        </w:rPr>
        <w:t>no</w:t>
      </w:r>
      <w:r w:rsidRPr="007E0194">
        <w:rPr>
          <w:b/>
          <w:bCs/>
          <w:u w:val="single"/>
        </w:rPr>
        <w:t xml:space="preserve"> </w:t>
      </w:r>
      <w:r w:rsidRPr="007E0194">
        <w:rPr>
          <w:b/>
          <w:bCs/>
          <w:highlight w:val="green"/>
          <w:u w:val="single"/>
        </w:rPr>
        <w:t>question</w:t>
      </w:r>
      <w:r w:rsidRPr="00877BF3">
        <w:rPr>
          <w:sz w:val="16"/>
        </w:rPr>
        <w:t xml:space="preserve"> </w:t>
      </w:r>
      <w:r w:rsidRPr="007E0194">
        <w:rPr>
          <w:b/>
          <w:bCs/>
          <w:szCs w:val="32"/>
          <w:highlight w:val="green"/>
          <w:u w:val="single"/>
        </w:rPr>
        <w:t>that</w:t>
      </w:r>
      <w:r w:rsidRPr="007E0194">
        <w:rPr>
          <w:szCs w:val="32"/>
        </w:rPr>
        <w:t xml:space="preserve"> </w:t>
      </w:r>
      <w:r w:rsidRPr="007E0194">
        <w:rPr>
          <w:b/>
          <w:bCs/>
          <w:highlight w:val="green"/>
          <w:u w:val="single"/>
        </w:rPr>
        <w:t>Chinese</w:t>
      </w:r>
      <w:r w:rsidRPr="00877BF3">
        <w:rPr>
          <w:sz w:val="16"/>
        </w:rPr>
        <w:t xml:space="preserve"> </w:t>
      </w:r>
      <w:r w:rsidRPr="007E0194">
        <w:rPr>
          <w:b/>
          <w:bCs/>
          <w:highlight w:val="green"/>
          <w:u w:val="single"/>
        </w:rPr>
        <w:t>capacities</w:t>
      </w:r>
      <w:r w:rsidRPr="00035B03">
        <w:rPr>
          <w:u w:val="single"/>
        </w:rPr>
        <w:t xml:space="preserve"> </w:t>
      </w:r>
      <w:r w:rsidRPr="00BA79C6">
        <w:rPr>
          <w:u w:val="single"/>
        </w:rPr>
        <w:t>are</w:t>
      </w:r>
      <w:r w:rsidRPr="00035B03">
        <w:rPr>
          <w:u w:val="single"/>
        </w:rPr>
        <w:t xml:space="preserve"> </w:t>
      </w:r>
      <w:r w:rsidRPr="007E0194">
        <w:rPr>
          <w:highlight w:val="green"/>
          <w:u w:val="single"/>
        </w:rPr>
        <w:t>developing</w:t>
      </w:r>
      <w:r w:rsidRPr="00035B03">
        <w:rPr>
          <w:u w:val="single"/>
        </w:rPr>
        <w:t xml:space="preserve"> </w:t>
      </w:r>
      <w:r w:rsidRPr="007E0194">
        <w:rPr>
          <w:highlight w:val="green"/>
          <w:u w:val="single"/>
        </w:rPr>
        <w:t>rapidly</w:t>
      </w:r>
      <w:r w:rsidRPr="00035B03">
        <w:rPr>
          <w:u w:val="single"/>
        </w:rPr>
        <w:t xml:space="preserve"> </w:t>
      </w:r>
      <w:r w:rsidRPr="007E0194">
        <w:rPr>
          <w:highlight w:val="green"/>
          <w:u w:val="single"/>
        </w:rPr>
        <w:t>and</w:t>
      </w:r>
      <w:r w:rsidRPr="00877BF3">
        <w:rPr>
          <w:sz w:val="16"/>
        </w:rPr>
        <w:t xml:space="preserve"> in some areas </w:t>
      </w:r>
      <w:r w:rsidRPr="007E0194">
        <w:rPr>
          <w:b/>
          <w:bCs/>
          <w:highlight w:val="green"/>
          <w:u w:val="single"/>
        </w:rPr>
        <w:t>displacing</w:t>
      </w:r>
      <w:r w:rsidRPr="00877BF3">
        <w:rPr>
          <w:sz w:val="16"/>
        </w:rPr>
        <w:t xml:space="preserve"> </w:t>
      </w:r>
      <w:r w:rsidRPr="007E0194">
        <w:rPr>
          <w:b/>
          <w:bCs/>
          <w:highlight w:val="green"/>
          <w:u w:val="single"/>
        </w:rPr>
        <w:t>US</w:t>
      </w:r>
      <w:r w:rsidRPr="00035B03">
        <w:rPr>
          <w:u w:val="single"/>
        </w:rPr>
        <w:t xml:space="preserve"> </w:t>
      </w:r>
      <w:r w:rsidRPr="007E0194">
        <w:rPr>
          <w:u w:val="single"/>
        </w:rPr>
        <w:t xml:space="preserve">platform </w:t>
      </w:r>
      <w:r w:rsidRPr="007E0194">
        <w:rPr>
          <w:b/>
          <w:bCs/>
          <w:highlight w:val="green"/>
          <w:u w:val="single"/>
        </w:rPr>
        <w:t>power</w:t>
      </w:r>
      <w:r w:rsidRPr="007E0194">
        <w:rPr>
          <w:sz w:val="16"/>
        </w:rPr>
        <w:t>.</w:t>
      </w:r>
    </w:p>
    <w:p w14:paraId="7A947B01" w14:textId="77777777" w:rsidR="0033487E" w:rsidRDefault="0033487E" w:rsidP="0033487E"/>
    <w:p w14:paraId="2D3FD6D7" w14:textId="77777777" w:rsidR="0033487E" w:rsidRPr="003D5259" w:rsidRDefault="0033487E" w:rsidP="0033487E">
      <w:pPr>
        <w:pStyle w:val="Heading4"/>
      </w:pPr>
      <w:r>
        <w:t xml:space="preserve">Chinese digital hegemony ensures rapid nuclear modernization, arms control erosion and cooperation decay. Miscalculation, and escalatory conflicts in hotspots </w:t>
      </w:r>
      <w:r>
        <w:rPr>
          <w:b w:val="0"/>
          <w:bCs/>
        </w:rPr>
        <w:t xml:space="preserve">(Indo-Pacific, Eastern Europe, Taiwan, and the Arctic) </w:t>
      </w:r>
      <w:r>
        <w:t xml:space="preserve">become inevitable while unified responses to a slew of existential collective action crisis </w:t>
      </w:r>
      <w:r>
        <w:rPr>
          <w:b w:val="0"/>
          <w:bCs/>
        </w:rPr>
        <w:t xml:space="preserve">(Climate change, Pandemics, Nuclear proliferation) </w:t>
      </w:r>
      <w:r>
        <w:t xml:space="preserve">become impossible. </w:t>
      </w:r>
    </w:p>
    <w:p w14:paraId="0521CB27" w14:textId="77777777" w:rsidR="0033487E" w:rsidRPr="00F74406" w:rsidRDefault="0033487E" w:rsidP="0033487E">
      <w:r w:rsidRPr="00F74406">
        <w:rPr>
          <w:rStyle w:val="Style13ptBold"/>
        </w:rPr>
        <w:t>Oluyemi 25</w:t>
      </w:r>
      <w:r>
        <w:t xml:space="preserve"> (</w:t>
      </w:r>
      <w:r w:rsidRPr="00F74406">
        <w:t xml:space="preserve">, O. A (2025) 'Great Power Competition (GPC) and its Implications on the Global Security Architecture,' Canadian Social Science - Vol. 21, No. 3. https://doi.org/10.3968/13806. </w:t>
      </w:r>
      <w:r w:rsidRPr="00001F36">
        <w:rPr>
          <w:u w:val="single"/>
        </w:rPr>
        <w:t>Ph.D.</w:t>
      </w:r>
      <w:r w:rsidRPr="00F74406">
        <w:t>, Senior lecturer, Department of Political Science and International Relations, Achievers University.</w:t>
      </w:r>
      <w:r>
        <w:t xml:space="preserve"> [UTD])</w:t>
      </w:r>
    </w:p>
    <w:p w14:paraId="7C7B50DC" w14:textId="77777777" w:rsidR="0033487E" w:rsidRPr="00355EE5" w:rsidRDefault="0033487E" w:rsidP="0033487E">
      <w:pPr>
        <w:rPr>
          <w:u w:val="single"/>
        </w:rPr>
      </w:pPr>
      <w:r w:rsidRPr="00813D47">
        <w:rPr>
          <w:b/>
          <w:bCs/>
          <w:u w:val="single"/>
        </w:rPr>
        <w:t>China</w:t>
      </w:r>
      <w:r w:rsidRPr="00B26D9B">
        <w:rPr>
          <w:sz w:val="16"/>
        </w:rPr>
        <w:t xml:space="preserve">, in contrast, is </w:t>
      </w:r>
      <w:r w:rsidRPr="00B20F9E">
        <w:rPr>
          <w:u w:val="single"/>
        </w:rPr>
        <w:t>rapidly</w:t>
      </w:r>
      <w:r w:rsidRPr="00B26D9B">
        <w:rPr>
          <w:sz w:val="16"/>
        </w:rPr>
        <w:t xml:space="preserve"> </w:t>
      </w:r>
      <w:r w:rsidRPr="00813D47">
        <w:rPr>
          <w:b/>
          <w:bCs/>
          <w:u w:val="single"/>
        </w:rPr>
        <w:t>transforming</w:t>
      </w:r>
      <w:r w:rsidRPr="00B26D9B">
        <w:rPr>
          <w:sz w:val="16"/>
        </w:rPr>
        <w:t xml:space="preserve"> its </w:t>
      </w:r>
      <w:r w:rsidRPr="00B20F9E">
        <w:rPr>
          <w:u w:val="single"/>
        </w:rPr>
        <w:t xml:space="preserve">military </w:t>
      </w:r>
      <w:r w:rsidRPr="00813D47">
        <w:rPr>
          <w:b/>
          <w:bCs/>
          <w:u w:val="single"/>
        </w:rPr>
        <w:t>doctrine</w:t>
      </w:r>
      <w:r w:rsidRPr="00B26D9B">
        <w:rPr>
          <w:sz w:val="16"/>
        </w:rPr>
        <w:t xml:space="preserve"> </w:t>
      </w:r>
      <w:r w:rsidRPr="00B20F9E">
        <w:rPr>
          <w:u w:val="single"/>
        </w:rPr>
        <w:t>and</w:t>
      </w:r>
      <w:r w:rsidRPr="00B26D9B">
        <w:rPr>
          <w:sz w:val="16"/>
        </w:rPr>
        <w:t xml:space="preserve"> </w:t>
      </w:r>
      <w:r w:rsidRPr="00B20F9E">
        <w:rPr>
          <w:u w:val="single"/>
        </w:rPr>
        <w:t>force</w:t>
      </w:r>
      <w:r w:rsidRPr="00B26D9B">
        <w:rPr>
          <w:sz w:val="16"/>
        </w:rPr>
        <w:t xml:space="preserve"> </w:t>
      </w:r>
      <w:r w:rsidRPr="00B20F9E">
        <w:rPr>
          <w:u w:val="single"/>
        </w:rPr>
        <w:t>structure</w:t>
      </w:r>
      <w:r w:rsidRPr="00B26D9B">
        <w:rPr>
          <w:sz w:val="16"/>
        </w:rPr>
        <w:t xml:space="preserve"> </w:t>
      </w:r>
      <w:r w:rsidRPr="00813D47">
        <w:rPr>
          <w:b/>
          <w:bCs/>
          <w:u w:val="single"/>
        </w:rPr>
        <w:t>in</w:t>
      </w:r>
      <w:r w:rsidRPr="00B20F9E">
        <w:rPr>
          <w:u w:val="single"/>
        </w:rPr>
        <w:t xml:space="preserve"> </w:t>
      </w:r>
      <w:r w:rsidRPr="00813D47">
        <w:rPr>
          <w:b/>
          <w:bCs/>
          <w:u w:val="single"/>
        </w:rPr>
        <w:t>pursuit</w:t>
      </w:r>
      <w:r w:rsidRPr="00B26D9B">
        <w:rPr>
          <w:sz w:val="16"/>
        </w:rPr>
        <w:t xml:space="preserve"> </w:t>
      </w:r>
      <w:r w:rsidRPr="00813D47">
        <w:rPr>
          <w:b/>
          <w:bCs/>
          <w:u w:val="single"/>
        </w:rPr>
        <w:t>of</w:t>
      </w:r>
      <w:r w:rsidRPr="00B26D9B">
        <w:rPr>
          <w:sz w:val="16"/>
        </w:rPr>
        <w:t xml:space="preserve"> </w:t>
      </w:r>
      <w:r w:rsidRPr="00B20F9E">
        <w:rPr>
          <w:u w:val="single"/>
        </w:rPr>
        <w:t>regional</w:t>
      </w:r>
      <w:r w:rsidRPr="00B26D9B">
        <w:rPr>
          <w:sz w:val="16"/>
        </w:rPr>
        <w:t xml:space="preserve"> </w:t>
      </w:r>
      <w:r w:rsidRPr="00813D47">
        <w:rPr>
          <w:b/>
          <w:bCs/>
          <w:u w:val="single"/>
        </w:rPr>
        <w:t>preeminence</w:t>
      </w:r>
      <w:r w:rsidRPr="00B26D9B">
        <w:rPr>
          <w:sz w:val="16"/>
        </w:rPr>
        <w:t xml:space="preserve"> </w:t>
      </w:r>
      <w:r w:rsidRPr="00B20F9E">
        <w:rPr>
          <w:u w:val="single"/>
        </w:rPr>
        <w:t>and</w:t>
      </w:r>
      <w:r w:rsidRPr="00B26D9B">
        <w:rPr>
          <w:sz w:val="16"/>
        </w:rPr>
        <w:t xml:space="preserve"> eventual global </w:t>
      </w:r>
      <w:r w:rsidRPr="00813D47">
        <w:rPr>
          <w:u w:val="single"/>
        </w:rPr>
        <w:t>parity</w:t>
      </w:r>
      <w:r w:rsidRPr="00B26D9B">
        <w:rPr>
          <w:sz w:val="16"/>
        </w:rPr>
        <w:t xml:space="preserve"> </w:t>
      </w:r>
      <w:r w:rsidRPr="00B20F9E">
        <w:rPr>
          <w:u w:val="single"/>
        </w:rPr>
        <w:t>with the U</w:t>
      </w:r>
      <w:r w:rsidRPr="00B26D9B">
        <w:rPr>
          <w:sz w:val="16"/>
        </w:rPr>
        <w:t xml:space="preserve">nited </w:t>
      </w:r>
      <w:r w:rsidRPr="00B20F9E">
        <w:rPr>
          <w:u w:val="single"/>
        </w:rPr>
        <w:t>S</w:t>
      </w:r>
      <w:r w:rsidRPr="00B26D9B">
        <w:rPr>
          <w:sz w:val="16"/>
        </w:rPr>
        <w:t>tates. Since the early 2000s, the People’s Liberation Army (</w:t>
      </w:r>
      <w:r w:rsidRPr="00EC7796">
        <w:rPr>
          <w:b/>
          <w:bCs/>
          <w:highlight w:val="green"/>
          <w:u w:val="single"/>
        </w:rPr>
        <w:t>PLA</w:t>
      </w:r>
      <w:r w:rsidRPr="00B26D9B">
        <w:rPr>
          <w:sz w:val="16"/>
        </w:rPr>
        <w:t xml:space="preserve">) has </w:t>
      </w:r>
      <w:r w:rsidRPr="009057D8">
        <w:rPr>
          <w:u w:val="single"/>
        </w:rPr>
        <w:t>undergone</w:t>
      </w:r>
      <w:r w:rsidRPr="00B26D9B">
        <w:rPr>
          <w:sz w:val="16"/>
        </w:rPr>
        <w:t xml:space="preserve"> a </w:t>
      </w:r>
      <w:r w:rsidRPr="00B20F9E">
        <w:rPr>
          <w:u w:val="single"/>
        </w:rPr>
        <w:t xml:space="preserve">sweeping </w:t>
      </w:r>
      <w:r w:rsidRPr="00EC7796">
        <w:rPr>
          <w:b/>
          <w:bCs/>
          <w:highlight w:val="green"/>
          <w:u w:val="single"/>
        </w:rPr>
        <w:t>modernization</w:t>
      </w:r>
      <w:r w:rsidRPr="00B26D9B">
        <w:rPr>
          <w:sz w:val="16"/>
        </w:rPr>
        <w:t xml:space="preserve"> </w:t>
      </w:r>
      <w:r w:rsidRPr="00B20F9E">
        <w:rPr>
          <w:u w:val="single"/>
        </w:rPr>
        <w:t>campaign</w:t>
      </w:r>
      <w:r w:rsidRPr="00B26D9B">
        <w:rPr>
          <w:sz w:val="16"/>
        </w:rPr>
        <w:t xml:space="preserve"> </w:t>
      </w:r>
      <w:r w:rsidRPr="00EC7796">
        <w:rPr>
          <w:b/>
          <w:bCs/>
          <w:highlight w:val="green"/>
          <w:u w:val="single"/>
        </w:rPr>
        <w:t>aimed</w:t>
      </w:r>
      <w:r w:rsidRPr="00EC7796">
        <w:rPr>
          <w:highlight w:val="green"/>
          <w:u w:val="single"/>
        </w:rPr>
        <w:t xml:space="preserve"> </w:t>
      </w:r>
      <w:r w:rsidRPr="00EC7796">
        <w:rPr>
          <w:b/>
          <w:bCs/>
          <w:highlight w:val="green"/>
          <w:u w:val="single"/>
        </w:rPr>
        <w:t>at</w:t>
      </w:r>
      <w:r w:rsidRPr="00B20F9E">
        <w:rPr>
          <w:u w:val="single"/>
        </w:rPr>
        <w:t xml:space="preserve"> achieving</w:t>
      </w:r>
      <w:r w:rsidRPr="00B26D9B">
        <w:rPr>
          <w:sz w:val="16"/>
        </w:rPr>
        <w:t xml:space="preserve"> “</w:t>
      </w:r>
      <w:r w:rsidRPr="00EC7796">
        <w:rPr>
          <w:b/>
          <w:bCs/>
          <w:highlight w:val="green"/>
          <w:u w:val="single"/>
        </w:rPr>
        <w:t>informatized</w:t>
      </w:r>
      <w:r w:rsidRPr="00B26D9B">
        <w:rPr>
          <w:sz w:val="16"/>
        </w:rPr>
        <w:t xml:space="preserve">” </w:t>
      </w:r>
      <w:r w:rsidRPr="00B20F9E">
        <w:rPr>
          <w:u w:val="single"/>
        </w:rPr>
        <w:t>and</w:t>
      </w:r>
      <w:r w:rsidRPr="00B26D9B">
        <w:rPr>
          <w:sz w:val="16"/>
        </w:rPr>
        <w:t xml:space="preserve"> “</w:t>
      </w:r>
      <w:r w:rsidRPr="009057D8">
        <w:rPr>
          <w:b/>
          <w:bCs/>
          <w:u w:val="single"/>
        </w:rPr>
        <w:t>intelligentized</w:t>
      </w:r>
      <w:r w:rsidRPr="009057D8">
        <w:rPr>
          <w:sz w:val="16"/>
        </w:rPr>
        <w:t>”</w:t>
      </w:r>
      <w:r w:rsidRPr="00B26D9B">
        <w:rPr>
          <w:sz w:val="16"/>
        </w:rPr>
        <w:t xml:space="preserve"> </w:t>
      </w:r>
      <w:r w:rsidRPr="00EC7796">
        <w:rPr>
          <w:b/>
          <w:bCs/>
          <w:highlight w:val="green"/>
          <w:u w:val="single"/>
        </w:rPr>
        <w:t>warfare</w:t>
      </w:r>
      <w:r w:rsidRPr="00B26D9B">
        <w:rPr>
          <w:sz w:val="16"/>
        </w:rPr>
        <w:t xml:space="preserve"> terms that denote the </w:t>
      </w:r>
      <w:r w:rsidRPr="00EC7796">
        <w:rPr>
          <w:b/>
          <w:bCs/>
          <w:highlight w:val="green"/>
          <w:u w:val="single"/>
        </w:rPr>
        <w:t>integration</w:t>
      </w:r>
      <w:r w:rsidRPr="00EC7796">
        <w:rPr>
          <w:highlight w:val="green"/>
          <w:u w:val="single"/>
        </w:rPr>
        <w:t xml:space="preserve"> </w:t>
      </w:r>
      <w:r w:rsidRPr="00EC7796">
        <w:rPr>
          <w:b/>
          <w:bCs/>
          <w:highlight w:val="green"/>
          <w:u w:val="single"/>
        </w:rPr>
        <w:t>of</w:t>
      </w:r>
      <w:r w:rsidRPr="00B20F9E">
        <w:rPr>
          <w:u w:val="single"/>
        </w:rPr>
        <w:t xml:space="preserve"> </w:t>
      </w:r>
      <w:r w:rsidRPr="00EC7796">
        <w:rPr>
          <w:u w:val="single"/>
        </w:rPr>
        <w:t>advanced</w:t>
      </w:r>
      <w:r w:rsidRPr="00B20F9E">
        <w:rPr>
          <w:u w:val="single"/>
        </w:rPr>
        <w:t xml:space="preserve"> </w:t>
      </w:r>
      <w:r w:rsidRPr="00EC7796">
        <w:rPr>
          <w:b/>
          <w:bCs/>
          <w:highlight w:val="green"/>
          <w:u w:val="single"/>
        </w:rPr>
        <w:t>tech</w:t>
      </w:r>
      <w:r w:rsidRPr="00813D47">
        <w:rPr>
          <w:b/>
          <w:bCs/>
          <w:u w:val="single"/>
        </w:rPr>
        <w:t>nologies</w:t>
      </w:r>
      <w:r w:rsidRPr="00B26D9B">
        <w:rPr>
          <w:sz w:val="16"/>
        </w:rPr>
        <w:t xml:space="preserve"> </w:t>
      </w:r>
      <w:r w:rsidRPr="00EC7796">
        <w:rPr>
          <w:b/>
          <w:bCs/>
          <w:highlight w:val="green"/>
          <w:u w:val="single"/>
        </w:rPr>
        <w:t>into</w:t>
      </w:r>
      <w:r w:rsidRPr="00B20F9E">
        <w:rPr>
          <w:u w:val="single"/>
        </w:rPr>
        <w:t xml:space="preserve"> </w:t>
      </w:r>
      <w:r w:rsidRPr="00EC7796">
        <w:rPr>
          <w:b/>
          <w:bCs/>
          <w:highlight w:val="green"/>
          <w:u w:val="single"/>
        </w:rPr>
        <w:t>command</w:t>
      </w:r>
      <w:r w:rsidRPr="00B20F9E">
        <w:rPr>
          <w:u w:val="single"/>
        </w:rPr>
        <w:t xml:space="preserve"> systems</w:t>
      </w:r>
      <w:r w:rsidRPr="00B26D9B">
        <w:rPr>
          <w:sz w:val="16"/>
        </w:rPr>
        <w:t xml:space="preserve">, </w:t>
      </w:r>
      <w:r w:rsidRPr="00EC7796">
        <w:rPr>
          <w:b/>
          <w:bCs/>
          <w:highlight w:val="green"/>
          <w:u w:val="single"/>
        </w:rPr>
        <w:t>weapons</w:t>
      </w:r>
      <w:r w:rsidRPr="00B20F9E">
        <w:rPr>
          <w:u w:val="single"/>
        </w:rPr>
        <w:t xml:space="preserve"> platforms</w:t>
      </w:r>
      <w:r w:rsidRPr="00B26D9B">
        <w:rPr>
          <w:sz w:val="16"/>
        </w:rPr>
        <w:t xml:space="preserve">, and </w:t>
      </w:r>
      <w:r w:rsidRPr="00EC7796">
        <w:rPr>
          <w:b/>
          <w:bCs/>
          <w:highlight w:val="green"/>
          <w:u w:val="single"/>
        </w:rPr>
        <w:t>decision-making</w:t>
      </w:r>
      <w:r w:rsidRPr="00B20F9E">
        <w:rPr>
          <w:u w:val="single"/>
        </w:rPr>
        <w:t xml:space="preserve"> processes</w:t>
      </w:r>
      <w:r w:rsidRPr="00B26D9B">
        <w:rPr>
          <w:sz w:val="16"/>
        </w:rPr>
        <w:t xml:space="preserve">. China’s military strategy places particular </w:t>
      </w:r>
      <w:r w:rsidRPr="00B20F9E">
        <w:rPr>
          <w:u w:val="single"/>
        </w:rPr>
        <w:t xml:space="preserve">emphasis on </w:t>
      </w:r>
      <w:r w:rsidRPr="00813D47">
        <w:rPr>
          <w:b/>
          <w:bCs/>
          <w:u w:val="single"/>
        </w:rPr>
        <w:t>cyber</w:t>
      </w:r>
      <w:r w:rsidRPr="00B20F9E">
        <w:rPr>
          <w:u w:val="single"/>
        </w:rPr>
        <w:t xml:space="preserve"> capabilities</w:t>
      </w:r>
      <w:r w:rsidRPr="00B26D9B">
        <w:rPr>
          <w:sz w:val="16"/>
        </w:rPr>
        <w:t xml:space="preserve">, </w:t>
      </w:r>
      <w:r w:rsidRPr="00EC7796">
        <w:rPr>
          <w:b/>
          <w:bCs/>
          <w:highlight w:val="green"/>
          <w:u w:val="single"/>
        </w:rPr>
        <w:t>hypersonic</w:t>
      </w:r>
      <w:r w:rsidRPr="00B26D9B">
        <w:rPr>
          <w:sz w:val="16"/>
        </w:rPr>
        <w:t xml:space="preserve"> glide </w:t>
      </w:r>
      <w:r w:rsidRPr="00B20F9E">
        <w:rPr>
          <w:u w:val="single"/>
        </w:rPr>
        <w:t>vehicle</w:t>
      </w:r>
      <w:r w:rsidRPr="00EC7796">
        <w:rPr>
          <w:b/>
          <w:bCs/>
          <w:highlight w:val="green"/>
          <w:u w:val="single"/>
        </w:rPr>
        <w:t>s</w:t>
      </w:r>
      <w:r w:rsidRPr="00B26D9B">
        <w:rPr>
          <w:sz w:val="16"/>
        </w:rPr>
        <w:t>, anti-access/area-denial (</w:t>
      </w:r>
      <w:r w:rsidRPr="00EC7796">
        <w:rPr>
          <w:b/>
          <w:bCs/>
          <w:highlight w:val="green"/>
          <w:u w:val="single"/>
        </w:rPr>
        <w:t>A2</w:t>
      </w:r>
      <w:r w:rsidRPr="00813D47">
        <w:rPr>
          <w:b/>
          <w:bCs/>
          <w:u w:val="single"/>
        </w:rPr>
        <w:t>/</w:t>
      </w:r>
      <w:r w:rsidRPr="00EC7796">
        <w:rPr>
          <w:b/>
          <w:bCs/>
          <w:highlight w:val="green"/>
          <w:u w:val="single"/>
        </w:rPr>
        <w:t>AD</w:t>
      </w:r>
      <w:r w:rsidRPr="00B26D9B">
        <w:rPr>
          <w:sz w:val="16"/>
        </w:rPr>
        <w:t xml:space="preserve">) systems, and the development of a true blue-water navy capable of operating beyond its immediate region (Vuving, 2020; Fravel, 2019). The </w:t>
      </w:r>
      <w:r w:rsidRPr="00355EE5">
        <w:rPr>
          <w:u w:val="single"/>
        </w:rPr>
        <w:t>modernization of its naval forces</w:t>
      </w:r>
      <w:r w:rsidRPr="00B26D9B">
        <w:rPr>
          <w:sz w:val="16"/>
        </w:rPr>
        <w:t xml:space="preserve">, including </w:t>
      </w:r>
      <w:r w:rsidRPr="00355EE5">
        <w:rPr>
          <w:u w:val="single"/>
        </w:rPr>
        <w:t>aircraft</w:t>
      </w:r>
      <w:r w:rsidRPr="00B26D9B">
        <w:rPr>
          <w:sz w:val="16"/>
        </w:rPr>
        <w:t xml:space="preserve"> </w:t>
      </w:r>
      <w:r w:rsidRPr="00355EE5">
        <w:rPr>
          <w:u w:val="single"/>
        </w:rPr>
        <w:t>carriers</w:t>
      </w:r>
      <w:r w:rsidRPr="00B26D9B">
        <w:rPr>
          <w:sz w:val="16"/>
        </w:rPr>
        <w:t xml:space="preserve"> and </w:t>
      </w:r>
      <w:r w:rsidRPr="00355EE5">
        <w:rPr>
          <w:u w:val="single"/>
        </w:rPr>
        <w:t>submarines</w:t>
      </w:r>
      <w:r w:rsidRPr="00B26D9B">
        <w:rPr>
          <w:sz w:val="16"/>
        </w:rPr>
        <w:t xml:space="preserve">, is designed to </w:t>
      </w:r>
      <w:r w:rsidRPr="00740130">
        <w:rPr>
          <w:b/>
          <w:bCs/>
          <w:u w:val="single"/>
        </w:rPr>
        <w:t>secure</w:t>
      </w:r>
      <w:r w:rsidRPr="00B26D9B">
        <w:rPr>
          <w:sz w:val="16"/>
        </w:rPr>
        <w:t xml:space="preserve"> </w:t>
      </w:r>
      <w:r w:rsidRPr="00355EE5">
        <w:rPr>
          <w:u w:val="single"/>
        </w:rPr>
        <w:t xml:space="preserve">maritime </w:t>
      </w:r>
      <w:r w:rsidRPr="00813D47">
        <w:rPr>
          <w:u w:val="single"/>
        </w:rPr>
        <w:t>claims</w:t>
      </w:r>
      <w:r w:rsidRPr="00355EE5">
        <w:rPr>
          <w:u w:val="single"/>
        </w:rPr>
        <w:t xml:space="preserve"> in</w:t>
      </w:r>
      <w:r w:rsidRPr="00B26D9B">
        <w:rPr>
          <w:sz w:val="16"/>
        </w:rPr>
        <w:t xml:space="preserve"> the </w:t>
      </w:r>
      <w:r w:rsidRPr="00355EE5">
        <w:rPr>
          <w:u w:val="single"/>
        </w:rPr>
        <w:t>South</w:t>
      </w:r>
      <w:r w:rsidRPr="00B26D9B">
        <w:rPr>
          <w:sz w:val="16"/>
        </w:rPr>
        <w:t xml:space="preserve"> </w:t>
      </w:r>
      <w:r w:rsidRPr="00355EE5">
        <w:rPr>
          <w:u w:val="single"/>
        </w:rPr>
        <w:t>and</w:t>
      </w:r>
      <w:r w:rsidRPr="00B26D9B">
        <w:rPr>
          <w:sz w:val="16"/>
        </w:rPr>
        <w:t xml:space="preserve"> </w:t>
      </w:r>
      <w:r w:rsidRPr="00355EE5">
        <w:rPr>
          <w:u w:val="single"/>
        </w:rPr>
        <w:t>East</w:t>
      </w:r>
      <w:r w:rsidRPr="00B26D9B">
        <w:rPr>
          <w:sz w:val="16"/>
        </w:rPr>
        <w:t xml:space="preserve"> </w:t>
      </w:r>
      <w:r w:rsidRPr="00355EE5">
        <w:rPr>
          <w:u w:val="single"/>
        </w:rPr>
        <w:t>China</w:t>
      </w:r>
      <w:r w:rsidRPr="00B26D9B">
        <w:rPr>
          <w:sz w:val="16"/>
        </w:rPr>
        <w:t xml:space="preserve"> </w:t>
      </w:r>
      <w:r w:rsidRPr="00355EE5">
        <w:rPr>
          <w:u w:val="single"/>
        </w:rPr>
        <w:t>Seas</w:t>
      </w:r>
      <w:r w:rsidRPr="00B26D9B">
        <w:rPr>
          <w:sz w:val="16"/>
        </w:rPr>
        <w:t xml:space="preserve"> and </w:t>
      </w:r>
      <w:r w:rsidRPr="00355EE5">
        <w:rPr>
          <w:u w:val="single"/>
        </w:rPr>
        <w:t>deter U.S. intervention in</w:t>
      </w:r>
      <w:r w:rsidRPr="00B26D9B">
        <w:rPr>
          <w:sz w:val="16"/>
        </w:rPr>
        <w:t xml:space="preserve"> a potential </w:t>
      </w:r>
      <w:r w:rsidRPr="00740130">
        <w:rPr>
          <w:b/>
          <w:bCs/>
          <w:u w:val="single"/>
        </w:rPr>
        <w:t>Taiwan</w:t>
      </w:r>
      <w:r w:rsidRPr="00355EE5">
        <w:rPr>
          <w:u w:val="single"/>
        </w:rPr>
        <w:t xml:space="preserve"> contingency</w:t>
      </w:r>
      <w:r w:rsidRPr="00B26D9B">
        <w:rPr>
          <w:sz w:val="16"/>
        </w:rPr>
        <w:t xml:space="preserve"> (Domingo, 2016). Moreover, China has </w:t>
      </w:r>
      <w:r w:rsidRPr="00355EE5">
        <w:rPr>
          <w:u w:val="single"/>
        </w:rPr>
        <w:t>significantly</w:t>
      </w:r>
      <w:r w:rsidRPr="00B26D9B">
        <w:rPr>
          <w:sz w:val="16"/>
        </w:rPr>
        <w:t xml:space="preserve"> </w:t>
      </w:r>
      <w:r w:rsidRPr="00355EE5">
        <w:rPr>
          <w:u w:val="single"/>
        </w:rPr>
        <w:t>expanded</w:t>
      </w:r>
      <w:r w:rsidRPr="00B26D9B">
        <w:rPr>
          <w:sz w:val="16"/>
        </w:rPr>
        <w:t xml:space="preserve"> its </w:t>
      </w:r>
      <w:r w:rsidRPr="00355EE5">
        <w:rPr>
          <w:u w:val="single"/>
        </w:rPr>
        <w:t>space-based infrastructure</w:t>
      </w:r>
      <w:r w:rsidRPr="00B26D9B">
        <w:rPr>
          <w:sz w:val="16"/>
        </w:rPr>
        <w:t xml:space="preserve"> and </w:t>
      </w:r>
      <w:r w:rsidRPr="00355EE5">
        <w:rPr>
          <w:u w:val="single"/>
        </w:rPr>
        <w:t>satellite surveillance</w:t>
      </w:r>
      <w:r w:rsidRPr="00B26D9B">
        <w:rPr>
          <w:sz w:val="16"/>
        </w:rPr>
        <w:t xml:space="preserve">, </w:t>
      </w:r>
      <w:r w:rsidRPr="00355EE5">
        <w:rPr>
          <w:u w:val="single"/>
        </w:rPr>
        <w:t>essential</w:t>
      </w:r>
      <w:r w:rsidRPr="00B26D9B">
        <w:rPr>
          <w:sz w:val="16"/>
        </w:rPr>
        <w:t xml:space="preserve"> </w:t>
      </w:r>
      <w:r w:rsidRPr="00355EE5">
        <w:rPr>
          <w:u w:val="single"/>
        </w:rPr>
        <w:t>for precision targeting</w:t>
      </w:r>
      <w:r w:rsidRPr="00B26D9B">
        <w:rPr>
          <w:sz w:val="16"/>
        </w:rPr>
        <w:t xml:space="preserve"> </w:t>
      </w:r>
      <w:r w:rsidRPr="00355EE5">
        <w:rPr>
          <w:u w:val="single"/>
        </w:rPr>
        <w:t>and secure communications</w:t>
      </w:r>
      <w:r w:rsidRPr="00B26D9B">
        <w:rPr>
          <w:sz w:val="16"/>
        </w:rPr>
        <w:t xml:space="preserve">. The PLA Strategic Support Force (PLASSF), established in 2015, reflects Beijing’s commitment to building a joint operations force capable of dominating emerging domains such as cyberspace and outer space (Cheng, 2021). These </w:t>
      </w:r>
      <w:r w:rsidRPr="00813D47">
        <w:rPr>
          <w:b/>
          <w:bCs/>
          <w:u w:val="single"/>
        </w:rPr>
        <w:t>advancements</w:t>
      </w:r>
      <w:r w:rsidRPr="00B26D9B">
        <w:rPr>
          <w:sz w:val="16"/>
        </w:rPr>
        <w:t xml:space="preserve"> </w:t>
      </w:r>
      <w:r w:rsidRPr="00813D47">
        <w:rPr>
          <w:b/>
          <w:bCs/>
          <w:u w:val="single"/>
        </w:rPr>
        <w:t>aim</w:t>
      </w:r>
      <w:r w:rsidRPr="00813D47">
        <w:rPr>
          <w:b/>
          <w:bCs/>
          <w:sz w:val="16"/>
        </w:rPr>
        <w:t xml:space="preserve"> </w:t>
      </w:r>
      <w:r w:rsidRPr="00EC7796">
        <w:rPr>
          <w:b/>
          <w:bCs/>
          <w:u w:val="single"/>
        </w:rPr>
        <w:t>to</w:t>
      </w:r>
      <w:r w:rsidRPr="00355EE5">
        <w:rPr>
          <w:u w:val="single"/>
        </w:rPr>
        <w:t xml:space="preserve"> </w:t>
      </w:r>
      <w:r w:rsidRPr="00EC7796">
        <w:rPr>
          <w:b/>
          <w:bCs/>
          <w:u w:val="single"/>
        </w:rPr>
        <w:t>erode</w:t>
      </w:r>
      <w:r w:rsidRPr="00355EE5">
        <w:rPr>
          <w:u w:val="single"/>
        </w:rPr>
        <w:t xml:space="preserve"> U.S. </w:t>
      </w:r>
      <w:r w:rsidRPr="00813D47">
        <w:rPr>
          <w:b/>
          <w:bCs/>
          <w:u w:val="single"/>
        </w:rPr>
        <w:t>technological</w:t>
      </w:r>
      <w:r w:rsidRPr="00B26D9B">
        <w:rPr>
          <w:sz w:val="16"/>
        </w:rPr>
        <w:t xml:space="preserve"> </w:t>
      </w:r>
      <w:r w:rsidRPr="00813D47">
        <w:rPr>
          <w:b/>
          <w:bCs/>
          <w:u w:val="single"/>
        </w:rPr>
        <w:t>superiority</w:t>
      </w:r>
      <w:r w:rsidRPr="00B26D9B">
        <w:rPr>
          <w:sz w:val="16"/>
        </w:rPr>
        <w:t xml:space="preserve"> </w:t>
      </w:r>
      <w:r w:rsidRPr="00813D47">
        <w:rPr>
          <w:b/>
          <w:bCs/>
          <w:u w:val="single"/>
        </w:rPr>
        <w:t>while</w:t>
      </w:r>
      <w:r w:rsidRPr="00B26D9B">
        <w:rPr>
          <w:sz w:val="16"/>
        </w:rPr>
        <w:t xml:space="preserve"> </w:t>
      </w:r>
      <w:r w:rsidRPr="00EC7796">
        <w:rPr>
          <w:b/>
          <w:bCs/>
          <w:highlight w:val="green"/>
          <w:u w:val="single"/>
        </w:rPr>
        <w:t>signal</w:t>
      </w:r>
      <w:r w:rsidRPr="00813D47">
        <w:rPr>
          <w:b/>
          <w:bCs/>
          <w:u w:val="single"/>
        </w:rPr>
        <w:t>ing</w:t>
      </w:r>
      <w:r w:rsidRPr="00355EE5">
        <w:rPr>
          <w:u w:val="single"/>
        </w:rPr>
        <w:t xml:space="preserve"> </w:t>
      </w:r>
      <w:r w:rsidRPr="00813D47">
        <w:rPr>
          <w:b/>
          <w:bCs/>
          <w:u w:val="single"/>
        </w:rPr>
        <w:t>China’s</w:t>
      </w:r>
      <w:r w:rsidRPr="00355EE5">
        <w:rPr>
          <w:u w:val="single"/>
        </w:rPr>
        <w:t xml:space="preserve"> growing </w:t>
      </w:r>
      <w:r w:rsidRPr="00EC7796">
        <w:rPr>
          <w:b/>
          <w:bCs/>
          <w:highlight w:val="green"/>
          <w:u w:val="single"/>
        </w:rPr>
        <w:t>willingness</w:t>
      </w:r>
      <w:r w:rsidRPr="00355EE5">
        <w:rPr>
          <w:u w:val="single"/>
        </w:rPr>
        <w:t xml:space="preserve"> </w:t>
      </w:r>
      <w:r w:rsidRPr="00EC7796">
        <w:rPr>
          <w:b/>
          <w:bCs/>
          <w:highlight w:val="green"/>
          <w:u w:val="single"/>
        </w:rPr>
        <w:t>to defend</w:t>
      </w:r>
      <w:r w:rsidRPr="00355EE5">
        <w:rPr>
          <w:u w:val="single"/>
        </w:rPr>
        <w:t xml:space="preserve"> its national </w:t>
      </w:r>
      <w:r w:rsidRPr="00EC7796">
        <w:rPr>
          <w:highlight w:val="green"/>
          <w:u w:val="single"/>
        </w:rPr>
        <w:t>interests</w:t>
      </w:r>
      <w:r w:rsidRPr="00355EE5">
        <w:rPr>
          <w:u w:val="single"/>
        </w:rPr>
        <w:t xml:space="preserve"> </w:t>
      </w:r>
      <w:r w:rsidRPr="00EC7796">
        <w:rPr>
          <w:b/>
          <w:bCs/>
          <w:highlight w:val="green"/>
          <w:u w:val="single"/>
        </w:rPr>
        <w:t>assertively</w:t>
      </w:r>
      <w:r w:rsidRPr="00355EE5">
        <w:rPr>
          <w:u w:val="single"/>
        </w:rPr>
        <w:t>.</w:t>
      </w:r>
    </w:p>
    <w:p w14:paraId="21DA02E2" w14:textId="77777777" w:rsidR="0033487E" w:rsidRPr="00B26D9B" w:rsidRDefault="0033487E" w:rsidP="0033487E">
      <w:pPr>
        <w:rPr>
          <w:sz w:val="12"/>
          <w:szCs w:val="18"/>
        </w:rPr>
      </w:pPr>
      <w:r w:rsidRPr="00B26D9B">
        <w:rPr>
          <w:sz w:val="12"/>
          <w:szCs w:val="18"/>
        </w:rPr>
        <w:t>Russia, while economically constrained and burdened by Western sanctions, continues to maintain formidable military capabilities with a particular focus on asymmetric strategies. Moscow’s military doctrine underscores nuclear deterrence as the ultimate guarantor of its sovereignty and influence. Russia possesses the world’s largest stockpile of nuclear warheads and frequently incorporates nuclear signaling in its strategic communications, particularly in conflicts involving NATO’s eastern flank (Zendelovski, 2024). Beyond nuclear capabilities, Russia excels in hybrid warfare blending conventional military force with cyber-attacks, disinformation campaigns, and the use of proxy actors to destabilize adversaries without provoking direct military retaliation (Galeotti, 2016). The 2022 invasion of Ukraine marked a pivotal moment in demonstrating both Russia’s military ambitions and the limitations of its conventional power. While the war exposed weaknesses in logistical coordination and morale, it also revealed Russia’s capacity to sustain highintensity conflict and use energy security as a strategic lever against Europe. The integration of disinformation, cyber operations, and covert paramilitary units such as the Wagner Group reflects a highly adaptive form of warfare that leverages non-linear tactics for political gain (Zendelovski, 2024; Bukkvoll, 2015). This tripolar military competition is not confined to the terrestrial domain. The militarization of cyberspace and outer space has become a defining feature of modern strategic rivalry. The U.S. Space Force, China’s rapid satellite proliferation, and Russia’s anti-satellite weapons tests all signify the recognition of space as a critical frontier in ensuring national security and operational superiority (Stokes &amp; Hsiao, 2020). Simultaneously, cyber espionage campaigns such as SolarWinds (linked to Russian actors) and attacks on Western tech infrastructure (attributed to Chinese groups) underscore how the lines between peacetime and wartime behavior are increasingly blurred in this new security environment. In summary, military and security dynamics remain fundamental to great power competition. The United States continues to leverage its global alliances and technological edge to maintain dominance, while China pursues military modernization to challenge the U.S.-led security architecture, particularly in Asia. Meanwhile, Russia, through a combination of nuclear deterrence and hybrid tactics, remains a destabilizing force intent on preserving regional hegemony and undermining Western cohesion. As emerging domains of warfare grow in strategic importance, the military dimensions of great power rivalry are poised to become even more complex, technologically driven, and globally consequential.</w:t>
      </w:r>
    </w:p>
    <w:p w14:paraId="43AD4E6D" w14:textId="77777777" w:rsidR="0033487E" w:rsidRPr="00B26D9B" w:rsidRDefault="0033487E" w:rsidP="0033487E">
      <w:pPr>
        <w:rPr>
          <w:sz w:val="12"/>
          <w:szCs w:val="18"/>
        </w:rPr>
      </w:pPr>
      <w:r w:rsidRPr="00B26D9B">
        <w:rPr>
          <w:sz w:val="12"/>
          <w:szCs w:val="18"/>
        </w:rPr>
        <w:t>4.2 Economic and Technological Domain of GPC</w:t>
      </w:r>
    </w:p>
    <w:p w14:paraId="6AA67985" w14:textId="77777777" w:rsidR="0033487E" w:rsidRPr="00B26D9B" w:rsidRDefault="0033487E" w:rsidP="0033487E">
      <w:pPr>
        <w:rPr>
          <w:sz w:val="16"/>
        </w:rPr>
      </w:pPr>
      <w:r w:rsidRPr="00B12517">
        <w:rPr>
          <w:u w:val="single"/>
        </w:rPr>
        <w:t>In the 21st century</w:t>
      </w:r>
      <w:r w:rsidRPr="00B26D9B">
        <w:rPr>
          <w:sz w:val="16"/>
        </w:rPr>
        <w:t xml:space="preserve">, </w:t>
      </w:r>
      <w:r w:rsidRPr="00B12517">
        <w:rPr>
          <w:u w:val="single"/>
        </w:rPr>
        <w:t xml:space="preserve">the </w:t>
      </w:r>
      <w:r w:rsidRPr="00EC7796">
        <w:rPr>
          <w:b/>
          <w:bCs/>
          <w:highlight w:val="green"/>
          <w:u w:val="single"/>
        </w:rPr>
        <w:t>axis</w:t>
      </w:r>
      <w:r w:rsidRPr="007619A6">
        <w:rPr>
          <w:b/>
          <w:bCs/>
          <w:u w:val="single"/>
        </w:rPr>
        <w:t xml:space="preserve"> </w:t>
      </w:r>
      <w:r w:rsidRPr="00EC7796">
        <w:rPr>
          <w:b/>
          <w:bCs/>
          <w:highlight w:val="green"/>
          <w:u w:val="single"/>
        </w:rPr>
        <w:t>of</w:t>
      </w:r>
      <w:r w:rsidRPr="007619A6">
        <w:rPr>
          <w:b/>
          <w:bCs/>
          <w:u w:val="single"/>
        </w:rPr>
        <w:t xml:space="preserve"> </w:t>
      </w:r>
      <w:r w:rsidRPr="00EC7796">
        <w:rPr>
          <w:b/>
          <w:bCs/>
          <w:highlight w:val="green"/>
          <w:u w:val="single"/>
        </w:rPr>
        <w:t>g</w:t>
      </w:r>
      <w:r w:rsidRPr="007619A6">
        <w:rPr>
          <w:b/>
          <w:bCs/>
          <w:u w:val="single"/>
        </w:rPr>
        <w:t>reat</w:t>
      </w:r>
      <w:r w:rsidRPr="00B12517">
        <w:rPr>
          <w:u w:val="single"/>
        </w:rPr>
        <w:t xml:space="preserve"> </w:t>
      </w:r>
      <w:r w:rsidRPr="00EC7796">
        <w:rPr>
          <w:b/>
          <w:bCs/>
          <w:highlight w:val="green"/>
          <w:u w:val="single"/>
        </w:rPr>
        <w:t>p</w:t>
      </w:r>
      <w:r w:rsidRPr="007619A6">
        <w:rPr>
          <w:b/>
          <w:bCs/>
          <w:u w:val="single"/>
        </w:rPr>
        <w:t>ower</w:t>
      </w:r>
      <w:r w:rsidRPr="00B12517">
        <w:rPr>
          <w:u w:val="single"/>
        </w:rPr>
        <w:t xml:space="preserve"> </w:t>
      </w:r>
      <w:r w:rsidRPr="00EC7796">
        <w:rPr>
          <w:b/>
          <w:bCs/>
          <w:highlight w:val="green"/>
          <w:u w:val="single"/>
        </w:rPr>
        <w:t>c</w:t>
      </w:r>
      <w:r w:rsidRPr="007619A6">
        <w:rPr>
          <w:b/>
          <w:bCs/>
          <w:u w:val="single"/>
        </w:rPr>
        <w:t>ompetition</w:t>
      </w:r>
      <w:r w:rsidRPr="00B26D9B">
        <w:rPr>
          <w:sz w:val="16"/>
        </w:rPr>
        <w:t xml:space="preserve"> </w:t>
      </w:r>
      <w:r w:rsidRPr="00B12517">
        <w:rPr>
          <w:u w:val="single"/>
        </w:rPr>
        <w:t>has</w:t>
      </w:r>
      <w:r w:rsidRPr="00B26D9B">
        <w:rPr>
          <w:sz w:val="16"/>
        </w:rPr>
        <w:t xml:space="preserve"> </w:t>
      </w:r>
      <w:r w:rsidRPr="00EC7796">
        <w:rPr>
          <w:b/>
          <w:bCs/>
          <w:highlight w:val="green"/>
          <w:u w:val="single"/>
        </w:rPr>
        <w:t>decisively</w:t>
      </w:r>
      <w:r w:rsidRPr="007619A6">
        <w:rPr>
          <w:b/>
          <w:bCs/>
          <w:sz w:val="16"/>
        </w:rPr>
        <w:t xml:space="preserve"> </w:t>
      </w:r>
      <w:r w:rsidRPr="00EC7796">
        <w:rPr>
          <w:b/>
          <w:bCs/>
          <w:highlight w:val="green"/>
          <w:u w:val="single"/>
        </w:rPr>
        <w:t>shifted</w:t>
      </w:r>
      <w:r w:rsidRPr="00B26D9B">
        <w:rPr>
          <w:sz w:val="16"/>
        </w:rPr>
        <w:t xml:space="preserve"> </w:t>
      </w:r>
      <w:r w:rsidRPr="00EC7796">
        <w:rPr>
          <w:b/>
          <w:bCs/>
          <w:highlight w:val="green"/>
          <w:u w:val="single"/>
        </w:rPr>
        <w:t>toward</w:t>
      </w:r>
      <w:r w:rsidRPr="00B26D9B">
        <w:rPr>
          <w:sz w:val="16"/>
        </w:rPr>
        <w:t xml:space="preserve"> </w:t>
      </w:r>
      <w:r w:rsidRPr="00B12517">
        <w:rPr>
          <w:u w:val="single"/>
        </w:rPr>
        <w:t>domains of economic</w:t>
      </w:r>
      <w:r w:rsidRPr="00B26D9B">
        <w:rPr>
          <w:sz w:val="16"/>
        </w:rPr>
        <w:t xml:space="preserve"> </w:t>
      </w:r>
      <w:r w:rsidRPr="00B12517">
        <w:rPr>
          <w:u w:val="single"/>
        </w:rPr>
        <w:t>and</w:t>
      </w:r>
      <w:r w:rsidRPr="00B26D9B">
        <w:rPr>
          <w:sz w:val="16"/>
        </w:rPr>
        <w:t xml:space="preserve"> </w:t>
      </w:r>
      <w:r w:rsidRPr="00EC7796">
        <w:rPr>
          <w:b/>
          <w:bCs/>
          <w:highlight w:val="green"/>
          <w:u w:val="single"/>
        </w:rPr>
        <w:t>technological</w:t>
      </w:r>
      <w:r w:rsidRPr="00EC7796">
        <w:rPr>
          <w:sz w:val="16"/>
        </w:rPr>
        <w:t xml:space="preserve"> </w:t>
      </w:r>
      <w:r w:rsidRPr="00EC7796">
        <w:rPr>
          <w:b/>
          <w:bCs/>
          <w:highlight w:val="green"/>
          <w:u w:val="single"/>
        </w:rPr>
        <w:t>supremacy</w:t>
      </w:r>
      <w:r w:rsidRPr="00B26D9B">
        <w:rPr>
          <w:sz w:val="16"/>
        </w:rPr>
        <w:t xml:space="preserve">, </w:t>
      </w:r>
      <w:r w:rsidRPr="00B12517">
        <w:rPr>
          <w:u w:val="single"/>
        </w:rPr>
        <w:t>with</w:t>
      </w:r>
      <w:r w:rsidRPr="00B26D9B">
        <w:rPr>
          <w:sz w:val="16"/>
        </w:rPr>
        <w:t xml:space="preserve"> </w:t>
      </w:r>
      <w:r w:rsidRPr="00B12517">
        <w:rPr>
          <w:u w:val="single"/>
        </w:rPr>
        <w:t>the U</w:t>
      </w:r>
      <w:r w:rsidRPr="00B26D9B">
        <w:rPr>
          <w:sz w:val="16"/>
        </w:rPr>
        <w:t xml:space="preserve">nited </w:t>
      </w:r>
      <w:r w:rsidRPr="00B12517">
        <w:rPr>
          <w:u w:val="single"/>
        </w:rPr>
        <w:t>S</w:t>
      </w:r>
      <w:r w:rsidRPr="00B26D9B">
        <w:rPr>
          <w:sz w:val="16"/>
        </w:rPr>
        <w:t xml:space="preserve">tates </w:t>
      </w:r>
      <w:r w:rsidRPr="00B12517">
        <w:rPr>
          <w:u w:val="single"/>
        </w:rPr>
        <w:t>and China at</w:t>
      </w:r>
      <w:r w:rsidRPr="00B26D9B">
        <w:rPr>
          <w:sz w:val="16"/>
        </w:rPr>
        <w:t xml:space="preserve"> </w:t>
      </w:r>
      <w:r w:rsidRPr="00B12517">
        <w:rPr>
          <w:u w:val="single"/>
        </w:rPr>
        <w:t>the center of this rivalry</w:t>
      </w:r>
      <w:r w:rsidRPr="00B26D9B">
        <w:rPr>
          <w:sz w:val="16"/>
        </w:rPr>
        <w:t xml:space="preserve">. Unlike the industrialbased rivalries of the 20th century, the </w:t>
      </w:r>
      <w:r w:rsidRPr="007850F8">
        <w:rPr>
          <w:b/>
          <w:bCs/>
          <w:u w:val="single"/>
        </w:rPr>
        <w:t>current</w:t>
      </w:r>
      <w:r w:rsidRPr="00B26D9B">
        <w:rPr>
          <w:sz w:val="16"/>
        </w:rPr>
        <w:t xml:space="preserve"> </w:t>
      </w:r>
      <w:r w:rsidRPr="007850F8">
        <w:rPr>
          <w:b/>
          <w:bCs/>
          <w:u w:val="single"/>
        </w:rPr>
        <w:t>struggle</w:t>
      </w:r>
      <w:r w:rsidRPr="00B26D9B">
        <w:rPr>
          <w:sz w:val="16"/>
        </w:rPr>
        <w:t xml:space="preserve"> </w:t>
      </w:r>
      <w:r w:rsidRPr="00B12517">
        <w:rPr>
          <w:u w:val="single"/>
        </w:rPr>
        <w:t xml:space="preserve">for global </w:t>
      </w:r>
      <w:r w:rsidRPr="007850F8">
        <w:rPr>
          <w:b/>
          <w:bCs/>
          <w:u w:val="single"/>
        </w:rPr>
        <w:t>influence</w:t>
      </w:r>
      <w:r w:rsidRPr="00B26D9B">
        <w:rPr>
          <w:sz w:val="16"/>
        </w:rPr>
        <w:t xml:space="preserve"> increasingly </w:t>
      </w:r>
      <w:r w:rsidRPr="00EC7796">
        <w:rPr>
          <w:b/>
          <w:bCs/>
          <w:highlight w:val="green"/>
          <w:u w:val="single"/>
        </w:rPr>
        <w:t>revolves</w:t>
      </w:r>
      <w:r w:rsidRPr="007850F8">
        <w:rPr>
          <w:b/>
          <w:bCs/>
          <w:sz w:val="16"/>
        </w:rPr>
        <w:t xml:space="preserve"> </w:t>
      </w:r>
      <w:r w:rsidRPr="00EC7796">
        <w:rPr>
          <w:b/>
          <w:bCs/>
          <w:highlight w:val="green"/>
          <w:u w:val="single"/>
        </w:rPr>
        <w:t>around</w:t>
      </w:r>
      <w:r w:rsidRPr="00B26D9B">
        <w:rPr>
          <w:sz w:val="16"/>
        </w:rPr>
        <w:t xml:space="preserve"> </w:t>
      </w:r>
      <w:r w:rsidRPr="007850F8">
        <w:rPr>
          <w:b/>
          <w:bCs/>
          <w:u w:val="single"/>
        </w:rPr>
        <w:t>control</w:t>
      </w:r>
      <w:r w:rsidRPr="00B12517">
        <w:rPr>
          <w:u w:val="single"/>
        </w:rPr>
        <w:t xml:space="preserve"> </w:t>
      </w:r>
      <w:r w:rsidRPr="007850F8">
        <w:rPr>
          <w:b/>
          <w:bCs/>
          <w:u w:val="single"/>
        </w:rPr>
        <w:t>over</w:t>
      </w:r>
      <w:r w:rsidRPr="00B26D9B">
        <w:rPr>
          <w:sz w:val="16"/>
        </w:rPr>
        <w:t xml:space="preserve"> critical and emerging </w:t>
      </w:r>
      <w:r w:rsidRPr="007850F8">
        <w:rPr>
          <w:u w:val="single"/>
        </w:rPr>
        <w:t>technologies</w:t>
      </w:r>
      <w:r w:rsidRPr="00B26D9B">
        <w:rPr>
          <w:sz w:val="16"/>
        </w:rPr>
        <w:t xml:space="preserve">, including semiconductors, artificial intelligence (AI), quantum computing, and 5G telecommunications infrastructure. These technologies are not only the foundation of the </w:t>
      </w:r>
      <w:r w:rsidRPr="00B12517">
        <w:rPr>
          <w:u w:val="single"/>
        </w:rPr>
        <w:t>modern</w:t>
      </w:r>
      <w:r w:rsidRPr="00B26D9B">
        <w:rPr>
          <w:sz w:val="16"/>
        </w:rPr>
        <w:t xml:space="preserve"> </w:t>
      </w:r>
      <w:r w:rsidRPr="00EC7796">
        <w:rPr>
          <w:b/>
          <w:bCs/>
          <w:highlight w:val="green"/>
          <w:u w:val="single"/>
        </w:rPr>
        <w:t>digital</w:t>
      </w:r>
      <w:r w:rsidRPr="00B26D9B">
        <w:rPr>
          <w:sz w:val="16"/>
        </w:rPr>
        <w:t xml:space="preserve"> </w:t>
      </w:r>
      <w:r w:rsidRPr="00EC7796">
        <w:rPr>
          <w:b/>
          <w:bCs/>
          <w:highlight w:val="green"/>
          <w:u w:val="single"/>
        </w:rPr>
        <w:t>economy</w:t>
      </w:r>
      <w:r w:rsidRPr="00B26D9B">
        <w:rPr>
          <w:sz w:val="16"/>
        </w:rPr>
        <w:t xml:space="preserve"> but also </w:t>
      </w:r>
      <w:r w:rsidRPr="00B12517">
        <w:rPr>
          <w:u w:val="single"/>
        </w:rPr>
        <w:t>integral</w:t>
      </w:r>
      <w:r w:rsidRPr="00B26D9B">
        <w:rPr>
          <w:sz w:val="16"/>
        </w:rPr>
        <w:t xml:space="preserve"> </w:t>
      </w:r>
      <w:r w:rsidRPr="00B12517">
        <w:rPr>
          <w:u w:val="single"/>
        </w:rPr>
        <w:t>to national security</w:t>
      </w:r>
      <w:r w:rsidRPr="00B26D9B">
        <w:rPr>
          <w:sz w:val="16"/>
        </w:rPr>
        <w:t xml:space="preserve">, </w:t>
      </w:r>
      <w:r w:rsidRPr="00B12517">
        <w:rPr>
          <w:u w:val="single"/>
        </w:rPr>
        <w:t>societal resilience</w:t>
      </w:r>
      <w:r w:rsidRPr="00B26D9B">
        <w:rPr>
          <w:sz w:val="16"/>
        </w:rPr>
        <w:t xml:space="preserve">, </w:t>
      </w:r>
      <w:r w:rsidRPr="00B12517">
        <w:rPr>
          <w:u w:val="single"/>
        </w:rPr>
        <w:t>and</w:t>
      </w:r>
      <w:r w:rsidRPr="00B26D9B">
        <w:rPr>
          <w:sz w:val="16"/>
        </w:rPr>
        <w:t xml:space="preserve"> </w:t>
      </w:r>
      <w:r w:rsidRPr="00B12517">
        <w:rPr>
          <w:u w:val="single"/>
        </w:rPr>
        <w:t>geopolitical dominance</w:t>
      </w:r>
      <w:r w:rsidRPr="00B26D9B">
        <w:rPr>
          <w:sz w:val="16"/>
        </w:rPr>
        <w:t xml:space="preserve">. As </w:t>
      </w:r>
      <w:r w:rsidRPr="009057D8">
        <w:rPr>
          <w:sz w:val="16"/>
        </w:rPr>
        <w:t xml:space="preserve">Rahman (2025) argues, </w:t>
      </w:r>
      <w:r w:rsidRPr="009057D8">
        <w:rPr>
          <w:u w:val="single"/>
        </w:rPr>
        <w:t>technological superiority</w:t>
      </w:r>
      <w:r w:rsidRPr="009057D8">
        <w:rPr>
          <w:sz w:val="16"/>
        </w:rPr>
        <w:t xml:space="preserve"> </w:t>
      </w:r>
      <w:r w:rsidRPr="009057D8">
        <w:rPr>
          <w:u w:val="single"/>
        </w:rPr>
        <w:t xml:space="preserve">now constitutes the </w:t>
      </w:r>
      <w:r w:rsidRPr="009057D8">
        <w:rPr>
          <w:b/>
          <w:bCs/>
          <w:u w:val="single"/>
        </w:rPr>
        <w:t>linchpin</w:t>
      </w:r>
      <w:r w:rsidRPr="009057D8">
        <w:rPr>
          <w:u w:val="single"/>
        </w:rPr>
        <w:t xml:space="preserve"> </w:t>
      </w:r>
      <w:r w:rsidRPr="009057D8">
        <w:rPr>
          <w:b/>
          <w:bCs/>
          <w:u w:val="single"/>
        </w:rPr>
        <w:t>of</w:t>
      </w:r>
      <w:r w:rsidRPr="009057D8">
        <w:rPr>
          <w:u w:val="single"/>
        </w:rPr>
        <w:t xml:space="preserve"> </w:t>
      </w:r>
      <w:r w:rsidRPr="009057D8">
        <w:rPr>
          <w:b/>
          <w:bCs/>
          <w:u w:val="single"/>
        </w:rPr>
        <w:t>strategic leverage</w:t>
      </w:r>
      <w:r w:rsidRPr="009057D8">
        <w:rPr>
          <w:sz w:val="16"/>
        </w:rPr>
        <w:t xml:space="preserve"> </w:t>
      </w:r>
      <w:r w:rsidRPr="009057D8">
        <w:rPr>
          <w:u w:val="single"/>
        </w:rPr>
        <w:t>in a digitally interconnected</w:t>
      </w:r>
      <w:r w:rsidRPr="009057D8">
        <w:rPr>
          <w:sz w:val="16"/>
        </w:rPr>
        <w:t xml:space="preserve"> </w:t>
      </w:r>
      <w:r w:rsidRPr="009057D8">
        <w:rPr>
          <w:u w:val="single"/>
        </w:rPr>
        <w:t>world</w:t>
      </w:r>
      <w:r w:rsidRPr="009057D8">
        <w:rPr>
          <w:sz w:val="16"/>
        </w:rPr>
        <w:t xml:space="preserve">, </w:t>
      </w:r>
      <w:r w:rsidRPr="009057D8">
        <w:rPr>
          <w:u w:val="single"/>
        </w:rPr>
        <w:t>where</w:t>
      </w:r>
      <w:r w:rsidRPr="009057D8">
        <w:rPr>
          <w:sz w:val="16"/>
        </w:rPr>
        <w:t xml:space="preserve"> </w:t>
      </w:r>
      <w:r w:rsidRPr="009057D8">
        <w:rPr>
          <w:u w:val="single"/>
        </w:rPr>
        <w:t xml:space="preserve">economic policy is </w:t>
      </w:r>
      <w:r w:rsidRPr="009057D8">
        <w:rPr>
          <w:b/>
          <w:bCs/>
          <w:u w:val="single"/>
        </w:rPr>
        <w:t>inseparable</w:t>
      </w:r>
      <w:r w:rsidRPr="009057D8">
        <w:rPr>
          <w:u w:val="single"/>
        </w:rPr>
        <w:t xml:space="preserve"> </w:t>
      </w:r>
      <w:r w:rsidRPr="009057D8">
        <w:rPr>
          <w:b/>
          <w:bCs/>
          <w:u w:val="single"/>
        </w:rPr>
        <w:t>from</w:t>
      </w:r>
      <w:r w:rsidRPr="009057D8">
        <w:rPr>
          <w:u w:val="single"/>
        </w:rPr>
        <w:t xml:space="preserve"> broader </w:t>
      </w:r>
      <w:r w:rsidRPr="009057D8">
        <w:rPr>
          <w:b/>
          <w:bCs/>
          <w:u w:val="single"/>
        </w:rPr>
        <w:t>geopolitical</w:t>
      </w:r>
      <w:r w:rsidRPr="009057D8">
        <w:rPr>
          <w:sz w:val="16"/>
        </w:rPr>
        <w:t xml:space="preserve"> </w:t>
      </w:r>
      <w:r w:rsidRPr="009057D8">
        <w:rPr>
          <w:b/>
          <w:bCs/>
          <w:u w:val="single"/>
        </w:rPr>
        <w:t>aims</w:t>
      </w:r>
      <w:r w:rsidRPr="009057D8">
        <w:rPr>
          <w:sz w:val="16"/>
        </w:rPr>
        <w:t xml:space="preserve">. The </w:t>
      </w:r>
      <w:r w:rsidRPr="009057D8">
        <w:rPr>
          <w:b/>
          <w:bCs/>
          <w:u w:val="single"/>
        </w:rPr>
        <w:t>U</w:t>
      </w:r>
      <w:r w:rsidRPr="009057D8">
        <w:rPr>
          <w:sz w:val="16"/>
        </w:rPr>
        <w:t xml:space="preserve">nited </w:t>
      </w:r>
      <w:r w:rsidRPr="009057D8">
        <w:rPr>
          <w:b/>
          <w:bCs/>
          <w:u w:val="single"/>
        </w:rPr>
        <w:t>S</w:t>
      </w:r>
      <w:r w:rsidRPr="009057D8">
        <w:rPr>
          <w:sz w:val="16"/>
        </w:rPr>
        <w:t xml:space="preserve">tates has </w:t>
      </w:r>
      <w:r w:rsidRPr="009057D8">
        <w:rPr>
          <w:u w:val="single"/>
        </w:rPr>
        <w:t xml:space="preserve">sought to </w:t>
      </w:r>
      <w:r w:rsidRPr="009057D8">
        <w:rPr>
          <w:b/>
          <w:bCs/>
          <w:u w:val="single"/>
        </w:rPr>
        <w:t>preserve</w:t>
      </w:r>
      <w:r w:rsidRPr="009057D8">
        <w:rPr>
          <w:u w:val="single"/>
        </w:rPr>
        <w:t xml:space="preserve"> its</w:t>
      </w:r>
      <w:r w:rsidRPr="009057D8">
        <w:rPr>
          <w:sz w:val="16"/>
        </w:rPr>
        <w:t xml:space="preserve"> </w:t>
      </w:r>
      <w:r w:rsidRPr="009057D8">
        <w:rPr>
          <w:u w:val="single"/>
        </w:rPr>
        <w:t xml:space="preserve">technological </w:t>
      </w:r>
      <w:r w:rsidRPr="009057D8">
        <w:rPr>
          <w:b/>
          <w:bCs/>
          <w:u w:val="single"/>
        </w:rPr>
        <w:t>leadership</w:t>
      </w:r>
      <w:r w:rsidRPr="009057D8">
        <w:rPr>
          <w:sz w:val="16"/>
        </w:rPr>
        <w:t xml:space="preserve"> </w:t>
      </w:r>
      <w:r w:rsidRPr="009057D8">
        <w:rPr>
          <w:b/>
          <w:bCs/>
          <w:u w:val="single"/>
        </w:rPr>
        <w:t>by</w:t>
      </w:r>
      <w:r w:rsidRPr="009057D8">
        <w:rPr>
          <w:sz w:val="16"/>
        </w:rPr>
        <w:t xml:space="preserve"> reinforcing its innovation ecosystem, which is characterized by a strong private sector, research universities, venture capital, and regulatory transparency. Washington has also increasingly turned to strategic alliances such as the Quad, G7, and NATO to build coalitions capable of defending what it frames as a “</w:t>
      </w:r>
      <w:r w:rsidRPr="009057D8">
        <w:rPr>
          <w:b/>
          <w:bCs/>
          <w:u w:val="single"/>
        </w:rPr>
        <w:t>free</w:t>
      </w:r>
      <w:r w:rsidRPr="009057D8">
        <w:rPr>
          <w:u w:val="single"/>
        </w:rPr>
        <w:t xml:space="preserve"> and </w:t>
      </w:r>
      <w:r w:rsidRPr="009057D8">
        <w:rPr>
          <w:b/>
          <w:bCs/>
          <w:u w:val="single"/>
        </w:rPr>
        <w:t>open</w:t>
      </w:r>
      <w:r w:rsidRPr="009057D8">
        <w:rPr>
          <w:u w:val="single"/>
        </w:rPr>
        <w:t xml:space="preserve"> </w:t>
      </w:r>
      <w:r w:rsidRPr="009057D8">
        <w:rPr>
          <w:b/>
          <w:bCs/>
          <w:u w:val="single"/>
        </w:rPr>
        <w:t>digital</w:t>
      </w:r>
      <w:r w:rsidRPr="009057D8">
        <w:rPr>
          <w:sz w:val="16"/>
        </w:rPr>
        <w:t xml:space="preserve"> </w:t>
      </w:r>
      <w:r w:rsidRPr="009057D8">
        <w:rPr>
          <w:b/>
          <w:bCs/>
          <w:u w:val="single"/>
        </w:rPr>
        <w:t>order</w:t>
      </w:r>
      <w:r w:rsidRPr="009057D8">
        <w:rPr>
          <w:sz w:val="16"/>
        </w:rPr>
        <w:t xml:space="preserve">” (Solsona, 2024). This </w:t>
      </w:r>
      <w:r w:rsidRPr="009057D8">
        <w:rPr>
          <w:u w:val="single"/>
        </w:rPr>
        <w:t>includes</w:t>
      </w:r>
      <w:r w:rsidRPr="009057D8">
        <w:rPr>
          <w:sz w:val="16"/>
        </w:rPr>
        <w:t xml:space="preserve"> joint </w:t>
      </w:r>
      <w:r w:rsidRPr="009057D8">
        <w:rPr>
          <w:u w:val="single"/>
        </w:rPr>
        <w:t>efforts</w:t>
      </w:r>
      <w:r w:rsidRPr="009057D8">
        <w:rPr>
          <w:sz w:val="16"/>
        </w:rPr>
        <w:t xml:space="preserve"> </w:t>
      </w:r>
      <w:r w:rsidRPr="009057D8">
        <w:rPr>
          <w:u w:val="single"/>
        </w:rPr>
        <w:t xml:space="preserve">to </w:t>
      </w:r>
      <w:r w:rsidRPr="009057D8">
        <w:rPr>
          <w:b/>
          <w:bCs/>
          <w:u w:val="single"/>
        </w:rPr>
        <w:t>counter</w:t>
      </w:r>
      <w:r w:rsidRPr="009057D8">
        <w:rPr>
          <w:u w:val="single"/>
        </w:rPr>
        <w:t xml:space="preserve"> </w:t>
      </w:r>
      <w:r w:rsidRPr="009057D8">
        <w:rPr>
          <w:b/>
          <w:bCs/>
          <w:u w:val="single"/>
        </w:rPr>
        <w:t>authoritarian</w:t>
      </w:r>
      <w:r w:rsidRPr="009057D8">
        <w:rPr>
          <w:sz w:val="16"/>
        </w:rPr>
        <w:t xml:space="preserve"> </w:t>
      </w:r>
      <w:r w:rsidRPr="009057D8">
        <w:rPr>
          <w:u w:val="single"/>
        </w:rPr>
        <w:t>technological</w:t>
      </w:r>
      <w:r w:rsidRPr="009057D8">
        <w:rPr>
          <w:sz w:val="16"/>
        </w:rPr>
        <w:t xml:space="preserve"> </w:t>
      </w:r>
      <w:r w:rsidRPr="009057D8">
        <w:rPr>
          <w:b/>
          <w:bCs/>
          <w:u w:val="single"/>
        </w:rPr>
        <w:t>models</w:t>
      </w:r>
      <w:r w:rsidRPr="009057D8">
        <w:rPr>
          <w:sz w:val="16"/>
        </w:rPr>
        <w:t xml:space="preserve"> </w:t>
      </w:r>
      <w:r w:rsidRPr="009057D8">
        <w:rPr>
          <w:u w:val="single"/>
        </w:rPr>
        <w:t xml:space="preserve">and to </w:t>
      </w:r>
      <w:r w:rsidRPr="009057D8">
        <w:rPr>
          <w:b/>
          <w:bCs/>
          <w:u w:val="single"/>
        </w:rPr>
        <w:t>safeguard</w:t>
      </w:r>
      <w:r w:rsidRPr="00B12517">
        <w:rPr>
          <w:u w:val="single"/>
        </w:rPr>
        <w:t xml:space="preserve"> critical </w:t>
      </w:r>
      <w:r w:rsidRPr="008E75CA">
        <w:rPr>
          <w:b/>
          <w:bCs/>
          <w:u w:val="single"/>
        </w:rPr>
        <w:t>supply</w:t>
      </w:r>
      <w:r w:rsidRPr="00B12517">
        <w:rPr>
          <w:u w:val="single"/>
        </w:rPr>
        <w:t xml:space="preserve"> </w:t>
      </w:r>
      <w:r w:rsidRPr="008E75CA">
        <w:rPr>
          <w:b/>
          <w:bCs/>
          <w:u w:val="single"/>
        </w:rPr>
        <w:t>chains</w:t>
      </w:r>
      <w:r w:rsidRPr="00B26D9B">
        <w:rPr>
          <w:sz w:val="16"/>
        </w:rPr>
        <w:t xml:space="preserve">. </w:t>
      </w:r>
      <w:r w:rsidRPr="00B12517">
        <w:rPr>
          <w:u w:val="single"/>
        </w:rPr>
        <w:t>By contrast</w:t>
      </w:r>
      <w:r w:rsidRPr="00B26D9B">
        <w:rPr>
          <w:sz w:val="16"/>
        </w:rPr>
        <w:t xml:space="preserve">, </w:t>
      </w:r>
      <w:r w:rsidRPr="00EC7796">
        <w:rPr>
          <w:b/>
          <w:bCs/>
          <w:highlight w:val="green"/>
          <w:u w:val="single"/>
        </w:rPr>
        <w:t>China</w:t>
      </w:r>
      <w:r w:rsidRPr="00B26D9B">
        <w:rPr>
          <w:sz w:val="16"/>
        </w:rPr>
        <w:t xml:space="preserve"> has </w:t>
      </w:r>
      <w:r w:rsidRPr="00B12517">
        <w:rPr>
          <w:u w:val="single"/>
        </w:rPr>
        <w:t>adopted</w:t>
      </w:r>
      <w:r w:rsidRPr="00B26D9B">
        <w:rPr>
          <w:sz w:val="16"/>
        </w:rPr>
        <w:t xml:space="preserve"> a mor</w:t>
      </w:r>
      <w:r w:rsidRPr="009057D8">
        <w:rPr>
          <w:sz w:val="16"/>
        </w:rPr>
        <w:t xml:space="preserve">e </w:t>
      </w:r>
      <w:r w:rsidRPr="009057D8">
        <w:rPr>
          <w:b/>
          <w:bCs/>
          <w:u w:val="single"/>
        </w:rPr>
        <w:t>centralized</w:t>
      </w:r>
      <w:r w:rsidRPr="009057D8">
        <w:rPr>
          <w:sz w:val="16"/>
        </w:rPr>
        <w:t xml:space="preserve">, </w:t>
      </w:r>
      <w:r w:rsidRPr="009057D8">
        <w:rPr>
          <w:u w:val="single"/>
        </w:rPr>
        <w:t>state</w:t>
      </w:r>
      <w:r w:rsidRPr="009057D8">
        <w:rPr>
          <w:sz w:val="16"/>
        </w:rPr>
        <w:t>-</w:t>
      </w:r>
      <w:r w:rsidRPr="009057D8">
        <w:rPr>
          <w:u w:val="single"/>
        </w:rPr>
        <w:t>d</w:t>
      </w:r>
      <w:r w:rsidRPr="00B12517">
        <w:rPr>
          <w:u w:val="single"/>
        </w:rPr>
        <w:t>riven approach</w:t>
      </w:r>
      <w:r w:rsidRPr="00B26D9B">
        <w:rPr>
          <w:sz w:val="16"/>
        </w:rPr>
        <w:t>, guided by policies like “</w:t>
      </w:r>
      <w:r w:rsidRPr="00B12517">
        <w:rPr>
          <w:u w:val="single"/>
        </w:rPr>
        <w:t>Made in China</w:t>
      </w:r>
      <w:r w:rsidRPr="00B26D9B">
        <w:rPr>
          <w:sz w:val="16"/>
        </w:rPr>
        <w:t xml:space="preserve"> </w:t>
      </w:r>
      <w:r w:rsidRPr="00B12517">
        <w:rPr>
          <w:u w:val="single"/>
        </w:rPr>
        <w:t>2025</w:t>
      </w:r>
      <w:r w:rsidRPr="00B26D9B">
        <w:rPr>
          <w:sz w:val="16"/>
        </w:rPr>
        <w:t>” and the “</w:t>
      </w:r>
      <w:r w:rsidRPr="00B12517">
        <w:rPr>
          <w:u w:val="single"/>
        </w:rPr>
        <w:t>Dual</w:t>
      </w:r>
      <w:r w:rsidRPr="00B26D9B">
        <w:rPr>
          <w:sz w:val="16"/>
        </w:rPr>
        <w:t xml:space="preserve"> </w:t>
      </w:r>
      <w:r w:rsidRPr="00B12517">
        <w:rPr>
          <w:u w:val="single"/>
        </w:rPr>
        <w:t>Circulation</w:t>
      </w:r>
      <w:r w:rsidRPr="00B26D9B">
        <w:rPr>
          <w:sz w:val="16"/>
        </w:rPr>
        <w:t xml:space="preserve">” strategy. These policies </w:t>
      </w:r>
      <w:r w:rsidRPr="00B12517">
        <w:rPr>
          <w:u w:val="single"/>
        </w:rPr>
        <w:t>emphasize</w:t>
      </w:r>
      <w:r w:rsidRPr="00B26D9B">
        <w:rPr>
          <w:sz w:val="16"/>
        </w:rPr>
        <w:t xml:space="preserve"> </w:t>
      </w:r>
      <w:r w:rsidRPr="008E75CA">
        <w:rPr>
          <w:b/>
          <w:bCs/>
          <w:u w:val="single"/>
        </w:rPr>
        <w:t>technological</w:t>
      </w:r>
      <w:r w:rsidRPr="00B12517">
        <w:rPr>
          <w:u w:val="single"/>
        </w:rPr>
        <w:t xml:space="preserve"> self-sufficiency</w:t>
      </w:r>
      <w:r w:rsidRPr="00B26D9B">
        <w:rPr>
          <w:sz w:val="16"/>
        </w:rPr>
        <w:t xml:space="preserve">, </w:t>
      </w:r>
      <w:r w:rsidRPr="00B12517">
        <w:rPr>
          <w:u w:val="single"/>
        </w:rPr>
        <w:t>innovation leadership</w:t>
      </w:r>
      <w:r w:rsidRPr="00B26D9B">
        <w:rPr>
          <w:sz w:val="16"/>
        </w:rPr>
        <w:t xml:space="preserve">, </w:t>
      </w:r>
      <w:r w:rsidRPr="00B12517">
        <w:rPr>
          <w:u w:val="single"/>
        </w:rPr>
        <w:t xml:space="preserve">and the setting of international </w:t>
      </w:r>
      <w:r w:rsidRPr="00EC7796">
        <w:rPr>
          <w:b/>
          <w:bCs/>
          <w:highlight w:val="green"/>
          <w:u w:val="single"/>
        </w:rPr>
        <w:t>norms</w:t>
      </w:r>
      <w:r w:rsidRPr="00B26D9B">
        <w:rPr>
          <w:sz w:val="16"/>
        </w:rPr>
        <w:t xml:space="preserve"> </w:t>
      </w:r>
      <w:r w:rsidRPr="00EC7796">
        <w:rPr>
          <w:b/>
          <w:bCs/>
          <w:highlight w:val="green"/>
          <w:u w:val="single"/>
        </w:rPr>
        <w:t>through</w:t>
      </w:r>
      <w:r w:rsidRPr="00B26D9B">
        <w:rPr>
          <w:sz w:val="16"/>
        </w:rPr>
        <w:t xml:space="preserve"> </w:t>
      </w:r>
      <w:r w:rsidRPr="00EC7796">
        <w:rPr>
          <w:b/>
          <w:bCs/>
          <w:highlight w:val="green"/>
          <w:u w:val="single"/>
        </w:rPr>
        <w:t>state</w:t>
      </w:r>
      <w:r w:rsidRPr="00B12517">
        <w:rPr>
          <w:u w:val="single"/>
        </w:rPr>
        <w:t>-led investment</w:t>
      </w:r>
      <w:r w:rsidRPr="00B26D9B">
        <w:rPr>
          <w:sz w:val="16"/>
        </w:rPr>
        <w:t xml:space="preserve">, state-owned </w:t>
      </w:r>
      <w:r w:rsidRPr="00EC7796">
        <w:rPr>
          <w:b/>
          <w:bCs/>
          <w:highlight w:val="green"/>
          <w:u w:val="single"/>
        </w:rPr>
        <w:t>enterprises</w:t>
      </w:r>
      <w:r w:rsidRPr="00B26D9B">
        <w:rPr>
          <w:sz w:val="16"/>
        </w:rPr>
        <w:t xml:space="preserve">, and </w:t>
      </w:r>
      <w:r w:rsidRPr="00EC7796">
        <w:rPr>
          <w:b/>
          <w:bCs/>
          <w:highlight w:val="green"/>
          <w:u w:val="single"/>
        </w:rPr>
        <w:t>aggressive</w:t>
      </w:r>
      <w:r w:rsidRPr="00EC7796">
        <w:rPr>
          <w:highlight w:val="green"/>
          <w:u w:val="single"/>
        </w:rPr>
        <w:t xml:space="preserve"> global</w:t>
      </w:r>
      <w:r w:rsidRPr="00EC7796">
        <w:rPr>
          <w:u w:val="single"/>
        </w:rPr>
        <w:t xml:space="preserve"> </w:t>
      </w:r>
      <w:r w:rsidRPr="00EC7796">
        <w:rPr>
          <w:b/>
          <w:bCs/>
          <w:highlight w:val="green"/>
          <w:u w:val="single"/>
        </w:rPr>
        <w:t>outreach</w:t>
      </w:r>
      <w:r w:rsidRPr="00B26D9B">
        <w:rPr>
          <w:sz w:val="16"/>
        </w:rPr>
        <w:t xml:space="preserve"> (Dollar, 2022; Janjua, 2024).</w:t>
      </w:r>
    </w:p>
    <w:p w14:paraId="0F90DFED" w14:textId="77777777" w:rsidR="0033487E" w:rsidRPr="00B26D9B" w:rsidRDefault="0033487E" w:rsidP="0033487E">
      <w:pPr>
        <w:rPr>
          <w:sz w:val="16"/>
        </w:rPr>
      </w:pPr>
      <w:r w:rsidRPr="00B26D9B">
        <w:rPr>
          <w:sz w:val="16"/>
        </w:rPr>
        <w:t xml:space="preserve">This </w:t>
      </w:r>
      <w:r w:rsidRPr="005A2FD3">
        <w:rPr>
          <w:u w:val="single"/>
        </w:rPr>
        <w:t>clash of systems</w:t>
      </w:r>
      <w:r w:rsidRPr="00B26D9B">
        <w:rPr>
          <w:sz w:val="16"/>
        </w:rPr>
        <w:t xml:space="preserve"> has </w:t>
      </w:r>
      <w:r w:rsidRPr="005A2FD3">
        <w:rPr>
          <w:u w:val="single"/>
        </w:rPr>
        <w:t>increasingly</w:t>
      </w:r>
      <w:r w:rsidRPr="00B26D9B">
        <w:rPr>
          <w:sz w:val="16"/>
        </w:rPr>
        <w:t xml:space="preserve"> been </w:t>
      </w:r>
      <w:r w:rsidRPr="005A2FD3">
        <w:rPr>
          <w:u w:val="single"/>
        </w:rPr>
        <w:t>framed</w:t>
      </w:r>
      <w:r w:rsidRPr="00B26D9B">
        <w:rPr>
          <w:sz w:val="16"/>
        </w:rPr>
        <w:t xml:space="preserve"> </w:t>
      </w:r>
      <w:r w:rsidRPr="005A2FD3">
        <w:rPr>
          <w:u w:val="single"/>
        </w:rPr>
        <w:t>as a</w:t>
      </w:r>
      <w:r w:rsidRPr="00B26D9B">
        <w:rPr>
          <w:sz w:val="16"/>
        </w:rPr>
        <w:t xml:space="preserve"> “</w:t>
      </w:r>
      <w:r w:rsidRPr="00EC7796">
        <w:rPr>
          <w:b/>
          <w:bCs/>
          <w:u w:val="single"/>
        </w:rPr>
        <w:t>technology war</w:t>
      </w:r>
      <w:r w:rsidRPr="00B26D9B">
        <w:rPr>
          <w:sz w:val="16"/>
        </w:rPr>
        <w:t>,” reflecting how deeply economic strategy is now intertwined with national security and geopolitical rivalry. The competition is most intense in sectors that underpin both commercial innovation and military power. Chief among these is the semiconductor industry, a foundational technology for nearly all advanced systems, from AI algorithms to defense platforms. The United States has responded to China’s technological advances by imposing sweeping export controls on the transfer of advanced chips and lithography equipment, particularly those related to cutting-edge fabrication processes below 10 nanometers (Janjua, 2024). The U.S. has also passed landmark legislation such as the CHIPS and Science Act to incentivize domestic semiconductor production, mitigate supply chain risks, and preserve its lead in chip design and manufacturing. The strategic importance of semiconductors is underscored by the pivotal role of Taiwan Semiconductor Manufacturing Company (TSMC), which produces over 90% of the world’s most advanced chips. Taiwan’s technological monopoly has become both a strength and vulnerability in global geopolitics, as it positions the island at the intersection of U.S.-China tensions. A potential disruption in Taiwan’s semiconductor supply would have catastrophic consequences for the global economy, reinforcing the strategic urgency of diversifying chip production hubs (Rahman, 2025; Solsona, 2024).</w:t>
      </w:r>
    </w:p>
    <w:p w14:paraId="43EB3D32" w14:textId="77777777" w:rsidR="0033487E" w:rsidRPr="00B26D9B" w:rsidRDefault="0033487E" w:rsidP="0033487E">
      <w:pPr>
        <w:rPr>
          <w:sz w:val="12"/>
          <w:szCs w:val="18"/>
        </w:rPr>
      </w:pPr>
      <w:r w:rsidRPr="00B26D9B">
        <w:rPr>
          <w:sz w:val="12"/>
          <w:szCs w:val="18"/>
        </w:rPr>
        <w:t>Beyond semiconductors, the broader economic confrontation between the U.S. and China has evolved into a multifaceted trade conflict. Initially triggered during the Trump administration through tariffs on Chinese goods, the trade war has persisted and intensified under subsequent administrations, now centered primarily on advanced technologies rather than conventional manufacturing sectors (Stango, 2024). Strategic tools such as tariffs, investment restrictions, sanctions, and export controls have become routine instruments of statecraft, illustrating how economic statecraft is wielded in service of geopolitical goals. In contrast to China and the U.S., Russia participates in great power competition through its dominance in energy resources rather than cutting-edge technologies. Despite lacking a comparable innovation ecosystem, Russia exercises significant influence by controlling vital natural gas and oil supplies, particularly to Europe. By manipulating energy flows, imposing export restrictions, or offering favorable contracts selectively, Russia exerts pressure on energy-dependent states and influences their foreign policy alignment (Peters, 2024). This weaponization of economic interdependence exemplifies the realist notion that states exploit their comparative advantages be they technological or resourcebased, as tools of coercion and influence.</w:t>
      </w:r>
    </w:p>
    <w:p w14:paraId="3297868D" w14:textId="77777777" w:rsidR="0033487E" w:rsidRPr="00B26D9B" w:rsidRDefault="0033487E" w:rsidP="0033487E">
      <w:pPr>
        <w:rPr>
          <w:sz w:val="16"/>
        </w:rPr>
      </w:pPr>
      <w:r w:rsidRPr="00B26D9B">
        <w:rPr>
          <w:sz w:val="16"/>
        </w:rPr>
        <w:t xml:space="preserve">Moreover, all three powers are increasingly contesting global governance norms related to trade, intellectual property, digital standards, and technology transfers. Multilateral institutions such as the World Trade Organization (WTO) have struggled to mediate disputes, leading to a gradual erosion of the post-Cold War liberal economic order. </w:t>
      </w:r>
      <w:r w:rsidRPr="00292D8E">
        <w:rPr>
          <w:u w:val="single"/>
        </w:rPr>
        <w:t xml:space="preserve">As </w:t>
      </w:r>
      <w:r w:rsidRPr="00EC7796">
        <w:rPr>
          <w:b/>
          <w:bCs/>
          <w:highlight w:val="green"/>
          <w:u w:val="single"/>
        </w:rPr>
        <w:t>trust</w:t>
      </w:r>
      <w:r w:rsidRPr="00292D8E">
        <w:rPr>
          <w:u w:val="single"/>
        </w:rPr>
        <w:t xml:space="preserve"> among</w:t>
      </w:r>
      <w:r w:rsidRPr="00B26D9B">
        <w:rPr>
          <w:sz w:val="16"/>
        </w:rPr>
        <w:t xml:space="preserve"> </w:t>
      </w:r>
      <w:r w:rsidRPr="00D83A35">
        <w:rPr>
          <w:u w:val="single"/>
        </w:rPr>
        <w:t xml:space="preserve">major powers </w:t>
      </w:r>
      <w:r w:rsidRPr="00EC7796">
        <w:rPr>
          <w:b/>
          <w:bCs/>
          <w:highlight w:val="green"/>
          <w:u w:val="single"/>
        </w:rPr>
        <w:t>diminishes</w:t>
      </w:r>
      <w:r w:rsidRPr="00B26D9B">
        <w:rPr>
          <w:sz w:val="16"/>
        </w:rPr>
        <w:t xml:space="preserve">, </w:t>
      </w:r>
      <w:r w:rsidRPr="00D83A35">
        <w:rPr>
          <w:u w:val="single"/>
        </w:rPr>
        <w:t>especially</w:t>
      </w:r>
      <w:r w:rsidRPr="00B26D9B">
        <w:rPr>
          <w:sz w:val="16"/>
        </w:rPr>
        <w:t xml:space="preserve"> </w:t>
      </w:r>
      <w:r w:rsidRPr="00D83A35">
        <w:rPr>
          <w:u w:val="single"/>
        </w:rPr>
        <w:t>in</w:t>
      </w:r>
      <w:r w:rsidRPr="00B26D9B">
        <w:rPr>
          <w:sz w:val="16"/>
        </w:rPr>
        <w:t xml:space="preserve"> </w:t>
      </w:r>
      <w:r w:rsidRPr="00D83A35">
        <w:rPr>
          <w:u w:val="single"/>
        </w:rPr>
        <w:t>sensitive</w:t>
      </w:r>
      <w:r w:rsidRPr="00B26D9B">
        <w:rPr>
          <w:sz w:val="16"/>
        </w:rPr>
        <w:t xml:space="preserve"> </w:t>
      </w:r>
      <w:r w:rsidRPr="00D83A35">
        <w:rPr>
          <w:u w:val="single"/>
        </w:rPr>
        <w:t>technological</w:t>
      </w:r>
      <w:r w:rsidRPr="00B26D9B">
        <w:rPr>
          <w:sz w:val="16"/>
        </w:rPr>
        <w:t xml:space="preserve"> </w:t>
      </w:r>
      <w:r w:rsidRPr="00D83A35">
        <w:rPr>
          <w:u w:val="single"/>
        </w:rPr>
        <w:t>domains</w:t>
      </w:r>
      <w:r w:rsidRPr="00B26D9B">
        <w:rPr>
          <w:sz w:val="16"/>
        </w:rPr>
        <w:t xml:space="preserve">, there is </w:t>
      </w:r>
      <w:r w:rsidRPr="007D275E">
        <w:rPr>
          <w:u w:val="single"/>
        </w:rPr>
        <w:t>growing</w:t>
      </w:r>
      <w:r w:rsidRPr="00B26D9B">
        <w:rPr>
          <w:sz w:val="16"/>
        </w:rPr>
        <w:t xml:space="preserve"> </w:t>
      </w:r>
      <w:r w:rsidRPr="00EC7796">
        <w:rPr>
          <w:b/>
          <w:bCs/>
          <w:highlight w:val="green"/>
          <w:u w:val="single"/>
        </w:rPr>
        <w:t>fragmentation</w:t>
      </w:r>
      <w:r w:rsidRPr="00B26D9B">
        <w:rPr>
          <w:sz w:val="16"/>
        </w:rPr>
        <w:t xml:space="preserve"> </w:t>
      </w:r>
      <w:r w:rsidRPr="00EC7796">
        <w:rPr>
          <w:b/>
          <w:bCs/>
          <w:highlight w:val="green"/>
          <w:u w:val="single"/>
        </w:rPr>
        <w:t>of</w:t>
      </w:r>
      <w:r w:rsidRPr="00D83A35">
        <w:rPr>
          <w:u w:val="single"/>
        </w:rPr>
        <w:t xml:space="preserve"> global </w:t>
      </w:r>
      <w:r w:rsidRPr="00EC7796">
        <w:rPr>
          <w:b/>
          <w:bCs/>
          <w:highlight w:val="green"/>
          <w:u w:val="single"/>
        </w:rPr>
        <w:t>supply</w:t>
      </w:r>
      <w:r w:rsidRPr="00D83A35">
        <w:rPr>
          <w:u w:val="single"/>
        </w:rPr>
        <w:t xml:space="preserve"> </w:t>
      </w:r>
      <w:r w:rsidRPr="00EC7796">
        <w:rPr>
          <w:b/>
          <w:bCs/>
          <w:highlight w:val="green"/>
          <w:u w:val="single"/>
        </w:rPr>
        <w:t>chains</w:t>
      </w:r>
      <w:r w:rsidRPr="00EC7796">
        <w:rPr>
          <w:sz w:val="16"/>
        </w:rPr>
        <w:t xml:space="preserve"> </w:t>
      </w:r>
      <w:r w:rsidRPr="00EC7796">
        <w:rPr>
          <w:u w:val="single"/>
        </w:rPr>
        <w:t>and</w:t>
      </w:r>
      <w:r w:rsidRPr="00B26D9B">
        <w:rPr>
          <w:sz w:val="16"/>
        </w:rPr>
        <w:t xml:space="preserve"> the </w:t>
      </w:r>
      <w:r w:rsidRPr="00EC7796">
        <w:rPr>
          <w:highlight w:val="green"/>
          <w:u w:val="single"/>
        </w:rPr>
        <w:t xml:space="preserve">rise of </w:t>
      </w:r>
      <w:r w:rsidRPr="00EC7796">
        <w:rPr>
          <w:b/>
          <w:bCs/>
          <w:highlight w:val="green"/>
          <w:u w:val="single"/>
        </w:rPr>
        <w:t>techno-blocs</w:t>
      </w:r>
      <w:r w:rsidRPr="00D83A35">
        <w:rPr>
          <w:u w:val="single"/>
        </w:rPr>
        <w:t>,</w:t>
      </w:r>
      <w:r w:rsidRPr="00B26D9B">
        <w:rPr>
          <w:sz w:val="16"/>
        </w:rPr>
        <w:t xml:space="preserve"> </w:t>
      </w:r>
      <w:r w:rsidRPr="00D83A35">
        <w:rPr>
          <w:u w:val="single"/>
        </w:rPr>
        <w:t>regionalized</w:t>
      </w:r>
      <w:r w:rsidRPr="00B26D9B">
        <w:rPr>
          <w:sz w:val="16"/>
        </w:rPr>
        <w:t xml:space="preserve"> </w:t>
      </w:r>
      <w:r w:rsidRPr="00D83A35">
        <w:rPr>
          <w:u w:val="single"/>
        </w:rPr>
        <w:t>ecosystems</w:t>
      </w:r>
      <w:r w:rsidRPr="00B26D9B">
        <w:rPr>
          <w:sz w:val="16"/>
        </w:rPr>
        <w:t xml:space="preserve"> </w:t>
      </w:r>
      <w:r w:rsidRPr="00D83A35">
        <w:rPr>
          <w:u w:val="single"/>
        </w:rPr>
        <w:t>built</w:t>
      </w:r>
      <w:r w:rsidRPr="00B26D9B">
        <w:rPr>
          <w:sz w:val="16"/>
        </w:rPr>
        <w:t xml:space="preserve"> </w:t>
      </w:r>
      <w:r w:rsidRPr="00D83A35">
        <w:rPr>
          <w:u w:val="single"/>
        </w:rPr>
        <w:t>on aligned security and</w:t>
      </w:r>
      <w:r w:rsidRPr="00B26D9B">
        <w:rPr>
          <w:sz w:val="16"/>
        </w:rPr>
        <w:t xml:space="preserve"> </w:t>
      </w:r>
      <w:r w:rsidRPr="00D83A35">
        <w:rPr>
          <w:u w:val="single"/>
        </w:rPr>
        <w:t>economic interests (</w:t>
      </w:r>
      <w:r w:rsidRPr="00B26D9B">
        <w:rPr>
          <w:sz w:val="16"/>
        </w:rPr>
        <w:t>Dollar, 2022; Stango, 2024). In summary, economic and technological supremacy has emerged as the primary frontier in great power rivalry, particularly between the United States and China. The contest for control over semiconductors, AI, and other strategic sectors illustrates the inseparability of innovation policy and national security. While the U.S. leverages its alliances and innovation ecosystems, China pursues a model of techno-nationalism and global standard-setting. Meanwhile, Russia, though technologically behind, employs energy dominance as a geopolitical tool. These dynamics underscore how economic tools are increasingly central to international competition, with profound implications for global stability and the future of the rules-based order.</w:t>
      </w:r>
    </w:p>
    <w:p w14:paraId="7A118B76" w14:textId="77777777" w:rsidR="0033487E" w:rsidRPr="00B26D9B" w:rsidRDefault="0033487E" w:rsidP="0033487E">
      <w:pPr>
        <w:rPr>
          <w:sz w:val="12"/>
          <w:szCs w:val="18"/>
        </w:rPr>
      </w:pPr>
      <w:r w:rsidRPr="00B26D9B">
        <w:rPr>
          <w:sz w:val="12"/>
          <w:szCs w:val="18"/>
        </w:rPr>
        <w:t>The intensification of great power rivalry in the 21st century has become increasingly evident in the realm of international trade, with the most prominent manifestation being the global trade war between the United States and China. Far from being a mere exchange of tariff measures, this confrontation represents a strategic inflection point in global political economy. It reflects a broader shift in the international order, where economic tools are now deployed not solely for market advantage but also for strategic leverage and geopolitical signaling (Solsona, 2024; Stango, 2024). The United States, particularly during the administration of President Donald Trump, initiated a series of protectionist measures that disrupted long-standing liberal trade norms. This shift marked a departure from the free-trade consensus that had largely guided U.S. economic policy since the post– World War II era. Trump’s administration embraced a unilateralist and nationalist trade strategy, arguing that existing trade agreements disproportionately benefited competitors especially China at the expense of American workers and industries (Dollar, 2022). Central to this policy realignment was the implementation of wideranging tariffs, notably on steel and aluminum, under the justification of protecting national security via Section 232 of the Trade Expansion Act. These tariffs were quickly expanded to cover hundreds of billions of dollars’ worth of Chinese goods, from consumer electronics to machinery and textiles. The rationale was not merely economic but strategic: to counteract what the U.S. identified as unfair trade practices, including intellectual property theft, forced technology transfers, and heavy state subsidies in sectors such as telecommunications and high-tech manufacturing (Rahman, 2025; Janjua, 2024).</w:t>
      </w:r>
    </w:p>
    <w:p w14:paraId="0E202F92" w14:textId="77777777" w:rsidR="0033487E" w:rsidRPr="00B26D9B" w:rsidRDefault="0033487E" w:rsidP="0033487E">
      <w:pPr>
        <w:rPr>
          <w:sz w:val="16"/>
        </w:rPr>
      </w:pPr>
      <w:r w:rsidRPr="00B26D9B">
        <w:rPr>
          <w:sz w:val="16"/>
        </w:rPr>
        <w:t xml:space="preserve">What began as a tactical trade war soon evolved into a more systemic contest over </w:t>
      </w:r>
      <w:r w:rsidRPr="009057D8">
        <w:rPr>
          <w:sz w:val="16"/>
        </w:rPr>
        <w:t xml:space="preserve">economic governance and global influence. The </w:t>
      </w:r>
      <w:r w:rsidRPr="009057D8">
        <w:rPr>
          <w:u w:val="single"/>
        </w:rPr>
        <w:t>Chinese</w:t>
      </w:r>
      <w:r w:rsidRPr="009057D8">
        <w:rPr>
          <w:sz w:val="16"/>
        </w:rPr>
        <w:t xml:space="preserve"> </w:t>
      </w:r>
      <w:r w:rsidRPr="009057D8">
        <w:rPr>
          <w:u w:val="single"/>
        </w:rPr>
        <w:t>government</w:t>
      </w:r>
      <w:r w:rsidRPr="009057D8">
        <w:rPr>
          <w:sz w:val="16"/>
        </w:rPr>
        <w:t xml:space="preserve"> responded with its own tariffs and non-tariff barriers, but also </w:t>
      </w:r>
      <w:r w:rsidRPr="009057D8">
        <w:rPr>
          <w:u w:val="single"/>
        </w:rPr>
        <w:t>doubled down</w:t>
      </w:r>
      <w:r w:rsidRPr="009057D8">
        <w:rPr>
          <w:sz w:val="16"/>
        </w:rPr>
        <w:t xml:space="preserve"> </w:t>
      </w:r>
      <w:r w:rsidRPr="009057D8">
        <w:rPr>
          <w:u w:val="single"/>
        </w:rPr>
        <w:t>on</w:t>
      </w:r>
      <w:r w:rsidRPr="009057D8">
        <w:rPr>
          <w:sz w:val="16"/>
        </w:rPr>
        <w:t xml:space="preserve"> its ambitions for technological self-reliance through programs like “</w:t>
      </w:r>
      <w:r w:rsidRPr="009057D8">
        <w:rPr>
          <w:u w:val="single"/>
        </w:rPr>
        <w:t>Made in China 2025</w:t>
      </w:r>
      <w:r w:rsidRPr="009057D8">
        <w:rPr>
          <w:sz w:val="16"/>
        </w:rPr>
        <w:t xml:space="preserve">” </w:t>
      </w:r>
      <w:r w:rsidRPr="009057D8">
        <w:rPr>
          <w:u w:val="single"/>
        </w:rPr>
        <w:t>and</w:t>
      </w:r>
      <w:r w:rsidRPr="009057D8">
        <w:rPr>
          <w:sz w:val="16"/>
        </w:rPr>
        <w:t xml:space="preserve"> the </w:t>
      </w:r>
      <w:r w:rsidRPr="009057D8">
        <w:rPr>
          <w:b/>
          <w:bCs/>
          <w:u w:val="single"/>
        </w:rPr>
        <w:t>Digital Silk Road</w:t>
      </w:r>
      <w:r w:rsidRPr="009057D8">
        <w:rPr>
          <w:sz w:val="16"/>
        </w:rPr>
        <w:t xml:space="preserve"> initiative. These </w:t>
      </w:r>
      <w:r w:rsidRPr="009057D8">
        <w:rPr>
          <w:u w:val="single"/>
        </w:rPr>
        <w:t>moves</w:t>
      </w:r>
      <w:r w:rsidRPr="009057D8">
        <w:rPr>
          <w:sz w:val="16"/>
        </w:rPr>
        <w:t xml:space="preserve"> were </w:t>
      </w:r>
      <w:r w:rsidRPr="009057D8">
        <w:rPr>
          <w:u w:val="single"/>
        </w:rPr>
        <w:t>interpreted</w:t>
      </w:r>
      <w:r w:rsidRPr="009057D8">
        <w:rPr>
          <w:sz w:val="16"/>
        </w:rPr>
        <w:t xml:space="preserve"> </w:t>
      </w:r>
      <w:r w:rsidRPr="009057D8">
        <w:rPr>
          <w:u w:val="single"/>
        </w:rPr>
        <w:t>by</w:t>
      </w:r>
      <w:r w:rsidRPr="009057D8">
        <w:rPr>
          <w:sz w:val="16"/>
        </w:rPr>
        <w:t xml:space="preserve"> </w:t>
      </w:r>
      <w:r w:rsidRPr="009057D8">
        <w:rPr>
          <w:u w:val="single"/>
        </w:rPr>
        <w:t>U.S.</w:t>
      </w:r>
      <w:r w:rsidRPr="009057D8">
        <w:rPr>
          <w:sz w:val="16"/>
        </w:rPr>
        <w:t xml:space="preserve"> strategists not only as economic challenges but also </w:t>
      </w:r>
      <w:r w:rsidRPr="009057D8">
        <w:rPr>
          <w:b/>
          <w:bCs/>
          <w:u w:val="single"/>
        </w:rPr>
        <w:t>as</w:t>
      </w:r>
      <w:r w:rsidRPr="009057D8">
        <w:rPr>
          <w:sz w:val="16"/>
        </w:rPr>
        <w:t xml:space="preserve"> </w:t>
      </w:r>
      <w:r w:rsidRPr="009057D8">
        <w:rPr>
          <w:b/>
          <w:bCs/>
          <w:u w:val="single"/>
        </w:rPr>
        <w:t>direct</w:t>
      </w:r>
      <w:r w:rsidRPr="009057D8">
        <w:rPr>
          <w:u w:val="single"/>
        </w:rPr>
        <w:t xml:space="preserve"> </w:t>
      </w:r>
      <w:r w:rsidRPr="009057D8">
        <w:rPr>
          <w:b/>
          <w:bCs/>
          <w:u w:val="single"/>
        </w:rPr>
        <w:t>threats</w:t>
      </w:r>
      <w:r w:rsidRPr="009057D8">
        <w:rPr>
          <w:sz w:val="16"/>
        </w:rPr>
        <w:t xml:space="preserve"> </w:t>
      </w:r>
      <w:r w:rsidRPr="009057D8">
        <w:rPr>
          <w:u w:val="single"/>
        </w:rPr>
        <w:t>to the l</w:t>
      </w:r>
      <w:r w:rsidRPr="009057D8">
        <w:rPr>
          <w:sz w:val="16"/>
        </w:rPr>
        <w:t xml:space="preserve">iberal </w:t>
      </w:r>
      <w:r w:rsidRPr="009057D8">
        <w:rPr>
          <w:u w:val="single"/>
        </w:rPr>
        <w:t>i</w:t>
      </w:r>
      <w:r w:rsidRPr="009057D8">
        <w:rPr>
          <w:sz w:val="16"/>
        </w:rPr>
        <w:t xml:space="preserve">nternational </w:t>
      </w:r>
      <w:r w:rsidRPr="009057D8">
        <w:rPr>
          <w:u w:val="single"/>
        </w:rPr>
        <w:t>o</w:t>
      </w:r>
      <w:r w:rsidRPr="009057D8">
        <w:rPr>
          <w:sz w:val="16"/>
        </w:rPr>
        <w:t xml:space="preserve">rder </w:t>
      </w:r>
      <w:r w:rsidRPr="009057D8">
        <w:rPr>
          <w:u w:val="single"/>
        </w:rPr>
        <w:t>and</w:t>
      </w:r>
      <w:r w:rsidRPr="009057D8">
        <w:rPr>
          <w:sz w:val="16"/>
        </w:rPr>
        <w:t xml:space="preserve"> </w:t>
      </w:r>
      <w:r w:rsidRPr="009057D8">
        <w:rPr>
          <w:u w:val="single"/>
        </w:rPr>
        <w:t>U.S. technological supremacy</w:t>
      </w:r>
      <w:r w:rsidRPr="009057D8">
        <w:rPr>
          <w:sz w:val="16"/>
        </w:rPr>
        <w:t xml:space="preserve"> (Solsona, 2024). The </w:t>
      </w:r>
      <w:r w:rsidRPr="009057D8">
        <w:rPr>
          <w:u w:val="single"/>
        </w:rPr>
        <w:t>consequences</w:t>
      </w:r>
      <w:r w:rsidRPr="009057D8">
        <w:rPr>
          <w:sz w:val="16"/>
        </w:rPr>
        <w:t xml:space="preserve"> </w:t>
      </w:r>
      <w:r w:rsidRPr="009057D8">
        <w:rPr>
          <w:u w:val="single"/>
        </w:rPr>
        <w:t>of</w:t>
      </w:r>
      <w:r w:rsidRPr="009057D8">
        <w:rPr>
          <w:sz w:val="16"/>
        </w:rPr>
        <w:t xml:space="preserve"> this </w:t>
      </w:r>
      <w:r w:rsidRPr="009057D8">
        <w:rPr>
          <w:u w:val="single"/>
        </w:rPr>
        <w:t>escalating</w:t>
      </w:r>
      <w:r w:rsidRPr="009057D8">
        <w:rPr>
          <w:sz w:val="16"/>
        </w:rPr>
        <w:t xml:space="preserve"> economic </w:t>
      </w:r>
      <w:r w:rsidRPr="009057D8">
        <w:rPr>
          <w:u w:val="single"/>
        </w:rPr>
        <w:t>confrontation</w:t>
      </w:r>
      <w:r w:rsidRPr="009057D8">
        <w:rPr>
          <w:sz w:val="16"/>
        </w:rPr>
        <w:t xml:space="preserve"> have </w:t>
      </w:r>
      <w:r w:rsidRPr="009057D8">
        <w:rPr>
          <w:u w:val="single"/>
        </w:rPr>
        <w:t>reverberated</w:t>
      </w:r>
      <w:r w:rsidRPr="009057D8">
        <w:rPr>
          <w:sz w:val="16"/>
        </w:rPr>
        <w:t xml:space="preserve"> </w:t>
      </w:r>
      <w:r w:rsidRPr="009057D8">
        <w:rPr>
          <w:u w:val="single"/>
        </w:rPr>
        <w:t>far</w:t>
      </w:r>
      <w:r w:rsidRPr="009057D8">
        <w:rPr>
          <w:sz w:val="16"/>
        </w:rPr>
        <w:t xml:space="preserve"> </w:t>
      </w:r>
      <w:r w:rsidRPr="009057D8">
        <w:rPr>
          <w:u w:val="single"/>
        </w:rPr>
        <w:t>beyond</w:t>
      </w:r>
      <w:r w:rsidRPr="009057D8">
        <w:rPr>
          <w:sz w:val="16"/>
        </w:rPr>
        <w:t xml:space="preserve"> bilateral </w:t>
      </w:r>
      <w:r w:rsidRPr="009057D8">
        <w:rPr>
          <w:u w:val="single"/>
        </w:rPr>
        <w:t>trade</w:t>
      </w:r>
      <w:r w:rsidRPr="009057D8">
        <w:rPr>
          <w:sz w:val="16"/>
        </w:rPr>
        <w:t xml:space="preserve"> flows. </w:t>
      </w:r>
      <w:r w:rsidRPr="009057D8">
        <w:rPr>
          <w:u w:val="single"/>
        </w:rPr>
        <w:t>Supply chains</w:t>
      </w:r>
      <w:r w:rsidRPr="009057D8">
        <w:rPr>
          <w:sz w:val="16"/>
        </w:rPr>
        <w:t xml:space="preserve"> have been </w:t>
      </w:r>
      <w:r w:rsidRPr="009057D8">
        <w:rPr>
          <w:u w:val="single"/>
        </w:rPr>
        <w:t>reconfigured</w:t>
      </w:r>
      <w:r w:rsidRPr="009057D8">
        <w:rPr>
          <w:sz w:val="16"/>
        </w:rPr>
        <w:t xml:space="preserve">, with </w:t>
      </w:r>
      <w:r w:rsidRPr="009057D8">
        <w:rPr>
          <w:u w:val="single"/>
        </w:rPr>
        <w:t>firms seeking to “derisk”</w:t>
      </w:r>
      <w:r w:rsidRPr="009057D8">
        <w:rPr>
          <w:sz w:val="16"/>
        </w:rPr>
        <w:t xml:space="preserve"> </w:t>
      </w:r>
      <w:r w:rsidRPr="009057D8">
        <w:rPr>
          <w:u w:val="single"/>
        </w:rPr>
        <w:t>or</w:t>
      </w:r>
      <w:r w:rsidRPr="009057D8">
        <w:rPr>
          <w:sz w:val="16"/>
        </w:rPr>
        <w:t xml:space="preserve"> </w:t>
      </w:r>
      <w:r w:rsidRPr="009057D8">
        <w:rPr>
          <w:u w:val="single"/>
        </w:rPr>
        <w:t>diversify</w:t>
      </w:r>
      <w:r w:rsidRPr="009057D8">
        <w:rPr>
          <w:sz w:val="16"/>
        </w:rPr>
        <w:t xml:space="preserve"> </w:t>
      </w:r>
      <w:r w:rsidRPr="009057D8">
        <w:rPr>
          <w:u w:val="single"/>
        </w:rPr>
        <w:t>away from China</w:t>
      </w:r>
      <w:r w:rsidRPr="009057D8">
        <w:rPr>
          <w:sz w:val="16"/>
        </w:rPr>
        <w:t xml:space="preserve"> to other parts of Asia and Latin America. Simultaneously, global institutions such as the World Trade Organization (</w:t>
      </w:r>
      <w:r w:rsidRPr="009057D8">
        <w:rPr>
          <w:u w:val="single"/>
        </w:rPr>
        <w:t>WTO</w:t>
      </w:r>
      <w:r w:rsidRPr="009057D8">
        <w:rPr>
          <w:sz w:val="16"/>
        </w:rPr>
        <w:t xml:space="preserve">) have found themselves increasingly </w:t>
      </w:r>
      <w:r w:rsidRPr="009057D8">
        <w:rPr>
          <w:u w:val="single"/>
        </w:rPr>
        <w:t>sidelined</w:t>
      </w:r>
      <w:r w:rsidRPr="009057D8">
        <w:rPr>
          <w:sz w:val="16"/>
        </w:rPr>
        <w:t>, as both Washington and Beijing pursue bilateral or plurilateral</w:t>
      </w:r>
      <w:r w:rsidRPr="00B26D9B">
        <w:rPr>
          <w:sz w:val="16"/>
        </w:rPr>
        <w:t xml:space="preserve"> arrangements that reflect shifting geopolitical alliances (Stango, 2024). Moreover, the securitization of trade has linked economic policy with broader strategic concerns. Technologies critical to national defense and digital infrastructure such as semiconductors, 5G networks, and AI have become focal points of both industrial policy and export restrictions. These developments signify the </w:t>
      </w:r>
      <w:r w:rsidRPr="00B26D9B">
        <w:rPr>
          <w:u w:val="single"/>
        </w:rPr>
        <w:t>erosion</w:t>
      </w:r>
      <w:r w:rsidRPr="00B26D9B">
        <w:rPr>
          <w:sz w:val="16"/>
        </w:rPr>
        <w:t xml:space="preserve"> </w:t>
      </w:r>
      <w:r w:rsidRPr="00B26D9B">
        <w:rPr>
          <w:u w:val="single"/>
        </w:rPr>
        <w:t>of</w:t>
      </w:r>
      <w:r w:rsidRPr="00B26D9B">
        <w:rPr>
          <w:sz w:val="16"/>
        </w:rPr>
        <w:t xml:space="preserve"> the </w:t>
      </w:r>
      <w:r w:rsidRPr="00B26D9B">
        <w:rPr>
          <w:u w:val="single"/>
        </w:rPr>
        <w:t>traditional boundary between</w:t>
      </w:r>
      <w:r w:rsidRPr="00B26D9B">
        <w:rPr>
          <w:sz w:val="16"/>
        </w:rPr>
        <w:t xml:space="preserve"> </w:t>
      </w:r>
      <w:r w:rsidRPr="00B26D9B">
        <w:rPr>
          <w:u w:val="single"/>
        </w:rPr>
        <w:t>economic</w:t>
      </w:r>
      <w:r w:rsidRPr="00B26D9B">
        <w:rPr>
          <w:sz w:val="16"/>
        </w:rPr>
        <w:t xml:space="preserve"> </w:t>
      </w:r>
      <w:r w:rsidRPr="00B26D9B">
        <w:rPr>
          <w:u w:val="single"/>
        </w:rPr>
        <w:t>competition</w:t>
      </w:r>
      <w:r w:rsidRPr="00B26D9B">
        <w:rPr>
          <w:sz w:val="16"/>
        </w:rPr>
        <w:t xml:space="preserve"> </w:t>
      </w:r>
      <w:r w:rsidRPr="00B26D9B">
        <w:rPr>
          <w:u w:val="single"/>
        </w:rPr>
        <w:t>and national security</w:t>
      </w:r>
      <w:r w:rsidRPr="00B26D9B">
        <w:rPr>
          <w:sz w:val="16"/>
        </w:rPr>
        <w:t xml:space="preserve">, </w:t>
      </w:r>
      <w:r w:rsidRPr="00B26D9B">
        <w:rPr>
          <w:u w:val="single"/>
        </w:rPr>
        <w:t>creating</w:t>
      </w:r>
      <w:r w:rsidRPr="00B26D9B">
        <w:rPr>
          <w:sz w:val="16"/>
        </w:rPr>
        <w:t xml:space="preserve"> what many scholars now term “</w:t>
      </w:r>
      <w:r w:rsidRPr="00EC7796">
        <w:rPr>
          <w:b/>
          <w:bCs/>
          <w:highlight w:val="green"/>
          <w:u w:val="single"/>
        </w:rPr>
        <w:t>geo-economic warfare</w:t>
      </w:r>
      <w:r w:rsidRPr="00B26D9B">
        <w:rPr>
          <w:sz w:val="16"/>
        </w:rPr>
        <w:t>” (Rahman, 2025; Janjua, 2024). In essence, the U.S. China trade war symbolizes a deeper structural transformation in the international system. It is no longer merely about trade imbalances or market access, but about who sets the rules for global commerce, technology standards, and strategic influence in the decades to come. As the economic standoff continues, it is contributing to a fragmented global order marked by competing blocs, rival regulatory regimes, and diminished institutional trust, a shift with serious implications for both global governance and security.</w:t>
      </w:r>
    </w:p>
    <w:p w14:paraId="03CDB7B4" w14:textId="77777777" w:rsidR="0033487E" w:rsidRPr="00A44048" w:rsidRDefault="0033487E" w:rsidP="0033487E">
      <w:pPr>
        <w:rPr>
          <w:sz w:val="2"/>
          <w:szCs w:val="2"/>
        </w:rPr>
      </w:pPr>
      <w:r w:rsidRPr="00A44048">
        <w:rPr>
          <w:sz w:val="2"/>
          <w:szCs w:val="2"/>
        </w:rPr>
        <w:t>4.3 Ideological and Normative Domain of GPC Beyond material and military dimensions, the great power rivalry of the 21st century is increasingly defined by ideological and normative contestation. This clash revolves around competing visions for international order, legitimacy, and the role of values in global governance. At the heart of this confrontation lies a fundamental divergence in worldviews: the United States continues to advocate for a liberal international order grounded in democratic governance, human rights, transparency, and rule-based multilateralism. In contrast, both China and Russia advance alternative models of governance that emphasize state sovereignty, political stability, and the primacy of non-interference values that resonate strongly with many non-Western and Global South states (Deibler, 2020; Barnett &amp; Duvall, 2005). The United States presents itself as the guardian of liberal democracy, promoting values such as individual freedoms, open markets, judicial independence, and inclusive political institutions. These principles are not only embedded in American foreign policy rhetoric but also operationalized through initiatives like democracy promotion programs, civil society partnerships, and conditional foreign aid (Müller, 2024). Washington frequently uses platforms such as the United Nations Human Rights Council, the G7, and regional organizations to reinforce its normative agenda and to censure violations of democratic standards or human rights abuses. Conversely, China and Russia advocate a more relativistic view of governance norms, rejecting what they perceive as Western ideological imperialism. Beijing promotes its model of “socialism with Chinese characteristics,” which merges authoritarian governance with market-oriented economics. Moscow emphasizes a sovereign democracy model that privileges centralized control, national culture, and the defense of traditional values (Allison, 2013; Lukin, 2019). Both states argue that global governance should accommodate diverse political systems and cultural traditions, challenging the universalist aspirations of the liberal order. This normative contestation is especially visible in multilateral institutions, where diplomatic efforts increasingly reflect ideological divides. For instance, debates in the United Nations General Assembly and Security Council often feature competing resolutions on issues such as internet governance, human rights investigations, or humanitarian interventions. China and Russia frequently align to block Western-sponsored resolutions that are framed as intrusive or biased, instead advocating principles of non-interference and state-centric sovereignty (Barnett &amp; Duvall, 2005; Müller, 2024). Moreover, China and Russia are actively investing in what scholars term “norm entrepreneurship” strategic efforts to shape global narratives and institutional norms. This is accomplished through a combination of foreign aid, media diplomacy, infrastructure investment (e.g., the Belt and Road Initiative), and the expansion of alternative international institutions like the Shanghai Cooperation Organization (SCO) and the BRICS bloc. These platforms are designed not only to expand their geopolitical influence but also to promote a multipolar world order that legitimizes authoritarian governance and resists Western normative dominance (Müller, 2024; Kaczmarski, 2020). China, for example, uses state-backed media outlets such as CGTN and Xinhua to export narratives that frame its development model as more stable and efficient than liberal democracies, especially in the wake of Western political polarization and crisis mismanagement. Russia, through networks like RT and Sputnik, engages in narrative warfare to undermine confidence in democratic institutions and to promote the idea of Western hypocrisy on issues like intervention and rights (Gunitsky, 2017; Deibler, 2020). Both powers seek to position themselves as defenders of a new international moral order based on “civilizational pluralism” the idea that no single political system should dominate global standards. These ideological dimensions are not abstract debates but have real consequences for alliance structures, aid conditionality, and public perceptions of legitimacy. States in Africa, Latin America, Southeast Asia, and the Middle East often find the Chinese and Russian approaches more accommodating to their domestic political realities, particularly when compared to Western demands for governance reforms or democratic accountability. This makes the normative struggle a critical and enduring feature of global politics, as it shapes not only institutional behavior but also the identity and orientation of emerging powers. 5. TRILATERAL RELATIONS: STRATEGIC COMPETITION AMONG THE GREAT POWERS The strategic competition among the United States, China, and Russia constitutes the central axis of contemporary international relations, profoundly influencing global politics, economic systems, and security architectures. This trilateral relation is not merely a contest of power capabilities but a clash of ideologies, strategic visions, and institutional preferences that are reshaping the foundations of the international order established after World War II. Each of these powers projects a distinct worldview and normative orientation. The United States, as the principal architect of the liberal international order (LIO), continues to champion norms such as democratic governance, rule of law, open markets, and multilateral cooperation. Its strategic objective is to preserve and adapt this rules-based order, ensuring its continued centrality in a rapidly evolving geopolitical landscape (Ikenberry, 2011; Nye, 2023). In contrast, China’s ascent over the past four decades has catalyzed a competing vision of global order. Under President Xi Jinping, China advocates for a multipolar system where state sovereignty and noninterference are prioritized over liberal international norms. Beijing’s strategy manifested through initiatives like the Belt and Road Initiative (BRI) and its increasing presence in global institutions seeks to redefine global governance by promoting state-led development models and regional integration under Chinese leadership (Brooks &amp; Wohlforth, 2015; Qadri, 2024). Technologically and economically, China aims to establish autonomy and global leadership in critical sectors, including artificial intelligence, green energy, and telecommunications. Meanwhile, Russia’s approach is characterized by a revisionist and disruptive posture. Economically less potent, Russia leverages its military capabilities, nuclear arsenal, and geostrategic positioning to challenge Western cohesion and destabilize established norms. Moscow’s strategy is marked by the use of hybrid warfare including cyber-attacks, disinformation, and political subversion— as well as direct military intervention, as evidenced in Ukraine, Syria, and Georgia (Mankoff, 2021; Hall, 2013). Russia seeks to restore influence in the post-Soviet space and portray itself as a counterweight to U.S. and NATO expansion. This trilateral relations can be expanded as follow: 5.1 Foundations of U.S. Global Leadership Following the devastation of World War II, the United States assumed a transformative role in shaping a new global architecture aimed at forestalling the conditions that had led to global conflict and economic depression in the interwar period. This vision coalesced into what became known as the liberal international order (LIO), a framework predicated on shared principles including open markets, democratic governance, multilateral cooperation, the rule of law, and collective security (Ikenberry, 2011). The U.S. did not merely participate in this new order, it led its creation, embedding its influence through pivotal institutions such as the United Nations, the International Monetary Fund (IMF), the World Bank, the General Agreement on Tariffs and Trade (GATT), which evolved into the World Trade Organization (WTO) and NATO. Each of these institutions became instrumental in institutionalizing U.S. strategic and normative interests across regions. While these efforts were often cast in the language of liberal idealism, they were also deeply pragmatic. The U.S. sought to prevent another descent into great power conflict by fostering economic interdependence and political integration. At the same time, this architecture secured American hegemony, allowing the U.S. to project soft power through cultural diplomacy, economic assistance, and ideological appeal (Ikenberry, 2011; Nye, 2023). Through its global military presence and strategic alliances, Washington also ensured a hard power dominance that dissuaded potential challengers and provided security guarantees to allies. The “indispensable nation” narrative that emerged in the postwar era reflected this unique positioning whereby no major global issue could be resolved without U.S. involvement. However, the stability of this liberal hegemonic system began to unravel in the early 21st century due to a confluence of systemic and domestic factors. The post-Cold War period, often described as the “unipolar moment”, saw the U.S. exercise unmatched global influence. Yet, this period proved transitory. Emerging powers like China and Russia began to assert themselves in ways that questioned the norms and institutions of the U.S.-led order. China, leveraging its economic ascendance, began to offer an alternative model of governance and development, while Russia, emboldened by strategic opportunism and energy wealth, acted to destabilize the status quo in regions like Eastern Europe and the Middle East (Mearsheimer, 2021; Mankoff, 2020). Simultaneously, within the United States, a growing disenchantment with globalization and disillusionment with the costs of global leadership amplified by the failures of interventions in Iraq and Afghanistan fueled populist and nationalist currents. This domestic shift culminated in the “America First” doctrine of the Trump administration, which marked a significant retreat from multilateralism. The U.S. withdrew from agreements such as the Paris Climate Accord and the Iran nuclear deal, questioned NATO obligations, and imposed tariffs on allies, signaling a profound ideological departure from the principles underpinning the LIO. This shift in worldview was formally codified in the 2017 U.S. National Security Strategy, which represented a watershed in American strategic thinking. For the first time since the Cold War, great power competition rather than non-state actors or transnational threats was identified as the primary threat to U.S. national security. The document named China and Russia as revisionist powers intent on undermining American power, influence, and prosperity, a stark departure from the post-Cold War optimism about global liberal convergence (Mankoff, 2020; Mearsheimer, 2021). This strategic pivot reaffirmed the importance of statecentric geopolitics, signaling a return to realist imperatives in U.S. foreign policy. The recognition that the liberal order could no longer be passively preserved and would instead need to be actively defended, has since shaped successive U.S. defense postures, alliance management, and technological strategies. 5.2 China: The Rising Challenger and Systemic Rival China’s transformation from a peripheral actor in the global system to a core contender for international leadership marks one of the most profound shifts in postCold War geopolitics. Over the past four decades, China has experienced sustained economic growth, significant military modernization, and a recalibration of its foreign policy from strategic restraint to global assertiveness. This ascent is encapsulated in President Xi Jinping’s vision of the “great rejuvenation of the Chinese nation”, which aims to restore China’s historical status as a central power in world affairs (Brooks &amp; Wohlforth, 2015; Qadri, 2024). Far from being satisfied with integration into the liberal international order, China now seeks to shape the rules and institutions of that order in line with its strategic and ideological preferences. At the heart of China’s grand strategy are several transformative initiatives. The Belt and Road Initiative (BRI), launched in 2013, is not merely an infrastructure development project but a deliberate attempt to establish Beijing as the hub of a vast Eurasian economic and logistical network. It aims to build dependency and political leverage across Africa, Asia, Latin America, and Europe through debtfinanced construction and investment in ports, railways, and telecommunications infrastructure (Bekkevold, 2019). Complementing the BRI is Made in China 2025, a policy blueprint that targets global leadership in high-tech sectors such as artificial intelligence, robotics, aerospace, and green energy. By seeking technological self-sufficiency and dominance in these strategic sectors, China intends to escape dependency on Western innovation while setting global industrial standards. China’s military modernization has progressed at an accelerated pace, underpinned by substantial increases in defense spending and doctrinal shifts within the People’s Liberation Army (PLA). Key priorities include the development of anti-access/area denial (A2/AD) systems to challenge U.S. military access to East Asian theaters, as well as the expansion of a blue-water navy capable of projecting power well beyond its near seas (Mearsheimer, 2021). Beijing’s construction and militarization of artificial islands in the South China Sea exemplify its ambitions to assert sovereignty over contested waters and reshape maritime norms. These actions, coupled with aggressive patrols and gray-zone tactics, have heightened tensions with regional neighbors and triggered increased U.S. naval presence under the doctrine of freedom of navigation operations (FONOPs). Moreover, China’s strategic alignment with Russia demonstrated through joint military exercises, energy deals, and diplomatic coordination suggests a shared interest in revising the U.S.-dominated order. Concurrently, Beijing is deepening its engagement with resource-rich regions such as Africa and Latin America through trade, investment, and elite co-optation, further diversifying its geopolitical influence and supply chains (Bekkevold, 2019). Beyond material power, China is actively contesting global governance norms. It seeks greater influence within institutions such as the United Nations, World Trade Organization, and World Health Organization, where it promotes principles of non-interference and state sovereignty over liberal democratic values. The BRI and the Asian Infrastructure Investment Bank (AIIB) also represent parallel institutional frameworks that challenge Westernled multilateralism. In recognition of these trends, the 2022 NATO Strategic Concept formally identified China as a “systemic challenge,” indicating a strategic consensus within the transatlantic alliance about the threat posed by China’s growing global ambitions and its illiberal model of governance (Mearsheimer, 2021). 5.2.1 Key Areas of Strategic Tension Military Modernization: China’s defense buildup, particularly in A2/AD capabilities and naval assets, is recalibrating regional power balances. The militarization of disputed maritime zones directly threatens U.S. security assurances in the Indo-Pacific. Technological Competition: The race for supremacy in emerging technologies including AI, quantum computing, 5G networks, and semiconductor manufacturing has become central to the U.S.-China rivalry. The U.S. has responded by restricting Chinese access to advanced technologies through export controls, blacklists, and industrial policy aimed at reshoring critical supply chains (Qadri, 2024). Global Governance: China’s increased leverage within and outside traditional institutions is enabling it to redefine norms of international behavior, especially regarding digital sovereignty, development finance, and cybersecurity. Beijing’s efforts to promote “internet sovereignty” stand in contrast to the U.S.-backed vision of an open, interoperable internet. The United States has adopted a dual-track strategy of containment and calibrated engagement. On one hand, it has reinforced military alliances and strategic partnerships across the Indo-Pacific. Initiatives such as the Quadrilateral Security Dialogue (Quad) involving the U.S., Japan, India, and Australia and AUKUS, a trilateral defense pact with the UK and Australia aim to deter Chinese expansionism and preserve a rules-based order in Asia (Nye, 2023). On the other hand, Washington continues to manage economic interdependence with China, recognizing the risks of decoupling in a globalized economy while seeking to diversify trade and technology dependencies. 5.3 Russia: A Resurgent and Disruptive Power Despite its economic limitations relative to the United States and China, Russia continues to exert outsized influence in global affairs, driven by its military capabilities, resource endowments, and assertive geopolitical behavior. Under President Vladimir Putin, Russia has consistently pursued a revisionist foreign policy agenda, rooted in a desire to restore its status as a great power and reclaim influence over the post-Soviet space. This strategy is underpinned by a combination of hard power projection, strategic opportunism, and ideological contestation of the Western-led liberal order (Karlsson, 2016; Qadri, 2024). The annexation of Crimea in 2014 and the full-scale invasion of Ukraine in 2022 marked critical junctures in post-Cold War international politics. These events represented flagrant violations of international law and sovereignty norms, triggering a recalibration of NATO’s security architecture and prompting the imposition of comprehensive Western economic sanctions. These moves also signaled the end of the assumption that Russia would remain a status quo power in Europe (Mankoff, 2021). Russia’s aggressive posture has led to a redefinition of European security priorities, revitalizing NATO and prompting Finland and Sweden to seek membership in the alliance. Russia’s strategic doctrine combines conventional force with hybrid warfare techniques, representing a sophisticated, multi-dimensional approach to conflict. Its use of cyber operations, disinformation campaigns, electoral interference, and paramilitary proxies allows it to operate below the threshold of conventional war, destabilizing adversaries while maintaining plausible deniability. Russian cyber interference in the 2016 U.S. elections and its use of private military contractors like the Wagner Group in Libya, Syria, and Africa illustrate this hybrid warfare model (Hall, 2013). Energy is a critical vector of Russian influence. As one of the world’s largest producers of oil and natural gas, Russia utilizes its energy exports not only for economic gain but as a tool of geopolitical leverage, particularly in Europe. Prior to the Ukraine war, countries like Germany relied heavily on Russian gas through pipelines such as Nord Stream. The subsequent weaponization of energy in response to European support for Ukraine manifested in reduced gas supplies and price manipulation highlighted both the potency and limitations of Russia’s energy diplomacy (Qadri, 2024). In the global arena, Russia has actively sought to extend its influence beyond its traditional sphere, intervening in the Syrian civil war to protect the Assad regime, supporting rogue actors in Libya, and expanding economic and military ties in sub-Saharan Africa. These efforts reflect Moscow’s broader objective of presenting itself as a counterweight to Western interventionism and a viable partner for authoritarian regimes (Hall, 2013). Additionally, Russia has developed a strategic partnership with China, driven by shared interests in undermining U.S. global leadership and promoting a multipolar world order. This alignment is visible in joint military exercises, diplomatic coordination, and shared technological development, especially in defense and surveillance. However, the partnership is inherently asymmetrical; China possesses greater economic and technological weight, and their collaboration often reflects tactical convergence rather than a unified grand strategy (Mankoff, 2021). 6. GPC AND THE ONGOING IRAN– ISRAEL ESCALATION The protracting hostility between Iran and Israel stands as one of the most perilous and deeply rooted rivalries in the Middle East. This confrontation is underpinned by a convergence of ideological discord, strategic rivalry, and mutual anxieties over nuclear capabilities. While long embedded in regional competition and opposing political visions, the conflict has become increasingly shaped by the strategic interests of global powers. As the United States, China, and Russia intensify their engagement in the Middle East, their actions and alignments are adding complexity to the Iran-Israel dynamic. These evolving external influences risk reinforcing misperceptions, escalating proxy confrontations, and further undermining the already fragile diplomatic mechanisms that once served as buffers to direct military conflict. This section explores the potential for escalation between Iran and Israel by analyzing the intersection of bilateral deterrence strategies, regional proxy engagements, nuclear apprehensions, and shifting patterns of great power involvement. Understanding this nexus is critical, particularly as strategic behaviors among major global players increasingly define the contours of regional conflict. The relationship between Iran and Israel has long been governed by a precarious balance, one defined not by open warfare but by strategic deterrence and indirect confrontation. Iran has constructed a deterrence architecture grounded in asymmetric capabilities, emphasizing what scholars describe as “deterrence by denial.” This includes the deployment of ballistic missile systems, offensive cyber tools, and a wide-reaching network of proxy militias operating in Lebanon, Syria, Iraq, and Gaza. These tools serve both to complicate Israel’s strategic calculations and to offer Iran plausible deniability in its operations. This decentralized approach not only disperses Iran’s deterrent capacity but also provides strategic depth in the face of Israeli military superiority (Maulana, 2024). In contrast, Israel relies on a doctrine of preemptive defense, leveraging its advanced military technology, intelligence capabilities, and capacity for rapid strike operations. This strategy is manifested through cyber-attacks, clandestine missions, and precision airstrikes designed to neutralize threats before they fully materialize. High-profile actions such as the 2020 assassination of Iranian nuclear scientist Mohsen Fakhrizadeh, alongside recurring airstrikes on Iranianaligned targets in Syria, exemplify this forward-leaning deterrence posture (Raine et al., 2024). Although these respective strategies have so far prevented a descent into open warfare, they are marked by inherent instability. The potential for misjudgment, third-party interference, or strategic miscalculations remains high particularly in an environment increasingly shaped by external great powers. The growing involvement of the U.S., China, and Russia does not merely shift the balance of power; it introduces new dimensions of risk and complexity. As these powers align with different sides, whether through arms sales, diplomatic support, or economic partnerships, their presence can exacerbate tensions, embolden actors, and hinder efforts at conflict de-escalation. The conflict between Iran and Israel, long characterized by proxy warfare, cyber sabotage, and covert operations, entered an unprecedented phase in June 2025. On June 13, Israel initiated a series of highimpact airstrikes deep within Iranian territory, striking not only military installations but also civilian infrastructure and suspected nuclear research facilities. These strikes reportedly resulted in the deaths of between 240 to over 600 individuals, including numerous civilians and highranking military. In retaliation, Iran launched a coordinated barrage of ballistic missiles and unmanned aerial systems targeting key Israeli sites. These included strategic military bases, vital energy infrastructure such as the Haifa oil refinery, and densely populated civilian areas. At least two dozen Israelis lost their lives in these retaliatory strikes, and hundreds more were injured. This sequence of attacks has transformed the longstanding animosity into a full-scale confrontation, significantly heightening the security challenges in the region. This conflict cannot be viewed in isolation; it is deeply enmeshed in the intensifying global power rivalry involving the United States, China, and Russia. The United States, as Israel’s principal ally, has continued to provide robust military and diplomatic support. This includes the deployment of air-defense systems, intelligence sharing, and high-level political endorsement that collectively embolden Israeli strategic behavior. Simultaneously, Iran has fortified its partnerships with China and Russia. These alignments reflect and reinforce broader patterns of great power competition. As Israeli decision-makers operate with implicit U.S. backing, Tehran draws confidence from its deepening ties with Moscow and Beijing, who have not only supplied key military components but also provided diplomatic cover in multilateral forums such as the United Nations. This bifurcation in support structures exacerbates the escalation, making it more difficult to isolate and resolve the bilateral conflict on its own. In addition, the failure of multilateral diplomacy, most notably the erosion of the Joint Comprehensive Plan of Action (JCPOA), has contributed to the current crisis. Once a cornerstone of nuclear de-escalation and international cooperation, the JCPOA’s collapse has removed a vital channel for managing nuclear tensions. The fragmentation within the United Nations Security Council and divergent agendas among European allies further undermine crisis resolution efforts. Although European actors have attempted to convene diplomatic dialogues, such as the recent exploratory talks in Geneva, these efforts remain fragile and inconclusive. Iran’s firm position that it will not negotiate while under military assault underscores a broader strategy of resistance. This posture, although rooted in a desire for sovereign integrity, complicates any attempt at compromise. Meanwhile, analysts suggest that the U.S. could still play a pivotal role in brokering a ceasefire if it pursues a balanced approach in addressing the conflict. The regional dimensions of the conflict are increasingly volatile. Armed non-state actors aligned with Iran including Hezbollah in Lebanon, Popular Mobilization Forces in Iraq, and the Houthis in Yemen pose the risk of further regionalizing the war. These groups may be activated in response to Israeli aggression, thereby opening new fronts and intensifying the humanitarian and security crisis. Beyond the Middle East, the conflict threatens to destabilize global energy markets. The strategic Strait of Hormuz, a chokepoint for global oil transportation, could become a flashpoint, driving up oil prices and causing economic ripple effects across the world. Meanwhile, the growing reliance on unilateral military responses, in place of coordinated diplomacy, signals a dangerous erosion of international norms governing conflict resolution. Addressing the escalating Iran–Israel conflict through the lens of great power competition necessitates a nuanced, cooperative, and multilateral strategy. The recent intensification of hostilities reached a critical juncture when the U.S. President Donald Trump, in a nationally televised address, announced that American forces had conducted extensive precision strikes against three of Iran’s principal nuclear facilities Fordo, Natanz, and Isfahan. According to Trump, these operations aimed to eliminate Iran’s nuclear enrichment infrastructure and neutralize what he described as a grave nuclear threat posed by a regime that he labeled “the world’s leading state sponsor of terrorism.” The U.S. intervention represents a significant escalation, effectively transforming the conflict from a regional confrontation into an international crisis with global implications. While Israel initiated the assault on June 13 with targeted airstrikes against Iranian nuclear and military installations, Iran has since mounted a robust response. Its retaliatory campaign has included ballistic missile launches and drone strikes aimed at major Israeli population centers, signaling a dangerous spiral of tit-for-tat escalation. Iranian officials have made it clear that any direct involvement by the United States in the hostilities would trigger broader retaliation, potentially targeting U.S. assets and allies throughout the region. The entry of Washington into the conflict has heightened concerns within the international community that what began as a bilateral confrontation could rapidly escalate into a broader war possibly involving other great powers such as Russia and China, both of whom have strategic partnerships with Iran. In such a volatile context, the specter of a large-scale international war even the unthinkable prospect of a third world war can no longer be dismissed. The confluence of nuclear tensions, regional instability, and strategic rivalry among global powers underscores the urgent need for diplomatic restraint and collective crisis management. Ensuring that the conflict remains contained will require not only immediate de-escalation mechanisms but also a renewed commitment to rebuilding multilateral diplomatic platforms that have been weakened or paralyzed in recent years. Ultimately, navigating this crisis demands more than reactive military strategies. It calls for long-term strategic vision that incorporates diplomacy, arms control revitalization, and inclusive dialogue among regional stakeholders and great powers alike. First, sustained diplomatic leadership from the United States, China, Russia, and key European actors is essential to establish lines of communication and reduce strategic mistrust. Second, the revival or reinvention of a multilateral mechanism akin to the JCPOA could serve as a platform for managing nuclear tensions and reintroducing transparency. Equally important is the need for both Iran and Israel to demonstrate measured restraint. This includes halting direct military operations and committing to internationally mediated dialogues that prioritize deconfliction and humanitarian protections. Such efforts must be backed by incentives and guarantees that address each side’s core security concerns. 7. IMPLICATIONS OF GPC ON GLOBAL SECURITY ARCHITECTURE The reemergence of GPC represents a profound transformation in the structure and dynamics of global security. From the decay of cooperative institutions and the proliferation of hybrid threats, to an arms race and technological fragmentation, the global system is becoming more volatile and fragmented. Ideological divergence and strategic polarization further limit collective responses to pressing transnational challenges. The various implications of GPC on global security can be discussed as follow;</w:t>
      </w:r>
    </w:p>
    <w:p w14:paraId="060D28B2" w14:textId="77777777" w:rsidR="0033487E" w:rsidRDefault="0033487E" w:rsidP="0033487E">
      <w:r>
        <w:t>[Condensed Text Ends]</w:t>
      </w:r>
    </w:p>
    <w:p w14:paraId="41DEDFE6" w14:textId="77777777" w:rsidR="0033487E" w:rsidRPr="001F5B08" w:rsidRDefault="0033487E" w:rsidP="0033487E">
      <w:pPr>
        <w:rPr>
          <w:sz w:val="16"/>
        </w:rPr>
      </w:pPr>
      <w:r w:rsidRPr="001F5B08">
        <w:rPr>
          <w:sz w:val="16"/>
        </w:rPr>
        <w:t xml:space="preserve">7.1 </w:t>
      </w:r>
      <w:r w:rsidRPr="00FD45D0">
        <w:rPr>
          <w:u w:val="single"/>
        </w:rPr>
        <w:t>Decline of Multilateral</w:t>
      </w:r>
      <w:r w:rsidRPr="001F5B08">
        <w:rPr>
          <w:sz w:val="16"/>
        </w:rPr>
        <w:t xml:space="preserve"> </w:t>
      </w:r>
      <w:r w:rsidRPr="00FD45D0">
        <w:rPr>
          <w:u w:val="single"/>
        </w:rPr>
        <w:t>Institutions</w:t>
      </w:r>
      <w:r w:rsidRPr="001F5B08">
        <w:rPr>
          <w:sz w:val="16"/>
        </w:rPr>
        <w:t xml:space="preserve"> </w:t>
      </w:r>
      <w:r w:rsidRPr="00FD45D0">
        <w:rPr>
          <w:u w:val="single"/>
        </w:rPr>
        <w:t xml:space="preserve">and </w:t>
      </w:r>
      <w:r w:rsidRPr="00781E66">
        <w:rPr>
          <w:b/>
          <w:bCs/>
          <w:u w:val="single"/>
        </w:rPr>
        <w:t>Erosion of Cooperative</w:t>
      </w:r>
      <w:r w:rsidRPr="001F5B08">
        <w:rPr>
          <w:sz w:val="16"/>
        </w:rPr>
        <w:t xml:space="preserve"> </w:t>
      </w:r>
      <w:r w:rsidRPr="00781E66">
        <w:rPr>
          <w:b/>
          <w:bCs/>
          <w:u w:val="single"/>
        </w:rPr>
        <w:t>Norms</w:t>
      </w:r>
    </w:p>
    <w:p w14:paraId="1E404CFA" w14:textId="77777777" w:rsidR="0033487E" w:rsidRPr="00781E66" w:rsidRDefault="0033487E" w:rsidP="0033487E">
      <w:pPr>
        <w:rPr>
          <w:b/>
          <w:bCs/>
          <w:u w:val="single"/>
        </w:rPr>
      </w:pPr>
      <w:r w:rsidRPr="001F5B08">
        <w:rPr>
          <w:sz w:val="16"/>
        </w:rPr>
        <w:t xml:space="preserve">The resurgence of GPC has significantly weakened the efficacy and legitimacy of international institutions once central to global governance and collective security. Bodies like the United Nations (UN), World Trade Organization (WTO), and various arms control frameworks increasingly struggle to function amid strategic rivalries among major powers. The strategic interests of the United States, China, and Russia often bypass multilateral platforms in favor of unilateral or small-group (minilateral) actions, leading to institutional paralysis and an erosion of rules-based cooperation (Mankoff, 2020; Barnett &amp; Duvall, 2005). Illustratively, the UN Security Council has been rendered ineffective on issues such as the Syrian conflict and Russia’s 2022 invasion of Ukraine, primarily due to vetoes by China and Russia. Similarly, the WTO faces diminished authority, hindered by U.S. objections to China’s trade practices and the prolonged blockage of appellate appointments (Hopewell, 2021). This regression toward power-centric diplomacy signals a broader </w:t>
      </w:r>
      <w:r w:rsidRPr="00781E66">
        <w:rPr>
          <w:u w:val="single"/>
        </w:rPr>
        <w:t>weakening</w:t>
      </w:r>
      <w:r w:rsidRPr="001F5B08">
        <w:rPr>
          <w:sz w:val="16"/>
        </w:rPr>
        <w:t xml:space="preserve"> of the </w:t>
      </w:r>
      <w:r w:rsidRPr="00781E66">
        <w:rPr>
          <w:u w:val="single"/>
        </w:rPr>
        <w:t>cooperative</w:t>
      </w:r>
      <w:r w:rsidRPr="00FD45D0">
        <w:rPr>
          <w:u w:val="single"/>
        </w:rPr>
        <w:t xml:space="preserve"> architecture </w:t>
      </w:r>
      <w:r w:rsidRPr="00781E66">
        <w:rPr>
          <w:b/>
          <w:bCs/>
          <w:u w:val="single"/>
        </w:rPr>
        <w:t>underpinning</w:t>
      </w:r>
      <w:r w:rsidRPr="00FD45D0">
        <w:rPr>
          <w:u w:val="single"/>
        </w:rPr>
        <w:t xml:space="preserve"> </w:t>
      </w:r>
      <w:r w:rsidRPr="00781E66">
        <w:rPr>
          <w:b/>
          <w:bCs/>
          <w:u w:val="single"/>
        </w:rPr>
        <w:t>global stability</w:t>
      </w:r>
    </w:p>
    <w:p w14:paraId="23D5E52B" w14:textId="77777777" w:rsidR="0033487E" w:rsidRPr="001F5B08" w:rsidRDefault="0033487E" w:rsidP="0033487E">
      <w:pPr>
        <w:rPr>
          <w:sz w:val="12"/>
          <w:szCs w:val="18"/>
        </w:rPr>
      </w:pPr>
      <w:r w:rsidRPr="001F5B08">
        <w:rPr>
          <w:sz w:val="12"/>
          <w:szCs w:val="18"/>
        </w:rPr>
        <w:t>7.2 Heightened Risk of Military Escalation</w:t>
      </w:r>
    </w:p>
    <w:p w14:paraId="5FC56DFF" w14:textId="77777777" w:rsidR="0033487E" w:rsidRPr="00781E66" w:rsidRDefault="0033487E" w:rsidP="0033487E">
      <w:pPr>
        <w:rPr>
          <w:b/>
          <w:bCs/>
          <w:sz w:val="16"/>
        </w:rPr>
      </w:pPr>
      <w:r w:rsidRPr="001F5B08">
        <w:rPr>
          <w:sz w:val="16"/>
        </w:rPr>
        <w:t xml:space="preserve">Strategic competition among great powers has intensified military tensions, especially in flashpoints such as the South China Sea, Taiwan Strait, Eastern Europe, and the Arctic. The buildup of military assets and increased frequency of high-risk maneuvers ranging from naval interceptions to airspace intrusions heightens the probability of unintended escalations (Vuving, 2020; Fravel, 2019). Incidents involving close military contact, particularly between the U.S. and China, risk spiraling into broader conflicts. Meanwhile, Russia’s invasion of Ukraine illustrates a willingness to use conventional force to reshape geopolitical realities (Zendelovski, 2024; Charap &amp; Colton, 2017). As </w:t>
      </w:r>
      <w:r w:rsidRPr="00EC7796">
        <w:rPr>
          <w:b/>
          <w:bCs/>
          <w:highlight w:val="green"/>
          <w:u w:val="single"/>
        </w:rPr>
        <w:t>arms</w:t>
      </w:r>
      <w:r w:rsidRPr="001F5B08">
        <w:rPr>
          <w:sz w:val="16"/>
        </w:rPr>
        <w:t xml:space="preserve"> </w:t>
      </w:r>
      <w:r w:rsidRPr="00EC7796">
        <w:rPr>
          <w:b/>
          <w:bCs/>
          <w:highlight w:val="green"/>
          <w:u w:val="single"/>
        </w:rPr>
        <w:t>control</w:t>
      </w:r>
      <w:r w:rsidRPr="001F5B08">
        <w:rPr>
          <w:sz w:val="16"/>
        </w:rPr>
        <w:t xml:space="preserve"> </w:t>
      </w:r>
      <w:r w:rsidRPr="00FD45D0">
        <w:rPr>
          <w:u w:val="single"/>
        </w:rPr>
        <w:t>agreements</w:t>
      </w:r>
      <w:r w:rsidRPr="001F5B08">
        <w:rPr>
          <w:sz w:val="16"/>
        </w:rPr>
        <w:t xml:space="preserve"> </w:t>
      </w:r>
      <w:r w:rsidRPr="00EC7796">
        <w:rPr>
          <w:b/>
          <w:bCs/>
          <w:highlight w:val="green"/>
          <w:u w:val="single"/>
        </w:rPr>
        <w:t>deteriorate</w:t>
      </w:r>
      <w:r w:rsidRPr="001F5B08">
        <w:rPr>
          <w:sz w:val="16"/>
        </w:rPr>
        <w:t xml:space="preserve">, the </w:t>
      </w:r>
      <w:r w:rsidRPr="00FD45D0">
        <w:rPr>
          <w:u w:val="single"/>
        </w:rPr>
        <w:t>absence of stabilizing</w:t>
      </w:r>
      <w:r w:rsidRPr="001F5B08">
        <w:rPr>
          <w:sz w:val="16"/>
        </w:rPr>
        <w:t xml:space="preserve"> </w:t>
      </w:r>
      <w:r w:rsidRPr="00FD45D0">
        <w:rPr>
          <w:u w:val="single"/>
        </w:rPr>
        <w:t>mechanisms</w:t>
      </w:r>
      <w:r w:rsidRPr="001F5B08">
        <w:rPr>
          <w:sz w:val="16"/>
        </w:rPr>
        <w:t xml:space="preserve"> </w:t>
      </w:r>
      <w:r w:rsidRPr="00EC7796">
        <w:rPr>
          <w:b/>
          <w:bCs/>
          <w:highlight w:val="green"/>
          <w:u w:val="single"/>
        </w:rPr>
        <w:t>increases</w:t>
      </w:r>
      <w:r w:rsidRPr="001F5B08">
        <w:rPr>
          <w:sz w:val="16"/>
        </w:rPr>
        <w:t xml:space="preserve"> the </w:t>
      </w:r>
      <w:r w:rsidRPr="00FD45D0">
        <w:rPr>
          <w:u w:val="single"/>
        </w:rPr>
        <w:t xml:space="preserve">potential for crisis </w:t>
      </w:r>
      <w:r w:rsidRPr="00EC7796">
        <w:rPr>
          <w:b/>
          <w:bCs/>
          <w:highlight w:val="green"/>
          <w:u w:val="single"/>
        </w:rPr>
        <w:t>mismanagement</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inter-state conflict</w:t>
      </w:r>
      <w:r w:rsidRPr="00781E66">
        <w:rPr>
          <w:sz w:val="16"/>
        </w:rPr>
        <w:t>.</w:t>
      </w:r>
    </w:p>
    <w:p w14:paraId="3419C580" w14:textId="77777777" w:rsidR="0033487E" w:rsidRPr="00DE52B4" w:rsidRDefault="0033487E" w:rsidP="0033487E">
      <w:pPr>
        <w:rPr>
          <w:u w:val="single"/>
        </w:rPr>
      </w:pPr>
      <w:r w:rsidRPr="001F5B08">
        <w:rPr>
          <w:sz w:val="16"/>
        </w:rPr>
        <w:t xml:space="preserve">7.3 </w:t>
      </w:r>
      <w:r w:rsidRPr="00DE52B4">
        <w:rPr>
          <w:u w:val="single"/>
        </w:rPr>
        <w:t xml:space="preserve">Rise of </w:t>
      </w:r>
      <w:r w:rsidRPr="00DE52B4">
        <w:rPr>
          <w:b/>
          <w:bCs/>
          <w:u w:val="single"/>
        </w:rPr>
        <w:t>Hybrid</w:t>
      </w:r>
      <w:r w:rsidRPr="00DE52B4">
        <w:rPr>
          <w:u w:val="single"/>
        </w:rPr>
        <w:t xml:space="preserve"> and </w:t>
      </w:r>
      <w:r w:rsidRPr="00DE52B4">
        <w:rPr>
          <w:b/>
          <w:bCs/>
          <w:u w:val="single"/>
        </w:rPr>
        <w:t>Asymmetric</w:t>
      </w:r>
      <w:r w:rsidRPr="00DE52B4">
        <w:rPr>
          <w:u w:val="single"/>
        </w:rPr>
        <w:t xml:space="preserve"> </w:t>
      </w:r>
      <w:r w:rsidRPr="00DE52B4">
        <w:rPr>
          <w:b/>
          <w:bCs/>
          <w:u w:val="single"/>
        </w:rPr>
        <w:t>Threats</w:t>
      </w:r>
    </w:p>
    <w:p w14:paraId="5BBA8E9F" w14:textId="77777777" w:rsidR="0033487E" w:rsidRPr="00DE52B4" w:rsidRDefault="0033487E" w:rsidP="0033487E">
      <w:pPr>
        <w:rPr>
          <w:sz w:val="16"/>
        </w:rPr>
      </w:pPr>
      <w:r w:rsidRPr="00DE52B4">
        <w:rPr>
          <w:sz w:val="16"/>
        </w:rPr>
        <w:t xml:space="preserve">The nature of competition has evolved beyond traditional warfare, with states employing hybrid strategies such as </w:t>
      </w:r>
      <w:r w:rsidRPr="00DE52B4">
        <w:rPr>
          <w:b/>
          <w:bCs/>
          <w:u w:val="single"/>
        </w:rPr>
        <w:t>cyber</w:t>
      </w:r>
      <w:r w:rsidRPr="00DE52B4">
        <w:rPr>
          <w:u w:val="single"/>
        </w:rPr>
        <w:t xml:space="preserve"> intrusions</w:t>
      </w:r>
      <w:r w:rsidRPr="00DE52B4">
        <w:rPr>
          <w:sz w:val="16"/>
        </w:rPr>
        <w:t xml:space="preserve">, </w:t>
      </w:r>
      <w:r w:rsidRPr="00DE52B4">
        <w:rPr>
          <w:b/>
          <w:bCs/>
          <w:u w:val="single"/>
        </w:rPr>
        <w:t>disinformation</w:t>
      </w:r>
      <w:r w:rsidRPr="00DE52B4">
        <w:rPr>
          <w:sz w:val="16"/>
        </w:rPr>
        <w:t xml:space="preserve">, </w:t>
      </w:r>
      <w:r w:rsidRPr="00DE52B4">
        <w:rPr>
          <w:u w:val="single"/>
        </w:rPr>
        <w:t>economic coercion</w:t>
      </w:r>
      <w:r w:rsidRPr="00DE52B4">
        <w:rPr>
          <w:sz w:val="16"/>
        </w:rPr>
        <w:t xml:space="preserve">, and the </w:t>
      </w:r>
      <w:r w:rsidRPr="00DE52B4">
        <w:rPr>
          <w:u w:val="single"/>
        </w:rPr>
        <w:t xml:space="preserve">deployment of </w:t>
      </w:r>
      <w:r w:rsidRPr="00DE52B4">
        <w:rPr>
          <w:b/>
          <w:bCs/>
          <w:u w:val="single"/>
        </w:rPr>
        <w:t>proxy actors</w:t>
      </w:r>
      <w:r w:rsidRPr="00DE52B4">
        <w:rPr>
          <w:sz w:val="16"/>
        </w:rPr>
        <w:t xml:space="preserve">, to undermine adversaries </w:t>
      </w:r>
      <w:r w:rsidRPr="00DE52B4">
        <w:rPr>
          <w:u w:val="single"/>
        </w:rPr>
        <w:t>without</w:t>
      </w:r>
      <w:r w:rsidRPr="00DE52B4">
        <w:rPr>
          <w:sz w:val="16"/>
        </w:rPr>
        <w:t xml:space="preserve"> </w:t>
      </w:r>
      <w:r w:rsidRPr="00DE52B4">
        <w:rPr>
          <w:u w:val="single"/>
        </w:rPr>
        <w:t>direct confrontation</w:t>
      </w:r>
      <w:r w:rsidRPr="00DE52B4">
        <w:rPr>
          <w:sz w:val="16"/>
        </w:rPr>
        <w:t xml:space="preserve"> (Zendelovski, 2024; Galeotti, 2016). Russia’s interference in electoral processes, manipulation of energy supplies, and deployment of mercenary groups (e.g., Wagner Group) reflect a strategic preference for asymmetric influence. China, too, has adopted similar tactics through cyber operations and transnational influence campaigns targeting diaspora communities and narratives around Taiwan (Creemers, 2017). These grey zone tactics exploit legal ambiguities and strain the defensive capacities of liberal democracies.</w:t>
      </w:r>
    </w:p>
    <w:p w14:paraId="1EFE62C6" w14:textId="77777777" w:rsidR="0033487E" w:rsidRPr="003A4A9C" w:rsidRDefault="0033487E" w:rsidP="0033487E">
      <w:pPr>
        <w:rPr>
          <w:b/>
          <w:bCs/>
          <w:u w:val="single"/>
        </w:rPr>
      </w:pPr>
      <w:r w:rsidRPr="00DE52B4">
        <w:rPr>
          <w:sz w:val="16"/>
        </w:rPr>
        <w:t xml:space="preserve">7.4 Arms Race and the </w:t>
      </w:r>
      <w:r w:rsidRPr="00DE52B4">
        <w:rPr>
          <w:b/>
          <w:bCs/>
          <w:u w:val="single"/>
        </w:rPr>
        <w:t>Breakdown of Strategic Restraint</w:t>
      </w:r>
    </w:p>
    <w:p w14:paraId="202006D2" w14:textId="77777777" w:rsidR="0033487E" w:rsidRPr="00FD45D0" w:rsidRDefault="0033487E" w:rsidP="0033487E">
      <w:pPr>
        <w:rPr>
          <w:u w:val="single"/>
        </w:rPr>
      </w:pPr>
      <w:r w:rsidRPr="001F5B08">
        <w:rPr>
          <w:sz w:val="16"/>
        </w:rPr>
        <w:t xml:space="preserve">The competitive dynamics of GPC are fueling a renewed global arms race. Major Powers are heavily investing in </w:t>
      </w:r>
      <w:r w:rsidRPr="00FD45D0">
        <w:rPr>
          <w:u w:val="single"/>
        </w:rPr>
        <w:t>advanced</w:t>
      </w:r>
      <w:r w:rsidRPr="001F5B08">
        <w:rPr>
          <w:sz w:val="16"/>
        </w:rPr>
        <w:t xml:space="preserve"> </w:t>
      </w:r>
      <w:r w:rsidRPr="00FD45D0">
        <w:rPr>
          <w:u w:val="single"/>
        </w:rPr>
        <w:t>military technologies</w:t>
      </w:r>
      <w:r w:rsidRPr="001F5B08">
        <w:rPr>
          <w:sz w:val="16"/>
        </w:rPr>
        <w:t xml:space="preserve"> including </w:t>
      </w:r>
      <w:r w:rsidRPr="003A4A9C">
        <w:rPr>
          <w:b/>
          <w:bCs/>
          <w:u w:val="single"/>
        </w:rPr>
        <w:t>hypersonic</w:t>
      </w:r>
      <w:r w:rsidRPr="001F5B08">
        <w:rPr>
          <w:sz w:val="16"/>
        </w:rPr>
        <w:t xml:space="preserve"> </w:t>
      </w:r>
      <w:r w:rsidRPr="00FD45D0">
        <w:rPr>
          <w:u w:val="single"/>
        </w:rPr>
        <w:t>missile</w:t>
      </w:r>
      <w:r w:rsidRPr="003A4A9C">
        <w:rPr>
          <w:b/>
          <w:bCs/>
          <w:u w:val="single"/>
        </w:rPr>
        <w:t>s</w:t>
      </w:r>
      <w:r w:rsidRPr="001F5B08">
        <w:rPr>
          <w:sz w:val="16"/>
        </w:rPr>
        <w:t xml:space="preserve">, </w:t>
      </w:r>
      <w:r w:rsidRPr="003A4A9C">
        <w:rPr>
          <w:b/>
          <w:bCs/>
          <w:u w:val="single"/>
        </w:rPr>
        <w:t>AI</w:t>
      </w:r>
      <w:r w:rsidRPr="00FD45D0">
        <w:rPr>
          <w:u w:val="single"/>
        </w:rPr>
        <w:t xml:space="preserve">-driven </w:t>
      </w:r>
      <w:r w:rsidRPr="003A4A9C">
        <w:rPr>
          <w:b/>
          <w:bCs/>
          <w:u w:val="single"/>
        </w:rPr>
        <w:t>systems</w:t>
      </w:r>
      <w:r w:rsidRPr="001F5B08">
        <w:rPr>
          <w:sz w:val="16"/>
        </w:rPr>
        <w:t xml:space="preserve">, and space-based capabilities while longstanding arms control agreements, such as the INF Treaty and New START, face collapse or inaction (Stokes &amp; Hsiao, 2020; Acton, 2021). </w:t>
      </w:r>
      <w:r w:rsidRPr="00FD45D0">
        <w:rPr>
          <w:u w:val="single"/>
        </w:rPr>
        <w:t>China’s</w:t>
      </w:r>
      <w:r w:rsidRPr="001F5B08">
        <w:rPr>
          <w:sz w:val="16"/>
        </w:rPr>
        <w:t xml:space="preserve"> accelerating </w:t>
      </w:r>
      <w:r w:rsidRPr="00637746">
        <w:rPr>
          <w:u w:val="single"/>
        </w:rPr>
        <w:t xml:space="preserve">military </w:t>
      </w:r>
      <w:r w:rsidRPr="00637746">
        <w:rPr>
          <w:b/>
          <w:bCs/>
          <w:u w:val="single"/>
        </w:rPr>
        <w:t>modernization</w:t>
      </w:r>
      <w:r w:rsidRPr="00637746">
        <w:rPr>
          <w:sz w:val="16"/>
        </w:rPr>
        <w:t xml:space="preserve">, along with Russia’s deployment of novel strategic weapons like the Avangard hypersonic system, </w:t>
      </w:r>
      <w:r w:rsidRPr="00637746">
        <w:rPr>
          <w:u w:val="single"/>
        </w:rPr>
        <w:t>reflect</w:t>
      </w:r>
      <w:r w:rsidRPr="00637746">
        <w:rPr>
          <w:sz w:val="16"/>
        </w:rPr>
        <w:t xml:space="preserve"> a </w:t>
      </w:r>
      <w:r w:rsidRPr="00637746">
        <w:rPr>
          <w:b/>
          <w:bCs/>
          <w:u w:val="single"/>
        </w:rPr>
        <w:t>shift</w:t>
      </w:r>
      <w:r w:rsidRPr="00637746">
        <w:rPr>
          <w:u w:val="single"/>
        </w:rPr>
        <w:t xml:space="preserve"> </w:t>
      </w:r>
      <w:r w:rsidRPr="00637746">
        <w:rPr>
          <w:b/>
          <w:bCs/>
          <w:u w:val="single"/>
        </w:rPr>
        <w:t>toward</w:t>
      </w:r>
      <w:r w:rsidRPr="00637746">
        <w:rPr>
          <w:u w:val="single"/>
        </w:rPr>
        <w:t xml:space="preserve"> </w:t>
      </w:r>
      <w:r w:rsidRPr="00637746">
        <w:rPr>
          <w:b/>
          <w:bCs/>
          <w:u w:val="single"/>
        </w:rPr>
        <w:t>deterrence</w:t>
      </w:r>
      <w:r w:rsidRPr="00637746">
        <w:rPr>
          <w:u w:val="single"/>
        </w:rPr>
        <w:t xml:space="preserve"> </w:t>
      </w:r>
      <w:r w:rsidRPr="00637746">
        <w:rPr>
          <w:b/>
          <w:bCs/>
          <w:u w:val="single"/>
        </w:rPr>
        <w:t>through</w:t>
      </w:r>
      <w:r w:rsidRPr="00637746">
        <w:rPr>
          <w:u w:val="single"/>
        </w:rPr>
        <w:t xml:space="preserve"> </w:t>
      </w:r>
      <w:r w:rsidRPr="00637746">
        <w:rPr>
          <w:b/>
          <w:bCs/>
          <w:u w:val="single"/>
        </w:rPr>
        <w:t>technological</w:t>
      </w:r>
      <w:r w:rsidRPr="00637746">
        <w:rPr>
          <w:u w:val="single"/>
        </w:rPr>
        <w:t xml:space="preserve"> </w:t>
      </w:r>
      <w:r w:rsidRPr="00637746">
        <w:rPr>
          <w:b/>
          <w:bCs/>
          <w:u w:val="single"/>
        </w:rPr>
        <w:t>superiority</w:t>
      </w:r>
      <w:r w:rsidRPr="00637746">
        <w:rPr>
          <w:sz w:val="16"/>
        </w:rPr>
        <w:t xml:space="preserve"> (Fravel, 2019; Zendelovski, 2024). The lack of updated</w:t>
      </w:r>
      <w:r w:rsidRPr="001F5B08">
        <w:rPr>
          <w:sz w:val="16"/>
        </w:rPr>
        <w:t xml:space="preserve">, inclusive arms control mechanisms </w:t>
      </w:r>
      <w:r w:rsidRPr="00EC7796">
        <w:rPr>
          <w:b/>
          <w:bCs/>
          <w:highlight w:val="green"/>
          <w:u w:val="single"/>
        </w:rPr>
        <w:t>undermines</w:t>
      </w:r>
      <w:r w:rsidRPr="001F5B08">
        <w:rPr>
          <w:sz w:val="16"/>
        </w:rPr>
        <w:t xml:space="preserve"> </w:t>
      </w:r>
      <w:r w:rsidRPr="00FD45D0">
        <w:rPr>
          <w:u w:val="single"/>
        </w:rPr>
        <w:t xml:space="preserve">mutual </w:t>
      </w:r>
      <w:r w:rsidRPr="00EC7796">
        <w:rPr>
          <w:b/>
          <w:bCs/>
          <w:highlight w:val="green"/>
          <w:u w:val="single"/>
        </w:rPr>
        <w:t>transparency</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increases</w:t>
      </w:r>
      <w:r w:rsidRPr="00FD45D0">
        <w:rPr>
          <w:u w:val="single"/>
        </w:rPr>
        <w:t xml:space="preserve"> </w:t>
      </w:r>
      <w:r w:rsidRPr="00EC7796">
        <w:rPr>
          <w:u w:val="single"/>
        </w:rPr>
        <w:t>risks</w:t>
      </w:r>
      <w:r w:rsidRPr="00FD45D0">
        <w:rPr>
          <w:u w:val="single"/>
        </w:rPr>
        <w:t xml:space="preserve"> of </w:t>
      </w:r>
      <w:r w:rsidRPr="00EC7796">
        <w:rPr>
          <w:b/>
          <w:bCs/>
          <w:highlight w:val="green"/>
          <w:u w:val="single"/>
        </w:rPr>
        <w:t>misperception</w:t>
      </w:r>
      <w:r w:rsidRPr="00FD45D0">
        <w:rPr>
          <w:u w:val="single"/>
        </w:rPr>
        <w:t xml:space="preserve"> </w:t>
      </w:r>
      <w:r w:rsidRPr="00EC7796">
        <w:rPr>
          <w:highlight w:val="green"/>
          <w:u w:val="single"/>
        </w:rPr>
        <w:t>and</w:t>
      </w:r>
      <w:r w:rsidRPr="00FD45D0">
        <w:rPr>
          <w:u w:val="single"/>
        </w:rPr>
        <w:t xml:space="preserve"> </w:t>
      </w:r>
      <w:r w:rsidRPr="00EC7796">
        <w:rPr>
          <w:b/>
          <w:bCs/>
          <w:highlight w:val="green"/>
          <w:u w:val="single"/>
        </w:rPr>
        <w:t>rapid escalation</w:t>
      </w:r>
      <w:r w:rsidRPr="00FD45D0">
        <w:rPr>
          <w:u w:val="single"/>
        </w:rPr>
        <w:t>.</w:t>
      </w:r>
    </w:p>
    <w:p w14:paraId="07B2654F" w14:textId="77777777" w:rsidR="0033487E" w:rsidRPr="001F5B08" w:rsidRDefault="0033487E" w:rsidP="0033487E">
      <w:pPr>
        <w:rPr>
          <w:sz w:val="12"/>
          <w:szCs w:val="18"/>
        </w:rPr>
      </w:pPr>
      <w:r w:rsidRPr="001F5B08">
        <w:rPr>
          <w:sz w:val="12"/>
          <w:szCs w:val="18"/>
        </w:rPr>
        <w:t>7.5 Bloc Formation and Strategic Polarization</w:t>
      </w:r>
    </w:p>
    <w:p w14:paraId="61E531F5" w14:textId="77777777" w:rsidR="0033487E" w:rsidRPr="001F5B08" w:rsidRDefault="0033487E" w:rsidP="0033487E">
      <w:pPr>
        <w:rPr>
          <w:sz w:val="12"/>
          <w:szCs w:val="18"/>
        </w:rPr>
      </w:pPr>
      <w:r w:rsidRPr="001F5B08">
        <w:rPr>
          <w:sz w:val="12"/>
          <w:szCs w:val="18"/>
        </w:rPr>
        <w:t>Global politics is becoming increasingly defined by competing geopolitical alliances. The strategic bifurcation into opposing blocs anchored respectively by the U.S. and its allies, and by the growing Sino-Russian axis is reshaping alignments in Asia, Europe, and Africa (Fravel, 2019; Doshi, 2021). China’s Belt and Road Initiative (BRI) and its expanding influence in infrastructure development across Africa and Central Asia are often accompanied by political conditions and strategic expectations. Concurrently, the United States has bolstered partnerships like the Quad and AUKUS to balance Chinese regional dominance. This emergent bloc-based world order diminishes the space for non-alignment and weakens multilateralism, narrowing diplomatic maneuverability for third-party states.</w:t>
      </w:r>
    </w:p>
    <w:p w14:paraId="30BA6EEE" w14:textId="77777777" w:rsidR="0033487E" w:rsidRPr="001F5B08" w:rsidRDefault="0033487E" w:rsidP="0033487E">
      <w:pPr>
        <w:rPr>
          <w:sz w:val="12"/>
          <w:szCs w:val="18"/>
        </w:rPr>
      </w:pPr>
      <w:r w:rsidRPr="001F5B08">
        <w:rPr>
          <w:sz w:val="12"/>
          <w:szCs w:val="18"/>
        </w:rPr>
        <w:t>7.6 Normative Rivalries and Ideological Fractures</w:t>
      </w:r>
    </w:p>
    <w:p w14:paraId="7B3E5BA7" w14:textId="77777777" w:rsidR="0033487E" w:rsidRPr="001F5B08" w:rsidRDefault="0033487E" w:rsidP="0033487E">
      <w:pPr>
        <w:rPr>
          <w:sz w:val="12"/>
          <w:szCs w:val="18"/>
        </w:rPr>
      </w:pPr>
      <w:r w:rsidRPr="001F5B08">
        <w:rPr>
          <w:sz w:val="12"/>
          <w:szCs w:val="18"/>
        </w:rPr>
        <w:t>GPC is not solely a contest over resources or territory, it also embodies a fundamental ideological divergence. The U.S. promotes a liberal order centered on democracy, human rights, and international law, while China and Russia champion alternative governance models rooted in sovereignty, non-interference, and authoritarian resilience (Müller, 2024; Deibler, 2020). These ideological fault lines are evident in debates within multilateral settings, such as disagreements over digital governance, censorship, and peacekeeping principles. China’s advocacy for “cyber sovereignty” and Russia’s emphasis on a “multipolar world” represent concerted challenges to liberal universalism. As emerging powers weigh these competing models, international norms and institutions are increasingly pulled in divergent directions.</w:t>
      </w:r>
    </w:p>
    <w:p w14:paraId="224F028A" w14:textId="77777777" w:rsidR="0033487E" w:rsidRPr="001F5B08" w:rsidRDefault="0033487E" w:rsidP="0033487E">
      <w:pPr>
        <w:rPr>
          <w:sz w:val="16"/>
        </w:rPr>
      </w:pPr>
      <w:r w:rsidRPr="001F5B08">
        <w:rPr>
          <w:sz w:val="16"/>
        </w:rPr>
        <w:t xml:space="preserve">7.7 </w:t>
      </w:r>
      <w:r w:rsidRPr="00A44048">
        <w:rPr>
          <w:u w:val="single"/>
        </w:rPr>
        <w:t>Technological Decoupling</w:t>
      </w:r>
      <w:r w:rsidRPr="001F5B08">
        <w:rPr>
          <w:sz w:val="16"/>
        </w:rPr>
        <w:t xml:space="preserve"> and Security Risks</w:t>
      </w:r>
    </w:p>
    <w:p w14:paraId="4C213F20" w14:textId="77777777" w:rsidR="0033487E" w:rsidRPr="001F5B08" w:rsidRDefault="0033487E" w:rsidP="0033487E">
      <w:pPr>
        <w:rPr>
          <w:sz w:val="16"/>
        </w:rPr>
      </w:pPr>
      <w:r w:rsidRPr="001F5B08">
        <w:rPr>
          <w:sz w:val="16"/>
        </w:rPr>
        <w:t xml:space="preserve">Perhaps the </w:t>
      </w:r>
      <w:r w:rsidRPr="006B545C">
        <w:rPr>
          <w:b/>
          <w:bCs/>
          <w:u w:val="single"/>
        </w:rPr>
        <w:t>most</w:t>
      </w:r>
      <w:r w:rsidRPr="001F5B08">
        <w:rPr>
          <w:sz w:val="16"/>
        </w:rPr>
        <w:t xml:space="preserve"> </w:t>
      </w:r>
      <w:r w:rsidRPr="006B545C">
        <w:rPr>
          <w:b/>
          <w:bCs/>
          <w:u w:val="single"/>
        </w:rPr>
        <w:t>disruptive</w:t>
      </w:r>
      <w:r w:rsidRPr="001F5B08">
        <w:rPr>
          <w:sz w:val="16"/>
        </w:rPr>
        <w:t xml:space="preserve"> </w:t>
      </w:r>
      <w:r w:rsidRPr="006B545C">
        <w:rPr>
          <w:b/>
          <w:bCs/>
          <w:u w:val="single"/>
        </w:rPr>
        <w:t>manifestation</w:t>
      </w:r>
      <w:r w:rsidRPr="00A44048">
        <w:rPr>
          <w:u w:val="single"/>
        </w:rPr>
        <w:t xml:space="preserve"> of GPC</w:t>
      </w:r>
      <w:r w:rsidRPr="001F5B08">
        <w:rPr>
          <w:sz w:val="16"/>
        </w:rPr>
        <w:t xml:space="preserve"> </w:t>
      </w:r>
      <w:r w:rsidRPr="006B545C">
        <w:rPr>
          <w:b/>
          <w:bCs/>
          <w:u w:val="single"/>
        </w:rPr>
        <w:t>is</w:t>
      </w:r>
      <w:r w:rsidRPr="001F5B08">
        <w:rPr>
          <w:sz w:val="16"/>
        </w:rPr>
        <w:t xml:space="preserve"> the </w:t>
      </w:r>
      <w:r w:rsidRPr="00EC7796">
        <w:rPr>
          <w:b/>
          <w:bCs/>
          <w:highlight w:val="green"/>
          <w:u w:val="single"/>
        </w:rPr>
        <w:t>fragmentation</w:t>
      </w:r>
      <w:r w:rsidRPr="00A44048">
        <w:rPr>
          <w:u w:val="single"/>
        </w:rPr>
        <w:t xml:space="preserve"> </w:t>
      </w:r>
      <w:r w:rsidRPr="00EC7796">
        <w:rPr>
          <w:b/>
          <w:bCs/>
          <w:highlight w:val="green"/>
          <w:u w:val="single"/>
        </w:rPr>
        <w:t>of</w:t>
      </w:r>
      <w:r w:rsidRPr="00A44048">
        <w:rPr>
          <w:u w:val="single"/>
        </w:rPr>
        <w:t xml:space="preserve"> the </w:t>
      </w:r>
      <w:r w:rsidRPr="00EC7796">
        <w:rPr>
          <w:highlight w:val="green"/>
          <w:u w:val="single"/>
        </w:rPr>
        <w:t xml:space="preserve">global </w:t>
      </w:r>
      <w:r w:rsidRPr="00EC7796">
        <w:rPr>
          <w:b/>
          <w:bCs/>
          <w:highlight w:val="green"/>
          <w:u w:val="single"/>
        </w:rPr>
        <w:t>technology</w:t>
      </w:r>
      <w:r w:rsidRPr="00EC7796">
        <w:rPr>
          <w:sz w:val="16"/>
          <w:highlight w:val="green"/>
        </w:rPr>
        <w:t xml:space="preserve"> </w:t>
      </w:r>
      <w:r w:rsidRPr="00EC7796">
        <w:rPr>
          <w:b/>
          <w:bCs/>
          <w:highlight w:val="green"/>
          <w:u w:val="single"/>
        </w:rPr>
        <w:t>ecosystem</w:t>
      </w:r>
      <w:r w:rsidRPr="001F5B08">
        <w:rPr>
          <w:sz w:val="16"/>
        </w:rPr>
        <w:t xml:space="preserve">. Strategic competition in fields like semiconductors, quantum computing, 5G, and artificial intelligence has led to a </w:t>
      </w:r>
      <w:r w:rsidRPr="00A44048">
        <w:rPr>
          <w:u w:val="single"/>
        </w:rPr>
        <w:t>bifurcation</w:t>
      </w:r>
      <w:r w:rsidRPr="001F5B08">
        <w:rPr>
          <w:sz w:val="16"/>
        </w:rPr>
        <w:t xml:space="preserve"> </w:t>
      </w:r>
      <w:r w:rsidRPr="00A44048">
        <w:rPr>
          <w:u w:val="single"/>
        </w:rPr>
        <w:t>of technological standards and supply</w:t>
      </w:r>
      <w:r w:rsidRPr="001F5B08">
        <w:rPr>
          <w:sz w:val="16"/>
        </w:rPr>
        <w:t xml:space="preserve"> </w:t>
      </w:r>
      <w:r w:rsidRPr="00A44048">
        <w:rPr>
          <w:u w:val="single"/>
        </w:rPr>
        <w:t>chains</w:t>
      </w:r>
      <w:r w:rsidRPr="001F5B08">
        <w:rPr>
          <w:sz w:val="16"/>
        </w:rPr>
        <w:t xml:space="preserve"> (Rahman, 2025). The United States has adopted export controls, sanctions, and industrial policies to curtail Chinese access to key technologies, including measures under the CHIPS Act. In response, China has prioritized self-reliance through massive investments in indigenous innovation. This technological decoupling is </w:t>
      </w:r>
      <w:r w:rsidRPr="00A44048">
        <w:rPr>
          <w:u w:val="single"/>
        </w:rPr>
        <w:t>undermining</w:t>
      </w:r>
      <w:r w:rsidRPr="001F5B08">
        <w:rPr>
          <w:sz w:val="16"/>
        </w:rPr>
        <w:t xml:space="preserve"> </w:t>
      </w:r>
      <w:r w:rsidRPr="00A44048">
        <w:rPr>
          <w:u w:val="single"/>
        </w:rPr>
        <w:t>interoperability</w:t>
      </w:r>
      <w:r w:rsidRPr="001F5B08">
        <w:rPr>
          <w:sz w:val="16"/>
        </w:rPr>
        <w:t xml:space="preserve">, </w:t>
      </w:r>
      <w:r w:rsidRPr="00A44048">
        <w:rPr>
          <w:u w:val="single"/>
        </w:rPr>
        <w:t>increasing</w:t>
      </w:r>
      <w:r w:rsidRPr="001F5B08">
        <w:rPr>
          <w:sz w:val="16"/>
        </w:rPr>
        <w:t xml:space="preserve"> </w:t>
      </w:r>
      <w:r w:rsidRPr="00A44048">
        <w:rPr>
          <w:u w:val="single"/>
        </w:rPr>
        <w:t>cybersecurity threats</w:t>
      </w:r>
      <w:r w:rsidRPr="001F5B08">
        <w:rPr>
          <w:sz w:val="16"/>
        </w:rPr>
        <w:t xml:space="preserve">, and </w:t>
      </w:r>
      <w:r w:rsidRPr="00A44048">
        <w:rPr>
          <w:u w:val="single"/>
        </w:rPr>
        <w:t>causing</w:t>
      </w:r>
      <w:r w:rsidRPr="001F5B08">
        <w:rPr>
          <w:sz w:val="16"/>
        </w:rPr>
        <w:t xml:space="preserve"> </w:t>
      </w:r>
      <w:r w:rsidRPr="00A44048">
        <w:rPr>
          <w:u w:val="single"/>
        </w:rPr>
        <w:t>widespread disruption across global markets</w:t>
      </w:r>
      <w:r w:rsidRPr="001F5B08">
        <w:rPr>
          <w:sz w:val="16"/>
        </w:rPr>
        <w:t xml:space="preserve"> (Stango, 2024).</w:t>
      </w:r>
    </w:p>
    <w:p w14:paraId="327F840B" w14:textId="77777777" w:rsidR="0033487E" w:rsidRPr="001F5B08" w:rsidRDefault="0033487E" w:rsidP="0033487E">
      <w:pPr>
        <w:rPr>
          <w:sz w:val="12"/>
          <w:szCs w:val="18"/>
        </w:rPr>
      </w:pPr>
      <w:r w:rsidRPr="001F5B08">
        <w:rPr>
          <w:sz w:val="12"/>
          <w:szCs w:val="18"/>
        </w:rPr>
        <w:t>8. CONCLUSION</w:t>
      </w:r>
    </w:p>
    <w:p w14:paraId="60F97688" w14:textId="77777777" w:rsidR="0033487E" w:rsidRPr="001F5B08" w:rsidRDefault="0033487E" w:rsidP="0033487E">
      <w:pPr>
        <w:rPr>
          <w:sz w:val="12"/>
          <w:szCs w:val="18"/>
        </w:rPr>
      </w:pPr>
      <w:r w:rsidRPr="001F5B08">
        <w:rPr>
          <w:sz w:val="12"/>
          <w:szCs w:val="18"/>
        </w:rPr>
        <w:t>The intensifying strategic competition among the United States, China, and Russia is fundamentally reshaping the global security architecture. In this emerging era of Great Power Competition (GPC), the geopolitical landscape is defined not by cooperation or shared global governance, but by fragmentation, strategic polarization, and militarized rivalry. The post-Cold War aspiration for a cohesive, rules-based international order is giving way to a multipolar reality characterized by the formation of rival blocs, conflicting governance models, and increasingly divergent foreign policy objectives. A primary casualty of this strategic transformation is the weakening of multilateral institutions that historically underpinned global order. Institutions such as the United Nations, the World Trade Organization, and various regional security bodies are now frequently paralyzed by power struggles among their most influential members. On issues ranging from arms control and conflict prevention to digital policy and humanitarian intervention, consensus is often elusive, giving rise to a more unilateral and transactional mode of international engagement. This shift signals a return to classical realist principles, where state interests, power balancing, and competitive advantage shape diplomatic behavior more than collective norms or legal frameworks.</w:t>
      </w:r>
    </w:p>
    <w:p w14:paraId="5D4525C2" w14:textId="77777777" w:rsidR="0033487E" w:rsidRPr="001F5B08" w:rsidRDefault="0033487E" w:rsidP="0033487E">
      <w:pPr>
        <w:rPr>
          <w:sz w:val="16"/>
        </w:rPr>
      </w:pPr>
      <w:r w:rsidRPr="001F5B08">
        <w:rPr>
          <w:sz w:val="16"/>
        </w:rPr>
        <w:t xml:space="preserve">The implications for global security are broad and complex. Foremost is the </w:t>
      </w:r>
      <w:r w:rsidRPr="00EC7796">
        <w:rPr>
          <w:b/>
          <w:bCs/>
          <w:highlight w:val="green"/>
          <w:u w:val="single"/>
        </w:rPr>
        <w:t>heighten</w:t>
      </w:r>
      <w:r w:rsidRPr="00EC7796">
        <w:rPr>
          <w:b/>
          <w:bCs/>
          <w:u w:val="single"/>
        </w:rPr>
        <w:t>ed</w:t>
      </w:r>
      <w:r w:rsidRPr="001F5B08">
        <w:rPr>
          <w:sz w:val="16"/>
        </w:rPr>
        <w:t xml:space="preserve"> </w:t>
      </w:r>
      <w:r w:rsidRPr="00EC7796">
        <w:rPr>
          <w:b/>
          <w:bCs/>
          <w:highlight w:val="green"/>
          <w:u w:val="single"/>
        </w:rPr>
        <w:t>risk</w:t>
      </w:r>
      <w:r w:rsidRPr="006B545C">
        <w:rPr>
          <w:b/>
          <w:bCs/>
          <w:u w:val="single"/>
        </w:rPr>
        <w:t xml:space="preserve"> </w:t>
      </w:r>
      <w:r w:rsidRPr="00EC7796">
        <w:rPr>
          <w:b/>
          <w:bCs/>
          <w:highlight w:val="green"/>
          <w:u w:val="single"/>
        </w:rPr>
        <w:t>of</w:t>
      </w:r>
      <w:r w:rsidRPr="006B545C">
        <w:rPr>
          <w:b/>
          <w:bCs/>
          <w:u w:val="single"/>
        </w:rPr>
        <w:t xml:space="preserve"> </w:t>
      </w:r>
      <w:r w:rsidRPr="00EC7796">
        <w:rPr>
          <w:b/>
          <w:bCs/>
          <w:u w:val="single"/>
        </w:rPr>
        <w:t>military</w:t>
      </w:r>
      <w:r w:rsidRPr="00A44048">
        <w:rPr>
          <w:u w:val="single"/>
        </w:rPr>
        <w:t xml:space="preserve"> </w:t>
      </w:r>
      <w:r w:rsidRPr="00EC7796">
        <w:rPr>
          <w:b/>
          <w:bCs/>
          <w:highlight w:val="green"/>
          <w:u w:val="single"/>
        </w:rPr>
        <w:t>confrontation</w:t>
      </w:r>
      <w:r w:rsidRPr="001F5B08">
        <w:rPr>
          <w:sz w:val="16"/>
        </w:rPr>
        <w:t xml:space="preserve">, whether </w:t>
      </w:r>
      <w:r w:rsidRPr="006B545C">
        <w:rPr>
          <w:b/>
          <w:bCs/>
          <w:u w:val="single"/>
        </w:rPr>
        <w:t>accidental</w:t>
      </w:r>
      <w:r w:rsidRPr="00A44048">
        <w:rPr>
          <w:u w:val="single"/>
        </w:rPr>
        <w:t xml:space="preserve"> </w:t>
      </w:r>
      <w:r w:rsidRPr="006B545C">
        <w:rPr>
          <w:b/>
          <w:bCs/>
          <w:u w:val="single"/>
        </w:rPr>
        <w:t>or</w:t>
      </w:r>
      <w:r w:rsidRPr="00A44048">
        <w:rPr>
          <w:u w:val="single"/>
        </w:rPr>
        <w:t xml:space="preserve"> </w:t>
      </w:r>
      <w:r w:rsidRPr="006B545C">
        <w:rPr>
          <w:b/>
          <w:bCs/>
          <w:u w:val="single"/>
        </w:rPr>
        <w:t>deliberate</w:t>
      </w:r>
      <w:r w:rsidRPr="001F5B08">
        <w:rPr>
          <w:sz w:val="16"/>
        </w:rPr>
        <w:t xml:space="preserve">. </w:t>
      </w:r>
      <w:r w:rsidRPr="00EC7796">
        <w:rPr>
          <w:szCs w:val="32"/>
          <w:highlight w:val="green"/>
          <w:u w:val="single"/>
        </w:rPr>
        <w:t>In</w:t>
      </w:r>
      <w:r w:rsidRPr="00EC7796">
        <w:rPr>
          <w:szCs w:val="32"/>
        </w:rPr>
        <w:t xml:space="preserve"> </w:t>
      </w:r>
      <w:r w:rsidRPr="00A44048">
        <w:rPr>
          <w:u w:val="single"/>
        </w:rPr>
        <w:t>strategically volatile regions</w:t>
      </w:r>
      <w:r w:rsidRPr="001F5B08">
        <w:rPr>
          <w:sz w:val="16"/>
        </w:rPr>
        <w:t xml:space="preserve"> including the </w:t>
      </w:r>
      <w:r w:rsidRPr="00EC7796">
        <w:rPr>
          <w:highlight w:val="green"/>
          <w:u w:val="single"/>
        </w:rPr>
        <w:t>IndoPacific</w:t>
      </w:r>
      <w:r w:rsidRPr="001F5B08">
        <w:rPr>
          <w:sz w:val="16"/>
        </w:rPr>
        <w:t xml:space="preserve">, </w:t>
      </w:r>
      <w:r w:rsidRPr="00EC7796">
        <w:rPr>
          <w:b/>
          <w:bCs/>
          <w:highlight w:val="green"/>
          <w:u w:val="single"/>
        </w:rPr>
        <w:t>Eastern</w:t>
      </w:r>
      <w:r w:rsidRPr="006B545C">
        <w:rPr>
          <w:b/>
          <w:bCs/>
          <w:u w:val="single"/>
        </w:rPr>
        <w:t xml:space="preserve"> </w:t>
      </w:r>
      <w:r w:rsidRPr="00EC7796">
        <w:rPr>
          <w:b/>
          <w:bCs/>
          <w:highlight w:val="green"/>
          <w:u w:val="single"/>
        </w:rPr>
        <w:t>Eu</w:t>
      </w:r>
      <w:r w:rsidRPr="00EC7796">
        <w:rPr>
          <w:highlight w:val="green"/>
          <w:u w:val="single"/>
        </w:rPr>
        <w:t>rope</w:t>
      </w:r>
      <w:r w:rsidRPr="001F5B08">
        <w:rPr>
          <w:sz w:val="16"/>
        </w:rPr>
        <w:t xml:space="preserve">, the </w:t>
      </w:r>
      <w:r w:rsidRPr="00EC7796">
        <w:rPr>
          <w:b/>
          <w:bCs/>
          <w:highlight w:val="green"/>
          <w:u w:val="single"/>
        </w:rPr>
        <w:t>middle-east</w:t>
      </w:r>
      <w:r w:rsidRPr="00A44048">
        <w:rPr>
          <w:u w:val="single"/>
        </w:rPr>
        <w:t>,</w:t>
      </w:r>
      <w:r w:rsidRPr="001F5B08">
        <w:rPr>
          <w:sz w:val="16"/>
        </w:rPr>
        <w:t xml:space="preserve"> and the </w:t>
      </w:r>
      <w:r w:rsidRPr="00EC7796">
        <w:rPr>
          <w:b/>
          <w:bCs/>
          <w:highlight w:val="green"/>
          <w:u w:val="single"/>
        </w:rPr>
        <w:t>Arctic</w:t>
      </w:r>
      <w:r w:rsidRPr="001F5B08">
        <w:rPr>
          <w:sz w:val="16"/>
        </w:rPr>
        <w:t xml:space="preserve">, the </w:t>
      </w:r>
      <w:r w:rsidRPr="00A44048">
        <w:rPr>
          <w:u w:val="single"/>
        </w:rPr>
        <w:t>proliferation of military assets</w:t>
      </w:r>
      <w:r w:rsidRPr="001F5B08">
        <w:rPr>
          <w:sz w:val="16"/>
        </w:rPr>
        <w:t xml:space="preserve">, frequent </w:t>
      </w:r>
      <w:r w:rsidRPr="00A44048">
        <w:rPr>
          <w:u w:val="single"/>
        </w:rPr>
        <w:t>naval maneuvers,</w:t>
      </w:r>
      <w:r w:rsidRPr="001F5B08">
        <w:rPr>
          <w:sz w:val="16"/>
        </w:rPr>
        <w:t xml:space="preserve"> and </w:t>
      </w:r>
      <w:r w:rsidRPr="00A44048">
        <w:rPr>
          <w:u w:val="single"/>
        </w:rPr>
        <w:t>aggressive signaling</w:t>
      </w:r>
      <w:r w:rsidRPr="001F5B08">
        <w:rPr>
          <w:sz w:val="16"/>
        </w:rPr>
        <w:t xml:space="preserve"> </w:t>
      </w:r>
      <w:r w:rsidRPr="00A44048">
        <w:rPr>
          <w:u w:val="single"/>
        </w:rPr>
        <w:t>heighten the potential for escalation</w:t>
      </w:r>
      <w:r w:rsidRPr="001F5B08">
        <w:rPr>
          <w:sz w:val="16"/>
        </w:rPr>
        <w:t xml:space="preserve">. The dismantling of arms control regimes, notably the collapse of the IntermediateRange Nuclear Forces (INF) Treaty, removes critical mechanisms that previously helped manage great power tensions and maintain strategic stability. Moreover, the evolution of hybrid warfare comprising cyber intrusions, disinformation, and economic coercion has profoundly altered the nature of conflict. These </w:t>
      </w:r>
      <w:r w:rsidRPr="00EC7796">
        <w:rPr>
          <w:b/>
          <w:bCs/>
          <w:u w:val="single"/>
        </w:rPr>
        <w:t>non-kinetic</w:t>
      </w:r>
      <w:r w:rsidRPr="00EC7796">
        <w:rPr>
          <w:u w:val="single"/>
        </w:rPr>
        <w:t xml:space="preserve"> forms</w:t>
      </w:r>
      <w:r w:rsidRPr="00EC7796">
        <w:rPr>
          <w:sz w:val="16"/>
        </w:rPr>
        <w:t xml:space="preserve"> </w:t>
      </w:r>
      <w:r w:rsidRPr="00EC7796">
        <w:rPr>
          <w:u w:val="single"/>
        </w:rPr>
        <w:t xml:space="preserve">of </w:t>
      </w:r>
      <w:r w:rsidRPr="00EC7796">
        <w:rPr>
          <w:b/>
          <w:bCs/>
          <w:u w:val="single"/>
        </w:rPr>
        <w:t>competition</w:t>
      </w:r>
      <w:r w:rsidRPr="00EC7796">
        <w:rPr>
          <w:sz w:val="16"/>
        </w:rPr>
        <w:t xml:space="preserve"> </w:t>
      </w:r>
      <w:r w:rsidRPr="00EC7796">
        <w:rPr>
          <w:b/>
          <w:bCs/>
          <w:u w:val="single"/>
        </w:rPr>
        <w:t>erode</w:t>
      </w:r>
      <w:r w:rsidRPr="00EC7796">
        <w:rPr>
          <w:sz w:val="16"/>
        </w:rPr>
        <w:t xml:space="preserve"> </w:t>
      </w:r>
      <w:r w:rsidRPr="00EC7796">
        <w:rPr>
          <w:u w:val="single"/>
        </w:rPr>
        <w:t>traditional</w:t>
      </w:r>
      <w:r w:rsidRPr="00EC7796">
        <w:rPr>
          <w:sz w:val="16"/>
        </w:rPr>
        <w:t xml:space="preserve"> </w:t>
      </w:r>
      <w:r w:rsidRPr="00EC7796">
        <w:rPr>
          <w:b/>
          <w:bCs/>
          <w:u w:val="single"/>
        </w:rPr>
        <w:t>distinctions</w:t>
      </w:r>
      <w:r w:rsidRPr="00EC7796">
        <w:rPr>
          <w:sz w:val="16"/>
        </w:rPr>
        <w:t xml:space="preserve"> </w:t>
      </w:r>
      <w:r w:rsidRPr="00EC7796">
        <w:rPr>
          <w:b/>
          <w:bCs/>
          <w:u w:val="single"/>
        </w:rPr>
        <w:t>between</w:t>
      </w:r>
      <w:r w:rsidRPr="00EC7796">
        <w:rPr>
          <w:u w:val="single"/>
        </w:rPr>
        <w:t xml:space="preserve"> </w:t>
      </w:r>
      <w:r w:rsidRPr="00EC7796">
        <w:rPr>
          <w:b/>
          <w:bCs/>
          <w:u w:val="single"/>
        </w:rPr>
        <w:t>war and</w:t>
      </w:r>
      <w:r w:rsidRPr="00EC7796">
        <w:rPr>
          <w:b/>
          <w:bCs/>
          <w:sz w:val="16"/>
        </w:rPr>
        <w:t xml:space="preserve"> </w:t>
      </w:r>
      <w:r w:rsidRPr="00EC7796">
        <w:rPr>
          <w:b/>
          <w:bCs/>
          <w:u w:val="single"/>
        </w:rPr>
        <w:t>peace</w:t>
      </w:r>
      <w:r w:rsidRPr="00EC7796">
        <w:rPr>
          <w:sz w:val="16"/>
        </w:rPr>
        <w:t>,</w:t>
      </w:r>
      <w:r w:rsidRPr="001F5B08">
        <w:rPr>
          <w:sz w:val="16"/>
        </w:rPr>
        <w:t xml:space="preserve"> </w:t>
      </w:r>
      <w:r w:rsidRPr="00A44048">
        <w:rPr>
          <w:u w:val="single"/>
        </w:rPr>
        <w:t>complicating detection</w:t>
      </w:r>
      <w:r w:rsidRPr="001F5B08">
        <w:rPr>
          <w:sz w:val="16"/>
        </w:rPr>
        <w:t xml:space="preserve">, </w:t>
      </w:r>
      <w:r w:rsidRPr="00A44048">
        <w:rPr>
          <w:u w:val="single"/>
        </w:rPr>
        <w:t>attribution</w:t>
      </w:r>
      <w:r w:rsidRPr="001F5B08">
        <w:rPr>
          <w:sz w:val="16"/>
        </w:rPr>
        <w:t xml:space="preserve">, </w:t>
      </w:r>
      <w:r w:rsidRPr="00A44048">
        <w:rPr>
          <w:u w:val="single"/>
        </w:rPr>
        <w:t>and respons</w:t>
      </w:r>
      <w:r w:rsidRPr="006B545C">
        <w:rPr>
          <w:szCs w:val="32"/>
          <w:u w:val="single"/>
        </w:rPr>
        <w:t>e</w:t>
      </w:r>
      <w:r w:rsidRPr="001F5B08">
        <w:rPr>
          <w:sz w:val="16"/>
        </w:rPr>
        <w:t>. States like Russia have institutionalized such tactics as part of broader coercive strategies, while China increasingly integrates these approaches into its own playbook. These methods exploit societal vulnerabilities in democratic states, exacerbate political polarization, and challenge conventional defense postures.</w:t>
      </w:r>
    </w:p>
    <w:p w14:paraId="40C661F6" w14:textId="77777777" w:rsidR="0033487E" w:rsidRPr="001F5B08" w:rsidRDefault="0033487E" w:rsidP="0033487E">
      <w:pPr>
        <w:rPr>
          <w:u w:val="single"/>
        </w:rPr>
      </w:pPr>
      <w:r w:rsidRPr="001F5B08">
        <w:rPr>
          <w:sz w:val="16"/>
        </w:rPr>
        <w:t xml:space="preserve">In addition, the </w:t>
      </w:r>
      <w:r w:rsidRPr="00910FC5">
        <w:rPr>
          <w:b/>
          <w:bCs/>
          <w:u w:val="single"/>
        </w:rPr>
        <w:t>race for technological</w:t>
      </w:r>
      <w:r w:rsidRPr="00F63085">
        <w:rPr>
          <w:u w:val="single"/>
        </w:rPr>
        <w:t xml:space="preserve"> </w:t>
      </w:r>
      <w:r w:rsidRPr="00910FC5">
        <w:rPr>
          <w:b/>
          <w:bCs/>
          <w:u w:val="single"/>
        </w:rPr>
        <w:t>dominance</w:t>
      </w:r>
      <w:r w:rsidRPr="001F5B08">
        <w:rPr>
          <w:sz w:val="16"/>
        </w:rPr>
        <w:t xml:space="preserve"> has </w:t>
      </w:r>
      <w:r w:rsidRPr="00F63085">
        <w:rPr>
          <w:u w:val="single"/>
        </w:rPr>
        <w:t>emerged</w:t>
      </w:r>
      <w:r w:rsidRPr="001F5B08">
        <w:rPr>
          <w:sz w:val="16"/>
        </w:rPr>
        <w:t xml:space="preserve"> </w:t>
      </w:r>
      <w:r w:rsidRPr="00F63085">
        <w:rPr>
          <w:u w:val="single"/>
        </w:rPr>
        <w:t xml:space="preserve">as a </w:t>
      </w:r>
      <w:r w:rsidRPr="00910FC5">
        <w:rPr>
          <w:b/>
          <w:bCs/>
          <w:u w:val="single"/>
        </w:rPr>
        <w:t>central axis</w:t>
      </w:r>
      <w:r w:rsidRPr="00F63085">
        <w:rPr>
          <w:u w:val="single"/>
        </w:rPr>
        <w:t xml:space="preserve"> of contemporary GPC</w:t>
      </w:r>
      <w:r w:rsidRPr="001F5B08">
        <w:rPr>
          <w:sz w:val="16"/>
        </w:rPr>
        <w:t xml:space="preserve">. Strategic competition over artificial intelligence, quantum computing, and space technology is reshaping global power structures and security doctrines. This technological rivalry is not only </w:t>
      </w:r>
      <w:r w:rsidRPr="00EC7796">
        <w:rPr>
          <w:b/>
          <w:bCs/>
          <w:highlight w:val="green"/>
          <w:u w:val="single"/>
        </w:rPr>
        <w:t>redefining</w:t>
      </w:r>
      <w:r w:rsidRPr="001F5B08">
        <w:rPr>
          <w:sz w:val="16"/>
        </w:rPr>
        <w:t xml:space="preserve"> military capabilities but also transforming global markets, </w:t>
      </w:r>
      <w:r w:rsidRPr="00EC7796">
        <w:rPr>
          <w:b/>
          <w:bCs/>
          <w:highlight w:val="green"/>
          <w:u w:val="single"/>
        </w:rPr>
        <w:t>digital</w:t>
      </w:r>
      <w:r w:rsidRPr="001F5B08">
        <w:rPr>
          <w:sz w:val="16"/>
        </w:rPr>
        <w:t xml:space="preserve"> </w:t>
      </w:r>
      <w:r w:rsidRPr="00EC7796">
        <w:rPr>
          <w:b/>
          <w:bCs/>
          <w:highlight w:val="green"/>
          <w:u w:val="single"/>
        </w:rPr>
        <w:t>infrastructure</w:t>
      </w:r>
      <w:r w:rsidRPr="001F5B08">
        <w:rPr>
          <w:sz w:val="16"/>
        </w:rPr>
        <w:t xml:space="preserve">, </w:t>
      </w:r>
      <w:r w:rsidRPr="00F63085">
        <w:rPr>
          <w:u w:val="single"/>
        </w:rPr>
        <w:t>and</w:t>
      </w:r>
      <w:r w:rsidRPr="001F5B08">
        <w:rPr>
          <w:sz w:val="16"/>
        </w:rPr>
        <w:t xml:space="preserve"> the </w:t>
      </w:r>
      <w:r w:rsidRPr="00F63085">
        <w:rPr>
          <w:u w:val="single"/>
        </w:rPr>
        <w:t>rules that govern</w:t>
      </w:r>
      <w:r w:rsidRPr="001F5B08">
        <w:rPr>
          <w:sz w:val="16"/>
        </w:rPr>
        <w:t xml:space="preserve"> </w:t>
      </w:r>
      <w:r w:rsidRPr="00F63085">
        <w:rPr>
          <w:u w:val="single"/>
        </w:rPr>
        <w:t>innovation</w:t>
      </w:r>
      <w:r w:rsidRPr="001F5B08">
        <w:rPr>
          <w:sz w:val="16"/>
        </w:rPr>
        <w:t xml:space="preserve"> </w:t>
      </w:r>
      <w:r w:rsidRPr="00F63085">
        <w:rPr>
          <w:u w:val="single"/>
        </w:rPr>
        <w:t>and information</w:t>
      </w:r>
      <w:r w:rsidRPr="001F5B08">
        <w:rPr>
          <w:sz w:val="16"/>
        </w:rPr>
        <w:t xml:space="preserve">. </w:t>
      </w:r>
      <w:r w:rsidRPr="00F63085">
        <w:rPr>
          <w:u w:val="single"/>
        </w:rPr>
        <w:t>Fragmented supply chains</w:t>
      </w:r>
      <w:r w:rsidRPr="001F5B08">
        <w:rPr>
          <w:sz w:val="16"/>
        </w:rPr>
        <w:t xml:space="preserve"> </w:t>
      </w:r>
      <w:r w:rsidRPr="00F63085">
        <w:rPr>
          <w:u w:val="single"/>
        </w:rPr>
        <w:t>and</w:t>
      </w:r>
      <w:r w:rsidRPr="001F5B08">
        <w:rPr>
          <w:sz w:val="16"/>
        </w:rPr>
        <w:t xml:space="preserve"> the </w:t>
      </w:r>
      <w:r w:rsidRPr="00F63085">
        <w:rPr>
          <w:u w:val="single"/>
        </w:rPr>
        <w:t>erosion</w:t>
      </w:r>
      <w:r w:rsidRPr="001F5B08">
        <w:rPr>
          <w:sz w:val="16"/>
        </w:rPr>
        <w:t xml:space="preserve"> </w:t>
      </w:r>
      <w:r w:rsidRPr="00F63085">
        <w:rPr>
          <w:u w:val="single"/>
        </w:rPr>
        <w:t>of universal</w:t>
      </w:r>
      <w:r w:rsidRPr="001F5B08">
        <w:rPr>
          <w:sz w:val="16"/>
        </w:rPr>
        <w:t xml:space="preserve"> </w:t>
      </w:r>
      <w:r w:rsidRPr="00F63085">
        <w:rPr>
          <w:u w:val="single"/>
        </w:rPr>
        <w:t>digital</w:t>
      </w:r>
      <w:r w:rsidRPr="001F5B08">
        <w:rPr>
          <w:sz w:val="16"/>
        </w:rPr>
        <w:t xml:space="preserve"> </w:t>
      </w:r>
      <w:r w:rsidRPr="00F63085">
        <w:rPr>
          <w:u w:val="single"/>
        </w:rPr>
        <w:t>standards</w:t>
      </w:r>
      <w:r w:rsidRPr="001F5B08">
        <w:rPr>
          <w:sz w:val="16"/>
        </w:rPr>
        <w:t xml:space="preserve"> </w:t>
      </w:r>
      <w:r w:rsidRPr="00F63085">
        <w:rPr>
          <w:u w:val="single"/>
        </w:rPr>
        <w:t>signal</w:t>
      </w:r>
      <w:r w:rsidRPr="001F5B08">
        <w:rPr>
          <w:sz w:val="16"/>
        </w:rPr>
        <w:t xml:space="preserve"> the </w:t>
      </w:r>
      <w:r w:rsidRPr="00F63085">
        <w:rPr>
          <w:u w:val="single"/>
        </w:rPr>
        <w:t>broader economic and normative consequences</w:t>
      </w:r>
      <w:r w:rsidRPr="001F5B08">
        <w:rPr>
          <w:sz w:val="16"/>
        </w:rPr>
        <w:t xml:space="preserve"> </w:t>
      </w:r>
      <w:r w:rsidRPr="00F63085">
        <w:rPr>
          <w:u w:val="single"/>
        </w:rPr>
        <w:t>of this techno-strategic contest</w:t>
      </w:r>
      <w:r w:rsidRPr="001F5B08">
        <w:rPr>
          <w:sz w:val="16"/>
        </w:rPr>
        <w:t xml:space="preserve">. GPC also </w:t>
      </w:r>
      <w:r w:rsidRPr="00F63085">
        <w:rPr>
          <w:u w:val="single"/>
        </w:rPr>
        <w:t>exacerbates</w:t>
      </w:r>
      <w:r w:rsidRPr="001F5B08">
        <w:rPr>
          <w:sz w:val="16"/>
        </w:rPr>
        <w:t xml:space="preserve"> </w:t>
      </w:r>
      <w:r w:rsidRPr="00F63085">
        <w:rPr>
          <w:u w:val="single"/>
        </w:rPr>
        <w:t>global strategic fragmentation</w:t>
      </w:r>
      <w:r w:rsidRPr="001F5B08">
        <w:rPr>
          <w:sz w:val="16"/>
        </w:rPr>
        <w:t xml:space="preserve">, particularly for middle powers and states in the Global South. These nations increasingly find themselves navigating a geopolitical environment marked by competing patronage systems and diverging norms. While alignment with one bloc may yield material or security benefits, it also risks estrangement from others, thereby reducing strategic autonomy. The </w:t>
      </w:r>
      <w:r w:rsidRPr="00F63085">
        <w:rPr>
          <w:u w:val="single"/>
        </w:rPr>
        <w:t>resulting</w:t>
      </w:r>
      <w:r w:rsidRPr="001F5B08">
        <w:rPr>
          <w:sz w:val="16"/>
        </w:rPr>
        <w:t xml:space="preserve"> </w:t>
      </w:r>
      <w:r w:rsidRPr="00910FC5">
        <w:rPr>
          <w:u w:val="single"/>
        </w:rPr>
        <w:t>diplomatic</w:t>
      </w:r>
      <w:r w:rsidRPr="00F63085">
        <w:rPr>
          <w:u w:val="single"/>
        </w:rPr>
        <w:t xml:space="preserve"> </w:t>
      </w:r>
      <w:r w:rsidRPr="00910FC5">
        <w:rPr>
          <w:u w:val="single"/>
        </w:rPr>
        <w:t>pragmatism</w:t>
      </w:r>
      <w:r w:rsidRPr="001F5B08">
        <w:rPr>
          <w:sz w:val="16"/>
        </w:rPr>
        <w:t xml:space="preserve"> often </w:t>
      </w:r>
      <w:r w:rsidRPr="00EC7796">
        <w:rPr>
          <w:b/>
          <w:bCs/>
          <w:highlight w:val="green"/>
          <w:u w:val="single"/>
        </w:rPr>
        <w:t>undermines</w:t>
      </w:r>
      <w:r w:rsidRPr="001F5B08">
        <w:rPr>
          <w:sz w:val="16"/>
        </w:rPr>
        <w:t xml:space="preserve"> </w:t>
      </w:r>
      <w:r w:rsidRPr="00EC7796">
        <w:rPr>
          <w:b/>
          <w:bCs/>
          <w:highlight w:val="green"/>
          <w:u w:val="single"/>
        </w:rPr>
        <w:t>unified</w:t>
      </w:r>
      <w:r w:rsidRPr="001F5B08">
        <w:rPr>
          <w:sz w:val="16"/>
        </w:rPr>
        <w:t xml:space="preserve"> </w:t>
      </w:r>
      <w:r w:rsidRPr="00EC7796">
        <w:rPr>
          <w:b/>
          <w:bCs/>
          <w:highlight w:val="green"/>
          <w:u w:val="single"/>
        </w:rPr>
        <w:t>responses</w:t>
      </w:r>
      <w:r w:rsidRPr="00F63085">
        <w:rPr>
          <w:u w:val="single"/>
        </w:rPr>
        <w:t xml:space="preserve"> </w:t>
      </w:r>
      <w:r w:rsidRPr="00EC7796">
        <w:rPr>
          <w:b/>
          <w:bCs/>
          <w:highlight w:val="green"/>
          <w:u w:val="single"/>
        </w:rPr>
        <w:t>to</w:t>
      </w:r>
      <w:r w:rsidRPr="00F63085">
        <w:rPr>
          <w:u w:val="single"/>
        </w:rPr>
        <w:t xml:space="preserve"> </w:t>
      </w:r>
      <w:r w:rsidRPr="00EC7796">
        <w:rPr>
          <w:highlight w:val="green"/>
          <w:u w:val="single"/>
        </w:rPr>
        <w:t>shared</w:t>
      </w:r>
      <w:r w:rsidRPr="00F63085">
        <w:rPr>
          <w:u w:val="single"/>
        </w:rPr>
        <w:t xml:space="preserve"> </w:t>
      </w:r>
      <w:r w:rsidRPr="00EC7796">
        <w:rPr>
          <w:b/>
          <w:bCs/>
          <w:highlight w:val="green"/>
          <w:u w:val="single"/>
        </w:rPr>
        <w:t>transnational</w:t>
      </w:r>
      <w:r w:rsidRPr="00EC7796">
        <w:rPr>
          <w:highlight w:val="green"/>
          <w:u w:val="single"/>
        </w:rPr>
        <w:t xml:space="preserve"> </w:t>
      </w:r>
      <w:r w:rsidRPr="00EC7796">
        <w:rPr>
          <w:b/>
          <w:bCs/>
          <w:highlight w:val="green"/>
          <w:u w:val="single"/>
        </w:rPr>
        <w:t>threats</w:t>
      </w:r>
      <w:r w:rsidRPr="001F5B08">
        <w:rPr>
          <w:sz w:val="16"/>
        </w:rPr>
        <w:t xml:space="preserve"> </w:t>
      </w:r>
      <w:r w:rsidRPr="00F63085">
        <w:rPr>
          <w:u w:val="single"/>
        </w:rPr>
        <w:t xml:space="preserve">such as </w:t>
      </w:r>
      <w:r w:rsidRPr="00EC7796">
        <w:rPr>
          <w:b/>
          <w:bCs/>
          <w:highlight w:val="green"/>
          <w:u w:val="single"/>
        </w:rPr>
        <w:t>climate change</w:t>
      </w:r>
      <w:r w:rsidRPr="001F5B08">
        <w:rPr>
          <w:sz w:val="16"/>
        </w:rPr>
        <w:t xml:space="preserve">, </w:t>
      </w:r>
      <w:r w:rsidRPr="00EC7796">
        <w:rPr>
          <w:b/>
          <w:bCs/>
          <w:highlight w:val="green"/>
          <w:u w:val="single"/>
        </w:rPr>
        <w:t>pandemics</w:t>
      </w:r>
      <w:r w:rsidRPr="001F5B08">
        <w:rPr>
          <w:sz w:val="16"/>
        </w:rPr>
        <w:t xml:space="preserve">, </w:t>
      </w:r>
      <w:r w:rsidRPr="00F63085">
        <w:rPr>
          <w:u w:val="single"/>
        </w:rPr>
        <w:t xml:space="preserve">and </w:t>
      </w:r>
      <w:r w:rsidRPr="00EC7796">
        <w:rPr>
          <w:b/>
          <w:bCs/>
          <w:highlight w:val="green"/>
          <w:u w:val="single"/>
        </w:rPr>
        <w:t>nuclear</w:t>
      </w:r>
      <w:r w:rsidRPr="00910FC5">
        <w:rPr>
          <w:b/>
          <w:bCs/>
          <w:u w:val="single"/>
        </w:rPr>
        <w:t xml:space="preserve"> </w:t>
      </w:r>
      <w:r w:rsidRPr="00EC7796">
        <w:rPr>
          <w:b/>
          <w:bCs/>
          <w:highlight w:val="green"/>
          <w:u w:val="single"/>
        </w:rPr>
        <w:t>proliferation</w:t>
      </w:r>
      <w:r w:rsidRPr="001F5B08">
        <w:rPr>
          <w:sz w:val="16"/>
        </w:rPr>
        <w:t xml:space="preserve"> issues </w:t>
      </w:r>
      <w:r w:rsidRPr="00EC7796">
        <w:rPr>
          <w:b/>
          <w:bCs/>
          <w:highlight w:val="green"/>
          <w:u w:val="single"/>
        </w:rPr>
        <w:t>that</w:t>
      </w:r>
      <w:r w:rsidRPr="001F5B08">
        <w:rPr>
          <w:sz w:val="16"/>
        </w:rPr>
        <w:t xml:space="preserve"> </w:t>
      </w:r>
      <w:r w:rsidRPr="00F63085">
        <w:rPr>
          <w:u w:val="single"/>
        </w:rPr>
        <w:t>inherently</w:t>
      </w:r>
      <w:r w:rsidRPr="001F5B08">
        <w:rPr>
          <w:sz w:val="16"/>
        </w:rPr>
        <w:t xml:space="preserve"> </w:t>
      </w:r>
      <w:r w:rsidRPr="00EC7796">
        <w:rPr>
          <w:b/>
          <w:bCs/>
          <w:highlight w:val="green"/>
          <w:u w:val="single"/>
        </w:rPr>
        <w:t>require</w:t>
      </w:r>
      <w:r w:rsidRPr="001F5B08">
        <w:rPr>
          <w:sz w:val="16"/>
        </w:rPr>
        <w:t xml:space="preserve"> </w:t>
      </w:r>
      <w:r w:rsidRPr="00EC7796">
        <w:rPr>
          <w:b/>
          <w:bCs/>
          <w:highlight w:val="green"/>
          <w:u w:val="single"/>
        </w:rPr>
        <w:t>inclusive</w:t>
      </w:r>
      <w:r w:rsidRPr="001F5B08">
        <w:rPr>
          <w:sz w:val="16"/>
        </w:rPr>
        <w:t xml:space="preserve"> and </w:t>
      </w:r>
      <w:r w:rsidRPr="00EC7796">
        <w:rPr>
          <w:b/>
          <w:bCs/>
          <w:highlight w:val="green"/>
          <w:u w:val="single"/>
        </w:rPr>
        <w:t>sustained</w:t>
      </w:r>
      <w:r w:rsidRPr="00F63085">
        <w:rPr>
          <w:u w:val="single"/>
        </w:rPr>
        <w:t xml:space="preserve"> </w:t>
      </w:r>
      <w:r w:rsidRPr="00EC7796">
        <w:rPr>
          <w:highlight w:val="green"/>
          <w:u w:val="single"/>
        </w:rPr>
        <w:t>international</w:t>
      </w:r>
      <w:r w:rsidRPr="00F63085">
        <w:rPr>
          <w:u w:val="single"/>
        </w:rPr>
        <w:t xml:space="preserve"> </w:t>
      </w:r>
      <w:r w:rsidRPr="00EC7796">
        <w:rPr>
          <w:b/>
          <w:bCs/>
          <w:highlight w:val="green"/>
          <w:u w:val="single"/>
        </w:rPr>
        <w:t>cooperation</w:t>
      </w:r>
      <w:r w:rsidRPr="00F63085">
        <w:rPr>
          <w:u w:val="single"/>
        </w:rPr>
        <w:t>.</w:t>
      </w:r>
    </w:p>
    <w:p w14:paraId="15A8F615" w14:textId="77777777" w:rsidR="0033487E" w:rsidRDefault="0033487E" w:rsidP="0033487E"/>
    <w:p w14:paraId="0DF543B2" w14:textId="77777777" w:rsidR="0033487E" w:rsidRDefault="0033487E" w:rsidP="0033487E">
      <w:pPr>
        <w:pStyle w:val="Heading4"/>
      </w:pPr>
      <w:r>
        <w:t xml:space="preserve">Labor precarity puts US platforms structurally behind. </w:t>
      </w:r>
    </w:p>
    <w:p w14:paraId="1532C2C2" w14:textId="77777777" w:rsidR="0033487E" w:rsidRPr="004C0FB1" w:rsidRDefault="0033487E" w:rsidP="0033487E"/>
    <w:p w14:paraId="57663DB4" w14:textId="77777777" w:rsidR="0033487E" w:rsidRDefault="0033487E" w:rsidP="0033487E">
      <w:pPr>
        <w:pStyle w:val="Heading4"/>
      </w:pPr>
      <w:r>
        <w:t xml:space="preserve">1---Labor buffer, unstable demand and uncertainty. </w:t>
      </w:r>
    </w:p>
    <w:p w14:paraId="085A0932" w14:textId="77777777" w:rsidR="0033487E" w:rsidRPr="0075132D" w:rsidRDefault="0033487E" w:rsidP="0033487E">
      <w:r w:rsidRPr="009B6DD8">
        <w:rPr>
          <w:rStyle w:val="Style13ptBold"/>
        </w:rPr>
        <w:t>Johnston et al. 24</w:t>
      </w:r>
      <w:r>
        <w:t xml:space="preserve"> (</w:t>
      </w:r>
      <w:r w:rsidRPr="009B6DD8">
        <w:t xml:space="preserve">, H. (2024) 'Employment status and the on-demand economy: a natural experiment on reclassification,' Socio-Economic Review, 22(1). https://doi.org/10.1093/ser/mwad047. Dr. Hannah </w:t>
      </w:r>
      <w:r w:rsidRPr="009B6DD8">
        <w:rPr>
          <w:u w:val="single"/>
        </w:rPr>
        <w:t>Johnston</w:t>
      </w:r>
      <w:r w:rsidRPr="009B6DD8">
        <w:t xml:space="preserve"> is an Assistant </w:t>
      </w:r>
      <w:r w:rsidRPr="009B6DD8">
        <w:rPr>
          <w:u w:val="single"/>
        </w:rPr>
        <w:t>Professor</w:t>
      </w:r>
      <w:r w:rsidRPr="009B6DD8">
        <w:t xml:space="preserve"> in the School of Human Resources Management at York University. </w:t>
      </w:r>
      <w:r w:rsidRPr="009B6DD8">
        <w:rPr>
          <w:u w:val="single"/>
        </w:rPr>
        <w:t xml:space="preserve">PhD </w:t>
      </w:r>
      <w:r w:rsidRPr="009B6DD8">
        <w:t xml:space="preserve">Geography, Queen's University. Ozlem </w:t>
      </w:r>
      <w:r w:rsidRPr="009B6DD8">
        <w:rPr>
          <w:u w:val="single"/>
        </w:rPr>
        <w:t>Ergun</w:t>
      </w:r>
      <w:r w:rsidRPr="009B6DD8">
        <w:t xml:space="preserve"> is an Distinguished </w:t>
      </w:r>
      <w:r w:rsidRPr="009B6DD8">
        <w:rPr>
          <w:u w:val="single"/>
        </w:rPr>
        <w:t>Professor</w:t>
      </w:r>
      <w:r w:rsidRPr="009B6DD8">
        <w:t xml:space="preserve"> and Associate Chair for Graduate Affairs, Northeastern University, College of Engineering. B.S. in Operations Research and Industrial Engineering from Cornell University and a </w:t>
      </w:r>
      <w:r w:rsidRPr="009B6DD8">
        <w:rPr>
          <w:u w:val="single"/>
        </w:rPr>
        <w:t>Ph.D.</w:t>
      </w:r>
      <w:r w:rsidRPr="009B6DD8">
        <w:t xml:space="preserve"> in Operations Research from MIT. Juliet </w:t>
      </w:r>
      <w:r w:rsidRPr="009B6DD8">
        <w:rPr>
          <w:u w:val="single"/>
        </w:rPr>
        <w:t>Schor</w:t>
      </w:r>
      <w:r w:rsidRPr="009B6DD8">
        <w:t xml:space="preserve"> is an economist and sociologist at Boston College. </w:t>
      </w:r>
      <w:r w:rsidRPr="009B6DD8">
        <w:rPr>
          <w:u w:val="single"/>
        </w:rPr>
        <w:t>Ph.D.</w:t>
      </w:r>
      <w:r w:rsidRPr="009B6DD8">
        <w:t xml:space="preserve"> in economics at the University of Massachusetts. Lidong </w:t>
      </w:r>
      <w:r w:rsidRPr="009B6DD8">
        <w:rPr>
          <w:u w:val="single"/>
        </w:rPr>
        <w:t>Chen</w:t>
      </w:r>
      <w:r w:rsidRPr="009B6DD8">
        <w:t xml:space="preserve"> is a mathematician in the Computer Security Division of the National Institute of Standards and Technology. </w:t>
      </w:r>
      <w:r w:rsidRPr="009B6DD8">
        <w:rPr>
          <w:u w:val="single"/>
        </w:rPr>
        <w:t>Ph.D.</w:t>
      </w:r>
      <w:r w:rsidRPr="009B6DD8">
        <w:t xml:space="preserve"> in applied mathematics from Aarhus University.</w:t>
      </w:r>
      <w:r>
        <w:t xml:space="preserve"> [UTD])</w:t>
      </w:r>
    </w:p>
    <w:p w14:paraId="011F7EBC" w14:textId="77777777" w:rsidR="0033487E" w:rsidRPr="00C52FCD" w:rsidRDefault="0033487E" w:rsidP="0033487E">
      <w:pPr>
        <w:rPr>
          <w:sz w:val="12"/>
          <w:szCs w:val="18"/>
        </w:rPr>
      </w:pPr>
      <w:r w:rsidRPr="00C52FCD">
        <w:rPr>
          <w:sz w:val="12"/>
          <w:szCs w:val="18"/>
        </w:rPr>
        <w:t>1. Introduction</w:t>
      </w:r>
    </w:p>
    <w:p w14:paraId="304DB549" w14:textId="77777777" w:rsidR="0033487E" w:rsidRPr="00BF414E" w:rsidRDefault="0033487E" w:rsidP="0033487E">
      <w:pPr>
        <w:rPr>
          <w:sz w:val="16"/>
        </w:rPr>
      </w:pPr>
      <w:r w:rsidRPr="00DD0454">
        <w:rPr>
          <w:b/>
          <w:bCs/>
          <w:highlight w:val="green"/>
          <w:u w:val="single"/>
        </w:rPr>
        <w:t>Employment</w:t>
      </w:r>
      <w:r w:rsidRPr="00160680">
        <w:rPr>
          <w:sz w:val="16"/>
        </w:rPr>
        <w:t xml:space="preserve"> </w:t>
      </w:r>
      <w:r w:rsidRPr="00DD0454">
        <w:rPr>
          <w:b/>
          <w:bCs/>
          <w:highlight w:val="green"/>
          <w:u w:val="single"/>
        </w:rPr>
        <w:t>status</w:t>
      </w:r>
      <w:r w:rsidRPr="00160680">
        <w:rPr>
          <w:sz w:val="16"/>
        </w:rPr>
        <w:t xml:space="preserve"> has been </w:t>
      </w:r>
      <w:r w:rsidRPr="00DD0454">
        <w:rPr>
          <w:highlight w:val="green"/>
          <w:u w:val="single"/>
        </w:rPr>
        <w:t xml:space="preserve">at the </w:t>
      </w:r>
      <w:r w:rsidRPr="00DD0454">
        <w:rPr>
          <w:b/>
          <w:bCs/>
          <w:highlight w:val="green"/>
          <w:u w:val="single"/>
        </w:rPr>
        <w:t>crux</w:t>
      </w:r>
      <w:r w:rsidRPr="00DD0454">
        <w:rPr>
          <w:highlight w:val="green"/>
          <w:u w:val="single"/>
        </w:rPr>
        <w:t xml:space="preserve"> </w:t>
      </w:r>
      <w:r w:rsidRPr="00DD0454">
        <w:rPr>
          <w:b/>
          <w:bCs/>
          <w:highlight w:val="green"/>
          <w:u w:val="single"/>
        </w:rPr>
        <w:t>of</w:t>
      </w:r>
      <w:r w:rsidRPr="0040564C">
        <w:rPr>
          <w:u w:val="single"/>
        </w:rPr>
        <w:t xml:space="preserve"> debates</w:t>
      </w:r>
      <w:r w:rsidRPr="00160680">
        <w:rPr>
          <w:sz w:val="16"/>
        </w:rPr>
        <w:t xml:space="preserve"> </w:t>
      </w:r>
      <w:r w:rsidRPr="0040564C">
        <w:rPr>
          <w:u w:val="single"/>
        </w:rPr>
        <w:t>about</w:t>
      </w:r>
      <w:r w:rsidRPr="00160680">
        <w:rPr>
          <w:sz w:val="16"/>
        </w:rPr>
        <w:t xml:space="preserve"> </w:t>
      </w:r>
      <w:r w:rsidRPr="00DD0454">
        <w:rPr>
          <w:highlight w:val="green"/>
          <w:u w:val="single"/>
        </w:rPr>
        <w:t>the</w:t>
      </w:r>
      <w:r w:rsidRPr="0040564C">
        <w:rPr>
          <w:u w:val="single"/>
        </w:rPr>
        <w:t xml:space="preserve"> </w:t>
      </w:r>
      <w:r w:rsidRPr="00DD0454">
        <w:rPr>
          <w:b/>
          <w:bCs/>
          <w:highlight w:val="green"/>
          <w:u w:val="single"/>
        </w:rPr>
        <w:t>viability</w:t>
      </w:r>
      <w:r w:rsidRPr="00DD0454">
        <w:rPr>
          <w:highlight w:val="green"/>
          <w:u w:val="single"/>
        </w:rPr>
        <w:t xml:space="preserve"> </w:t>
      </w:r>
      <w:r w:rsidRPr="00DD0454">
        <w:rPr>
          <w:b/>
          <w:bCs/>
          <w:highlight w:val="green"/>
          <w:u w:val="single"/>
        </w:rPr>
        <w:t>of</w:t>
      </w:r>
      <w:r w:rsidRPr="00DD0454">
        <w:rPr>
          <w:highlight w:val="green"/>
          <w:u w:val="single"/>
        </w:rPr>
        <w:t xml:space="preserve"> </w:t>
      </w:r>
      <w:r w:rsidRPr="00DD0454">
        <w:rPr>
          <w:b/>
          <w:bCs/>
          <w:highlight w:val="green"/>
          <w:u w:val="single"/>
        </w:rPr>
        <w:t>the</w:t>
      </w:r>
      <w:r w:rsidRPr="00DD0454">
        <w:rPr>
          <w:highlight w:val="green"/>
          <w:u w:val="single"/>
        </w:rPr>
        <w:t xml:space="preserve"> </w:t>
      </w:r>
      <w:r w:rsidRPr="00DD0454">
        <w:rPr>
          <w:b/>
          <w:bCs/>
          <w:highlight w:val="green"/>
          <w:u w:val="single"/>
        </w:rPr>
        <w:t>platform economy</w:t>
      </w:r>
      <w:r w:rsidRPr="00160680">
        <w:rPr>
          <w:sz w:val="16"/>
        </w:rPr>
        <w:t xml:space="preserve">, yet these debates have been largely speculative. Companies have declared that employment is incompatible with their business models; labor </w:t>
      </w:r>
      <w:r w:rsidRPr="00DD0454">
        <w:rPr>
          <w:sz w:val="16"/>
        </w:rPr>
        <w:t>advocates</w:t>
      </w:r>
      <w:r w:rsidRPr="00160680">
        <w:rPr>
          <w:sz w:val="16"/>
        </w:rPr>
        <w:t xml:space="preserve"> have pressed for reclassification. This article presents a natural experiment to test common assumptions about the impact of employment status on gig workers and a platform firm. Approaching platforms as malleable and chameleon-like, and capable of adapting to variable contexts (Vallas and Schor, 2020), our study focuses on a US-based package delivery platform, which we call BringYourPackage (BYP), that engaged workers under both standard employment and independent contractor regimes. Using operational data and interviews with key informants from BYP, we ask whether the shift to employment status reduced the firm’s ability to offer workers flexible work schedules, platform workers’ ability to decide when to work, and whether it contributed to the firm’s predictability and control over its labor supply. Our approach helps to fill an important void in the literature: there are few data-driven assessments of the merits of the arguments for or against treating workers as employees. Platforms have been unwilling to share their data with regulators and independent researchers (Kulwin, 2016), and examples of platforms that operate with standard employment relationships are rare. Cases that lend themselves to comparative analysis are even rarer (an </w:t>
      </w:r>
      <w:r w:rsidRPr="00BF414E">
        <w:rPr>
          <w:sz w:val="16"/>
        </w:rPr>
        <w:t>exception using survey responses from workers is Drakhoupil and Piasna, 2021).</w:t>
      </w:r>
    </w:p>
    <w:p w14:paraId="303073D5" w14:textId="77777777" w:rsidR="0033487E" w:rsidRPr="00BF414E" w:rsidRDefault="0033487E" w:rsidP="0033487E">
      <w:pPr>
        <w:rPr>
          <w:sz w:val="16"/>
        </w:rPr>
      </w:pPr>
      <w:r w:rsidRPr="00BF414E">
        <w:rPr>
          <w:sz w:val="16"/>
        </w:rPr>
        <w:t>Employment status has captured significant attention within regulatory debates</w:t>
      </w:r>
      <w:r w:rsidRPr="00160680">
        <w:rPr>
          <w:sz w:val="16"/>
        </w:rPr>
        <w:t xml:space="preserve"> because </w:t>
      </w:r>
      <w:r w:rsidRPr="00C44CB4">
        <w:rPr>
          <w:u w:val="single"/>
        </w:rPr>
        <w:t>workers’</w:t>
      </w:r>
      <w:r w:rsidRPr="00160680">
        <w:rPr>
          <w:sz w:val="16"/>
        </w:rPr>
        <w:t xml:space="preserve"> </w:t>
      </w:r>
      <w:r w:rsidRPr="00C44CB4">
        <w:rPr>
          <w:u w:val="single"/>
        </w:rPr>
        <w:t>legal</w:t>
      </w:r>
      <w:r w:rsidRPr="00160680">
        <w:rPr>
          <w:sz w:val="16"/>
        </w:rPr>
        <w:t xml:space="preserve"> </w:t>
      </w:r>
      <w:r w:rsidRPr="00C44CB4">
        <w:rPr>
          <w:u w:val="single"/>
        </w:rPr>
        <w:t>classification</w:t>
      </w:r>
      <w:r w:rsidRPr="00160680">
        <w:rPr>
          <w:sz w:val="16"/>
        </w:rPr>
        <w:t xml:space="preserve"> </w:t>
      </w:r>
      <w:r w:rsidRPr="00C44CB4">
        <w:rPr>
          <w:u w:val="single"/>
        </w:rPr>
        <w:t>has implications</w:t>
      </w:r>
      <w:r w:rsidRPr="00160680">
        <w:rPr>
          <w:sz w:val="16"/>
        </w:rPr>
        <w:t xml:space="preserve"> </w:t>
      </w:r>
      <w:r w:rsidRPr="00C44CB4">
        <w:rPr>
          <w:u w:val="single"/>
        </w:rPr>
        <w:t>for</w:t>
      </w:r>
      <w:r w:rsidRPr="00160680">
        <w:rPr>
          <w:sz w:val="16"/>
        </w:rPr>
        <w:t xml:space="preserve"> </w:t>
      </w:r>
      <w:r w:rsidRPr="00C44CB4">
        <w:rPr>
          <w:u w:val="single"/>
        </w:rPr>
        <w:t>who</w:t>
      </w:r>
      <w:r w:rsidRPr="00160680">
        <w:rPr>
          <w:sz w:val="16"/>
        </w:rPr>
        <w:t xml:space="preserve"> </w:t>
      </w:r>
      <w:r w:rsidRPr="00C44CB4">
        <w:rPr>
          <w:u w:val="single"/>
        </w:rPr>
        <w:t>bears the costs associated with platform</w:t>
      </w:r>
      <w:r w:rsidRPr="00160680">
        <w:rPr>
          <w:sz w:val="16"/>
        </w:rPr>
        <w:t xml:space="preserve"> </w:t>
      </w:r>
      <w:r w:rsidRPr="00C44CB4">
        <w:rPr>
          <w:u w:val="single"/>
        </w:rPr>
        <w:t>work</w:t>
      </w:r>
      <w:r w:rsidRPr="00160680">
        <w:rPr>
          <w:sz w:val="16"/>
        </w:rPr>
        <w:t xml:space="preserve">. The question has been extensively litigated. Judges have considered arguments from </w:t>
      </w:r>
      <w:r w:rsidRPr="00BF414E">
        <w:rPr>
          <w:sz w:val="16"/>
        </w:rPr>
        <w:t>platform workers and their advocates who contend that because platforms exercise significant control over their workers, treating workers as independent contractors amounts to employment misclassification and denies workers protections and rights associated with employment. Platforms, meanwhile, have defended their classification of workers as independent contractors in the legislative, judicial and public arenas where these debates have played out, even as they have settled many of the legal challenges out of court (e.g. Rogers, 2016, footnote 4).</w:t>
      </w:r>
    </w:p>
    <w:p w14:paraId="4DD88E34" w14:textId="77777777" w:rsidR="0033487E" w:rsidRPr="00BF414E" w:rsidRDefault="0033487E" w:rsidP="0033487E">
      <w:pPr>
        <w:rPr>
          <w:sz w:val="16"/>
        </w:rPr>
      </w:pPr>
      <w:r w:rsidRPr="00BF414E">
        <w:rPr>
          <w:sz w:val="16"/>
        </w:rPr>
        <w:t xml:space="preserve">Platforms are multi-faceted, relational power structures that are characterized by mutuality, autonomy and domination (Schu¨ ßler et al., 2021). Amidst these contested power structures, debates about autonomy and domination, in particular, are highly relevant to the question of platform workers’ employment status. On one side, </w:t>
      </w:r>
      <w:r w:rsidRPr="00BF414E">
        <w:rPr>
          <w:u w:val="single"/>
        </w:rPr>
        <w:t>platforms</w:t>
      </w:r>
      <w:r w:rsidRPr="00BF414E">
        <w:rPr>
          <w:sz w:val="16"/>
        </w:rPr>
        <w:t xml:space="preserve"> </w:t>
      </w:r>
      <w:r w:rsidRPr="00BF414E">
        <w:rPr>
          <w:u w:val="single"/>
        </w:rPr>
        <w:t>maintain</w:t>
      </w:r>
      <w:r w:rsidRPr="00BF414E">
        <w:rPr>
          <w:sz w:val="16"/>
        </w:rPr>
        <w:t xml:space="preserve"> that </w:t>
      </w:r>
      <w:r w:rsidRPr="00BF414E">
        <w:rPr>
          <w:u w:val="single"/>
        </w:rPr>
        <w:t>workers</w:t>
      </w:r>
      <w:r w:rsidRPr="00BF414E">
        <w:rPr>
          <w:sz w:val="16"/>
        </w:rPr>
        <w:t xml:space="preserve"> </w:t>
      </w:r>
      <w:r w:rsidRPr="00BF414E">
        <w:rPr>
          <w:u w:val="single"/>
        </w:rPr>
        <w:t>are autonomous and</w:t>
      </w:r>
      <w:r w:rsidRPr="00BF414E">
        <w:rPr>
          <w:sz w:val="16"/>
        </w:rPr>
        <w:t xml:space="preserve"> </w:t>
      </w:r>
      <w:r w:rsidRPr="00BF414E">
        <w:rPr>
          <w:u w:val="single"/>
        </w:rPr>
        <w:t>that</w:t>
      </w:r>
      <w:r w:rsidRPr="00BF414E">
        <w:rPr>
          <w:sz w:val="16"/>
        </w:rPr>
        <w:t xml:space="preserve"> formal employment cannot be reconciled with firms’ needs and drivers’ desires. </w:t>
      </w:r>
      <w:r w:rsidRPr="00BF414E">
        <w:rPr>
          <w:u w:val="single"/>
        </w:rPr>
        <w:t>They</w:t>
      </w:r>
      <w:r w:rsidRPr="00BF414E">
        <w:rPr>
          <w:sz w:val="16"/>
        </w:rPr>
        <w:t xml:space="preserve"> contend that workers are, and </w:t>
      </w:r>
      <w:r w:rsidRPr="00BF414E">
        <w:rPr>
          <w:u w:val="single"/>
        </w:rPr>
        <w:t>should be</w:t>
      </w:r>
      <w:r w:rsidRPr="00BF414E">
        <w:rPr>
          <w:sz w:val="16"/>
        </w:rPr>
        <w:t xml:space="preserve">, </w:t>
      </w:r>
      <w:r w:rsidRPr="00BF414E">
        <w:rPr>
          <w:u w:val="single"/>
        </w:rPr>
        <w:t>treated</w:t>
      </w:r>
      <w:r w:rsidRPr="00BF414E">
        <w:rPr>
          <w:sz w:val="16"/>
        </w:rPr>
        <w:t xml:space="preserve"> </w:t>
      </w:r>
      <w:r w:rsidRPr="00BF414E">
        <w:rPr>
          <w:u w:val="single"/>
        </w:rPr>
        <w:t>as</w:t>
      </w:r>
      <w:r w:rsidRPr="00BF414E">
        <w:rPr>
          <w:sz w:val="16"/>
        </w:rPr>
        <w:t xml:space="preserve"> </w:t>
      </w:r>
      <w:r w:rsidRPr="00BF414E">
        <w:rPr>
          <w:u w:val="single"/>
        </w:rPr>
        <w:t>self-employed independent contractors</w:t>
      </w:r>
      <w:r w:rsidRPr="00BF414E">
        <w:rPr>
          <w:sz w:val="16"/>
        </w:rPr>
        <w:t xml:space="preserve"> (Khosrowshahi, 2020). Employment, they argue, will increase firm costs and curtail flexibility for drivers, and is incompatible with the ‘business model’ of the platform firm. If they are forced to pay the extra costs associated with employment, firms such as Uber and Lyft have stated that they will cease to operate or they will pass these costs on to customers, thereby reducing market size and available work. Additionally, they suggest that they will ‘consolidate working hours across fewer workers in order to manage costs that are fixed per employee’ and will likely introduce a 40-hour workweek for drivers (Stein, 2020). This would reduce workers’ autonomy by limiting their ability to choose when and for how long to work—a cause for concern, as flexibility is key to attracting a platform workforce (Piasna and Drahokoupil, 2021; ILO, 2021; Berg et al., 2018). Such constraints on working time would make it difficult for workers to accommodate other jobs, education, disabilities or family commitments (Berg et al., 2018), causing many to miss out on the part-time and flexible earning opportunities that platforms provide. Platform executives have cited this high level of flexibility as a mechanism for providing workers with workplace protections because workers can come and go as they please—and thereby reject undesirable work (Johnston and Land-Kazlauskas, 2018).</w:t>
      </w:r>
    </w:p>
    <w:p w14:paraId="07D43E98" w14:textId="77777777" w:rsidR="0033487E" w:rsidRPr="00160680" w:rsidRDefault="0033487E" w:rsidP="0033487E">
      <w:pPr>
        <w:rPr>
          <w:sz w:val="16"/>
        </w:rPr>
      </w:pPr>
      <w:r w:rsidRPr="00BF414E">
        <w:rPr>
          <w:sz w:val="16"/>
        </w:rPr>
        <w:t xml:space="preserve">Yet </w:t>
      </w:r>
      <w:r w:rsidRPr="00BF414E">
        <w:rPr>
          <w:u w:val="single"/>
        </w:rPr>
        <w:t xml:space="preserve">gig </w:t>
      </w:r>
      <w:r w:rsidRPr="00BF414E">
        <w:rPr>
          <w:b/>
          <w:bCs/>
          <w:u w:val="single"/>
        </w:rPr>
        <w:t>employers</w:t>
      </w:r>
      <w:r w:rsidRPr="00BF414E">
        <w:rPr>
          <w:sz w:val="16"/>
        </w:rPr>
        <w:t xml:space="preserve"> </w:t>
      </w:r>
      <w:r w:rsidRPr="00BF414E">
        <w:rPr>
          <w:u w:val="single"/>
        </w:rPr>
        <w:t xml:space="preserve">have </w:t>
      </w:r>
      <w:r w:rsidRPr="00BF414E">
        <w:rPr>
          <w:b/>
          <w:bCs/>
          <w:u w:val="single"/>
        </w:rPr>
        <w:t>failed to follow</w:t>
      </w:r>
      <w:r w:rsidRPr="00BF414E">
        <w:rPr>
          <w:sz w:val="16"/>
        </w:rPr>
        <w:t xml:space="preserve"> </w:t>
      </w:r>
      <w:r w:rsidRPr="00BF414E">
        <w:rPr>
          <w:u w:val="single"/>
        </w:rPr>
        <w:t xml:space="preserve">established </w:t>
      </w:r>
      <w:r w:rsidRPr="00BF414E">
        <w:rPr>
          <w:b/>
          <w:bCs/>
          <w:u w:val="single"/>
        </w:rPr>
        <w:t>labor laws</w:t>
      </w:r>
      <w:r w:rsidRPr="00BF414E">
        <w:rPr>
          <w:sz w:val="16"/>
        </w:rPr>
        <w:t xml:space="preserve">, in the process </w:t>
      </w:r>
      <w:r w:rsidRPr="00BF414E">
        <w:rPr>
          <w:b/>
          <w:bCs/>
          <w:u w:val="single"/>
        </w:rPr>
        <w:t>eroding</w:t>
      </w:r>
      <w:r w:rsidRPr="00BF414E">
        <w:rPr>
          <w:sz w:val="16"/>
        </w:rPr>
        <w:t xml:space="preserve"> </w:t>
      </w:r>
      <w:r w:rsidRPr="00BF414E">
        <w:rPr>
          <w:b/>
          <w:bCs/>
          <w:u w:val="single"/>
        </w:rPr>
        <w:t>wages</w:t>
      </w:r>
      <w:r w:rsidRPr="00BF414E">
        <w:rPr>
          <w:sz w:val="16"/>
        </w:rPr>
        <w:t xml:space="preserve"> </w:t>
      </w:r>
      <w:r w:rsidRPr="00BF414E">
        <w:rPr>
          <w:u w:val="single"/>
        </w:rPr>
        <w:t>and working conditions</w:t>
      </w:r>
      <w:r w:rsidRPr="00BF414E">
        <w:rPr>
          <w:sz w:val="16"/>
        </w:rPr>
        <w:t xml:space="preserve">. </w:t>
      </w:r>
      <w:r w:rsidRPr="00BF414E">
        <w:rPr>
          <w:u w:val="single"/>
        </w:rPr>
        <w:t>This</w:t>
      </w:r>
      <w:r w:rsidRPr="00BF414E">
        <w:rPr>
          <w:sz w:val="16"/>
        </w:rPr>
        <w:t xml:space="preserve"> </w:t>
      </w:r>
      <w:r w:rsidRPr="00BF414E">
        <w:rPr>
          <w:u w:val="single"/>
        </w:rPr>
        <w:t>suggests</w:t>
      </w:r>
      <w:r w:rsidRPr="00BF414E">
        <w:rPr>
          <w:sz w:val="16"/>
        </w:rPr>
        <w:t xml:space="preserve"> that </w:t>
      </w:r>
      <w:r w:rsidRPr="00BF414E">
        <w:rPr>
          <w:b/>
          <w:bCs/>
          <w:u w:val="single"/>
        </w:rPr>
        <w:t>workers</w:t>
      </w:r>
      <w:r w:rsidRPr="00BF414E">
        <w:rPr>
          <w:sz w:val="16"/>
        </w:rPr>
        <w:t xml:space="preserve">, in turn, </w:t>
      </w:r>
      <w:r w:rsidRPr="00BF414E">
        <w:rPr>
          <w:b/>
          <w:bCs/>
          <w:u w:val="single"/>
        </w:rPr>
        <w:t>need</w:t>
      </w:r>
      <w:r w:rsidRPr="00BF414E">
        <w:rPr>
          <w:sz w:val="16"/>
        </w:rPr>
        <w:t xml:space="preserve"> </w:t>
      </w:r>
      <w:r w:rsidRPr="00BF414E">
        <w:rPr>
          <w:u w:val="single"/>
        </w:rPr>
        <w:t xml:space="preserve">the </w:t>
      </w:r>
      <w:r w:rsidRPr="00BF414E">
        <w:rPr>
          <w:b/>
          <w:bCs/>
          <w:u w:val="single"/>
        </w:rPr>
        <w:t>protections</w:t>
      </w:r>
      <w:r w:rsidRPr="00BF414E">
        <w:rPr>
          <w:u w:val="single"/>
        </w:rPr>
        <w:t xml:space="preserve"> </w:t>
      </w:r>
      <w:r w:rsidRPr="00BF414E">
        <w:rPr>
          <w:b/>
          <w:bCs/>
          <w:u w:val="single"/>
        </w:rPr>
        <w:t>offered</w:t>
      </w:r>
      <w:r w:rsidRPr="00BF414E">
        <w:rPr>
          <w:b/>
          <w:bCs/>
          <w:sz w:val="16"/>
        </w:rPr>
        <w:t xml:space="preserve"> </w:t>
      </w:r>
      <w:r w:rsidRPr="00BF414E">
        <w:rPr>
          <w:b/>
          <w:bCs/>
          <w:u w:val="single"/>
        </w:rPr>
        <w:t>by</w:t>
      </w:r>
      <w:r w:rsidRPr="00BF414E">
        <w:rPr>
          <w:sz w:val="16"/>
        </w:rPr>
        <w:t xml:space="preserve"> </w:t>
      </w:r>
      <w:r w:rsidRPr="00BF414E">
        <w:rPr>
          <w:u w:val="single"/>
        </w:rPr>
        <w:t>a</w:t>
      </w:r>
      <w:r w:rsidRPr="00BF414E">
        <w:rPr>
          <w:sz w:val="16"/>
        </w:rPr>
        <w:t xml:space="preserve"> </w:t>
      </w:r>
      <w:r w:rsidRPr="00BF414E">
        <w:rPr>
          <w:b/>
          <w:bCs/>
          <w:u w:val="single"/>
        </w:rPr>
        <w:t>standard</w:t>
      </w:r>
      <w:r w:rsidRPr="00BF414E">
        <w:rPr>
          <w:u w:val="single"/>
        </w:rPr>
        <w:t xml:space="preserve"> </w:t>
      </w:r>
      <w:r w:rsidRPr="00BF414E">
        <w:rPr>
          <w:b/>
          <w:bCs/>
          <w:u w:val="single"/>
        </w:rPr>
        <w:t>employment</w:t>
      </w:r>
      <w:r w:rsidRPr="00BF414E">
        <w:rPr>
          <w:u w:val="single"/>
        </w:rPr>
        <w:t xml:space="preserve"> relationship</w:t>
      </w:r>
      <w:r w:rsidRPr="00BF414E">
        <w:rPr>
          <w:sz w:val="16"/>
        </w:rPr>
        <w:t xml:space="preserve">. </w:t>
      </w:r>
      <w:r w:rsidRPr="00BF414E">
        <w:rPr>
          <w:u w:val="single"/>
        </w:rPr>
        <w:t>Absent</w:t>
      </w:r>
      <w:r w:rsidRPr="00BF414E">
        <w:rPr>
          <w:sz w:val="16"/>
        </w:rPr>
        <w:t xml:space="preserve"> </w:t>
      </w:r>
      <w:r w:rsidRPr="00BF414E">
        <w:rPr>
          <w:b/>
          <w:bCs/>
          <w:u w:val="single"/>
        </w:rPr>
        <w:t>guarantees</w:t>
      </w:r>
      <w:r w:rsidRPr="00BF414E">
        <w:rPr>
          <w:sz w:val="16"/>
        </w:rPr>
        <w:t xml:space="preserve"> </w:t>
      </w:r>
      <w:r w:rsidRPr="00BF414E">
        <w:rPr>
          <w:b/>
          <w:bCs/>
          <w:u w:val="single"/>
        </w:rPr>
        <w:t>about</w:t>
      </w:r>
      <w:r w:rsidRPr="00BF414E">
        <w:rPr>
          <w:sz w:val="16"/>
        </w:rPr>
        <w:t xml:space="preserve"> </w:t>
      </w:r>
      <w:r w:rsidRPr="00BF414E">
        <w:rPr>
          <w:u w:val="single"/>
        </w:rPr>
        <w:t>work</w:t>
      </w:r>
      <w:r w:rsidRPr="00BF414E">
        <w:rPr>
          <w:sz w:val="16"/>
        </w:rPr>
        <w:t xml:space="preserve"> quantity </w:t>
      </w:r>
      <w:r w:rsidRPr="00BF414E">
        <w:rPr>
          <w:u w:val="single"/>
        </w:rPr>
        <w:t>or</w:t>
      </w:r>
      <w:r w:rsidRPr="00BF414E">
        <w:rPr>
          <w:sz w:val="16"/>
        </w:rPr>
        <w:t xml:space="preserve"> </w:t>
      </w:r>
      <w:r w:rsidRPr="00BF414E">
        <w:rPr>
          <w:b/>
          <w:bCs/>
          <w:u w:val="single"/>
        </w:rPr>
        <w:t>compensation</w:t>
      </w:r>
      <w:r w:rsidRPr="00BF414E">
        <w:rPr>
          <w:sz w:val="16"/>
        </w:rPr>
        <w:t xml:space="preserve"> rates, </w:t>
      </w:r>
      <w:r w:rsidRPr="00BF414E">
        <w:rPr>
          <w:u w:val="single"/>
        </w:rPr>
        <w:t>workers’</w:t>
      </w:r>
      <w:r w:rsidRPr="00BF414E">
        <w:rPr>
          <w:sz w:val="16"/>
        </w:rPr>
        <w:t xml:space="preserve"> </w:t>
      </w:r>
      <w:r w:rsidRPr="00BF414E">
        <w:rPr>
          <w:u w:val="single"/>
        </w:rPr>
        <w:t>wages</w:t>
      </w:r>
      <w:r w:rsidRPr="00BF414E">
        <w:rPr>
          <w:sz w:val="16"/>
        </w:rPr>
        <w:t xml:space="preserve"> </w:t>
      </w:r>
      <w:r w:rsidRPr="00BF414E">
        <w:rPr>
          <w:u w:val="single"/>
        </w:rPr>
        <w:t>can fluctuate significantly</w:t>
      </w:r>
      <w:r w:rsidRPr="00BF414E">
        <w:rPr>
          <w:sz w:val="16"/>
        </w:rPr>
        <w:t>. This places workers who are dependent on their platform income in precarious situations (Schor et al., 2020). Additionally, platform workers’ working time schedules may not be as flexible as they are claimed to be (Dubal, 2017). Workers’ decisions about scheduling are often driven by work availability, which occurs at times of high demand, and not according to workers’ individual desires or preferences. This is particularly true for full-time workers, or those who are economically dependent on their platform earnings (Dunn, 2020). Also, as independent contractors, platform workers are poorly integrated into social protection schemes. For example, within the USA, full-time platform workers do not receive employer-provided healthcare, a benefit required by the Affordable Care Act for full-time employees. Additionally, few are covered by unemployment protections (Covid-19 Pandemic Unemployment Assistance was a notable exception), workers’ compensation or other social welfare schemes, meaning that when the availability of work declines, vulnerability increases. Where workers do contribute to social protection schemes such as social security, their contribution rates are double that of employees who share costs equally with their employers</w:t>
      </w:r>
      <w:r w:rsidRPr="00160680">
        <w:rPr>
          <w:sz w:val="16"/>
        </w:rPr>
        <w:t>. These features can leave workers under heightened levels of platform control and signal that they are suffering from domination, a condition that employment status, by providing workers with rights and protections, is intended to mitigate (Rogers, 2016).</w:t>
      </w:r>
    </w:p>
    <w:p w14:paraId="7471F2FB" w14:textId="77777777" w:rsidR="0033487E" w:rsidRDefault="0033487E" w:rsidP="0033487E">
      <w:pPr>
        <w:rPr>
          <w:sz w:val="2"/>
          <w:szCs w:val="2"/>
        </w:rPr>
      </w:pPr>
      <w:r w:rsidRPr="00160680">
        <w:rPr>
          <w:sz w:val="2"/>
          <w:szCs w:val="2"/>
        </w:rPr>
        <w:t>Though vibrant, these debates have not sufficiently recognized two important features of the platform economy: the malleability of platform firms, and firms’ needs for flexibility. In the first instance, platform companies have already proven themselves capable of accommodating many regulatory features including social dialogue mechanisms, data transparency, transport regulations and a variety of employment laws (So¨ derqvist, 2017; Schor et al., 2020; Pernicka and Johnston, 2021; Weber et al., 2021; Thelen, 2018). Yet most firms remain opposed to transitioning workers to employment despite the fact that employment, as a legal classification, has proven to be adaptable, dynamic and capable of accommodating a range of working time behaviors (Bosch, 2004; Fudge, 2017). Second, debates have largely focused on the needs and experiences of workers. In doing so, they have mostly ignored novel aspects of the platform business model and the fact that platform firms, particularly those offering on-demand services, require flexibility to operate amidst uncertain demand. Platforms may thus be committed to an organizational system that accommodates flexible labor deployment irrespective of employment status. These features lead us to suspect that despite platforms’ public positioning, they may be capable of and interested in retaining significant dimensions of autonomy and flexibility to meet market demand even if workers are engaged as employees. In 2019, a California law (AB5) passed which reclassified nearly all gig workers as employees. More than 6 months before the law came into force, BYP proactively transitioned their California workers into employees, thereby offering a natural experiment for researchers. BYP workers elsewhere in the country remained independent contractors. Drawing on operational and interview data from the firm, we analyze the impacts of reclassifying California workers as employees. Because we were only able to access a limited set of variables from the firm, we confine our analysis to two outcomes: working time and the firm’s operational efficiency. We additionally provide insights on scheduling flexibility. Lacking data on costs, workers’ experiences as employees, and workers’ earnings, our natural experiment is limited in scope. While many scholars have distinguished between full-time and casual platform workers, we divided the sample into four equal groups based on the number of routes driven and analyzed each with respect to our two outcome variables. First, we anticipated that the firm would retain some degree of scheduling flexibility to accommodate unpredictable levels of demand for services. Second, because employment status creates new fixed, per person costs, we anticipated that the firm would prefer that their employees work longer hours than in the independent contractor condition. We therefore anticipated that average hours per worker would rise across the sample. Finally, we predicted that a shift in employment status would give the firm more predictability and control of labor. This would allow it to become more efficient by reducing the labor buffer that it required to cover its on-demand service requests. In the case of BYP, we found that working time did increase for all groups. The firm retained a diverse workforce with variable schedules and maintained the same scheduling system following the shift to employment. Thus, the firm remained flexible in its labor deployment strategy. We also found that following the shift to employment, the firm became more efficient in its use of labor resources by better matching its scheduled workforce with its labor needs. We do know that the shift to employee status increased costs, but they were likely partially offset by higher efficiency and longer hours of work. The impact on profits is unknown; however, in the platform sector, profitability is not always an indicator of firm success—even the largest on-demand platforms have not established consistent profits (Horan, 2017; Smith 2022). In sum, our findings suggest that employment status is not necessarily incompatible with a successful platform firm, including one whose on-demand business requires high levels of flexibility in its operations. This article is structured as follows. We begin by outlining key arguments about the relationship between flexibility and firm growth, on demand services, and the existential and definitional debates about platforms. Our literature review is followed by a section describing the company, and description of our data and methods. We then present our hypotheses and report our findings. 2. Employment status and the platform economy The question of whether employment status is viable for platform firms can be answered in a number of ways. There are economic factors such as the central objective of the firm and its cost structures, labor issues such as the supply and quality of the workforce, and operational imperatives such as the type of service being provided. In addition, there are more existential issues that relate to the nature of platforms and their core features. Attempts to answer these questions span multiple disciplines and literatures which we cannot hope to cover adequately. Furthermore, the limits on the data we were able to acquire from the BYP means that we cannot empirically address all of these questions. Therefore, we have chosen to focus on three. First, how does the growth orientation of the firm relate to employment status? Second, how does the on-demand orientation of the service relate to employment? And finally, are the existential, or definitional aspects of platforms consistent with employment status? Firm objectives have temporal dimensions which often prioritize growth over profits, at least initially. In the early days of many start-up businesses, it is common for firms to lose money by subsidizing products to gain market share (Prassl, 2018). Platforms’ desire for growth is both to realize network effects (Choudary, 2018) and to establish a strong, or even dominant market position. Today many platforms remain in this initial phase of prioritizing growth over profits. This was certainly true for BYP during the period in question. Platforms typically attract workers by offering flexible earning opportunities. For workers, we broadly understand labor flexibility to include choice about (or control over) when and how much they work. Indeed, there is considerable evidence that many workers are attracted to platform work because it yields schedule and working time flexibility (Pesole et al., 2018; Lehdonvirta, 2018; Piasna and Drahokoupil, 2019; Drahokoupil and Piasna, 2019; Kilhoffer et al., 2019; Piasna and Drahokoupil, 2021).1 Given the heterogeneity of workers’ working time preferences (ILO, 2021), flexible platforms can be characterized by high levels of working time variation. Researchers have found that platforms that feature low barriers to entry, like those offering delivery and passenger transport services, may be particularly well-suited to part-time workers who ‘dabble’ in the gig economy—as many of these workers demand high levels of flexibility (Dunn, 2020). This is because part-time workers schedule their platform availability around other employment, personal obligations, disabilities, or, in the case of students, around classes (Piasna and Drahokoupil, 2021; Hill, 2019). Workers’ preference for flexibility is an underlying factor that can explain why platforms retain flexible scheduling practices following a shift to employment. Platforms differ from conventional firms in their willingness to allow very low and sporadic levels of working time. In the standard neo-classical labor market model, workers choose their hours based on the wages and benefits offered by firms. However, empirical evidence suggests that the ‘market in hours’ assumed by this perspective is frequently absent (Altonji and Paxson, 1988). Hours and wages are ‘tied’ offers, and once workers accept jobs they often lose the ability to choose their hours. Schor (1992) argued that employers have a number of strong incentives to raise hours above what workers might choose. One reason is that many benefits and costs of employment are either determined on a per person basis or are capped after a certain number of hours. A second reason is that, ceteris paribus, longer hours raise the cost of job loss, or the value of the job to the worker in comparison to their next best alternative (Bowles, 1985; Schor, 1992). Higher cost of job loss is associated with higher work intensity (Schor, 1988), more disciplined workers and a lower likelihood of resistance (Schor and Bowles, 1987). From this perspective, the platform economy represents a significant divergence from conventional arrangements due to workers’ ability to choose their hours of work and schedules. Schor et al. (2020) argued that platform firms ‘retreat from controlling’ hours and schedules, leaving the question of working time to the discretion of workers, and thereby giving workers a greater sense of control over their own working time. This accords with the legal aspects of independent contractor status and also with the particular appeal of this kind of work. Therefore, a key question about the shift to employee status is whether there will be an effect on average hours of work. According to the models of tied wage and hours offers and cost of job loss, hours of work are likely to rise with the shift to employment as firms attempt to reduce the number of workers entitled to benefits and create more compliant earners working at higher intensity. We test this hypothesis below. While allowing workers to determine when and how much they work has helped platforms to attract a workforce, many platforms offer an on-demand service which requires them to deploy labor amidst high uncertainty of demand. Variations in customer demand are particularly salient on platforms offering just-in-time services, as consumer requests are often made with short notice and with an expectation that they are completed within a limited time period (Arslan et al., 2019). An inability to accommodate customer requests on time can lead to poor performance and cause customers to lose faith in the platform’s capacity to provide the desired service. For business-to-business platforms (B2B), or business-toconsumer (B2C) platforms like BYP, the cost of failure can be particularly high because many accounts are large, and their loss represents a significant fraction of the company’s revenue. One way that firms cope with demand uncertainties is through labor adjustments. Termed flexible labor strategies in the literature, there are two common approaches used by labor-intensive on-demand firms like BYP. Numerical flexibility,2 the first of two strategies, allows firms to adjust the size of their workforce to meet demand by increasing or decreasing the number of workers affiliated with the firm (Kalleberg, 2001; Preenen et al., 2017). Within traditional firms, numerical flexibility is frequently operationalized through the use of temporary and contingent workers. A wide body of literature has documented that this strategy contributes to poor and precarious working conditions including an extensification of work, unpredictable scheduling and difficulty balancing work and life commitments. These problems are acute in jobs characterized by temporary or zero-hour contracts (Wajcman, 2015; Wood, 2018; Smith and McBride, 2021), labor arrangements that are seen as precursors of the platform economy (Huws et al., 2018; Wood, 2020). Platforms offering on-demand services such as transport and delivery also require high levels of temporal flexibility, a second strategy which allows them to engage workers at particular times to meet time-sensitive, and frequently variable, customer demands (Wood, 2020). Temporal strategies have cost-saving potential as firms can engage workers on an as-needed basis and compensate them only for their time on the job (Reilly, 1998; Wood, 2020). Many platforms have operationalized numerical and temporal flexibility by promoting workers’ self-management. In doing so, platforms align their dynamic labor needs with workers’ desire for control over their schedules and working hours. By offering low barriers to entry, firms aim to give workers autonomy by allowing them to log off when there is insufficient work (Berg et al., 2018). Conversely, if worker supply is not sufficient to meet customer demand, platforms draw workers into the workplace using incentives, such as bonuses and surge pricing, to increase labor supply. This strategy may be used to achieve numeric flexibility as the platform seeks to onboard new workers and expand the overall size of the workforce, or to achieve temporal flexibility by encouraging workers who are already signed up on the platform to log on during times of high demand. Other platforms achieve temporal flexibility using advance-scheduling systems. With operations akin to zero-hour contracts in standard employment relationships (see Adams et al., 2018), platforms may encourage workers to sign up in advance for shifts, but cancel them if demand is lower than anticipated. These practices have, at times, been accompanied by platform discourses that conflate flexibility with self-employment, although such claims have no legal underpinning (De Stefano et al., 2021). While platforms have these methods to adjust labor supply, relying on a flexible workforce to meet variable customer demands also results in unpredictability. One reason is workers’ diverse motivations for engaging in platform work (Rosenblat and Hwang, 2016; Gleim et al., 2019), which may cause workers to respond differently to firms’ attempts to realize numeric or temporal flexibility. The reservation wage for platform workers to accept a job can vary according to workers’ labor market positions (Chen et al., 2019). For example, workers who are highly dependent on platform income may be willing to accept a different amount than part-time or casual workers who have another main occupation and income source (Schor, 2017; Schor et al., 2020). Workers motivated by non-pecuniary benefits may be willing to work for less because they see platform work primarily as an avenue to help others, or as a social outlet, rather than an income stream (Milkman et al., 2021; Cansoy et al., 2020). To reduce failures, platforms may use labor supply buffers, or curtail workers’ autonomy and rely on more punitive and overtly controlling measures, such as requiring or attempting to coerce workers who are logged onto the platform to accept a predetermined proportion of jobs that are offered to them (Scheiber, 2017). Whether employment status is compatible with the platform economy relies on balancing firm needs and workers’ expectations vis-a`-vis flexibility and working time. While platforms are growth-oriented in their early years and costs are often a secondary concern, the shift to employment status does typically increase costs due to minimum wage requirements, and healthcare and other benefits. However, costs can also be reduced via improvements in efficiency, or the optimal use of resources to satisfy demand. Efficiency is thus another key factor for ensuring that the platform is able to fulfill its business goals. Systems with high levels of demand uncertainty require larger supply buffers (or inventory) to provide a given service level. Therefore, reducing supply uncertainty improves efficiency and minimizes costs associated with stochastic service systems (Lee et al., 1993). The operations and systems engineering literature suggests that firms will use strategic resource buffers to ensure their ability to meet unanticipated fluctuations in demand. In systems with higher uncertainty, these buffers are larger and more costly to maintain. In the case of BYP, we are interested in the platform’s ability to engage a numerically appropriate labor supply to match customer demand for deliveries. On platforms, one way that buffers are observed is through the availability of surplus labor. This surplus is experienced differently by workers and the firm. In the early years of ride-hail, analysts argued that on-demand transport platforms were more efficient than traditional taxi dispatch because the system could match supply and demand nearly instantaneously. This offered a hopeful benefit to platform workers by eliminating ‘wild goose chases’ of drivers searching to find passengers (Castillo et al., 2018). However, these systems allow drivers to log on at any time, thereby creating the potential for excess supply. Recent studies show this has resulted in ride-hail drivers spending a significant percentage of their time waiting for passengers, which has reduced hourly earnings (Parrott and Reich, 2020). On platforms where wages are comprised of a fixed hourly amount plus a piece rate payment, labor surpluses can result in reduced pay due to lower activity levels.</w:t>
      </w:r>
    </w:p>
    <w:p w14:paraId="52837600" w14:textId="77777777" w:rsidR="0033487E" w:rsidRPr="00160680" w:rsidRDefault="0033487E" w:rsidP="0033487E">
      <w:pPr>
        <w:rPr>
          <w:szCs w:val="32"/>
        </w:rPr>
      </w:pPr>
      <w:r>
        <w:rPr>
          <w:szCs w:val="32"/>
        </w:rPr>
        <w:t>[Condensed Text Ends]</w:t>
      </w:r>
    </w:p>
    <w:p w14:paraId="1852D0B8" w14:textId="77777777" w:rsidR="0033487E" w:rsidRPr="00160680" w:rsidRDefault="0033487E" w:rsidP="0033487E">
      <w:pPr>
        <w:rPr>
          <w:sz w:val="16"/>
        </w:rPr>
      </w:pPr>
      <w:r w:rsidRPr="00CA0A76">
        <w:rPr>
          <w:u w:val="single"/>
        </w:rPr>
        <w:t xml:space="preserve">In </w:t>
      </w:r>
      <w:r w:rsidRPr="00D874AC">
        <w:rPr>
          <w:b/>
          <w:bCs/>
          <w:u w:val="single"/>
        </w:rPr>
        <w:t>systems</w:t>
      </w:r>
      <w:r w:rsidRPr="00D874AC">
        <w:rPr>
          <w:sz w:val="16"/>
        </w:rPr>
        <w:t xml:space="preserve"> </w:t>
      </w:r>
      <w:r w:rsidRPr="00D874AC">
        <w:rPr>
          <w:b/>
          <w:bCs/>
          <w:u w:val="single"/>
        </w:rPr>
        <w:t>that</w:t>
      </w:r>
      <w:r w:rsidRPr="00D874AC">
        <w:rPr>
          <w:sz w:val="16"/>
        </w:rPr>
        <w:t xml:space="preserve"> </w:t>
      </w:r>
      <w:r w:rsidRPr="00D874AC">
        <w:rPr>
          <w:b/>
          <w:bCs/>
          <w:u w:val="single"/>
        </w:rPr>
        <w:t>require</w:t>
      </w:r>
      <w:r w:rsidRPr="00D874AC">
        <w:rPr>
          <w:sz w:val="16"/>
        </w:rPr>
        <w:t xml:space="preserve"> </w:t>
      </w:r>
      <w:r w:rsidRPr="00D874AC">
        <w:rPr>
          <w:u w:val="single"/>
        </w:rPr>
        <w:t xml:space="preserve">a </w:t>
      </w:r>
      <w:r w:rsidRPr="00DD0454">
        <w:rPr>
          <w:b/>
          <w:bCs/>
          <w:highlight w:val="green"/>
          <w:u w:val="single"/>
        </w:rPr>
        <w:t>large labor buffer</w:t>
      </w:r>
      <w:r w:rsidRPr="00160680">
        <w:rPr>
          <w:sz w:val="16"/>
        </w:rPr>
        <w:t xml:space="preserve"> </w:t>
      </w:r>
      <w:r w:rsidRPr="00DD0454">
        <w:rPr>
          <w:highlight w:val="green"/>
          <w:u w:val="single"/>
        </w:rPr>
        <w:t>and</w:t>
      </w:r>
      <w:r w:rsidRPr="00160680">
        <w:rPr>
          <w:sz w:val="16"/>
        </w:rPr>
        <w:t xml:space="preserve"> </w:t>
      </w:r>
      <w:r w:rsidRPr="00D874AC">
        <w:rPr>
          <w:b/>
          <w:bCs/>
          <w:u w:val="single"/>
        </w:rPr>
        <w:t>have</w:t>
      </w:r>
      <w:r w:rsidRPr="00D874AC">
        <w:rPr>
          <w:sz w:val="16"/>
        </w:rPr>
        <w:t xml:space="preserve"> </w:t>
      </w:r>
      <w:r w:rsidRPr="00DD0454">
        <w:rPr>
          <w:b/>
          <w:bCs/>
          <w:highlight w:val="green"/>
          <w:u w:val="single"/>
        </w:rPr>
        <w:t>unstable demand</w:t>
      </w:r>
      <w:r w:rsidRPr="00160680">
        <w:rPr>
          <w:sz w:val="16"/>
        </w:rPr>
        <w:t xml:space="preserve"> and </w:t>
      </w:r>
      <w:r w:rsidRPr="00CA0A76">
        <w:rPr>
          <w:u w:val="single"/>
        </w:rPr>
        <w:t>where</w:t>
      </w:r>
      <w:r w:rsidRPr="00160680">
        <w:rPr>
          <w:sz w:val="16"/>
        </w:rPr>
        <w:t xml:space="preserve"> </w:t>
      </w:r>
      <w:r w:rsidRPr="00CA0A76">
        <w:rPr>
          <w:u w:val="single"/>
        </w:rPr>
        <w:t>workers</w:t>
      </w:r>
      <w:r w:rsidRPr="00160680">
        <w:rPr>
          <w:sz w:val="16"/>
        </w:rPr>
        <w:t xml:space="preserve"> </w:t>
      </w:r>
      <w:r w:rsidRPr="00CA0A76">
        <w:rPr>
          <w:u w:val="single"/>
        </w:rPr>
        <w:t>are self-employed</w:t>
      </w:r>
      <w:r w:rsidRPr="00160680">
        <w:rPr>
          <w:sz w:val="16"/>
        </w:rPr>
        <w:t xml:space="preserve">, platforms can offload unpaid waiting time and onto the worker, resulting </w:t>
      </w:r>
      <w:r w:rsidRPr="00DD0454">
        <w:rPr>
          <w:szCs w:val="32"/>
          <w:highlight w:val="green"/>
          <w:u w:val="single"/>
        </w:rPr>
        <w:t>in</w:t>
      </w:r>
      <w:r w:rsidRPr="00DD0454">
        <w:rPr>
          <w:szCs w:val="32"/>
        </w:rPr>
        <w:t xml:space="preserve"> </w:t>
      </w:r>
      <w:r w:rsidRPr="00160680">
        <w:rPr>
          <w:sz w:val="16"/>
        </w:rPr>
        <w:t xml:space="preserve">low efficiency from the worker’s point of view. Additional risks include </w:t>
      </w:r>
      <w:r w:rsidRPr="00DD0454">
        <w:rPr>
          <w:szCs w:val="32"/>
          <w:highlight w:val="green"/>
          <w:u w:val="single"/>
        </w:rPr>
        <w:t>the</w:t>
      </w:r>
      <w:r w:rsidRPr="00DD0454">
        <w:rPr>
          <w:szCs w:val="32"/>
        </w:rPr>
        <w:t xml:space="preserve"> </w:t>
      </w:r>
      <w:r w:rsidRPr="00DD0454">
        <w:rPr>
          <w:b/>
          <w:bCs/>
          <w:highlight w:val="green"/>
          <w:u w:val="single"/>
        </w:rPr>
        <w:t>absence</w:t>
      </w:r>
      <w:r w:rsidRPr="00160680">
        <w:rPr>
          <w:sz w:val="16"/>
        </w:rPr>
        <w:t xml:space="preserve"> </w:t>
      </w:r>
      <w:r w:rsidRPr="00DD0454">
        <w:rPr>
          <w:b/>
          <w:bCs/>
          <w:highlight w:val="green"/>
          <w:u w:val="single"/>
        </w:rPr>
        <w:t>of</w:t>
      </w:r>
      <w:r w:rsidRPr="00160680">
        <w:rPr>
          <w:sz w:val="16"/>
        </w:rPr>
        <w:t xml:space="preserve"> minimum wage guarantees (see Forde et al., 2017; Joyce et al., 2019), employerprovided health insurance (in the case of full-time employees), protected leave policies, </w:t>
      </w:r>
      <w:r w:rsidRPr="00DD0454">
        <w:rPr>
          <w:b/>
          <w:bCs/>
          <w:highlight w:val="green"/>
          <w:u w:val="single"/>
        </w:rPr>
        <w:t>collective</w:t>
      </w:r>
      <w:r w:rsidRPr="00CA0A76">
        <w:rPr>
          <w:u w:val="single"/>
        </w:rPr>
        <w:t xml:space="preserve"> </w:t>
      </w:r>
      <w:r w:rsidRPr="00DD0454">
        <w:rPr>
          <w:b/>
          <w:bCs/>
          <w:highlight w:val="green"/>
          <w:u w:val="single"/>
        </w:rPr>
        <w:t>rights</w:t>
      </w:r>
      <w:r w:rsidRPr="00160680">
        <w:rPr>
          <w:sz w:val="16"/>
        </w:rPr>
        <w:t xml:space="preserve"> and employer contributions to social protection schemes. In independent contractor regimes, this </w:t>
      </w:r>
      <w:r w:rsidRPr="00311FDE">
        <w:rPr>
          <w:u w:val="single"/>
        </w:rPr>
        <w:t>labor</w:t>
      </w:r>
      <w:r w:rsidRPr="00160680">
        <w:rPr>
          <w:sz w:val="16"/>
        </w:rPr>
        <w:t xml:space="preserve"> </w:t>
      </w:r>
      <w:r w:rsidRPr="00DD0454">
        <w:rPr>
          <w:b/>
          <w:bCs/>
          <w:highlight w:val="green"/>
          <w:u w:val="single"/>
        </w:rPr>
        <w:t>surplus</w:t>
      </w:r>
      <w:r w:rsidRPr="00160680">
        <w:rPr>
          <w:sz w:val="16"/>
        </w:rPr>
        <w:t xml:space="preserve"> </w:t>
      </w:r>
      <w:r w:rsidRPr="00DD0454">
        <w:rPr>
          <w:b/>
          <w:bCs/>
          <w:highlight w:val="green"/>
          <w:u w:val="single"/>
        </w:rPr>
        <w:t>is</w:t>
      </w:r>
      <w:r w:rsidRPr="00394EA0">
        <w:rPr>
          <w:b/>
          <w:bCs/>
          <w:u w:val="single"/>
        </w:rPr>
        <w:t xml:space="preserve"> </w:t>
      </w:r>
      <w:r w:rsidRPr="00DD0454">
        <w:rPr>
          <w:b/>
          <w:bCs/>
          <w:highlight w:val="green"/>
          <w:u w:val="single"/>
        </w:rPr>
        <w:t>advantageous</w:t>
      </w:r>
      <w:r w:rsidRPr="00160680">
        <w:rPr>
          <w:sz w:val="16"/>
        </w:rPr>
        <w:t xml:space="preserve"> to the platform as it ensures that the system can meet unanticipated increases in demand with little or no notice. </w:t>
      </w:r>
      <w:r w:rsidRPr="00DD0454">
        <w:rPr>
          <w:b/>
          <w:bCs/>
          <w:highlight w:val="green"/>
          <w:u w:val="single"/>
        </w:rPr>
        <w:t>However</w:t>
      </w:r>
      <w:r w:rsidRPr="00160680">
        <w:rPr>
          <w:sz w:val="16"/>
        </w:rPr>
        <w:t xml:space="preserve">, </w:t>
      </w:r>
      <w:r w:rsidRPr="00DD0454">
        <w:rPr>
          <w:b/>
          <w:bCs/>
          <w:highlight w:val="green"/>
          <w:u w:val="single"/>
        </w:rPr>
        <w:t>under</w:t>
      </w:r>
      <w:r w:rsidRPr="00311FDE">
        <w:rPr>
          <w:u w:val="single"/>
        </w:rPr>
        <w:t xml:space="preserve"> an </w:t>
      </w:r>
      <w:r w:rsidRPr="00DD0454">
        <w:rPr>
          <w:b/>
          <w:bCs/>
          <w:highlight w:val="green"/>
          <w:u w:val="single"/>
        </w:rPr>
        <w:t>employment</w:t>
      </w:r>
      <w:r w:rsidRPr="00160680">
        <w:rPr>
          <w:sz w:val="16"/>
        </w:rPr>
        <w:t xml:space="preserve"> </w:t>
      </w:r>
      <w:r w:rsidRPr="00311FDE">
        <w:rPr>
          <w:u w:val="single"/>
        </w:rPr>
        <w:t>relationship</w:t>
      </w:r>
      <w:r w:rsidRPr="00160680">
        <w:rPr>
          <w:sz w:val="16"/>
        </w:rPr>
        <w:t xml:space="preserve">, </w:t>
      </w:r>
      <w:r w:rsidRPr="00DD0454">
        <w:rPr>
          <w:b/>
          <w:bCs/>
          <w:highlight w:val="green"/>
          <w:u w:val="single"/>
        </w:rPr>
        <w:t>platforms</w:t>
      </w:r>
      <w:r w:rsidRPr="00311FDE">
        <w:rPr>
          <w:u w:val="single"/>
        </w:rPr>
        <w:t xml:space="preserve"> </w:t>
      </w:r>
      <w:r w:rsidRPr="00DD0454">
        <w:rPr>
          <w:b/>
          <w:bCs/>
          <w:u w:val="single"/>
        </w:rPr>
        <w:t>must</w:t>
      </w:r>
      <w:r w:rsidRPr="00311FDE">
        <w:rPr>
          <w:u w:val="single"/>
        </w:rPr>
        <w:t xml:space="preserve"> </w:t>
      </w:r>
      <w:r w:rsidRPr="00DD0454">
        <w:rPr>
          <w:b/>
          <w:bCs/>
          <w:u w:val="single"/>
        </w:rPr>
        <w:t>assume</w:t>
      </w:r>
      <w:r w:rsidRPr="00160680">
        <w:rPr>
          <w:sz w:val="16"/>
        </w:rPr>
        <w:t xml:space="preserve"> </w:t>
      </w:r>
      <w:r w:rsidRPr="00311FDE">
        <w:rPr>
          <w:u w:val="single"/>
        </w:rPr>
        <w:t xml:space="preserve">labor’s waiting time </w:t>
      </w:r>
      <w:r w:rsidRPr="00DD0454">
        <w:rPr>
          <w:b/>
          <w:bCs/>
          <w:u w:val="single"/>
        </w:rPr>
        <w:t>costs</w:t>
      </w:r>
      <w:r w:rsidRPr="00160680">
        <w:rPr>
          <w:sz w:val="16"/>
        </w:rPr>
        <w:t xml:space="preserve">. </w:t>
      </w:r>
      <w:r w:rsidRPr="00311FDE">
        <w:rPr>
          <w:u w:val="single"/>
        </w:rPr>
        <w:t>This is</w:t>
      </w:r>
      <w:r w:rsidRPr="00160680">
        <w:rPr>
          <w:sz w:val="16"/>
        </w:rPr>
        <w:t xml:space="preserve"> </w:t>
      </w:r>
      <w:r w:rsidRPr="00311FDE">
        <w:rPr>
          <w:u w:val="single"/>
        </w:rPr>
        <w:t>why</w:t>
      </w:r>
      <w:r w:rsidRPr="00160680">
        <w:rPr>
          <w:sz w:val="16"/>
        </w:rPr>
        <w:t xml:space="preserve"> we hypothesized that </w:t>
      </w:r>
      <w:r w:rsidRPr="00311FDE">
        <w:rPr>
          <w:u w:val="single"/>
        </w:rPr>
        <w:t>after the switch to employment</w:t>
      </w:r>
      <w:r w:rsidRPr="00160680">
        <w:rPr>
          <w:sz w:val="16"/>
        </w:rPr>
        <w:t xml:space="preserve">, </w:t>
      </w:r>
      <w:r w:rsidRPr="00311FDE">
        <w:rPr>
          <w:u w:val="single"/>
        </w:rPr>
        <w:t xml:space="preserve">the platform would </w:t>
      </w:r>
      <w:r w:rsidRPr="00DD0454">
        <w:rPr>
          <w:b/>
          <w:bCs/>
          <w:highlight w:val="green"/>
          <w:u w:val="single"/>
        </w:rPr>
        <w:t>adopt</w:t>
      </w:r>
      <w:r w:rsidRPr="00311FDE">
        <w:rPr>
          <w:u w:val="single"/>
        </w:rPr>
        <w:t xml:space="preserve"> </w:t>
      </w:r>
      <w:r w:rsidRPr="00DD0454">
        <w:rPr>
          <w:highlight w:val="green"/>
          <w:u w:val="single"/>
        </w:rPr>
        <w:t xml:space="preserve">a </w:t>
      </w:r>
      <w:r w:rsidRPr="00DD0454">
        <w:rPr>
          <w:b/>
          <w:bCs/>
          <w:highlight w:val="green"/>
          <w:u w:val="single"/>
        </w:rPr>
        <w:t>more efficient</w:t>
      </w:r>
      <w:r w:rsidRPr="00394EA0">
        <w:rPr>
          <w:b/>
          <w:bCs/>
          <w:u w:val="single"/>
        </w:rPr>
        <w:t xml:space="preserve"> </w:t>
      </w:r>
      <w:r w:rsidRPr="00DD0454">
        <w:rPr>
          <w:b/>
          <w:bCs/>
          <w:highlight w:val="green"/>
          <w:u w:val="single"/>
        </w:rPr>
        <w:t>deployment</w:t>
      </w:r>
      <w:r w:rsidRPr="00160680">
        <w:rPr>
          <w:sz w:val="16"/>
        </w:rPr>
        <w:t xml:space="preserve"> </w:t>
      </w:r>
      <w:r w:rsidRPr="00DD0454">
        <w:rPr>
          <w:b/>
          <w:bCs/>
          <w:highlight w:val="green"/>
          <w:u w:val="single"/>
        </w:rPr>
        <w:t>of labor resources</w:t>
      </w:r>
      <w:r w:rsidRPr="00160680">
        <w:rPr>
          <w:sz w:val="16"/>
        </w:rPr>
        <w:t>.</w:t>
      </w:r>
    </w:p>
    <w:p w14:paraId="3C1DD9D7" w14:textId="77777777" w:rsidR="0033487E" w:rsidRDefault="0033487E" w:rsidP="0033487E">
      <w:pPr>
        <w:rPr>
          <w:sz w:val="2"/>
          <w:szCs w:val="2"/>
        </w:rPr>
      </w:pPr>
      <w:r w:rsidRPr="004B0386">
        <w:rPr>
          <w:sz w:val="2"/>
          <w:szCs w:val="2"/>
        </w:rPr>
        <w:t xml:space="preserve">There are also existential and definitional debates about what platforms are and what they do which are relevant to the questions presented in this article. Platforms have emerged as highly heterogeneous. While legal scholars have argued that platforms are employers (Rogers, 2016; De Stefano et al., 2021), platforms have responded with claims that they are merely technology companies. Platform firms boast varied business models (Srnicek, 2017), a range of organizational features and capacities (Gandini, 2019), and outsized and uneven roles in markets and economies (Rahman and Thelen, 2019; Zuboff, 2019; Kenney and Zysman, 2020). This has resulted in difficulties in characterizing or classifying them due to their malleable, dynamic, chimeric and heterogeneous features (Vallas and Schor, 2020; Schu¨ ßler et al., 2021). Schu¨ ßler et al. (2021) suggest that this heterogeneity can be accommodated by conceptualizing platforms as multi-faceted, relational power structures, which can account for the tensions between workers’ autonomy and the domination and control wielded over workers by platform managers. The question of employment status has direct implications for how the balance between autonomy and domination is struck and how power is distributed between workers and platform firms. Among its other features, the employment relationship confers greater power on the firm to control the parameters associated with flexibility and working time. 3. The company BYP, the platform we study, was founded in California in 2012 and operated until May of 2020, when it was acquired. The company facilitated last-mile deliveries between retailers and consumers. Consumers, shopping on partnering retailers’ websites, could, at the time of checkout select the platform as the method of delivery. Information about the delivery, including the pick-up and drop-off locations, as well as any limitations related to delivery time, were transferred directly to the platform company (Duman et al., 2020). For most of its existence, BYP relied on a fleet of independently contracted drivers to complete deliveries. The company’s dependence on independent contractors, however, changed in light of California Law AB5, which intended to turn gig workers into employees. When AB5 was being legislated, though before it passed and came into force, BYP shifted its California workforce from independent contractors to employees. The company retained some of its California workers, but not all. A large number of drivers who were registered with BYP were deactivated in July 2019 when the shift happened. Drivers elsewhere in the USA remained independent contractors. BYP relied on advance scheduling for assigning work, a practice that continued after the transition to employment in California. Shift sign-ups took place on a pre-determined day of the week and shifts were made available on a first-come first-served basis. Drivers who scheduled their shifts as soon as they were made available could choose from a wide selection; those who attempted to sign up for shifts at a later time faced reduced availability of hours or limited work days, and were sometimes unable to secure shifts. Workers were able to sign up for one shift per day, and shifts varied in length. A typical delivery route combined multiple package deliveries. Deliveries were performed by one driver only and no packages were transferred between drivers. The company made shifts available to workers according to the company’s anticipated demand for deliveries. Under the independent contractor model, in instances where there were too many workers who had been scheduled for that day’s number of packages, workers were compensated for half the time they had been scheduled for and were sent home early, providing them with a minimum payment guarantee. Drivers who wished to sign up for additional hours when none were available could be added to a waitlist. In instances where consumer demand exceeded what was forecasted or unforeseen events resulted in a shortfall of drivers, the company would contact drivers from the waitlist to increase its delivery capacity (Duman et al., 2020). Additionally, drivers’ shifts could also be extended once they were on the job if work was available and drivers wished to prolong their working time. In these cases, the number of scheduled hours in the system would increase to reflect the full amount of scheduled time. Drivers’ ‘actual working time’, was measured separately from their scheduled hours and represents the time that drivers were actively engaged in work activities such as collecting, transporting and delivering parcels or waiting for instructions from dispatch coordinators. Work availability was limited to times when stores were open (given the last-mile nature of the platform’s service), and shift length was determined according to company policy. Finally, in all cities where BYP operated, the platform compensated delivery workers using an hourly rate plus payment for mileage. Our 2020 data overlap with the start of the pandemic and Covid 2020 stay-at-home orders. The pandemic resulted in an unprecedented growth in e-commerce and a rapid proliferation of last-mile delivery services. There was an increase in the number of packages delivered by BYP during the early months of the pandemic. 4. Data This article is based on operational data and interviews with key informants from BYP. Our operational data, supplied by the platform, provided us with information on the delivery routes driven by platform workers in seven US cities. These included three California cities: San Jose, Santa Monica, and San Francisco, and four cities located elsewhere in the USA: Boston, Chicago, Atlanta and Houston. The data cover January to April for the years 2018, 2019 and 2020. Organized by delivery route, the dataset included the city and date of each route, the unique identification number associated with the driver who performed the work, the number of worked hours per delivery shift, the scheduled hours for each delivery shift, the number of packages delivered and the number of paid hours a driver completed, as well as each driver’s platform tenure. For proprietary reasons, the company did not provide us with data related to delivery costs or workers’ compensation. We were, however, able to draw some general conclusions about costs based on the statutory requirements for benefits provisions and on the interviews we conducted. We obtained this data through personal connections to the company. One of the authors of this article had previously helped develop routing algorithms for the firm. The available data offered two types of comparison for evaluating the impact of the shift from self-employment to employment—across cities and across time. First, we were able to compare California 2020 data, in which drivers were treated as employees, with 2020 driver data with drivers in the four non-California cities. Given the impact that the Covid pandemic had on the growth of last-mile delivery operations nationally (Charm et al., 2020; Page and Stephens, 2020), this provided us with an important baseline comparison by allowing us to differentiate between changes that were unique to California and those that affected the entire company due to the increase in same-day delivery services that resulted from stay-at-home orders. Second, by comparing California 2020 data with that of previous years, we were able to observe within-California changes that we attributed to the introduction of employment status to the firm. We based our analysis on active drivers on the platform who had completed at least four trips within a 4-month period; this activity threshold is a variation on practices from previous research which set a minimum activity level of approximately one shift per month (see Hall and Krueger, 2018; Stephany et al., 2020). Minimum thresholds ensure that drivers were active in the system and were not merely trying the platform out, or had signed up but were not active. The decision to set our threshold at four trips in 4 months was to accommodate a greater range of driving behaviors and to include workers who displayed clustered driving behavior. Also, although BYP deactivated a significant number of California drivers when the shift happened, the platform remained growth-oriented, and the total number of active drivers included in our dataset increased between 2019 and 2020 in two of our three California cities (Table 1). In total, our dataset included 1085 workers. In 2020, the city with the smallest workforce was Atlanta with 44 workers, and the city with the largest workforce was Santa Monica with 87 workers. In 2020, the city with the largest number of total packages ordered and delivered was San Francisco and the city with the fewest parcel deliveries was Atlanta (Table 2). Overall, the total workforce averaged 2928.95 hours per week and delivered 4544 packages per week. Over this 3-year period, individual drivers worked, on average, approximately 10.06 hours per week and delivered an average of 15.80 packages (see Figure 1). Our sample included a higher number of California drivers in 2018 and 2019 than elsewhere in the country. In 2020, the total number of drivers in California is more comparable to the number of drivers located in other parts of the country. Across our entire sample, driver experience on the platform, which we measure by the total number of days drivers had worked, varied between 4 and 295. In addition to our route data, we have data from interviews and communications with key informants who worked for the platform. In total we interviewed five key informants during the fall of 2020. Most interviews were conducted over Zoom and phone, or, when they preferred, via written email exchange. Individuals were selected based on their knowledge of BYP’s organization and operations, and the purpose of these interviews was to obtain contextual, insider knowledge about the company’s perspective and experience (Lokot, 2021). Three interviewees were employed as ‘Dispatch Coordinators’3 and the remaining two were employed in mid or upper-level management positions. Key informants were identified via snowballing, beginning with a personal contact that we had at the firm. 5. The workforce We tested our hypotheses for the entire workforce and according to workers’ level of engagement on the platform. Because our review of the data did not identify clear sub-groups by working patterns, we opted to examine worker engagement on the platform by dividing the entire workforce into four equal groups based on the number of routes they had driven (which also corresponds to the number of days worked). First quartile drivers were comprised of low-volume drivers; fourth quartile drivers were high-volume drivers; quartiles two and three were mid-volume drivers. When we compared California and non-California cities, the distribution of worked hours between quartiles in our sample was fairly consistent. An exception to this was in 2018 when the distribution of hours in non-California cities relied more heavily on third quartile drivers. BYP relied overwhelmingly on part-time drivers. This reliance on part-time workers is consistent with findings on other platforms, which are that most workers engage in platform work on a part-time basis (see, for example, Hall and Krueger, 2018; Bracha and Burke, 2021). While this leads to a large number of workers within the system, researchers have found that high volume workers on platforms such as Uber perform a disproportionate amount of work; for example, full-time Uber drivers make up only 7% of the workforce but account for 18% of the total hours driven (Berg and Johnston, 2019). We found similar patterns on BYP. The 25% of the BYP workforce defined as high-volume fourth quartile drivers completed 60% of the work on the platform. The data revealed increases in both demand for package delivery and labor supply between 2018 and 2020. Although these increases were most acute in 2020, there was an overall increase in the amount of work on the platform, as well as the number of drivers between 2018 and 2020. 6. The impact of employment status on flexibility, working time and efficiency: hypotheses We developed two hypotheses about how employment status would affect working time and efficiency on BYP. With respect to working time, we anticipated that: (H1) Average weekly working hours per person will increase For efficiency, as employment risks and costs were redistributed more equally between workers and the firm, we expected that: (H2) Under employment models, the platform will maintain a smaller labor buffer, thereby indicating a more efficient deployment of labor resources The possibility of consolidating employment costs, as well as other reasons which lead firms to prefer longer hours (Schor 1992), led us to hypothesize that on an average, working time would increase for drivers. BYP could consolidate costs by encouraging at least some employees to work longer hours, and the firm could prefer engaging workers who were high-volume fourth quartile drivers. At the same time, we believed that the firm would retain some medium- and low-volume drivers who worked on a more causal basis, as these drivers could help to satisfy uncertain demand. Workers, meanwhile, may prefer longer hours as a result of the switch, in order to access more benefits and more on-the-job protections. In California, the site of our natural experiment, some employment-related costs are fixed; others are proportional to the amount of income an employee earns until the employee reaches a specific income threshold. For example, employer contributions for unemployment insurance and for the state’s employment training tax are assessed on the employee’s first $7,000 of income, after which, no additional contributions are remitted. Contributions to federal taxes, such as Social Security or Medicaid are assessed as a percentage of employee income until the worker reaches $120,000 (Employment Development Department, 2020). Health insurance, on the other hand, is a requirement for anyone who surpasses the fulltime threshold of 130 h per month. For fixed costs and costs that are tied to an income or hourly threshold, once the company has reached the threshold, each additional hour of time that is worked by an employee incurs no additional non-wage costs. At BYP, interviewees reported hourly wages in the range of $18 per hour, implying a driver would never exceed the Social Security or Medicaid contribution threshold. However, caps for company contributions to state unemployment or training programs could feasibly be met. In these cases, once an employee had earned $7,000 in a calendar year, each additional hour worked by that worker would become comparatively cheaper than an hour worked by an individual who had yet to meet this threshold. We measured drivers’ mean weekly hours of work, or the time that a worker spent completing deliveries at BYP. In addition to overall increases in hours, we expect that the distribution of total working time within the system would shift, and that fewer hours would be worked by BYP’s most casual workforce, low-volume drivers in the first quartile. This could reduce the opportunities for individuals to work in a very part-time, low-hour capacity—a characteristic opportunity that is commonly attributed to the flexible working arrangements that labor platforms provide. We tested this hypothesis by comparing drivers’ working time for each of the four quartiles. As we expected the firm to encourage workers to work longer hours, we also anticipated that the variance in working time would decrease. This expectation is underpinned by considerable economic theory suggesting that flexibility and working time are closely tied, wherein increases in working time would be accompanied by a decrease in scheduling flexibility. Here, we use working time variance as an indicator of flexibility across the workforce. High variance indicates that the platform was accommodating a wide distribution of highhour workers and low-hour workers; low variance suggests that working time among workers was more concentrated around the average and that the system was incorporating drivers with similar driving behaviors. We anticipated that there would be less variation in working hours among the workforce following the shift to employment status because the firm would prefer higher volume drivers and would reduce its dependence on low-volume workers, particularly those captured in the first quartile. Existing research documenting heterogeneous preferences among independent contractor platform workers with respect to working time suggests that these low-volume drivers were likely to contribute to relatively higher levels of variance in working time prior to the shift to employment. </w:t>
      </w:r>
    </w:p>
    <w:p w14:paraId="603AF362" w14:textId="77777777" w:rsidR="0033487E" w:rsidRPr="004B0386" w:rsidRDefault="0033487E" w:rsidP="0033487E">
      <w:pPr>
        <w:rPr>
          <w:szCs w:val="32"/>
        </w:rPr>
      </w:pPr>
      <w:r>
        <w:rPr>
          <w:szCs w:val="32"/>
        </w:rPr>
        <w:t>[Condensed Text Ends]</w:t>
      </w:r>
    </w:p>
    <w:p w14:paraId="5097CE1E" w14:textId="77777777" w:rsidR="0033487E" w:rsidRPr="002B12F8" w:rsidRDefault="0033487E" w:rsidP="0033487E">
      <w:pPr>
        <w:rPr>
          <w:sz w:val="16"/>
        </w:rPr>
      </w:pPr>
      <w:r w:rsidRPr="004B0386">
        <w:rPr>
          <w:sz w:val="16"/>
        </w:rPr>
        <w:t xml:space="preserve">Yet </w:t>
      </w:r>
      <w:r w:rsidRPr="00DD0454">
        <w:rPr>
          <w:b/>
          <w:bCs/>
          <w:highlight w:val="green"/>
          <w:u w:val="single"/>
        </w:rPr>
        <w:t>uncertainty</w:t>
      </w:r>
      <w:r w:rsidRPr="004B0386">
        <w:rPr>
          <w:sz w:val="16"/>
        </w:rPr>
        <w:t xml:space="preserve"> </w:t>
      </w:r>
      <w:r w:rsidRPr="00DD0454">
        <w:rPr>
          <w:b/>
          <w:bCs/>
          <w:highlight w:val="green"/>
          <w:u w:val="single"/>
        </w:rPr>
        <w:t>remains</w:t>
      </w:r>
      <w:r w:rsidRPr="004B0386">
        <w:rPr>
          <w:sz w:val="16"/>
        </w:rPr>
        <w:t xml:space="preserve"> a </w:t>
      </w:r>
      <w:r w:rsidRPr="00DD0454">
        <w:rPr>
          <w:b/>
          <w:bCs/>
          <w:highlight w:val="green"/>
          <w:u w:val="single"/>
        </w:rPr>
        <w:t>central</w:t>
      </w:r>
      <w:r w:rsidRPr="004B0386">
        <w:rPr>
          <w:u w:val="single"/>
        </w:rPr>
        <w:t xml:space="preserve"> tenet and </w:t>
      </w:r>
      <w:r w:rsidRPr="00DD0454">
        <w:rPr>
          <w:b/>
          <w:bCs/>
          <w:highlight w:val="green"/>
          <w:u w:val="single"/>
        </w:rPr>
        <w:t>challenge</w:t>
      </w:r>
      <w:r w:rsidRPr="004B0386">
        <w:rPr>
          <w:sz w:val="16"/>
        </w:rPr>
        <w:t xml:space="preserve"> </w:t>
      </w:r>
      <w:r w:rsidRPr="00DD0454">
        <w:rPr>
          <w:b/>
          <w:bCs/>
          <w:highlight w:val="green"/>
          <w:u w:val="single"/>
        </w:rPr>
        <w:t>for</w:t>
      </w:r>
      <w:r w:rsidRPr="004B0386">
        <w:rPr>
          <w:b/>
          <w:bCs/>
          <w:u w:val="single"/>
        </w:rPr>
        <w:t xml:space="preserve"> </w:t>
      </w:r>
      <w:r w:rsidRPr="00DD0454">
        <w:rPr>
          <w:b/>
          <w:bCs/>
          <w:highlight w:val="green"/>
          <w:u w:val="single"/>
        </w:rPr>
        <w:t>on-demand</w:t>
      </w:r>
      <w:r w:rsidRPr="004B0386">
        <w:rPr>
          <w:b/>
          <w:bCs/>
          <w:u w:val="single"/>
        </w:rPr>
        <w:t xml:space="preserve"> </w:t>
      </w:r>
      <w:r w:rsidRPr="00DD0454">
        <w:rPr>
          <w:b/>
          <w:bCs/>
          <w:highlight w:val="green"/>
          <w:u w:val="single"/>
        </w:rPr>
        <w:t>business</w:t>
      </w:r>
      <w:r w:rsidRPr="004B0386">
        <w:rPr>
          <w:b/>
          <w:bCs/>
          <w:u w:val="single"/>
        </w:rPr>
        <w:t xml:space="preserve"> </w:t>
      </w:r>
      <w:r w:rsidRPr="00DD0454">
        <w:rPr>
          <w:b/>
          <w:bCs/>
          <w:highlight w:val="green"/>
          <w:u w:val="single"/>
        </w:rPr>
        <w:t>models</w:t>
      </w:r>
      <w:r w:rsidRPr="004B0386">
        <w:rPr>
          <w:u w:val="single"/>
        </w:rPr>
        <w:t>.</w:t>
      </w:r>
      <w:r w:rsidRPr="004B0386">
        <w:rPr>
          <w:sz w:val="16"/>
        </w:rPr>
        <w:t xml:space="preserve"> For this reason, we anticipated that the firm would nonetheless continue to rely on low- and mid-volume drivers (quartiles one, two and three) as an important source of labor, even if it id so less frequently following the shift to employment. Our engagement with the literature led us to believe that mid-volume drivers would be used to address demand uncertainty in the system. Moments of uncertainty could be clearly captured in our dataset during </w:t>
      </w:r>
      <w:r w:rsidRPr="002B12F8">
        <w:rPr>
          <w:sz w:val="16"/>
        </w:rPr>
        <w:t>times of heightened customer demand; we could observe periods of high demand by looking at the total number of packages delivered. Thus, we also tested our hypothesis by comparing the proportion of hours of work that was completed by each of the four groups over time. Here we anticipated that during high-volume periods, the company would engage all four groups of drivers even if doing so came at an additional cost.</w:t>
      </w:r>
    </w:p>
    <w:p w14:paraId="6ACB34BB" w14:textId="77777777" w:rsidR="0033487E" w:rsidRPr="002B12F8" w:rsidRDefault="0033487E" w:rsidP="0033487E">
      <w:pPr>
        <w:rPr>
          <w:sz w:val="16"/>
        </w:rPr>
      </w:pPr>
      <w:r w:rsidRPr="002B12F8">
        <w:rPr>
          <w:sz w:val="16"/>
        </w:rPr>
        <w:t xml:space="preserve">We expected that BYP would operationalize changes in working time by changing the way it managed workers’ schedules and shifts. This would allow BYP to exercise a preference for—or even mandate—longer working hours or a minimum number of shifts per week. Although there is a close connection between flexibility and working time, from a regulatory perspective </w:t>
      </w:r>
      <w:r w:rsidRPr="002B12F8">
        <w:rPr>
          <w:b/>
          <w:bCs/>
          <w:u w:val="single"/>
        </w:rPr>
        <w:t>changing</w:t>
      </w:r>
      <w:r w:rsidRPr="002B12F8">
        <w:rPr>
          <w:sz w:val="16"/>
        </w:rPr>
        <w:t xml:space="preserve"> </w:t>
      </w:r>
      <w:r w:rsidRPr="002B12F8">
        <w:rPr>
          <w:u w:val="single"/>
        </w:rPr>
        <w:t>workers’</w:t>
      </w:r>
      <w:r w:rsidRPr="002B12F8">
        <w:rPr>
          <w:sz w:val="16"/>
        </w:rPr>
        <w:t xml:space="preserve"> </w:t>
      </w:r>
      <w:r w:rsidRPr="002B12F8">
        <w:rPr>
          <w:b/>
          <w:bCs/>
          <w:u w:val="single"/>
        </w:rPr>
        <w:t>employment</w:t>
      </w:r>
      <w:r w:rsidRPr="002B12F8">
        <w:rPr>
          <w:sz w:val="16"/>
        </w:rPr>
        <w:t xml:space="preserve"> </w:t>
      </w:r>
      <w:r w:rsidRPr="002B12F8">
        <w:rPr>
          <w:b/>
          <w:bCs/>
          <w:u w:val="single"/>
        </w:rPr>
        <w:t>status</w:t>
      </w:r>
      <w:r w:rsidRPr="002B12F8">
        <w:rPr>
          <w:u w:val="single"/>
        </w:rPr>
        <w:t xml:space="preserve"> </w:t>
      </w:r>
      <w:r w:rsidRPr="002B12F8">
        <w:rPr>
          <w:b/>
          <w:bCs/>
          <w:u w:val="single"/>
        </w:rPr>
        <w:t>would</w:t>
      </w:r>
      <w:r w:rsidRPr="002B12F8">
        <w:rPr>
          <w:u w:val="single"/>
        </w:rPr>
        <w:t xml:space="preserve"> </w:t>
      </w:r>
      <w:r w:rsidRPr="002B12F8">
        <w:rPr>
          <w:b/>
          <w:bCs/>
          <w:u w:val="single"/>
        </w:rPr>
        <w:t>not</w:t>
      </w:r>
      <w:r w:rsidRPr="002B12F8">
        <w:rPr>
          <w:sz w:val="16"/>
        </w:rPr>
        <w:t xml:space="preserve"> necessarily </w:t>
      </w:r>
      <w:r w:rsidRPr="002B12F8">
        <w:rPr>
          <w:b/>
          <w:bCs/>
          <w:u w:val="single"/>
        </w:rPr>
        <w:t>come at the loss</w:t>
      </w:r>
      <w:r w:rsidRPr="002B12F8">
        <w:rPr>
          <w:u w:val="single"/>
        </w:rPr>
        <w:t xml:space="preserve"> </w:t>
      </w:r>
      <w:r w:rsidRPr="002B12F8">
        <w:rPr>
          <w:b/>
          <w:bCs/>
          <w:u w:val="single"/>
        </w:rPr>
        <w:t>of</w:t>
      </w:r>
      <w:r w:rsidRPr="002B12F8">
        <w:rPr>
          <w:u w:val="single"/>
        </w:rPr>
        <w:t xml:space="preserve"> working time </w:t>
      </w:r>
      <w:r w:rsidRPr="002B12F8">
        <w:rPr>
          <w:b/>
          <w:bCs/>
          <w:u w:val="single"/>
        </w:rPr>
        <w:t>flexibility</w:t>
      </w:r>
      <w:r w:rsidRPr="002B12F8">
        <w:rPr>
          <w:sz w:val="16"/>
        </w:rPr>
        <w:t xml:space="preserve">. Indeed, </w:t>
      </w:r>
      <w:r w:rsidRPr="002B12F8">
        <w:rPr>
          <w:u w:val="single"/>
        </w:rPr>
        <w:t>employment</w:t>
      </w:r>
      <w:r w:rsidRPr="002B12F8">
        <w:rPr>
          <w:sz w:val="16"/>
        </w:rPr>
        <w:t xml:space="preserve"> </w:t>
      </w:r>
      <w:r w:rsidRPr="002B12F8">
        <w:rPr>
          <w:u w:val="single"/>
        </w:rPr>
        <w:t>law</w:t>
      </w:r>
      <w:r w:rsidRPr="002B12F8">
        <w:rPr>
          <w:sz w:val="16"/>
        </w:rPr>
        <w:t xml:space="preserve"> </w:t>
      </w:r>
      <w:r w:rsidRPr="002B12F8">
        <w:rPr>
          <w:u w:val="single"/>
        </w:rPr>
        <w:t>does not require a restriction of working time flexibility as a precondition in standard employment relationships</w:t>
      </w:r>
      <w:r w:rsidRPr="002B12F8">
        <w:rPr>
          <w:sz w:val="16"/>
        </w:rPr>
        <w:t>. This suggests that BYP could retain elements of flexible scheduling even after the shift to employment—like continuing to let workers sign up for their own shifts. If, in treating workers as employees, BYP changed its scheduling system and constrained workers’ abilities to choose their own shifts this could undermine workers’ participation on the platform writ large. Despite the compatibility of employment status and working time and scheduling flexibility, platforms have regularly warned that a shift to employment would require them to significantly constrain workers’ choice under an employment model (Campbell 2023; Ghaffary 2019). For this reason, in addition to testing our hypothesis on working time, we also probed how and if workers’ working time flexibility was impacted. We did this in two ways: first, by examining changes to BYP’s scheduling system regarding the scheduling of blocks; and second, by evaluating how much flexibility drivers could exercise on the job with respect to breaks, etc. These topics were examined via qualitative interviews with middle- and upper-level management.</w:t>
      </w:r>
    </w:p>
    <w:p w14:paraId="10B2CFFD" w14:textId="77777777" w:rsidR="0033487E" w:rsidRPr="002B12F8" w:rsidRDefault="0033487E" w:rsidP="0033487E">
      <w:pPr>
        <w:rPr>
          <w:sz w:val="16"/>
        </w:rPr>
      </w:pPr>
      <w:r w:rsidRPr="002B12F8">
        <w:rPr>
          <w:sz w:val="16"/>
        </w:rPr>
        <w:t xml:space="preserve">Our labor buffer hypothesis was that under an employment model, the platform would be able to better match the number of workers engaged on the platform with those required to fulfill deliveries, indicating a more efficient deployment of labor. This hypothesis was motivated by the fact that employment relationships reduce uncertainty in the system’s operations and supply of labor by improving reliability of the workforce and increasing labor management controls. From a legal perspective, a </w:t>
      </w:r>
      <w:r w:rsidRPr="002B12F8">
        <w:rPr>
          <w:u w:val="single"/>
        </w:rPr>
        <w:t>shift to employment</w:t>
      </w:r>
      <w:r w:rsidRPr="002B12F8">
        <w:rPr>
          <w:sz w:val="16"/>
        </w:rPr>
        <w:t xml:space="preserve"> provides the platform with greater control over the worker. This, we anticipated, would </w:t>
      </w:r>
      <w:r w:rsidRPr="002B12F8">
        <w:rPr>
          <w:u w:val="single"/>
        </w:rPr>
        <w:t>allow</w:t>
      </w:r>
      <w:r w:rsidRPr="002B12F8">
        <w:rPr>
          <w:sz w:val="16"/>
        </w:rPr>
        <w:t xml:space="preserve"> </w:t>
      </w:r>
      <w:r w:rsidRPr="002B12F8">
        <w:rPr>
          <w:u w:val="single"/>
        </w:rPr>
        <w:t>the platform to</w:t>
      </w:r>
      <w:r w:rsidRPr="002B12F8">
        <w:rPr>
          <w:sz w:val="16"/>
        </w:rPr>
        <w:t xml:space="preserve"> </w:t>
      </w:r>
      <w:r w:rsidRPr="002B12F8">
        <w:rPr>
          <w:u w:val="single"/>
        </w:rPr>
        <w:t>reduce</w:t>
      </w:r>
      <w:r w:rsidRPr="002B12F8">
        <w:rPr>
          <w:sz w:val="16"/>
        </w:rPr>
        <w:t xml:space="preserve"> </w:t>
      </w:r>
      <w:r w:rsidRPr="002B12F8">
        <w:rPr>
          <w:u w:val="single"/>
        </w:rPr>
        <w:t>its labor buffer</w:t>
      </w:r>
      <w:r w:rsidRPr="002B12F8">
        <w:rPr>
          <w:sz w:val="16"/>
        </w:rPr>
        <w:t xml:space="preserve"> </w:t>
      </w:r>
      <w:r w:rsidRPr="002B12F8">
        <w:rPr>
          <w:u w:val="single"/>
        </w:rPr>
        <w:t>because</w:t>
      </w:r>
      <w:r w:rsidRPr="002B12F8">
        <w:rPr>
          <w:sz w:val="16"/>
        </w:rPr>
        <w:t xml:space="preserve"> </w:t>
      </w:r>
      <w:r w:rsidRPr="002B12F8">
        <w:rPr>
          <w:u w:val="single"/>
        </w:rPr>
        <w:t>employees</w:t>
      </w:r>
      <w:r w:rsidRPr="002B12F8">
        <w:rPr>
          <w:sz w:val="16"/>
        </w:rPr>
        <w:t xml:space="preserve"> </w:t>
      </w:r>
      <w:r w:rsidRPr="002B12F8">
        <w:rPr>
          <w:u w:val="single"/>
        </w:rPr>
        <w:t>report more reliably for shifts and are more complaint and observant with management’s</w:t>
      </w:r>
      <w:r w:rsidRPr="002B12F8">
        <w:rPr>
          <w:sz w:val="16"/>
        </w:rPr>
        <w:t xml:space="preserve"> </w:t>
      </w:r>
      <w:r w:rsidRPr="002B12F8">
        <w:rPr>
          <w:u w:val="single"/>
        </w:rPr>
        <w:t>directions</w:t>
      </w:r>
      <w:r w:rsidRPr="002B12F8">
        <w:rPr>
          <w:sz w:val="16"/>
        </w:rPr>
        <w:t xml:space="preserve"> </w:t>
      </w:r>
      <w:r w:rsidRPr="002B12F8">
        <w:rPr>
          <w:u w:val="single"/>
        </w:rPr>
        <w:t>with respect to things like break</w:t>
      </w:r>
      <w:r w:rsidRPr="002B12F8">
        <w:rPr>
          <w:sz w:val="16"/>
        </w:rPr>
        <w:t xml:space="preserve"> </w:t>
      </w:r>
      <w:r w:rsidRPr="002B12F8">
        <w:rPr>
          <w:u w:val="single"/>
        </w:rPr>
        <w:t>time</w:t>
      </w:r>
      <w:r w:rsidRPr="002B12F8">
        <w:rPr>
          <w:sz w:val="16"/>
        </w:rPr>
        <w:t xml:space="preserve">. In other words, not only did we expect employees would be more likely to show up to work, we also anticipated that </w:t>
      </w:r>
      <w:r w:rsidRPr="002B12F8">
        <w:rPr>
          <w:u w:val="single"/>
        </w:rPr>
        <w:t>they</w:t>
      </w:r>
      <w:r w:rsidRPr="002B12F8">
        <w:rPr>
          <w:sz w:val="16"/>
        </w:rPr>
        <w:t xml:space="preserve"> </w:t>
      </w:r>
      <w:r w:rsidRPr="002B12F8">
        <w:rPr>
          <w:u w:val="single"/>
        </w:rPr>
        <w:t>would</w:t>
      </w:r>
      <w:r w:rsidRPr="002B12F8">
        <w:rPr>
          <w:sz w:val="16"/>
        </w:rPr>
        <w:t xml:space="preserve"> </w:t>
      </w:r>
      <w:r w:rsidRPr="002B12F8">
        <w:rPr>
          <w:u w:val="single"/>
        </w:rPr>
        <w:t>be more likely to engage</w:t>
      </w:r>
      <w:r w:rsidRPr="002B12F8">
        <w:rPr>
          <w:sz w:val="16"/>
        </w:rPr>
        <w:t xml:space="preserve"> </w:t>
      </w:r>
      <w:r w:rsidRPr="002B12F8">
        <w:rPr>
          <w:u w:val="single"/>
        </w:rPr>
        <w:t>in productive labor while logged onto the platform</w:t>
      </w:r>
      <w:r w:rsidRPr="002B12F8">
        <w:rPr>
          <w:sz w:val="16"/>
        </w:rPr>
        <w:t xml:space="preserve">. </w:t>
      </w:r>
      <w:r w:rsidRPr="002B12F8">
        <w:rPr>
          <w:u w:val="single"/>
        </w:rPr>
        <w:t>Legal</w:t>
      </w:r>
      <w:r w:rsidRPr="002B12F8">
        <w:rPr>
          <w:sz w:val="16"/>
        </w:rPr>
        <w:t xml:space="preserve"> </w:t>
      </w:r>
      <w:r w:rsidRPr="002B12F8">
        <w:rPr>
          <w:u w:val="single"/>
        </w:rPr>
        <w:t>reasoning</w:t>
      </w:r>
      <w:r w:rsidRPr="002B12F8">
        <w:rPr>
          <w:sz w:val="16"/>
        </w:rPr>
        <w:t xml:space="preserve"> </w:t>
      </w:r>
      <w:r w:rsidRPr="002B12F8">
        <w:rPr>
          <w:u w:val="single"/>
        </w:rPr>
        <w:t>is consistent with economic theory</w:t>
      </w:r>
      <w:r w:rsidRPr="002B12F8">
        <w:rPr>
          <w:sz w:val="16"/>
        </w:rPr>
        <w:t xml:space="preserve"> </w:t>
      </w:r>
      <w:r w:rsidRPr="002B12F8">
        <w:rPr>
          <w:u w:val="single"/>
        </w:rPr>
        <w:t>which</w:t>
      </w:r>
      <w:r w:rsidRPr="002B12F8">
        <w:rPr>
          <w:sz w:val="16"/>
        </w:rPr>
        <w:t xml:space="preserve"> </w:t>
      </w:r>
      <w:r w:rsidRPr="002B12F8">
        <w:rPr>
          <w:u w:val="single"/>
        </w:rPr>
        <w:t>predicts</w:t>
      </w:r>
      <w:r w:rsidRPr="002B12F8">
        <w:rPr>
          <w:sz w:val="16"/>
        </w:rPr>
        <w:t xml:space="preserve"> that </w:t>
      </w:r>
      <w:r w:rsidRPr="002B12F8">
        <w:rPr>
          <w:u w:val="single"/>
        </w:rPr>
        <w:t>under</w:t>
      </w:r>
      <w:r w:rsidRPr="002B12F8">
        <w:rPr>
          <w:sz w:val="16"/>
        </w:rPr>
        <w:t xml:space="preserve"> </w:t>
      </w:r>
      <w:r w:rsidRPr="002B12F8">
        <w:rPr>
          <w:u w:val="single"/>
        </w:rPr>
        <w:t>an employment model</w:t>
      </w:r>
      <w:r w:rsidRPr="002B12F8">
        <w:rPr>
          <w:sz w:val="16"/>
        </w:rPr>
        <w:t xml:space="preserve"> the cost of job loss rises, thereby increasing the value of the job to the worker and, in turn, compliance and discipline. In addition to these motivations, </w:t>
      </w:r>
      <w:r w:rsidRPr="002B12F8">
        <w:rPr>
          <w:u w:val="single"/>
        </w:rPr>
        <w:t>the costs associated with employment</w:t>
      </w:r>
      <w:r w:rsidRPr="002B12F8">
        <w:rPr>
          <w:sz w:val="16"/>
        </w:rPr>
        <w:t xml:space="preserve"> </w:t>
      </w:r>
      <w:r w:rsidRPr="002B12F8">
        <w:rPr>
          <w:u w:val="single"/>
        </w:rPr>
        <w:t>increase</w:t>
      </w:r>
      <w:r w:rsidRPr="002B12F8">
        <w:rPr>
          <w:sz w:val="16"/>
        </w:rPr>
        <w:t xml:space="preserve"> </w:t>
      </w:r>
      <w:r w:rsidRPr="002B12F8">
        <w:rPr>
          <w:u w:val="single"/>
        </w:rPr>
        <w:t>the cost of maintaining a labor buffer</w:t>
      </w:r>
      <w:r w:rsidRPr="002B12F8">
        <w:rPr>
          <w:sz w:val="16"/>
        </w:rPr>
        <w:t xml:space="preserve">. </w:t>
      </w:r>
      <w:r w:rsidRPr="002B12F8">
        <w:rPr>
          <w:u w:val="single"/>
        </w:rPr>
        <w:t>This</w:t>
      </w:r>
      <w:r w:rsidRPr="002B12F8">
        <w:rPr>
          <w:sz w:val="16"/>
        </w:rPr>
        <w:t xml:space="preserve"> </w:t>
      </w:r>
      <w:r w:rsidRPr="002B12F8">
        <w:rPr>
          <w:u w:val="single"/>
        </w:rPr>
        <w:t>creates</w:t>
      </w:r>
      <w:r w:rsidRPr="002B12F8">
        <w:rPr>
          <w:sz w:val="16"/>
        </w:rPr>
        <w:t xml:space="preserve"> </w:t>
      </w:r>
      <w:r w:rsidRPr="002B12F8">
        <w:rPr>
          <w:u w:val="single"/>
        </w:rPr>
        <w:t>a financial incentive for the</w:t>
      </w:r>
      <w:r w:rsidRPr="002B12F8">
        <w:rPr>
          <w:sz w:val="16"/>
        </w:rPr>
        <w:t xml:space="preserve"> </w:t>
      </w:r>
      <w:r w:rsidRPr="002B12F8">
        <w:rPr>
          <w:u w:val="single"/>
        </w:rPr>
        <w:t>firm</w:t>
      </w:r>
      <w:r w:rsidRPr="002B12F8">
        <w:rPr>
          <w:sz w:val="16"/>
        </w:rPr>
        <w:t xml:space="preserve"> </w:t>
      </w:r>
      <w:r w:rsidRPr="002B12F8">
        <w:rPr>
          <w:u w:val="single"/>
        </w:rPr>
        <w:t>to better match the volume</w:t>
      </w:r>
      <w:r w:rsidRPr="002B12F8">
        <w:rPr>
          <w:sz w:val="16"/>
        </w:rPr>
        <w:t xml:space="preserve"> </w:t>
      </w:r>
      <w:r w:rsidRPr="002B12F8">
        <w:rPr>
          <w:u w:val="single"/>
        </w:rPr>
        <w:t>of work</w:t>
      </w:r>
      <w:r w:rsidRPr="002B12F8">
        <w:rPr>
          <w:sz w:val="16"/>
        </w:rPr>
        <w:t xml:space="preserve"> </w:t>
      </w:r>
      <w:r w:rsidRPr="002B12F8">
        <w:rPr>
          <w:u w:val="single"/>
        </w:rPr>
        <w:t>with</w:t>
      </w:r>
      <w:r w:rsidRPr="002B12F8">
        <w:rPr>
          <w:sz w:val="16"/>
        </w:rPr>
        <w:t xml:space="preserve"> </w:t>
      </w:r>
      <w:r w:rsidRPr="002B12F8">
        <w:rPr>
          <w:u w:val="single"/>
        </w:rPr>
        <w:t>the number of workers engaged at any given time</w:t>
      </w:r>
      <w:r w:rsidRPr="002B12F8">
        <w:rPr>
          <w:sz w:val="16"/>
        </w:rPr>
        <w:t xml:space="preserve">. </w:t>
      </w:r>
      <w:r w:rsidRPr="002B12F8">
        <w:rPr>
          <w:u w:val="single"/>
        </w:rPr>
        <w:t>We expected that this would result in a lower buffer under the employment condition</w:t>
      </w:r>
      <w:r w:rsidRPr="002B12F8">
        <w:rPr>
          <w:sz w:val="16"/>
        </w:rPr>
        <w:t>.</w:t>
      </w:r>
    </w:p>
    <w:p w14:paraId="36E1DFAC" w14:textId="77777777" w:rsidR="0033487E" w:rsidRPr="002B12F8" w:rsidRDefault="0033487E" w:rsidP="0033487E">
      <w:pPr>
        <w:rPr>
          <w:sz w:val="2"/>
          <w:szCs w:val="2"/>
        </w:rPr>
      </w:pPr>
      <w:r w:rsidRPr="002B12F8">
        <w:rPr>
          <w:sz w:val="2"/>
          <w:szCs w:val="2"/>
        </w:rPr>
        <w:t>We tested our labor buffer hypothesis by examining the ratio between scheduled time and worked hours. Scheduled time, or the time that a worker is scheduled to work for the platform, is always equal to or greater than worked hours, the time that the worker is logged into the platform and is either providing deliveries or waiting to be dispatched. We expected the difference between scheduled time and actual working time to decrease after the shift to employment status because employment relationships confer greater stability for the firm with respect to their labor management and planning. For example, employees can more reliably be expected to report to work and to be on time. Employed delivery drivers have fewer choices about what jobs to accept or reject because the company has greater decisionmaking latitude about the deployment of labor, and workers risk disciplinary actions if they do not comply with workplace processes and policies. While a firm’s labor supply will always have some level of uncertainty (for example, workers may unexpectedly quit or may fall ill), these uncertainties are fewer under an employment regime than under an independent contractor model. We therefore expected a reduction in the difference between scheduled hours and actual working time. For our working time and labor buffer hypotheses, in addition to calculating descriptive figures for the 3 years for which we have data, we also conducted multi-variate linear regressions to assess the impact of employment status on these features, controlling for other determinants of hours and efficiency. Our models examined working time and the ratio of scheduled hours/actual working time as dependent variables. In addition to employment status, we included six additional variables: lifetime routes, routes per city, city, California/ Non-California, week and year. Lifetime routes were defined as the number of days a driver has worked during their tenure at BYP. This served as a measurement of experience with the company which could have impacted a drivers’ working time if tenured drivers tended to work more or tended to work a larger or smaller proportion of their shift. Because the company did not start operations in all cities at the same time, the tenure of workers varied across cities. Routes per city served as proxy for demand within a particular market and were calculated on a weekly basis. Variation in demand was important to control for given that labor buffers are greatest during times of uncertainty and demand affects the level of working hours. Our decision to measure routes per city on a weekly basis replicated the company’s own scheduling system, which was done at weekly intervals. The city variable controlled for other environmental factors that were not captured within our dataset such as traffic and urban design. The California/non-California variable controlled for the state location. This differed from our measure of employment status which was limited to California drivers exclusively in the year 2020. Finally, because demand varied seasonally, we also included a variable for the week of delivery. We also include a variable for the year. These helped to control for seasonal variation and growth in the company over time. 7. Findings Overall, we found that drivers were able to retain their working time flexibility, and that our two hypotheses—that drivers would experience an increase in their hours of work, and that firm efficiency would improve—were supported. Our findings reveal that BYP drivers retained working time flexibility based on two features: the company maintained the same scheduling systems following the shift to employment in California and the firm continued to rely on drivers in all quartiles, representing a mix of high-and low-volume drivers. In our interviews and correspondence with platform managers we were told that neither before nor after the switch to employment did the platform require drivers to work a minimum number of hours. Also, the platform retained the same shift sign up policy before and after the transition, suggesting that employment did not impede drivers’ choice about when to work. As one manager described, the platform continued to distribute work on a ‘first come first served basis’ even after the shift: ‘Our community would notify all drivers like, “Hey, we’re going to release the schedule now. So make sure you take whatever blocks you need.” And they’ll just take the one that they want.’ (Interview 2) This underlines that drivers maintained significant autonomy and decisionmaking latitude over when and how much to work. Table 3 presents descriptive statistics comparing California and non-California drivers. This includes the mean and standard deviation of working time across for each of the four driver groups. The retention of flexibility is also captured in changes in the variance of drivers’ working time. Following the shift to employment while the average number of working hours per driver per week increased, the variance also increased for low- and mid-volume drivers. Also, rather than relying more on fourth quartile drivers, the percentage of work completed by fourth quartile drivers decreased between 2019 and 2020 (Figure 2). This period corresponded with Covid pandemic lockdowns, a time of heightened demand. From these findings, we conclude that drivers with diverse driving patterns remained relevant and important sources of labor for BYP. Flexibility was thus retained by workers with respect to scheduling, and by the firm regarding the driving patterns of workers it engaged. Table 4 presents our regression findings for working time. We found that employment status did lead to increased working time for the entire workforce (column 1—‘All workers’). When we separated the workforce into quartiles, our findings confirmed that an increase in working time was experienced by drivers in quartiles one, two and three, where the standardized beta coefficient was at least 0.29 for employment status. The impact on fourth quartile drivers was not significant. This was unsurprising because we expected that fourth quartile drivers, who already worked longer hours, would be less likely to experience substantial increases in their working time. We also found that other variables in our model, such as routes per city, significantly determined working time. Drivers located in California were more likely to see an increase in working time. Indeed, the cities where drivers had the highest working hours include San Jose, Santa Monica, and San Francisco. This made sense as the platform, which began in California and had a substantial presence there, was perhaps better recognized in this market. Atlanta, conversely, was the city where drivers work the fewest hours. For fourth quartile drivers, lifetime routes and routes per city were also significant determinants of working time. Lower levels of significance for first quartile drivers can be explained by the consistent presence (or lack thereof) of high-volume drivers on the platform. Table 5 presents models for our labor buffer hypothesis. Here, we found that platforms were better able to match the number of hours workers were scheduled for and the actual number of hours they were engaged in work, indicating that BYP improved this type of efficiency. The ratio of scheduled hours to actual working time fell under the employment condition. We found employment status was the single most important determinant of labor buffer efficiency for the entire workforce and for each of the four driver groups. For low- and midvolume drivers, the standardized beta coefficients for the first, second and third quartile drivers were 0.53, 0.53, and 0.48, respectively. For fourth quartile drivers it was 0.30. So, while the shift to employment improved efficiency for all driver groups, it had the largest impact on low- and mid-volume drivers. That a larger portion of scheduled hours were actually worked suggests that following the shift to employment, the platform was better able to forecast a numerically appropriate labor supply. Also like the working time models, the distinction between California and non-California cities was an important feature in determining efficiency. In these models too, our findings related to drivers’ lifetime routes were less robust for low- and mid-volume drivers than they were for high-volume drivers. We attribute this to the fact that low-volume drivers had marginal engagement with the platform which would have resulted in weaker variable relationships with lifetime experience. 8. Discussion and conclusion Drawing on a case study of a platform we have called ‘Bring Your Package’, this article provides one of the first attempts to assess debates about the expected impacts of moving from an independent contractor to an employment model in the platform sector. Testing hypotheses about scheduling flexibility, working time and firm efficiency, we found that BYP’s transition to an employment model was not accompanied by the risks that are commonly cited in debates.</w:t>
      </w:r>
    </w:p>
    <w:p w14:paraId="124E9D42" w14:textId="77777777" w:rsidR="0033487E" w:rsidRPr="00C52FCD" w:rsidRDefault="0033487E" w:rsidP="0033487E">
      <w:pPr>
        <w:rPr>
          <w:szCs w:val="32"/>
        </w:rPr>
      </w:pPr>
      <w:r w:rsidRPr="002B12F8">
        <w:rPr>
          <w:szCs w:val="32"/>
        </w:rPr>
        <w:t>[Condensed Text Ends]</w:t>
      </w:r>
    </w:p>
    <w:p w14:paraId="6CF3A34C" w14:textId="77777777" w:rsidR="0033487E" w:rsidRPr="00160680" w:rsidRDefault="0033487E" w:rsidP="0033487E">
      <w:pPr>
        <w:rPr>
          <w:sz w:val="16"/>
        </w:rPr>
      </w:pPr>
      <w:r w:rsidRPr="00CF79A5">
        <w:rPr>
          <w:u w:val="single"/>
        </w:rPr>
        <w:t>We found that</w:t>
      </w:r>
      <w:r w:rsidRPr="00160680">
        <w:rPr>
          <w:sz w:val="16"/>
        </w:rPr>
        <w:t xml:space="preserve"> </w:t>
      </w:r>
      <w:r w:rsidRPr="00440D85">
        <w:rPr>
          <w:b/>
          <w:bCs/>
          <w:u w:val="single"/>
        </w:rPr>
        <w:t>claims</w:t>
      </w:r>
      <w:r w:rsidRPr="00160680">
        <w:rPr>
          <w:sz w:val="16"/>
        </w:rPr>
        <w:t xml:space="preserve"> </w:t>
      </w:r>
      <w:r w:rsidRPr="00440D85">
        <w:rPr>
          <w:b/>
          <w:bCs/>
          <w:u w:val="single"/>
        </w:rPr>
        <w:t>from</w:t>
      </w:r>
      <w:r w:rsidRPr="00160680">
        <w:rPr>
          <w:sz w:val="16"/>
        </w:rPr>
        <w:t xml:space="preserve"> </w:t>
      </w:r>
      <w:r w:rsidRPr="00440D85">
        <w:rPr>
          <w:b/>
          <w:bCs/>
          <w:u w:val="single"/>
        </w:rPr>
        <w:t>platforms</w:t>
      </w:r>
      <w:r w:rsidRPr="00160680">
        <w:rPr>
          <w:sz w:val="16"/>
        </w:rPr>
        <w:t xml:space="preserve"> </w:t>
      </w:r>
      <w:r w:rsidRPr="00440D85">
        <w:rPr>
          <w:b/>
          <w:bCs/>
          <w:u w:val="single"/>
        </w:rPr>
        <w:t>about</w:t>
      </w:r>
      <w:r w:rsidRPr="00160680">
        <w:rPr>
          <w:sz w:val="16"/>
        </w:rPr>
        <w:t xml:space="preserve"> a necessary or </w:t>
      </w:r>
      <w:r w:rsidRPr="00CF79A5">
        <w:rPr>
          <w:u w:val="single"/>
        </w:rPr>
        <w:t>inevitable</w:t>
      </w:r>
      <w:r w:rsidRPr="00160680">
        <w:rPr>
          <w:sz w:val="16"/>
        </w:rPr>
        <w:t xml:space="preserve"> </w:t>
      </w:r>
      <w:r w:rsidRPr="00440D85">
        <w:rPr>
          <w:b/>
          <w:bCs/>
          <w:u w:val="single"/>
        </w:rPr>
        <w:t>reduction</w:t>
      </w:r>
      <w:r w:rsidRPr="00160680">
        <w:rPr>
          <w:sz w:val="16"/>
        </w:rPr>
        <w:t xml:space="preserve"> </w:t>
      </w:r>
      <w:r w:rsidRPr="00440D85">
        <w:rPr>
          <w:b/>
          <w:bCs/>
          <w:u w:val="single"/>
        </w:rPr>
        <w:t>in</w:t>
      </w:r>
      <w:r w:rsidRPr="00160680">
        <w:rPr>
          <w:sz w:val="16"/>
        </w:rPr>
        <w:t xml:space="preserve"> scheduling </w:t>
      </w:r>
      <w:r w:rsidRPr="00440D85">
        <w:rPr>
          <w:b/>
          <w:bCs/>
          <w:u w:val="single"/>
        </w:rPr>
        <w:t>flexibility</w:t>
      </w:r>
      <w:r w:rsidRPr="00160680">
        <w:rPr>
          <w:sz w:val="16"/>
        </w:rPr>
        <w:t xml:space="preserve"> </w:t>
      </w:r>
      <w:r w:rsidRPr="00CF79A5">
        <w:rPr>
          <w:u w:val="single"/>
        </w:rPr>
        <w:t>that would result from</w:t>
      </w:r>
      <w:r w:rsidRPr="00160680">
        <w:rPr>
          <w:sz w:val="16"/>
        </w:rPr>
        <w:t xml:space="preserve"> </w:t>
      </w:r>
      <w:r w:rsidRPr="00CF79A5">
        <w:rPr>
          <w:u w:val="single"/>
        </w:rPr>
        <w:t xml:space="preserve">a shift to employment are </w:t>
      </w:r>
      <w:r w:rsidRPr="00440D85">
        <w:rPr>
          <w:b/>
          <w:bCs/>
          <w:u w:val="single"/>
        </w:rPr>
        <w:t>unfounded</w:t>
      </w:r>
      <w:r w:rsidRPr="00160680">
        <w:rPr>
          <w:sz w:val="16"/>
        </w:rPr>
        <w:t xml:space="preserve">. </w:t>
      </w:r>
      <w:r w:rsidRPr="00CF79A5">
        <w:rPr>
          <w:u w:val="single"/>
        </w:rPr>
        <w:t>Under employment models</w:t>
      </w:r>
      <w:r w:rsidRPr="00160680">
        <w:rPr>
          <w:sz w:val="16"/>
        </w:rPr>
        <w:t xml:space="preserve">, </w:t>
      </w:r>
      <w:r w:rsidRPr="00CF79A5">
        <w:rPr>
          <w:u w:val="single"/>
        </w:rPr>
        <w:t>drivers</w:t>
      </w:r>
      <w:r w:rsidRPr="00160680">
        <w:rPr>
          <w:sz w:val="16"/>
        </w:rPr>
        <w:t xml:space="preserve"> </w:t>
      </w:r>
      <w:r w:rsidRPr="00CF79A5">
        <w:rPr>
          <w:u w:val="single"/>
        </w:rPr>
        <w:t>can retain autonomy over</w:t>
      </w:r>
      <w:r w:rsidRPr="00160680">
        <w:rPr>
          <w:sz w:val="16"/>
        </w:rPr>
        <w:t xml:space="preserve"> </w:t>
      </w:r>
      <w:r w:rsidRPr="00CF79A5">
        <w:rPr>
          <w:u w:val="single"/>
        </w:rPr>
        <w:t>their working time and schedules</w:t>
      </w:r>
      <w:r w:rsidRPr="00160680">
        <w:rPr>
          <w:sz w:val="16"/>
        </w:rPr>
        <w:t>. At BYP, following the shift, there continued to be high variation in driver behaviors and working time, with no major change in the composition of driver groups and the continued use of drivers in all four quartiles. One reason is that after the shift to employment in California the company did not change its scheduling system or scheduling policies.</w:t>
      </w:r>
    </w:p>
    <w:p w14:paraId="59CC8EE6" w14:textId="77777777" w:rsidR="0033487E" w:rsidRPr="00160680" w:rsidRDefault="0033487E" w:rsidP="0033487E">
      <w:pPr>
        <w:rPr>
          <w:sz w:val="12"/>
          <w:szCs w:val="18"/>
        </w:rPr>
      </w:pPr>
      <w:r w:rsidRPr="00160680">
        <w:rPr>
          <w:sz w:val="12"/>
          <w:szCs w:val="18"/>
        </w:rPr>
        <w:t>There are, of course, cost implications that result from the shift to an employment model. Because we did not have cost data, we were unable to assess the profit implications of the shift. The increased costs for BYP were mainly due to the benefits and contributions that the platform had to make to social protection schemes. Such costs are not insignificant and we were told anecdotally that they represented an increase in expenses for the firm. According to one upper-level platform manager, following the switch employees “had the option to purchase company subsidized health insurance. Apart from this, the [remaining costs were related to] state minimum for [part-time employees] vs [full-time employees] relative to [paid time off]/sick pay, workers comp[ensation], etc.” (Interview 4). Each of these benefits presented an additional cost to the firm. More general estimates about the additional costs associated with employment estimate a 10–30% increase in payroll expenditures (Leberstein and Ruckelshaus, 2016).</w:t>
      </w:r>
    </w:p>
    <w:p w14:paraId="1792E3CD" w14:textId="77777777" w:rsidR="0033487E" w:rsidRPr="00697A64" w:rsidRDefault="0033487E" w:rsidP="0033487E">
      <w:pPr>
        <w:rPr>
          <w:sz w:val="16"/>
        </w:rPr>
      </w:pPr>
      <w:r w:rsidRPr="00697A64">
        <w:rPr>
          <w:sz w:val="16"/>
        </w:rPr>
        <w:t xml:space="preserve">In addition to payroll costs, this switch was also accompanied by additional HR needs and requirements on the part of the company—a fact that emerged in our interviews and that also contributed to the cost of the transition. For example, as one respondent told us, before the shift the platform ‘never had to take into account sick days. We can’t punish a worker for taking a sick day, so how do we do this in the system to make sure that they’re getting what they need? So [there were] little curious things that weren’t anticipated before. [O]nce you’re confronted with them, [you have] to make those changes’ (Interview 1). However, our </w:t>
      </w:r>
      <w:r w:rsidRPr="00697A64">
        <w:rPr>
          <w:u w:val="single"/>
        </w:rPr>
        <w:t>research</w:t>
      </w:r>
      <w:r w:rsidRPr="00697A64">
        <w:rPr>
          <w:sz w:val="16"/>
        </w:rPr>
        <w:t xml:space="preserve"> </w:t>
      </w:r>
      <w:r w:rsidRPr="00697A64">
        <w:rPr>
          <w:u w:val="single"/>
        </w:rPr>
        <w:t>suggests</w:t>
      </w:r>
      <w:r w:rsidRPr="00697A64">
        <w:rPr>
          <w:sz w:val="16"/>
        </w:rPr>
        <w:t xml:space="preserve"> that </w:t>
      </w:r>
      <w:r w:rsidRPr="00697A64">
        <w:rPr>
          <w:sz w:val="16"/>
          <w:szCs w:val="16"/>
        </w:rPr>
        <w:t>there are multiple opportunities</w:t>
      </w:r>
      <w:r w:rsidRPr="00697A64">
        <w:rPr>
          <w:sz w:val="10"/>
          <w:szCs w:val="16"/>
        </w:rPr>
        <w:t xml:space="preserve"> </w:t>
      </w:r>
      <w:r w:rsidRPr="00697A64">
        <w:rPr>
          <w:sz w:val="16"/>
          <w:szCs w:val="16"/>
        </w:rPr>
        <w:t>for</w:t>
      </w:r>
      <w:r w:rsidRPr="00697A64">
        <w:rPr>
          <w:b/>
          <w:bCs/>
          <w:sz w:val="16"/>
          <w:szCs w:val="16"/>
          <w:u w:val="single"/>
        </w:rPr>
        <w:t xml:space="preserve"> </w:t>
      </w:r>
      <w:r w:rsidRPr="00697A64">
        <w:rPr>
          <w:b/>
          <w:bCs/>
          <w:u w:val="single"/>
        </w:rPr>
        <w:t>platforms</w:t>
      </w:r>
      <w:r w:rsidRPr="00697A64">
        <w:rPr>
          <w:u w:val="single"/>
        </w:rPr>
        <w:t xml:space="preserve"> </w:t>
      </w:r>
      <w:r w:rsidRPr="00697A64">
        <w:rPr>
          <w:b/>
          <w:bCs/>
          <w:u w:val="single"/>
        </w:rPr>
        <w:t>to</w:t>
      </w:r>
      <w:r w:rsidRPr="00697A64">
        <w:rPr>
          <w:u w:val="single"/>
        </w:rPr>
        <w:t xml:space="preserve"> </w:t>
      </w:r>
      <w:r w:rsidRPr="00697A64">
        <w:rPr>
          <w:b/>
          <w:bCs/>
          <w:u w:val="single"/>
        </w:rPr>
        <w:t>reduce</w:t>
      </w:r>
      <w:r w:rsidRPr="00697A64">
        <w:rPr>
          <w:u w:val="single"/>
        </w:rPr>
        <w:t xml:space="preserve"> </w:t>
      </w:r>
      <w:r w:rsidRPr="00697A64">
        <w:rPr>
          <w:b/>
          <w:bCs/>
          <w:u w:val="single"/>
        </w:rPr>
        <w:t>costs with a transition</w:t>
      </w:r>
      <w:r w:rsidRPr="00697A64">
        <w:rPr>
          <w:u w:val="single"/>
        </w:rPr>
        <w:t xml:space="preserve"> to employment</w:t>
      </w:r>
      <w:r w:rsidRPr="00697A64">
        <w:rPr>
          <w:sz w:val="16"/>
        </w:rPr>
        <w:t xml:space="preserve">. One way is </w:t>
      </w:r>
      <w:r w:rsidRPr="00697A64">
        <w:rPr>
          <w:szCs w:val="32"/>
          <w:u w:val="single"/>
        </w:rPr>
        <w:t>by</w:t>
      </w:r>
      <w:r w:rsidRPr="00697A64">
        <w:rPr>
          <w:szCs w:val="32"/>
        </w:rPr>
        <w:t xml:space="preserve"> </w:t>
      </w:r>
      <w:r w:rsidRPr="00697A64">
        <w:rPr>
          <w:b/>
          <w:bCs/>
          <w:u w:val="single"/>
        </w:rPr>
        <w:t>increasing</w:t>
      </w:r>
      <w:r w:rsidRPr="00697A64">
        <w:rPr>
          <w:u w:val="single"/>
        </w:rPr>
        <w:t xml:space="preserve"> </w:t>
      </w:r>
      <w:r w:rsidRPr="00697A64">
        <w:rPr>
          <w:b/>
          <w:bCs/>
          <w:u w:val="single"/>
        </w:rPr>
        <w:t>work hours</w:t>
      </w:r>
      <w:r w:rsidRPr="00697A64">
        <w:rPr>
          <w:sz w:val="16"/>
        </w:rPr>
        <w:t xml:space="preserve">. A second is through </w:t>
      </w:r>
      <w:r w:rsidRPr="00697A64">
        <w:rPr>
          <w:b/>
          <w:bCs/>
          <w:u w:val="single"/>
        </w:rPr>
        <w:t>improvements</w:t>
      </w:r>
      <w:r w:rsidRPr="00697A64">
        <w:rPr>
          <w:u w:val="single"/>
        </w:rPr>
        <w:t xml:space="preserve"> </w:t>
      </w:r>
      <w:r w:rsidRPr="00697A64">
        <w:rPr>
          <w:b/>
          <w:bCs/>
          <w:u w:val="single"/>
        </w:rPr>
        <w:t>in</w:t>
      </w:r>
      <w:r w:rsidRPr="00697A64">
        <w:rPr>
          <w:u w:val="single"/>
        </w:rPr>
        <w:t xml:space="preserve"> firm </w:t>
      </w:r>
      <w:r w:rsidRPr="00697A64">
        <w:rPr>
          <w:b/>
          <w:bCs/>
          <w:u w:val="single"/>
        </w:rPr>
        <w:t>efficiency</w:t>
      </w:r>
      <w:r w:rsidRPr="00697A64">
        <w:rPr>
          <w:sz w:val="16"/>
        </w:rPr>
        <w:t>. These improvements were particularly salient for BYP given that it already guaranteed independent contractors a minimum level of payment for their shift, even if there was no work available.</w:t>
      </w:r>
    </w:p>
    <w:p w14:paraId="7939E591" w14:textId="77777777" w:rsidR="0033487E" w:rsidRPr="00160680" w:rsidRDefault="0033487E" w:rsidP="0033487E">
      <w:pPr>
        <w:rPr>
          <w:sz w:val="16"/>
        </w:rPr>
      </w:pPr>
      <w:r w:rsidRPr="00697A64">
        <w:rPr>
          <w:sz w:val="16"/>
        </w:rPr>
        <w:t>Despite the increased costs in California, BYP remained a successful and growing company following the transition of its workforce. Our interviews with key informants also suggested that the shift to employment was considered a success. Managers discussed their ability to gain increased control over drivers, and gave us the impression that the system worked well. Also, the company was able to elicit more work effort from most of the drivers, an important effect during a period of high demand. There are at least two possible explanations for this improved efficiency. The first is that the shift to employment and the associated costs created incentives for a more efficient deployment of labor on the part of the company. As one mid-level manager explained to us, attracting drivers to the platform before the shift to employee status led the company to—in</w:t>
      </w:r>
      <w:r w:rsidRPr="00160680">
        <w:rPr>
          <w:sz w:val="16"/>
        </w:rPr>
        <w:t xml:space="preserve"> certain instances—provide workers with a minimum guaranteed number of hours. While this incentivized drivers to sign up for shifts in advance, it also fueled a driver surplus. The </w:t>
      </w:r>
      <w:r w:rsidRPr="00DD0454">
        <w:rPr>
          <w:b/>
          <w:bCs/>
          <w:highlight w:val="green"/>
          <w:u w:val="single"/>
        </w:rPr>
        <w:t>shift</w:t>
      </w:r>
      <w:r w:rsidRPr="00160680">
        <w:rPr>
          <w:sz w:val="16"/>
        </w:rPr>
        <w:t xml:space="preserve"> </w:t>
      </w:r>
      <w:r w:rsidRPr="00DD0454">
        <w:rPr>
          <w:b/>
          <w:bCs/>
          <w:highlight w:val="green"/>
          <w:u w:val="single"/>
        </w:rPr>
        <w:t>to</w:t>
      </w:r>
      <w:r w:rsidRPr="00440D85">
        <w:rPr>
          <w:b/>
          <w:bCs/>
          <w:u w:val="single"/>
        </w:rPr>
        <w:t xml:space="preserve"> </w:t>
      </w:r>
      <w:r w:rsidRPr="00DD0454">
        <w:rPr>
          <w:b/>
          <w:bCs/>
          <w:highlight w:val="green"/>
          <w:u w:val="single"/>
        </w:rPr>
        <w:t>employment</w:t>
      </w:r>
      <w:r w:rsidRPr="00160680">
        <w:rPr>
          <w:sz w:val="16"/>
        </w:rPr>
        <w:t xml:space="preserve"> </w:t>
      </w:r>
      <w:r w:rsidRPr="00E330A7">
        <w:rPr>
          <w:u w:val="single"/>
        </w:rPr>
        <w:t xml:space="preserve">seemed to </w:t>
      </w:r>
      <w:r w:rsidRPr="00DD0454">
        <w:rPr>
          <w:b/>
          <w:bCs/>
          <w:highlight w:val="green"/>
          <w:u w:val="single"/>
        </w:rPr>
        <w:t>clarify</w:t>
      </w:r>
      <w:r w:rsidRPr="00E330A7">
        <w:rPr>
          <w:u w:val="single"/>
        </w:rPr>
        <w:t xml:space="preserve"> </w:t>
      </w:r>
      <w:r w:rsidRPr="00DD0454">
        <w:rPr>
          <w:highlight w:val="green"/>
          <w:u w:val="single"/>
        </w:rPr>
        <w:t>workers’</w:t>
      </w:r>
      <w:r w:rsidRPr="00160680">
        <w:rPr>
          <w:sz w:val="16"/>
        </w:rPr>
        <w:t xml:space="preserve"> </w:t>
      </w:r>
      <w:r w:rsidRPr="00DD0454">
        <w:rPr>
          <w:b/>
          <w:bCs/>
          <w:highlight w:val="green"/>
          <w:u w:val="single"/>
        </w:rPr>
        <w:t>expectations</w:t>
      </w:r>
      <w:r w:rsidRPr="00160680">
        <w:rPr>
          <w:sz w:val="16"/>
        </w:rPr>
        <w:t xml:space="preserve"> </w:t>
      </w:r>
      <w:r w:rsidRPr="00DD0454">
        <w:rPr>
          <w:highlight w:val="green"/>
          <w:u w:val="single"/>
        </w:rPr>
        <w:t>and</w:t>
      </w:r>
      <w:r w:rsidRPr="00E330A7">
        <w:rPr>
          <w:u w:val="single"/>
        </w:rPr>
        <w:t xml:space="preserve"> the </w:t>
      </w:r>
      <w:r w:rsidRPr="00DD0454">
        <w:rPr>
          <w:highlight w:val="green"/>
          <w:u w:val="single"/>
        </w:rPr>
        <w:t>labor needs</w:t>
      </w:r>
      <w:r w:rsidRPr="00160680">
        <w:rPr>
          <w:sz w:val="16"/>
        </w:rPr>
        <w:t xml:space="preserve"> </w:t>
      </w:r>
      <w:r w:rsidRPr="00E330A7">
        <w:rPr>
          <w:u w:val="single"/>
        </w:rPr>
        <w:t>of the company</w:t>
      </w:r>
      <w:r w:rsidRPr="00160680">
        <w:rPr>
          <w:sz w:val="16"/>
        </w:rPr>
        <w:t xml:space="preserve">, </w:t>
      </w:r>
      <w:r w:rsidRPr="00DD0454">
        <w:rPr>
          <w:b/>
          <w:bCs/>
          <w:highlight w:val="green"/>
          <w:u w:val="single"/>
        </w:rPr>
        <w:t>reducing</w:t>
      </w:r>
      <w:r w:rsidRPr="00E330A7">
        <w:rPr>
          <w:u w:val="single"/>
        </w:rPr>
        <w:t xml:space="preserve"> the </w:t>
      </w:r>
      <w:r w:rsidRPr="00160680">
        <w:rPr>
          <w:sz w:val="16"/>
        </w:rPr>
        <w:t xml:space="preserve">driver </w:t>
      </w:r>
      <w:r w:rsidRPr="00DD0454">
        <w:rPr>
          <w:b/>
          <w:bCs/>
          <w:highlight w:val="green"/>
          <w:u w:val="single"/>
        </w:rPr>
        <w:t>surplus</w:t>
      </w:r>
      <w:r w:rsidRPr="00160680">
        <w:rPr>
          <w:sz w:val="16"/>
        </w:rPr>
        <w:t xml:space="preserve"> </w:t>
      </w:r>
      <w:r w:rsidRPr="00DD0454">
        <w:rPr>
          <w:b/>
          <w:bCs/>
          <w:highlight w:val="green"/>
          <w:u w:val="single"/>
        </w:rPr>
        <w:t>and</w:t>
      </w:r>
      <w:r w:rsidRPr="00E330A7">
        <w:rPr>
          <w:u w:val="single"/>
        </w:rPr>
        <w:t xml:space="preserve"> </w:t>
      </w:r>
      <w:r w:rsidRPr="00DD0454">
        <w:rPr>
          <w:b/>
          <w:bCs/>
          <w:highlight w:val="green"/>
          <w:u w:val="single"/>
        </w:rPr>
        <w:t>reducing</w:t>
      </w:r>
      <w:r w:rsidRPr="00DD0454">
        <w:rPr>
          <w:highlight w:val="green"/>
          <w:u w:val="single"/>
        </w:rPr>
        <w:t xml:space="preserve"> </w:t>
      </w:r>
      <w:r w:rsidRPr="00DD0454">
        <w:rPr>
          <w:b/>
          <w:bCs/>
          <w:highlight w:val="green"/>
          <w:u w:val="single"/>
        </w:rPr>
        <w:t>uncertainty</w:t>
      </w:r>
      <w:r w:rsidRPr="00E330A7">
        <w:rPr>
          <w:u w:val="single"/>
        </w:rPr>
        <w:t xml:space="preserve"> in the</w:t>
      </w:r>
      <w:r w:rsidRPr="00160680">
        <w:rPr>
          <w:sz w:val="16"/>
        </w:rPr>
        <w:t xml:space="preserve"> </w:t>
      </w:r>
      <w:r w:rsidRPr="00E330A7">
        <w:rPr>
          <w:u w:val="single"/>
        </w:rPr>
        <w:t>system</w:t>
      </w:r>
      <w:r w:rsidRPr="00160680">
        <w:rPr>
          <w:sz w:val="16"/>
        </w:rPr>
        <w:t>. The firm could thus ‘better orient and kn[e]w exactly how many drivers we’d need in the area’ (Interview 1). The second explanation is that the legal conditions of employment enhanced managerial control, a theme which was raised in our interviews. The same interviewee noted that, ‘[workers] finally had the benefits they deserved [and from the company’s perspective, there were] expectations that we could now have of [workers]. So now they couldn’t take a break and go to the coffee shops during their deliveries because they’re getting paid and treated as an employee. So we had a lot more ability to make sure that they were performing the way we were wanting.’ Unfortunately, our operational data did not allow us to explore these explanations in greater detail, but the increase in managerial control does have implications for workers’ autonomy: while workers retained the flexibility to choose when and how much to work, after the shift to employment the platform was better able to constrain their behavior once they were logged in.</w:t>
      </w:r>
    </w:p>
    <w:p w14:paraId="3D28F16C" w14:textId="77777777" w:rsidR="0033487E" w:rsidRDefault="0033487E" w:rsidP="0033487E"/>
    <w:p w14:paraId="66C29EEA" w14:textId="77777777" w:rsidR="0033487E" w:rsidRDefault="0033487E" w:rsidP="0033487E">
      <w:pPr>
        <w:pStyle w:val="Heading4"/>
      </w:pPr>
      <w:r>
        <w:t xml:space="preserve">2---Fragmented labor relations. </w:t>
      </w:r>
    </w:p>
    <w:p w14:paraId="53575950" w14:textId="77777777" w:rsidR="0033487E" w:rsidRPr="00DC58EA" w:rsidRDefault="0033487E" w:rsidP="0033487E">
      <w:r w:rsidRPr="00DC58EA">
        <w:rPr>
          <w:rStyle w:val="Style13ptBold"/>
        </w:rPr>
        <w:t>Schmalz 24</w:t>
      </w:r>
      <w:r>
        <w:t xml:space="preserve"> (</w:t>
      </w:r>
      <w:r w:rsidRPr="00DC58EA">
        <w:t xml:space="preserve">, S. (2024) 'Varieties of Digital Capitalism and the US–China Rivalry: The Rise of Competing Technological Spheres,' Symposium: Globalization in Decline: Economic Stagnation, Geopolitical Conflicts, and Ecological Crisis, 51(4–5). https://doi.org/10.1177/08969205241291645. Stefan Schmalz is a full Professor of Sociology of Work and Economic Sociology at the Institute of Sociology of at Friedrich Schiller University Jena. </w:t>
      </w:r>
      <w:r w:rsidRPr="00CD571B">
        <w:rPr>
          <w:u w:val="single"/>
        </w:rPr>
        <w:t>Ph.D.</w:t>
      </w:r>
      <w:r w:rsidRPr="00DC58EA">
        <w:t xml:space="preserve"> at Philipps-University Marburg.</w:t>
      </w:r>
      <w:r>
        <w:t xml:space="preserve"> [UTD])</w:t>
      </w:r>
    </w:p>
    <w:p w14:paraId="590A37E4" w14:textId="77777777" w:rsidR="0033487E" w:rsidRPr="00E7418F" w:rsidRDefault="0033487E" w:rsidP="0033487E">
      <w:pPr>
        <w:rPr>
          <w:sz w:val="16"/>
        </w:rPr>
      </w:pPr>
      <w:r w:rsidRPr="00E7418F">
        <w:rPr>
          <w:sz w:val="16"/>
        </w:rPr>
        <w:t xml:space="preserve">A second strand of the debate highlights the </w:t>
      </w:r>
      <w:r w:rsidRPr="00BE4F83">
        <w:rPr>
          <w:u w:val="single"/>
        </w:rPr>
        <w:t>economic</w:t>
      </w:r>
      <w:r w:rsidRPr="00E7418F">
        <w:rPr>
          <w:sz w:val="16"/>
        </w:rPr>
        <w:t xml:space="preserve"> </w:t>
      </w:r>
      <w:r w:rsidRPr="00BE4F83">
        <w:rPr>
          <w:b/>
          <w:bCs/>
          <w:u w:val="single"/>
        </w:rPr>
        <w:t>competition</w:t>
      </w:r>
      <w:r w:rsidRPr="00E7418F">
        <w:rPr>
          <w:sz w:val="16"/>
        </w:rPr>
        <w:t xml:space="preserve"> </w:t>
      </w:r>
      <w:r w:rsidRPr="00612A7C">
        <w:rPr>
          <w:u w:val="single"/>
        </w:rPr>
        <w:t>between</w:t>
      </w:r>
      <w:r w:rsidRPr="00E7418F">
        <w:rPr>
          <w:sz w:val="16"/>
        </w:rPr>
        <w:t xml:space="preserve"> </w:t>
      </w:r>
      <w:r w:rsidRPr="00612A7C">
        <w:rPr>
          <w:u w:val="single"/>
        </w:rPr>
        <w:t>Chinese</w:t>
      </w:r>
      <w:r w:rsidRPr="00E7418F">
        <w:rPr>
          <w:sz w:val="16"/>
        </w:rPr>
        <w:t xml:space="preserve"> </w:t>
      </w:r>
      <w:r w:rsidRPr="00612A7C">
        <w:rPr>
          <w:u w:val="single"/>
        </w:rPr>
        <w:t>and US corporations</w:t>
      </w:r>
      <w:r w:rsidRPr="00E7418F">
        <w:rPr>
          <w:sz w:val="16"/>
        </w:rPr>
        <w:t xml:space="preserve"> </w:t>
      </w:r>
      <w:r w:rsidRPr="00582AC9">
        <w:rPr>
          <w:b/>
          <w:bCs/>
          <w:u w:val="single"/>
        </w:rPr>
        <w:t>over</w:t>
      </w:r>
      <w:r w:rsidRPr="00E7418F">
        <w:rPr>
          <w:sz w:val="16"/>
        </w:rPr>
        <w:t xml:space="preserve"> </w:t>
      </w:r>
      <w:r w:rsidRPr="00582AC9">
        <w:rPr>
          <w:b/>
          <w:bCs/>
          <w:u w:val="single"/>
        </w:rPr>
        <w:t>dominance</w:t>
      </w:r>
      <w:r w:rsidRPr="00612A7C">
        <w:rPr>
          <w:u w:val="single"/>
        </w:rPr>
        <w:t xml:space="preserve"> </w:t>
      </w:r>
      <w:r w:rsidRPr="00582AC9">
        <w:rPr>
          <w:b/>
          <w:bCs/>
          <w:u w:val="single"/>
        </w:rPr>
        <w:t>in</w:t>
      </w:r>
      <w:r w:rsidRPr="00612A7C">
        <w:rPr>
          <w:u w:val="single"/>
        </w:rPr>
        <w:t xml:space="preserve"> the </w:t>
      </w:r>
      <w:r w:rsidRPr="00582AC9">
        <w:rPr>
          <w:b/>
          <w:bCs/>
          <w:u w:val="single"/>
        </w:rPr>
        <w:t>tech</w:t>
      </w:r>
      <w:r w:rsidRPr="00612A7C">
        <w:rPr>
          <w:u w:val="single"/>
        </w:rPr>
        <w:t xml:space="preserve"> sector</w:t>
      </w:r>
      <w:r w:rsidRPr="00E7418F">
        <w:rPr>
          <w:sz w:val="16"/>
        </w:rPr>
        <w:t xml:space="preserve"> (Malkin and He, 2024; Miller, 2022; Starrs and Germann, 2021). As </w:t>
      </w:r>
      <w:r w:rsidRPr="00687279">
        <w:rPr>
          <w:u w:val="single"/>
        </w:rPr>
        <w:t>digital</w:t>
      </w:r>
      <w:r w:rsidRPr="00E7418F">
        <w:rPr>
          <w:sz w:val="16"/>
        </w:rPr>
        <w:t xml:space="preserve"> </w:t>
      </w:r>
      <w:r w:rsidRPr="00687279">
        <w:rPr>
          <w:u w:val="single"/>
        </w:rPr>
        <w:t>companies</w:t>
      </w:r>
      <w:r w:rsidRPr="00E7418F">
        <w:rPr>
          <w:sz w:val="16"/>
        </w:rPr>
        <w:t xml:space="preserve"> yield substantial profits and </w:t>
      </w:r>
      <w:r w:rsidRPr="00687279">
        <w:rPr>
          <w:u w:val="single"/>
        </w:rPr>
        <w:t>control</w:t>
      </w:r>
      <w:r w:rsidRPr="00E7418F">
        <w:rPr>
          <w:sz w:val="16"/>
        </w:rPr>
        <w:t xml:space="preserve"> </w:t>
      </w:r>
      <w:r w:rsidRPr="00687279">
        <w:rPr>
          <w:u w:val="single"/>
        </w:rPr>
        <w:t>global</w:t>
      </w:r>
      <w:r w:rsidRPr="00E7418F">
        <w:rPr>
          <w:sz w:val="16"/>
        </w:rPr>
        <w:t xml:space="preserve"> </w:t>
      </w:r>
      <w:r w:rsidRPr="00687279">
        <w:rPr>
          <w:u w:val="single"/>
        </w:rPr>
        <w:t>value chains</w:t>
      </w:r>
      <w:r w:rsidRPr="00E7418F">
        <w:rPr>
          <w:sz w:val="16"/>
        </w:rPr>
        <w:t xml:space="preserve">, the </w:t>
      </w:r>
      <w:r w:rsidRPr="00BE4F83">
        <w:rPr>
          <w:highlight w:val="green"/>
          <w:u w:val="single"/>
        </w:rPr>
        <w:t>U</w:t>
      </w:r>
      <w:r w:rsidRPr="00E7418F">
        <w:rPr>
          <w:sz w:val="16"/>
        </w:rPr>
        <w:t xml:space="preserve">nited </w:t>
      </w:r>
      <w:r w:rsidRPr="00BE4F83">
        <w:rPr>
          <w:highlight w:val="green"/>
          <w:u w:val="single"/>
        </w:rPr>
        <w:t>S</w:t>
      </w:r>
      <w:r w:rsidRPr="00E7418F">
        <w:rPr>
          <w:sz w:val="16"/>
        </w:rPr>
        <w:t>tates–</w:t>
      </w:r>
      <w:r w:rsidRPr="00BE4F83">
        <w:rPr>
          <w:highlight w:val="green"/>
          <w:u w:val="single"/>
        </w:rPr>
        <w:t>China</w:t>
      </w:r>
      <w:r w:rsidRPr="00E7418F">
        <w:rPr>
          <w:sz w:val="16"/>
        </w:rPr>
        <w:t xml:space="preserve"> </w:t>
      </w:r>
      <w:r w:rsidRPr="00184D66">
        <w:rPr>
          <w:b/>
          <w:bCs/>
          <w:highlight w:val="green"/>
          <w:u w:val="single"/>
        </w:rPr>
        <w:t>tech</w:t>
      </w:r>
      <w:r w:rsidRPr="00E7418F">
        <w:rPr>
          <w:sz w:val="16"/>
        </w:rPr>
        <w:t xml:space="preserve"> </w:t>
      </w:r>
      <w:r w:rsidRPr="00184D66">
        <w:rPr>
          <w:b/>
          <w:bCs/>
          <w:highlight w:val="green"/>
          <w:u w:val="single"/>
        </w:rPr>
        <w:t>conflict</w:t>
      </w:r>
      <w:r w:rsidRPr="00E7418F">
        <w:rPr>
          <w:sz w:val="16"/>
        </w:rPr>
        <w:t xml:space="preserve"> </w:t>
      </w:r>
      <w:r w:rsidRPr="00184D66">
        <w:rPr>
          <w:b/>
          <w:bCs/>
          <w:szCs w:val="32"/>
          <w:highlight w:val="green"/>
          <w:u w:val="single"/>
        </w:rPr>
        <w:t>is</w:t>
      </w:r>
      <w:r w:rsidRPr="00BE4F83">
        <w:rPr>
          <w:szCs w:val="32"/>
        </w:rPr>
        <w:t xml:space="preserve"> </w:t>
      </w:r>
      <w:r w:rsidRPr="00E7418F">
        <w:rPr>
          <w:sz w:val="16"/>
        </w:rPr>
        <w:t xml:space="preserve">also </w:t>
      </w:r>
      <w:r w:rsidRPr="00184D66">
        <w:rPr>
          <w:b/>
          <w:bCs/>
          <w:szCs w:val="32"/>
          <w:highlight w:val="green"/>
          <w:u w:val="single"/>
        </w:rPr>
        <w:t>a</w:t>
      </w:r>
      <w:r w:rsidRPr="00184D66">
        <w:rPr>
          <w:b/>
          <w:bCs/>
          <w:sz w:val="16"/>
        </w:rPr>
        <w:t xml:space="preserve"> </w:t>
      </w:r>
      <w:r w:rsidRPr="00184D66">
        <w:rPr>
          <w:b/>
          <w:bCs/>
          <w:highlight w:val="green"/>
          <w:u w:val="single"/>
        </w:rPr>
        <w:t>struggle</w:t>
      </w:r>
      <w:r w:rsidRPr="00E7418F">
        <w:rPr>
          <w:sz w:val="16"/>
        </w:rPr>
        <w:t xml:space="preserve"> </w:t>
      </w:r>
      <w:r w:rsidRPr="00184D66">
        <w:rPr>
          <w:b/>
          <w:bCs/>
          <w:highlight w:val="green"/>
          <w:u w:val="single"/>
        </w:rPr>
        <w:t>for</w:t>
      </w:r>
      <w:r w:rsidRPr="00E7418F">
        <w:rPr>
          <w:sz w:val="16"/>
        </w:rPr>
        <w:t xml:space="preserve"> </w:t>
      </w:r>
      <w:r w:rsidRPr="00687279">
        <w:rPr>
          <w:u w:val="single"/>
        </w:rPr>
        <w:t>control</w:t>
      </w:r>
      <w:r w:rsidRPr="00E7418F">
        <w:rPr>
          <w:sz w:val="16"/>
        </w:rPr>
        <w:t xml:space="preserve"> </w:t>
      </w:r>
      <w:r w:rsidRPr="00687279">
        <w:rPr>
          <w:u w:val="single"/>
        </w:rPr>
        <w:t xml:space="preserve">over </w:t>
      </w:r>
      <w:r w:rsidRPr="00184D66">
        <w:rPr>
          <w:b/>
          <w:bCs/>
          <w:highlight w:val="green"/>
          <w:u w:val="single"/>
        </w:rPr>
        <w:t>the most</w:t>
      </w:r>
      <w:r w:rsidRPr="00184D66">
        <w:rPr>
          <w:b/>
          <w:bCs/>
          <w:sz w:val="16"/>
          <w:highlight w:val="green"/>
        </w:rPr>
        <w:t xml:space="preserve"> </w:t>
      </w:r>
      <w:r w:rsidRPr="00184D66">
        <w:rPr>
          <w:b/>
          <w:bCs/>
          <w:highlight w:val="green"/>
          <w:u w:val="single"/>
        </w:rPr>
        <w:t>profitable</w:t>
      </w:r>
      <w:r w:rsidRPr="00184D66">
        <w:rPr>
          <w:b/>
          <w:bCs/>
          <w:sz w:val="16"/>
          <w:highlight w:val="green"/>
        </w:rPr>
        <w:t xml:space="preserve"> </w:t>
      </w:r>
      <w:r w:rsidRPr="00184D66">
        <w:rPr>
          <w:b/>
          <w:bCs/>
          <w:highlight w:val="green"/>
          <w:u w:val="single"/>
        </w:rPr>
        <w:t>sectors</w:t>
      </w:r>
      <w:r w:rsidRPr="00E7418F">
        <w:rPr>
          <w:sz w:val="16"/>
        </w:rPr>
        <w:t xml:space="preserve"> of the global economy (King, 2019; Malkin and He, 2024). This competition over crucial technologies is often also about ‘techno-nationalism’ (Starrs and Germann, 2021), </w:t>
      </w:r>
      <w:r w:rsidRPr="00105D04">
        <w:rPr>
          <w:u w:val="single"/>
        </w:rPr>
        <w:t>driven</w:t>
      </w:r>
      <w:r w:rsidRPr="00E7418F">
        <w:rPr>
          <w:sz w:val="16"/>
        </w:rPr>
        <w:t xml:space="preserve"> </w:t>
      </w:r>
      <w:r w:rsidRPr="00105D04">
        <w:rPr>
          <w:u w:val="single"/>
        </w:rPr>
        <w:t>by</w:t>
      </w:r>
      <w:r w:rsidRPr="00E7418F">
        <w:rPr>
          <w:sz w:val="16"/>
        </w:rPr>
        <w:t xml:space="preserve"> </w:t>
      </w:r>
      <w:r w:rsidRPr="00BE4F83">
        <w:rPr>
          <w:b/>
          <w:bCs/>
          <w:highlight w:val="green"/>
          <w:u w:val="single"/>
        </w:rPr>
        <w:t>concerns</w:t>
      </w:r>
      <w:r w:rsidRPr="00E7418F">
        <w:rPr>
          <w:sz w:val="16"/>
        </w:rPr>
        <w:t xml:space="preserve"> </w:t>
      </w:r>
      <w:r w:rsidRPr="00BE4F83">
        <w:rPr>
          <w:szCs w:val="32"/>
          <w:highlight w:val="green"/>
          <w:u w:val="single"/>
        </w:rPr>
        <w:t>that</w:t>
      </w:r>
      <w:r w:rsidRPr="00BE4F83">
        <w:rPr>
          <w:szCs w:val="32"/>
        </w:rPr>
        <w:t xml:space="preserve"> </w:t>
      </w:r>
      <w:r w:rsidRPr="00BE4F83">
        <w:rPr>
          <w:highlight w:val="green"/>
          <w:u w:val="single"/>
        </w:rPr>
        <w:t>the</w:t>
      </w:r>
      <w:r w:rsidRPr="00105D04">
        <w:rPr>
          <w:u w:val="single"/>
        </w:rPr>
        <w:t xml:space="preserve"> </w:t>
      </w:r>
      <w:r w:rsidRPr="00BE4F83">
        <w:rPr>
          <w:b/>
          <w:bCs/>
          <w:highlight w:val="green"/>
          <w:u w:val="single"/>
        </w:rPr>
        <w:t>U</w:t>
      </w:r>
      <w:r w:rsidRPr="00E7418F">
        <w:rPr>
          <w:sz w:val="16"/>
        </w:rPr>
        <w:t xml:space="preserve">nited </w:t>
      </w:r>
      <w:r w:rsidRPr="00BE4F83">
        <w:rPr>
          <w:b/>
          <w:bCs/>
          <w:highlight w:val="green"/>
          <w:u w:val="single"/>
        </w:rPr>
        <w:t>S</w:t>
      </w:r>
      <w:r w:rsidRPr="00E7418F">
        <w:rPr>
          <w:sz w:val="16"/>
        </w:rPr>
        <w:t xml:space="preserve">tates </w:t>
      </w:r>
      <w:r w:rsidRPr="00105D04">
        <w:rPr>
          <w:u w:val="single"/>
        </w:rPr>
        <w:t>could</w:t>
      </w:r>
      <w:r w:rsidRPr="00E7418F">
        <w:rPr>
          <w:sz w:val="16"/>
        </w:rPr>
        <w:t xml:space="preserve"> </w:t>
      </w:r>
      <w:r w:rsidRPr="00BE4F83">
        <w:rPr>
          <w:b/>
          <w:bCs/>
          <w:highlight w:val="green"/>
          <w:u w:val="single"/>
        </w:rPr>
        <w:t>fall</w:t>
      </w:r>
      <w:r w:rsidRPr="00E7418F">
        <w:rPr>
          <w:sz w:val="16"/>
        </w:rPr>
        <w:t xml:space="preserve"> </w:t>
      </w:r>
      <w:r w:rsidRPr="00BE4F83">
        <w:rPr>
          <w:b/>
          <w:bCs/>
          <w:highlight w:val="green"/>
          <w:u w:val="single"/>
        </w:rPr>
        <w:t>behind</w:t>
      </w:r>
      <w:r w:rsidRPr="00105D04">
        <w:rPr>
          <w:u w:val="single"/>
        </w:rPr>
        <w:t xml:space="preserve"> </w:t>
      </w:r>
      <w:r w:rsidRPr="00BE4F83">
        <w:rPr>
          <w:highlight w:val="green"/>
          <w:u w:val="single"/>
        </w:rPr>
        <w:t>in the tech</w:t>
      </w:r>
      <w:r w:rsidRPr="00105D04">
        <w:rPr>
          <w:u w:val="single"/>
        </w:rPr>
        <w:t xml:space="preserve"> </w:t>
      </w:r>
      <w:r w:rsidRPr="00BE4F83">
        <w:rPr>
          <w:highlight w:val="green"/>
          <w:u w:val="single"/>
        </w:rPr>
        <w:t>race</w:t>
      </w:r>
      <w:r w:rsidRPr="00E7418F">
        <w:rPr>
          <w:sz w:val="16"/>
        </w:rPr>
        <w:t xml:space="preserve">, </w:t>
      </w:r>
      <w:r w:rsidRPr="00BE4F83">
        <w:rPr>
          <w:highlight w:val="green"/>
          <w:u w:val="single"/>
        </w:rPr>
        <w:t>lose</w:t>
      </w:r>
      <w:r w:rsidRPr="00E7418F">
        <w:rPr>
          <w:sz w:val="16"/>
        </w:rPr>
        <w:t xml:space="preserve"> </w:t>
      </w:r>
      <w:r w:rsidRPr="00BE4F83">
        <w:rPr>
          <w:highlight w:val="green"/>
          <w:u w:val="single"/>
        </w:rPr>
        <w:t>control</w:t>
      </w:r>
      <w:r w:rsidRPr="00E7418F">
        <w:rPr>
          <w:sz w:val="16"/>
        </w:rPr>
        <w:t xml:space="preserve"> </w:t>
      </w:r>
      <w:r w:rsidRPr="00BE4F83">
        <w:rPr>
          <w:highlight w:val="green"/>
          <w:u w:val="single"/>
        </w:rPr>
        <w:t>over</w:t>
      </w:r>
      <w:r w:rsidRPr="00105D04">
        <w:rPr>
          <w:u w:val="single"/>
        </w:rPr>
        <w:t xml:space="preserve"> </w:t>
      </w:r>
      <w:r w:rsidRPr="00BE4F83">
        <w:rPr>
          <w:highlight w:val="green"/>
          <w:u w:val="single"/>
        </w:rPr>
        <w:t>global</w:t>
      </w:r>
      <w:r w:rsidRPr="00105D04">
        <w:rPr>
          <w:u w:val="single"/>
        </w:rPr>
        <w:t xml:space="preserve"> </w:t>
      </w:r>
      <w:r w:rsidRPr="00BE4F83">
        <w:rPr>
          <w:highlight w:val="green"/>
          <w:u w:val="single"/>
        </w:rPr>
        <w:t>value</w:t>
      </w:r>
      <w:r w:rsidRPr="00105D04">
        <w:rPr>
          <w:u w:val="single"/>
        </w:rPr>
        <w:t xml:space="preserve"> </w:t>
      </w:r>
      <w:r w:rsidRPr="00BE4F83">
        <w:rPr>
          <w:highlight w:val="green"/>
          <w:u w:val="single"/>
        </w:rPr>
        <w:t>chains</w:t>
      </w:r>
      <w:r w:rsidRPr="00E7418F">
        <w:rPr>
          <w:sz w:val="16"/>
        </w:rPr>
        <w:t xml:space="preserve"> </w:t>
      </w:r>
      <w:r w:rsidRPr="00105D04">
        <w:rPr>
          <w:u w:val="single"/>
        </w:rPr>
        <w:t>and</w:t>
      </w:r>
      <w:r w:rsidRPr="00E7418F">
        <w:rPr>
          <w:sz w:val="16"/>
        </w:rPr>
        <w:t xml:space="preserve"> </w:t>
      </w:r>
      <w:r w:rsidRPr="00105D04">
        <w:rPr>
          <w:u w:val="single"/>
        </w:rPr>
        <w:t>become</w:t>
      </w:r>
      <w:r w:rsidRPr="00E7418F">
        <w:rPr>
          <w:sz w:val="16"/>
        </w:rPr>
        <w:t xml:space="preserve"> increasingly </w:t>
      </w:r>
      <w:r w:rsidRPr="00105D04">
        <w:rPr>
          <w:u w:val="single"/>
        </w:rPr>
        <w:t>dependent on Chinese tech imports</w:t>
      </w:r>
      <w:r w:rsidRPr="00E7418F">
        <w:rPr>
          <w:sz w:val="16"/>
        </w:rPr>
        <w:t>. Some scholars have also linked both strands, examining the interconnections between economic and security issues (Kwan, 2020; Wong, 2022), and underscoring the role of the ‘</w:t>
      </w:r>
      <w:r w:rsidRPr="00105D04">
        <w:rPr>
          <w:u w:val="single"/>
        </w:rPr>
        <w:t>economics-security nexus’</w:t>
      </w:r>
      <w:r w:rsidRPr="00E7418F">
        <w:rPr>
          <w:sz w:val="16"/>
        </w:rPr>
        <w:t xml:space="preserve"> (Capie et al., 2020) in the United States–China rivalry.</w:t>
      </w:r>
    </w:p>
    <w:p w14:paraId="780EF9E5" w14:textId="77777777" w:rsidR="0033487E" w:rsidRPr="00E7418F" w:rsidRDefault="0033487E" w:rsidP="0033487E">
      <w:pPr>
        <w:rPr>
          <w:sz w:val="16"/>
        </w:rPr>
      </w:pPr>
      <w:r w:rsidRPr="00E7418F">
        <w:rPr>
          <w:sz w:val="16"/>
        </w:rPr>
        <w:t xml:space="preserve">However, only a few accounts have elevated this debate to a more conceptual level by exploring how the diverging political-economic systems of China and the United States have contributed to and </w:t>
      </w:r>
      <w:r w:rsidRPr="00BE4F83">
        <w:rPr>
          <w:b/>
          <w:bCs/>
          <w:highlight w:val="green"/>
          <w:u w:val="single"/>
        </w:rPr>
        <w:t>shaped</w:t>
      </w:r>
      <w:r w:rsidRPr="00E7418F">
        <w:rPr>
          <w:sz w:val="16"/>
        </w:rPr>
        <w:t xml:space="preserve"> the </w:t>
      </w:r>
      <w:r w:rsidRPr="00582AC9">
        <w:rPr>
          <w:b/>
          <w:bCs/>
          <w:u w:val="single"/>
        </w:rPr>
        <w:t xml:space="preserve">US-Chinese </w:t>
      </w:r>
      <w:r w:rsidRPr="00BE4F83">
        <w:rPr>
          <w:b/>
          <w:bCs/>
          <w:highlight w:val="green"/>
          <w:u w:val="single"/>
        </w:rPr>
        <w:t>high-tech conflict</w:t>
      </w:r>
      <w:r w:rsidRPr="00E7418F">
        <w:rPr>
          <w:sz w:val="16"/>
        </w:rPr>
        <w:t xml:space="preserve"> (Bradford, 2023: 183ff; Hung, 2022; Pearson et al., 2021; Rolf and Schindler, 2023). This article seeks to address this research gap by identifying two distinct ‘varieties of digital capitalism’ in the United States and China and explaining how their emergence and internationalization have fueled the ongoing US-Chinese high-tech conflict. Surprisingly, there is still a lack of internationally comparative literature on this topic. Instead, the current debate understands ‘digital’ or ‘platform capitalism’ as a global concept (Schiller, 1999; Srnicek, 2016; Staab, 2024; Zuboff, 2018). While a few scholars have previously mentioned the term ‘varieties of digital capitalism’, they have not systematically developed it to understand the political economies of digital capitalism in either the United States or China (Bradford, 2023: 7; Butollo et al., 2022; 589; Chenou, 2021: 195; Kümmerle and Waldenberger, 2024). For instance, in her seminal work on the regulatory environments of the United States, China, and the European Union (EU), Bradford (2023) distinguishes three different regulatory approaches, a market-driven (US), state-driven (China), and rights-driven (EU). However, Bradford only describes different legal modes of governance and does not analyze the diverging economic structures of digital capitalism in the three regulatory zones.</w:t>
      </w:r>
    </w:p>
    <w:p w14:paraId="7195BEC0" w14:textId="77777777" w:rsidR="0033487E" w:rsidRPr="00E7418F" w:rsidRDefault="0033487E" w:rsidP="0033487E">
      <w:pPr>
        <w:rPr>
          <w:sz w:val="16"/>
        </w:rPr>
      </w:pPr>
      <w:r w:rsidRPr="00E7418F">
        <w:rPr>
          <w:sz w:val="16"/>
        </w:rPr>
        <w:t xml:space="preserve">In addition, this article argues that the distinct varieties of capitalism have </w:t>
      </w:r>
      <w:r w:rsidRPr="00F027A6">
        <w:rPr>
          <w:u w:val="single"/>
        </w:rPr>
        <w:t>not only</w:t>
      </w:r>
      <w:r w:rsidRPr="00E7418F">
        <w:rPr>
          <w:sz w:val="16"/>
        </w:rPr>
        <w:t xml:space="preserve"> </w:t>
      </w:r>
      <w:r w:rsidRPr="00F027A6">
        <w:rPr>
          <w:u w:val="single"/>
        </w:rPr>
        <w:t>shaped</w:t>
      </w:r>
      <w:r w:rsidRPr="00E7418F">
        <w:rPr>
          <w:sz w:val="16"/>
        </w:rPr>
        <w:t xml:space="preserve"> the </w:t>
      </w:r>
      <w:r w:rsidRPr="00F027A6">
        <w:rPr>
          <w:u w:val="single"/>
        </w:rPr>
        <w:t>US-Chinese high-tech</w:t>
      </w:r>
      <w:r w:rsidRPr="00E7418F">
        <w:rPr>
          <w:sz w:val="16"/>
        </w:rPr>
        <w:t xml:space="preserve"> </w:t>
      </w:r>
      <w:r w:rsidRPr="00F027A6">
        <w:rPr>
          <w:u w:val="single"/>
        </w:rPr>
        <w:t>conflict</w:t>
      </w:r>
      <w:r w:rsidRPr="00E7418F">
        <w:rPr>
          <w:sz w:val="16"/>
        </w:rPr>
        <w:t xml:space="preserve"> </w:t>
      </w:r>
      <w:r w:rsidRPr="00F3485D">
        <w:rPr>
          <w:u w:val="single"/>
        </w:rPr>
        <w:t>but</w:t>
      </w:r>
      <w:r w:rsidRPr="00E7418F">
        <w:rPr>
          <w:sz w:val="16"/>
        </w:rPr>
        <w:t xml:space="preserve"> </w:t>
      </w:r>
      <w:r w:rsidRPr="00F3485D">
        <w:rPr>
          <w:u w:val="single"/>
        </w:rPr>
        <w:t>are</w:t>
      </w:r>
      <w:r w:rsidRPr="00E7418F">
        <w:rPr>
          <w:sz w:val="16"/>
        </w:rPr>
        <w:t xml:space="preserve"> </w:t>
      </w:r>
      <w:r w:rsidRPr="00F3485D">
        <w:rPr>
          <w:u w:val="single"/>
        </w:rPr>
        <w:t xml:space="preserve">also </w:t>
      </w:r>
      <w:r w:rsidRPr="00BE4F83">
        <w:rPr>
          <w:b/>
          <w:bCs/>
          <w:highlight w:val="green"/>
          <w:u w:val="single"/>
        </w:rPr>
        <w:t>driving</w:t>
      </w:r>
      <w:r w:rsidRPr="00F3485D">
        <w:rPr>
          <w:u w:val="single"/>
        </w:rPr>
        <w:t xml:space="preserve"> a </w:t>
      </w:r>
      <w:r w:rsidRPr="00BE4F83">
        <w:rPr>
          <w:b/>
          <w:bCs/>
          <w:highlight w:val="green"/>
          <w:u w:val="single"/>
        </w:rPr>
        <w:t>shift</w:t>
      </w:r>
      <w:r w:rsidRPr="00F3485D">
        <w:rPr>
          <w:u w:val="single"/>
        </w:rPr>
        <w:t xml:space="preserve"> </w:t>
      </w:r>
      <w:r w:rsidRPr="00BE4F83">
        <w:rPr>
          <w:b/>
          <w:bCs/>
          <w:highlight w:val="green"/>
          <w:u w:val="single"/>
        </w:rPr>
        <w:t>in</w:t>
      </w:r>
      <w:r w:rsidRPr="00F3485D">
        <w:rPr>
          <w:u w:val="single"/>
        </w:rPr>
        <w:t xml:space="preserve"> </w:t>
      </w:r>
      <w:r w:rsidRPr="00BE4F83">
        <w:rPr>
          <w:b/>
          <w:bCs/>
          <w:highlight w:val="green"/>
          <w:u w:val="single"/>
        </w:rPr>
        <w:t>global</w:t>
      </w:r>
      <w:r w:rsidRPr="00F3485D">
        <w:rPr>
          <w:u w:val="single"/>
        </w:rPr>
        <w:t xml:space="preserve"> </w:t>
      </w:r>
      <w:r w:rsidRPr="00BE4F83">
        <w:rPr>
          <w:b/>
          <w:bCs/>
          <w:highlight w:val="green"/>
          <w:u w:val="single"/>
        </w:rPr>
        <w:t>technology</w:t>
      </w:r>
      <w:r w:rsidRPr="00E7418F">
        <w:rPr>
          <w:sz w:val="16"/>
        </w:rPr>
        <w:t xml:space="preserve"> </w:t>
      </w:r>
      <w:r w:rsidRPr="00BE4F83">
        <w:rPr>
          <w:b/>
          <w:bCs/>
          <w:highlight w:val="green"/>
          <w:u w:val="single"/>
        </w:rPr>
        <w:t>use</w:t>
      </w:r>
      <w:r w:rsidRPr="00E7418F">
        <w:rPr>
          <w:sz w:val="16"/>
        </w:rPr>
        <w:t>. We demonstrate that the United States has weaponized the institutional divergences of China’s variety of digital capitalism to impose sanctions on Chinese transnational high-tech companies. By targeting companies such as Huawei, ZTE, and Douyin/TikTok, and pressuring its allies to follow suit, the United States has contributed to a partial technological decoupling between the United States and China (Lee et al. 2022; Ryan and Burman, 2024). This decoupling in hightech has expanded on a global scale, resulting in the emergence of two partially overlapping technological spheres shaped by the competing US and Chinese models of digital capitalism. This development can be perceived as a driver of de- and reglobalization, which is the main topic of this special issue.</w:t>
      </w:r>
    </w:p>
    <w:p w14:paraId="18C3AFA2" w14:textId="77777777" w:rsidR="0033487E" w:rsidRPr="00BE4F83" w:rsidRDefault="0033487E" w:rsidP="0033487E">
      <w:pPr>
        <w:rPr>
          <w:sz w:val="12"/>
          <w:szCs w:val="18"/>
        </w:rPr>
      </w:pPr>
      <w:r w:rsidRPr="00BE4F83">
        <w:rPr>
          <w:sz w:val="12"/>
          <w:szCs w:val="18"/>
        </w:rPr>
        <w:t>The article primarily offers a conceptual contribution, outlining the concepts of both US and Chinese varieties of digital capitalism, as well as the emerging digital technological spheres led by each nation. To substantiate the concept of digital technological spheres, we also draw on field research concerning US sanctions against Huawei. In addition to analyzing primary sources such as policy documents, reputable news reports, and corporate annual reports, we conducted 13 semistructured interviews with politicians, think tanks, business associations, and Huawei company representatives (see Table A1 in the online Supplemental Appendix).1</w:t>
      </w:r>
    </w:p>
    <w:p w14:paraId="26359246" w14:textId="77777777" w:rsidR="0033487E" w:rsidRPr="00BE4F83" w:rsidRDefault="0033487E" w:rsidP="0033487E">
      <w:pPr>
        <w:rPr>
          <w:sz w:val="12"/>
          <w:szCs w:val="18"/>
        </w:rPr>
      </w:pPr>
      <w:r w:rsidRPr="00BE4F83">
        <w:rPr>
          <w:sz w:val="12"/>
          <w:szCs w:val="18"/>
        </w:rPr>
        <w:t>We present our argument in three steps: In section ‘Varieties of Digital Capitalism: China and the United States’, we analyze the American and Chinese varieties of digital capitalism, illustrating how their distinct institutions and structural features shape these divergent models. Subsequently, in section ‘Weaponizing Institutional Differences: The American Response to Chinese Tech’, we examine the key measures implemented by the US government to sanction Chinese tech companies, highlighting the weaponization of the institutional differences between the two varieties. In section ‘The Rise of Digital Technological Spheres and the Case of Huawei’, we demonstrate how this ‘clash of digital capitalisms’ has contributed to the emergence of both a US-led and a Chinese-led digital technological sphere by focusing on the case of 5G telecommunication equipment (particularly Huawei products). We conclude that selective de- and reglobalization in the tech sector might coincide with a partial convergence of the regulatory modes of US and Chinese digital capitalism.</w:t>
      </w:r>
    </w:p>
    <w:p w14:paraId="703958A6" w14:textId="77777777" w:rsidR="0033487E" w:rsidRPr="00BE4F83" w:rsidRDefault="0033487E" w:rsidP="0033487E">
      <w:pPr>
        <w:rPr>
          <w:sz w:val="12"/>
          <w:szCs w:val="18"/>
        </w:rPr>
      </w:pPr>
      <w:r w:rsidRPr="00BE4F83">
        <w:rPr>
          <w:sz w:val="12"/>
          <w:szCs w:val="18"/>
        </w:rPr>
        <w:t>Varieties of Digital Capitalism: China and the United States2</w:t>
      </w:r>
    </w:p>
    <w:p w14:paraId="630AD49C" w14:textId="77777777" w:rsidR="0033487E" w:rsidRPr="00BE4F83" w:rsidRDefault="0033487E" w:rsidP="0033487E">
      <w:pPr>
        <w:rPr>
          <w:sz w:val="12"/>
          <w:szCs w:val="18"/>
        </w:rPr>
      </w:pPr>
      <w:r w:rsidRPr="00BE4F83">
        <w:rPr>
          <w:sz w:val="12"/>
          <w:szCs w:val="18"/>
        </w:rPr>
        <w:t>This section analyzes the distinct varieties of digital capitalism in the United States and China. Before delving into these varieties, however, it is important to clarify our understanding of digital capitalism. While most authors focus their analyses of digital capitalism on the telecommunication sector, the Internet economy or the platform economy as lead sectors of digital capitalism (Schiller, 1999; Staab, 2024), we will adopt a broader definition of digital capitalism. We define digital capitalism as a segment of the economy where data are exchanged through digital networks and utilized by economic actors. Consequently, this notion of digital capitalism includes the economic activities of software, Internet, and platform companies, as well as digital infrastructure and telecommunications service providers, along with network and end device manufacturers. The commercial collection, processing, computation, and use of data are key business fields of these companies.</w:t>
      </w:r>
    </w:p>
    <w:p w14:paraId="318B4BB3" w14:textId="77777777" w:rsidR="0033487E" w:rsidRPr="00BE4F83" w:rsidRDefault="0033487E" w:rsidP="0033487E">
      <w:pPr>
        <w:rPr>
          <w:sz w:val="16"/>
        </w:rPr>
      </w:pPr>
      <w:r w:rsidRPr="00BE4F83">
        <w:rPr>
          <w:sz w:val="16"/>
        </w:rPr>
        <w:t xml:space="preserve">However, there are </w:t>
      </w:r>
      <w:r w:rsidRPr="00BE4F83">
        <w:rPr>
          <w:b/>
          <w:bCs/>
          <w:highlight w:val="green"/>
          <w:u w:val="single"/>
        </w:rPr>
        <w:t>different</w:t>
      </w:r>
      <w:r w:rsidRPr="00BE4F83">
        <w:rPr>
          <w:sz w:val="16"/>
        </w:rPr>
        <w:t xml:space="preserve"> </w:t>
      </w:r>
      <w:r w:rsidRPr="00BE4F83">
        <w:rPr>
          <w:b/>
          <w:bCs/>
          <w:highlight w:val="green"/>
          <w:u w:val="single"/>
        </w:rPr>
        <w:t>modes</w:t>
      </w:r>
      <w:r w:rsidRPr="00BE4F83">
        <w:rPr>
          <w:b/>
          <w:bCs/>
          <w:sz w:val="16"/>
        </w:rPr>
        <w:t xml:space="preserve"> </w:t>
      </w:r>
      <w:r w:rsidRPr="00BE4F83">
        <w:rPr>
          <w:b/>
          <w:bCs/>
          <w:highlight w:val="green"/>
          <w:u w:val="single"/>
        </w:rPr>
        <w:t>of</w:t>
      </w:r>
      <w:r w:rsidRPr="00BE4F83">
        <w:rPr>
          <w:b/>
          <w:bCs/>
          <w:u w:val="single"/>
        </w:rPr>
        <w:t xml:space="preserve"> </w:t>
      </w:r>
      <w:r w:rsidRPr="00BE4F83">
        <w:rPr>
          <w:b/>
          <w:bCs/>
          <w:highlight w:val="green"/>
          <w:u w:val="single"/>
        </w:rPr>
        <w:t>governance</w:t>
      </w:r>
      <w:r w:rsidRPr="00C9441E">
        <w:rPr>
          <w:u w:val="single"/>
        </w:rPr>
        <w:t xml:space="preserve"> </w:t>
      </w:r>
      <w:r w:rsidRPr="00BF0A1A">
        <w:rPr>
          <w:u w:val="single"/>
        </w:rPr>
        <w:t>and</w:t>
      </w:r>
      <w:r w:rsidRPr="00BF0A1A">
        <w:rPr>
          <w:sz w:val="16"/>
        </w:rPr>
        <w:t xml:space="preserve"> </w:t>
      </w:r>
      <w:r w:rsidRPr="00BF0A1A">
        <w:rPr>
          <w:u w:val="single"/>
        </w:rPr>
        <w:t>ownership</w:t>
      </w:r>
      <w:r w:rsidRPr="00BF0A1A">
        <w:rPr>
          <w:sz w:val="16"/>
        </w:rPr>
        <w:t xml:space="preserve"> </w:t>
      </w:r>
      <w:r w:rsidRPr="00BF0A1A">
        <w:rPr>
          <w:u w:val="single"/>
        </w:rPr>
        <w:t>structures</w:t>
      </w:r>
      <w:r w:rsidRPr="00BF0A1A">
        <w:rPr>
          <w:sz w:val="16"/>
        </w:rPr>
        <w:t xml:space="preserve"> th</w:t>
      </w:r>
      <w:r w:rsidRPr="00BE4F83">
        <w:rPr>
          <w:sz w:val="16"/>
        </w:rPr>
        <w:t xml:space="preserve">at </w:t>
      </w:r>
      <w:r w:rsidRPr="00BE4F83">
        <w:rPr>
          <w:highlight w:val="green"/>
          <w:u w:val="single"/>
        </w:rPr>
        <w:t>shape</w:t>
      </w:r>
      <w:r w:rsidRPr="00BE4F83">
        <w:rPr>
          <w:sz w:val="16"/>
        </w:rPr>
        <w:t xml:space="preserve"> </w:t>
      </w:r>
      <w:r w:rsidRPr="00BE4F83">
        <w:rPr>
          <w:highlight w:val="green"/>
          <w:u w:val="single"/>
        </w:rPr>
        <w:t>digital</w:t>
      </w:r>
      <w:r w:rsidRPr="00C9441E">
        <w:rPr>
          <w:u w:val="single"/>
        </w:rPr>
        <w:t xml:space="preserve"> </w:t>
      </w:r>
      <w:r w:rsidRPr="00BE4F83">
        <w:rPr>
          <w:highlight w:val="green"/>
          <w:u w:val="single"/>
        </w:rPr>
        <w:t>capitalism</w:t>
      </w:r>
      <w:r w:rsidRPr="00BE4F83">
        <w:rPr>
          <w:sz w:val="16"/>
        </w:rPr>
        <w:t xml:space="preserve"> </w:t>
      </w:r>
      <w:r w:rsidRPr="00BE4F83">
        <w:rPr>
          <w:b/>
          <w:bCs/>
          <w:u w:val="single"/>
        </w:rPr>
        <w:t>across</w:t>
      </w:r>
      <w:r w:rsidRPr="00BE4F83">
        <w:rPr>
          <w:sz w:val="16"/>
        </w:rPr>
        <w:t xml:space="preserve"> various </w:t>
      </w:r>
      <w:r w:rsidRPr="00C9441E">
        <w:rPr>
          <w:u w:val="single"/>
        </w:rPr>
        <w:t>nation</w:t>
      </w:r>
      <w:r w:rsidRPr="00BE4F83">
        <w:rPr>
          <w:sz w:val="16"/>
        </w:rPr>
        <w:t xml:space="preserve"> state</w:t>
      </w:r>
      <w:r w:rsidRPr="00C9441E">
        <w:rPr>
          <w:u w:val="single"/>
        </w:rPr>
        <w:t>s</w:t>
      </w:r>
      <w:r w:rsidRPr="00BE4F83">
        <w:rPr>
          <w:sz w:val="16"/>
        </w:rPr>
        <w:t xml:space="preserve">. Comparative Capitalisms Research provides a useful lens for understanding these distinct national varieties of digital capitalism (Baccaro and Pontusson, 2016; Coates, 2007 [2005]; Ebenau et al., 2015; Hall and Soskice, 2001). One of the strengths of this approach lies in its ability to explain the interplay between institutional regulation and capital accumulation. Many accounts have studied the nature of capitalism </w:t>
      </w:r>
      <w:r w:rsidRPr="00BE4F83">
        <w:rPr>
          <w:highlight w:val="green"/>
          <w:u w:val="single"/>
        </w:rPr>
        <w:t>in</w:t>
      </w:r>
      <w:r w:rsidRPr="00BE4F83">
        <w:rPr>
          <w:sz w:val="16"/>
        </w:rPr>
        <w:t xml:space="preserve"> both the </w:t>
      </w:r>
      <w:r w:rsidRPr="00BE4F83">
        <w:rPr>
          <w:b/>
          <w:bCs/>
          <w:highlight w:val="green"/>
          <w:u w:val="single"/>
        </w:rPr>
        <w:t>US</w:t>
      </w:r>
      <w:r w:rsidRPr="00C9441E">
        <w:rPr>
          <w:u w:val="single"/>
        </w:rPr>
        <w:t xml:space="preserve"> </w:t>
      </w:r>
      <w:r w:rsidRPr="00BE4F83">
        <w:rPr>
          <w:highlight w:val="green"/>
          <w:u w:val="single"/>
        </w:rPr>
        <w:t>and</w:t>
      </w:r>
      <w:r w:rsidRPr="00C9441E">
        <w:rPr>
          <w:u w:val="single"/>
        </w:rPr>
        <w:t xml:space="preserve"> the </w:t>
      </w:r>
      <w:r w:rsidRPr="00BE4F83">
        <w:rPr>
          <w:b/>
          <w:bCs/>
          <w:highlight w:val="green"/>
          <w:u w:val="single"/>
        </w:rPr>
        <w:t>Chinese</w:t>
      </w:r>
      <w:r w:rsidRPr="00BE4F83">
        <w:rPr>
          <w:sz w:val="16"/>
        </w:rPr>
        <w:t xml:space="preserve"> </w:t>
      </w:r>
      <w:r w:rsidRPr="00BE4F83">
        <w:rPr>
          <w:b/>
          <w:bCs/>
          <w:highlight w:val="green"/>
          <w:u w:val="single"/>
        </w:rPr>
        <w:t>economy</w:t>
      </w:r>
      <w:r w:rsidRPr="00BE4F83">
        <w:rPr>
          <w:sz w:val="16"/>
        </w:rPr>
        <w:t xml:space="preserve">. In these analyses, the United States is frequently characterized as a ‘liberal market economy’ (Hall and Soskice, 2001) or as a ‘financialized economy’ (Krippner, 2005). Furthermore, </w:t>
      </w:r>
      <w:r w:rsidRPr="00BE4F83">
        <w:rPr>
          <w:b/>
          <w:bCs/>
          <w:highlight w:val="green"/>
          <w:u w:val="single"/>
        </w:rPr>
        <w:t>US</w:t>
      </w:r>
      <w:r w:rsidRPr="00BE4F83">
        <w:rPr>
          <w:sz w:val="16"/>
        </w:rPr>
        <w:t xml:space="preserve"> capitalism is typically </w:t>
      </w:r>
      <w:r w:rsidRPr="00BE4F83">
        <w:rPr>
          <w:b/>
          <w:bCs/>
          <w:highlight w:val="green"/>
          <w:u w:val="single"/>
        </w:rPr>
        <w:t>marked</w:t>
      </w:r>
      <w:r w:rsidRPr="00BE4F83">
        <w:rPr>
          <w:sz w:val="16"/>
        </w:rPr>
        <w:t xml:space="preserve"> </w:t>
      </w:r>
      <w:r w:rsidRPr="00BE4F83">
        <w:rPr>
          <w:b/>
          <w:bCs/>
          <w:highlight w:val="green"/>
          <w:u w:val="single"/>
        </w:rPr>
        <w:t>by</w:t>
      </w:r>
      <w:r w:rsidRPr="00BE4F83">
        <w:rPr>
          <w:sz w:val="16"/>
        </w:rPr>
        <w:t xml:space="preserve"> several defining features: the crucial role of stock markets in financing companies, </w:t>
      </w:r>
      <w:r w:rsidRPr="00BE4F83">
        <w:rPr>
          <w:b/>
          <w:bCs/>
          <w:highlight w:val="green"/>
          <w:u w:val="single"/>
        </w:rPr>
        <w:t>highly</w:t>
      </w:r>
      <w:r w:rsidRPr="00BE4F83">
        <w:rPr>
          <w:highlight w:val="green"/>
          <w:u w:val="single"/>
        </w:rPr>
        <w:t xml:space="preserve"> </w:t>
      </w:r>
      <w:r w:rsidRPr="00BE4F83">
        <w:rPr>
          <w:b/>
          <w:bCs/>
          <w:highlight w:val="green"/>
          <w:u w:val="single"/>
        </w:rPr>
        <w:t>fluid</w:t>
      </w:r>
      <w:r w:rsidRPr="00BE4F83">
        <w:rPr>
          <w:highlight w:val="green"/>
          <w:u w:val="single"/>
        </w:rPr>
        <w:t xml:space="preserve"> </w:t>
      </w:r>
      <w:r w:rsidRPr="00BE4F83">
        <w:rPr>
          <w:b/>
          <w:bCs/>
          <w:highlight w:val="green"/>
          <w:u w:val="single"/>
        </w:rPr>
        <w:t>labor</w:t>
      </w:r>
      <w:r w:rsidRPr="00BE4F83">
        <w:rPr>
          <w:sz w:val="16"/>
        </w:rPr>
        <w:t xml:space="preserve"> </w:t>
      </w:r>
      <w:r w:rsidRPr="00BE4F83">
        <w:rPr>
          <w:highlight w:val="green"/>
          <w:u w:val="single"/>
        </w:rPr>
        <w:t>markets</w:t>
      </w:r>
      <w:r w:rsidRPr="00BE4F83">
        <w:rPr>
          <w:sz w:val="16"/>
        </w:rPr>
        <w:t xml:space="preserve"> </w:t>
      </w:r>
      <w:r w:rsidRPr="00BE4F83">
        <w:rPr>
          <w:b/>
          <w:bCs/>
          <w:highlight w:val="green"/>
          <w:u w:val="single"/>
        </w:rPr>
        <w:t>with</w:t>
      </w:r>
      <w:r w:rsidRPr="00C9441E">
        <w:rPr>
          <w:u w:val="single"/>
        </w:rPr>
        <w:t xml:space="preserve"> </w:t>
      </w:r>
      <w:r w:rsidRPr="00BE4F83">
        <w:rPr>
          <w:b/>
          <w:bCs/>
          <w:highlight w:val="green"/>
          <w:u w:val="single"/>
        </w:rPr>
        <w:t>low labor</w:t>
      </w:r>
      <w:r w:rsidRPr="00BE4F83">
        <w:rPr>
          <w:b/>
          <w:bCs/>
          <w:u w:val="single"/>
        </w:rPr>
        <w:t xml:space="preserve"> </w:t>
      </w:r>
      <w:r w:rsidRPr="00BE4F83">
        <w:rPr>
          <w:b/>
          <w:bCs/>
          <w:highlight w:val="green"/>
          <w:u w:val="single"/>
        </w:rPr>
        <w:t>standards</w:t>
      </w:r>
      <w:r w:rsidRPr="00BE4F83">
        <w:rPr>
          <w:sz w:val="16"/>
        </w:rPr>
        <w:t>, widespread cross-sectoral skill development, and competitive, market-based inter-company relationships (Hall and Soskice, 2001: 27–33). Moreover, a key feature of US capitalism since the 1980s has been the increasing importance of financial capital (particularly institutional investors such as investment banks and asset managers) for the economy and its globalization (Braun and Christophers, 2024; Gindin and Panitch, 2012; Krippner, 2005).</w:t>
      </w:r>
    </w:p>
    <w:p w14:paraId="47E3E280" w14:textId="77777777" w:rsidR="0033487E" w:rsidRPr="00BE4F83" w:rsidRDefault="0033487E" w:rsidP="0033487E">
      <w:pPr>
        <w:rPr>
          <w:sz w:val="2"/>
          <w:szCs w:val="2"/>
        </w:rPr>
      </w:pPr>
      <w:r w:rsidRPr="00BE4F83">
        <w:rPr>
          <w:sz w:val="2"/>
          <w:szCs w:val="2"/>
        </w:rPr>
        <w:t>In contrast, the debate on Chinese capitalism usually focuses on the role of the party-state. China’s economy is frequently labeled as ‘state capitalism’ (Naughton and Tsai, 2015), ‘state-permeated capitalism’ (Nölke et al., 2019), or ‘party-state capitalism’ (Pearson et al., 2021), highlighting the crucial role of the party-state as both an owner and regulator of Chinese corporations. However, China also has a dynamic market-driven private sector, often described as a form of ‘capitalism from below’ (Nee and Opper, 2012). Some observers view this interplay of state intervention and bottom-up dynamics as a structural feature of the Chinese economic model (McNally, 2019). Consequently, Chinese capitalism exhibits different layers of party-state permeation, ranging from primarily state-owned enterprises to a predominately private sector, albeit with the continued presence and influence of the party-state. These distinctions contribute to the differences between US and Chinese digital capitalism, which we will elaborate on below. Comparative Capitalism Research has identified various capitalist institutions (Nölke, 2018), some of which also play important roles in regulating digital capitalism. In the remainder of this section, we will outline the key criteria for understanding the institutional regulation and the structural dynamics of digital capitalism: coordination mechanism, comparative advantages, world market integration, corporate governance, corporate finance, transfer of innovation, and labor relations. In addition, we will include data governance as another vital factor for analyzing (the varieties of) digital capitalism (Bradford, 2023: 149ff., see Table 1.). This is particularly important because it is crucial how the economic usage of data – and thus the ‘raw material’ of digital capitalism – is governed. As we will demonstrate, the institutional regulation and structural dynamics in Chinese and US-American digital capitalism differ significantly. In the following, we will describe these distinctions by outlining the characteristics of both the Chinese and US-American varieties of digital capitalism, each of which represent ideal types in a Weberian sense (Weber, 1978).3 However, they can also change through reregulation and mutual interaction – as will be illustrated by the US-Chinese high-tech conflict. Coordination Mechanism: A key difference between US and Chinese digital capitalism lies in the overall mode of coordination within their respective digital economies: While most regulations in the United States are aimed at ensuring entrepreneurial freedom in the digital economy, national security plays a key role in China (Cai and Wang, 2022; He, 2023). This difference manifests in the United States’ ‘light-touch’ approach, which imposes limited restrictions on business decisions, while China exhibits a model of state control. The major players in the US digital landscape, including the US-American Big Five (Alphabet, Amazon, Apple, Meta, and Microsoft) and leading telecommunication providers such as AT&amp;T and Verizon, are all private companies, with state regulation primarily focused on enforcing property rights and fostering market development. Conversely, China’s social media platforms, like WeChat (Weixin) and search engines such as Baidu, are subject to extensive state control and censorship (Bradford, 2023: 69ff.). The most prominent feature of this Internet content control is the Great Firewall,4 which was already established in 1998. Due to these censorship measures, several foreign companies, including Google, have either withdrawn from or been blocked (Facebook) in China. Attempts to reenter the market – as in the case of the planned Google application Dragonfly – have failed (Griffiths, 2019: 307ff.). State control was further formalized with the establishment of the Cyberspace Administration of China (2014) and the National Cyber Security Law (2016), alongside efforts to strengthen national companies. In the Chinese digital capitalism, the boundaries between the state and the private sector are continuously renegotiated. This dynamic has become particularly evident following the recent crackdown in the Chinese digital economy since 2020, during which the Chinese party-state introduced new special management shares (guojia teshu guanli gu) and special control rights (commonly known as golden shares) in companies such as Sina Weibo, ByteDance, Alibaba, and Tencent to enhance control over this sector (Zhang, 2024: 267ff.). World market integration: A significant economic implication of these two modes of coordination is the diverging world market integration of US and Chinese digital companies. From the outset, US capitalism has been characterized by a high degree of internationalization. Historically, the Internet was a US-American invention, and through the US-based ICANN (Internet Corporation for Assigned Names and Numbers), which coordinates the Domain Name System and controls the distribution of IP addresses, concepts of a liberal global order have been internationalized (Pohle and Voelsen, 2022: 16ff.). Concurrently, the US-American Big Five have expanded globally, establishing dominance in markets around the world. This expansive ‘empire-style’ logic, also identified in other areas such as finance (Gindin and Panitch, 2012), has resulted in most countries being highly dependent on US-American digital network, cloud, and platform infrastructures. In contrast, China exemplifies a form of far-reaching ‘digital sovereignty’ (Pohle and Thiel, 2020) and ‘data sovereignty’ (Liu, 2021). Political initiatives have played a crucial role in driving economic development: The Great Firewall has fostered a digital, domestic market-oriented, neomercantilist catch-up development process reminiscent of late industrialization processes in other countries since the 19th century (Chang, 2002; Mueller and Farhat, 2022). Strategies such as import substitution and targeted state support, combined with the large domestic market, contributed to establishing a dynamic private Internet economy. As a result, China developed its own digital ecosystem. This ‘red stack’ (De Seta, 2021; Rolf and Schindler, 2023: 1261) is controlled by Chinese companies and encompasses different layers of mutually dependent components necessary for digital communication and computation, ranging from physical digital infrastructure and end devices to operating systems, technical standards, software, apps, and mobile app stores. The red stack includes functional equivalents to leading US digital companies: Tencent instead of Meta (Facebook), Alibaba, JD.com, and Pinduoduo/Temu instead of Amazon, Baidu instead of Alphabet (Google), as well as Huawei and Xiaomi instead of Apple.5 In summary, US digital capitalism has been a highly globalized system from the outset, while the Chinese variety was primarily domestic market oriented and began to internationalize much later. The comparative advantages of both varieties are intricately tied to their respective roles in the world market. US companies such as Alphabet (Google), Amazon, and Meta (Facebook) are world market leaders and rely on global economies of scale. For instance, Facebook boasts over 3 billion users, while Google processes more than 3.5 billion daily search queries. The substantial user bases of these ‘advertising platforms’ (Srnicek, 2016: 41) significantly contribute to their large advertising revenues (201.9 billion US$, Google in 2021), which is their main source of income. In addition, both Alphabet and Amazon have established themselves as market leaders in artificial intelligence (AI) research by harnessing the vast amounts of user data collected through their global business models. Conversely, while many Chinese platforms also rely on advertising revenue (although not all, such as WeChat/Weixin), the strength of Chinese-style digital capitalism primarily stems from two specific factors. First, there are synergy effects between China’s highly diversified industrial sector and the platform economy, which foster innovative business models in both Business-to-Business and Business-to-Consumer markets (Schneidemesser and Butollo, 2022). For instance, the lowprice model of fast fashion online companies like Shein is feasible only because they connect the entire spectrum of the Chinese industry, from low-wage sweatshops to high-tech companies, directly with consumers. In addition, China has implemented a particularly efficient form of ‘surveillance capitalism’ (Zuboff, 2018). Although American social media users usually consent to sharing their private data with platform companies, China’s large-scale surveillance infrastructure creates unique economies of scale and innovative practices. Data are often perceived as the new oil, with China being referred to as the ‘Saudi Arabia of Data’ (Lee, 2018: 55) due to ability of Chinese companies to collect vast amounts of data from both the ‘real world’ and online behavior, with users expressing relatively few concerns about the collection of their data (on social credit systems: Kostka, 2019). For instance, the large amount of user data gathered by cameras (over 620 million cameras in 2022) has propelled companies such as SenseTime (or SenseNets) and CloudWalk to the forefront of facial recognition technology. Corporate governance and corporate finance: At first glance, there are certain similarities between the corporate governance and finance of Chinese and US digital capitalism. Much like the dot-com-companies in the United States, such as Uber, Paypal or Ebay, China boasts a substantial private sector with prominent companies like the ride hailing app Didi and the e-commerce platform Pinduoduo/Temu. Many Chinese IT companies, like their US counterparts, were financed by venture capital, raising large amounts of seed capital at US stock markets (particularly the New York based NASDAQ stock exchange) (Tang, 2019: 39). Furthermore, China has its own charismatic entrepreneurial figures, akin to Steve Jobs and Jeff Bezos, with start-up founders like Jack Ma, who is famously said to have founded Alibaba at the kitchen table while working as a teacher. However, there are also significant differences in corporate governance. Many Chinese IT companies, such as Sina, Baidu, JD.com, and Tudou, are structured as two separate business entities under the legal framework of a variable interest entity: a Chinese company handling operational affairs and a foreign counterpart with a headquarter in an offshore center responsible for capital procurement (Tang, 2019: 38; Zhang, 2024: 105f.). Consequently, in cases like Tencent, investors such as the South African tech company Naspers may hold a large stake (28%) in a company, yet foreign investors are unable to wield outsider control (as in the United States). In China, state regulatory control remains high, with some state-owned companies and banks even participating in Chinese venture capital markets (Petry, 2021). Another significant difference between the United States and China lies in the role of state or hybrid ownership forms in the Chinese digital economy. Unlike the mainly private telecommunications sector in the United States, China’s three major telecommunications service providers (China Telecom, China Mobile, and China Unicom) are state-owned and financed by the public banking system. In addition, major Chinese network equipment manufacturers such as ZTE are partly state-owned or, like Huawei, owned by their employees. In summary, while corporate governance and finance in US digital capitalism is driven by stock markets and shareholder value, Chinese digital capitalism is characterized by a combination of state intervention and control (companies such as China Telecom and state-owned banks providing loans) alongside bottom-up development (e.g. start-ups in the IT industry financed by venture capital). The innovation model in US digital capitalism is primarily market-based, with new tech companies competing fiercely before growing into major corporations. However, besides huge inflows of venture capital, many of these firms also receive support through state contracts, particularly in defense and research funding. This form of a ‘developmental state in disguise’ (Wade, 2014: 379) is much more prominently visible in China. Here, ‘guided innovation’ (Kennedy, 2024), fueled by state funding often channeled through government-guided funds, plays a key role in the innovation model of the digital sector. Since the late 2000s, Chinese Internet companies have received substantial support as part of China’s Five-year plans and the Internet Plus strategy, which allocated extensive state funding to the Internet economy. At the company level, patterns of adaptive learning and ‘reverse innovation’ (Govindarajan and Trimble, 2012) can often be identified, which have contributed to the emergence of national champions. Initially, many Chinese firms, including the online commerce company Alibaba, copied Western companies such as Amazon. However, they soon adapted their growth strategies to the Chinese market and went on to develop their own innovative business models, such as Alibaba’s digital payment system Alipay (owned by Ant-Group, an affiliate company of Alibaba Group), enabling them to expand into markets in the Global South. Today, many digital companies fostered by Chinese state-guided innovation have emerged as serious competitors to those developed through the market-based US innovation model.</w:t>
      </w:r>
    </w:p>
    <w:p w14:paraId="0C75257D" w14:textId="77777777" w:rsidR="0033487E" w:rsidRPr="00BE4F83" w:rsidRDefault="0033487E" w:rsidP="0033487E">
      <w:r>
        <w:t>[Condensed Text Ends]</w:t>
      </w:r>
    </w:p>
    <w:p w14:paraId="052BEFD9" w14:textId="77777777" w:rsidR="0033487E" w:rsidRPr="000E5A26" w:rsidRDefault="0033487E" w:rsidP="0033487E">
      <w:pPr>
        <w:rPr>
          <w:sz w:val="16"/>
        </w:rPr>
      </w:pPr>
      <w:r w:rsidRPr="00BE4F83">
        <w:rPr>
          <w:b/>
          <w:bCs/>
          <w:highlight w:val="green"/>
          <w:u w:val="single"/>
        </w:rPr>
        <w:t>Labor</w:t>
      </w:r>
      <w:r w:rsidRPr="00BE4F83">
        <w:rPr>
          <w:sz w:val="16"/>
        </w:rPr>
        <w:t xml:space="preserve"> </w:t>
      </w:r>
      <w:r w:rsidRPr="00BE4F83">
        <w:rPr>
          <w:b/>
          <w:bCs/>
          <w:highlight w:val="green"/>
          <w:u w:val="single"/>
        </w:rPr>
        <w:t>relations</w:t>
      </w:r>
      <w:r w:rsidRPr="00E7418F">
        <w:rPr>
          <w:sz w:val="16"/>
        </w:rPr>
        <w:t xml:space="preserve"> </w:t>
      </w:r>
      <w:r w:rsidRPr="00BE4F83">
        <w:rPr>
          <w:b/>
          <w:bCs/>
          <w:highlight w:val="green"/>
          <w:u w:val="single"/>
        </w:rPr>
        <w:t>in</w:t>
      </w:r>
      <w:r w:rsidRPr="00582AC9">
        <w:rPr>
          <w:u w:val="single"/>
        </w:rPr>
        <w:t xml:space="preserve"> </w:t>
      </w:r>
      <w:r w:rsidRPr="00BE4F83">
        <w:rPr>
          <w:highlight w:val="green"/>
          <w:u w:val="single"/>
        </w:rPr>
        <w:t>the</w:t>
      </w:r>
      <w:r w:rsidRPr="00582AC9">
        <w:rPr>
          <w:u w:val="single"/>
        </w:rPr>
        <w:t xml:space="preserve"> </w:t>
      </w:r>
      <w:r w:rsidRPr="00BE4F83">
        <w:rPr>
          <w:b/>
          <w:bCs/>
          <w:highlight w:val="green"/>
          <w:u w:val="single"/>
        </w:rPr>
        <w:t>US</w:t>
      </w:r>
      <w:r w:rsidRPr="00BE4F83">
        <w:rPr>
          <w:sz w:val="16"/>
          <w:highlight w:val="green"/>
        </w:rPr>
        <w:t xml:space="preserve"> </w:t>
      </w:r>
      <w:r w:rsidRPr="00BE4F83">
        <w:rPr>
          <w:b/>
          <w:bCs/>
          <w:highlight w:val="green"/>
          <w:u w:val="single"/>
        </w:rPr>
        <w:t>digital</w:t>
      </w:r>
      <w:r w:rsidRPr="00BE4F83">
        <w:rPr>
          <w:sz w:val="16"/>
          <w:highlight w:val="green"/>
        </w:rPr>
        <w:t xml:space="preserve"> </w:t>
      </w:r>
      <w:r w:rsidRPr="00BE4F83">
        <w:rPr>
          <w:b/>
          <w:bCs/>
          <w:highlight w:val="green"/>
          <w:u w:val="single"/>
        </w:rPr>
        <w:t>economy</w:t>
      </w:r>
      <w:r w:rsidRPr="00E7418F">
        <w:rPr>
          <w:sz w:val="16"/>
        </w:rPr>
        <w:t xml:space="preserve"> </w:t>
      </w:r>
      <w:r w:rsidRPr="00BE4F83">
        <w:rPr>
          <w:b/>
          <w:bCs/>
          <w:highlight w:val="green"/>
          <w:u w:val="single"/>
        </w:rPr>
        <w:t>are</w:t>
      </w:r>
      <w:r w:rsidRPr="00E7418F">
        <w:rPr>
          <w:sz w:val="16"/>
        </w:rPr>
        <w:t xml:space="preserve"> considered </w:t>
      </w:r>
      <w:r w:rsidRPr="00BE4F83">
        <w:rPr>
          <w:b/>
          <w:bCs/>
          <w:highlight w:val="green"/>
          <w:u w:val="single"/>
        </w:rPr>
        <w:t>pluralistic</w:t>
      </w:r>
      <w:r w:rsidRPr="00E7418F">
        <w:rPr>
          <w:sz w:val="16"/>
        </w:rPr>
        <w:t xml:space="preserve"> </w:t>
      </w:r>
      <w:r w:rsidRPr="00BE4F83">
        <w:rPr>
          <w:highlight w:val="green"/>
          <w:u w:val="single"/>
        </w:rPr>
        <w:t>and</w:t>
      </w:r>
      <w:r w:rsidRPr="0027725A">
        <w:rPr>
          <w:u w:val="single"/>
        </w:rPr>
        <w:t xml:space="preserve"> </w:t>
      </w:r>
      <w:r w:rsidRPr="00BE4F83">
        <w:rPr>
          <w:b/>
          <w:bCs/>
          <w:highlight w:val="green"/>
          <w:u w:val="single"/>
        </w:rPr>
        <w:t>fragmented</w:t>
      </w:r>
      <w:r w:rsidRPr="00E7418F">
        <w:rPr>
          <w:sz w:val="16"/>
        </w:rPr>
        <w:t xml:space="preserve">. </w:t>
      </w:r>
      <w:r w:rsidRPr="00582AC9">
        <w:rPr>
          <w:u w:val="single"/>
        </w:rPr>
        <w:t>Corporatism</w:t>
      </w:r>
      <w:r w:rsidRPr="00582AC9">
        <w:rPr>
          <w:sz w:val="16"/>
        </w:rPr>
        <w:t xml:space="preserve"> </w:t>
      </w:r>
      <w:r w:rsidRPr="003C526F">
        <w:rPr>
          <w:u w:val="single"/>
        </w:rPr>
        <w:t>and</w:t>
      </w:r>
      <w:r w:rsidRPr="003C526F">
        <w:rPr>
          <w:sz w:val="16"/>
        </w:rPr>
        <w:t xml:space="preserve"> </w:t>
      </w:r>
      <w:r w:rsidRPr="003C526F">
        <w:rPr>
          <w:u w:val="single"/>
        </w:rPr>
        <w:t>organized interest</w:t>
      </w:r>
      <w:r w:rsidRPr="003C526F">
        <w:rPr>
          <w:sz w:val="16"/>
        </w:rPr>
        <w:t xml:space="preserve"> </w:t>
      </w:r>
      <w:r w:rsidRPr="003C526F">
        <w:rPr>
          <w:u w:val="single"/>
        </w:rPr>
        <w:t>representation</w:t>
      </w:r>
      <w:r w:rsidRPr="003C526F">
        <w:rPr>
          <w:sz w:val="16"/>
        </w:rPr>
        <w:t xml:space="preserve"> </w:t>
      </w:r>
      <w:r w:rsidRPr="003C526F">
        <w:rPr>
          <w:u w:val="single"/>
        </w:rPr>
        <w:t>by</w:t>
      </w:r>
      <w:r w:rsidRPr="003C526F">
        <w:rPr>
          <w:sz w:val="16"/>
        </w:rPr>
        <w:t xml:space="preserve"> business associations and </w:t>
      </w:r>
      <w:r w:rsidRPr="003C526F">
        <w:rPr>
          <w:b/>
          <w:bCs/>
          <w:u w:val="single"/>
        </w:rPr>
        <w:t>unions</w:t>
      </w:r>
      <w:r w:rsidRPr="003C526F">
        <w:rPr>
          <w:sz w:val="16"/>
        </w:rPr>
        <w:t xml:space="preserve"> only </w:t>
      </w:r>
      <w:r w:rsidRPr="003C526F">
        <w:rPr>
          <w:u w:val="single"/>
        </w:rPr>
        <w:t>play</w:t>
      </w:r>
      <w:r w:rsidRPr="003C526F">
        <w:rPr>
          <w:sz w:val="16"/>
        </w:rPr>
        <w:t xml:space="preserve"> a </w:t>
      </w:r>
      <w:r w:rsidRPr="003C526F">
        <w:rPr>
          <w:b/>
          <w:bCs/>
          <w:u w:val="single"/>
        </w:rPr>
        <w:t>minor</w:t>
      </w:r>
      <w:r w:rsidRPr="003C526F">
        <w:rPr>
          <w:sz w:val="16"/>
        </w:rPr>
        <w:t xml:space="preserve"> </w:t>
      </w:r>
      <w:r w:rsidRPr="003C526F">
        <w:rPr>
          <w:u w:val="single"/>
        </w:rPr>
        <w:t>role</w:t>
      </w:r>
      <w:r w:rsidRPr="003C526F">
        <w:rPr>
          <w:sz w:val="16"/>
        </w:rPr>
        <w:t>,</w:t>
      </w:r>
      <w:r w:rsidRPr="00582AC9">
        <w:rPr>
          <w:sz w:val="16"/>
        </w:rPr>
        <w:t xml:space="preserve"> especially within the IT sector and the platform economy. </w:t>
      </w:r>
      <w:r w:rsidRPr="00107F19">
        <w:rPr>
          <w:sz w:val="16"/>
        </w:rPr>
        <w:t xml:space="preserve">The </w:t>
      </w:r>
      <w:r w:rsidRPr="00107F19">
        <w:rPr>
          <w:b/>
          <w:bCs/>
          <w:u w:val="single"/>
        </w:rPr>
        <w:t>high</w:t>
      </w:r>
      <w:r w:rsidRPr="00107F19">
        <w:rPr>
          <w:u w:val="single"/>
        </w:rPr>
        <w:t xml:space="preserve"> </w:t>
      </w:r>
      <w:r w:rsidRPr="00107F19">
        <w:rPr>
          <w:b/>
          <w:bCs/>
          <w:u w:val="single"/>
        </w:rPr>
        <w:t>marketplace</w:t>
      </w:r>
      <w:r w:rsidRPr="00107F19">
        <w:rPr>
          <w:u w:val="single"/>
        </w:rPr>
        <w:t xml:space="preserve"> </w:t>
      </w:r>
      <w:r w:rsidRPr="00107F19">
        <w:rPr>
          <w:b/>
          <w:bCs/>
          <w:u w:val="single"/>
        </w:rPr>
        <w:t>bargaining</w:t>
      </w:r>
      <w:r w:rsidRPr="00107F19">
        <w:rPr>
          <w:u w:val="single"/>
        </w:rPr>
        <w:t xml:space="preserve"> </w:t>
      </w:r>
      <w:r w:rsidRPr="00107F19">
        <w:rPr>
          <w:b/>
          <w:bCs/>
          <w:u w:val="single"/>
        </w:rPr>
        <w:t>power</w:t>
      </w:r>
      <w:r w:rsidRPr="00107F19">
        <w:rPr>
          <w:sz w:val="16"/>
        </w:rPr>
        <w:t xml:space="preserve"> </w:t>
      </w:r>
      <w:r w:rsidRPr="00107F19">
        <w:rPr>
          <w:u w:val="single"/>
        </w:rPr>
        <w:t>of</w:t>
      </w:r>
      <w:r w:rsidRPr="00107F19">
        <w:rPr>
          <w:sz w:val="16"/>
        </w:rPr>
        <w:t xml:space="preserve"> </w:t>
      </w:r>
      <w:r w:rsidRPr="00107F19">
        <w:rPr>
          <w:u w:val="single"/>
        </w:rPr>
        <w:t>employees</w:t>
      </w:r>
      <w:r w:rsidRPr="00107F19">
        <w:rPr>
          <w:sz w:val="16"/>
        </w:rPr>
        <w:t xml:space="preserve"> </w:t>
      </w:r>
      <w:r w:rsidRPr="00107F19">
        <w:rPr>
          <w:u w:val="single"/>
        </w:rPr>
        <w:t>in the digital economy</w:t>
      </w:r>
      <w:r w:rsidRPr="00107F19">
        <w:rPr>
          <w:sz w:val="16"/>
        </w:rPr>
        <w:t xml:space="preserve"> often </w:t>
      </w:r>
      <w:r w:rsidRPr="00107F19">
        <w:rPr>
          <w:b/>
          <w:bCs/>
          <w:u w:val="single"/>
        </w:rPr>
        <w:t>empowers</w:t>
      </w:r>
      <w:r w:rsidRPr="00107F19">
        <w:rPr>
          <w:sz w:val="16"/>
        </w:rPr>
        <w:t xml:space="preserve"> </w:t>
      </w:r>
      <w:r w:rsidRPr="00107F19">
        <w:rPr>
          <w:u w:val="single"/>
        </w:rPr>
        <w:t>them to</w:t>
      </w:r>
      <w:r w:rsidRPr="00582AC9">
        <w:rPr>
          <w:u w:val="single"/>
        </w:rPr>
        <w:t xml:space="preserve"> pursue </w:t>
      </w:r>
      <w:r w:rsidRPr="00BE4F83">
        <w:rPr>
          <w:b/>
          <w:bCs/>
          <w:highlight w:val="green"/>
          <w:u w:val="single"/>
        </w:rPr>
        <w:t>individual</w:t>
      </w:r>
      <w:r w:rsidRPr="00582AC9">
        <w:rPr>
          <w:u w:val="single"/>
        </w:rPr>
        <w:t xml:space="preserve"> </w:t>
      </w:r>
      <w:r w:rsidRPr="00BE4F83">
        <w:rPr>
          <w:b/>
          <w:bCs/>
          <w:highlight w:val="green"/>
          <w:u w:val="single"/>
        </w:rPr>
        <w:t>bargaining</w:t>
      </w:r>
      <w:r w:rsidRPr="00582AC9">
        <w:rPr>
          <w:u w:val="single"/>
        </w:rPr>
        <w:t xml:space="preserve"> strategies</w:t>
      </w:r>
      <w:r w:rsidRPr="00E7418F">
        <w:rPr>
          <w:sz w:val="16"/>
        </w:rPr>
        <w:t xml:space="preserve"> (Schmalz et al., 2023). These </w:t>
      </w:r>
      <w:r w:rsidRPr="0027725A">
        <w:rPr>
          <w:u w:val="single"/>
        </w:rPr>
        <w:t>individual strategies</w:t>
      </w:r>
      <w:r w:rsidRPr="00E7418F">
        <w:rPr>
          <w:sz w:val="16"/>
        </w:rPr>
        <w:t xml:space="preserve">, </w:t>
      </w:r>
      <w:r w:rsidRPr="00107F19">
        <w:rPr>
          <w:b/>
          <w:bCs/>
          <w:u w:val="single"/>
        </w:rPr>
        <w:t>coupled</w:t>
      </w:r>
      <w:r w:rsidRPr="00107F19">
        <w:rPr>
          <w:sz w:val="16"/>
        </w:rPr>
        <w:t xml:space="preserve"> </w:t>
      </w:r>
      <w:r w:rsidRPr="00107F19">
        <w:rPr>
          <w:b/>
          <w:bCs/>
          <w:u w:val="single"/>
        </w:rPr>
        <w:t>with</w:t>
      </w:r>
      <w:r w:rsidRPr="00107F19">
        <w:rPr>
          <w:sz w:val="16"/>
        </w:rPr>
        <w:t xml:space="preserve"> the</w:t>
      </w:r>
      <w:r w:rsidRPr="00E7418F">
        <w:rPr>
          <w:sz w:val="16"/>
        </w:rPr>
        <w:t xml:space="preserve"> </w:t>
      </w:r>
      <w:r w:rsidRPr="00BE4F83">
        <w:rPr>
          <w:b/>
          <w:bCs/>
          <w:highlight w:val="green"/>
          <w:u w:val="single"/>
        </w:rPr>
        <w:t>weakness</w:t>
      </w:r>
      <w:r w:rsidRPr="00BE4F83">
        <w:rPr>
          <w:highlight w:val="green"/>
          <w:u w:val="single"/>
        </w:rPr>
        <w:t xml:space="preserve"> </w:t>
      </w:r>
      <w:r w:rsidRPr="00BE4F83">
        <w:rPr>
          <w:b/>
          <w:bCs/>
          <w:highlight w:val="green"/>
          <w:u w:val="single"/>
        </w:rPr>
        <w:t>of</w:t>
      </w:r>
      <w:r w:rsidRPr="0027725A">
        <w:rPr>
          <w:u w:val="single"/>
        </w:rPr>
        <w:t xml:space="preserve"> </w:t>
      </w:r>
      <w:r w:rsidRPr="00BE4F83">
        <w:rPr>
          <w:b/>
          <w:bCs/>
          <w:highlight w:val="green"/>
          <w:u w:val="single"/>
        </w:rPr>
        <w:t>collective</w:t>
      </w:r>
      <w:r w:rsidRPr="0027725A">
        <w:rPr>
          <w:u w:val="single"/>
        </w:rPr>
        <w:t xml:space="preserve"> interest </w:t>
      </w:r>
      <w:r w:rsidRPr="00BE4F83">
        <w:rPr>
          <w:b/>
          <w:bCs/>
          <w:highlight w:val="green"/>
          <w:u w:val="single"/>
        </w:rPr>
        <w:t>representation</w:t>
      </w:r>
      <w:r w:rsidRPr="00E7418F">
        <w:rPr>
          <w:sz w:val="16"/>
        </w:rPr>
        <w:t xml:space="preserve">, </w:t>
      </w:r>
      <w:r w:rsidRPr="00BE4F83">
        <w:rPr>
          <w:b/>
          <w:bCs/>
          <w:highlight w:val="green"/>
          <w:u w:val="single"/>
        </w:rPr>
        <w:t>contribute</w:t>
      </w:r>
      <w:r w:rsidRPr="00E7418F">
        <w:rPr>
          <w:sz w:val="16"/>
        </w:rPr>
        <w:t xml:space="preserve"> </w:t>
      </w:r>
      <w:r w:rsidRPr="00BE4F83">
        <w:rPr>
          <w:b/>
          <w:bCs/>
          <w:highlight w:val="green"/>
          <w:u w:val="single"/>
        </w:rPr>
        <w:t>to</w:t>
      </w:r>
      <w:r w:rsidRPr="0027725A">
        <w:rPr>
          <w:u w:val="single"/>
        </w:rPr>
        <w:t xml:space="preserve"> </w:t>
      </w:r>
      <w:r w:rsidRPr="00BE4F83">
        <w:rPr>
          <w:highlight w:val="green"/>
          <w:u w:val="single"/>
        </w:rPr>
        <w:t>the</w:t>
      </w:r>
      <w:r w:rsidRPr="0027725A">
        <w:rPr>
          <w:u w:val="single"/>
        </w:rPr>
        <w:t xml:space="preserve"> </w:t>
      </w:r>
      <w:r w:rsidRPr="00BE4F83">
        <w:rPr>
          <w:u w:val="single"/>
        </w:rPr>
        <w:t>established</w:t>
      </w:r>
      <w:r w:rsidRPr="0027725A">
        <w:rPr>
          <w:u w:val="single"/>
        </w:rPr>
        <w:t xml:space="preserve"> ‘</w:t>
      </w:r>
      <w:r w:rsidRPr="00BE4F83">
        <w:rPr>
          <w:b/>
          <w:bCs/>
          <w:highlight w:val="green"/>
          <w:u w:val="single"/>
        </w:rPr>
        <w:t>hire</w:t>
      </w:r>
      <w:r w:rsidRPr="00582AC9">
        <w:rPr>
          <w:b/>
          <w:bCs/>
          <w:u w:val="single"/>
        </w:rPr>
        <w:t xml:space="preserve"> </w:t>
      </w:r>
      <w:r w:rsidRPr="00BE4F83">
        <w:rPr>
          <w:b/>
          <w:bCs/>
          <w:highlight w:val="green"/>
          <w:u w:val="single"/>
        </w:rPr>
        <w:t>and</w:t>
      </w:r>
      <w:r w:rsidRPr="0027725A">
        <w:rPr>
          <w:u w:val="single"/>
        </w:rPr>
        <w:t xml:space="preserve"> </w:t>
      </w:r>
      <w:r w:rsidRPr="00BE4F83">
        <w:rPr>
          <w:b/>
          <w:bCs/>
          <w:highlight w:val="green"/>
          <w:u w:val="single"/>
        </w:rPr>
        <w:t>fire’</w:t>
      </w:r>
      <w:r w:rsidRPr="0027725A">
        <w:rPr>
          <w:u w:val="single"/>
        </w:rPr>
        <w:t xml:space="preserve"> </w:t>
      </w:r>
      <w:r w:rsidRPr="00BE4F83">
        <w:rPr>
          <w:b/>
          <w:bCs/>
          <w:highlight w:val="green"/>
          <w:u w:val="single"/>
        </w:rPr>
        <w:t>culture</w:t>
      </w:r>
      <w:r w:rsidRPr="0027725A">
        <w:rPr>
          <w:u w:val="single"/>
        </w:rPr>
        <w:t xml:space="preserve"> in the US digital economy</w:t>
      </w:r>
      <w:r w:rsidRPr="00E7418F">
        <w:rPr>
          <w:sz w:val="16"/>
        </w:rPr>
        <w:t>, as recently illustrated by the wave of layoffs that followed Elon Musk’s takeover of Twitter/X in late 2022 and the subsequent crisis in Silicon Valley in 2023 with job cuts across leading digital companies such as Google and Meta. The changing situation in the US tech sector has led to new attempts to organize tech workers, e.g. through the foundation of the Alphabet Workers Union in 2021.</w:t>
      </w:r>
    </w:p>
    <w:p w14:paraId="019D1D98" w14:textId="77777777" w:rsidR="0033487E" w:rsidRDefault="0033487E" w:rsidP="0033487E"/>
    <w:p w14:paraId="038507D2" w14:textId="77777777" w:rsidR="0033487E" w:rsidRDefault="0033487E" w:rsidP="0033487E">
      <w:pPr>
        <w:pStyle w:val="Heading4"/>
      </w:pPr>
      <w:r>
        <w:t xml:space="preserve">3---Shifting risks to workers.  </w:t>
      </w:r>
    </w:p>
    <w:p w14:paraId="2189AE3A" w14:textId="77777777" w:rsidR="0033487E" w:rsidRPr="00FE5CB5" w:rsidRDefault="0033487E" w:rsidP="0033487E">
      <w:r w:rsidRPr="00FE5CB5">
        <w:rPr>
          <w:rStyle w:val="Style13ptBold"/>
        </w:rPr>
        <w:t>Zysman et al. 17</w:t>
      </w:r>
      <w:r>
        <w:t xml:space="preserve"> (</w:t>
      </w:r>
      <w:r w:rsidRPr="00FE5CB5">
        <w:t xml:space="preserve">, J. (2017) 'Regulating the Platform Economy: How to Protect Workers While Promoting Innovation,' Intereconomics Review of European Economic Policy, 52(6). https://doi.org/10.1007/s10272-017-0699-y. John Zysman is Professor Emeritus of Political Science at UC Berkeley, B.A at Harvard and his </w:t>
      </w:r>
      <w:r w:rsidRPr="0086794E">
        <w:rPr>
          <w:u w:val="single"/>
        </w:rPr>
        <w:t>Ph.D</w:t>
      </w:r>
      <w:r w:rsidRPr="00FE5CB5">
        <w:t xml:space="preserve">. </w:t>
      </w:r>
      <w:r w:rsidRPr="0086794E">
        <w:t>at</w:t>
      </w:r>
      <w:r w:rsidRPr="00FE5CB5">
        <w:t xml:space="preserve"> </w:t>
      </w:r>
      <w:r w:rsidRPr="0086794E">
        <w:t>MIT</w:t>
      </w:r>
      <w:r w:rsidRPr="00FE5CB5">
        <w:t xml:space="preserve">. Martin Kenney is a Professor at the University of California, Davis and Senior Project Director at the Berkeley Roundtable on the International Economy. M.S., UC San Diego </w:t>
      </w:r>
      <w:r w:rsidRPr="0086794E">
        <w:rPr>
          <w:u w:val="single"/>
        </w:rPr>
        <w:t>Ph.D</w:t>
      </w:r>
      <w:r w:rsidRPr="00FE5CB5">
        <w:t xml:space="preserve">., Cornell University. Jan Drahokoupil is a research fellow at the Max Planck Institute for the Study of Societies in Cologne, </w:t>
      </w:r>
      <w:r w:rsidRPr="0086794E">
        <w:rPr>
          <w:u w:val="single"/>
        </w:rPr>
        <w:t>Ph.D</w:t>
      </w:r>
      <w:r>
        <w:t>.</w:t>
      </w:r>
      <w:r w:rsidRPr="00FE5CB5">
        <w:t xml:space="preserve"> at the Central European University in Budapest. Agnieszka Piasna is a senior researcher in the Economic, Employment and Social Policies Unit at the ETUI, </w:t>
      </w:r>
      <w:r w:rsidRPr="0086794E">
        <w:rPr>
          <w:u w:val="single"/>
        </w:rPr>
        <w:t>Ph.D</w:t>
      </w:r>
      <w:r>
        <w:t>.</w:t>
      </w:r>
      <w:r w:rsidRPr="00FE5CB5">
        <w:t xml:space="preserve"> in sociology from the University of Cambridge.</w:t>
      </w:r>
      <w:r>
        <w:t xml:space="preserve"> [UTD])</w:t>
      </w:r>
    </w:p>
    <w:p w14:paraId="39EDA91E" w14:textId="77777777" w:rsidR="0033487E" w:rsidRPr="00535812" w:rsidRDefault="0033487E" w:rsidP="0033487E">
      <w:pPr>
        <w:rPr>
          <w:sz w:val="16"/>
        </w:rPr>
      </w:pPr>
      <w:r w:rsidRPr="00535812">
        <w:rPr>
          <w:sz w:val="16"/>
        </w:rPr>
        <w:t xml:space="preserve">In this era of intelligent tools and systems,8 one of these tools, the </w:t>
      </w:r>
      <w:r w:rsidRPr="006A177D">
        <w:rPr>
          <w:u w:val="single"/>
        </w:rPr>
        <w:t>digital</w:t>
      </w:r>
      <w:r w:rsidRPr="00535812">
        <w:rPr>
          <w:sz w:val="16"/>
        </w:rPr>
        <w:t xml:space="preserve"> </w:t>
      </w:r>
      <w:r w:rsidRPr="00203928">
        <w:rPr>
          <w:u w:val="single"/>
        </w:rPr>
        <w:t>platform</w:t>
      </w:r>
      <w:r w:rsidRPr="00535812">
        <w:rPr>
          <w:sz w:val="16"/>
        </w:rPr>
        <w:t xml:space="preserve">, is emerging as a powerful general </w:t>
      </w:r>
      <w:r w:rsidRPr="006A177D">
        <w:rPr>
          <w:u w:val="single"/>
        </w:rPr>
        <w:t>organizing</w:t>
      </w:r>
      <w:r w:rsidRPr="00535812">
        <w:rPr>
          <w:sz w:val="16"/>
        </w:rPr>
        <w:t xml:space="preserve"> </w:t>
      </w:r>
      <w:r w:rsidRPr="006A177D">
        <w:rPr>
          <w:u w:val="single"/>
        </w:rPr>
        <w:t>principle</w:t>
      </w:r>
      <w:r w:rsidRPr="00535812">
        <w:rPr>
          <w:sz w:val="16"/>
        </w:rPr>
        <w:t xml:space="preserve"> </w:t>
      </w:r>
      <w:r w:rsidRPr="006A177D">
        <w:rPr>
          <w:u w:val="single"/>
        </w:rPr>
        <w:t>for the economy</w:t>
      </w:r>
      <w:r w:rsidRPr="00535812">
        <w:rPr>
          <w:sz w:val="16"/>
        </w:rPr>
        <w:t xml:space="preserve">.9 </w:t>
      </w:r>
      <w:r w:rsidRPr="006A177D">
        <w:rPr>
          <w:u w:val="single"/>
        </w:rPr>
        <w:t>Platforms</w:t>
      </w:r>
      <w:r w:rsidRPr="00535812">
        <w:rPr>
          <w:sz w:val="16"/>
        </w:rPr>
        <w:t xml:space="preserve"> are a current </w:t>
      </w:r>
      <w:r w:rsidRPr="006A177D">
        <w:rPr>
          <w:u w:val="single"/>
        </w:rPr>
        <w:t>instrument</w:t>
      </w:r>
      <w:r w:rsidRPr="00535812">
        <w:rPr>
          <w:sz w:val="16"/>
        </w:rPr>
        <w:t xml:space="preserve"> </w:t>
      </w:r>
      <w:r w:rsidRPr="006A177D">
        <w:rPr>
          <w:u w:val="single"/>
        </w:rPr>
        <w:t>and</w:t>
      </w:r>
      <w:r w:rsidRPr="00535812">
        <w:rPr>
          <w:sz w:val="16"/>
        </w:rPr>
        <w:t xml:space="preserve"> </w:t>
      </w:r>
      <w:r w:rsidRPr="006A177D">
        <w:rPr>
          <w:u w:val="single"/>
        </w:rPr>
        <w:t>accelerator</w:t>
      </w:r>
      <w:r w:rsidRPr="00535812">
        <w:rPr>
          <w:sz w:val="16"/>
        </w:rPr>
        <w:t xml:space="preserve"> </w:t>
      </w:r>
      <w:r w:rsidRPr="006A177D">
        <w:rPr>
          <w:u w:val="single"/>
        </w:rPr>
        <w:t>of</w:t>
      </w:r>
      <w:r w:rsidRPr="00535812">
        <w:rPr>
          <w:sz w:val="16"/>
        </w:rPr>
        <w:t xml:space="preserve"> this </w:t>
      </w:r>
      <w:r w:rsidRPr="006A177D">
        <w:rPr>
          <w:u w:val="single"/>
        </w:rPr>
        <w:t>ICT</w:t>
      </w:r>
      <w:r w:rsidRPr="00535812">
        <w:rPr>
          <w:sz w:val="16"/>
        </w:rPr>
        <w:t xml:space="preserve"> </w:t>
      </w:r>
      <w:r w:rsidRPr="006A177D">
        <w:rPr>
          <w:u w:val="single"/>
        </w:rPr>
        <w:t>transformation</w:t>
      </w:r>
      <w:r w:rsidRPr="00535812">
        <w:rPr>
          <w:sz w:val="16"/>
        </w:rPr>
        <w:t xml:space="preserve"> </w:t>
      </w:r>
      <w:r w:rsidRPr="006A177D">
        <w:rPr>
          <w:u w:val="single"/>
        </w:rPr>
        <w:t>of social existence</w:t>
      </w:r>
      <w:r w:rsidRPr="00535812">
        <w:rPr>
          <w:sz w:val="16"/>
        </w:rPr>
        <w:t xml:space="preserve"> – </w:t>
      </w:r>
      <w:r w:rsidRPr="006A177D">
        <w:rPr>
          <w:u w:val="single"/>
        </w:rPr>
        <w:t>integrating</w:t>
      </w:r>
      <w:r w:rsidRPr="00535812">
        <w:rPr>
          <w:sz w:val="16"/>
        </w:rPr>
        <w:t xml:space="preserve"> </w:t>
      </w:r>
      <w:r w:rsidRPr="006A177D">
        <w:rPr>
          <w:u w:val="single"/>
        </w:rPr>
        <w:t>services</w:t>
      </w:r>
      <w:r w:rsidRPr="00535812">
        <w:rPr>
          <w:sz w:val="16"/>
        </w:rPr>
        <w:t xml:space="preserve"> and </w:t>
      </w:r>
      <w:r w:rsidRPr="006A177D">
        <w:rPr>
          <w:u w:val="single"/>
        </w:rPr>
        <w:t>manufacturing</w:t>
      </w:r>
      <w:r w:rsidRPr="00535812">
        <w:rPr>
          <w:sz w:val="16"/>
        </w:rPr>
        <w:t xml:space="preserve">, and changing both along the way.10 The </w:t>
      </w:r>
      <w:r w:rsidRPr="007B6888">
        <w:rPr>
          <w:b/>
          <w:bCs/>
          <w:highlight w:val="green"/>
          <w:u w:val="single"/>
        </w:rPr>
        <w:t>consequences</w:t>
      </w:r>
      <w:r w:rsidRPr="00535812">
        <w:rPr>
          <w:sz w:val="16"/>
        </w:rPr>
        <w:t xml:space="preserve"> of the advance </w:t>
      </w:r>
      <w:r w:rsidRPr="007B6888">
        <w:rPr>
          <w:b/>
          <w:bCs/>
          <w:szCs w:val="32"/>
          <w:highlight w:val="green"/>
          <w:u w:val="single"/>
        </w:rPr>
        <w:t>of</w:t>
      </w:r>
      <w:r w:rsidRPr="00203928">
        <w:rPr>
          <w:szCs w:val="32"/>
        </w:rPr>
        <w:t xml:space="preserve"> </w:t>
      </w:r>
      <w:r w:rsidRPr="00535812">
        <w:rPr>
          <w:sz w:val="16"/>
        </w:rPr>
        <w:t xml:space="preserve">computation, the </w:t>
      </w:r>
      <w:r w:rsidRPr="00FF7101">
        <w:rPr>
          <w:u w:val="single"/>
        </w:rPr>
        <w:t xml:space="preserve">massive adoption of digital </w:t>
      </w:r>
      <w:r w:rsidRPr="007B6888">
        <w:rPr>
          <w:b/>
          <w:bCs/>
          <w:highlight w:val="green"/>
          <w:u w:val="single"/>
        </w:rPr>
        <w:t>platforms</w:t>
      </w:r>
      <w:r w:rsidRPr="00535812">
        <w:rPr>
          <w:sz w:val="16"/>
        </w:rPr>
        <w:t xml:space="preserve"> and the rise of cloud computing are </w:t>
      </w:r>
      <w:r w:rsidRPr="007B6888">
        <w:rPr>
          <w:b/>
          <w:bCs/>
          <w:highlight w:val="green"/>
          <w:u w:val="single"/>
        </w:rPr>
        <w:t>diverse</w:t>
      </w:r>
      <w:r w:rsidRPr="00535812">
        <w:rPr>
          <w:sz w:val="16"/>
        </w:rPr>
        <w:t xml:space="preserve"> </w:t>
      </w:r>
      <w:r w:rsidRPr="007B6888">
        <w:rPr>
          <w:highlight w:val="green"/>
          <w:u w:val="single"/>
        </w:rPr>
        <w:t>and</w:t>
      </w:r>
      <w:r w:rsidRPr="00FF7101">
        <w:rPr>
          <w:u w:val="single"/>
        </w:rPr>
        <w:t xml:space="preserve"> </w:t>
      </w:r>
      <w:r w:rsidRPr="007B6888">
        <w:rPr>
          <w:b/>
          <w:bCs/>
          <w:highlight w:val="green"/>
          <w:u w:val="single"/>
        </w:rPr>
        <w:t>deep</w:t>
      </w:r>
      <w:r w:rsidRPr="00535812">
        <w:rPr>
          <w:sz w:val="16"/>
        </w:rPr>
        <w:t xml:space="preserve">. We focus here </w:t>
      </w:r>
      <w:r w:rsidRPr="007B6888">
        <w:rPr>
          <w:b/>
          <w:bCs/>
          <w:szCs w:val="32"/>
          <w:highlight w:val="green"/>
          <w:u w:val="single"/>
        </w:rPr>
        <w:t>on</w:t>
      </w:r>
      <w:r w:rsidRPr="00203928">
        <w:rPr>
          <w:szCs w:val="32"/>
        </w:rPr>
        <w:t xml:space="preserve"> </w:t>
      </w:r>
      <w:r w:rsidRPr="00535812">
        <w:rPr>
          <w:sz w:val="16"/>
        </w:rPr>
        <w:t xml:space="preserve">two: </w:t>
      </w:r>
      <w:r w:rsidRPr="007B6888">
        <w:rPr>
          <w:b/>
          <w:bCs/>
          <w:highlight w:val="green"/>
          <w:u w:val="single"/>
        </w:rPr>
        <w:t>employment</w:t>
      </w:r>
      <w:r w:rsidRPr="00535812">
        <w:rPr>
          <w:sz w:val="16"/>
        </w:rPr>
        <w:t xml:space="preserve"> </w:t>
      </w:r>
      <w:r w:rsidRPr="007B6888">
        <w:rPr>
          <w:b/>
          <w:bCs/>
          <w:highlight w:val="green"/>
          <w:u w:val="single"/>
        </w:rPr>
        <w:t>and</w:t>
      </w:r>
      <w:r w:rsidRPr="00FF7101">
        <w:rPr>
          <w:u w:val="single"/>
        </w:rPr>
        <w:t xml:space="preserve"> the character of </w:t>
      </w:r>
      <w:r w:rsidRPr="007B6888">
        <w:rPr>
          <w:b/>
          <w:bCs/>
          <w:highlight w:val="green"/>
          <w:u w:val="single"/>
        </w:rPr>
        <w:t>market</w:t>
      </w:r>
      <w:r w:rsidRPr="007B6888">
        <w:rPr>
          <w:b/>
          <w:bCs/>
          <w:sz w:val="16"/>
          <w:highlight w:val="green"/>
        </w:rPr>
        <w:t xml:space="preserve"> </w:t>
      </w:r>
      <w:r w:rsidRPr="007B6888">
        <w:rPr>
          <w:b/>
          <w:bCs/>
          <w:highlight w:val="green"/>
          <w:u w:val="single"/>
        </w:rPr>
        <w:t>competition</w:t>
      </w:r>
      <w:r w:rsidRPr="00535812">
        <w:rPr>
          <w:sz w:val="16"/>
        </w:rPr>
        <w:t>.</w:t>
      </w:r>
    </w:p>
    <w:p w14:paraId="6D7DA75E" w14:textId="77777777" w:rsidR="0033487E" w:rsidRPr="00535812" w:rsidRDefault="0033487E" w:rsidP="0033487E">
      <w:pPr>
        <w:rPr>
          <w:sz w:val="2"/>
          <w:szCs w:val="2"/>
        </w:rPr>
      </w:pPr>
      <w:r w:rsidRPr="00535812">
        <w:rPr>
          <w:sz w:val="2"/>
          <w:szCs w:val="2"/>
        </w:rPr>
        <w:t>The setting Let us remind ourselves of a bit of the history, as Silicon Valley and computation are the emblems of the story. The emergence of the digital era really begins with semiconductors. Of course, there were many forces at work during this period in the 1970s, including offshoring, which represented a decomposition and geographic redistribution of economic activity – initially in manufacturing but soon afterwards in services.11 These other forces were facilitated by early digital communications and data technology that eased coordination of dispersed activities. Cross-national production networks and supply chains developed as a counterpoint to the vertically integrated corporation. As important, not only did many standard components and products begin to be produced in Asia, but multiple competitors entered the market, increasing price competition for many products. In many markets, that meant manufacturing products and tradeable services would quickly become commodities after initial innovation or improvement. Consequently, the principal basis of competition became price. One strategy for escaping from this particular “commodity trap” involved the conversion of products into a service. Embedded digital electronics, computing capacity, data sources and algorithms can transform a product into a service. For example, devices such as cranes can be embedded in port management systems.12 A company could sell tires by selling a fleet management service that would reduce the overall cost of the tires for the fleet. The list is now endless and refers to “services with everything”, or more awkwardly, servitization.13 The delineation between services and products is becoming ever more difficult to determine. For example, is the Amazon Kindle a service or a product? The point is that the value of a product is increasingly determined by the services it can deliver or facilitate. This servitization has been accelerated by cloud computing. Cloud computing simplified the development and introduction of new digital services. Some of these services, when successful in attracting users, become powerful digital platforms.14 The principles for cloud computing can be traced to the 1970s,15 but the fundamental application of virtualization and abstraction emerged in the late 1990s, as the costs of computing and data storage continued to decrease dramatically, even as the amount of data increased exponentially. The early deployment of cloud computing was undertaken in U.S. firms, such as Amazon, Google and Salesforce, although they initially deployed these computing approaches to solve their own internal needs. It was Amazon that truly grasped the possibility that its internal data centers could also be profitably rented to external users. It created Amazon Web Services (AWS), which provides the service of renting inexpensive computing capacity and is now the fastest-growing, most profitable segment of Amazon’s entire business. Paradoxically, what Amazon is offering is commodity computing at a scale never before imagined – by providing unique access and configuration, it transformed an apparent commodity into a unique service. Scale matters for the providers of cloud services. The giant U.S. firms providing these platforms took the lead with multibillion-dollar investments in new data centers. Today, the only firms that have scale resembling that of the U.S. firms are the Chinese companies Tencent, Alibaba and Baidu. For the users buying computing services from cloud providers, the result was that capital costs were converted into operating costs. European firms and policy makers were, in our view, slow to recognize the importance of cloud computing and, even more to the point, to envision what cloud computing could become. Regardless of what European governments desire, it seems likely that European firms will not become significant providers of cloud computing services; rather, they are more likely to remain principally cloud computing services consumers.16 Working and earning in the era of intelligent tools Let us return from the technology foundations to the core issue in this essay, the consequences of the deployment of these tools for work. The core question is whether intelligent tools, including platforms, must inevitably displace work, creating an ever-expanding underclass, or – as with hopes expressed by the German government’s Industrie 4.0 project – can these tools be harnessed to augment human capacities creating a new era of equitable growth? Are the robots coming to take our jobs? The answer will depend on how the tools are deployed. Deployment will depend on whether firms and communities view workers as assets to be augmented or simple costs. The character and breadth of the challenge, as well as the timeframe in which we must deal with the challenge, are all at issue. If broad swathes of jobs are displaced by digital automation in a short timeframe, e.g. less than ten years, this could lead to both a political as well as an economic crisis. Certainly new forms of work will be created, but the question is always in what numbers, for whom and where? The estimates vary widely from predictions of an immediate disruption and massive displacement in the coming years to a potentially challenging transition over a longer time period, i.e. a more orderly industrial transformation. In that latter case, if some additional aspects of jobs are automated over several decades, and the jobs are consequently reconfigured and transformed, then we will have a challenging but more conventional production transformation. We really know little about what the final balance will be in terms of the displacement, creation and transformation of work. That the production and distribution of goods and services will dramatically evolve with the adoption of intelligent tools is evident. Many tasks will be automated, of course. The most dramatic estimate is that automation will displace 47% of all tasks, although this estimate was followed by an overly quick extension of the logic from the examination of tasks to conclusions that a similar percentage of jobs will be displaced.17 As noted, however, how quickly that automation will take place is less clear, as it will be an economic and social process as much as a technical one. Along the way, new tasks and jobs will be created: data analysts, YouTubers, app developers, social media strategy consultants and Uber drivers are just the beginning. Given the current evolution of the U.S. economy, and of advanced economies more generally, a reasonable concern is that the new work will be at the high and low ends of the income continuum, sustaining or even accelerating the erosion of the middle.18 Beyond the fear of job elimination is the near certainty that virtually all work processes and jobs will be reformed and functions will be automated, while new functions in the same “job” will be added. Such transformations, the history of technology instructs, will turn on how the technologies are deployed and what they are used to accomplish. Here, two matters are crucial. First, are workers considered assets whose understanding and knowledge are to be augmented and developed? Or are workers simply costs which need to be contained? Where firms conceive of their competitive advantages as based on skills and the effective use of those skills, these technologies may spur the development of the capacities of the workforce. That, as we understand it, is an underlying intent of Industrie 4.0. By contrast, in places where there is a less developed fabric of small- and middle-sized, skill-based companies with political power and consciousness of alternatives – and where manufacturing advantage has been lost or abandoned – there is likely to be a bias toward the adoption of strategies deploying robots with little concern for workers. Indeed, the Fraunhofer Institutes argue that German approaches to digitalization have been built from the vertical industry as it applies digital technologies to its process and products, while U.S. firms build software and then apply it to the particular vertical industry – a bottom-up strategy versus an over-the-top strategy.19 Second, and deeply related to first, is the question of “user interfaces”. The ability to effectively implement new technologies depends both on how the tools are designed and on the skills of the workforce. Indeed, the stories are interrelated. Consider Microsoft Office. MS Office was certainly more than a set of interfaces; it was a program that amalgamated a number of functions. The emergence of Office ended the reign of the office automation giants such as Wang. In the process, it led to the elimination of secretarial pools of typists and clerks doing simple accounting and actuarial calculations. The tools allowed people without sophisticated computer science skills to utilize increasingly powerful computers. The modern office was transformed; roles and functions evolved. The design of user interfaces depends on the purposes to which the tools will be put, and these interfaces are a major determinant of the skills that next generations will require. While James Bessen found that automated teller machines had little impact on overall employment at banks, there is still much more to understand about the consequences or automation for labor markets.20 Temporary work has a long history, as day laborers were common even before the industrial revolution. More recently, the Chandlerian integrated firm that integrated nearly all functions has begun disintegrating and outsourcing functions.21 This was best expressed in the emergence of temporary agencies and manpower contracting services – long before the emergence of online labor contracting. There is a fascination with the online gig economy, but depending upon one’s definition, the reality seems to be that it is a small portion of today’s labor market – perhaps 0.5% or 1% of the workforce is involved. 22 However, if one believes, as we do, that the movement of society and the economy to a digital platform-mediated world will continue, this issue will only grow. One topic will be how labor markets will provide social welfare benefits. For example, in some European states, many such welfare rights are linked to citizenship. Where this is the case, the general movement to a more fluid labor structure may have a softer character, though even in these nations benefits are not as comprehensive for those permanently in the gig economy. Where a greater proportion of the benefits are tied to employment, as in the U.S., the changes will be far more traumatic. The platform economy Digital platforms are, along with machine learning and big data, defining technological features of this era of intelligent tools.23 In fact, much of the cutting-edge work in machine learning and big data is done by the platform leaders – as they have the cash flow and the raw material for such experimentation. Platforms are, as is oft repeated, multisided transaction systems permitting innovative ways for buyers and sellers – participants in communities – to interact and transact. Increasingly, firms are exploring ways to incorporate platforms into their basic business models. For non-platform firms, a critical issue is exploring how they will fit in a platform-organized business world. An analogy might be how firms of all types had to adjust to the changes caused by the implementation of the electrical distribution system.24 As Thomas Hughes showed, every nation developed its own leading firms for its electrical distribution system, such as Siemens and AEG in Germany or Thomson in France.25 However, the new defining platform firms in this era are based in China and the United States. While the technology is not the fundamental limiting factor, as was the case in the electrical industries, network externalities are extremely powerful.26 Digital platforms are rewiring markets and competition not only in the widely known sectors such as the hotel and transport industries, where so much attention has been centered on Airbnb and Uber, but as importantly in entertainment, retail, logistics and many others. One of the most interesting aspects of this period is the ease with which this reconfiguration of competition has occurred, even though many of the new entrants touting their platforms will not survive. In the same way, the bulk of investments in dot.com businesses failed nearly two decades ago, but the basic wave of innovation moved forward. The wide availability of early-stage and followon funding for profitless expansion, combined with the ready access to low-cost computing resources and the ability to create websites using easily available opensource software modules, encourages experimentation, perhaps excessive experimentation. Many new entrants and their funders believe that, if they simply invest sufficient capital rapidly enough, even while losing money in the short and medium term, they can tip the market and become dominant. Progressively higher evaluations fueled by money-losing growth can result in early investors cashing out at higher multiples while later investors fail. And yet, despite these losses, as long as there is one Amazon, Facebook, Google or Salesforce in that vintage of startups, the world of competition will have been changed and the Silicon Valley model will be fueled for exploiting the next technological wave. Thus far the most significant and transformative platforms have emerged in consumer markets. In the industrial sectors, where supply chains link various manufacturing firms, the adoption of digital platforms has been slower, because the various firms will consider carefully whether it is in their individual interest to join the platform and share data. This resistance hobbled the enormous efforts General Electric made to introduce its Predix software to interconnect industrial firms.27 Other firms were not convinced that data sharing from their factories and machines was in their interest. On the topic of sharing, we note that the notion of a “sharing economy” is a profound misnomer. There are certainly instances of platforms that facilitate sharing and are conjointly maintained; Wikipedia is perhaps the best example. It is important to ask who is sharing what with whom.28 I share my home with my cousin, but I rent to a stranger through a new form of interaction. Thus, many of the so-called sharing sites, platforms such as Airbnb, BlaBlaCar or Uber, amount to the conversion of consumer goods and idle labor time into capital goods exchanged in the market place. More recently, Uber began lending money to drivers to lease or rent cars, but due to high defaults that program is ending.29 It is becoming increasingly accepted that these digital platforms that were once conceptualized as “sharing” are better understood as reorganizations of business sectors using algorithms with the goal of generating profit. Shaping the future of intelligent tools and platforms The interplay of technology possibilities and business model innovation should produce significant productivity gains.30 How the productivity gains are distributed through the society will shape the character of that society. So the first task for policy makers is one with seemingly contradictory objectives: support innovation while protecting consumers, workers and communities. Both objectives are essential, but they will certainly often collide. With that in mind, let us highlight several potentially vexing issues that have been raised in debates about how to promote and regulate the rising platform economy and intelligent tools. First, are platform businesses only technology providers and thus outsiders to the economic sectors they affect? Or should they be treated as entrants into the sectors they influence and consequently regulated as such? For example, if firms such as Uber, Lyft or BlaBlaCar enter and “disrupt” a certain type of transportation, should they then be regulated as transportation firms? Of course, this also means we must determine the sector to which the disruptors belong. In such cases, it may be that the old rules must be reconceptualized, requiring new regulations. Second, some platforms have such broad social impacts that there are calls for their regulation as utilities.31 While the platform firms are certainly not providers of simple commodity services, they do have often economy-wide consequences by providing and even defining many marketplaces. How then do we define the rules guiding the behavior of platform firms? Can we specify their obligations to assure competitive marketplaces and the implementation of agreed-upon social regulations? Third, and related, what constitutes market power, and how should we define and manage that market power? Importantly, the remedies are less than obvious. Assume we agree that Google has market power for search and email. If they were broken apart, would a loss of compatibility and integration ensue? Or should the separation be into numerous search engines for different countries? Would one divide Instagram and instant messaging from the Facebook social media platform? Would this be efficient? How would this intersect with Apple’s increasingly walled garden? Are the rules of government policy makers well aligned with the imperatives of the structures of digital stacks and the remarkable ways in which digitalisation dissolves inter-industry and supply chain barriers? Fourth, in a world within which software is increasingly the directive force for the operation of machines, who owns the software when it is embedded in the purchased machine and completely necessary for the machine to operate? This is applicable to both consumer products and capital goods.32 Further, since these machines are producing increasing amounts of data, who owns that data? Consider a firm selling through Amazon Marketplace. Amazon is either a competitor or potential competitor. Amazon, the competitor, will own or at least have access to all of the partner firm’s sales, which it can analyze to improve its own sales. Further, Amazon, when all is said and done, owns the customer, as it has the data and the delivery relationship.33 If GE or Siemens owns the platform through which all of the industrial data is exchanged, then they would be in a powerful position to understand where the value is created and captured. As data and software become ever more central to the economy, the question of who owns, can rewrite and can access them will become an increasingly important economic and, therefore, political and legal issue. Fifth, much of the funding of ICT research comes from national governments with particular implicit or explicit goals. Can this research include the aim of augmenting human capabilities and capacities? Is it possible to encourage firms to assess how the capabilities and learning of those who work for and with them are assets rather than just costs? Can programs be developed to invest in research that has the goal of encouraging the more effective use of intelligent tools so that human/computer collaborations can be productive not only to businesses but also to consumers and workers? Part of this should be geared toward supporting the development of user interfaces that allow citizens to make use of these powerful tools. In sum, we must proceed in a way that allows citizens, in their multiple roles as workers and consumers, to participate in shaping the future, not just allowing it to happen to them. It is not a matter of robots coming, but rather one of how to direct the evolution of platforms and the development and deployment of intelligent tools and systems. It is a matter of choice. There are a variety of potential futures. The core question is which one do we want and how do we get there. Jan Drahokoupil and Agnieszka Piasna Work in the Platform Economy: Beyond Lower Transaction Costs</w:t>
      </w:r>
    </w:p>
    <w:p w14:paraId="088AC3FA" w14:textId="77777777" w:rsidR="0033487E" w:rsidRDefault="0033487E" w:rsidP="0033487E">
      <w:r>
        <w:t>[Condensed Text Ends]</w:t>
      </w:r>
    </w:p>
    <w:p w14:paraId="4E8D06FD" w14:textId="77777777" w:rsidR="0033487E" w:rsidRPr="00203928" w:rsidRDefault="0033487E" w:rsidP="0033487E">
      <w:pPr>
        <w:rPr>
          <w:sz w:val="16"/>
        </w:rPr>
      </w:pPr>
      <w:r w:rsidRPr="007B6888">
        <w:rPr>
          <w:b/>
          <w:bCs/>
          <w:highlight w:val="green"/>
          <w:u w:val="single"/>
        </w:rPr>
        <w:t>Labour platforms</w:t>
      </w:r>
      <w:r w:rsidRPr="00203928">
        <w:rPr>
          <w:sz w:val="16"/>
        </w:rPr>
        <w:t xml:space="preserve"> </w:t>
      </w:r>
      <w:r w:rsidRPr="00535812">
        <w:rPr>
          <w:u w:val="single"/>
        </w:rPr>
        <w:t>provide</w:t>
      </w:r>
      <w:r w:rsidRPr="00203928">
        <w:rPr>
          <w:sz w:val="16"/>
        </w:rPr>
        <w:t xml:space="preserve"> </w:t>
      </w:r>
      <w:r w:rsidRPr="00535812">
        <w:rPr>
          <w:u w:val="single"/>
        </w:rPr>
        <w:t>a matching</w:t>
      </w:r>
      <w:r w:rsidRPr="00203928">
        <w:rPr>
          <w:sz w:val="16"/>
        </w:rPr>
        <w:t xml:space="preserve"> </w:t>
      </w:r>
      <w:r w:rsidRPr="00535812">
        <w:rPr>
          <w:u w:val="single"/>
        </w:rPr>
        <w:t>service</w:t>
      </w:r>
      <w:r w:rsidRPr="00203928">
        <w:rPr>
          <w:sz w:val="16"/>
        </w:rPr>
        <w:t xml:space="preserve">, </w:t>
      </w:r>
      <w:r w:rsidRPr="00535812">
        <w:rPr>
          <w:u w:val="single"/>
        </w:rPr>
        <w:t>linking</w:t>
      </w:r>
      <w:r w:rsidRPr="00203928">
        <w:rPr>
          <w:sz w:val="16"/>
        </w:rPr>
        <w:t xml:space="preserve"> </w:t>
      </w:r>
      <w:r w:rsidRPr="00535812">
        <w:rPr>
          <w:u w:val="single"/>
        </w:rPr>
        <w:t>demand</w:t>
      </w:r>
      <w:r w:rsidRPr="00203928">
        <w:rPr>
          <w:sz w:val="16"/>
        </w:rPr>
        <w:t xml:space="preserve"> </w:t>
      </w:r>
      <w:r w:rsidRPr="00535812">
        <w:rPr>
          <w:u w:val="single"/>
        </w:rPr>
        <w:t>for labour with its supply</w:t>
      </w:r>
      <w:r w:rsidRPr="00203928">
        <w:rPr>
          <w:sz w:val="16"/>
        </w:rPr>
        <w:t xml:space="preserve">. They thus </w:t>
      </w:r>
      <w:r w:rsidRPr="00535812">
        <w:rPr>
          <w:u w:val="single"/>
        </w:rPr>
        <w:t>enable</w:t>
      </w:r>
      <w:r w:rsidRPr="00203928">
        <w:rPr>
          <w:sz w:val="16"/>
        </w:rPr>
        <w:t xml:space="preserve"> </w:t>
      </w:r>
      <w:r w:rsidRPr="00535812">
        <w:rPr>
          <w:u w:val="single"/>
        </w:rPr>
        <w:t>access</w:t>
      </w:r>
      <w:r w:rsidRPr="00203928">
        <w:rPr>
          <w:sz w:val="16"/>
        </w:rPr>
        <w:t xml:space="preserve"> </w:t>
      </w:r>
      <w:r w:rsidRPr="00535812">
        <w:rPr>
          <w:u w:val="single"/>
        </w:rPr>
        <w:t>to labour to be organised</w:t>
      </w:r>
      <w:r w:rsidRPr="00203928">
        <w:rPr>
          <w:sz w:val="16"/>
        </w:rPr>
        <w:t xml:space="preserve"> </w:t>
      </w:r>
      <w:r w:rsidRPr="00535812">
        <w:rPr>
          <w:u w:val="single"/>
        </w:rPr>
        <w:t>according to market principles</w:t>
      </w:r>
      <w:r w:rsidRPr="00203928">
        <w:rPr>
          <w:sz w:val="16"/>
        </w:rPr>
        <w:t>, even in contexts where the use of a matching service had previously proven to be too costly or where market failures have required a reliance on institutions such as the employment relationship and/or the use of established firms as service providers. Market-making through the lowering of transaction costs, and thus also addressing market failures, is key to understanding the nature of the platform economy.1 It is thus unfortunate that the policy debate on the platform economy is plagued by the misleading concepts of the “collaborative” or even “sharing” economy.2 The usage of these terms seems to reflect efforts to cast these new phenomena as something inherently positive, which is not helpful to keeping the policy debate evidence-based and free of any pre-conceived biases. The notion of the sharing economy can even be linked to the lobbying efforts of the major platforms.3</w:t>
      </w:r>
    </w:p>
    <w:p w14:paraId="13520875" w14:textId="77777777" w:rsidR="0033487E" w:rsidRPr="00203928" w:rsidRDefault="0033487E" w:rsidP="0033487E">
      <w:pPr>
        <w:rPr>
          <w:sz w:val="16"/>
        </w:rPr>
      </w:pPr>
      <w:r w:rsidRPr="00203928">
        <w:rPr>
          <w:sz w:val="16"/>
        </w:rPr>
        <w:t xml:space="preserve">However, the </w:t>
      </w:r>
      <w:r w:rsidRPr="00941BB9">
        <w:rPr>
          <w:u w:val="single"/>
        </w:rPr>
        <w:t>notion</w:t>
      </w:r>
      <w:r w:rsidRPr="00203928">
        <w:rPr>
          <w:sz w:val="16"/>
        </w:rPr>
        <w:t xml:space="preserve"> </w:t>
      </w:r>
      <w:r w:rsidRPr="00941BB9">
        <w:rPr>
          <w:u w:val="single"/>
        </w:rPr>
        <w:t>of</w:t>
      </w:r>
      <w:r w:rsidRPr="00203928">
        <w:rPr>
          <w:sz w:val="16"/>
        </w:rPr>
        <w:t xml:space="preserve"> </w:t>
      </w:r>
      <w:r w:rsidRPr="007B6888">
        <w:rPr>
          <w:b/>
          <w:bCs/>
          <w:highlight w:val="green"/>
          <w:u w:val="single"/>
        </w:rPr>
        <w:t>reduced</w:t>
      </w:r>
      <w:r w:rsidRPr="00203928">
        <w:rPr>
          <w:sz w:val="16"/>
        </w:rPr>
        <w:t xml:space="preserve"> </w:t>
      </w:r>
      <w:r w:rsidRPr="007B6888">
        <w:rPr>
          <w:b/>
          <w:bCs/>
          <w:highlight w:val="green"/>
          <w:u w:val="single"/>
        </w:rPr>
        <w:t>transaction</w:t>
      </w:r>
      <w:r w:rsidRPr="00203928">
        <w:rPr>
          <w:sz w:val="16"/>
        </w:rPr>
        <w:t xml:space="preserve"> </w:t>
      </w:r>
      <w:r w:rsidRPr="007B6888">
        <w:rPr>
          <w:b/>
          <w:bCs/>
          <w:highlight w:val="green"/>
          <w:u w:val="single"/>
        </w:rPr>
        <w:t>costs</w:t>
      </w:r>
      <w:r w:rsidRPr="00203928">
        <w:rPr>
          <w:sz w:val="16"/>
        </w:rPr>
        <w:t xml:space="preserve"> alone </w:t>
      </w:r>
      <w:r w:rsidRPr="00153BEA">
        <w:rPr>
          <w:u w:val="single"/>
        </w:rPr>
        <w:t xml:space="preserve">is </w:t>
      </w:r>
      <w:r w:rsidRPr="007B6888">
        <w:rPr>
          <w:b/>
          <w:bCs/>
          <w:highlight w:val="green"/>
          <w:u w:val="single"/>
        </w:rPr>
        <w:t>not</w:t>
      </w:r>
      <w:r w:rsidRPr="00153BEA">
        <w:rPr>
          <w:u w:val="single"/>
        </w:rPr>
        <w:t xml:space="preserve"> </w:t>
      </w:r>
      <w:r w:rsidRPr="007B6888">
        <w:rPr>
          <w:b/>
          <w:bCs/>
          <w:highlight w:val="green"/>
          <w:u w:val="single"/>
        </w:rPr>
        <w:t>sufficient</w:t>
      </w:r>
      <w:r w:rsidRPr="00203928">
        <w:rPr>
          <w:sz w:val="16"/>
        </w:rPr>
        <w:t xml:space="preserve"> </w:t>
      </w:r>
      <w:r w:rsidRPr="007B6888">
        <w:rPr>
          <w:b/>
          <w:bCs/>
          <w:highlight w:val="green"/>
          <w:u w:val="single"/>
        </w:rPr>
        <w:t>to</w:t>
      </w:r>
      <w:r w:rsidRPr="00203928">
        <w:rPr>
          <w:sz w:val="16"/>
        </w:rPr>
        <w:t xml:space="preserve"> </w:t>
      </w:r>
      <w:r w:rsidRPr="00153BEA">
        <w:rPr>
          <w:u w:val="single"/>
        </w:rPr>
        <w:t>understand</w:t>
      </w:r>
      <w:r w:rsidRPr="00203928">
        <w:rPr>
          <w:sz w:val="16"/>
        </w:rPr>
        <w:t xml:space="preserve"> the </w:t>
      </w:r>
      <w:r w:rsidRPr="00153BEA">
        <w:rPr>
          <w:u w:val="single"/>
        </w:rPr>
        <w:t xml:space="preserve">impact of </w:t>
      </w:r>
      <w:r w:rsidRPr="007B6888">
        <w:rPr>
          <w:b/>
          <w:bCs/>
          <w:highlight w:val="green"/>
          <w:u w:val="single"/>
        </w:rPr>
        <w:t>market-making</w:t>
      </w:r>
      <w:r w:rsidRPr="00153BEA">
        <w:rPr>
          <w:u w:val="single"/>
        </w:rPr>
        <w:t xml:space="preserve"> by platforms</w:t>
      </w:r>
      <w:r w:rsidRPr="00203928">
        <w:rPr>
          <w:sz w:val="16"/>
        </w:rPr>
        <w:t xml:space="preserve">. </w:t>
      </w:r>
      <w:r w:rsidRPr="00153BEA">
        <w:rPr>
          <w:u w:val="single"/>
        </w:rPr>
        <w:t>The</w:t>
      </w:r>
      <w:r w:rsidRPr="00203928">
        <w:rPr>
          <w:sz w:val="16"/>
        </w:rPr>
        <w:t xml:space="preserve"> </w:t>
      </w:r>
      <w:r w:rsidRPr="007B6888">
        <w:rPr>
          <w:b/>
          <w:bCs/>
          <w:highlight w:val="green"/>
          <w:u w:val="single"/>
        </w:rPr>
        <w:t>process</w:t>
      </w:r>
      <w:r w:rsidRPr="00203928">
        <w:rPr>
          <w:sz w:val="16"/>
        </w:rPr>
        <w:t xml:space="preserve"> </w:t>
      </w:r>
      <w:r w:rsidRPr="00153BEA">
        <w:rPr>
          <w:u w:val="single"/>
        </w:rPr>
        <w:t>actually</w:t>
      </w:r>
      <w:r w:rsidRPr="00203928">
        <w:rPr>
          <w:sz w:val="16"/>
        </w:rPr>
        <w:t xml:space="preserve"> </w:t>
      </w:r>
      <w:r w:rsidRPr="007B6888">
        <w:rPr>
          <w:b/>
          <w:bCs/>
          <w:highlight w:val="green"/>
          <w:u w:val="single"/>
        </w:rPr>
        <w:t>entails</w:t>
      </w:r>
      <w:r w:rsidRPr="00203928">
        <w:rPr>
          <w:sz w:val="16"/>
        </w:rPr>
        <w:t xml:space="preserve"> </w:t>
      </w:r>
      <w:r w:rsidRPr="00153BEA">
        <w:rPr>
          <w:u w:val="single"/>
        </w:rPr>
        <w:t xml:space="preserve">a </w:t>
      </w:r>
      <w:r w:rsidRPr="007B6888">
        <w:rPr>
          <w:b/>
          <w:bCs/>
          <w:highlight w:val="green"/>
          <w:u w:val="single"/>
        </w:rPr>
        <w:t>shifting</w:t>
      </w:r>
      <w:r w:rsidRPr="00153BEA">
        <w:rPr>
          <w:u w:val="single"/>
        </w:rPr>
        <w:t xml:space="preserve"> </w:t>
      </w:r>
      <w:r w:rsidRPr="007B6888">
        <w:rPr>
          <w:highlight w:val="green"/>
          <w:u w:val="single"/>
        </w:rPr>
        <w:t>of</w:t>
      </w:r>
      <w:r w:rsidRPr="00153BEA">
        <w:rPr>
          <w:u w:val="single"/>
        </w:rPr>
        <w:t xml:space="preserve"> the </w:t>
      </w:r>
      <w:r w:rsidRPr="00203928">
        <w:rPr>
          <w:u w:val="single"/>
        </w:rPr>
        <w:t>costs</w:t>
      </w:r>
      <w:r w:rsidRPr="00203928">
        <w:rPr>
          <w:sz w:val="16"/>
        </w:rPr>
        <w:t xml:space="preserve">, </w:t>
      </w:r>
      <w:r w:rsidRPr="00153BEA">
        <w:rPr>
          <w:u w:val="single"/>
        </w:rPr>
        <w:t>or</w:t>
      </w:r>
      <w:r w:rsidRPr="00203928">
        <w:rPr>
          <w:sz w:val="16"/>
        </w:rPr>
        <w:t xml:space="preserve"> </w:t>
      </w:r>
      <w:r w:rsidRPr="007B6888">
        <w:rPr>
          <w:b/>
          <w:bCs/>
          <w:highlight w:val="green"/>
          <w:u w:val="single"/>
        </w:rPr>
        <w:t>risks</w:t>
      </w:r>
      <w:r w:rsidRPr="00203928">
        <w:rPr>
          <w:sz w:val="16"/>
        </w:rPr>
        <w:t xml:space="preserve">, </w:t>
      </w:r>
      <w:r w:rsidRPr="007B6888">
        <w:rPr>
          <w:b/>
          <w:bCs/>
          <w:highlight w:val="green"/>
          <w:u w:val="single"/>
        </w:rPr>
        <w:t>between</w:t>
      </w:r>
      <w:r w:rsidRPr="00153BEA">
        <w:rPr>
          <w:u w:val="single"/>
        </w:rPr>
        <w:t xml:space="preserve"> the actors in the marketplace</w:t>
      </w:r>
      <w:r w:rsidRPr="00203928">
        <w:rPr>
          <w:sz w:val="16"/>
        </w:rPr>
        <w:t xml:space="preserve">. The outcomes of such a redistribution of costs and risks are mediated by institutions, or regulations, and the market power of the actors. The </w:t>
      </w:r>
      <w:r w:rsidRPr="00C11957">
        <w:rPr>
          <w:u w:val="single"/>
        </w:rPr>
        <w:t>differences</w:t>
      </w:r>
      <w:r w:rsidRPr="00203928">
        <w:rPr>
          <w:sz w:val="16"/>
        </w:rPr>
        <w:t xml:space="preserve"> among the latter not only </w:t>
      </w:r>
      <w:r w:rsidRPr="00C11957">
        <w:rPr>
          <w:u w:val="single"/>
        </w:rPr>
        <w:t>structure</w:t>
      </w:r>
      <w:r w:rsidRPr="00203928">
        <w:rPr>
          <w:sz w:val="16"/>
        </w:rPr>
        <w:t xml:space="preserve"> </w:t>
      </w:r>
      <w:r w:rsidRPr="00C11957">
        <w:rPr>
          <w:u w:val="single"/>
        </w:rPr>
        <w:t xml:space="preserve">the relative position of </w:t>
      </w:r>
      <w:r w:rsidRPr="007B6888">
        <w:rPr>
          <w:b/>
          <w:bCs/>
          <w:highlight w:val="green"/>
          <w:u w:val="single"/>
        </w:rPr>
        <w:t>workers</w:t>
      </w:r>
      <w:r w:rsidRPr="00203928">
        <w:rPr>
          <w:sz w:val="16"/>
        </w:rPr>
        <w:t xml:space="preserve"> </w:t>
      </w:r>
      <w:r w:rsidRPr="007B6888">
        <w:rPr>
          <w:u w:val="single"/>
        </w:rPr>
        <w:t>vis-à-vis employers</w:t>
      </w:r>
      <w:r w:rsidRPr="00C11957">
        <w:rPr>
          <w:u w:val="single"/>
        </w:rPr>
        <w:t>/clients</w:t>
      </w:r>
      <w:r w:rsidRPr="00203928">
        <w:rPr>
          <w:sz w:val="16"/>
        </w:rPr>
        <w:t xml:space="preserve">, </w:t>
      </w:r>
      <w:r w:rsidRPr="00C11957">
        <w:rPr>
          <w:u w:val="single"/>
        </w:rPr>
        <w:t>but</w:t>
      </w:r>
      <w:r w:rsidRPr="00203928">
        <w:rPr>
          <w:sz w:val="16"/>
        </w:rPr>
        <w:t xml:space="preserve"> </w:t>
      </w:r>
      <w:r w:rsidRPr="00C11957">
        <w:rPr>
          <w:u w:val="single"/>
        </w:rPr>
        <w:t>also</w:t>
      </w:r>
      <w:r w:rsidRPr="00203928">
        <w:rPr>
          <w:sz w:val="16"/>
        </w:rPr>
        <w:t xml:space="preserve"> </w:t>
      </w:r>
      <w:r w:rsidRPr="00C11957">
        <w:rPr>
          <w:u w:val="single"/>
        </w:rPr>
        <w:t>condition the impacts on individual groups of workers</w:t>
      </w:r>
      <w:r w:rsidRPr="00203928">
        <w:rPr>
          <w:sz w:val="16"/>
        </w:rPr>
        <w:t>. More specifically, this can be discussed in relation to three key aspects of the organisation of matching through platforms.</w:t>
      </w:r>
    </w:p>
    <w:p w14:paraId="4D1B1D3C" w14:textId="77777777" w:rsidR="0033487E" w:rsidRPr="00203928" w:rsidRDefault="0033487E" w:rsidP="0033487E">
      <w:pPr>
        <w:rPr>
          <w:sz w:val="16"/>
        </w:rPr>
      </w:pPr>
      <w:r w:rsidRPr="00203928">
        <w:rPr>
          <w:sz w:val="16"/>
        </w:rPr>
        <w:t xml:space="preserve">First, </w:t>
      </w:r>
      <w:r w:rsidRPr="00C11957">
        <w:rPr>
          <w:u w:val="single"/>
        </w:rPr>
        <w:t>platforms</w:t>
      </w:r>
      <w:r w:rsidRPr="00203928">
        <w:rPr>
          <w:sz w:val="16"/>
        </w:rPr>
        <w:t xml:space="preserve"> </w:t>
      </w:r>
      <w:r w:rsidRPr="00437463">
        <w:rPr>
          <w:u w:val="single"/>
        </w:rPr>
        <w:t>provide</w:t>
      </w:r>
      <w:r w:rsidRPr="00437463">
        <w:rPr>
          <w:sz w:val="16"/>
        </w:rPr>
        <w:t xml:space="preserve"> </w:t>
      </w:r>
      <w:r w:rsidRPr="00437463">
        <w:rPr>
          <w:u w:val="single"/>
        </w:rPr>
        <w:t>algorithms</w:t>
      </w:r>
      <w:r w:rsidRPr="00437463">
        <w:rPr>
          <w:sz w:val="16"/>
        </w:rPr>
        <w:t xml:space="preserve"> </w:t>
      </w:r>
      <w:r w:rsidRPr="00437463">
        <w:rPr>
          <w:u w:val="single"/>
        </w:rPr>
        <w:t>that</w:t>
      </w:r>
      <w:r w:rsidRPr="00437463">
        <w:rPr>
          <w:sz w:val="16"/>
        </w:rPr>
        <w:t xml:space="preserve"> </w:t>
      </w:r>
      <w:r w:rsidRPr="00437463">
        <w:rPr>
          <w:u w:val="single"/>
        </w:rPr>
        <w:t>enable</w:t>
      </w:r>
      <w:r w:rsidRPr="00437463">
        <w:rPr>
          <w:sz w:val="16"/>
        </w:rPr>
        <w:t xml:space="preserve"> a </w:t>
      </w:r>
      <w:r w:rsidRPr="00437463">
        <w:rPr>
          <w:u w:val="single"/>
        </w:rPr>
        <w:t>matching of labour providers</w:t>
      </w:r>
      <w:r w:rsidRPr="00437463">
        <w:rPr>
          <w:sz w:val="16"/>
        </w:rPr>
        <w:t xml:space="preserve"> </w:t>
      </w:r>
      <w:r w:rsidRPr="00437463">
        <w:rPr>
          <w:u w:val="single"/>
        </w:rPr>
        <w:t>and users.</w:t>
      </w:r>
      <w:r w:rsidRPr="00437463">
        <w:rPr>
          <w:sz w:val="16"/>
        </w:rPr>
        <w:t xml:space="preserve"> The process is effective</w:t>
      </w:r>
      <w:r w:rsidRPr="00203928">
        <w:rPr>
          <w:sz w:val="16"/>
        </w:rPr>
        <w:t xml:space="preserve"> in terms of finding available workers with sufficient skills for specific tasks. However, matching </w:t>
      </w:r>
      <w:r w:rsidRPr="00C11957">
        <w:rPr>
          <w:u w:val="single"/>
        </w:rPr>
        <w:t>through</w:t>
      </w:r>
      <w:r w:rsidRPr="00203928">
        <w:rPr>
          <w:sz w:val="16"/>
        </w:rPr>
        <w:t xml:space="preserve"> </w:t>
      </w:r>
      <w:r w:rsidRPr="00C11957">
        <w:rPr>
          <w:u w:val="single"/>
        </w:rPr>
        <w:t>platforms</w:t>
      </w:r>
      <w:r w:rsidRPr="00203928">
        <w:rPr>
          <w:sz w:val="16"/>
        </w:rPr>
        <w:t xml:space="preserve"> may </w:t>
      </w:r>
      <w:r w:rsidRPr="007B6888">
        <w:rPr>
          <w:b/>
          <w:bCs/>
          <w:highlight w:val="green"/>
          <w:u w:val="single"/>
        </w:rPr>
        <w:t>decrease</w:t>
      </w:r>
      <w:r w:rsidRPr="00203928">
        <w:rPr>
          <w:sz w:val="16"/>
        </w:rPr>
        <w:t xml:space="preserve"> </w:t>
      </w:r>
      <w:r w:rsidRPr="007B6888">
        <w:rPr>
          <w:b/>
          <w:bCs/>
          <w:highlight w:val="green"/>
          <w:u w:val="single"/>
        </w:rPr>
        <w:t>allocative efficiency</w:t>
      </w:r>
      <w:r w:rsidRPr="00203928">
        <w:rPr>
          <w:sz w:val="16"/>
        </w:rPr>
        <w:t xml:space="preserve"> </w:t>
      </w:r>
      <w:r w:rsidRPr="00C11957">
        <w:rPr>
          <w:u w:val="single"/>
        </w:rPr>
        <w:t>in the labour market</w:t>
      </w:r>
      <w:r w:rsidRPr="00203928">
        <w:rPr>
          <w:sz w:val="16"/>
        </w:rPr>
        <w:t xml:space="preserve"> </w:t>
      </w:r>
      <w:r w:rsidRPr="00C11957">
        <w:rPr>
          <w:u w:val="single"/>
        </w:rPr>
        <w:t xml:space="preserve">if it </w:t>
      </w:r>
      <w:r w:rsidRPr="007B6888">
        <w:rPr>
          <w:u w:val="single"/>
        </w:rPr>
        <w:t>weakens</w:t>
      </w:r>
      <w:r w:rsidRPr="00C11957">
        <w:rPr>
          <w:u w:val="single"/>
        </w:rPr>
        <w:t xml:space="preserve"> the</w:t>
      </w:r>
      <w:r w:rsidRPr="00203928">
        <w:rPr>
          <w:sz w:val="16"/>
        </w:rPr>
        <w:t xml:space="preserve"> </w:t>
      </w:r>
      <w:r w:rsidRPr="00C11957">
        <w:rPr>
          <w:u w:val="single"/>
        </w:rPr>
        <w:t>position</w:t>
      </w:r>
      <w:r w:rsidRPr="00203928">
        <w:rPr>
          <w:sz w:val="16"/>
        </w:rPr>
        <w:t xml:space="preserve"> </w:t>
      </w:r>
      <w:r w:rsidRPr="00C11957">
        <w:rPr>
          <w:u w:val="single"/>
        </w:rPr>
        <w:t>of workers</w:t>
      </w:r>
      <w:r w:rsidRPr="00203928">
        <w:rPr>
          <w:sz w:val="16"/>
        </w:rPr>
        <w:t xml:space="preserve"> </w:t>
      </w:r>
      <w:r w:rsidRPr="00C11957">
        <w:rPr>
          <w:u w:val="single"/>
        </w:rPr>
        <w:t>and gives them incentives</w:t>
      </w:r>
      <w:r w:rsidRPr="00203928">
        <w:rPr>
          <w:sz w:val="16"/>
        </w:rPr>
        <w:t xml:space="preserve"> </w:t>
      </w:r>
      <w:r w:rsidRPr="00C11957">
        <w:rPr>
          <w:u w:val="single"/>
        </w:rPr>
        <w:t>to take up tasks below their qualification level</w:t>
      </w:r>
      <w:r w:rsidRPr="00203928">
        <w:rPr>
          <w:sz w:val="16"/>
        </w:rPr>
        <w:t xml:space="preserve">. The </w:t>
      </w:r>
      <w:r w:rsidRPr="00C11957">
        <w:rPr>
          <w:u w:val="single"/>
        </w:rPr>
        <w:t>breaking down of jobs into tasks</w:t>
      </w:r>
      <w:r w:rsidRPr="00203928">
        <w:rPr>
          <w:sz w:val="16"/>
        </w:rPr>
        <w:t xml:space="preserve">, which is </w:t>
      </w:r>
      <w:r w:rsidRPr="00C11957">
        <w:rPr>
          <w:u w:val="single"/>
        </w:rPr>
        <w:t>enabled</w:t>
      </w:r>
      <w:r w:rsidRPr="00203928">
        <w:rPr>
          <w:sz w:val="16"/>
        </w:rPr>
        <w:t xml:space="preserve"> </w:t>
      </w:r>
      <w:r w:rsidRPr="00C11957">
        <w:rPr>
          <w:u w:val="single"/>
        </w:rPr>
        <w:t>by platforms</w:t>
      </w:r>
      <w:r w:rsidRPr="00203928">
        <w:rPr>
          <w:sz w:val="16"/>
        </w:rPr>
        <w:t xml:space="preserve">, may even </w:t>
      </w:r>
      <w:r w:rsidRPr="007B6888">
        <w:rPr>
          <w:highlight w:val="green"/>
          <w:u w:val="single"/>
        </w:rPr>
        <w:t>lead</w:t>
      </w:r>
      <w:r w:rsidRPr="00C11957">
        <w:rPr>
          <w:u w:val="single"/>
        </w:rPr>
        <w:t xml:space="preserve"> </w:t>
      </w:r>
      <w:r w:rsidRPr="007B6888">
        <w:rPr>
          <w:highlight w:val="green"/>
          <w:u w:val="single"/>
        </w:rPr>
        <w:t>to</w:t>
      </w:r>
      <w:r w:rsidRPr="00C11957">
        <w:rPr>
          <w:u w:val="single"/>
        </w:rPr>
        <w:t xml:space="preserve"> </w:t>
      </w:r>
      <w:r w:rsidRPr="007B6888">
        <w:rPr>
          <w:highlight w:val="green"/>
          <w:u w:val="single"/>
        </w:rPr>
        <w:t xml:space="preserve">the </w:t>
      </w:r>
      <w:r w:rsidRPr="007B6888">
        <w:rPr>
          <w:b/>
          <w:bCs/>
          <w:highlight w:val="green"/>
          <w:u w:val="single"/>
        </w:rPr>
        <w:t>deskilling of</w:t>
      </w:r>
      <w:r w:rsidRPr="007B6888">
        <w:rPr>
          <w:highlight w:val="green"/>
          <w:u w:val="single"/>
        </w:rPr>
        <w:t xml:space="preserve"> </w:t>
      </w:r>
      <w:r w:rsidRPr="007B6888">
        <w:rPr>
          <w:b/>
          <w:bCs/>
          <w:highlight w:val="green"/>
          <w:u w:val="single"/>
        </w:rPr>
        <w:t>work</w:t>
      </w:r>
      <w:r w:rsidRPr="00203928">
        <w:rPr>
          <w:sz w:val="16"/>
        </w:rPr>
        <w:t xml:space="preserve">. Some platforms also </w:t>
      </w:r>
      <w:r w:rsidRPr="007B6888">
        <w:rPr>
          <w:u w:val="single"/>
        </w:rPr>
        <w:t>increase</w:t>
      </w:r>
      <w:r w:rsidRPr="00203928">
        <w:rPr>
          <w:sz w:val="16"/>
        </w:rPr>
        <w:t xml:space="preserve"> </w:t>
      </w:r>
      <w:r w:rsidRPr="007B6888">
        <w:rPr>
          <w:u w:val="single"/>
        </w:rPr>
        <w:t>demand</w:t>
      </w:r>
      <w:r w:rsidRPr="00203928">
        <w:rPr>
          <w:sz w:val="16"/>
        </w:rPr>
        <w:t xml:space="preserve"> </w:t>
      </w:r>
      <w:r w:rsidRPr="00C11957">
        <w:rPr>
          <w:u w:val="single"/>
        </w:rPr>
        <w:t>for</w:t>
      </w:r>
      <w:r w:rsidRPr="00203928">
        <w:rPr>
          <w:sz w:val="16"/>
        </w:rPr>
        <w:t xml:space="preserve"> “</w:t>
      </w:r>
      <w:r w:rsidRPr="00203928">
        <w:rPr>
          <w:b/>
          <w:bCs/>
          <w:u w:val="single"/>
        </w:rPr>
        <w:t>clickwork</w:t>
      </w:r>
      <w:r w:rsidRPr="00203928">
        <w:rPr>
          <w:sz w:val="16"/>
        </w:rPr>
        <w:t xml:space="preserve">” </w:t>
      </w:r>
      <w:r w:rsidRPr="00C11957">
        <w:rPr>
          <w:u w:val="single"/>
        </w:rPr>
        <w:t>with little to no skill</w:t>
      </w:r>
      <w:r w:rsidRPr="00203928">
        <w:rPr>
          <w:sz w:val="16"/>
        </w:rPr>
        <w:t xml:space="preserve"> </w:t>
      </w:r>
      <w:r w:rsidRPr="00C11957">
        <w:rPr>
          <w:u w:val="single"/>
        </w:rPr>
        <w:t>content</w:t>
      </w:r>
      <w:r w:rsidRPr="00203928">
        <w:rPr>
          <w:sz w:val="16"/>
        </w:rPr>
        <w:t xml:space="preserve"> or opportunities for learning.</w:t>
      </w:r>
    </w:p>
    <w:p w14:paraId="243D717F" w14:textId="77777777" w:rsidR="0033487E" w:rsidRPr="00203928" w:rsidRDefault="0033487E" w:rsidP="0033487E">
      <w:pPr>
        <w:rPr>
          <w:sz w:val="16"/>
        </w:rPr>
      </w:pPr>
      <w:r w:rsidRPr="00203928">
        <w:rPr>
          <w:sz w:val="16"/>
        </w:rPr>
        <w:t xml:space="preserve">Second, technology reduces transaction costs for employers/clients to the extent that platforms can also facilitate microtransactions. At the same time, however, the </w:t>
      </w:r>
      <w:r w:rsidRPr="00B63255">
        <w:rPr>
          <w:u w:val="single"/>
        </w:rPr>
        <w:t xml:space="preserve">mediation of work through </w:t>
      </w:r>
      <w:r w:rsidRPr="007B6888">
        <w:rPr>
          <w:highlight w:val="green"/>
          <w:u w:val="single"/>
        </w:rPr>
        <w:t>platforms</w:t>
      </w:r>
      <w:r w:rsidRPr="00203928">
        <w:rPr>
          <w:sz w:val="16"/>
        </w:rPr>
        <w:t xml:space="preserve"> may </w:t>
      </w:r>
      <w:r w:rsidRPr="007B6888">
        <w:rPr>
          <w:highlight w:val="green"/>
          <w:u w:val="single"/>
        </w:rPr>
        <w:t>entail</w:t>
      </w:r>
      <w:r w:rsidRPr="00203928">
        <w:rPr>
          <w:sz w:val="16"/>
        </w:rPr>
        <w:t xml:space="preserve"> </w:t>
      </w:r>
      <w:r w:rsidRPr="007B6888">
        <w:rPr>
          <w:b/>
          <w:bCs/>
          <w:highlight w:val="green"/>
          <w:u w:val="single"/>
        </w:rPr>
        <w:t>high transaction</w:t>
      </w:r>
      <w:r w:rsidRPr="00B63255">
        <w:rPr>
          <w:u w:val="single"/>
        </w:rPr>
        <w:t xml:space="preserve"> </w:t>
      </w:r>
      <w:r w:rsidRPr="007B6888">
        <w:rPr>
          <w:b/>
          <w:bCs/>
          <w:highlight w:val="green"/>
          <w:u w:val="single"/>
        </w:rPr>
        <w:t>costs</w:t>
      </w:r>
      <w:r w:rsidRPr="007B6888">
        <w:rPr>
          <w:highlight w:val="green"/>
          <w:u w:val="single"/>
        </w:rPr>
        <w:t xml:space="preserve"> </w:t>
      </w:r>
      <w:r w:rsidRPr="007B6888">
        <w:rPr>
          <w:b/>
          <w:bCs/>
          <w:highlight w:val="green"/>
          <w:u w:val="single"/>
        </w:rPr>
        <w:t>for</w:t>
      </w:r>
      <w:r w:rsidRPr="007B6888">
        <w:rPr>
          <w:b/>
          <w:bCs/>
          <w:sz w:val="16"/>
          <w:highlight w:val="green"/>
        </w:rPr>
        <w:t xml:space="preserve"> </w:t>
      </w:r>
      <w:r w:rsidRPr="007B6888">
        <w:rPr>
          <w:b/>
          <w:bCs/>
          <w:highlight w:val="green"/>
          <w:u w:val="single"/>
        </w:rPr>
        <w:t>workers</w:t>
      </w:r>
      <w:r w:rsidRPr="00203928">
        <w:rPr>
          <w:sz w:val="16"/>
        </w:rPr>
        <w:t>. Indeed, evidence shows that platform workers often spend a long time waiting and searching for adequate work.4 When the task appears, workers need to be available to complete it on the spot. In the absence of regulations such as minimum pay, platforms may have little incentive to invest in algorithms that allow workers to search for work efficiently.</w:t>
      </w:r>
    </w:p>
    <w:p w14:paraId="6437E1C9" w14:textId="77777777" w:rsidR="0033487E" w:rsidRDefault="0033487E" w:rsidP="0033487E">
      <w:pPr>
        <w:rPr>
          <w:sz w:val="16"/>
        </w:rPr>
      </w:pPr>
      <w:r w:rsidRPr="00203928">
        <w:rPr>
          <w:sz w:val="16"/>
        </w:rPr>
        <w:t xml:space="preserve">Finally, </w:t>
      </w:r>
      <w:r w:rsidRPr="007B6888">
        <w:rPr>
          <w:b/>
          <w:bCs/>
          <w:highlight w:val="green"/>
          <w:u w:val="single"/>
        </w:rPr>
        <w:t>platforms</w:t>
      </w:r>
      <w:r w:rsidRPr="00203928">
        <w:rPr>
          <w:sz w:val="16"/>
        </w:rPr>
        <w:t xml:space="preserve"> </w:t>
      </w:r>
      <w:r w:rsidRPr="00203928">
        <w:rPr>
          <w:u w:val="single"/>
        </w:rPr>
        <w:t>provide</w:t>
      </w:r>
      <w:r w:rsidRPr="00203928">
        <w:rPr>
          <w:sz w:val="16"/>
        </w:rPr>
        <w:t xml:space="preserve"> </w:t>
      </w:r>
      <w:r w:rsidRPr="00203928">
        <w:rPr>
          <w:u w:val="single"/>
        </w:rPr>
        <w:t>services</w:t>
      </w:r>
      <w:r w:rsidRPr="00203928">
        <w:rPr>
          <w:sz w:val="16"/>
        </w:rPr>
        <w:t xml:space="preserve"> </w:t>
      </w:r>
      <w:r w:rsidRPr="00203928">
        <w:rPr>
          <w:u w:val="single"/>
        </w:rPr>
        <w:t>that diminish or manage</w:t>
      </w:r>
      <w:r w:rsidRPr="00203928">
        <w:rPr>
          <w:sz w:val="16"/>
        </w:rPr>
        <w:t xml:space="preserve"> </w:t>
      </w:r>
      <w:r w:rsidRPr="00203928">
        <w:rPr>
          <w:u w:val="single"/>
        </w:rPr>
        <w:t>the</w:t>
      </w:r>
      <w:r w:rsidRPr="00B63255">
        <w:rPr>
          <w:u w:val="single"/>
        </w:rPr>
        <w:t xml:space="preserve"> </w:t>
      </w:r>
      <w:r w:rsidRPr="00203928">
        <w:rPr>
          <w:u w:val="single"/>
        </w:rPr>
        <w:t>risks</w:t>
      </w:r>
      <w:r w:rsidRPr="00B63255">
        <w:rPr>
          <w:u w:val="single"/>
        </w:rPr>
        <w:t xml:space="preserve"> involved in market</w:t>
      </w:r>
      <w:r w:rsidRPr="00203928">
        <w:rPr>
          <w:sz w:val="16"/>
        </w:rPr>
        <w:t xml:space="preserve"> </w:t>
      </w:r>
      <w:r w:rsidRPr="00B63255">
        <w:rPr>
          <w:u w:val="single"/>
        </w:rPr>
        <w:t>transactions</w:t>
      </w:r>
      <w:r w:rsidRPr="00203928">
        <w:rPr>
          <w:sz w:val="16"/>
        </w:rPr>
        <w:t xml:space="preserve">; hence, </w:t>
      </w:r>
      <w:r w:rsidRPr="00203928">
        <w:rPr>
          <w:u w:val="single"/>
        </w:rPr>
        <w:t>they</w:t>
      </w:r>
      <w:r w:rsidRPr="00203928">
        <w:rPr>
          <w:sz w:val="16"/>
        </w:rPr>
        <w:t xml:space="preserve"> </w:t>
      </w:r>
      <w:r w:rsidRPr="007B6888">
        <w:rPr>
          <w:b/>
          <w:bCs/>
          <w:u w:val="single"/>
        </w:rPr>
        <w:t>address</w:t>
      </w:r>
      <w:r w:rsidRPr="00203928">
        <w:rPr>
          <w:sz w:val="16"/>
        </w:rPr>
        <w:t xml:space="preserve"> </w:t>
      </w:r>
      <w:r w:rsidRPr="007B6888">
        <w:rPr>
          <w:b/>
          <w:bCs/>
          <w:highlight w:val="green"/>
          <w:u w:val="single"/>
        </w:rPr>
        <w:t>market failures</w:t>
      </w:r>
      <w:r w:rsidRPr="00203928">
        <w:rPr>
          <w:sz w:val="16"/>
        </w:rPr>
        <w:t xml:space="preserve"> </w:t>
      </w:r>
      <w:r w:rsidRPr="0050024E">
        <w:rPr>
          <w:u w:val="single"/>
        </w:rPr>
        <w:t xml:space="preserve">such as </w:t>
      </w:r>
      <w:r w:rsidRPr="0050024E">
        <w:rPr>
          <w:b/>
          <w:bCs/>
          <w:u w:val="single"/>
        </w:rPr>
        <w:t>incomplete</w:t>
      </w:r>
      <w:r w:rsidRPr="0050024E">
        <w:rPr>
          <w:u w:val="single"/>
        </w:rPr>
        <w:t xml:space="preserve"> </w:t>
      </w:r>
      <w:r w:rsidRPr="0050024E">
        <w:rPr>
          <w:b/>
          <w:bCs/>
          <w:u w:val="single"/>
        </w:rPr>
        <w:t>information</w:t>
      </w:r>
      <w:r w:rsidRPr="0050024E">
        <w:rPr>
          <w:sz w:val="16"/>
        </w:rPr>
        <w:t xml:space="preserve"> </w:t>
      </w:r>
      <w:r w:rsidRPr="0050024E">
        <w:rPr>
          <w:u w:val="single"/>
        </w:rPr>
        <w:t>about</w:t>
      </w:r>
      <w:r w:rsidRPr="0050024E">
        <w:rPr>
          <w:sz w:val="16"/>
        </w:rPr>
        <w:t xml:space="preserve"> the </w:t>
      </w:r>
      <w:r w:rsidRPr="0050024E">
        <w:rPr>
          <w:u w:val="single"/>
        </w:rPr>
        <w:t>labour</w:t>
      </w:r>
      <w:r w:rsidRPr="0050024E">
        <w:rPr>
          <w:sz w:val="16"/>
        </w:rPr>
        <w:t xml:space="preserve"> </w:t>
      </w:r>
      <w:r w:rsidRPr="0050024E">
        <w:rPr>
          <w:u w:val="single"/>
        </w:rPr>
        <w:t>provider</w:t>
      </w:r>
      <w:r w:rsidRPr="0050024E">
        <w:rPr>
          <w:sz w:val="16"/>
        </w:rPr>
        <w:t xml:space="preserve"> </w:t>
      </w:r>
      <w:r w:rsidRPr="0050024E">
        <w:rPr>
          <w:u w:val="single"/>
        </w:rPr>
        <w:t>or the risk of cheating</w:t>
      </w:r>
      <w:r w:rsidRPr="0050024E">
        <w:rPr>
          <w:sz w:val="16"/>
        </w:rPr>
        <w:t xml:space="preserve">. </w:t>
      </w:r>
      <w:r w:rsidRPr="0050024E">
        <w:rPr>
          <w:u w:val="single"/>
        </w:rPr>
        <w:t>These</w:t>
      </w:r>
      <w:r w:rsidRPr="0050024E">
        <w:rPr>
          <w:sz w:val="16"/>
        </w:rPr>
        <w:t xml:space="preserve"> </w:t>
      </w:r>
      <w:r w:rsidRPr="0050024E">
        <w:rPr>
          <w:u w:val="single"/>
        </w:rPr>
        <w:t>services</w:t>
      </w:r>
      <w:r w:rsidRPr="0050024E">
        <w:rPr>
          <w:sz w:val="16"/>
        </w:rPr>
        <w:t xml:space="preserve"> </w:t>
      </w:r>
      <w:r w:rsidRPr="0050024E">
        <w:rPr>
          <w:u w:val="single"/>
        </w:rPr>
        <w:t>also</w:t>
      </w:r>
      <w:r w:rsidRPr="0050024E">
        <w:rPr>
          <w:sz w:val="16"/>
        </w:rPr>
        <w:t xml:space="preserve"> include </w:t>
      </w:r>
      <w:r w:rsidRPr="0050024E">
        <w:rPr>
          <w:b/>
          <w:bCs/>
          <w:u w:val="single"/>
        </w:rPr>
        <w:t>reputation</w:t>
      </w:r>
      <w:r w:rsidRPr="0050024E">
        <w:rPr>
          <w:sz w:val="16"/>
        </w:rPr>
        <w:t xml:space="preserve"> and </w:t>
      </w:r>
      <w:r w:rsidRPr="0050024E">
        <w:rPr>
          <w:u w:val="single"/>
        </w:rPr>
        <w:t>monitoring</w:t>
      </w:r>
      <w:r w:rsidRPr="0050024E">
        <w:rPr>
          <w:sz w:val="16"/>
        </w:rPr>
        <w:t xml:space="preserve"> </w:t>
      </w:r>
      <w:r w:rsidRPr="0050024E">
        <w:rPr>
          <w:u w:val="single"/>
        </w:rPr>
        <w:t>systems</w:t>
      </w:r>
      <w:r w:rsidRPr="0050024E">
        <w:rPr>
          <w:sz w:val="16"/>
        </w:rPr>
        <w:t xml:space="preserve">, as well as standard </w:t>
      </w:r>
      <w:r w:rsidRPr="0050024E">
        <w:rPr>
          <w:u w:val="single"/>
        </w:rPr>
        <w:t>insurance</w:t>
      </w:r>
      <w:r w:rsidRPr="0050024E">
        <w:rPr>
          <w:sz w:val="16"/>
        </w:rPr>
        <w:t xml:space="preserve"> </w:t>
      </w:r>
      <w:r w:rsidRPr="0050024E">
        <w:rPr>
          <w:u w:val="single"/>
        </w:rPr>
        <w:t>mechanisms</w:t>
      </w:r>
      <w:r w:rsidRPr="0050024E">
        <w:rPr>
          <w:sz w:val="16"/>
        </w:rPr>
        <w:t xml:space="preserve"> </w:t>
      </w:r>
      <w:r w:rsidRPr="0050024E">
        <w:rPr>
          <w:u w:val="single"/>
        </w:rPr>
        <w:t>and legal services</w:t>
      </w:r>
      <w:r w:rsidRPr="0050024E">
        <w:rPr>
          <w:sz w:val="16"/>
        </w:rPr>
        <w:t xml:space="preserve"> with regard to fraud. </w:t>
      </w:r>
      <w:r w:rsidRPr="0050024E">
        <w:rPr>
          <w:u w:val="single"/>
        </w:rPr>
        <w:t>Involving</w:t>
      </w:r>
      <w:r w:rsidRPr="0050024E">
        <w:rPr>
          <w:sz w:val="16"/>
        </w:rPr>
        <w:t xml:space="preserve"> </w:t>
      </w:r>
      <w:r w:rsidRPr="0050024E">
        <w:rPr>
          <w:u w:val="single"/>
        </w:rPr>
        <w:t>a high degree of monitoring and control</w:t>
      </w:r>
      <w:r w:rsidRPr="0050024E">
        <w:rPr>
          <w:sz w:val="16"/>
        </w:rPr>
        <w:t xml:space="preserve">, </w:t>
      </w:r>
      <w:r w:rsidRPr="0050024E">
        <w:rPr>
          <w:u w:val="single"/>
        </w:rPr>
        <w:t>measures to address market</w:t>
      </w:r>
      <w:r w:rsidRPr="0050024E">
        <w:rPr>
          <w:sz w:val="16"/>
        </w:rPr>
        <w:t xml:space="preserve"> </w:t>
      </w:r>
      <w:r w:rsidRPr="0050024E">
        <w:rPr>
          <w:u w:val="single"/>
        </w:rPr>
        <w:t>failures</w:t>
      </w:r>
      <w:r w:rsidRPr="0050024E">
        <w:rPr>
          <w:sz w:val="16"/>
        </w:rPr>
        <w:t xml:space="preserve">, from the legal perspective, represent one factor in making platforms more than pure marketplaces, to the extent that employment (or worker) status might apply to platform workers.5 However, </w:t>
      </w:r>
      <w:r w:rsidRPr="0050024E">
        <w:rPr>
          <w:u w:val="single"/>
        </w:rPr>
        <w:t>market</w:t>
      </w:r>
      <w:r w:rsidRPr="0050024E">
        <w:rPr>
          <w:sz w:val="16"/>
        </w:rPr>
        <w:t xml:space="preserve"> </w:t>
      </w:r>
      <w:r w:rsidRPr="0050024E">
        <w:rPr>
          <w:u w:val="single"/>
        </w:rPr>
        <w:t>forces</w:t>
      </w:r>
      <w:r w:rsidRPr="0050024E">
        <w:rPr>
          <w:sz w:val="16"/>
        </w:rPr>
        <w:t xml:space="preserve"> on their own may </w:t>
      </w:r>
      <w:r w:rsidRPr="0050024E">
        <w:rPr>
          <w:u w:val="single"/>
        </w:rPr>
        <w:t>provide</w:t>
      </w:r>
      <w:r w:rsidRPr="0050024E">
        <w:rPr>
          <w:sz w:val="16"/>
        </w:rPr>
        <w:t xml:space="preserve"> </w:t>
      </w:r>
      <w:r w:rsidRPr="0050024E">
        <w:rPr>
          <w:u w:val="single"/>
        </w:rPr>
        <w:t>little incentive</w:t>
      </w:r>
      <w:r w:rsidRPr="003556CB">
        <w:rPr>
          <w:u w:val="single"/>
        </w:rPr>
        <w:t xml:space="preserve"> for platforms to address market failures that affect workers</w:t>
      </w:r>
      <w:r w:rsidRPr="00203928">
        <w:rPr>
          <w:sz w:val="16"/>
        </w:rPr>
        <w:t xml:space="preserve">. For instance, while platforms commonly include reputation mechanisms to provide information on the past performance of workers, they typically lack mechanisms that would address the risks of cheating by clients.6 Major platforms also lack effective dispute resolution mechanisms between workers and clients, as the </w:t>
      </w:r>
      <w:r w:rsidRPr="00203928">
        <w:rPr>
          <w:u w:val="single"/>
        </w:rPr>
        <w:t>risks</w:t>
      </w:r>
      <w:r w:rsidRPr="00203928">
        <w:rPr>
          <w:sz w:val="16"/>
        </w:rPr>
        <w:t xml:space="preserve"> </w:t>
      </w:r>
      <w:r w:rsidRPr="00203928">
        <w:rPr>
          <w:u w:val="single"/>
        </w:rPr>
        <w:t>related</w:t>
      </w:r>
      <w:r w:rsidRPr="00203928">
        <w:rPr>
          <w:sz w:val="16"/>
        </w:rPr>
        <w:t xml:space="preserve"> </w:t>
      </w:r>
      <w:r w:rsidRPr="00203928">
        <w:rPr>
          <w:u w:val="single"/>
        </w:rPr>
        <w:t xml:space="preserve">to </w:t>
      </w:r>
      <w:r w:rsidRPr="007B6888">
        <w:rPr>
          <w:b/>
          <w:bCs/>
          <w:u w:val="single"/>
        </w:rPr>
        <w:t>market failures</w:t>
      </w:r>
      <w:r w:rsidRPr="00203928">
        <w:rPr>
          <w:sz w:val="16"/>
        </w:rPr>
        <w:t xml:space="preserve"> </w:t>
      </w:r>
      <w:r w:rsidRPr="00203928">
        <w:rPr>
          <w:u w:val="single"/>
        </w:rPr>
        <w:t xml:space="preserve">can be </w:t>
      </w:r>
      <w:r w:rsidRPr="007B6888">
        <w:rPr>
          <w:b/>
          <w:bCs/>
          <w:highlight w:val="green"/>
          <w:u w:val="single"/>
        </w:rPr>
        <w:t>shifted</w:t>
      </w:r>
      <w:r w:rsidRPr="00203928">
        <w:rPr>
          <w:u w:val="single"/>
        </w:rPr>
        <w:t xml:space="preserve"> </w:t>
      </w:r>
      <w:r w:rsidRPr="007B6888">
        <w:rPr>
          <w:b/>
          <w:bCs/>
          <w:highlight w:val="green"/>
          <w:u w:val="single"/>
        </w:rPr>
        <w:t>to</w:t>
      </w:r>
      <w:r w:rsidRPr="007B6888">
        <w:rPr>
          <w:b/>
          <w:bCs/>
          <w:u w:val="single"/>
        </w:rPr>
        <w:t xml:space="preserve"> </w:t>
      </w:r>
      <w:r w:rsidRPr="007B6888">
        <w:rPr>
          <w:b/>
          <w:bCs/>
          <w:highlight w:val="green"/>
          <w:u w:val="single"/>
        </w:rPr>
        <w:t>workers</w:t>
      </w:r>
      <w:r w:rsidRPr="00203928">
        <w:rPr>
          <w:sz w:val="16"/>
        </w:rPr>
        <w:t xml:space="preserve"> who may not be paid at all if a client finds the quality of work inadequate.</w:t>
      </w:r>
    </w:p>
    <w:p w14:paraId="4EDDD541" w14:textId="77777777" w:rsidR="0033487E" w:rsidRPr="00203928" w:rsidRDefault="0033487E" w:rsidP="0033487E">
      <w:pPr>
        <w:rPr>
          <w:sz w:val="16"/>
        </w:rPr>
      </w:pPr>
    </w:p>
    <w:p w14:paraId="2F4AF468" w14:textId="77777777" w:rsidR="0033487E" w:rsidRDefault="0033487E" w:rsidP="0033487E">
      <w:pPr>
        <w:pStyle w:val="Heading4"/>
      </w:pPr>
      <w:r>
        <w:t xml:space="preserve">Collective bargaining erases structural imbalances limiting US platform competitiveness while proliferating democratic platform credibility and entrepreneurship, that builds globally transparent digital governance sufficient to counter Chinese dominance. </w:t>
      </w:r>
    </w:p>
    <w:p w14:paraId="698F12CB" w14:textId="77777777" w:rsidR="0033487E" w:rsidRPr="00304A67" w:rsidRDefault="0033487E" w:rsidP="0033487E">
      <w:r w:rsidRPr="004E61FD">
        <w:rPr>
          <w:rStyle w:val="Style13ptBold"/>
        </w:rPr>
        <w:t>Wood 25</w:t>
      </w:r>
      <w:r>
        <w:t xml:space="preserve"> (</w:t>
      </w:r>
      <w:r w:rsidRPr="004E61FD">
        <w:t>, D. (2025) Technology and Transformation: From the Dot-Com Era to Digital Dominance.</w:t>
      </w:r>
      <w:r>
        <w:t xml:space="preserve"> Nov.</w:t>
      </w:r>
      <w:r w:rsidRPr="004E61FD">
        <w:t xml:space="preserve"> https://geoeconomy.substack.com/p/technology-and-transformation-from. Duncan Wood was the President of the Pacific Council on International Policy at the Wilson Center, and a professor and the director of the International Relations Program at the Instituto Tecnologico Autonomo de Mexico (ITAM) in Mexico City. Ph.D. in Political Studies from Queen’s University.</w:t>
      </w:r>
      <w:r>
        <w:t xml:space="preserve"> [UTD])</w:t>
      </w:r>
    </w:p>
    <w:p w14:paraId="30D0EDDB" w14:textId="77777777" w:rsidR="0033487E" w:rsidRPr="00211024" w:rsidRDefault="0033487E" w:rsidP="0033487E">
      <w:pPr>
        <w:rPr>
          <w:sz w:val="12"/>
          <w:szCs w:val="18"/>
        </w:rPr>
      </w:pPr>
      <w:r w:rsidRPr="00211024">
        <w:rPr>
          <w:sz w:val="12"/>
          <w:szCs w:val="18"/>
        </w:rPr>
        <w:t>Monetizing the Networked World</w:t>
      </w:r>
    </w:p>
    <w:p w14:paraId="5A41CAEA" w14:textId="77777777" w:rsidR="0033487E" w:rsidRPr="00211024" w:rsidRDefault="0033487E" w:rsidP="0033487E">
      <w:pPr>
        <w:rPr>
          <w:sz w:val="12"/>
          <w:szCs w:val="18"/>
        </w:rPr>
      </w:pPr>
      <w:r w:rsidRPr="00211024">
        <w:rPr>
          <w:sz w:val="12"/>
          <w:szCs w:val="18"/>
        </w:rPr>
        <w:t>Each of these firms mastered a specific monetization model that linked digital scale to real revenue. Some perfected algorithmic advertising, converting user attention into measurable income. Others leveraged logistics and cloud computing, transforming from a retailer into the infrastructure of global e-commerce and digital services. While some married hardware, software, and recurring subscription revenue into a vertically integrated model of sustained profitability, others extracted value from social data, establishing the template for the surveillance-advertising economy. Microsoft reinvented itself through cloud computing and enterprise software subscriptions, restoring its dominance under the Azure platform.</w:t>
      </w:r>
    </w:p>
    <w:p w14:paraId="2912637A" w14:textId="77777777" w:rsidR="0033487E" w:rsidRPr="00EE735B" w:rsidRDefault="0033487E" w:rsidP="0033487E">
      <w:pPr>
        <w:rPr>
          <w:u w:val="single"/>
        </w:rPr>
      </w:pPr>
      <w:r w:rsidRPr="004859FC">
        <w:rPr>
          <w:sz w:val="16"/>
        </w:rPr>
        <w:t xml:space="preserve">By the mid-2010s, </w:t>
      </w:r>
      <w:r w:rsidRPr="00EE735B">
        <w:rPr>
          <w:u w:val="single"/>
        </w:rPr>
        <w:t>digital</w:t>
      </w:r>
      <w:r w:rsidRPr="004859FC">
        <w:rPr>
          <w:sz w:val="16"/>
        </w:rPr>
        <w:t xml:space="preserve"> </w:t>
      </w:r>
      <w:r w:rsidRPr="008F6BB7">
        <w:rPr>
          <w:b/>
          <w:bCs/>
          <w:highlight w:val="green"/>
          <w:u w:val="single"/>
        </w:rPr>
        <w:t>platforms</w:t>
      </w:r>
      <w:r w:rsidRPr="004859FC">
        <w:rPr>
          <w:sz w:val="16"/>
        </w:rPr>
        <w:t xml:space="preserve"> had </w:t>
      </w:r>
      <w:r w:rsidRPr="00EE735B">
        <w:rPr>
          <w:u w:val="single"/>
        </w:rPr>
        <w:t>become</w:t>
      </w:r>
      <w:r w:rsidRPr="004859FC">
        <w:rPr>
          <w:sz w:val="16"/>
        </w:rPr>
        <w:t xml:space="preserve"> not only the </w:t>
      </w:r>
      <w:r w:rsidRPr="001E6762">
        <w:rPr>
          <w:b/>
          <w:bCs/>
          <w:u w:val="single"/>
        </w:rPr>
        <w:t>backbone</w:t>
      </w:r>
      <w:r w:rsidRPr="004859FC">
        <w:rPr>
          <w:sz w:val="16"/>
        </w:rPr>
        <w:t xml:space="preserve"> </w:t>
      </w:r>
      <w:r w:rsidRPr="001E6762">
        <w:rPr>
          <w:b/>
          <w:bCs/>
          <w:u w:val="single"/>
        </w:rPr>
        <w:t>of</w:t>
      </w:r>
      <w:r w:rsidRPr="00EE735B">
        <w:rPr>
          <w:u w:val="single"/>
        </w:rPr>
        <w:t xml:space="preserve"> U.S. </w:t>
      </w:r>
      <w:r w:rsidRPr="001E6762">
        <w:rPr>
          <w:b/>
          <w:bCs/>
          <w:u w:val="single"/>
        </w:rPr>
        <w:t>consumer</w:t>
      </w:r>
      <w:r w:rsidRPr="00EE735B">
        <w:rPr>
          <w:u w:val="single"/>
        </w:rPr>
        <w:t xml:space="preserve"> </w:t>
      </w:r>
      <w:r w:rsidRPr="001E6762">
        <w:rPr>
          <w:b/>
          <w:bCs/>
          <w:u w:val="single"/>
        </w:rPr>
        <w:t>life</w:t>
      </w:r>
      <w:r w:rsidRPr="004859FC">
        <w:rPr>
          <w:sz w:val="16"/>
        </w:rPr>
        <w:t xml:space="preserve"> but also a </w:t>
      </w:r>
      <w:r w:rsidRPr="00EE735B">
        <w:rPr>
          <w:u w:val="single"/>
        </w:rPr>
        <w:t>central pillar of the nation’s export strength</w:t>
      </w:r>
      <w:r w:rsidRPr="004859FC">
        <w:rPr>
          <w:sz w:val="16"/>
        </w:rPr>
        <w:t xml:space="preserve">, with </w:t>
      </w:r>
      <w:r w:rsidRPr="00EE735B">
        <w:rPr>
          <w:u w:val="single"/>
        </w:rPr>
        <w:t>software</w:t>
      </w:r>
      <w:r w:rsidRPr="004859FC">
        <w:rPr>
          <w:sz w:val="16"/>
        </w:rPr>
        <w:t xml:space="preserve">, </w:t>
      </w:r>
      <w:r w:rsidRPr="00EE735B">
        <w:rPr>
          <w:u w:val="single"/>
        </w:rPr>
        <w:t>cloud services</w:t>
      </w:r>
      <w:r w:rsidRPr="004859FC">
        <w:rPr>
          <w:sz w:val="16"/>
        </w:rPr>
        <w:t xml:space="preserve">, </w:t>
      </w:r>
      <w:r w:rsidRPr="00EE735B">
        <w:rPr>
          <w:u w:val="single"/>
        </w:rPr>
        <w:t>and</w:t>
      </w:r>
      <w:r w:rsidRPr="004859FC">
        <w:rPr>
          <w:sz w:val="16"/>
        </w:rPr>
        <w:t xml:space="preserve"> </w:t>
      </w:r>
      <w:r w:rsidRPr="00EE735B">
        <w:rPr>
          <w:u w:val="single"/>
        </w:rPr>
        <w:t>digital content</w:t>
      </w:r>
      <w:r w:rsidRPr="004859FC">
        <w:rPr>
          <w:sz w:val="16"/>
        </w:rPr>
        <w:t xml:space="preserve"> </w:t>
      </w:r>
      <w:r w:rsidRPr="00EE735B">
        <w:rPr>
          <w:u w:val="single"/>
        </w:rPr>
        <w:t>forming</w:t>
      </w:r>
      <w:r w:rsidRPr="004859FC">
        <w:rPr>
          <w:sz w:val="16"/>
        </w:rPr>
        <w:t xml:space="preserve"> a </w:t>
      </w:r>
      <w:r w:rsidRPr="00EE735B">
        <w:rPr>
          <w:u w:val="single"/>
        </w:rPr>
        <w:t>growing share of trade in services</w:t>
      </w:r>
      <w:r w:rsidRPr="004859FC">
        <w:rPr>
          <w:sz w:val="16"/>
        </w:rPr>
        <w:t xml:space="preserve">. The </w:t>
      </w:r>
      <w:r w:rsidRPr="00EE735B">
        <w:rPr>
          <w:u w:val="single"/>
        </w:rPr>
        <w:t>profitability of these firms</w:t>
      </w:r>
      <w:r w:rsidRPr="004859FC">
        <w:rPr>
          <w:sz w:val="16"/>
        </w:rPr>
        <w:t xml:space="preserve">, anchored in cash flow and global reach, </w:t>
      </w:r>
      <w:r w:rsidRPr="00EE735B">
        <w:rPr>
          <w:u w:val="single"/>
        </w:rPr>
        <w:t xml:space="preserve">made the </w:t>
      </w:r>
      <w:r w:rsidRPr="001E6762">
        <w:rPr>
          <w:b/>
          <w:bCs/>
          <w:u w:val="single"/>
        </w:rPr>
        <w:t>digital</w:t>
      </w:r>
      <w:r w:rsidRPr="00EE735B">
        <w:rPr>
          <w:u w:val="single"/>
        </w:rPr>
        <w:t xml:space="preserve"> </w:t>
      </w:r>
      <w:r w:rsidRPr="001E6762">
        <w:rPr>
          <w:b/>
          <w:bCs/>
          <w:u w:val="single"/>
        </w:rPr>
        <w:t>economy</w:t>
      </w:r>
      <w:r w:rsidRPr="004859FC">
        <w:rPr>
          <w:sz w:val="16"/>
        </w:rPr>
        <w:t xml:space="preserve"> “</w:t>
      </w:r>
      <w:r w:rsidRPr="001E6762">
        <w:rPr>
          <w:b/>
          <w:bCs/>
          <w:u w:val="single"/>
        </w:rPr>
        <w:t>rationally dominant</w:t>
      </w:r>
      <w:r w:rsidRPr="004859FC">
        <w:rPr>
          <w:sz w:val="16"/>
        </w:rPr>
        <w:t xml:space="preserve">”. </w:t>
      </w:r>
      <w:r w:rsidRPr="00EE735B">
        <w:rPr>
          <w:u w:val="single"/>
        </w:rPr>
        <w:t>Yet</w:t>
      </w:r>
      <w:r w:rsidRPr="004859FC">
        <w:rPr>
          <w:sz w:val="16"/>
        </w:rPr>
        <w:t xml:space="preserve"> </w:t>
      </w:r>
      <w:r w:rsidRPr="00EE735B">
        <w:rPr>
          <w:u w:val="single"/>
        </w:rPr>
        <w:t>analysts</w:t>
      </w:r>
      <w:r w:rsidRPr="004859FC">
        <w:rPr>
          <w:sz w:val="16"/>
        </w:rPr>
        <w:t xml:space="preserve"> have again </w:t>
      </w:r>
      <w:r w:rsidRPr="00EE735B">
        <w:rPr>
          <w:u w:val="single"/>
        </w:rPr>
        <w:t>begun</w:t>
      </w:r>
      <w:r w:rsidRPr="004859FC">
        <w:rPr>
          <w:sz w:val="16"/>
        </w:rPr>
        <w:t xml:space="preserve"> </w:t>
      </w:r>
      <w:r w:rsidRPr="00EE735B">
        <w:rPr>
          <w:u w:val="single"/>
        </w:rPr>
        <w:t xml:space="preserve">to worry about </w:t>
      </w:r>
      <w:r w:rsidRPr="001E6762">
        <w:rPr>
          <w:b/>
          <w:bCs/>
          <w:u w:val="single"/>
        </w:rPr>
        <w:t>signs of exuberance</w:t>
      </w:r>
      <w:r w:rsidRPr="00EE735B">
        <w:rPr>
          <w:u w:val="single"/>
        </w:rPr>
        <w:t>.</w:t>
      </w:r>
    </w:p>
    <w:p w14:paraId="417F0B73" w14:textId="77777777" w:rsidR="0033487E" w:rsidRPr="004859FC" w:rsidRDefault="0033487E" w:rsidP="0033487E">
      <w:pPr>
        <w:rPr>
          <w:sz w:val="16"/>
        </w:rPr>
      </w:pPr>
      <w:r w:rsidRPr="004859FC">
        <w:rPr>
          <w:sz w:val="16"/>
        </w:rPr>
        <w:t xml:space="preserve">Between 2015 and 2021, as </w:t>
      </w:r>
      <w:r w:rsidRPr="00973459">
        <w:rPr>
          <w:u w:val="single"/>
        </w:rPr>
        <w:t>low</w:t>
      </w:r>
      <w:r w:rsidRPr="004859FC">
        <w:rPr>
          <w:sz w:val="16"/>
        </w:rPr>
        <w:t xml:space="preserve"> </w:t>
      </w:r>
      <w:r w:rsidRPr="00973459">
        <w:rPr>
          <w:u w:val="single"/>
        </w:rPr>
        <w:t>interest</w:t>
      </w:r>
      <w:r w:rsidRPr="004859FC">
        <w:rPr>
          <w:sz w:val="16"/>
        </w:rPr>
        <w:t xml:space="preserve"> </w:t>
      </w:r>
      <w:r w:rsidRPr="00973459">
        <w:rPr>
          <w:u w:val="single"/>
        </w:rPr>
        <w:t>rates</w:t>
      </w:r>
      <w:r w:rsidRPr="004859FC">
        <w:rPr>
          <w:sz w:val="16"/>
        </w:rPr>
        <w:t xml:space="preserve"> and pandemic-era </w:t>
      </w:r>
      <w:r w:rsidRPr="00973459">
        <w:rPr>
          <w:u w:val="single"/>
        </w:rPr>
        <w:t>liquidity</w:t>
      </w:r>
      <w:r w:rsidRPr="004859FC">
        <w:rPr>
          <w:sz w:val="16"/>
        </w:rPr>
        <w:t xml:space="preserve"> </w:t>
      </w:r>
      <w:r w:rsidRPr="00973459">
        <w:rPr>
          <w:u w:val="single"/>
        </w:rPr>
        <w:t>drove</w:t>
      </w:r>
      <w:r w:rsidRPr="004859FC">
        <w:rPr>
          <w:sz w:val="16"/>
        </w:rPr>
        <w:t xml:space="preserve"> </w:t>
      </w:r>
      <w:r w:rsidRPr="00973459">
        <w:rPr>
          <w:u w:val="single"/>
        </w:rPr>
        <w:t>investors</w:t>
      </w:r>
      <w:r w:rsidRPr="004859FC">
        <w:rPr>
          <w:sz w:val="16"/>
        </w:rPr>
        <w:t xml:space="preserve"> </w:t>
      </w:r>
      <w:r w:rsidRPr="00973459">
        <w:rPr>
          <w:u w:val="single"/>
        </w:rPr>
        <w:t>toward growth stocks</w:t>
      </w:r>
      <w:r w:rsidRPr="004859FC">
        <w:rPr>
          <w:sz w:val="16"/>
        </w:rPr>
        <w:t xml:space="preserve">, the </w:t>
      </w:r>
      <w:r w:rsidRPr="00973459">
        <w:rPr>
          <w:u w:val="single"/>
        </w:rPr>
        <w:t>valuations</w:t>
      </w:r>
      <w:r w:rsidRPr="004859FC">
        <w:rPr>
          <w:sz w:val="16"/>
        </w:rPr>
        <w:t xml:space="preserve"> </w:t>
      </w:r>
      <w:r w:rsidRPr="00973459">
        <w:rPr>
          <w:u w:val="single"/>
        </w:rPr>
        <w:t>of major</w:t>
      </w:r>
      <w:r w:rsidRPr="004859FC">
        <w:rPr>
          <w:sz w:val="16"/>
        </w:rPr>
        <w:t xml:space="preserve"> </w:t>
      </w:r>
      <w:r w:rsidRPr="00973459">
        <w:rPr>
          <w:u w:val="single"/>
        </w:rPr>
        <w:t>tech</w:t>
      </w:r>
      <w:r w:rsidRPr="004859FC">
        <w:rPr>
          <w:sz w:val="16"/>
        </w:rPr>
        <w:t xml:space="preserve"> </w:t>
      </w:r>
      <w:r w:rsidRPr="00973459">
        <w:rPr>
          <w:u w:val="single"/>
        </w:rPr>
        <w:t>firms</w:t>
      </w:r>
      <w:r w:rsidRPr="004859FC">
        <w:rPr>
          <w:sz w:val="16"/>
        </w:rPr>
        <w:t xml:space="preserve"> </w:t>
      </w:r>
      <w:r w:rsidRPr="00973459">
        <w:rPr>
          <w:u w:val="single"/>
        </w:rPr>
        <w:t>soared</w:t>
      </w:r>
      <w:r w:rsidRPr="004859FC">
        <w:rPr>
          <w:sz w:val="16"/>
        </w:rPr>
        <w:t xml:space="preserve"> </w:t>
      </w:r>
      <w:r w:rsidRPr="00973459">
        <w:rPr>
          <w:u w:val="single"/>
        </w:rPr>
        <w:t>far faster than their earnings</w:t>
      </w:r>
      <w:r w:rsidRPr="004859FC">
        <w:rPr>
          <w:sz w:val="16"/>
        </w:rPr>
        <w:t xml:space="preserve">. The price-to-earnings ratios of many digital leaders doubled or tripled. The </w:t>
      </w:r>
      <w:r w:rsidRPr="001E6762">
        <w:rPr>
          <w:b/>
          <w:bCs/>
          <w:u w:val="single"/>
        </w:rPr>
        <w:t>trading values</w:t>
      </w:r>
      <w:r w:rsidRPr="004859FC">
        <w:rPr>
          <w:sz w:val="16"/>
        </w:rPr>
        <w:t xml:space="preserve"> </w:t>
      </w:r>
      <w:r w:rsidRPr="00973459">
        <w:rPr>
          <w:u w:val="single"/>
        </w:rPr>
        <w:t>of</w:t>
      </w:r>
      <w:r w:rsidRPr="004859FC">
        <w:rPr>
          <w:sz w:val="16"/>
        </w:rPr>
        <w:t xml:space="preserve"> </w:t>
      </w:r>
      <w:r w:rsidRPr="00973459">
        <w:rPr>
          <w:u w:val="single"/>
        </w:rPr>
        <w:t>market</w:t>
      </w:r>
      <w:r w:rsidRPr="004859FC">
        <w:rPr>
          <w:sz w:val="16"/>
        </w:rPr>
        <w:t xml:space="preserve"> </w:t>
      </w:r>
      <w:r w:rsidRPr="00973459">
        <w:rPr>
          <w:u w:val="single"/>
        </w:rPr>
        <w:t>leaders</w:t>
      </w:r>
      <w:r w:rsidRPr="004859FC">
        <w:rPr>
          <w:sz w:val="16"/>
        </w:rPr>
        <w:t xml:space="preserve"> again </w:t>
      </w:r>
      <w:r w:rsidRPr="00973459">
        <w:rPr>
          <w:u w:val="single"/>
        </w:rPr>
        <w:t>began</w:t>
      </w:r>
      <w:r w:rsidRPr="004859FC">
        <w:rPr>
          <w:sz w:val="16"/>
        </w:rPr>
        <w:t xml:space="preserve"> </w:t>
      </w:r>
      <w:r w:rsidRPr="00973459">
        <w:rPr>
          <w:u w:val="single"/>
        </w:rPr>
        <w:t xml:space="preserve">to </w:t>
      </w:r>
      <w:r w:rsidRPr="001E6762">
        <w:rPr>
          <w:b/>
          <w:bCs/>
          <w:u w:val="single"/>
        </w:rPr>
        <w:t>stretch</w:t>
      </w:r>
      <w:r w:rsidRPr="00973459">
        <w:rPr>
          <w:u w:val="single"/>
        </w:rPr>
        <w:t xml:space="preserve"> the </w:t>
      </w:r>
      <w:r w:rsidRPr="001E6762">
        <w:rPr>
          <w:b/>
          <w:bCs/>
          <w:u w:val="single"/>
        </w:rPr>
        <w:t>bounds</w:t>
      </w:r>
      <w:r w:rsidRPr="00973459">
        <w:rPr>
          <w:u w:val="single"/>
        </w:rPr>
        <w:t xml:space="preserve"> </w:t>
      </w:r>
      <w:r w:rsidRPr="001E6762">
        <w:rPr>
          <w:b/>
          <w:bCs/>
          <w:u w:val="single"/>
        </w:rPr>
        <w:t>of rationality</w:t>
      </w:r>
      <w:r w:rsidRPr="004859FC">
        <w:rPr>
          <w:sz w:val="16"/>
        </w:rPr>
        <w:t xml:space="preserve">. </w:t>
      </w:r>
      <w:r w:rsidRPr="00973459">
        <w:rPr>
          <w:u w:val="single"/>
        </w:rPr>
        <w:t>This</w:t>
      </w:r>
      <w:r w:rsidRPr="004859FC">
        <w:rPr>
          <w:sz w:val="16"/>
        </w:rPr>
        <w:t xml:space="preserve"> </w:t>
      </w:r>
      <w:r w:rsidRPr="00973459">
        <w:rPr>
          <w:u w:val="single"/>
        </w:rPr>
        <w:t>duality</w:t>
      </w:r>
      <w:r w:rsidRPr="004859FC">
        <w:rPr>
          <w:sz w:val="16"/>
        </w:rPr>
        <w:t xml:space="preserve"> </w:t>
      </w:r>
      <w:r w:rsidRPr="00973459">
        <w:rPr>
          <w:u w:val="single"/>
        </w:rPr>
        <w:t>defines the modern digital economy</w:t>
      </w:r>
      <w:r w:rsidRPr="004859FC">
        <w:rPr>
          <w:sz w:val="16"/>
        </w:rPr>
        <w:t xml:space="preserve">: </w:t>
      </w:r>
      <w:r w:rsidRPr="00973459">
        <w:rPr>
          <w:u w:val="single"/>
        </w:rPr>
        <w:t>rational profits coexisting</w:t>
      </w:r>
      <w:r w:rsidRPr="004859FC">
        <w:rPr>
          <w:sz w:val="16"/>
        </w:rPr>
        <w:t xml:space="preserve"> </w:t>
      </w:r>
      <w:r w:rsidRPr="00973459">
        <w:rPr>
          <w:u w:val="single"/>
        </w:rPr>
        <w:t>with</w:t>
      </w:r>
      <w:r w:rsidRPr="004859FC">
        <w:rPr>
          <w:sz w:val="16"/>
        </w:rPr>
        <w:t xml:space="preserve"> </w:t>
      </w:r>
      <w:r w:rsidRPr="00973459">
        <w:rPr>
          <w:u w:val="single"/>
        </w:rPr>
        <w:t>periodic speculative surges</w:t>
      </w:r>
      <w:r w:rsidRPr="004859FC">
        <w:rPr>
          <w:sz w:val="16"/>
        </w:rPr>
        <w:t xml:space="preserve">. The giants of today operate with a degree of economic solidity unimaginable during the 1990s, yet the </w:t>
      </w:r>
      <w:r w:rsidRPr="00973459">
        <w:rPr>
          <w:u w:val="single"/>
        </w:rPr>
        <w:t>scale</w:t>
      </w:r>
      <w:r w:rsidRPr="004859FC">
        <w:rPr>
          <w:sz w:val="16"/>
        </w:rPr>
        <w:t xml:space="preserve"> </w:t>
      </w:r>
      <w:r w:rsidRPr="00973459">
        <w:rPr>
          <w:u w:val="single"/>
        </w:rPr>
        <w:t>of</w:t>
      </w:r>
      <w:r w:rsidRPr="004859FC">
        <w:rPr>
          <w:sz w:val="16"/>
        </w:rPr>
        <w:t xml:space="preserve"> their </w:t>
      </w:r>
      <w:r w:rsidRPr="00973459">
        <w:rPr>
          <w:u w:val="single"/>
        </w:rPr>
        <w:t>valuations</w:t>
      </w:r>
      <w:r w:rsidRPr="004859FC">
        <w:rPr>
          <w:sz w:val="16"/>
        </w:rPr>
        <w:t xml:space="preserve"> </w:t>
      </w:r>
      <w:r w:rsidRPr="00973459">
        <w:rPr>
          <w:u w:val="single"/>
        </w:rPr>
        <w:t>and</w:t>
      </w:r>
      <w:r w:rsidRPr="004859FC">
        <w:rPr>
          <w:sz w:val="16"/>
        </w:rPr>
        <w:t xml:space="preserve"> the </w:t>
      </w:r>
      <w:r w:rsidRPr="00973459">
        <w:rPr>
          <w:u w:val="single"/>
        </w:rPr>
        <w:t>dependence</w:t>
      </w:r>
      <w:r w:rsidRPr="004859FC">
        <w:rPr>
          <w:sz w:val="16"/>
        </w:rPr>
        <w:t xml:space="preserve"> </w:t>
      </w:r>
      <w:r w:rsidRPr="00973459">
        <w:rPr>
          <w:u w:val="single"/>
        </w:rPr>
        <w:t>of financial markets</w:t>
      </w:r>
      <w:r w:rsidRPr="004859FC">
        <w:rPr>
          <w:sz w:val="16"/>
        </w:rPr>
        <w:t xml:space="preserve"> </w:t>
      </w:r>
      <w:r w:rsidRPr="00973459">
        <w:rPr>
          <w:u w:val="single"/>
        </w:rPr>
        <w:t>on</w:t>
      </w:r>
      <w:r w:rsidRPr="004859FC">
        <w:rPr>
          <w:sz w:val="16"/>
        </w:rPr>
        <w:t xml:space="preserve"> their </w:t>
      </w:r>
      <w:r w:rsidRPr="00973459">
        <w:rPr>
          <w:u w:val="single"/>
        </w:rPr>
        <w:t>performance</w:t>
      </w:r>
      <w:r w:rsidRPr="004859FC">
        <w:rPr>
          <w:sz w:val="16"/>
        </w:rPr>
        <w:t xml:space="preserve"> continue to </w:t>
      </w:r>
      <w:r w:rsidRPr="008F6BB7">
        <w:rPr>
          <w:b/>
          <w:bCs/>
          <w:highlight w:val="green"/>
          <w:u w:val="single"/>
        </w:rPr>
        <w:t>blur</w:t>
      </w:r>
      <w:r w:rsidRPr="004859FC">
        <w:rPr>
          <w:sz w:val="16"/>
        </w:rPr>
        <w:t xml:space="preserve"> the </w:t>
      </w:r>
      <w:r w:rsidRPr="008F6BB7">
        <w:rPr>
          <w:b/>
          <w:bCs/>
          <w:highlight w:val="green"/>
          <w:u w:val="single"/>
        </w:rPr>
        <w:t>line</w:t>
      </w:r>
      <w:r w:rsidRPr="004859FC">
        <w:rPr>
          <w:sz w:val="16"/>
        </w:rPr>
        <w:t xml:space="preserve"> </w:t>
      </w:r>
      <w:r w:rsidRPr="008F6BB7">
        <w:rPr>
          <w:b/>
          <w:bCs/>
          <w:highlight w:val="green"/>
          <w:u w:val="single"/>
        </w:rPr>
        <w:t>between</w:t>
      </w:r>
      <w:r w:rsidRPr="004859FC">
        <w:rPr>
          <w:sz w:val="16"/>
        </w:rPr>
        <w:t xml:space="preserve"> </w:t>
      </w:r>
      <w:r w:rsidRPr="008F6BB7">
        <w:rPr>
          <w:highlight w:val="green"/>
          <w:u w:val="single"/>
        </w:rPr>
        <w:t>sustainable</w:t>
      </w:r>
      <w:r w:rsidRPr="00973459">
        <w:rPr>
          <w:u w:val="single"/>
        </w:rPr>
        <w:t xml:space="preserve"> </w:t>
      </w:r>
      <w:r w:rsidRPr="008F6BB7">
        <w:rPr>
          <w:b/>
          <w:bCs/>
          <w:highlight w:val="green"/>
          <w:u w:val="single"/>
        </w:rPr>
        <w:t>growth</w:t>
      </w:r>
      <w:r w:rsidRPr="004859FC">
        <w:rPr>
          <w:sz w:val="16"/>
        </w:rPr>
        <w:t xml:space="preserve"> </w:t>
      </w:r>
      <w:r w:rsidRPr="008F6BB7">
        <w:rPr>
          <w:b/>
          <w:bCs/>
          <w:highlight w:val="green"/>
          <w:u w:val="single"/>
        </w:rPr>
        <w:t>and</w:t>
      </w:r>
      <w:r w:rsidRPr="008F6BB7">
        <w:rPr>
          <w:highlight w:val="green"/>
          <w:u w:val="single"/>
        </w:rPr>
        <w:t xml:space="preserve"> </w:t>
      </w:r>
      <w:r w:rsidRPr="008F6BB7">
        <w:rPr>
          <w:b/>
          <w:bCs/>
          <w:highlight w:val="green"/>
          <w:u w:val="single"/>
        </w:rPr>
        <w:t>asset inflation</w:t>
      </w:r>
      <w:r w:rsidRPr="001E6762">
        <w:rPr>
          <w:sz w:val="16"/>
        </w:rPr>
        <w:t>.</w:t>
      </w:r>
    </w:p>
    <w:p w14:paraId="41E7033C" w14:textId="77777777" w:rsidR="0033487E" w:rsidRPr="004859FC" w:rsidRDefault="0033487E" w:rsidP="0033487E">
      <w:pPr>
        <w:rPr>
          <w:sz w:val="16"/>
        </w:rPr>
      </w:pPr>
      <w:r w:rsidRPr="004859FC">
        <w:rPr>
          <w:sz w:val="16"/>
        </w:rPr>
        <w:t xml:space="preserve">By 2020, </w:t>
      </w:r>
      <w:r w:rsidRPr="001E6762">
        <w:rPr>
          <w:u w:val="single"/>
        </w:rPr>
        <w:t>technology</w:t>
      </w:r>
      <w:r w:rsidRPr="004859FC">
        <w:rPr>
          <w:sz w:val="16"/>
        </w:rPr>
        <w:t xml:space="preserve"> was no longer a discrete sector; it was </w:t>
      </w:r>
      <w:r w:rsidRPr="001E6762">
        <w:rPr>
          <w:szCs w:val="32"/>
          <w:u w:val="single"/>
        </w:rPr>
        <w:t>the</w:t>
      </w:r>
      <w:r w:rsidRPr="001E6762">
        <w:rPr>
          <w:szCs w:val="32"/>
        </w:rPr>
        <w:t xml:space="preserve"> </w:t>
      </w:r>
      <w:r w:rsidRPr="00973459">
        <w:rPr>
          <w:u w:val="single"/>
        </w:rPr>
        <w:t>connective</w:t>
      </w:r>
      <w:r w:rsidRPr="004859FC">
        <w:rPr>
          <w:sz w:val="16"/>
        </w:rPr>
        <w:t xml:space="preserve"> </w:t>
      </w:r>
      <w:r w:rsidRPr="00973459">
        <w:rPr>
          <w:u w:val="single"/>
        </w:rPr>
        <w:t>infrastructure</w:t>
      </w:r>
      <w:r w:rsidRPr="004859FC">
        <w:rPr>
          <w:sz w:val="16"/>
        </w:rPr>
        <w:t xml:space="preserve"> </w:t>
      </w:r>
      <w:r w:rsidRPr="00973459">
        <w:rPr>
          <w:u w:val="single"/>
        </w:rPr>
        <w:t>of the American economy</w:t>
      </w:r>
      <w:r w:rsidRPr="004859FC">
        <w:rPr>
          <w:sz w:val="16"/>
        </w:rPr>
        <w:t xml:space="preserve">. </w:t>
      </w:r>
      <w:r w:rsidRPr="001E6762">
        <w:rPr>
          <w:b/>
          <w:bCs/>
          <w:u w:val="single"/>
        </w:rPr>
        <w:t>Platforms</w:t>
      </w:r>
      <w:r w:rsidRPr="004859FC">
        <w:rPr>
          <w:sz w:val="16"/>
        </w:rPr>
        <w:t xml:space="preserve"> had </w:t>
      </w:r>
      <w:r w:rsidRPr="008F6BB7">
        <w:rPr>
          <w:b/>
          <w:bCs/>
          <w:u w:val="single"/>
        </w:rPr>
        <w:t>become</w:t>
      </w:r>
      <w:r w:rsidRPr="004859FC">
        <w:rPr>
          <w:sz w:val="16"/>
        </w:rPr>
        <w:t xml:space="preserve"> </w:t>
      </w:r>
      <w:r w:rsidRPr="001E6762">
        <w:rPr>
          <w:b/>
          <w:bCs/>
          <w:u w:val="single"/>
        </w:rPr>
        <w:t>utilities</w:t>
      </w:r>
      <w:r w:rsidRPr="004859FC">
        <w:rPr>
          <w:sz w:val="16"/>
        </w:rPr>
        <w:t xml:space="preserve">, </w:t>
      </w:r>
      <w:r w:rsidRPr="00973459">
        <w:rPr>
          <w:u w:val="single"/>
        </w:rPr>
        <w:t>algorithms</w:t>
      </w:r>
      <w:r w:rsidRPr="004859FC">
        <w:rPr>
          <w:sz w:val="16"/>
        </w:rPr>
        <w:t xml:space="preserve"> were </w:t>
      </w:r>
      <w:r w:rsidRPr="00973459">
        <w:rPr>
          <w:u w:val="single"/>
        </w:rPr>
        <w:t>replacing</w:t>
      </w:r>
      <w:r w:rsidRPr="004859FC">
        <w:rPr>
          <w:sz w:val="16"/>
        </w:rPr>
        <w:t xml:space="preserve"> </w:t>
      </w:r>
      <w:r w:rsidRPr="00973459">
        <w:rPr>
          <w:u w:val="single"/>
        </w:rPr>
        <w:t>supply</w:t>
      </w:r>
      <w:r w:rsidRPr="004859FC">
        <w:rPr>
          <w:sz w:val="16"/>
        </w:rPr>
        <w:t xml:space="preserve"> </w:t>
      </w:r>
      <w:r w:rsidRPr="00973459">
        <w:rPr>
          <w:u w:val="single"/>
        </w:rPr>
        <w:t>chains</w:t>
      </w:r>
      <w:r w:rsidRPr="004859FC">
        <w:rPr>
          <w:sz w:val="16"/>
        </w:rPr>
        <w:t xml:space="preserve">, and </w:t>
      </w:r>
      <w:r w:rsidRPr="00973459">
        <w:rPr>
          <w:u w:val="single"/>
        </w:rPr>
        <w:t>data</w:t>
      </w:r>
      <w:r w:rsidRPr="004859FC">
        <w:rPr>
          <w:sz w:val="16"/>
        </w:rPr>
        <w:t xml:space="preserve"> </w:t>
      </w:r>
      <w:r w:rsidRPr="00973459">
        <w:rPr>
          <w:u w:val="single"/>
        </w:rPr>
        <w:t>centers</w:t>
      </w:r>
      <w:r w:rsidRPr="004859FC">
        <w:rPr>
          <w:sz w:val="16"/>
        </w:rPr>
        <w:t xml:space="preserve"> </w:t>
      </w:r>
      <w:r w:rsidRPr="00973459">
        <w:rPr>
          <w:u w:val="single"/>
        </w:rPr>
        <w:t>were</w:t>
      </w:r>
      <w:r w:rsidRPr="004859FC">
        <w:rPr>
          <w:sz w:val="16"/>
        </w:rPr>
        <w:t xml:space="preserve"> </w:t>
      </w:r>
      <w:r w:rsidRPr="00973459">
        <w:rPr>
          <w:u w:val="single"/>
        </w:rPr>
        <w:t>the new factories of productivity</w:t>
      </w:r>
      <w:r w:rsidRPr="004859FC">
        <w:rPr>
          <w:sz w:val="16"/>
        </w:rPr>
        <w:t>. The United States entered the 2020s with an economy that was not only digitally integrated but increasingly digital-dependent—setting the stage for the next transformation driven by artificial intelligence.</w:t>
      </w:r>
    </w:p>
    <w:p w14:paraId="5673E113" w14:textId="77777777" w:rsidR="0033487E" w:rsidRPr="00211024" w:rsidRDefault="0033487E" w:rsidP="0033487E">
      <w:pPr>
        <w:rPr>
          <w:sz w:val="12"/>
          <w:szCs w:val="18"/>
        </w:rPr>
      </w:pPr>
      <w:r w:rsidRPr="00211024">
        <w:rPr>
          <w:sz w:val="12"/>
          <w:szCs w:val="18"/>
        </w:rPr>
        <w:t>The Age of AI: From Automation to Autonomy</w:t>
      </w:r>
    </w:p>
    <w:p w14:paraId="368E6C4C" w14:textId="77777777" w:rsidR="0033487E" w:rsidRPr="00E53F98" w:rsidRDefault="0033487E" w:rsidP="0033487E">
      <w:pPr>
        <w:rPr>
          <w:b/>
          <w:bCs/>
          <w:sz w:val="16"/>
        </w:rPr>
      </w:pPr>
      <w:r w:rsidRPr="004859FC">
        <w:rPr>
          <w:sz w:val="16"/>
        </w:rPr>
        <w:t xml:space="preserve">By the mid-2020s, the </w:t>
      </w:r>
      <w:r w:rsidRPr="00973459">
        <w:rPr>
          <w:u w:val="single"/>
        </w:rPr>
        <w:t>digital economy</w:t>
      </w:r>
      <w:r w:rsidRPr="004859FC">
        <w:rPr>
          <w:sz w:val="16"/>
        </w:rPr>
        <w:t xml:space="preserve"> had entered a new phase, </w:t>
      </w:r>
      <w:r w:rsidRPr="00973459">
        <w:rPr>
          <w:u w:val="single"/>
        </w:rPr>
        <w:t>define</w:t>
      </w:r>
      <w:r w:rsidRPr="00E53F98">
        <w:rPr>
          <w:u w:val="single"/>
        </w:rPr>
        <w:t>d</w:t>
      </w:r>
      <w:r w:rsidRPr="00E53F98">
        <w:rPr>
          <w:sz w:val="16"/>
        </w:rPr>
        <w:t xml:space="preserve"> not only </w:t>
      </w:r>
      <w:r w:rsidRPr="00E53F98">
        <w:rPr>
          <w:u w:val="single"/>
        </w:rPr>
        <w:t>by</w:t>
      </w:r>
      <w:r w:rsidRPr="00E53F98">
        <w:rPr>
          <w:sz w:val="16"/>
        </w:rPr>
        <w:t xml:space="preserve"> automation and </w:t>
      </w:r>
      <w:r w:rsidRPr="00E53F98">
        <w:rPr>
          <w:u w:val="single"/>
        </w:rPr>
        <w:t>platform-ization</w:t>
      </w:r>
      <w:r w:rsidRPr="00E53F98">
        <w:rPr>
          <w:sz w:val="16"/>
        </w:rPr>
        <w:t xml:space="preserve">, but by the rapid emergence of AI as a general-purpose technology. What began as an algorithmic revolution in search, advertising, and logistics evolved into a competition over machine learning, data dominance, and computational power. This transformation has </w:t>
      </w:r>
      <w:r w:rsidRPr="00E53F98">
        <w:rPr>
          <w:b/>
          <w:bCs/>
          <w:u w:val="single"/>
        </w:rPr>
        <w:t>fused</w:t>
      </w:r>
      <w:r w:rsidRPr="00E53F98">
        <w:rPr>
          <w:sz w:val="16"/>
        </w:rPr>
        <w:t xml:space="preserve"> </w:t>
      </w:r>
      <w:r w:rsidRPr="00E53F98">
        <w:rPr>
          <w:b/>
          <w:bCs/>
          <w:u w:val="single"/>
        </w:rPr>
        <w:t>economics</w:t>
      </w:r>
      <w:r w:rsidRPr="00E53F98">
        <w:rPr>
          <w:sz w:val="16"/>
        </w:rPr>
        <w:t xml:space="preserve"> </w:t>
      </w:r>
      <w:r w:rsidRPr="00E53F98">
        <w:rPr>
          <w:u w:val="single"/>
        </w:rPr>
        <w:t xml:space="preserve">and </w:t>
      </w:r>
      <w:r w:rsidRPr="00E53F98">
        <w:rPr>
          <w:b/>
          <w:bCs/>
          <w:u w:val="single"/>
        </w:rPr>
        <w:t>geopolitics</w:t>
      </w:r>
      <w:r w:rsidRPr="00E53F98">
        <w:rPr>
          <w:sz w:val="16"/>
        </w:rPr>
        <w:t xml:space="preserve">: the </w:t>
      </w:r>
      <w:r w:rsidRPr="00E53F98">
        <w:rPr>
          <w:u w:val="single"/>
        </w:rPr>
        <w:t>race to lead in</w:t>
      </w:r>
      <w:r w:rsidRPr="00E53F98">
        <w:rPr>
          <w:sz w:val="16"/>
        </w:rPr>
        <w:t xml:space="preserve"> </w:t>
      </w:r>
      <w:r w:rsidRPr="00E53F98">
        <w:rPr>
          <w:u w:val="single"/>
        </w:rPr>
        <w:t>AI</w:t>
      </w:r>
      <w:r w:rsidRPr="00E53F98">
        <w:rPr>
          <w:sz w:val="16"/>
        </w:rPr>
        <w:t xml:space="preserve"> is </w:t>
      </w:r>
      <w:r w:rsidRPr="00E53F98">
        <w:rPr>
          <w:u w:val="single"/>
        </w:rPr>
        <w:t>now</w:t>
      </w:r>
      <w:r w:rsidRPr="00E53F98">
        <w:rPr>
          <w:sz w:val="16"/>
        </w:rPr>
        <w:t xml:space="preserve"> also a </w:t>
      </w:r>
      <w:r w:rsidRPr="00E53F98">
        <w:rPr>
          <w:b/>
          <w:bCs/>
          <w:u w:val="single"/>
        </w:rPr>
        <w:t>race for global power</w:t>
      </w:r>
      <w:r w:rsidRPr="00E53F98">
        <w:rPr>
          <w:sz w:val="16"/>
        </w:rPr>
        <w:t>.</w:t>
      </w:r>
    </w:p>
    <w:p w14:paraId="10DD63A6" w14:textId="77777777" w:rsidR="0033487E" w:rsidRPr="00E53F98" w:rsidRDefault="0033487E" w:rsidP="0033487E">
      <w:pPr>
        <w:rPr>
          <w:sz w:val="16"/>
        </w:rPr>
      </w:pPr>
      <w:r w:rsidRPr="00E53F98">
        <w:rPr>
          <w:sz w:val="16"/>
        </w:rPr>
        <w:t xml:space="preserve">Between 2020 and 2025, advances in deep learning, generative models, and large-scale computation turned AI into the new industrial infrastructure of the digital economy. Large language models (LLMs) reshaped productivity, research, and creativity. The financial implications are immense. By late 2025, AI-related hardware, software, and services are estimated to account for nearly $600 billion in annual global revenue, with U.S. firms capturing over half of that market. </w:t>
      </w:r>
      <w:r w:rsidRPr="00E53F98">
        <w:rPr>
          <w:u w:val="single"/>
        </w:rPr>
        <w:t>Cloud</w:t>
      </w:r>
      <w:r w:rsidRPr="00E53F98">
        <w:rPr>
          <w:sz w:val="16"/>
        </w:rPr>
        <w:t xml:space="preserve"> </w:t>
      </w:r>
      <w:r w:rsidRPr="00E53F98">
        <w:rPr>
          <w:u w:val="single"/>
        </w:rPr>
        <w:t>infrastructure</w:t>
      </w:r>
      <w:r w:rsidRPr="00E53F98">
        <w:rPr>
          <w:sz w:val="16"/>
        </w:rPr>
        <w:t xml:space="preserve"> </w:t>
      </w:r>
      <w:r w:rsidRPr="00E53F98">
        <w:rPr>
          <w:u w:val="single"/>
        </w:rPr>
        <w:t>serves as</w:t>
      </w:r>
      <w:r w:rsidRPr="00E53F98">
        <w:rPr>
          <w:sz w:val="16"/>
        </w:rPr>
        <w:t xml:space="preserve"> the “</w:t>
      </w:r>
      <w:r w:rsidRPr="00E53F98">
        <w:rPr>
          <w:b/>
          <w:bCs/>
          <w:u w:val="single"/>
        </w:rPr>
        <w:t>AI grid</w:t>
      </w:r>
      <w:r w:rsidRPr="00E53F98">
        <w:rPr>
          <w:sz w:val="16"/>
        </w:rPr>
        <w:t xml:space="preserve">,” </w:t>
      </w:r>
      <w:r w:rsidRPr="00E53F98">
        <w:rPr>
          <w:u w:val="single"/>
        </w:rPr>
        <w:t>enabling</w:t>
      </w:r>
      <w:r w:rsidRPr="00E53F98">
        <w:rPr>
          <w:sz w:val="16"/>
        </w:rPr>
        <w:t xml:space="preserve"> </w:t>
      </w:r>
      <w:r w:rsidRPr="00E53F98">
        <w:rPr>
          <w:u w:val="single"/>
        </w:rPr>
        <w:t>firms across all sectors</w:t>
      </w:r>
      <w:r w:rsidRPr="00E53F98">
        <w:rPr>
          <w:sz w:val="16"/>
        </w:rPr>
        <w:t xml:space="preserve"> </w:t>
      </w:r>
      <w:r w:rsidRPr="00E53F98">
        <w:rPr>
          <w:u w:val="single"/>
        </w:rPr>
        <w:t>to integrate</w:t>
      </w:r>
      <w:r w:rsidRPr="00E53F98">
        <w:rPr>
          <w:sz w:val="16"/>
        </w:rPr>
        <w:t xml:space="preserve"> </w:t>
      </w:r>
      <w:r w:rsidRPr="00E53F98">
        <w:rPr>
          <w:u w:val="single"/>
        </w:rPr>
        <w:t>intelligent</w:t>
      </w:r>
      <w:r w:rsidRPr="00E53F98">
        <w:rPr>
          <w:sz w:val="16"/>
        </w:rPr>
        <w:t xml:space="preserve"> </w:t>
      </w:r>
      <w:r w:rsidRPr="00E53F98">
        <w:rPr>
          <w:u w:val="single"/>
        </w:rPr>
        <w:t>automation</w:t>
      </w:r>
      <w:r w:rsidRPr="00E53F98">
        <w:rPr>
          <w:sz w:val="16"/>
        </w:rPr>
        <w:t xml:space="preserve"> </w:t>
      </w:r>
      <w:r w:rsidRPr="00E53F98">
        <w:rPr>
          <w:u w:val="single"/>
        </w:rPr>
        <w:t>into daily operations</w:t>
      </w:r>
      <w:r w:rsidRPr="00E53F98">
        <w:rPr>
          <w:sz w:val="16"/>
        </w:rPr>
        <w:t>. AI has therefore completed the migration from automation (machines performing predefined tasks) to autonomy (systems that learn, adapt, and make decisions), a qualitative shift that some have argued is as consequential as electrification or the internal-combustion engine.</w:t>
      </w:r>
    </w:p>
    <w:p w14:paraId="18448816" w14:textId="77777777" w:rsidR="0033487E" w:rsidRPr="00E53F98" w:rsidRDefault="0033487E" w:rsidP="0033487E">
      <w:pPr>
        <w:rPr>
          <w:sz w:val="12"/>
          <w:szCs w:val="18"/>
        </w:rPr>
      </w:pPr>
      <w:r w:rsidRPr="00E53F98">
        <w:rPr>
          <w:sz w:val="12"/>
          <w:szCs w:val="18"/>
        </w:rPr>
        <w:t>Strategic Competition with China</w:t>
      </w:r>
    </w:p>
    <w:p w14:paraId="182570FD" w14:textId="77777777" w:rsidR="0033487E" w:rsidRPr="004859FC" w:rsidRDefault="0033487E" w:rsidP="0033487E">
      <w:pPr>
        <w:rPr>
          <w:sz w:val="16"/>
        </w:rPr>
      </w:pPr>
      <w:r w:rsidRPr="00E53F98">
        <w:rPr>
          <w:sz w:val="16"/>
        </w:rPr>
        <w:t xml:space="preserve">The rise of AI has also </w:t>
      </w:r>
      <w:r w:rsidRPr="00E53F98">
        <w:rPr>
          <w:u w:val="single"/>
        </w:rPr>
        <w:t>redefined</w:t>
      </w:r>
      <w:r w:rsidRPr="00E53F98">
        <w:rPr>
          <w:sz w:val="16"/>
        </w:rPr>
        <w:t xml:space="preserve"> </w:t>
      </w:r>
      <w:r w:rsidRPr="00E53F98">
        <w:rPr>
          <w:u w:val="single"/>
        </w:rPr>
        <w:t>strategic</w:t>
      </w:r>
      <w:r w:rsidRPr="00E53F98">
        <w:rPr>
          <w:sz w:val="16"/>
        </w:rPr>
        <w:t xml:space="preserve"> </w:t>
      </w:r>
      <w:r w:rsidRPr="00E53F98">
        <w:rPr>
          <w:u w:val="single"/>
        </w:rPr>
        <w:t>competition</w:t>
      </w:r>
      <w:r w:rsidRPr="004859FC">
        <w:rPr>
          <w:sz w:val="16"/>
        </w:rPr>
        <w:t xml:space="preserve"> </w:t>
      </w:r>
      <w:r w:rsidRPr="0030373F">
        <w:rPr>
          <w:u w:val="single"/>
        </w:rPr>
        <w:t>between</w:t>
      </w:r>
      <w:r w:rsidRPr="004859FC">
        <w:rPr>
          <w:sz w:val="16"/>
        </w:rPr>
        <w:t xml:space="preserve"> the </w:t>
      </w:r>
      <w:r w:rsidRPr="008F6BB7">
        <w:rPr>
          <w:b/>
          <w:bCs/>
          <w:highlight w:val="green"/>
          <w:u w:val="single"/>
        </w:rPr>
        <w:t>U</w:t>
      </w:r>
      <w:r w:rsidRPr="004859FC">
        <w:rPr>
          <w:sz w:val="16"/>
        </w:rPr>
        <w:t xml:space="preserve">nited </w:t>
      </w:r>
      <w:r w:rsidRPr="008F6BB7">
        <w:rPr>
          <w:b/>
          <w:bCs/>
          <w:highlight w:val="green"/>
          <w:u w:val="single"/>
        </w:rPr>
        <w:t>S</w:t>
      </w:r>
      <w:r w:rsidRPr="004859FC">
        <w:rPr>
          <w:sz w:val="16"/>
        </w:rPr>
        <w:t xml:space="preserve">tates and </w:t>
      </w:r>
      <w:r w:rsidRPr="008F6BB7">
        <w:rPr>
          <w:b/>
          <w:bCs/>
          <w:highlight w:val="green"/>
          <w:u w:val="single"/>
        </w:rPr>
        <w:t>China</w:t>
      </w:r>
      <w:r w:rsidRPr="004859FC">
        <w:rPr>
          <w:sz w:val="16"/>
        </w:rPr>
        <w:t xml:space="preserve">. </w:t>
      </w:r>
      <w:r w:rsidRPr="008F6BB7">
        <w:rPr>
          <w:b/>
          <w:bCs/>
          <w:highlight w:val="green"/>
          <w:u w:val="single"/>
        </w:rPr>
        <w:t>Technology</w:t>
      </w:r>
      <w:r w:rsidRPr="004859FC">
        <w:rPr>
          <w:sz w:val="16"/>
        </w:rPr>
        <w:t xml:space="preserve">, rather than territory, has </w:t>
      </w:r>
      <w:r w:rsidRPr="005A7580">
        <w:rPr>
          <w:u w:val="single"/>
        </w:rPr>
        <w:t>become</w:t>
      </w:r>
      <w:r w:rsidRPr="004859FC">
        <w:rPr>
          <w:sz w:val="16"/>
        </w:rPr>
        <w:t xml:space="preserve"> the </w:t>
      </w:r>
      <w:r w:rsidRPr="008F6BB7">
        <w:rPr>
          <w:b/>
          <w:bCs/>
          <w:highlight w:val="green"/>
          <w:u w:val="single"/>
        </w:rPr>
        <w:t>principal</w:t>
      </w:r>
      <w:r w:rsidRPr="005A7580">
        <w:rPr>
          <w:u w:val="single"/>
        </w:rPr>
        <w:t xml:space="preserve"> </w:t>
      </w:r>
      <w:r w:rsidRPr="008F6BB7">
        <w:rPr>
          <w:b/>
          <w:bCs/>
          <w:highlight w:val="green"/>
          <w:u w:val="single"/>
        </w:rPr>
        <w:t>arena</w:t>
      </w:r>
      <w:r w:rsidRPr="005A7580">
        <w:rPr>
          <w:u w:val="single"/>
        </w:rPr>
        <w:t xml:space="preserve"> </w:t>
      </w:r>
      <w:r w:rsidRPr="008F6BB7">
        <w:rPr>
          <w:b/>
          <w:bCs/>
          <w:highlight w:val="green"/>
          <w:u w:val="single"/>
        </w:rPr>
        <w:t>of great-power</w:t>
      </w:r>
      <w:r w:rsidRPr="008F6BB7">
        <w:rPr>
          <w:b/>
          <w:bCs/>
          <w:sz w:val="16"/>
          <w:highlight w:val="green"/>
        </w:rPr>
        <w:t xml:space="preserve"> </w:t>
      </w:r>
      <w:r w:rsidRPr="008F6BB7">
        <w:rPr>
          <w:b/>
          <w:bCs/>
          <w:highlight w:val="green"/>
          <w:u w:val="single"/>
        </w:rPr>
        <w:t>rivalry</w:t>
      </w:r>
      <w:r w:rsidRPr="004859FC">
        <w:rPr>
          <w:sz w:val="16"/>
        </w:rPr>
        <w:t>. Four interlinked domains anchor this contest:</w:t>
      </w:r>
    </w:p>
    <w:p w14:paraId="6F6C47D7" w14:textId="77777777" w:rsidR="0033487E" w:rsidRPr="00211024" w:rsidRDefault="0033487E" w:rsidP="0033487E">
      <w:pPr>
        <w:rPr>
          <w:sz w:val="12"/>
          <w:szCs w:val="18"/>
        </w:rPr>
      </w:pPr>
      <w:r w:rsidRPr="00211024">
        <w:rPr>
          <w:sz w:val="12"/>
          <w:szCs w:val="18"/>
        </w:rPr>
        <w:t>Semiconductors and Advanced Chips: The United States controls the design and production of high-end AI chips through firms such as NVIDIA, AMD, and Intel, but manufacturing capacity is heavily concentrated in Asia—particularly Taiwan Semiconductor Manufacturing Company (TSMC). To mitigate this dependence, Washington enacted the CHIPS and Science Act (2022) to reshore fabrication and build new fabs in Arizona, Texas, and Ohio. Export controls imposed in 2023–24 now restrict China’s access to cutting-edge GPUs and lithography equipment, effectively weaponizing supply chains in the name of national security.</w:t>
      </w:r>
    </w:p>
    <w:p w14:paraId="280CEA35" w14:textId="77777777" w:rsidR="0033487E" w:rsidRPr="00211024" w:rsidRDefault="0033487E" w:rsidP="0033487E">
      <w:pPr>
        <w:rPr>
          <w:sz w:val="12"/>
          <w:szCs w:val="18"/>
        </w:rPr>
      </w:pPr>
      <w:r w:rsidRPr="00211024">
        <w:rPr>
          <w:sz w:val="12"/>
          <w:szCs w:val="18"/>
        </w:rPr>
        <w:t>Critical Minerals and Supply Chains: The AI and semiconductor ecosystems rely on a range of critical inputs—rare earths, lithium, cobalt, nickel, gallium, and germanium—many of which are mined or processed in China. This has spurred a global race to secure diversified supply. The United States has responded by launching the Minerals Security Partnership with allies and investing in North American and Latin American resource corridors to ensure access to the materials that underpin chipmaking, batteries, and data-center infrastructure.</w:t>
      </w:r>
    </w:p>
    <w:p w14:paraId="1281CAB3" w14:textId="77777777" w:rsidR="0033487E" w:rsidRPr="00211024" w:rsidRDefault="0033487E" w:rsidP="0033487E">
      <w:pPr>
        <w:rPr>
          <w:sz w:val="12"/>
          <w:szCs w:val="18"/>
        </w:rPr>
      </w:pPr>
      <w:r w:rsidRPr="00211024">
        <w:rPr>
          <w:sz w:val="12"/>
          <w:szCs w:val="18"/>
        </w:rPr>
        <w:t>Quantum Computing and Frontier Technologies: Beyond AI, both the United States and China are investing heavily in quantum computing, advanced materials, and synthetic biology—fields that promise exponential gains in computational speed, cryptography, and sensor technology. The competition for quantum supremacy is as much about security as science: whoever controls quantum algorithms may one day render current encryption obsolete.</w:t>
      </w:r>
    </w:p>
    <w:p w14:paraId="1849E788" w14:textId="77777777" w:rsidR="0033487E" w:rsidRPr="004859FC" w:rsidRDefault="0033487E" w:rsidP="0033487E">
      <w:pPr>
        <w:rPr>
          <w:sz w:val="16"/>
        </w:rPr>
      </w:pPr>
      <w:r w:rsidRPr="008F6BB7">
        <w:rPr>
          <w:b/>
          <w:bCs/>
          <w:highlight w:val="green"/>
          <w:u w:val="single"/>
        </w:rPr>
        <w:t>Digital</w:t>
      </w:r>
      <w:r w:rsidRPr="004859FC">
        <w:rPr>
          <w:sz w:val="16"/>
        </w:rPr>
        <w:t xml:space="preserve"> </w:t>
      </w:r>
      <w:r w:rsidRPr="00777BF8">
        <w:rPr>
          <w:u w:val="single"/>
        </w:rPr>
        <w:t>Governance</w:t>
      </w:r>
      <w:r w:rsidRPr="004859FC">
        <w:rPr>
          <w:sz w:val="16"/>
        </w:rPr>
        <w:t xml:space="preserve"> </w:t>
      </w:r>
      <w:r w:rsidRPr="00777BF8">
        <w:rPr>
          <w:u w:val="single"/>
        </w:rPr>
        <w:t>and Standards</w:t>
      </w:r>
      <w:r w:rsidRPr="004859FC">
        <w:rPr>
          <w:sz w:val="16"/>
        </w:rPr>
        <w:t xml:space="preserve">: Control over AI norms, data standards, and </w:t>
      </w:r>
      <w:r w:rsidRPr="008F6BB7">
        <w:rPr>
          <w:b/>
          <w:bCs/>
          <w:highlight w:val="green"/>
          <w:u w:val="single"/>
        </w:rPr>
        <w:t>regulatory</w:t>
      </w:r>
      <w:r w:rsidRPr="004859FC">
        <w:rPr>
          <w:sz w:val="16"/>
        </w:rPr>
        <w:t xml:space="preserve"> </w:t>
      </w:r>
      <w:r w:rsidRPr="008F6BB7">
        <w:rPr>
          <w:b/>
          <w:bCs/>
          <w:highlight w:val="green"/>
          <w:u w:val="single"/>
        </w:rPr>
        <w:t>frameworks</w:t>
      </w:r>
      <w:r w:rsidRPr="004859FC">
        <w:rPr>
          <w:sz w:val="16"/>
        </w:rPr>
        <w:t xml:space="preserve"> has </w:t>
      </w:r>
      <w:r w:rsidRPr="008F6BB7">
        <w:rPr>
          <w:highlight w:val="green"/>
          <w:u w:val="single"/>
        </w:rPr>
        <w:t>become</w:t>
      </w:r>
      <w:r w:rsidRPr="004859FC">
        <w:rPr>
          <w:sz w:val="16"/>
        </w:rPr>
        <w:t xml:space="preserve"> a </w:t>
      </w:r>
      <w:r w:rsidRPr="00777BF8">
        <w:rPr>
          <w:u w:val="single"/>
        </w:rPr>
        <w:t xml:space="preserve">form of </w:t>
      </w:r>
      <w:r w:rsidRPr="008F6BB7">
        <w:rPr>
          <w:b/>
          <w:bCs/>
          <w:highlight w:val="green"/>
          <w:u w:val="single"/>
        </w:rPr>
        <w:t>soft power</w:t>
      </w:r>
      <w:r w:rsidRPr="004859FC">
        <w:rPr>
          <w:sz w:val="16"/>
        </w:rPr>
        <w:t xml:space="preserve">. Washington promotes open-source collaboration and ethical AI principles through alliances such as the G7 Hiroshima Process, while Beijing advances a state-centric model that ties AI development to social stability and surveillance. The </w:t>
      </w:r>
      <w:r w:rsidRPr="008F6BB7">
        <w:rPr>
          <w:b/>
          <w:bCs/>
          <w:highlight w:val="green"/>
          <w:u w:val="single"/>
        </w:rPr>
        <w:t>outcome</w:t>
      </w:r>
      <w:r w:rsidRPr="004859FC">
        <w:rPr>
          <w:sz w:val="16"/>
        </w:rPr>
        <w:t xml:space="preserve"> </w:t>
      </w:r>
      <w:r w:rsidRPr="00777BF8">
        <w:rPr>
          <w:u w:val="single"/>
        </w:rPr>
        <w:t>of this contest</w:t>
      </w:r>
      <w:r w:rsidRPr="004859FC">
        <w:rPr>
          <w:sz w:val="16"/>
        </w:rPr>
        <w:t xml:space="preserve"> </w:t>
      </w:r>
      <w:r w:rsidRPr="008F6BB7">
        <w:rPr>
          <w:szCs w:val="32"/>
          <w:u w:val="single"/>
        </w:rPr>
        <w:t>will</w:t>
      </w:r>
      <w:r w:rsidRPr="008F6BB7">
        <w:rPr>
          <w:szCs w:val="32"/>
        </w:rPr>
        <w:t xml:space="preserve"> </w:t>
      </w:r>
      <w:r w:rsidRPr="008F6BB7">
        <w:rPr>
          <w:b/>
          <w:bCs/>
          <w:highlight w:val="green"/>
          <w:u w:val="single"/>
        </w:rPr>
        <w:t>determine</w:t>
      </w:r>
      <w:r w:rsidRPr="004859FC">
        <w:rPr>
          <w:sz w:val="16"/>
        </w:rPr>
        <w:t xml:space="preserve"> not only </w:t>
      </w:r>
      <w:r w:rsidRPr="00777BF8">
        <w:rPr>
          <w:u w:val="single"/>
        </w:rPr>
        <w:t>who</w:t>
      </w:r>
      <w:r w:rsidRPr="004859FC">
        <w:rPr>
          <w:sz w:val="16"/>
        </w:rPr>
        <w:t xml:space="preserve"> leads in innovation, but whose values </w:t>
      </w:r>
      <w:r w:rsidRPr="00777BF8">
        <w:rPr>
          <w:u w:val="single"/>
        </w:rPr>
        <w:t>define</w:t>
      </w:r>
      <w:r w:rsidRPr="004859FC">
        <w:rPr>
          <w:sz w:val="16"/>
        </w:rPr>
        <w:t xml:space="preserve"> the </w:t>
      </w:r>
      <w:r w:rsidRPr="000A3BF6">
        <w:rPr>
          <w:u w:val="single"/>
        </w:rPr>
        <w:t>architecture</w:t>
      </w:r>
      <w:r w:rsidRPr="00777BF8">
        <w:rPr>
          <w:u w:val="single"/>
        </w:rPr>
        <w:t xml:space="preserve"> of </w:t>
      </w:r>
      <w:r w:rsidRPr="008F6BB7">
        <w:rPr>
          <w:b/>
          <w:bCs/>
          <w:highlight w:val="green"/>
          <w:u w:val="single"/>
        </w:rPr>
        <w:t>the</w:t>
      </w:r>
      <w:r w:rsidRPr="00777BF8">
        <w:rPr>
          <w:u w:val="single"/>
        </w:rPr>
        <w:t xml:space="preserve"> global </w:t>
      </w:r>
      <w:r w:rsidRPr="008F6BB7">
        <w:rPr>
          <w:b/>
          <w:bCs/>
          <w:highlight w:val="green"/>
          <w:u w:val="single"/>
        </w:rPr>
        <w:t>digital</w:t>
      </w:r>
      <w:r w:rsidRPr="000A3BF6">
        <w:rPr>
          <w:b/>
          <w:bCs/>
          <w:sz w:val="16"/>
        </w:rPr>
        <w:t xml:space="preserve"> </w:t>
      </w:r>
      <w:r w:rsidRPr="008F6BB7">
        <w:rPr>
          <w:b/>
          <w:bCs/>
          <w:highlight w:val="green"/>
          <w:u w:val="single"/>
        </w:rPr>
        <w:t>order</w:t>
      </w:r>
      <w:r w:rsidRPr="008F6BB7">
        <w:rPr>
          <w:sz w:val="16"/>
        </w:rPr>
        <w:t>.</w:t>
      </w:r>
    </w:p>
    <w:p w14:paraId="66441037" w14:textId="77777777" w:rsidR="0033487E" w:rsidRPr="00211024" w:rsidRDefault="0033487E" w:rsidP="0033487E">
      <w:pPr>
        <w:rPr>
          <w:sz w:val="12"/>
          <w:szCs w:val="18"/>
        </w:rPr>
      </w:pPr>
      <w:r w:rsidRPr="00211024">
        <w:rPr>
          <w:sz w:val="12"/>
          <w:szCs w:val="18"/>
        </w:rPr>
        <w:t>In response to this strategic rivalry, the United States has embraced a new model of tech-industrial policy—a blend of public investment, supply-chain resilience, and strategic regulation. The Inflation Reduction Act, CHIPS Act, and Bipartisan Infrastructure Law collectively channel hundreds of billions of dollars into semiconductor fabrication, clean-tech manufacturing, and digital infrastructure. This marks a departure from the laissez-faire orthodoxy of the 1990s: Washington now views technological leadership as a matter of national power, not merely market efficiency.</w:t>
      </w:r>
    </w:p>
    <w:p w14:paraId="5C2EF694" w14:textId="77777777" w:rsidR="0033487E" w:rsidRPr="00211024" w:rsidRDefault="0033487E" w:rsidP="0033487E">
      <w:pPr>
        <w:rPr>
          <w:sz w:val="12"/>
          <w:szCs w:val="18"/>
        </w:rPr>
      </w:pPr>
      <w:r w:rsidRPr="00211024">
        <w:rPr>
          <w:sz w:val="12"/>
          <w:szCs w:val="18"/>
        </w:rPr>
        <w:t>The convergence of AI, critical minerals, and advanced computing has made technology the central axis of both economic and geopolitical strategy. American firms dominate the frontier of artificial intelligence and quantum research, while the U.S. government seeks to ensure that the industrial base and supply chains required to sustain that dominance remain secure.</w:t>
      </w:r>
    </w:p>
    <w:p w14:paraId="10B67B7D" w14:textId="77777777" w:rsidR="0033487E" w:rsidRPr="00BF1A43" w:rsidRDefault="0033487E" w:rsidP="0033487E">
      <w:pPr>
        <w:rPr>
          <w:u w:val="single"/>
        </w:rPr>
      </w:pPr>
      <w:r w:rsidRPr="00BF1A43">
        <w:rPr>
          <w:sz w:val="16"/>
        </w:rPr>
        <w:t>This new era of “</w:t>
      </w:r>
      <w:r w:rsidRPr="00BF1A43">
        <w:rPr>
          <w:b/>
          <w:bCs/>
          <w:u w:val="single"/>
        </w:rPr>
        <w:t>techno-geopolitics</w:t>
      </w:r>
      <w:r w:rsidRPr="00BF1A43">
        <w:rPr>
          <w:sz w:val="16"/>
        </w:rPr>
        <w:t xml:space="preserve">” </w:t>
      </w:r>
      <w:r w:rsidRPr="00BF1A43">
        <w:rPr>
          <w:u w:val="single"/>
        </w:rPr>
        <w:t>blurs</w:t>
      </w:r>
      <w:r w:rsidRPr="00BF1A43">
        <w:rPr>
          <w:sz w:val="16"/>
        </w:rPr>
        <w:t xml:space="preserve"> the </w:t>
      </w:r>
      <w:r w:rsidRPr="00BF1A43">
        <w:rPr>
          <w:u w:val="single"/>
        </w:rPr>
        <w:t>boundaries</w:t>
      </w:r>
      <w:r w:rsidRPr="00BF1A43">
        <w:rPr>
          <w:sz w:val="16"/>
        </w:rPr>
        <w:t xml:space="preserve"> </w:t>
      </w:r>
      <w:r w:rsidRPr="00BF1A43">
        <w:rPr>
          <w:u w:val="single"/>
        </w:rPr>
        <w:t>between</w:t>
      </w:r>
      <w:r w:rsidRPr="00BF1A43">
        <w:rPr>
          <w:sz w:val="16"/>
        </w:rPr>
        <w:t xml:space="preserve"> </w:t>
      </w:r>
      <w:r w:rsidRPr="00BF1A43">
        <w:rPr>
          <w:u w:val="single"/>
        </w:rPr>
        <w:t>Silicon Valley and</w:t>
      </w:r>
      <w:r w:rsidRPr="00BF1A43">
        <w:rPr>
          <w:sz w:val="16"/>
        </w:rPr>
        <w:t xml:space="preserve"> </w:t>
      </w:r>
      <w:r w:rsidRPr="00BF1A43">
        <w:rPr>
          <w:u w:val="single"/>
        </w:rPr>
        <w:t>the state,</w:t>
      </w:r>
      <w:r w:rsidRPr="00BF1A43">
        <w:rPr>
          <w:sz w:val="16"/>
        </w:rPr>
        <w:t xml:space="preserve"> </w:t>
      </w:r>
      <w:r w:rsidRPr="00BF1A43">
        <w:rPr>
          <w:u w:val="single"/>
        </w:rPr>
        <w:t>innovation</w:t>
      </w:r>
      <w:r w:rsidRPr="00BF1A43">
        <w:rPr>
          <w:sz w:val="16"/>
        </w:rPr>
        <w:t xml:space="preserve"> and </w:t>
      </w:r>
      <w:r w:rsidRPr="00BF1A43">
        <w:rPr>
          <w:u w:val="single"/>
        </w:rPr>
        <w:t>security</w:t>
      </w:r>
      <w:r w:rsidRPr="00BF1A43">
        <w:rPr>
          <w:sz w:val="16"/>
        </w:rPr>
        <w:t xml:space="preserve">, </w:t>
      </w:r>
      <w:r w:rsidRPr="00BF1A43">
        <w:rPr>
          <w:u w:val="single"/>
        </w:rPr>
        <w:t>profit and power</w:t>
      </w:r>
      <w:r w:rsidRPr="00BF1A43">
        <w:rPr>
          <w:sz w:val="16"/>
        </w:rPr>
        <w:t xml:space="preserve">. In contrast to the dot-com era’s speculative optimism, the </w:t>
      </w:r>
      <w:r w:rsidRPr="00BF1A43">
        <w:rPr>
          <w:b/>
          <w:bCs/>
          <w:u w:val="single"/>
        </w:rPr>
        <w:t>digital</w:t>
      </w:r>
      <w:r w:rsidRPr="00BF1A43">
        <w:rPr>
          <w:u w:val="single"/>
        </w:rPr>
        <w:t xml:space="preserve"> </w:t>
      </w:r>
      <w:r w:rsidRPr="00BF1A43">
        <w:rPr>
          <w:b/>
          <w:bCs/>
          <w:u w:val="single"/>
        </w:rPr>
        <w:t>economy</w:t>
      </w:r>
      <w:r w:rsidRPr="00BF1A43">
        <w:rPr>
          <w:sz w:val="16"/>
        </w:rPr>
        <w:t xml:space="preserve"> of the 2020s </w:t>
      </w:r>
      <w:r w:rsidRPr="00BF1A43">
        <w:rPr>
          <w:u w:val="single"/>
        </w:rPr>
        <w:t>is</w:t>
      </w:r>
      <w:r w:rsidRPr="00BF1A43">
        <w:rPr>
          <w:sz w:val="16"/>
        </w:rPr>
        <w:t xml:space="preserve"> both rationally profitable and </w:t>
      </w:r>
      <w:r w:rsidRPr="00BF1A43">
        <w:rPr>
          <w:b/>
          <w:bCs/>
          <w:u w:val="single"/>
        </w:rPr>
        <w:t>strategically</w:t>
      </w:r>
      <w:r w:rsidRPr="00BF1A43">
        <w:rPr>
          <w:u w:val="single"/>
        </w:rPr>
        <w:t xml:space="preserve"> </w:t>
      </w:r>
      <w:r w:rsidRPr="00BF1A43">
        <w:rPr>
          <w:b/>
          <w:bCs/>
          <w:u w:val="single"/>
        </w:rPr>
        <w:t>indispensable</w:t>
      </w:r>
      <w:r w:rsidRPr="00BF1A43">
        <w:rPr>
          <w:sz w:val="16"/>
        </w:rPr>
        <w:t xml:space="preserve">—a system where </w:t>
      </w:r>
      <w:r w:rsidRPr="00BF1A43">
        <w:rPr>
          <w:u w:val="single"/>
        </w:rPr>
        <w:t>market value</w:t>
      </w:r>
      <w:r w:rsidRPr="00BF1A43">
        <w:rPr>
          <w:sz w:val="16"/>
        </w:rPr>
        <w:t xml:space="preserve">, </w:t>
      </w:r>
      <w:r w:rsidRPr="00BF1A43">
        <w:rPr>
          <w:u w:val="single"/>
        </w:rPr>
        <w:t>national security</w:t>
      </w:r>
      <w:r w:rsidRPr="00BF1A43">
        <w:rPr>
          <w:sz w:val="16"/>
        </w:rPr>
        <w:t xml:space="preserve">, and </w:t>
      </w:r>
      <w:r w:rsidRPr="00BF1A43">
        <w:rPr>
          <w:u w:val="single"/>
        </w:rPr>
        <w:t>global influence</w:t>
      </w:r>
      <w:r w:rsidRPr="00BF1A43">
        <w:rPr>
          <w:sz w:val="16"/>
        </w:rPr>
        <w:t xml:space="preserve"> </w:t>
      </w:r>
      <w:r w:rsidRPr="00BF1A43">
        <w:rPr>
          <w:u w:val="single"/>
        </w:rPr>
        <w:t>have</w:t>
      </w:r>
      <w:r w:rsidRPr="00BF1A43">
        <w:rPr>
          <w:sz w:val="16"/>
        </w:rPr>
        <w:t xml:space="preserve"> </w:t>
      </w:r>
      <w:r w:rsidRPr="00BF1A43">
        <w:rPr>
          <w:u w:val="single"/>
        </w:rPr>
        <w:t>become one and the same.</w:t>
      </w:r>
    </w:p>
    <w:p w14:paraId="43AC1738" w14:textId="77777777" w:rsidR="0033487E" w:rsidRPr="00BF1A43" w:rsidRDefault="0033487E" w:rsidP="0033487E">
      <w:pPr>
        <w:rPr>
          <w:sz w:val="12"/>
          <w:szCs w:val="18"/>
        </w:rPr>
      </w:pPr>
      <w:r w:rsidRPr="00BF1A43">
        <w:rPr>
          <w:sz w:val="12"/>
          <w:szCs w:val="18"/>
        </w:rPr>
        <w:t>The Evidence of US Digital Power</w:t>
      </w:r>
    </w:p>
    <w:p w14:paraId="3C038AA6" w14:textId="77777777" w:rsidR="0033487E" w:rsidRPr="00BF1A43" w:rsidRDefault="0033487E" w:rsidP="0033487E">
      <w:pPr>
        <w:rPr>
          <w:sz w:val="16"/>
        </w:rPr>
      </w:pPr>
      <w:r w:rsidRPr="00BF1A43">
        <w:rPr>
          <w:sz w:val="16"/>
        </w:rPr>
        <w:t xml:space="preserve">Over the past quarter century, the United States has transformed its technological innovation base into the foundation of its global economic and strategic influence. </w:t>
      </w:r>
      <w:r w:rsidRPr="00BF1A43">
        <w:rPr>
          <w:u w:val="single"/>
        </w:rPr>
        <w:t>What</w:t>
      </w:r>
      <w:r w:rsidRPr="00BF1A43">
        <w:rPr>
          <w:sz w:val="16"/>
        </w:rPr>
        <w:t xml:space="preserve"> </w:t>
      </w:r>
      <w:r w:rsidRPr="00BF1A43">
        <w:rPr>
          <w:u w:val="single"/>
        </w:rPr>
        <w:t>oil was to the</w:t>
      </w:r>
      <w:r w:rsidRPr="00BF1A43">
        <w:rPr>
          <w:sz w:val="16"/>
        </w:rPr>
        <w:t xml:space="preserve"> </w:t>
      </w:r>
      <w:r w:rsidRPr="00BF1A43">
        <w:rPr>
          <w:u w:val="single"/>
        </w:rPr>
        <w:t>20th-century economy</w:t>
      </w:r>
      <w:r w:rsidRPr="00BF1A43">
        <w:rPr>
          <w:sz w:val="16"/>
        </w:rPr>
        <w:t xml:space="preserve">, </w:t>
      </w:r>
      <w:r w:rsidRPr="00BF1A43">
        <w:rPr>
          <w:u w:val="single"/>
        </w:rPr>
        <w:t>digital technology is to the 21st</w:t>
      </w:r>
      <w:r w:rsidRPr="00BF1A43">
        <w:rPr>
          <w:sz w:val="16"/>
        </w:rPr>
        <w:t xml:space="preserve">: a </w:t>
      </w:r>
      <w:r w:rsidRPr="00BF1A43">
        <w:rPr>
          <w:u w:val="single"/>
        </w:rPr>
        <w:t>source of</w:t>
      </w:r>
      <w:r w:rsidRPr="00BF1A43">
        <w:rPr>
          <w:sz w:val="16"/>
        </w:rPr>
        <w:t xml:space="preserve"> wealth, leverage, and </w:t>
      </w:r>
      <w:r w:rsidRPr="00BF1A43">
        <w:rPr>
          <w:u w:val="single"/>
        </w:rPr>
        <w:t>soft power</w:t>
      </w:r>
      <w:r w:rsidRPr="00BF1A43">
        <w:rPr>
          <w:sz w:val="16"/>
        </w:rPr>
        <w:t xml:space="preserve">. From Silicon Valley’s code to the cloud infrastructure that </w:t>
      </w:r>
      <w:r w:rsidRPr="00BF1A43">
        <w:rPr>
          <w:u w:val="single"/>
        </w:rPr>
        <w:t>underpins</w:t>
      </w:r>
      <w:r w:rsidRPr="00BF1A43">
        <w:rPr>
          <w:sz w:val="16"/>
        </w:rPr>
        <w:t xml:space="preserve"> </w:t>
      </w:r>
      <w:r w:rsidRPr="00BF1A43">
        <w:rPr>
          <w:u w:val="single"/>
        </w:rPr>
        <w:t>international</w:t>
      </w:r>
      <w:r w:rsidRPr="00BF1A43">
        <w:rPr>
          <w:sz w:val="16"/>
        </w:rPr>
        <w:t xml:space="preserve"> </w:t>
      </w:r>
      <w:r w:rsidRPr="00BF1A43">
        <w:rPr>
          <w:u w:val="single"/>
        </w:rPr>
        <w:t>commerce</w:t>
      </w:r>
      <w:r w:rsidRPr="00BF1A43">
        <w:rPr>
          <w:sz w:val="16"/>
        </w:rPr>
        <w:t>, American firms and standards define the operational language of globalization. This is both a function of innovation in hardware and the setting of the system’s rules, and can be seen in multiple dimensions:</w:t>
      </w:r>
    </w:p>
    <w:p w14:paraId="6EEACAD5" w14:textId="77777777" w:rsidR="0033487E" w:rsidRPr="004641C4" w:rsidRDefault="0033487E" w:rsidP="0033487E">
      <w:pPr>
        <w:rPr>
          <w:u w:val="single"/>
        </w:rPr>
      </w:pPr>
      <w:r w:rsidRPr="00BF1A43">
        <w:rPr>
          <w:sz w:val="16"/>
        </w:rPr>
        <w:t>The Digital Trade Surplus: By 2025, the United States runs a substantial trade surplus in digitally</w:t>
      </w:r>
      <w:r w:rsidRPr="004859FC">
        <w:rPr>
          <w:sz w:val="16"/>
        </w:rPr>
        <w:t xml:space="preserve"> delivered services—including cloud computing, software, streaming, advertising, and data analytics—offsetting deficits in physical goods. Exports of ICT and digital services now exceed $600 billion annually, accounting for roughly 60 percent of total U.S. services exports. U.S. companies dominate global markets for operating systems, app stores, online advertising, enterprise software, and cybersecurity. </w:t>
      </w:r>
      <w:r w:rsidRPr="004641C4">
        <w:rPr>
          <w:u w:val="single"/>
        </w:rPr>
        <w:t>Every</w:t>
      </w:r>
      <w:r w:rsidRPr="004859FC">
        <w:rPr>
          <w:sz w:val="16"/>
        </w:rPr>
        <w:t xml:space="preserve"> </w:t>
      </w:r>
      <w:r w:rsidRPr="004641C4">
        <w:rPr>
          <w:u w:val="single"/>
        </w:rPr>
        <w:t>transaction</w:t>
      </w:r>
      <w:r w:rsidRPr="004859FC">
        <w:rPr>
          <w:sz w:val="16"/>
        </w:rPr>
        <w:t xml:space="preserve"> </w:t>
      </w:r>
      <w:r w:rsidRPr="004641C4">
        <w:rPr>
          <w:u w:val="single"/>
        </w:rPr>
        <w:t xml:space="preserve">that flows through </w:t>
      </w:r>
      <w:r w:rsidRPr="008F6BB7">
        <w:rPr>
          <w:highlight w:val="green"/>
          <w:u w:val="single"/>
        </w:rPr>
        <w:t>American</w:t>
      </w:r>
      <w:r w:rsidRPr="004859FC">
        <w:rPr>
          <w:sz w:val="16"/>
        </w:rPr>
        <w:t xml:space="preserve"> </w:t>
      </w:r>
      <w:r w:rsidRPr="004641C4">
        <w:rPr>
          <w:u w:val="single"/>
        </w:rPr>
        <w:t>digital</w:t>
      </w:r>
      <w:r w:rsidRPr="004859FC">
        <w:rPr>
          <w:sz w:val="16"/>
        </w:rPr>
        <w:t xml:space="preserve"> </w:t>
      </w:r>
      <w:r w:rsidRPr="008F6BB7">
        <w:rPr>
          <w:b/>
          <w:bCs/>
          <w:highlight w:val="green"/>
          <w:u w:val="single"/>
        </w:rPr>
        <w:t>platforms</w:t>
      </w:r>
      <w:r w:rsidRPr="004859FC">
        <w:rPr>
          <w:sz w:val="16"/>
        </w:rPr>
        <w:t xml:space="preserve"> </w:t>
      </w:r>
      <w:r w:rsidRPr="008F6BB7">
        <w:rPr>
          <w:b/>
          <w:bCs/>
          <w:highlight w:val="green"/>
          <w:u w:val="single"/>
        </w:rPr>
        <w:t>reinforce</w:t>
      </w:r>
      <w:r w:rsidRPr="008F6BB7">
        <w:rPr>
          <w:b/>
          <w:bCs/>
          <w:u w:val="single"/>
        </w:rPr>
        <w:t>s</w:t>
      </w:r>
      <w:r w:rsidRPr="004859FC">
        <w:rPr>
          <w:sz w:val="16"/>
        </w:rPr>
        <w:t xml:space="preserve"> the </w:t>
      </w:r>
      <w:r w:rsidRPr="004641C4">
        <w:rPr>
          <w:u w:val="single"/>
        </w:rPr>
        <w:t>country’s</w:t>
      </w:r>
      <w:r w:rsidRPr="004859FC">
        <w:rPr>
          <w:sz w:val="16"/>
        </w:rPr>
        <w:t xml:space="preserve"> </w:t>
      </w:r>
      <w:r w:rsidRPr="00211024">
        <w:rPr>
          <w:u w:val="single"/>
        </w:rPr>
        <w:t>macroeconomic</w:t>
      </w:r>
      <w:r w:rsidRPr="004641C4">
        <w:rPr>
          <w:u w:val="single"/>
        </w:rPr>
        <w:t xml:space="preserve"> </w:t>
      </w:r>
      <w:r w:rsidRPr="00211024">
        <w:rPr>
          <w:u w:val="single"/>
        </w:rPr>
        <w:t>position</w:t>
      </w:r>
      <w:r w:rsidRPr="004859FC">
        <w:rPr>
          <w:sz w:val="16"/>
        </w:rPr>
        <w:t xml:space="preserve">, </w:t>
      </w:r>
      <w:r w:rsidRPr="004641C4">
        <w:rPr>
          <w:u w:val="single"/>
        </w:rPr>
        <w:t>creating</w:t>
      </w:r>
      <w:r w:rsidRPr="004859FC">
        <w:rPr>
          <w:sz w:val="16"/>
        </w:rPr>
        <w:t xml:space="preserve"> a </w:t>
      </w:r>
      <w:r w:rsidRPr="008F6BB7">
        <w:rPr>
          <w:b/>
          <w:bCs/>
          <w:highlight w:val="green"/>
          <w:u w:val="single"/>
        </w:rPr>
        <w:t>network</w:t>
      </w:r>
      <w:r w:rsidRPr="00211024">
        <w:rPr>
          <w:b/>
          <w:bCs/>
          <w:u w:val="single"/>
        </w:rPr>
        <w:t xml:space="preserve"> </w:t>
      </w:r>
      <w:r w:rsidRPr="008F6BB7">
        <w:rPr>
          <w:b/>
          <w:bCs/>
          <w:highlight w:val="green"/>
          <w:u w:val="single"/>
        </w:rPr>
        <w:t>effect of power</w:t>
      </w:r>
      <w:r w:rsidRPr="008F6BB7">
        <w:rPr>
          <w:sz w:val="16"/>
        </w:rPr>
        <w:t>:</w:t>
      </w:r>
      <w:r w:rsidRPr="004859FC">
        <w:rPr>
          <w:sz w:val="16"/>
        </w:rPr>
        <w:t xml:space="preserve"> </w:t>
      </w:r>
      <w:r w:rsidRPr="004641C4">
        <w:rPr>
          <w:u w:val="single"/>
        </w:rPr>
        <w:t>the more global users depend on U.S. systems</w:t>
      </w:r>
      <w:r w:rsidRPr="004859FC">
        <w:rPr>
          <w:sz w:val="16"/>
        </w:rPr>
        <w:t xml:space="preserve">, </w:t>
      </w:r>
      <w:r w:rsidRPr="004641C4">
        <w:rPr>
          <w:u w:val="single"/>
        </w:rPr>
        <w:t>the more entrenched those systems become.</w:t>
      </w:r>
    </w:p>
    <w:p w14:paraId="407446FD" w14:textId="77777777" w:rsidR="0033487E" w:rsidRPr="004859FC" w:rsidRDefault="0033487E" w:rsidP="0033487E">
      <w:pPr>
        <w:rPr>
          <w:sz w:val="16"/>
        </w:rPr>
      </w:pPr>
      <w:r w:rsidRPr="004859FC">
        <w:rPr>
          <w:sz w:val="16"/>
        </w:rPr>
        <w:t xml:space="preserve">The </w:t>
      </w:r>
      <w:r w:rsidRPr="004641C4">
        <w:rPr>
          <w:u w:val="single"/>
        </w:rPr>
        <w:t>Spread of American Platforms</w:t>
      </w:r>
      <w:r w:rsidRPr="004859FC">
        <w:rPr>
          <w:sz w:val="16"/>
        </w:rPr>
        <w:t xml:space="preserve">: Platforms such as </w:t>
      </w:r>
      <w:r w:rsidRPr="004641C4">
        <w:rPr>
          <w:u w:val="single"/>
        </w:rPr>
        <w:t>Google</w:t>
      </w:r>
      <w:r w:rsidRPr="004859FC">
        <w:rPr>
          <w:sz w:val="16"/>
        </w:rPr>
        <w:t xml:space="preserve">, </w:t>
      </w:r>
      <w:r w:rsidRPr="004641C4">
        <w:rPr>
          <w:u w:val="single"/>
        </w:rPr>
        <w:t>Meta</w:t>
      </w:r>
      <w:r w:rsidRPr="004859FC">
        <w:rPr>
          <w:sz w:val="16"/>
        </w:rPr>
        <w:t xml:space="preserve">, </w:t>
      </w:r>
      <w:r w:rsidRPr="004641C4">
        <w:rPr>
          <w:u w:val="single"/>
        </w:rPr>
        <w:t>Amazon</w:t>
      </w:r>
      <w:r w:rsidRPr="00B735DA">
        <w:rPr>
          <w:sz w:val="16"/>
        </w:rPr>
        <w:t xml:space="preserve">, </w:t>
      </w:r>
      <w:r w:rsidRPr="00B735DA">
        <w:rPr>
          <w:u w:val="single"/>
        </w:rPr>
        <w:t>Microsoft</w:t>
      </w:r>
      <w:r w:rsidRPr="00B735DA">
        <w:rPr>
          <w:sz w:val="16"/>
        </w:rPr>
        <w:t xml:space="preserve">, and </w:t>
      </w:r>
      <w:r w:rsidRPr="00B735DA">
        <w:rPr>
          <w:u w:val="single"/>
        </w:rPr>
        <w:t>Apple</w:t>
      </w:r>
      <w:r w:rsidRPr="00B735DA">
        <w:rPr>
          <w:sz w:val="16"/>
        </w:rPr>
        <w:t xml:space="preserve"> have </w:t>
      </w:r>
      <w:r w:rsidRPr="00B735DA">
        <w:rPr>
          <w:u w:val="single"/>
        </w:rPr>
        <w:t>become</w:t>
      </w:r>
      <w:r w:rsidRPr="00B735DA">
        <w:rPr>
          <w:sz w:val="16"/>
        </w:rPr>
        <w:t xml:space="preserve"> </w:t>
      </w:r>
      <w:r w:rsidRPr="00B735DA">
        <w:rPr>
          <w:b/>
          <w:bCs/>
          <w:u w:val="single"/>
        </w:rPr>
        <w:t>de</w:t>
      </w:r>
      <w:r w:rsidRPr="00B735DA">
        <w:rPr>
          <w:u w:val="single"/>
        </w:rPr>
        <w:t xml:space="preserve"> </w:t>
      </w:r>
      <w:r w:rsidRPr="00B735DA">
        <w:rPr>
          <w:b/>
          <w:bCs/>
          <w:u w:val="single"/>
        </w:rPr>
        <w:t>facto</w:t>
      </w:r>
      <w:r w:rsidRPr="00B735DA">
        <w:rPr>
          <w:u w:val="single"/>
        </w:rPr>
        <w:t xml:space="preserve"> </w:t>
      </w:r>
      <w:r w:rsidRPr="00B735DA">
        <w:rPr>
          <w:b/>
          <w:bCs/>
          <w:u w:val="single"/>
        </w:rPr>
        <w:t>multinational institutions</w:t>
      </w:r>
      <w:r w:rsidRPr="00B735DA">
        <w:rPr>
          <w:sz w:val="16"/>
        </w:rPr>
        <w:t xml:space="preserve">. Their </w:t>
      </w:r>
      <w:r w:rsidRPr="00B735DA">
        <w:rPr>
          <w:u w:val="single"/>
        </w:rPr>
        <w:t>applications</w:t>
      </w:r>
      <w:r w:rsidRPr="00B735DA">
        <w:rPr>
          <w:sz w:val="16"/>
        </w:rPr>
        <w:t xml:space="preserve"> </w:t>
      </w:r>
      <w:r w:rsidRPr="00B735DA">
        <w:rPr>
          <w:b/>
          <w:bCs/>
          <w:u w:val="single"/>
        </w:rPr>
        <w:t>mediate</w:t>
      </w:r>
      <w:r w:rsidRPr="00B735DA">
        <w:rPr>
          <w:sz w:val="16"/>
        </w:rPr>
        <w:t xml:space="preserve"> </w:t>
      </w:r>
      <w:r w:rsidRPr="00B735DA">
        <w:rPr>
          <w:b/>
          <w:bCs/>
          <w:u w:val="single"/>
        </w:rPr>
        <w:t>communication</w:t>
      </w:r>
      <w:r w:rsidRPr="00B735DA">
        <w:rPr>
          <w:sz w:val="16"/>
        </w:rPr>
        <w:t xml:space="preserve">, </w:t>
      </w:r>
      <w:r w:rsidRPr="00B735DA">
        <w:rPr>
          <w:b/>
          <w:bCs/>
          <w:u w:val="single"/>
        </w:rPr>
        <w:t>commerce</w:t>
      </w:r>
      <w:r w:rsidRPr="00B735DA">
        <w:rPr>
          <w:sz w:val="16"/>
        </w:rPr>
        <w:t xml:space="preserve">, and </w:t>
      </w:r>
      <w:r w:rsidRPr="00B735DA">
        <w:rPr>
          <w:u w:val="single"/>
        </w:rPr>
        <w:t>culture</w:t>
      </w:r>
      <w:r w:rsidRPr="00B735DA">
        <w:rPr>
          <w:sz w:val="16"/>
        </w:rPr>
        <w:t xml:space="preserve"> </w:t>
      </w:r>
      <w:r w:rsidRPr="00B735DA">
        <w:rPr>
          <w:u w:val="single"/>
        </w:rPr>
        <w:t>across</w:t>
      </w:r>
      <w:r w:rsidRPr="00B735DA">
        <w:rPr>
          <w:sz w:val="16"/>
        </w:rPr>
        <w:t xml:space="preserve"> </w:t>
      </w:r>
      <w:r w:rsidRPr="00B735DA">
        <w:rPr>
          <w:szCs w:val="32"/>
          <w:u w:val="single"/>
        </w:rPr>
        <w:t>billions</w:t>
      </w:r>
      <w:r w:rsidRPr="00211024">
        <w:rPr>
          <w:szCs w:val="32"/>
        </w:rPr>
        <w:t xml:space="preserve"> </w:t>
      </w:r>
      <w:r w:rsidRPr="004859FC">
        <w:rPr>
          <w:sz w:val="16"/>
        </w:rPr>
        <w:t xml:space="preserve">of users, </w:t>
      </w:r>
      <w:r w:rsidRPr="008F6BB7">
        <w:rPr>
          <w:b/>
          <w:bCs/>
          <w:highlight w:val="green"/>
          <w:u w:val="single"/>
        </w:rPr>
        <w:t>exporting</w:t>
      </w:r>
      <w:r w:rsidRPr="004859FC">
        <w:rPr>
          <w:sz w:val="16"/>
        </w:rPr>
        <w:t xml:space="preserve"> </w:t>
      </w:r>
      <w:r w:rsidRPr="004641C4">
        <w:rPr>
          <w:u w:val="single"/>
        </w:rPr>
        <w:t>not only</w:t>
      </w:r>
      <w:r w:rsidRPr="004859FC">
        <w:rPr>
          <w:sz w:val="16"/>
        </w:rPr>
        <w:t xml:space="preserve"> </w:t>
      </w:r>
      <w:r w:rsidRPr="004641C4">
        <w:rPr>
          <w:u w:val="single"/>
        </w:rPr>
        <w:t>products</w:t>
      </w:r>
      <w:r w:rsidRPr="004859FC">
        <w:rPr>
          <w:sz w:val="16"/>
        </w:rPr>
        <w:t xml:space="preserve"> </w:t>
      </w:r>
      <w:r w:rsidRPr="004641C4">
        <w:rPr>
          <w:u w:val="single"/>
        </w:rPr>
        <w:t>but</w:t>
      </w:r>
      <w:r w:rsidRPr="004859FC">
        <w:rPr>
          <w:sz w:val="16"/>
        </w:rPr>
        <w:t xml:space="preserve"> </w:t>
      </w:r>
      <w:r w:rsidRPr="008F6BB7">
        <w:rPr>
          <w:b/>
          <w:bCs/>
          <w:highlight w:val="green"/>
          <w:u w:val="single"/>
        </w:rPr>
        <w:t>norms</w:t>
      </w:r>
      <w:r w:rsidRPr="004859FC">
        <w:rPr>
          <w:sz w:val="16"/>
        </w:rPr>
        <w:t xml:space="preserve">—of </w:t>
      </w:r>
      <w:r w:rsidRPr="008F6BB7">
        <w:rPr>
          <w:b/>
          <w:bCs/>
          <w:highlight w:val="green"/>
          <w:u w:val="single"/>
        </w:rPr>
        <w:t>openness</w:t>
      </w:r>
      <w:r w:rsidRPr="004859FC">
        <w:rPr>
          <w:sz w:val="16"/>
        </w:rPr>
        <w:t xml:space="preserve">, </w:t>
      </w:r>
      <w:r w:rsidRPr="008F6BB7">
        <w:rPr>
          <w:b/>
          <w:bCs/>
          <w:highlight w:val="green"/>
          <w:u w:val="single"/>
        </w:rPr>
        <w:t>innovation</w:t>
      </w:r>
      <w:r w:rsidRPr="004859FC">
        <w:rPr>
          <w:sz w:val="16"/>
        </w:rPr>
        <w:t xml:space="preserve">, and (sometimes) surveillance capitalism. In Latin America, Africa, and Southeast Asia, U.S. cloud and social-media companies provide the digital infrastructure that governments and small businesses rely on. Even as geopolitical rivals attempt to build parallel ecosystems—China’s Huawei and ByteDance, or Russia’s Yandex—the gravitational pull of U.S. platforms remains overwhelming. This ubiquity </w:t>
      </w:r>
      <w:r w:rsidRPr="008F6BB7">
        <w:rPr>
          <w:highlight w:val="green"/>
          <w:u w:val="single"/>
        </w:rPr>
        <w:t>gives</w:t>
      </w:r>
      <w:r w:rsidRPr="004859FC">
        <w:rPr>
          <w:sz w:val="16"/>
        </w:rPr>
        <w:t xml:space="preserve"> </w:t>
      </w:r>
      <w:r w:rsidRPr="008F6BB7">
        <w:rPr>
          <w:highlight w:val="green"/>
          <w:u w:val="single"/>
        </w:rPr>
        <w:t>Washington</w:t>
      </w:r>
      <w:r w:rsidRPr="004859FC">
        <w:rPr>
          <w:sz w:val="16"/>
        </w:rPr>
        <w:t xml:space="preserve"> a unique form of “</w:t>
      </w:r>
      <w:r w:rsidRPr="008F6BB7">
        <w:rPr>
          <w:b/>
          <w:bCs/>
          <w:highlight w:val="green"/>
          <w:u w:val="single"/>
        </w:rPr>
        <w:t>platform diplomacy</w:t>
      </w:r>
      <w:r w:rsidRPr="004859FC">
        <w:rPr>
          <w:sz w:val="16"/>
        </w:rPr>
        <w:t xml:space="preserve">”: the ability </w:t>
      </w:r>
      <w:r w:rsidRPr="008F6BB7">
        <w:rPr>
          <w:highlight w:val="green"/>
          <w:u w:val="single"/>
        </w:rPr>
        <w:t>to</w:t>
      </w:r>
      <w:r w:rsidRPr="004859FC">
        <w:rPr>
          <w:sz w:val="16"/>
        </w:rPr>
        <w:t xml:space="preserve"> </w:t>
      </w:r>
      <w:r w:rsidRPr="008F6BB7">
        <w:rPr>
          <w:highlight w:val="green"/>
          <w:u w:val="single"/>
        </w:rPr>
        <w:t>influence</w:t>
      </w:r>
      <w:r w:rsidRPr="004859FC">
        <w:rPr>
          <w:sz w:val="16"/>
        </w:rPr>
        <w:t xml:space="preserve"> </w:t>
      </w:r>
      <w:r w:rsidRPr="008F6BB7">
        <w:rPr>
          <w:highlight w:val="green"/>
          <w:u w:val="single"/>
        </w:rPr>
        <w:t>information</w:t>
      </w:r>
      <w:r w:rsidRPr="00996345">
        <w:rPr>
          <w:u w:val="single"/>
        </w:rPr>
        <w:t xml:space="preserve"> flows</w:t>
      </w:r>
      <w:r w:rsidRPr="004859FC">
        <w:rPr>
          <w:sz w:val="16"/>
        </w:rPr>
        <w:t xml:space="preserve">, </w:t>
      </w:r>
      <w:r w:rsidRPr="00996345">
        <w:rPr>
          <w:u w:val="single"/>
        </w:rPr>
        <w:t xml:space="preserve">digital </w:t>
      </w:r>
      <w:r w:rsidRPr="008F6BB7">
        <w:rPr>
          <w:u w:val="single"/>
        </w:rPr>
        <w:t>standards</w:t>
      </w:r>
      <w:r w:rsidRPr="004859FC">
        <w:rPr>
          <w:sz w:val="16"/>
        </w:rPr>
        <w:t xml:space="preserve">, </w:t>
      </w:r>
      <w:r w:rsidRPr="008F6BB7">
        <w:rPr>
          <w:highlight w:val="green"/>
          <w:u w:val="single"/>
        </w:rPr>
        <w:t>and</w:t>
      </w:r>
      <w:r w:rsidRPr="00996345">
        <w:rPr>
          <w:u w:val="single"/>
        </w:rPr>
        <w:t xml:space="preserve"> </w:t>
      </w:r>
      <w:r w:rsidRPr="008F6BB7">
        <w:rPr>
          <w:highlight w:val="green"/>
          <w:u w:val="single"/>
        </w:rPr>
        <w:t>regulatory</w:t>
      </w:r>
      <w:r w:rsidRPr="00996345">
        <w:rPr>
          <w:u w:val="single"/>
        </w:rPr>
        <w:t xml:space="preserve"> </w:t>
      </w:r>
      <w:r w:rsidRPr="008F6BB7">
        <w:rPr>
          <w:highlight w:val="green"/>
          <w:u w:val="single"/>
        </w:rPr>
        <w:t>debates</w:t>
      </w:r>
      <w:r w:rsidRPr="00996345">
        <w:rPr>
          <w:u w:val="single"/>
        </w:rPr>
        <w:t xml:space="preserve"> worldwide</w:t>
      </w:r>
      <w:r w:rsidRPr="004859FC">
        <w:rPr>
          <w:sz w:val="16"/>
        </w:rPr>
        <w:t>.</w:t>
      </w:r>
    </w:p>
    <w:p w14:paraId="47D42A42" w14:textId="77777777" w:rsidR="0033487E" w:rsidRPr="00211024" w:rsidRDefault="0033487E" w:rsidP="0033487E">
      <w:pPr>
        <w:rPr>
          <w:sz w:val="12"/>
          <w:szCs w:val="18"/>
        </w:rPr>
      </w:pPr>
      <w:r w:rsidRPr="00211024">
        <w:rPr>
          <w:sz w:val="12"/>
          <w:szCs w:val="18"/>
        </w:rPr>
        <w:t>Technology and the New Industrial Geography: At the hardware level, the U.S. continues to dominate high-value segments of the semiconductor, aerospace, and AI-hardware supply chains. Companies such as NVIDIA, Intel, AMD, and Qualcomm set global benchmarks for chip design, while TSMC and Samsung manufacture to their specifications. American control of chip-design software (EDA tools) and intellectual property has become a strategic lever—allowing the U.S. to regulate access through export controls and alliances. This dynamic underlies the “Silicon Network” that stretches from Oregon and Texas to Taiwan, South Korea, and the Netherlands—a supply chain that is both economic ecosystem and strategic alliance. As competition with China intensifies, this network has become a key instrument of U.S. foreign policy.</w:t>
      </w:r>
    </w:p>
    <w:p w14:paraId="3165F15B" w14:textId="77777777" w:rsidR="0033487E" w:rsidRPr="00211024" w:rsidRDefault="0033487E" w:rsidP="0033487E">
      <w:pPr>
        <w:rPr>
          <w:sz w:val="12"/>
          <w:szCs w:val="18"/>
        </w:rPr>
      </w:pPr>
      <w:r w:rsidRPr="00211024">
        <w:rPr>
          <w:sz w:val="12"/>
          <w:szCs w:val="18"/>
        </w:rPr>
        <w:t>Structural Power Through Standards and Regulation</w:t>
      </w:r>
    </w:p>
    <w:p w14:paraId="2EE8FF8F" w14:textId="77777777" w:rsidR="0033487E" w:rsidRPr="00211024" w:rsidRDefault="0033487E" w:rsidP="0033487E">
      <w:pPr>
        <w:rPr>
          <w:sz w:val="12"/>
          <w:szCs w:val="18"/>
        </w:rPr>
      </w:pPr>
      <w:r w:rsidRPr="00211024">
        <w:rPr>
          <w:sz w:val="12"/>
          <w:szCs w:val="18"/>
        </w:rPr>
        <w:t>In the 1980s, British academic Susan Strange wrote of the importance of understanding the difference between relative power and structural power. Relative power refers to the traditional notion of power between actors — the capacity of one state (or firm) to influence another’s behavior through direct means such as military strength, economic sanctions, aid, or negotiation leverage. It’s the zero-sum view of power: one actor’s gain is another’s loss. This is the language of balance-of-power politics and comparative advantage — measuring who has more of something (resources, weapons, market share) than someone else.</w:t>
      </w:r>
    </w:p>
    <w:p w14:paraId="3BA0E013" w14:textId="77777777" w:rsidR="0033487E" w:rsidRPr="00211024" w:rsidRDefault="0033487E" w:rsidP="0033487E">
      <w:pPr>
        <w:rPr>
          <w:sz w:val="12"/>
          <w:szCs w:val="18"/>
        </w:rPr>
      </w:pPr>
      <w:r w:rsidRPr="00211024">
        <w:rPr>
          <w:sz w:val="12"/>
          <w:szCs w:val="18"/>
        </w:rPr>
        <w:t>By contrast, structural power, refers to the ability to shape the frameworks within which others operate. Structural power lies not in direct coercion, but in defining the rules, institutions, and norms that determine what others can or cannot do. It is power over the system itself rather than power within the system. Strange identified four key structures through which this power operates:</w:t>
      </w:r>
    </w:p>
    <w:p w14:paraId="25C10B8D" w14:textId="77777777" w:rsidR="0033487E" w:rsidRPr="00211024" w:rsidRDefault="0033487E" w:rsidP="0033487E">
      <w:pPr>
        <w:rPr>
          <w:sz w:val="12"/>
          <w:szCs w:val="18"/>
        </w:rPr>
      </w:pPr>
      <w:r w:rsidRPr="00211024">
        <w:rPr>
          <w:sz w:val="12"/>
          <w:szCs w:val="18"/>
        </w:rPr>
        <w:t>Security structure — control over the means of violence and protection;</w:t>
      </w:r>
    </w:p>
    <w:p w14:paraId="79E4E11B" w14:textId="77777777" w:rsidR="0033487E" w:rsidRPr="00211024" w:rsidRDefault="0033487E" w:rsidP="0033487E">
      <w:pPr>
        <w:rPr>
          <w:sz w:val="12"/>
          <w:szCs w:val="18"/>
        </w:rPr>
      </w:pPr>
      <w:r w:rsidRPr="00211024">
        <w:rPr>
          <w:sz w:val="12"/>
          <w:szCs w:val="18"/>
        </w:rPr>
        <w:t>Production structure — control over what is produced, by whom, and under what terms;</w:t>
      </w:r>
    </w:p>
    <w:p w14:paraId="5C9CD48C" w14:textId="77777777" w:rsidR="0033487E" w:rsidRPr="00211024" w:rsidRDefault="0033487E" w:rsidP="0033487E">
      <w:pPr>
        <w:rPr>
          <w:sz w:val="12"/>
          <w:szCs w:val="18"/>
        </w:rPr>
      </w:pPr>
      <w:r w:rsidRPr="00211024">
        <w:rPr>
          <w:sz w:val="12"/>
          <w:szCs w:val="18"/>
        </w:rPr>
        <w:t>Financial structure — control over credit, capital, and currency systems;</w:t>
      </w:r>
    </w:p>
    <w:p w14:paraId="0792F5ED" w14:textId="77777777" w:rsidR="0033487E" w:rsidRPr="00211024" w:rsidRDefault="0033487E" w:rsidP="0033487E">
      <w:pPr>
        <w:rPr>
          <w:sz w:val="12"/>
          <w:szCs w:val="18"/>
        </w:rPr>
      </w:pPr>
      <w:r w:rsidRPr="00211024">
        <w:rPr>
          <w:sz w:val="12"/>
          <w:szCs w:val="18"/>
        </w:rPr>
        <w:t>Knowledge structure — control over information, technology, and ideas.</w:t>
      </w:r>
    </w:p>
    <w:p w14:paraId="2BF12A43" w14:textId="77777777" w:rsidR="0033487E" w:rsidRPr="008F6BB7" w:rsidRDefault="0033487E" w:rsidP="0033487E">
      <w:pPr>
        <w:rPr>
          <w:sz w:val="12"/>
          <w:szCs w:val="18"/>
        </w:rPr>
      </w:pPr>
      <w:r w:rsidRPr="00211024">
        <w:rPr>
          <w:sz w:val="12"/>
          <w:szCs w:val="18"/>
        </w:rPr>
        <w:t xml:space="preserve">In today’s world the distinction between relative and structural power is critical. This was clearly seen when the European Union took the lead in the early 2000s with the creation of the General Data Protection Regulation. The GDPR was a textbook example of structural power: by setting stringent standards for data privacy and protection, the EU effectively exported its regulatory framework worldwide. Companies from Silicon Valley to Singapore were forced to </w:t>
      </w:r>
      <w:r w:rsidRPr="008F6BB7">
        <w:rPr>
          <w:sz w:val="12"/>
          <w:szCs w:val="18"/>
        </w:rPr>
        <w:t>adapt their practices to comply with European rules—illustrating how the ability to set norms and standards can shape global behavior as powerfully as military or economic might.</w:t>
      </w:r>
    </w:p>
    <w:p w14:paraId="5DEF29C6" w14:textId="77777777" w:rsidR="0033487E" w:rsidRPr="00B1607D" w:rsidRDefault="0033487E" w:rsidP="0033487E">
      <w:pPr>
        <w:rPr>
          <w:u w:val="single"/>
        </w:rPr>
      </w:pPr>
      <w:r w:rsidRPr="008F6BB7">
        <w:rPr>
          <w:sz w:val="16"/>
        </w:rPr>
        <w:t xml:space="preserve">The </w:t>
      </w:r>
      <w:r w:rsidRPr="008F6BB7">
        <w:rPr>
          <w:b/>
          <w:bCs/>
          <w:u w:val="single"/>
        </w:rPr>
        <w:t>U</w:t>
      </w:r>
      <w:r w:rsidRPr="008F6BB7">
        <w:rPr>
          <w:sz w:val="16"/>
        </w:rPr>
        <w:t xml:space="preserve">nited </w:t>
      </w:r>
      <w:r w:rsidRPr="008F6BB7">
        <w:rPr>
          <w:b/>
          <w:bCs/>
          <w:u w:val="single"/>
        </w:rPr>
        <w:t>S</w:t>
      </w:r>
      <w:r w:rsidRPr="008F6BB7">
        <w:rPr>
          <w:sz w:val="16"/>
        </w:rPr>
        <w:t xml:space="preserve">tates, of course, continues to wield immense relative power in military and financial terms, but its </w:t>
      </w:r>
      <w:r w:rsidRPr="008F6BB7">
        <w:rPr>
          <w:b/>
          <w:bCs/>
          <w:u w:val="single"/>
        </w:rPr>
        <w:t>structural</w:t>
      </w:r>
      <w:r w:rsidRPr="008F6BB7">
        <w:rPr>
          <w:sz w:val="16"/>
        </w:rPr>
        <w:t xml:space="preserve"> </w:t>
      </w:r>
      <w:r w:rsidRPr="008F6BB7">
        <w:rPr>
          <w:b/>
          <w:bCs/>
          <w:u w:val="single"/>
        </w:rPr>
        <w:t>power</w:t>
      </w:r>
      <w:r w:rsidRPr="008F6BB7">
        <w:rPr>
          <w:sz w:val="16"/>
        </w:rPr>
        <w:t xml:space="preserve"> </w:t>
      </w:r>
      <w:r w:rsidRPr="008F6BB7">
        <w:rPr>
          <w:u w:val="single"/>
        </w:rPr>
        <w:t>derives</w:t>
      </w:r>
      <w:r w:rsidRPr="008F6BB7">
        <w:rPr>
          <w:sz w:val="16"/>
        </w:rPr>
        <w:t xml:space="preserve"> </w:t>
      </w:r>
      <w:r w:rsidRPr="008F6BB7">
        <w:rPr>
          <w:b/>
          <w:bCs/>
          <w:u w:val="single"/>
        </w:rPr>
        <w:t>from</w:t>
      </w:r>
      <w:r w:rsidRPr="008F6BB7">
        <w:rPr>
          <w:sz w:val="16"/>
        </w:rPr>
        <w:t xml:space="preserve"> </w:t>
      </w:r>
      <w:r w:rsidRPr="008F6BB7">
        <w:rPr>
          <w:u w:val="single"/>
        </w:rPr>
        <w:t>its ability to set the standards</w:t>
      </w:r>
      <w:r w:rsidRPr="008F6BB7">
        <w:rPr>
          <w:sz w:val="16"/>
        </w:rPr>
        <w:t xml:space="preserve">, </w:t>
      </w:r>
      <w:r w:rsidRPr="008F6BB7">
        <w:rPr>
          <w:b/>
          <w:bCs/>
          <w:u w:val="single"/>
        </w:rPr>
        <w:t>platforms</w:t>
      </w:r>
      <w:r w:rsidRPr="008F6BB7">
        <w:rPr>
          <w:sz w:val="16"/>
        </w:rPr>
        <w:t xml:space="preserve">, </w:t>
      </w:r>
      <w:r w:rsidRPr="008F6BB7">
        <w:rPr>
          <w:u w:val="single"/>
        </w:rPr>
        <w:t>and protocols</w:t>
      </w:r>
      <w:r w:rsidRPr="008F6BB7">
        <w:rPr>
          <w:sz w:val="16"/>
        </w:rPr>
        <w:t xml:space="preserve"> </w:t>
      </w:r>
      <w:r w:rsidRPr="008F6BB7">
        <w:rPr>
          <w:u w:val="single"/>
        </w:rPr>
        <w:t>of the digital</w:t>
      </w:r>
      <w:r w:rsidRPr="008F6BB7">
        <w:rPr>
          <w:sz w:val="16"/>
        </w:rPr>
        <w:t xml:space="preserve"> </w:t>
      </w:r>
      <w:r w:rsidRPr="008F6BB7">
        <w:rPr>
          <w:u w:val="single"/>
        </w:rPr>
        <w:t>age</w:t>
      </w:r>
      <w:r w:rsidRPr="008F6BB7">
        <w:rPr>
          <w:sz w:val="16"/>
        </w:rPr>
        <w:t xml:space="preserve">, from dollar-based payment systems to the </w:t>
      </w:r>
      <w:r w:rsidRPr="008F6BB7">
        <w:rPr>
          <w:u w:val="single"/>
        </w:rPr>
        <w:t>dominance of American tech firms</w:t>
      </w:r>
      <w:r w:rsidRPr="008F6BB7">
        <w:rPr>
          <w:sz w:val="16"/>
        </w:rPr>
        <w:t xml:space="preserve">, </w:t>
      </w:r>
      <w:r w:rsidRPr="008F6BB7">
        <w:rPr>
          <w:u w:val="single"/>
        </w:rPr>
        <w:t>data architectures</w:t>
      </w:r>
      <w:r w:rsidRPr="008F6BB7">
        <w:rPr>
          <w:sz w:val="16"/>
        </w:rPr>
        <w:t xml:space="preserve">, and intellectual property regimes. </w:t>
      </w:r>
      <w:r w:rsidRPr="008F6BB7">
        <w:rPr>
          <w:b/>
          <w:bCs/>
          <w:highlight w:val="green"/>
          <w:u w:val="single"/>
        </w:rPr>
        <w:t>China</w:t>
      </w:r>
      <w:r w:rsidRPr="008F6BB7">
        <w:rPr>
          <w:u w:val="single"/>
        </w:rPr>
        <w:t>’s strategy</w:t>
      </w:r>
      <w:r w:rsidRPr="008F6BB7">
        <w:rPr>
          <w:sz w:val="16"/>
        </w:rPr>
        <w:t xml:space="preserve">, by contrast, </w:t>
      </w:r>
      <w:r w:rsidRPr="008F6BB7">
        <w:rPr>
          <w:b/>
          <w:bCs/>
          <w:highlight w:val="green"/>
          <w:u w:val="single"/>
        </w:rPr>
        <w:t>seeks</w:t>
      </w:r>
      <w:r w:rsidRPr="008F6BB7">
        <w:rPr>
          <w:b/>
          <w:bCs/>
          <w:sz w:val="16"/>
          <w:highlight w:val="green"/>
        </w:rPr>
        <w:t xml:space="preserve"> </w:t>
      </w:r>
      <w:r w:rsidRPr="008F6BB7">
        <w:rPr>
          <w:b/>
          <w:bCs/>
          <w:highlight w:val="green"/>
          <w:u w:val="single"/>
        </w:rPr>
        <w:t>to</w:t>
      </w:r>
      <w:r w:rsidRPr="008F6BB7">
        <w:rPr>
          <w:highlight w:val="green"/>
          <w:u w:val="single"/>
        </w:rPr>
        <w:t xml:space="preserve"> </w:t>
      </w:r>
      <w:r w:rsidRPr="008F6BB7">
        <w:rPr>
          <w:b/>
          <w:bCs/>
          <w:highlight w:val="green"/>
          <w:u w:val="single"/>
        </w:rPr>
        <w:t>erode</w:t>
      </w:r>
      <w:r w:rsidRPr="008F6BB7">
        <w:rPr>
          <w:sz w:val="16"/>
        </w:rPr>
        <w:t xml:space="preserve"> </w:t>
      </w:r>
      <w:r w:rsidRPr="008F6BB7">
        <w:rPr>
          <w:u w:val="single"/>
        </w:rPr>
        <w:t xml:space="preserve">that </w:t>
      </w:r>
      <w:r w:rsidRPr="008F6BB7">
        <w:rPr>
          <w:b/>
          <w:bCs/>
          <w:highlight w:val="green"/>
          <w:u w:val="single"/>
        </w:rPr>
        <w:t>structural</w:t>
      </w:r>
      <w:r w:rsidRPr="008F6BB7">
        <w:rPr>
          <w:u w:val="single"/>
        </w:rPr>
        <w:t xml:space="preserve"> </w:t>
      </w:r>
      <w:r w:rsidRPr="008F6BB7">
        <w:rPr>
          <w:b/>
          <w:bCs/>
          <w:highlight w:val="green"/>
          <w:u w:val="single"/>
        </w:rPr>
        <w:t>dominance</w:t>
      </w:r>
      <w:r w:rsidRPr="008F6BB7">
        <w:rPr>
          <w:sz w:val="16"/>
        </w:rPr>
        <w:t xml:space="preserve"> </w:t>
      </w:r>
      <w:r w:rsidRPr="008F6BB7">
        <w:rPr>
          <w:b/>
          <w:bCs/>
          <w:highlight w:val="green"/>
          <w:u w:val="single"/>
        </w:rPr>
        <w:t>by</w:t>
      </w:r>
      <w:r w:rsidRPr="008F6BB7">
        <w:rPr>
          <w:sz w:val="16"/>
        </w:rPr>
        <w:t xml:space="preserve"> </w:t>
      </w:r>
      <w:r w:rsidRPr="008F6BB7">
        <w:rPr>
          <w:b/>
          <w:bCs/>
          <w:highlight w:val="green"/>
          <w:u w:val="single"/>
        </w:rPr>
        <w:t>creating</w:t>
      </w:r>
      <w:r w:rsidRPr="008F6BB7">
        <w:rPr>
          <w:sz w:val="16"/>
        </w:rPr>
        <w:t xml:space="preserve"> </w:t>
      </w:r>
      <w:r w:rsidRPr="00A52FB3">
        <w:rPr>
          <w:b/>
          <w:bCs/>
          <w:u w:val="single"/>
        </w:rPr>
        <w:t>alternative</w:t>
      </w:r>
      <w:r w:rsidRPr="00A52FB3">
        <w:rPr>
          <w:b/>
          <w:bCs/>
          <w:sz w:val="16"/>
        </w:rPr>
        <w:t xml:space="preserve"> </w:t>
      </w:r>
      <w:r w:rsidRPr="00A52FB3">
        <w:rPr>
          <w:b/>
          <w:bCs/>
          <w:u w:val="single"/>
        </w:rPr>
        <w:t>frameworks</w:t>
      </w:r>
      <w:r w:rsidRPr="00A52FB3">
        <w:rPr>
          <w:sz w:val="16"/>
        </w:rPr>
        <w:t xml:space="preserve">: the </w:t>
      </w:r>
      <w:r w:rsidRPr="00A52FB3">
        <w:rPr>
          <w:b/>
          <w:bCs/>
          <w:u w:val="single"/>
        </w:rPr>
        <w:t>Digital Silk Road</w:t>
      </w:r>
      <w:r w:rsidRPr="00A52FB3">
        <w:rPr>
          <w:sz w:val="16"/>
        </w:rPr>
        <w:t xml:space="preserve">, </w:t>
      </w:r>
      <w:r w:rsidRPr="00A52FB3">
        <w:rPr>
          <w:u w:val="single"/>
        </w:rPr>
        <w:t>yuan</w:t>
      </w:r>
      <w:r w:rsidRPr="00A52FB3">
        <w:rPr>
          <w:sz w:val="16"/>
        </w:rPr>
        <w:t xml:space="preserve">-based </w:t>
      </w:r>
      <w:r w:rsidRPr="00A52FB3">
        <w:rPr>
          <w:u w:val="single"/>
        </w:rPr>
        <w:t>payment systems</w:t>
      </w:r>
      <w:r w:rsidRPr="00A52FB3">
        <w:rPr>
          <w:sz w:val="16"/>
        </w:rPr>
        <w:t xml:space="preserve">, </w:t>
      </w:r>
      <w:r w:rsidRPr="00A52FB3">
        <w:rPr>
          <w:u w:val="single"/>
        </w:rPr>
        <w:t>and</w:t>
      </w:r>
      <w:r w:rsidRPr="004859FC">
        <w:rPr>
          <w:sz w:val="16"/>
        </w:rPr>
        <w:t xml:space="preserve"> </w:t>
      </w:r>
      <w:r w:rsidRPr="008F6BB7">
        <w:rPr>
          <w:b/>
          <w:bCs/>
          <w:highlight w:val="green"/>
          <w:u w:val="single"/>
        </w:rPr>
        <w:t>indigenous</w:t>
      </w:r>
      <w:r w:rsidRPr="00B1607D">
        <w:rPr>
          <w:u w:val="single"/>
        </w:rPr>
        <w:t xml:space="preserve"> </w:t>
      </w:r>
      <w:r w:rsidRPr="008F6BB7">
        <w:rPr>
          <w:highlight w:val="green"/>
          <w:u w:val="single"/>
        </w:rPr>
        <w:t>tech</w:t>
      </w:r>
      <w:r w:rsidRPr="00A52FB3">
        <w:rPr>
          <w:u w:val="single"/>
        </w:rPr>
        <w:t>nology</w:t>
      </w:r>
      <w:r w:rsidRPr="00B1607D">
        <w:rPr>
          <w:u w:val="single"/>
        </w:rPr>
        <w:t xml:space="preserve"> </w:t>
      </w:r>
      <w:r w:rsidRPr="008F6BB7">
        <w:rPr>
          <w:b/>
          <w:bCs/>
          <w:highlight w:val="green"/>
          <w:u w:val="single"/>
        </w:rPr>
        <w:t>ecosystems</w:t>
      </w:r>
      <w:r w:rsidRPr="00B1607D">
        <w:rPr>
          <w:u w:val="single"/>
        </w:rPr>
        <w:t xml:space="preserve"> </w:t>
      </w:r>
      <w:r w:rsidRPr="008F6BB7">
        <w:rPr>
          <w:highlight w:val="green"/>
          <w:u w:val="single"/>
        </w:rPr>
        <w:t>insulated</w:t>
      </w:r>
      <w:r w:rsidRPr="00B1607D">
        <w:rPr>
          <w:u w:val="single"/>
        </w:rPr>
        <w:t xml:space="preserve"> </w:t>
      </w:r>
      <w:r w:rsidRPr="008F6BB7">
        <w:rPr>
          <w:highlight w:val="green"/>
          <w:u w:val="single"/>
        </w:rPr>
        <w:t>from</w:t>
      </w:r>
      <w:r w:rsidRPr="00B1607D">
        <w:rPr>
          <w:u w:val="single"/>
        </w:rPr>
        <w:t xml:space="preserve"> </w:t>
      </w:r>
      <w:r w:rsidRPr="008F6BB7">
        <w:rPr>
          <w:highlight w:val="green"/>
          <w:u w:val="single"/>
        </w:rPr>
        <w:t>Western</w:t>
      </w:r>
      <w:r w:rsidRPr="008F6BB7">
        <w:rPr>
          <w:u w:val="single"/>
        </w:rPr>
        <w:t xml:space="preserve"> </w:t>
      </w:r>
      <w:r w:rsidRPr="008F6BB7">
        <w:rPr>
          <w:highlight w:val="green"/>
          <w:u w:val="single"/>
        </w:rPr>
        <w:t>control</w:t>
      </w:r>
      <w:r w:rsidRPr="00B1607D">
        <w:rPr>
          <w:u w:val="single"/>
        </w:rPr>
        <w:t>.</w:t>
      </w:r>
    </w:p>
    <w:p w14:paraId="3B227E2D" w14:textId="77777777" w:rsidR="0033487E" w:rsidRPr="004859FC" w:rsidRDefault="0033487E" w:rsidP="0033487E">
      <w:pPr>
        <w:rPr>
          <w:sz w:val="16"/>
        </w:rPr>
      </w:pPr>
      <w:r w:rsidRPr="004859FC">
        <w:rPr>
          <w:sz w:val="16"/>
        </w:rPr>
        <w:t xml:space="preserve">Thus, the contemporary contest over semiconductors, AI governance, and data flows is not merely about who has more power, it’s about who defines the system’s operating rules and governance. US leadership in the OECD, the G7 Hiroshima Process on AI, and the Internet Governance Forum helps shape global digital policy toward transparency, interoperability, and free data flows. Overseas, Washington has funded digital-infrastructure projects that promote open networks over authoritarian “digital sovereignty” models, in a clear attempt to challenge China’s efforts to control the sector globally. The adoption of U.S. cybersecurity frameworks and ESG-linked digital reporting standards by multinational corporations further extends American regulatory reach. But most importantly, the </w:t>
      </w:r>
      <w:r w:rsidRPr="008F6BB7">
        <w:rPr>
          <w:b/>
          <w:bCs/>
          <w:u w:val="single"/>
        </w:rPr>
        <w:t>digital</w:t>
      </w:r>
      <w:r w:rsidRPr="004859FC">
        <w:rPr>
          <w:sz w:val="16"/>
        </w:rPr>
        <w:t xml:space="preserve"> </w:t>
      </w:r>
      <w:r w:rsidRPr="008F6BB7">
        <w:rPr>
          <w:b/>
          <w:bCs/>
          <w:u w:val="single"/>
        </w:rPr>
        <w:t>world</w:t>
      </w:r>
      <w:r w:rsidRPr="004859FC">
        <w:rPr>
          <w:sz w:val="16"/>
        </w:rPr>
        <w:t xml:space="preserve"> </w:t>
      </w:r>
      <w:r w:rsidRPr="00C067AF">
        <w:rPr>
          <w:u w:val="single"/>
        </w:rPr>
        <w:t>is being</w:t>
      </w:r>
      <w:r w:rsidRPr="004859FC">
        <w:rPr>
          <w:sz w:val="16"/>
        </w:rPr>
        <w:t xml:space="preserve"> </w:t>
      </w:r>
      <w:r w:rsidRPr="008F6BB7">
        <w:rPr>
          <w:b/>
          <w:bCs/>
          <w:u w:val="single"/>
        </w:rPr>
        <w:t>shaped</w:t>
      </w:r>
      <w:r w:rsidRPr="004859FC">
        <w:rPr>
          <w:sz w:val="16"/>
        </w:rPr>
        <w:t xml:space="preserve"> </w:t>
      </w:r>
      <w:r w:rsidRPr="008F6BB7">
        <w:rPr>
          <w:b/>
          <w:bCs/>
          <w:u w:val="single"/>
        </w:rPr>
        <w:t>by</w:t>
      </w:r>
      <w:r w:rsidRPr="004859FC">
        <w:rPr>
          <w:sz w:val="16"/>
        </w:rPr>
        <w:t xml:space="preserve"> the leadership of the </w:t>
      </w:r>
      <w:r w:rsidRPr="008F6BB7">
        <w:rPr>
          <w:b/>
          <w:bCs/>
          <w:u w:val="single"/>
        </w:rPr>
        <w:t>US tech sector</w:t>
      </w:r>
      <w:r w:rsidRPr="008F6BB7">
        <w:rPr>
          <w:b/>
          <w:bCs/>
          <w:sz w:val="16"/>
        </w:rPr>
        <w:t xml:space="preserve"> </w:t>
      </w:r>
      <w:r w:rsidRPr="008F6BB7">
        <w:rPr>
          <w:b/>
          <w:bCs/>
          <w:u w:val="single"/>
        </w:rPr>
        <w:t>itself</w:t>
      </w:r>
      <w:r w:rsidRPr="004859FC">
        <w:rPr>
          <w:sz w:val="16"/>
        </w:rPr>
        <w:t xml:space="preserve">, </w:t>
      </w:r>
      <w:r w:rsidRPr="00C067AF">
        <w:rPr>
          <w:u w:val="single"/>
        </w:rPr>
        <w:t>setting</w:t>
      </w:r>
      <w:r w:rsidRPr="004859FC">
        <w:rPr>
          <w:sz w:val="16"/>
        </w:rPr>
        <w:t xml:space="preserve"> </w:t>
      </w:r>
      <w:r w:rsidRPr="00C067AF">
        <w:rPr>
          <w:u w:val="single"/>
        </w:rPr>
        <w:t>norms</w:t>
      </w:r>
      <w:r w:rsidRPr="004859FC">
        <w:rPr>
          <w:sz w:val="16"/>
        </w:rPr>
        <w:t xml:space="preserve">, standards, protocols and </w:t>
      </w:r>
      <w:r w:rsidRPr="00A87D08">
        <w:rPr>
          <w:u w:val="single"/>
        </w:rPr>
        <w:t>platforms</w:t>
      </w:r>
      <w:r w:rsidRPr="004859FC">
        <w:rPr>
          <w:sz w:val="16"/>
        </w:rPr>
        <w:t xml:space="preserve">, </w:t>
      </w:r>
      <w:r w:rsidRPr="00C067AF">
        <w:rPr>
          <w:u w:val="single"/>
        </w:rPr>
        <w:t>in conjunction</w:t>
      </w:r>
      <w:r w:rsidRPr="004859FC">
        <w:rPr>
          <w:sz w:val="16"/>
        </w:rPr>
        <w:t xml:space="preserve"> </w:t>
      </w:r>
      <w:r w:rsidRPr="00C067AF">
        <w:rPr>
          <w:u w:val="single"/>
        </w:rPr>
        <w:t>with</w:t>
      </w:r>
      <w:r w:rsidRPr="004859FC">
        <w:rPr>
          <w:sz w:val="16"/>
        </w:rPr>
        <w:t xml:space="preserve"> the </w:t>
      </w:r>
      <w:r w:rsidRPr="00C067AF">
        <w:rPr>
          <w:u w:val="single"/>
        </w:rPr>
        <w:t>US</w:t>
      </w:r>
      <w:r w:rsidRPr="004859FC">
        <w:rPr>
          <w:sz w:val="16"/>
        </w:rPr>
        <w:t xml:space="preserve"> </w:t>
      </w:r>
      <w:r w:rsidRPr="00C067AF">
        <w:rPr>
          <w:u w:val="single"/>
        </w:rPr>
        <w:t>government’s</w:t>
      </w:r>
      <w:r w:rsidRPr="004859FC">
        <w:rPr>
          <w:sz w:val="16"/>
        </w:rPr>
        <w:t xml:space="preserve"> </w:t>
      </w:r>
      <w:r w:rsidRPr="00C067AF">
        <w:rPr>
          <w:u w:val="single"/>
        </w:rPr>
        <w:t>regulatory functions</w:t>
      </w:r>
      <w:r w:rsidRPr="004859FC">
        <w:rPr>
          <w:sz w:val="16"/>
        </w:rPr>
        <w:t xml:space="preserve">. Where the Cold War exported ideology, the </w:t>
      </w:r>
      <w:r w:rsidRPr="00C067AF">
        <w:rPr>
          <w:u w:val="single"/>
        </w:rPr>
        <w:t xml:space="preserve">digital era </w:t>
      </w:r>
      <w:r w:rsidRPr="008F6BB7">
        <w:rPr>
          <w:b/>
          <w:bCs/>
          <w:u w:val="single"/>
        </w:rPr>
        <w:t>exports</w:t>
      </w:r>
      <w:r w:rsidRPr="00C067AF">
        <w:rPr>
          <w:u w:val="single"/>
        </w:rPr>
        <w:t xml:space="preserve"> </w:t>
      </w:r>
      <w:r w:rsidRPr="008F6BB7">
        <w:rPr>
          <w:b/>
          <w:bCs/>
          <w:u w:val="single"/>
        </w:rPr>
        <w:t>architecture</w:t>
      </w:r>
      <w:r w:rsidRPr="004859FC">
        <w:rPr>
          <w:sz w:val="16"/>
        </w:rPr>
        <w:t xml:space="preserve">—the software protocols, legal codes, and governance models </w:t>
      </w:r>
      <w:r w:rsidRPr="00C067AF">
        <w:rPr>
          <w:u w:val="single"/>
        </w:rPr>
        <w:t>that define</w:t>
      </w:r>
      <w:r w:rsidRPr="004859FC">
        <w:rPr>
          <w:sz w:val="16"/>
        </w:rPr>
        <w:t xml:space="preserve"> how </w:t>
      </w:r>
      <w:r w:rsidRPr="00C067AF">
        <w:rPr>
          <w:u w:val="single"/>
        </w:rPr>
        <w:t>the</w:t>
      </w:r>
      <w:r w:rsidRPr="004859FC">
        <w:rPr>
          <w:sz w:val="16"/>
        </w:rPr>
        <w:t xml:space="preserve"> </w:t>
      </w:r>
      <w:r w:rsidRPr="00C067AF">
        <w:rPr>
          <w:u w:val="single"/>
        </w:rPr>
        <w:t>world</w:t>
      </w:r>
      <w:r w:rsidRPr="004859FC">
        <w:rPr>
          <w:sz w:val="16"/>
        </w:rPr>
        <w:t xml:space="preserve"> computes and communicates.</w:t>
      </w:r>
    </w:p>
    <w:p w14:paraId="354F57BE" w14:textId="77777777" w:rsidR="0033487E" w:rsidRPr="005078E4" w:rsidRDefault="0033487E" w:rsidP="0033487E">
      <w:pPr>
        <w:rPr>
          <w:sz w:val="2"/>
          <w:szCs w:val="8"/>
        </w:rPr>
      </w:pPr>
      <w:r w:rsidRPr="005078E4">
        <w:rPr>
          <w:sz w:val="2"/>
          <w:szCs w:val="8"/>
        </w:rPr>
        <w:t>The Limits of American Digital Power Yet U.S. digital dominance also generates friction. Allies in Europe push back with data-localization laws and antitrust actions; some emerging economies have been calling for “digital non-alignment.” Many governments fear that reliance on American platforms compromises national sovereignty. China’s Digital Silk Road and Europe’s Digital Services Act represent attempts to carve alternative paths. Even at the height of its technological dominance, the United States faces a series of structural vulnerabilities that constrain its digital power. Beneath the sleek architecture of the global digital economy lie physical supply chains—of minerals, energy, and manufacturing—that remain exposed to geopolitical risk. The same networks that transmit data across continents also depend on tangible resources extracted from the earth and powered by vast flows of energy. The risk are four-fold: The Mineral Foundations of the Digital Economy: Every semiconductor, smartphone, data center, and electric vehicle is built upon a foundation of critical minerals. Silicon alone is not enough: chips and high-tech components depend on rare earth elements (REEs) such as neodymium, dysprosium, and terbium (used in magnets and speakers); gallium and germanium (key inputs for chipmaking and high-frequency communications); and lithium, cobalt, and nickel, which underpin the batteries and energy storage systems that sustain data infrastructure. While the United States leads in design, software, and intellectual property, it imports most of these physical materials. According to the U.S. Geological Survey, America is more than 70 percent import-dependent for over a dozen critical minerals, and China dominates the global processing and refining stages for many of them. This mismatch—technological leadership without resource sovereignty—has become the Achilles’ heel of the U.S. innovation system. The irony is profound: the post-industrial, digital economy depends on an industrial base that the United States largely outsourced decades ago. The gleaming efficiency of the cloud and AI systems rests on supply chains that stretch across Latin America, Africa, and Asia, often through environmentally sensitive and politically unstable regions. China’s Leverage in Critical Minerals and Manufacturing: China has systematically positioned itself to exploit these vulnerabilities. Over the past two decades, Beijing has built near-monopolistic control over the midstream segments of the critical minerals value chain—refining, separation, and processing. It controls roughly 60–80 percent of global rare-earth refining capacity, dominates graphite and lithium processing, and maintains strategic stockpiles that give it pricing power over essential materials. In 2023 and 2024, China demonstrated its willingness to weaponize that control. The government imposed export restrictions on gallium and germanium, citing national security concerns, after Washington tightened access to advanced semiconductors and lithography equipment. In 2025, China exploited American vulnerabilities on REEs to pressure President Trump into a reduction of tariffs on Chinese imports. These measures sent shockwaves through global chip supply chains and underscored how interdependent the two economies have become. The Energy Demands of the Digital Age: Beneath the headlines about AI breakthroughs lies a sobering physical reality: artificial intelligence and cloud computing are astonishingly energy intensive. Training a single large AI model can consume as much electricity as hundreds of households over a year. Data centers—concentrated in regions such as Northern Virginia, Texas, and the Pacific Northwest—now account for nearly 4 percent of total U.S. electricity demand, a figure expected to double by 2030 as AI adoption accelerates. This creates a new paradox of the digital economy: immaterial intelligence depends on massive material consumption. The same companies leading the AI revolution are also some of the world’s largest buyers of renewable energy, as they attempt to offset the carbon footprint of their data centers. Yet grid congestion, rising power prices, and delays in transmission infrastructure threaten to constrain the pace of digital expansion. In essence, the race for AI leadership is increasingly also a race for energy security—where electricity reliability and low-carbon generation are as critical as algorithms and GPUs. Without sufficient clean power, the promise of AI-driven growth could run into physical limits—an uncomfortable reminder that even the most advanced digital systems cannot transcend the laws of thermodynamics.</w:t>
      </w:r>
    </w:p>
    <w:p w14:paraId="3FE5F43B" w14:textId="77777777" w:rsidR="0033487E" w:rsidRPr="005078E4" w:rsidRDefault="0033487E" w:rsidP="0033487E">
      <w:r>
        <w:t>[Condensed Text Ends]</w:t>
      </w:r>
    </w:p>
    <w:p w14:paraId="73D75DF6" w14:textId="77777777" w:rsidR="0033487E" w:rsidRPr="00C43422" w:rsidRDefault="0033487E" w:rsidP="0033487E">
      <w:pPr>
        <w:rPr>
          <w:u w:val="single"/>
        </w:rPr>
      </w:pPr>
      <w:r w:rsidRPr="00DB689B">
        <w:rPr>
          <w:u w:val="single"/>
        </w:rPr>
        <w:t>China’s</w:t>
      </w:r>
      <w:r w:rsidRPr="004859FC">
        <w:rPr>
          <w:sz w:val="16"/>
        </w:rPr>
        <w:t xml:space="preserve"> </w:t>
      </w:r>
      <w:r w:rsidRPr="00DB689B">
        <w:rPr>
          <w:u w:val="single"/>
        </w:rPr>
        <w:t>Push for Technological Independence</w:t>
      </w:r>
      <w:r w:rsidRPr="004859FC">
        <w:rPr>
          <w:sz w:val="16"/>
        </w:rPr>
        <w:t xml:space="preserve">: Faced with export </w:t>
      </w:r>
      <w:r w:rsidRPr="00C43422">
        <w:rPr>
          <w:sz w:val="16"/>
        </w:rPr>
        <w:t xml:space="preserve">controls and sanctions, </w:t>
      </w:r>
      <w:r w:rsidRPr="00C43422">
        <w:rPr>
          <w:u w:val="single"/>
        </w:rPr>
        <w:t>China</w:t>
      </w:r>
      <w:r w:rsidRPr="00C43422">
        <w:rPr>
          <w:sz w:val="16"/>
        </w:rPr>
        <w:t xml:space="preserve"> has </w:t>
      </w:r>
      <w:r w:rsidRPr="00C43422">
        <w:rPr>
          <w:u w:val="single"/>
        </w:rPr>
        <w:t>redoubled</w:t>
      </w:r>
      <w:r w:rsidRPr="00C43422">
        <w:rPr>
          <w:sz w:val="16"/>
        </w:rPr>
        <w:t xml:space="preserve"> its </w:t>
      </w:r>
      <w:r w:rsidRPr="00C43422">
        <w:rPr>
          <w:u w:val="single"/>
        </w:rPr>
        <w:t>efforts</w:t>
      </w:r>
      <w:r w:rsidRPr="00C43422">
        <w:rPr>
          <w:sz w:val="16"/>
        </w:rPr>
        <w:t xml:space="preserve"> </w:t>
      </w:r>
      <w:r w:rsidRPr="00C43422">
        <w:rPr>
          <w:u w:val="single"/>
        </w:rPr>
        <w:t>to achieve technological self-sufficiency</w:t>
      </w:r>
      <w:r w:rsidRPr="00C43422">
        <w:rPr>
          <w:sz w:val="16"/>
        </w:rPr>
        <w:t>—the central goal of its “</w:t>
      </w:r>
      <w:r w:rsidRPr="00C43422">
        <w:rPr>
          <w:b/>
          <w:bCs/>
          <w:u w:val="single"/>
        </w:rPr>
        <w:t>Made in China 2025</w:t>
      </w:r>
      <w:r w:rsidRPr="00C43422">
        <w:rPr>
          <w:sz w:val="16"/>
        </w:rPr>
        <w:t xml:space="preserve">” </w:t>
      </w:r>
      <w:r w:rsidRPr="00C43422">
        <w:rPr>
          <w:u w:val="single"/>
        </w:rPr>
        <w:t>and</w:t>
      </w:r>
      <w:r w:rsidRPr="00C43422">
        <w:rPr>
          <w:sz w:val="16"/>
        </w:rPr>
        <w:t xml:space="preserve"> “</w:t>
      </w:r>
      <w:r w:rsidRPr="00C43422">
        <w:rPr>
          <w:u w:val="single"/>
        </w:rPr>
        <w:t>Next Generation AI</w:t>
      </w:r>
      <w:r w:rsidRPr="00C43422">
        <w:rPr>
          <w:sz w:val="16"/>
        </w:rPr>
        <w:t xml:space="preserve">” </w:t>
      </w:r>
      <w:r w:rsidRPr="00C43422">
        <w:rPr>
          <w:u w:val="single"/>
        </w:rPr>
        <w:t>strategies</w:t>
      </w:r>
      <w:r w:rsidRPr="00C43422">
        <w:rPr>
          <w:sz w:val="16"/>
        </w:rPr>
        <w:t xml:space="preserve">. </w:t>
      </w:r>
      <w:r w:rsidRPr="00C43422">
        <w:rPr>
          <w:u w:val="single"/>
        </w:rPr>
        <w:t>Massive</w:t>
      </w:r>
      <w:r w:rsidRPr="00C43422">
        <w:rPr>
          <w:sz w:val="16"/>
        </w:rPr>
        <w:t xml:space="preserve"> </w:t>
      </w:r>
      <w:r w:rsidRPr="00C43422">
        <w:rPr>
          <w:u w:val="single"/>
        </w:rPr>
        <w:t>state</w:t>
      </w:r>
      <w:r w:rsidRPr="00C43422">
        <w:rPr>
          <w:sz w:val="16"/>
        </w:rPr>
        <w:t xml:space="preserve"> </w:t>
      </w:r>
      <w:r w:rsidRPr="00C43422">
        <w:rPr>
          <w:u w:val="single"/>
        </w:rPr>
        <w:t>subsidies</w:t>
      </w:r>
      <w:r w:rsidRPr="00C43422">
        <w:rPr>
          <w:sz w:val="16"/>
        </w:rPr>
        <w:t xml:space="preserve"> </w:t>
      </w:r>
      <w:r w:rsidRPr="00C43422">
        <w:rPr>
          <w:u w:val="single"/>
        </w:rPr>
        <w:t>and</w:t>
      </w:r>
      <w:r w:rsidRPr="00C43422">
        <w:rPr>
          <w:sz w:val="16"/>
        </w:rPr>
        <w:t xml:space="preserve"> strategic </w:t>
      </w:r>
      <w:r w:rsidRPr="00C43422">
        <w:rPr>
          <w:u w:val="single"/>
        </w:rPr>
        <w:t>coordination</w:t>
      </w:r>
      <w:r w:rsidRPr="00C43422">
        <w:rPr>
          <w:sz w:val="16"/>
        </w:rPr>
        <w:t xml:space="preserve"> </w:t>
      </w:r>
      <w:r w:rsidRPr="00C43422">
        <w:rPr>
          <w:u w:val="single"/>
        </w:rPr>
        <w:t>among</w:t>
      </w:r>
      <w:r w:rsidRPr="00C43422">
        <w:rPr>
          <w:sz w:val="16"/>
        </w:rPr>
        <w:t xml:space="preserve"> </w:t>
      </w:r>
      <w:r w:rsidRPr="00C43422">
        <w:rPr>
          <w:u w:val="single"/>
        </w:rPr>
        <w:t>firms</w:t>
      </w:r>
      <w:r w:rsidRPr="00C43422">
        <w:rPr>
          <w:sz w:val="16"/>
        </w:rPr>
        <w:t xml:space="preserve"> such as Huawei, SMIC, and Baidu </w:t>
      </w:r>
      <w:r w:rsidRPr="00C43422">
        <w:rPr>
          <w:u w:val="single"/>
        </w:rPr>
        <w:t>aim to close the gap with Western counterparts in</w:t>
      </w:r>
      <w:r w:rsidRPr="00C43422">
        <w:rPr>
          <w:sz w:val="16"/>
        </w:rPr>
        <w:t xml:space="preserve"> </w:t>
      </w:r>
      <w:r w:rsidRPr="00C43422">
        <w:rPr>
          <w:u w:val="single"/>
        </w:rPr>
        <w:t>semiconductors</w:t>
      </w:r>
      <w:r w:rsidRPr="00C43422">
        <w:rPr>
          <w:sz w:val="16"/>
        </w:rPr>
        <w:t xml:space="preserve">, </w:t>
      </w:r>
      <w:r w:rsidRPr="00C43422">
        <w:rPr>
          <w:u w:val="single"/>
        </w:rPr>
        <w:t>AI</w:t>
      </w:r>
      <w:r w:rsidRPr="00C43422">
        <w:rPr>
          <w:sz w:val="16"/>
        </w:rPr>
        <w:t xml:space="preserve"> models, and </w:t>
      </w:r>
      <w:r w:rsidRPr="00C43422">
        <w:rPr>
          <w:u w:val="single"/>
        </w:rPr>
        <w:t>quantum</w:t>
      </w:r>
      <w:r w:rsidRPr="00C43422">
        <w:rPr>
          <w:sz w:val="16"/>
        </w:rPr>
        <w:t xml:space="preserve"> computing. Despite U.S. restrictions, </w:t>
      </w:r>
      <w:r w:rsidRPr="00C43422">
        <w:rPr>
          <w:b/>
          <w:bCs/>
          <w:u w:val="single"/>
        </w:rPr>
        <w:t>Chinese</w:t>
      </w:r>
      <w:r w:rsidRPr="00C43422">
        <w:rPr>
          <w:sz w:val="16"/>
        </w:rPr>
        <w:t xml:space="preserve"> </w:t>
      </w:r>
      <w:r w:rsidRPr="00C43422">
        <w:rPr>
          <w:u w:val="single"/>
        </w:rPr>
        <w:t>firms</w:t>
      </w:r>
      <w:r w:rsidRPr="00C43422">
        <w:rPr>
          <w:sz w:val="16"/>
        </w:rPr>
        <w:t xml:space="preserve"> </w:t>
      </w:r>
      <w:r w:rsidRPr="00C43422">
        <w:rPr>
          <w:u w:val="single"/>
        </w:rPr>
        <w:t>continue to make incremental</w:t>
      </w:r>
      <w:r w:rsidRPr="00C43422">
        <w:rPr>
          <w:sz w:val="16"/>
        </w:rPr>
        <w:t xml:space="preserve"> </w:t>
      </w:r>
      <w:r w:rsidRPr="00C43422">
        <w:rPr>
          <w:u w:val="single"/>
        </w:rPr>
        <w:t>progress</w:t>
      </w:r>
      <w:r w:rsidRPr="00C43422">
        <w:rPr>
          <w:sz w:val="16"/>
        </w:rPr>
        <w:t xml:space="preserve"> in 7-nanometer chip manufacturing and indigenous GPU design, while expanding investment in AI research and quantum technologies. The </w:t>
      </w:r>
      <w:r w:rsidRPr="00C43422">
        <w:rPr>
          <w:u w:val="single"/>
        </w:rPr>
        <w:t>government</w:t>
      </w:r>
      <w:r w:rsidRPr="00C43422">
        <w:rPr>
          <w:sz w:val="16"/>
        </w:rPr>
        <w:t xml:space="preserve"> </w:t>
      </w:r>
      <w:r w:rsidRPr="00C43422">
        <w:rPr>
          <w:u w:val="single"/>
        </w:rPr>
        <w:t>has</w:t>
      </w:r>
      <w:r w:rsidRPr="00C43422">
        <w:rPr>
          <w:sz w:val="16"/>
        </w:rPr>
        <w:t xml:space="preserve"> also </w:t>
      </w:r>
      <w:r w:rsidRPr="00C43422">
        <w:rPr>
          <w:u w:val="single"/>
        </w:rPr>
        <w:t>emphasized</w:t>
      </w:r>
      <w:r w:rsidRPr="00C43422">
        <w:rPr>
          <w:sz w:val="16"/>
        </w:rPr>
        <w:t xml:space="preserve"> “</w:t>
      </w:r>
      <w:r w:rsidRPr="00C43422">
        <w:rPr>
          <w:b/>
          <w:bCs/>
          <w:u w:val="single"/>
        </w:rPr>
        <w:t xml:space="preserve">digital </w:t>
      </w:r>
      <w:r w:rsidRPr="00C43422">
        <w:rPr>
          <w:u w:val="single"/>
        </w:rPr>
        <w:t>sovereignty</w:t>
      </w:r>
      <w:r w:rsidRPr="00C43422">
        <w:rPr>
          <w:sz w:val="16"/>
        </w:rPr>
        <w:t>”—</w:t>
      </w:r>
      <w:r w:rsidRPr="00C43422">
        <w:rPr>
          <w:u w:val="single"/>
        </w:rPr>
        <w:t>ensuring</w:t>
      </w:r>
      <w:r w:rsidRPr="00C43422">
        <w:rPr>
          <w:sz w:val="16"/>
        </w:rPr>
        <w:t xml:space="preserve"> that </w:t>
      </w:r>
      <w:r w:rsidRPr="00C43422">
        <w:rPr>
          <w:u w:val="single"/>
        </w:rPr>
        <w:t>China’s data,</w:t>
      </w:r>
      <w:r w:rsidRPr="00C43422">
        <w:rPr>
          <w:sz w:val="16"/>
        </w:rPr>
        <w:t xml:space="preserve"> </w:t>
      </w:r>
      <w:r w:rsidRPr="00C43422">
        <w:rPr>
          <w:u w:val="single"/>
        </w:rPr>
        <w:t>algorithms</w:t>
      </w:r>
      <w:r w:rsidRPr="00C43422">
        <w:rPr>
          <w:sz w:val="16"/>
        </w:rPr>
        <w:t xml:space="preserve">, and </w:t>
      </w:r>
      <w:r w:rsidRPr="00C43422">
        <w:rPr>
          <w:u w:val="single"/>
        </w:rPr>
        <w:t>infrastructure</w:t>
      </w:r>
      <w:r w:rsidRPr="00C43422">
        <w:rPr>
          <w:sz w:val="16"/>
        </w:rPr>
        <w:t xml:space="preserve"> </w:t>
      </w:r>
      <w:r w:rsidRPr="00C43422">
        <w:rPr>
          <w:u w:val="single"/>
        </w:rPr>
        <w:t>remain</w:t>
      </w:r>
      <w:r w:rsidRPr="00C43422">
        <w:rPr>
          <w:sz w:val="16"/>
        </w:rPr>
        <w:t xml:space="preserve"> </w:t>
      </w:r>
      <w:r w:rsidRPr="00C43422">
        <w:rPr>
          <w:u w:val="single"/>
        </w:rPr>
        <w:t>insulated from foreign control</w:t>
      </w:r>
      <w:r w:rsidRPr="00C43422">
        <w:rPr>
          <w:sz w:val="16"/>
        </w:rPr>
        <w:t xml:space="preserve">. This </w:t>
      </w:r>
      <w:r w:rsidRPr="00C43422">
        <w:rPr>
          <w:u w:val="single"/>
        </w:rPr>
        <w:t>strategic</w:t>
      </w:r>
      <w:r w:rsidRPr="00C43422">
        <w:rPr>
          <w:sz w:val="16"/>
        </w:rPr>
        <w:t xml:space="preserve"> </w:t>
      </w:r>
      <w:r w:rsidRPr="00C43422">
        <w:rPr>
          <w:b/>
          <w:bCs/>
          <w:u w:val="single"/>
        </w:rPr>
        <w:t>decoupling</w:t>
      </w:r>
      <w:r w:rsidRPr="00C43422">
        <w:rPr>
          <w:sz w:val="16"/>
        </w:rPr>
        <w:t xml:space="preserve"> </w:t>
      </w:r>
      <w:r w:rsidRPr="00C43422">
        <w:rPr>
          <w:b/>
          <w:bCs/>
          <w:u w:val="single"/>
        </w:rPr>
        <w:t>presents</w:t>
      </w:r>
      <w:r w:rsidRPr="00C43422">
        <w:rPr>
          <w:sz w:val="16"/>
        </w:rPr>
        <w:t xml:space="preserve"> a </w:t>
      </w:r>
      <w:r w:rsidRPr="00C43422">
        <w:rPr>
          <w:b/>
          <w:bCs/>
          <w:u w:val="single"/>
        </w:rPr>
        <w:t>profound challenge</w:t>
      </w:r>
      <w:r w:rsidRPr="00C43422">
        <w:rPr>
          <w:sz w:val="16"/>
        </w:rPr>
        <w:t xml:space="preserve"> </w:t>
      </w:r>
      <w:r w:rsidRPr="00C43422">
        <w:rPr>
          <w:b/>
          <w:bCs/>
          <w:u w:val="single"/>
        </w:rPr>
        <w:t>to</w:t>
      </w:r>
      <w:r w:rsidRPr="00C43422">
        <w:rPr>
          <w:u w:val="single"/>
        </w:rPr>
        <w:t xml:space="preserve"> </w:t>
      </w:r>
      <w:r w:rsidRPr="00C43422">
        <w:rPr>
          <w:b/>
          <w:bCs/>
          <w:u w:val="single"/>
        </w:rPr>
        <w:t>U.S.</w:t>
      </w:r>
      <w:r w:rsidRPr="00C43422">
        <w:rPr>
          <w:u w:val="single"/>
        </w:rPr>
        <w:t xml:space="preserve"> global </w:t>
      </w:r>
      <w:r w:rsidRPr="00C43422">
        <w:rPr>
          <w:b/>
          <w:bCs/>
          <w:u w:val="single"/>
        </w:rPr>
        <w:t>influence</w:t>
      </w:r>
      <w:r w:rsidRPr="00C43422">
        <w:rPr>
          <w:sz w:val="16"/>
        </w:rPr>
        <w:t xml:space="preserve">. For decades, America’s technological power rested on its ability to set standards and dominate networks. </w:t>
      </w:r>
      <w:r w:rsidRPr="00C43422">
        <w:rPr>
          <w:b/>
          <w:bCs/>
          <w:u w:val="single"/>
        </w:rPr>
        <w:t>China’s</w:t>
      </w:r>
      <w:r w:rsidRPr="00C43422">
        <w:rPr>
          <w:sz w:val="16"/>
        </w:rPr>
        <w:t xml:space="preserve"> </w:t>
      </w:r>
      <w:r w:rsidRPr="00C43422">
        <w:rPr>
          <w:u w:val="single"/>
        </w:rPr>
        <w:t>alternative model</w:t>
      </w:r>
      <w:r w:rsidRPr="00C43422">
        <w:rPr>
          <w:sz w:val="16"/>
        </w:rPr>
        <w:t>—</w:t>
      </w:r>
      <w:r w:rsidRPr="00C43422">
        <w:rPr>
          <w:u w:val="single"/>
        </w:rPr>
        <w:t>state-led</w:t>
      </w:r>
      <w:r w:rsidRPr="00C43422">
        <w:rPr>
          <w:sz w:val="16"/>
        </w:rPr>
        <w:t xml:space="preserve">, </w:t>
      </w:r>
      <w:r w:rsidRPr="00C43422">
        <w:rPr>
          <w:u w:val="single"/>
        </w:rPr>
        <w:t>security-oriented</w:t>
      </w:r>
      <w:r w:rsidRPr="00C43422">
        <w:rPr>
          <w:sz w:val="16"/>
        </w:rPr>
        <w:t xml:space="preserve">, and </w:t>
      </w:r>
      <w:r w:rsidRPr="00C43422">
        <w:rPr>
          <w:u w:val="single"/>
        </w:rPr>
        <w:t xml:space="preserve">exportable through the </w:t>
      </w:r>
      <w:r w:rsidRPr="00C43422">
        <w:rPr>
          <w:b/>
          <w:bCs/>
          <w:u w:val="single"/>
        </w:rPr>
        <w:t>Digital Silk Road</w:t>
      </w:r>
      <w:r w:rsidRPr="00C43422">
        <w:rPr>
          <w:sz w:val="16"/>
        </w:rPr>
        <w:t>—</w:t>
      </w:r>
      <w:r w:rsidRPr="00C43422">
        <w:rPr>
          <w:b/>
          <w:bCs/>
          <w:u w:val="single"/>
        </w:rPr>
        <w:t>offers</w:t>
      </w:r>
      <w:r w:rsidRPr="00C43422">
        <w:rPr>
          <w:sz w:val="16"/>
        </w:rPr>
        <w:t xml:space="preserve"> developing countries a </w:t>
      </w:r>
      <w:r w:rsidRPr="00C43422">
        <w:rPr>
          <w:b/>
          <w:bCs/>
          <w:u w:val="single"/>
        </w:rPr>
        <w:t>rival</w:t>
      </w:r>
      <w:r w:rsidRPr="00C43422">
        <w:rPr>
          <w:u w:val="single"/>
        </w:rPr>
        <w:t xml:space="preserve"> vision of connectivity</w:t>
      </w:r>
      <w:r w:rsidRPr="00C43422">
        <w:rPr>
          <w:sz w:val="16"/>
        </w:rPr>
        <w:t xml:space="preserve">. </w:t>
      </w:r>
      <w:r w:rsidRPr="00C43422">
        <w:rPr>
          <w:u w:val="single"/>
        </w:rPr>
        <w:t xml:space="preserve">The </w:t>
      </w:r>
      <w:r w:rsidRPr="00C43422">
        <w:rPr>
          <w:b/>
          <w:bCs/>
          <w:u w:val="single"/>
        </w:rPr>
        <w:t>result</w:t>
      </w:r>
      <w:r w:rsidRPr="00C43422">
        <w:rPr>
          <w:u w:val="single"/>
        </w:rPr>
        <w:t xml:space="preserve"> </w:t>
      </w:r>
      <w:r w:rsidRPr="00C43422">
        <w:rPr>
          <w:b/>
          <w:bCs/>
          <w:u w:val="single"/>
        </w:rPr>
        <w:t>is</w:t>
      </w:r>
      <w:r w:rsidRPr="00C43422">
        <w:rPr>
          <w:sz w:val="16"/>
        </w:rPr>
        <w:t xml:space="preserve"> </w:t>
      </w:r>
      <w:r w:rsidRPr="00C43422">
        <w:rPr>
          <w:u w:val="single"/>
        </w:rPr>
        <w:t>not</w:t>
      </w:r>
      <w:r w:rsidRPr="00C43422">
        <w:rPr>
          <w:sz w:val="16"/>
        </w:rPr>
        <w:t xml:space="preserve"> </w:t>
      </w:r>
      <w:r w:rsidRPr="00C43422">
        <w:rPr>
          <w:u w:val="single"/>
        </w:rPr>
        <w:t>a bipolar world of</w:t>
      </w:r>
      <w:r w:rsidRPr="00C43422">
        <w:rPr>
          <w:sz w:val="16"/>
        </w:rPr>
        <w:t xml:space="preserve"> </w:t>
      </w:r>
      <w:r w:rsidRPr="00C43422">
        <w:rPr>
          <w:u w:val="single"/>
        </w:rPr>
        <w:t>technology</w:t>
      </w:r>
      <w:r w:rsidRPr="00C43422">
        <w:rPr>
          <w:sz w:val="16"/>
        </w:rPr>
        <w:t xml:space="preserve"> </w:t>
      </w:r>
      <w:r w:rsidRPr="00C43422">
        <w:rPr>
          <w:u w:val="single"/>
        </w:rPr>
        <w:t>but</w:t>
      </w:r>
      <w:r w:rsidRPr="00C43422">
        <w:rPr>
          <w:sz w:val="16"/>
        </w:rPr>
        <w:t xml:space="preserve"> </w:t>
      </w:r>
      <w:r w:rsidRPr="00C43422">
        <w:rPr>
          <w:u w:val="single"/>
        </w:rPr>
        <w:t xml:space="preserve">a </w:t>
      </w:r>
      <w:r w:rsidRPr="00C43422">
        <w:rPr>
          <w:b/>
          <w:bCs/>
          <w:u w:val="single"/>
        </w:rPr>
        <w:t>fragmented digital</w:t>
      </w:r>
      <w:r w:rsidRPr="00C43422">
        <w:rPr>
          <w:b/>
          <w:bCs/>
          <w:sz w:val="16"/>
        </w:rPr>
        <w:t xml:space="preserve"> </w:t>
      </w:r>
      <w:r w:rsidRPr="00C43422">
        <w:rPr>
          <w:b/>
          <w:bCs/>
          <w:u w:val="single"/>
        </w:rPr>
        <w:t>order</w:t>
      </w:r>
      <w:r w:rsidRPr="00C43422">
        <w:rPr>
          <w:sz w:val="16"/>
        </w:rPr>
        <w:t xml:space="preserve">, </w:t>
      </w:r>
      <w:r w:rsidRPr="00C43422">
        <w:rPr>
          <w:u w:val="single"/>
        </w:rPr>
        <w:t>in which</w:t>
      </w:r>
      <w:r w:rsidRPr="00C43422">
        <w:rPr>
          <w:sz w:val="16"/>
        </w:rPr>
        <w:t xml:space="preserve"> </w:t>
      </w:r>
      <w:r w:rsidRPr="00C43422">
        <w:rPr>
          <w:u w:val="single"/>
        </w:rPr>
        <w:t>competing</w:t>
      </w:r>
      <w:r w:rsidRPr="00C43422">
        <w:rPr>
          <w:sz w:val="16"/>
        </w:rPr>
        <w:t xml:space="preserve"> </w:t>
      </w:r>
      <w:r w:rsidRPr="00C43422">
        <w:rPr>
          <w:u w:val="single"/>
        </w:rPr>
        <w:t>systems</w:t>
      </w:r>
      <w:r w:rsidRPr="00C43422">
        <w:rPr>
          <w:sz w:val="16"/>
        </w:rPr>
        <w:t xml:space="preserve"> </w:t>
      </w:r>
      <w:r w:rsidRPr="00C43422">
        <w:rPr>
          <w:u w:val="single"/>
        </w:rPr>
        <w:t>of</w:t>
      </w:r>
      <w:r w:rsidRPr="00C43422">
        <w:rPr>
          <w:sz w:val="16"/>
        </w:rPr>
        <w:t xml:space="preserve"> </w:t>
      </w:r>
      <w:r w:rsidRPr="00C43422">
        <w:rPr>
          <w:u w:val="single"/>
        </w:rPr>
        <w:t>hardware</w:t>
      </w:r>
      <w:r w:rsidRPr="00C43422">
        <w:rPr>
          <w:sz w:val="16"/>
        </w:rPr>
        <w:t xml:space="preserve">, </w:t>
      </w:r>
      <w:r w:rsidRPr="00C43422">
        <w:rPr>
          <w:u w:val="single"/>
        </w:rPr>
        <w:t>software</w:t>
      </w:r>
      <w:r w:rsidRPr="00C43422">
        <w:rPr>
          <w:sz w:val="16"/>
        </w:rPr>
        <w:t xml:space="preserve">, and </w:t>
      </w:r>
      <w:r w:rsidRPr="00C43422">
        <w:rPr>
          <w:u w:val="single"/>
        </w:rPr>
        <w:t>governance</w:t>
      </w:r>
      <w:r w:rsidRPr="00C43422">
        <w:rPr>
          <w:sz w:val="16"/>
        </w:rPr>
        <w:t xml:space="preserve"> </w:t>
      </w:r>
      <w:r w:rsidRPr="00C43422">
        <w:rPr>
          <w:u w:val="single"/>
        </w:rPr>
        <w:t>vie for legitimacy.</w:t>
      </w:r>
    </w:p>
    <w:p w14:paraId="283CA11A" w14:textId="77777777" w:rsidR="0033487E" w:rsidRPr="00CD3917" w:rsidRDefault="0033487E" w:rsidP="0033487E">
      <w:pPr>
        <w:rPr>
          <w:sz w:val="12"/>
          <w:szCs w:val="18"/>
        </w:rPr>
      </w:pPr>
      <w:r w:rsidRPr="00C43422">
        <w:rPr>
          <w:sz w:val="12"/>
          <w:szCs w:val="18"/>
        </w:rPr>
        <w:t xml:space="preserve">The backlash against U.S. digital dominance is not merely political; it is also structural. The sustainability of America’s technological advantage depends on rebuilding the material foundations of innovation: secure access to critical minerals, resilient supply chains, and abundant clean energy. Without these, the next generation of AI, quantum computing, and cloud infrastructure will rest on uncertain ground. China’s dominance in minerals has forced the United States to scramble for alternatives: building processing capacity in North America, investing in partnerships with Chile, Argentina, Brazil, and Canada, and launching initiatives like the Minerals Security Partnership to secure diversified sources. Yet progress remains slow. For all its financial power, the U.S. cannot instantly rebuild decades of offshored industrial infrastructure. China’s strategic patience and resource diplomacy continue to give it a formidable edge in the contest over the building blocks of the digital economy. Digital power, in the end, rests on physical power—and the global contest to control </w:t>
      </w:r>
      <w:r w:rsidRPr="00CD3917">
        <w:rPr>
          <w:sz w:val="12"/>
          <w:szCs w:val="18"/>
        </w:rPr>
        <w:t>it is reshaping the economic geography of the 21st century.</w:t>
      </w:r>
    </w:p>
    <w:p w14:paraId="38FD2A4D" w14:textId="77777777" w:rsidR="0033487E" w:rsidRPr="00CD3917" w:rsidRDefault="0033487E" w:rsidP="0033487E">
      <w:pPr>
        <w:rPr>
          <w:sz w:val="12"/>
          <w:szCs w:val="18"/>
        </w:rPr>
      </w:pPr>
      <w:r w:rsidRPr="00CD3917">
        <w:rPr>
          <w:sz w:val="12"/>
          <w:szCs w:val="18"/>
        </w:rPr>
        <w:t>The Risks of Digital Concentration: Power, Work, and Fragility</w:t>
      </w:r>
    </w:p>
    <w:p w14:paraId="634CAD3A" w14:textId="77777777" w:rsidR="0033487E" w:rsidRPr="00CD3917" w:rsidRDefault="0033487E" w:rsidP="0033487E">
      <w:pPr>
        <w:rPr>
          <w:sz w:val="16"/>
        </w:rPr>
      </w:pPr>
      <w:r w:rsidRPr="00CD3917">
        <w:rPr>
          <w:sz w:val="16"/>
        </w:rPr>
        <w:t xml:space="preserve">The </w:t>
      </w:r>
      <w:r w:rsidRPr="00CD3917">
        <w:rPr>
          <w:u w:val="single"/>
        </w:rPr>
        <w:t>extraordinary</w:t>
      </w:r>
      <w:r w:rsidRPr="00CD3917">
        <w:rPr>
          <w:sz w:val="16"/>
        </w:rPr>
        <w:t xml:space="preserve"> </w:t>
      </w:r>
      <w:r w:rsidRPr="00CD3917">
        <w:rPr>
          <w:u w:val="single"/>
        </w:rPr>
        <w:t xml:space="preserve">rise of the </w:t>
      </w:r>
      <w:r w:rsidRPr="00CD3917">
        <w:rPr>
          <w:b/>
          <w:bCs/>
          <w:u w:val="single"/>
        </w:rPr>
        <w:t>digital economy</w:t>
      </w:r>
      <w:r w:rsidRPr="00CD3917">
        <w:rPr>
          <w:sz w:val="16"/>
        </w:rPr>
        <w:t xml:space="preserve"> has </w:t>
      </w:r>
      <w:r w:rsidRPr="00CD3917">
        <w:rPr>
          <w:b/>
          <w:bCs/>
          <w:u w:val="single"/>
        </w:rPr>
        <w:t>reshaped</w:t>
      </w:r>
      <w:r w:rsidRPr="00CD3917">
        <w:rPr>
          <w:sz w:val="16"/>
        </w:rPr>
        <w:t xml:space="preserve"> not only markets but the </w:t>
      </w:r>
      <w:r w:rsidRPr="00CD3917">
        <w:rPr>
          <w:u w:val="single"/>
        </w:rPr>
        <w:t xml:space="preserve">structure of </w:t>
      </w:r>
      <w:r w:rsidRPr="00CD3917">
        <w:rPr>
          <w:b/>
          <w:bCs/>
          <w:u w:val="single"/>
        </w:rPr>
        <w:t>work</w:t>
      </w:r>
      <w:r w:rsidRPr="00CD3917">
        <w:rPr>
          <w:sz w:val="16"/>
        </w:rPr>
        <w:t xml:space="preserve">, wealth, and power. As the </w:t>
      </w:r>
      <w:r w:rsidRPr="00CD3917">
        <w:rPr>
          <w:u w:val="single"/>
        </w:rPr>
        <w:t>Magnificent</w:t>
      </w:r>
      <w:r w:rsidRPr="00CD3917">
        <w:rPr>
          <w:sz w:val="16"/>
        </w:rPr>
        <w:t xml:space="preserve"> </w:t>
      </w:r>
      <w:r w:rsidRPr="00CD3917">
        <w:rPr>
          <w:u w:val="single"/>
        </w:rPr>
        <w:t>Seven</w:t>
      </w:r>
      <w:r w:rsidRPr="00CD3917">
        <w:rPr>
          <w:sz w:val="16"/>
        </w:rPr>
        <w:t xml:space="preserve"> </w:t>
      </w:r>
      <w:r w:rsidRPr="00CD3917">
        <w:rPr>
          <w:u w:val="single"/>
        </w:rPr>
        <w:t>and their peers</w:t>
      </w:r>
      <w:r w:rsidRPr="00CD3917">
        <w:rPr>
          <w:sz w:val="16"/>
        </w:rPr>
        <w:t xml:space="preserve"> became the core of U.S. market capitalization, they also </w:t>
      </w:r>
      <w:r w:rsidRPr="00CD3917">
        <w:rPr>
          <w:u w:val="single"/>
        </w:rPr>
        <w:t>concentrated</w:t>
      </w:r>
      <w:r w:rsidRPr="00CD3917">
        <w:rPr>
          <w:sz w:val="16"/>
        </w:rPr>
        <w:t xml:space="preserve"> </w:t>
      </w:r>
      <w:r w:rsidRPr="00CD3917">
        <w:rPr>
          <w:b/>
          <w:bCs/>
          <w:u w:val="single"/>
        </w:rPr>
        <w:t>unprecedented</w:t>
      </w:r>
      <w:r w:rsidRPr="00CD3917">
        <w:rPr>
          <w:u w:val="single"/>
        </w:rPr>
        <w:t xml:space="preserve"> </w:t>
      </w:r>
      <w:r w:rsidRPr="00CD3917">
        <w:rPr>
          <w:b/>
          <w:bCs/>
          <w:u w:val="single"/>
        </w:rPr>
        <w:t>influence</w:t>
      </w:r>
      <w:r w:rsidRPr="00CD3917">
        <w:rPr>
          <w:sz w:val="16"/>
        </w:rPr>
        <w:t>—</w:t>
      </w:r>
      <w:r w:rsidRPr="00CD3917">
        <w:rPr>
          <w:b/>
          <w:bCs/>
          <w:u w:val="single"/>
        </w:rPr>
        <w:t>over</w:t>
      </w:r>
      <w:r w:rsidRPr="00CD3917">
        <w:rPr>
          <w:sz w:val="16"/>
        </w:rPr>
        <w:t xml:space="preserve"> data, </w:t>
      </w:r>
      <w:r w:rsidRPr="00CD3917">
        <w:rPr>
          <w:b/>
          <w:bCs/>
          <w:u w:val="single"/>
        </w:rPr>
        <w:t>labor</w:t>
      </w:r>
      <w:r w:rsidRPr="00CD3917">
        <w:rPr>
          <w:b/>
          <w:bCs/>
          <w:sz w:val="16"/>
        </w:rPr>
        <w:t xml:space="preserve"> </w:t>
      </w:r>
      <w:r w:rsidRPr="00CD3917">
        <w:rPr>
          <w:b/>
          <w:bCs/>
          <w:u w:val="single"/>
        </w:rPr>
        <w:t>markets</w:t>
      </w:r>
      <w:r w:rsidRPr="00CD3917">
        <w:rPr>
          <w:sz w:val="16"/>
        </w:rPr>
        <w:t xml:space="preserve">, and even democratic discourse. The </w:t>
      </w:r>
      <w:r w:rsidRPr="00CD3917">
        <w:rPr>
          <w:u w:val="single"/>
        </w:rPr>
        <w:t xml:space="preserve">rational </w:t>
      </w:r>
      <w:r w:rsidRPr="00CD3917">
        <w:rPr>
          <w:b/>
          <w:bCs/>
          <w:u w:val="single"/>
        </w:rPr>
        <w:t>profitability</w:t>
      </w:r>
      <w:r w:rsidRPr="00CD3917">
        <w:rPr>
          <w:sz w:val="16"/>
        </w:rPr>
        <w:t xml:space="preserve"> </w:t>
      </w:r>
      <w:r w:rsidRPr="00CD3917">
        <w:rPr>
          <w:u w:val="single"/>
        </w:rPr>
        <w:t>of the digital economy</w:t>
      </w:r>
      <w:r w:rsidRPr="00CD3917">
        <w:rPr>
          <w:sz w:val="16"/>
        </w:rPr>
        <w:t xml:space="preserve"> thus </w:t>
      </w:r>
      <w:r w:rsidRPr="00CD3917">
        <w:rPr>
          <w:b/>
          <w:bCs/>
          <w:u w:val="single"/>
        </w:rPr>
        <w:t>coexists</w:t>
      </w:r>
      <w:r w:rsidRPr="00CD3917">
        <w:rPr>
          <w:sz w:val="16"/>
        </w:rPr>
        <w:t xml:space="preserve"> </w:t>
      </w:r>
      <w:r w:rsidRPr="00CD3917">
        <w:rPr>
          <w:b/>
          <w:bCs/>
          <w:u w:val="single"/>
        </w:rPr>
        <w:t>with</w:t>
      </w:r>
      <w:r w:rsidRPr="00CD3917">
        <w:rPr>
          <w:sz w:val="16"/>
        </w:rPr>
        <w:t xml:space="preserve"> </w:t>
      </w:r>
      <w:r w:rsidRPr="00CD3917">
        <w:rPr>
          <w:b/>
          <w:bCs/>
          <w:u w:val="single"/>
        </w:rPr>
        <w:t>profound structural</w:t>
      </w:r>
      <w:r w:rsidRPr="00CD3917">
        <w:rPr>
          <w:u w:val="single"/>
        </w:rPr>
        <w:t xml:space="preserve"> </w:t>
      </w:r>
      <w:r w:rsidRPr="00CD3917">
        <w:rPr>
          <w:b/>
          <w:bCs/>
          <w:u w:val="single"/>
        </w:rPr>
        <w:t>imbalances</w:t>
      </w:r>
      <w:r w:rsidRPr="00CD3917">
        <w:rPr>
          <w:sz w:val="16"/>
        </w:rPr>
        <w:t xml:space="preserve"> </w:t>
      </w:r>
      <w:r w:rsidRPr="00CD3917">
        <w:rPr>
          <w:b/>
          <w:bCs/>
          <w:u w:val="single"/>
        </w:rPr>
        <w:t>that</w:t>
      </w:r>
      <w:r w:rsidRPr="00CD3917">
        <w:rPr>
          <w:b/>
          <w:bCs/>
          <w:sz w:val="16"/>
        </w:rPr>
        <w:t xml:space="preserve"> </w:t>
      </w:r>
      <w:r w:rsidRPr="00CD3917">
        <w:rPr>
          <w:b/>
          <w:bCs/>
          <w:u w:val="single"/>
        </w:rPr>
        <w:t>pose long-term risks</w:t>
      </w:r>
      <w:r w:rsidRPr="00CD3917">
        <w:rPr>
          <w:u w:val="single"/>
        </w:rPr>
        <w:t xml:space="preserve"> </w:t>
      </w:r>
      <w:r w:rsidRPr="00CD3917">
        <w:rPr>
          <w:b/>
          <w:bCs/>
          <w:u w:val="single"/>
        </w:rPr>
        <w:t>to</w:t>
      </w:r>
      <w:r w:rsidRPr="00CD3917">
        <w:rPr>
          <w:sz w:val="16"/>
        </w:rPr>
        <w:t xml:space="preserve"> </w:t>
      </w:r>
      <w:r w:rsidRPr="00CD3917">
        <w:rPr>
          <w:b/>
          <w:bCs/>
          <w:u w:val="single"/>
        </w:rPr>
        <w:t>economic</w:t>
      </w:r>
      <w:r w:rsidRPr="00CD3917">
        <w:rPr>
          <w:sz w:val="16"/>
        </w:rPr>
        <w:t xml:space="preserve"> </w:t>
      </w:r>
      <w:r w:rsidRPr="00CD3917">
        <w:rPr>
          <w:b/>
          <w:bCs/>
          <w:u w:val="single"/>
        </w:rPr>
        <w:t>resilience</w:t>
      </w:r>
      <w:r w:rsidRPr="00CD3917">
        <w:rPr>
          <w:sz w:val="16"/>
        </w:rPr>
        <w:t xml:space="preserve"> </w:t>
      </w:r>
      <w:r w:rsidRPr="00CD3917">
        <w:rPr>
          <w:u w:val="single"/>
        </w:rPr>
        <w:t>and social cohesion</w:t>
      </w:r>
      <w:r w:rsidRPr="00CD3917">
        <w:rPr>
          <w:sz w:val="16"/>
        </w:rPr>
        <w:t>.</w:t>
      </w:r>
    </w:p>
    <w:p w14:paraId="0F9E816F" w14:textId="77777777" w:rsidR="0033487E" w:rsidRPr="00CD3917" w:rsidRDefault="0033487E" w:rsidP="0033487E">
      <w:pPr>
        <w:rPr>
          <w:sz w:val="16"/>
        </w:rPr>
      </w:pPr>
      <w:r w:rsidRPr="00CD3917">
        <w:rPr>
          <w:sz w:val="16"/>
        </w:rPr>
        <w:t xml:space="preserve">At the top of the economic pyramid, a handful of firms now command the infrastructure on which much of modern commerce and communication depend. This degree of </w:t>
      </w:r>
      <w:r w:rsidRPr="00CD3917">
        <w:rPr>
          <w:u w:val="single"/>
        </w:rPr>
        <w:t>concentration</w:t>
      </w:r>
      <w:r w:rsidRPr="00CD3917">
        <w:rPr>
          <w:sz w:val="16"/>
        </w:rPr>
        <w:t xml:space="preserve"> </w:t>
      </w:r>
      <w:r w:rsidRPr="00CD3917">
        <w:rPr>
          <w:u w:val="single"/>
        </w:rPr>
        <w:t>grants</w:t>
      </w:r>
      <w:r w:rsidRPr="00CD3917">
        <w:rPr>
          <w:sz w:val="16"/>
        </w:rPr>
        <w:t xml:space="preserve"> these </w:t>
      </w:r>
      <w:r w:rsidRPr="00CD3917">
        <w:rPr>
          <w:u w:val="single"/>
        </w:rPr>
        <w:t>firms</w:t>
      </w:r>
      <w:r w:rsidRPr="00CD3917">
        <w:rPr>
          <w:sz w:val="16"/>
        </w:rPr>
        <w:t xml:space="preserve"> </w:t>
      </w:r>
      <w:r w:rsidRPr="00CD3917">
        <w:rPr>
          <w:u w:val="single"/>
        </w:rPr>
        <w:t>quasi-regulatory authority</w:t>
      </w:r>
      <w:r w:rsidRPr="00CD3917">
        <w:rPr>
          <w:sz w:val="16"/>
        </w:rPr>
        <w:t>: they set the standards for privacy, digital identity, algorithmic transparency, and content moderation, functions once reserved for governments. Moreover, their lobbying expenditures and revolving-door relationships with policymakers have given them disproportionate influence over the rules meant to constrain them.</w:t>
      </w:r>
    </w:p>
    <w:p w14:paraId="4ED8405D" w14:textId="77777777" w:rsidR="0033487E" w:rsidRPr="00CD3917" w:rsidRDefault="0033487E" w:rsidP="0033487E">
      <w:pPr>
        <w:rPr>
          <w:sz w:val="16"/>
        </w:rPr>
      </w:pPr>
      <w:r w:rsidRPr="00CD3917">
        <w:rPr>
          <w:sz w:val="16"/>
        </w:rPr>
        <w:t xml:space="preserve">While these firms deliver efficiencies and innovation, </w:t>
      </w:r>
      <w:r w:rsidRPr="00CD3917">
        <w:rPr>
          <w:szCs w:val="32"/>
          <w:u w:val="single"/>
        </w:rPr>
        <w:t>they</w:t>
      </w:r>
      <w:r w:rsidRPr="00CD3917">
        <w:rPr>
          <w:szCs w:val="32"/>
        </w:rPr>
        <w:t xml:space="preserve"> </w:t>
      </w:r>
      <w:r w:rsidRPr="00CD3917">
        <w:rPr>
          <w:sz w:val="16"/>
        </w:rPr>
        <w:t xml:space="preserve">also </w:t>
      </w:r>
      <w:r w:rsidRPr="00CD3917">
        <w:rPr>
          <w:b/>
          <w:bCs/>
          <w:u w:val="single"/>
        </w:rPr>
        <w:t>create</w:t>
      </w:r>
      <w:r w:rsidRPr="00CD3917">
        <w:rPr>
          <w:sz w:val="16"/>
        </w:rPr>
        <w:t xml:space="preserve"> </w:t>
      </w:r>
      <w:r w:rsidRPr="00CD3917">
        <w:rPr>
          <w:b/>
          <w:bCs/>
          <w:u w:val="single"/>
        </w:rPr>
        <w:t>systemic</w:t>
      </w:r>
      <w:r w:rsidRPr="00CD3917">
        <w:rPr>
          <w:u w:val="single"/>
        </w:rPr>
        <w:t xml:space="preserve"> </w:t>
      </w:r>
      <w:r w:rsidRPr="00CD3917">
        <w:rPr>
          <w:b/>
          <w:bCs/>
          <w:u w:val="single"/>
        </w:rPr>
        <w:t>risk</w:t>
      </w:r>
      <w:r w:rsidRPr="00CD3917">
        <w:rPr>
          <w:u w:val="single"/>
        </w:rPr>
        <w:t>.</w:t>
      </w:r>
      <w:r w:rsidRPr="00CD3917">
        <w:rPr>
          <w:sz w:val="16"/>
        </w:rPr>
        <w:t xml:space="preserve"> A disruption to cloud infrastructure, a cyberattack on data centers, or the </w:t>
      </w:r>
      <w:r w:rsidRPr="00CD3917">
        <w:rPr>
          <w:b/>
          <w:bCs/>
          <w:u w:val="single"/>
        </w:rPr>
        <w:t>failure</w:t>
      </w:r>
      <w:r w:rsidRPr="00CD3917">
        <w:rPr>
          <w:sz w:val="16"/>
        </w:rPr>
        <w:t xml:space="preserve"> </w:t>
      </w:r>
      <w:r w:rsidRPr="00CD3917">
        <w:rPr>
          <w:u w:val="single"/>
        </w:rPr>
        <w:t>of a dominant</w:t>
      </w:r>
      <w:r w:rsidRPr="00CD3917">
        <w:rPr>
          <w:sz w:val="16"/>
        </w:rPr>
        <w:t xml:space="preserve"> </w:t>
      </w:r>
      <w:r w:rsidRPr="00CD3917">
        <w:rPr>
          <w:u w:val="single"/>
        </w:rPr>
        <w:t>platform</w:t>
      </w:r>
      <w:r w:rsidRPr="00CD3917">
        <w:rPr>
          <w:sz w:val="16"/>
        </w:rPr>
        <w:t xml:space="preserve"> </w:t>
      </w:r>
      <w:r w:rsidRPr="00CD3917">
        <w:rPr>
          <w:u w:val="single"/>
        </w:rPr>
        <w:t>could</w:t>
      </w:r>
      <w:r w:rsidRPr="00CD3917">
        <w:rPr>
          <w:sz w:val="16"/>
        </w:rPr>
        <w:t xml:space="preserve"> [</w:t>
      </w:r>
      <w:r w:rsidRPr="00CD3917">
        <w:rPr>
          <w:b/>
          <w:bCs/>
          <w:u w:val="single"/>
        </w:rPr>
        <w:t>halt</w:t>
      </w:r>
      <w:r w:rsidRPr="00CD3917">
        <w:rPr>
          <w:sz w:val="16"/>
        </w:rPr>
        <w:t xml:space="preserve">] </w:t>
      </w:r>
      <w:r w:rsidRPr="00CD3917">
        <w:rPr>
          <w:strike/>
          <w:sz w:val="16"/>
        </w:rPr>
        <w:t>paralyze</w:t>
      </w:r>
      <w:r w:rsidRPr="00CD3917">
        <w:rPr>
          <w:sz w:val="16"/>
        </w:rPr>
        <w:t xml:space="preserve"> </w:t>
      </w:r>
      <w:r w:rsidRPr="00CD3917">
        <w:rPr>
          <w:u w:val="single"/>
        </w:rPr>
        <w:t xml:space="preserve">key sectors of </w:t>
      </w:r>
      <w:r w:rsidRPr="00CD3917">
        <w:rPr>
          <w:b/>
          <w:bCs/>
          <w:u w:val="single"/>
        </w:rPr>
        <w:t>the economy</w:t>
      </w:r>
      <w:r w:rsidRPr="00CD3917">
        <w:rPr>
          <w:sz w:val="16"/>
        </w:rPr>
        <w:t>. Just as the size of financial firms and the assets they control became “too big to fail”, so too have the digital platforms that sustain global connectivity. The potential for this was seen on October 20, 2025, when Amazon Web Services suffered a major outage in its US-EAST-1 data-center region, disrupting financial transactions, communications, and retail systems nationwide. The incident underscored how concentration in cloud infrastructure creates single points of failure with economy-wide consequences.</w:t>
      </w:r>
    </w:p>
    <w:p w14:paraId="5929FCBC" w14:textId="77777777" w:rsidR="0033487E" w:rsidRPr="00CD3917" w:rsidRDefault="0033487E" w:rsidP="0033487E">
      <w:pPr>
        <w:rPr>
          <w:sz w:val="12"/>
          <w:szCs w:val="18"/>
        </w:rPr>
      </w:pPr>
      <w:r w:rsidRPr="00CD3917">
        <w:rPr>
          <w:sz w:val="12"/>
          <w:szCs w:val="18"/>
        </w:rPr>
        <w:t>As of 2025, roughly 36 percent of the S&amp;P 500’s market capitalization rests on seven firms. This level of concentration means that the performance of the U.S. stock market, and by extension, household wealth and pension funds, is heavily dependent on a few corporate earnings reports.</w:t>
      </w:r>
    </w:p>
    <w:p w14:paraId="3AD1A70B" w14:textId="77777777" w:rsidR="0033487E" w:rsidRPr="00CD3917" w:rsidRDefault="0033487E" w:rsidP="0033487E">
      <w:pPr>
        <w:rPr>
          <w:sz w:val="12"/>
          <w:szCs w:val="18"/>
        </w:rPr>
      </w:pPr>
      <w:r w:rsidRPr="00CD3917">
        <w:rPr>
          <w:sz w:val="12"/>
          <w:szCs w:val="18"/>
        </w:rPr>
        <w:t>When any of the Magnificent Seven misses quarterly expectations, trillions in market value can evaporate within hours.</w:t>
      </w:r>
    </w:p>
    <w:p w14:paraId="1802164F" w14:textId="77777777" w:rsidR="0033487E" w:rsidRPr="00CD3917" w:rsidRDefault="0033487E" w:rsidP="0033487E">
      <w:pPr>
        <w:rPr>
          <w:sz w:val="12"/>
          <w:szCs w:val="18"/>
        </w:rPr>
      </w:pPr>
      <w:r w:rsidRPr="00CD3917">
        <w:rPr>
          <w:sz w:val="12"/>
          <w:szCs w:val="18"/>
        </w:rPr>
        <w:t>Because these companies’ valuations are partially based on expectations of future AI and digital service growth, any slowdown in adoption or regulation of data use could trigger market corrections reminiscent of past bubbles.</w:t>
      </w:r>
    </w:p>
    <w:p w14:paraId="231E88DA" w14:textId="77777777" w:rsidR="0033487E" w:rsidRPr="00CD3917" w:rsidRDefault="0033487E" w:rsidP="0033487E">
      <w:pPr>
        <w:rPr>
          <w:sz w:val="12"/>
          <w:szCs w:val="18"/>
        </w:rPr>
      </w:pPr>
      <w:r w:rsidRPr="00CD3917">
        <w:rPr>
          <w:sz w:val="12"/>
          <w:szCs w:val="18"/>
        </w:rPr>
        <w:t>The digital economy runs on data, the raw material of AI, personalization, and predictive analytics. But data ownership is far from evenly distributed. A few firms possess petabyte-scale repositories of user behavior, preferences, and interactions. This asymmetry allows them to train more powerful AI systems, reinforcing their dominance. Meanwhile, smaller firms and governments depend on access to these same platforms for reach and revenue, creating a dependency loop that limits innovation and policy autonomy.</w:t>
      </w:r>
    </w:p>
    <w:p w14:paraId="6574D6DB" w14:textId="77777777" w:rsidR="0033487E" w:rsidRPr="00CD3917" w:rsidRDefault="0033487E" w:rsidP="0033487E">
      <w:pPr>
        <w:rPr>
          <w:sz w:val="16"/>
        </w:rPr>
      </w:pPr>
      <w:r w:rsidRPr="00CD3917">
        <w:rPr>
          <w:sz w:val="16"/>
        </w:rPr>
        <w:t xml:space="preserve">For the American worker, the </w:t>
      </w:r>
      <w:r w:rsidRPr="00CD3917">
        <w:rPr>
          <w:u w:val="single"/>
        </w:rPr>
        <w:t>diffusion of digital technologies</w:t>
      </w:r>
      <w:r w:rsidRPr="00CD3917">
        <w:rPr>
          <w:sz w:val="16"/>
        </w:rPr>
        <w:t xml:space="preserve"> has </w:t>
      </w:r>
      <w:r w:rsidRPr="00CD3917">
        <w:rPr>
          <w:u w:val="single"/>
        </w:rPr>
        <w:t>fundamentally</w:t>
      </w:r>
      <w:r w:rsidRPr="00CD3917">
        <w:rPr>
          <w:sz w:val="16"/>
        </w:rPr>
        <w:t xml:space="preserve"> </w:t>
      </w:r>
      <w:r w:rsidRPr="00CD3917">
        <w:rPr>
          <w:u w:val="single"/>
        </w:rPr>
        <w:t>altered</w:t>
      </w:r>
      <w:r w:rsidRPr="00CD3917">
        <w:rPr>
          <w:sz w:val="16"/>
        </w:rPr>
        <w:t xml:space="preserve"> </w:t>
      </w:r>
      <w:r w:rsidRPr="00CD3917">
        <w:rPr>
          <w:u w:val="single"/>
        </w:rPr>
        <w:t>the nature of work</w:t>
      </w:r>
      <w:r w:rsidRPr="00CD3917">
        <w:rPr>
          <w:sz w:val="16"/>
        </w:rPr>
        <w:t xml:space="preserve">. On one hand, the tech revolution has generated millions of high-skill, high-wage jobs in software, data science, engineering, and design. On the other, it has hollowed out middle-skill employment and </w:t>
      </w:r>
      <w:r w:rsidRPr="00CD3917">
        <w:rPr>
          <w:b/>
          <w:bCs/>
          <w:u w:val="single"/>
        </w:rPr>
        <w:t>intensified</w:t>
      </w:r>
      <w:r w:rsidRPr="00CD3917">
        <w:rPr>
          <w:sz w:val="16"/>
        </w:rPr>
        <w:t xml:space="preserve"> </w:t>
      </w:r>
      <w:r w:rsidRPr="00CD3917">
        <w:rPr>
          <w:b/>
          <w:bCs/>
          <w:u w:val="single"/>
        </w:rPr>
        <w:t>labor precarity</w:t>
      </w:r>
      <w:r w:rsidRPr="00CD3917">
        <w:rPr>
          <w:sz w:val="16"/>
        </w:rPr>
        <w:t xml:space="preserve">. For example, </w:t>
      </w:r>
      <w:r w:rsidRPr="00CD3917">
        <w:rPr>
          <w:u w:val="single"/>
        </w:rPr>
        <w:t xml:space="preserve">the </w:t>
      </w:r>
      <w:r w:rsidRPr="00CD3917">
        <w:rPr>
          <w:b/>
          <w:bCs/>
          <w:u w:val="single"/>
        </w:rPr>
        <w:t>gig</w:t>
      </w:r>
      <w:r w:rsidRPr="00CD3917">
        <w:rPr>
          <w:u w:val="single"/>
        </w:rPr>
        <w:t xml:space="preserve"> </w:t>
      </w:r>
      <w:r w:rsidRPr="00CD3917">
        <w:rPr>
          <w:b/>
          <w:bCs/>
          <w:u w:val="single"/>
        </w:rPr>
        <w:t>economy</w:t>
      </w:r>
      <w:r w:rsidRPr="00CD3917">
        <w:rPr>
          <w:sz w:val="16"/>
        </w:rPr>
        <w:t xml:space="preserve">, has </w:t>
      </w:r>
      <w:r w:rsidRPr="00CD3917">
        <w:rPr>
          <w:u w:val="single"/>
        </w:rPr>
        <w:t>created</w:t>
      </w:r>
      <w:r w:rsidRPr="00CD3917">
        <w:rPr>
          <w:sz w:val="16"/>
        </w:rPr>
        <w:t xml:space="preserve"> </w:t>
      </w:r>
      <w:r w:rsidRPr="00CD3917">
        <w:rPr>
          <w:u w:val="single"/>
        </w:rPr>
        <w:t>flexible income</w:t>
      </w:r>
      <w:r w:rsidRPr="00CD3917">
        <w:rPr>
          <w:sz w:val="16"/>
        </w:rPr>
        <w:t xml:space="preserve"> </w:t>
      </w:r>
      <w:r w:rsidRPr="00CD3917">
        <w:rPr>
          <w:u w:val="single"/>
        </w:rPr>
        <w:t>opportunities</w:t>
      </w:r>
      <w:r w:rsidRPr="00CD3917">
        <w:rPr>
          <w:sz w:val="16"/>
        </w:rPr>
        <w:t xml:space="preserve"> </w:t>
      </w:r>
      <w:r w:rsidRPr="00CD3917">
        <w:rPr>
          <w:u w:val="single"/>
        </w:rPr>
        <w:t>but</w:t>
      </w:r>
      <w:r w:rsidRPr="00CD3917">
        <w:rPr>
          <w:sz w:val="16"/>
        </w:rPr>
        <w:t xml:space="preserve"> </w:t>
      </w:r>
      <w:r w:rsidRPr="00CD3917">
        <w:rPr>
          <w:b/>
          <w:bCs/>
          <w:u w:val="single"/>
        </w:rPr>
        <w:t>eroded</w:t>
      </w:r>
      <w:r w:rsidRPr="00CD3917">
        <w:rPr>
          <w:u w:val="single"/>
        </w:rPr>
        <w:t xml:space="preserve"> </w:t>
      </w:r>
      <w:r w:rsidRPr="00CD3917">
        <w:rPr>
          <w:b/>
          <w:bCs/>
          <w:u w:val="single"/>
        </w:rPr>
        <w:t>job security</w:t>
      </w:r>
      <w:r w:rsidRPr="00CD3917">
        <w:rPr>
          <w:sz w:val="16"/>
        </w:rPr>
        <w:t xml:space="preserve">, </w:t>
      </w:r>
      <w:r w:rsidRPr="00CD3917">
        <w:rPr>
          <w:b/>
          <w:bCs/>
          <w:u w:val="single"/>
        </w:rPr>
        <w:t>benefits</w:t>
      </w:r>
      <w:r w:rsidRPr="00CD3917">
        <w:rPr>
          <w:sz w:val="16"/>
        </w:rPr>
        <w:t xml:space="preserve">, </w:t>
      </w:r>
      <w:r w:rsidRPr="00CD3917">
        <w:rPr>
          <w:u w:val="single"/>
        </w:rPr>
        <w:t xml:space="preserve">and </w:t>
      </w:r>
      <w:r w:rsidRPr="00CD3917">
        <w:rPr>
          <w:b/>
          <w:bCs/>
          <w:u w:val="single"/>
        </w:rPr>
        <w:t>collective bargaining</w:t>
      </w:r>
      <w:r w:rsidRPr="00CD3917">
        <w:rPr>
          <w:sz w:val="16"/>
        </w:rPr>
        <w:t xml:space="preserve"> </w:t>
      </w:r>
      <w:r w:rsidRPr="00CD3917">
        <w:rPr>
          <w:b/>
          <w:bCs/>
          <w:u w:val="single"/>
        </w:rPr>
        <w:t>power</w:t>
      </w:r>
      <w:r w:rsidRPr="00CD3917">
        <w:rPr>
          <w:sz w:val="16"/>
        </w:rPr>
        <w:t xml:space="preserve">. Automation and AI-driven productivity gains have reduced the demand for routine clerical, manufacturing, and logistics work, </w:t>
      </w:r>
      <w:r w:rsidRPr="00CD3917">
        <w:rPr>
          <w:szCs w:val="32"/>
          <w:u w:val="single"/>
        </w:rPr>
        <w:t>leading to</w:t>
      </w:r>
      <w:r w:rsidRPr="00CD3917">
        <w:rPr>
          <w:szCs w:val="32"/>
        </w:rPr>
        <w:t xml:space="preserve"> </w:t>
      </w:r>
      <w:r w:rsidRPr="00CD3917">
        <w:rPr>
          <w:b/>
          <w:bCs/>
          <w:u w:val="single"/>
        </w:rPr>
        <w:t>wage polarization</w:t>
      </w:r>
      <w:r w:rsidRPr="00CD3917">
        <w:rPr>
          <w:sz w:val="16"/>
        </w:rPr>
        <w:t xml:space="preserve"> </w:t>
      </w:r>
      <w:r w:rsidRPr="00CD3917">
        <w:rPr>
          <w:u w:val="single"/>
        </w:rPr>
        <w:t>between</w:t>
      </w:r>
      <w:r w:rsidRPr="00CD3917">
        <w:rPr>
          <w:sz w:val="16"/>
        </w:rPr>
        <w:t xml:space="preserve"> </w:t>
      </w:r>
      <w:r w:rsidRPr="00CD3917">
        <w:rPr>
          <w:u w:val="single"/>
        </w:rPr>
        <w:t>digital elites and service-sector labor</w:t>
      </w:r>
      <w:r w:rsidRPr="00CD3917">
        <w:rPr>
          <w:sz w:val="16"/>
        </w:rPr>
        <w:t>. This bifurcation has deep regional effects: coastal tech hubs attract talent and capital, while many interior and industrial regions lag behind. In that sense, digital concentration mirrors earlier industrial concentration, creating islands of prosperity amid seas of stagnation.</w:t>
      </w:r>
    </w:p>
    <w:p w14:paraId="4E636A39" w14:textId="77777777" w:rsidR="0033487E" w:rsidRPr="00CD3917" w:rsidRDefault="0033487E" w:rsidP="0033487E">
      <w:pPr>
        <w:rPr>
          <w:sz w:val="16"/>
        </w:rPr>
      </w:pPr>
      <w:r w:rsidRPr="00CD3917">
        <w:rPr>
          <w:sz w:val="16"/>
        </w:rPr>
        <w:t xml:space="preserve">Beyond economics, digital concentration affects the public sphere. Platforms that profit from engagement shape political behavior and undermine trust in institutions. The same algorithms that optimize advertising revenue can distort civic discourse, amplifying polarization and reducing the space for shared reality. The </w:t>
      </w:r>
      <w:r w:rsidRPr="00CD3917">
        <w:rPr>
          <w:u w:val="single"/>
        </w:rPr>
        <w:t>paradox is stark</w:t>
      </w:r>
      <w:r w:rsidRPr="00CD3917">
        <w:rPr>
          <w:sz w:val="16"/>
        </w:rPr>
        <w:t xml:space="preserve">: the </w:t>
      </w:r>
      <w:r w:rsidRPr="00CD3917">
        <w:rPr>
          <w:u w:val="single"/>
        </w:rPr>
        <w:t>firms that have made the U.S. economy more efficient</w:t>
      </w:r>
      <w:r w:rsidRPr="00CD3917">
        <w:rPr>
          <w:sz w:val="16"/>
        </w:rPr>
        <w:t xml:space="preserve"> </w:t>
      </w:r>
      <w:r w:rsidRPr="00CD3917">
        <w:rPr>
          <w:u w:val="single"/>
        </w:rPr>
        <w:t>and globally competitive</w:t>
      </w:r>
      <w:r w:rsidRPr="00CD3917">
        <w:rPr>
          <w:sz w:val="16"/>
        </w:rPr>
        <w:t xml:space="preserve"> </w:t>
      </w:r>
      <w:r w:rsidRPr="00CD3917">
        <w:rPr>
          <w:u w:val="single"/>
        </w:rPr>
        <w:t>have</w:t>
      </w:r>
      <w:r w:rsidRPr="00CD3917">
        <w:rPr>
          <w:sz w:val="16"/>
        </w:rPr>
        <w:t xml:space="preserve"> </w:t>
      </w:r>
      <w:r w:rsidRPr="00CD3917">
        <w:rPr>
          <w:u w:val="single"/>
        </w:rPr>
        <w:t>also</w:t>
      </w:r>
      <w:r w:rsidRPr="00CD3917">
        <w:rPr>
          <w:sz w:val="16"/>
        </w:rPr>
        <w:t xml:space="preserve"> </w:t>
      </w:r>
      <w:r w:rsidRPr="00CD3917">
        <w:rPr>
          <w:u w:val="single"/>
        </w:rPr>
        <w:t>strained</w:t>
      </w:r>
      <w:r w:rsidRPr="00CD3917">
        <w:rPr>
          <w:sz w:val="16"/>
        </w:rPr>
        <w:t xml:space="preserve"> </w:t>
      </w:r>
      <w:r w:rsidRPr="00CD3917">
        <w:rPr>
          <w:u w:val="single"/>
        </w:rPr>
        <w:t>the social contract that sustains it</w:t>
      </w:r>
      <w:r w:rsidRPr="00CD3917">
        <w:rPr>
          <w:sz w:val="16"/>
        </w:rPr>
        <w:t>. Algorithmic opacity adds a further layer of risk. As AI systems increasingly make decisions about credit, employment, health, and security, the lack of transparency in proprietary models raises concerns about bias, accountability, and democratic oversight.</w:t>
      </w:r>
    </w:p>
    <w:p w14:paraId="56EEDE4E" w14:textId="77777777" w:rsidR="0033487E" w:rsidRPr="005078E4" w:rsidRDefault="0033487E" w:rsidP="0033487E">
      <w:pPr>
        <w:rPr>
          <w:sz w:val="2"/>
          <w:szCs w:val="2"/>
        </w:rPr>
      </w:pPr>
      <w:r w:rsidRPr="00CD3917">
        <w:rPr>
          <w:sz w:val="2"/>
          <w:szCs w:val="2"/>
        </w:rPr>
        <w:t>The Policy Dilemma Recent policy debates around the world on AI governance and data privacy, signal a new era of scrutiny. Yet the structural challenge remains: how to preserve the innovative dynamism of the digital economy without allowing it to morph into a new form of monopoly capitalism that harms the public good. The second Trump administration, seeing the velocity of AI’s advance, put forward some principles for shaping the sector. In July 2025, the Trump administration unveiled a sweeping AI Action Plan designed to cement U.S. leadership in artificial intelligence through three pillars: accelerating innovation, expanding domestic infrastructure, and asserting global influence in AI diplomacy and security. The plan laid out roughly one hundred policy actions, including fast-tracking permits for data centers and energy projects, promoting the export of the full U.S. AI technology stack to allies, and easing regulatory constraints viewed as obstacles to innovation. It also emphasized workforce development and national security, emphasizing the a “worker-first AI agenda” and framing AI as a cornerstone of economic competitiveness and strategic rivalry with China. Supporters praised the plan’s ambition and pro-growth orientation, but critics warned that it risks giving excessive freedom to large tech firms, undermining privacy protections, and accelerating environmental and social externalities. The initiative thus reflects both the promise and peril of America’s bid to dominate the next technological frontier, where innovation, regulation, and geopolitics increasingly converge. Now the challenge for the administration lies in developing legislation and regulatory frameworks in conjunction with Congress and with the sector itself to fully achieve that vision. The digital economy has made the United States wealthier, more productive, and more globally influential than ever. But it has also made the economy more unequal, concentrated, and interdependent. The same efficiency that drives profits can magnify vulnerability—economic, social, and political. If the 1990s were defined by irrational exuberance and the 2010s by rational profitability, the late 2020s may be defined by a new question: can a nation’s prosperity rest securely on so few digital pillars? The challenge for policymakers is not whether to regulate the tech sector, but how to regulate it intelligently. Policymakers face a delicate balancing act. Too much regulation risks stifling innovation and ceding ground to China and other competitors, while too little oversight deepens inequality, fragility, and democratic erosion. “Smart regulation” recognizes that markets are most effective</w:t>
      </w:r>
      <w:r w:rsidRPr="005078E4">
        <w:rPr>
          <w:sz w:val="2"/>
          <w:szCs w:val="2"/>
        </w:rPr>
        <w:t xml:space="preserve"> when guided by frameworks that balance entrepreneurial freedom with social responsibility. Rather than constraining innovation, smart regulation seeks to work with the market rather than against it—engaging diverse stakeholders across industry, academia, and civil society to co-design rules that promote transparency, competition, and ethical behavior.</w:t>
      </w:r>
      <w:r>
        <w:rPr>
          <w:sz w:val="2"/>
          <w:szCs w:val="2"/>
        </w:rPr>
        <w:t xml:space="preserve"> </w:t>
      </w:r>
      <w:r w:rsidRPr="005078E4">
        <w:rPr>
          <w:sz w:val="2"/>
          <w:szCs w:val="2"/>
        </w:rPr>
        <w:t>This approach acknowledges that the profit motive is essential to innovation, but it must be tempered by the concept of the public good: ensuring that technological progress enhances collective welfare rather than undermining it. In the digital economy, this means fostering trust in AI systems, protecting data privacy, and designing incentive structures that reward sustainability and inclusion as much as efficiency and scale.</w:t>
      </w:r>
      <w:r>
        <w:rPr>
          <w:sz w:val="2"/>
          <w:szCs w:val="2"/>
        </w:rPr>
        <w:t xml:space="preserve"> </w:t>
      </w:r>
      <w:r w:rsidRPr="005078E4">
        <w:rPr>
          <w:sz w:val="2"/>
          <w:szCs w:val="2"/>
        </w:rPr>
        <w:t>The Next Frontier: Building a Resilient and Inclusive Digital Economy</w:t>
      </w:r>
      <w:r>
        <w:rPr>
          <w:sz w:val="2"/>
          <w:szCs w:val="2"/>
        </w:rPr>
        <w:t xml:space="preserve"> </w:t>
      </w:r>
      <w:r w:rsidRPr="005078E4">
        <w:rPr>
          <w:sz w:val="2"/>
          <w:szCs w:val="2"/>
        </w:rPr>
        <w:t>The first quarter of the 21st century transformed technology from a sector into a system—one that defines how Americans work, trade, communicate, and project power. As the United States stands at the threshold of the next technological era, its challenge is no longer simply to innovate, but to sustain and democratize that innovation. The digital economy’s next frontier will test whether the country can reconcile three imperatives: resilience, inclusion, and sustainability.</w:t>
      </w:r>
      <w:r>
        <w:rPr>
          <w:sz w:val="2"/>
          <w:szCs w:val="2"/>
        </w:rPr>
        <w:t xml:space="preserve"> </w:t>
      </w:r>
      <w:r w:rsidRPr="005078E4">
        <w:rPr>
          <w:sz w:val="2"/>
          <w:szCs w:val="2"/>
        </w:rPr>
        <w:t>The vulnerabilities revealed by recent crises, from the data center outages to the gallium and germanium export controls and the energy crunch of the cloud, underscore that the future of the digital economy depends on secure, redundant, and sustainable infrastructure. Resilience, in this sense, is not about isolation but about redundancy: designing systems that can bend without breaking. U.S. policy makers and firms must focus on the following issues:</w:t>
      </w:r>
      <w:r>
        <w:rPr>
          <w:sz w:val="2"/>
          <w:szCs w:val="2"/>
        </w:rPr>
        <w:t xml:space="preserve"> </w:t>
      </w:r>
      <w:r w:rsidRPr="005078E4">
        <w:rPr>
          <w:sz w:val="2"/>
          <w:szCs w:val="2"/>
        </w:rPr>
        <w:t>Resilient supply chains: The U.S. must continue diversifying its access to critical minerals, investing in recycling, substitution technologies, and cooperative ventures with allies in Latin America, Africa, and the Indo-Pacific. Industrial strategy must extend beyond chips to the raw materials and clean-energy inputs that enable them.</w:t>
      </w:r>
      <w:r>
        <w:rPr>
          <w:sz w:val="2"/>
          <w:szCs w:val="2"/>
        </w:rPr>
        <w:t xml:space="preserve"> </w:t>
      </w:r>
      <w:r w:rsidRPr="005078E4">
        <w:rPr>
          <w:sz w:val="2"/>
          <w:szCs w:val="2"/>
        </w:rPr>
        <w:t>Energy security for AI: Data-center expansion must be paired with accelerated grid modernization and renewable-capacity build-out. Policies that integrate digital infrastructure planning into energy and climate policy will be essential to ensure that AI growth does not outstrip power availability.</w:t>
      </w:r>
      <w:r>
        <w:rPr>
          <w:sz w:val="2"/>
          <w:szCs w:val="2"/>
        </w:rPr>
        <w:t xml:space="preserve"> </w:t>
      </w:r>
      <w:r w:rsidRPr="005078E4">
        <w:rPr>
          <w:sz w:val="2"/>
          <w:szCs w:val="2"/>
        </w:rPr>
        <w:t>Cyber resilience: As AI and quantum computing expand, digital security will become as vital as physical security. Strengthening encryption standards, investing in cyber workforce training, and coordinating public-private defense mechanisms will define national preparedness.</w:t>
      </w:r>
      <w:r>
        <w:rPr>
          <w:sz w:val="2"/>
          <w:szCs w:val="2"/>
        </w:rPr>
        <w:t xml:space="preserve"> </w:t>
      </w:r>
      <w:r w:rsidRPr="005078E4">
        <w:rPr>
          <w:sz w:val="2"/>
          <w:szCs w:val="2"/>
        </w:rPr>
        <w:t>In addition, the digital transformation has generated immense wealth but uneven opportunity. Between 2000 and 2025, productivity soared while wage growth lagged for large segments of the labor force. To be politically and socially sustainable, the next phase must focus on inclusion, ensuring that digital prosperity translates into human well-being:</w:t>
      </w:r>
      <w:r>
        <w:rPr>
          <w:sz w:val="2"/>
          <w:szCs w:val="2"/>
        </w:rPr>
        <w:t xml:space="preserve"> </w:t>
      </w:r>
      <w:r w:rsidRPr="005078E4">
        <w:rPr>
          <w:sz w:val="2"/>
          <w:szCs w:val="2"/>
        </w:rPr>
        <w:t>Education and retraining: Expanding access to AI-literacy programs, vocational tech training, and lifelong learning will be critical to bridging the skills divide.</w:t>
      </w:r>
    </w:p>
    <w:p w14:paraId="24D328C2" w14:textId="77777777" w:rsidR="0033487E" w:rsidRPr="005078E4" w:rsidRDefault="0033487E" w:rsidP="0033487E">
      <w:r>
        <w:t>[Condensed Text Ends]</w:t>
      </w:r>
    </w:p>
    <w:p w14:paraId="53CF6CD2" w14:textId="77777777" w:rsidR="0033487E" w:rsidRPr="004859FC" w:rsidRDefault="0033487E" w:rsidP="0033487E">
      <w:pPr>
        <w:rPr>
          <w:sz w:val="16"/>
        </w:rPr>
      </w:pPr>
      <w:r w:rsidRPr="004A1B2A">
        <w:rPr>
          <w:b/>
          <w:bCs/>
          <w:u w:val="single"/>
        </w:rPr>
        <w:t>Reforming</w:t>
      </w:r>
      <w:r w:rsidRPr="004A1B2A">
        <w:rPr>
          <w:sz w:val="16"/>
        </w:rPr>
        <w:t xml:space="preserve"> </w:t>
      </w:r>
      <w:r w:rsidRPr="004A1B2A">
        <w:rPr>
          <w:u w:val="single"/>
        </w:rPr>
        <w:t xml:space="preserve">the </w:t>
      </w:r>
      <w:r w:rsidRPr="004A1B2A">
        <w:rPr>
          <w:b/>
          <w:bCs/>
          <w:u w:val="single"/>
        </w:rPr>
        <w:t>gig</w:t>
      </w:r>
      <w:r w:rsidRPr="004A1B2A">
        <w:rPr>
          <w:u w:val="single"/>
        </w:rPr>
        <w:t xml:space="preserve"> </w:t>
      </w:r>
      <w:r w:rsidRPr="004A1B2A">
        <w:rPr>
          <w:b/>
          <w:bCs/>
          <w:u w:val="single"/>
        </w:rPr>
        <w:t>economy</w:t>
      </w:r>
      <w:r w:rsidRPr="004859FC">
        <w:rPr>
          <w:sz w:val="16"/>
        </w:rPr>
        <w:t xml:space="preserve">: </w:t>
      </w:r>
      <w:r w:rsidRPr="008F6BB7">
        <w:rPr>
          <w:highlight w:val="green"/>
          <w:u w:val="single"/>
        </w:rPr>
        <w:t>Policymakers</w:t>
      </w:r>
      <w:r w:rsidRPr="004859FC">
        <w:rPr>
          <w:sz w:val="16"/>
        </w:rPr>
        <w:t xml:space="preserve"> </w:t>
      </w:r>
      <w:r w:rsidRPr="008F6BB7">
        <w:rPr>
          <w:highlight w:val="green"/>
          <w:u w:val="single"/>
        </w:rPr>
        <w:t>should</w:t>
      </w:r>
      <w:r w:rsidRPr="004859FC">
        <w:rPr>
          <w:sz w:val="16"/>
        </w:rPr>
        <w:t xml:space="preserve"> </w:t>
      </w:r>
      <w:r w:rsidRPr="008F6BB7">
        <w:rPr>
          <w:b/>
          <w:bCs/>
          <w:highlight w:val="green"/>
          <w:u w:val="single"/>
        </w:rPr>
        <w:t>modernize</w:t>
      </w:r>
      <w:r w:rsidRPr="008F6BB7">
        <w:rPr>
          <w:highlight w:val="green"/>
          <w:u w:val="single"/>
        </w:rPr>
        <w:t xml:space="preserve"> </w:t>
      </w:r>
      <w:r w:rsidRPr="008F6BB7">
        <w:rPr>
          <w:b/>
          <w:bCs/>
          <w:highlight w:val="green"/>
          <w:u w:val="single"/>
        </w:rPr>
        <w:t>labor protections</w:t>
      </w:r>
      <w:r w:rsidRPr="004859FC">
        <w:rPr>
          <w:sz w:val="16"/>
        </w:rPr>
        <w:t xml:space="preserve"> </w:t>
      </w:r>
      <w:r w:rsidRPr="004A1B2A">
        <w:rPr>
          <w:b/>
          <w:bCs/>
          <w:u w:val="single"/>
        </w:rPr>
        <w:t>for platform workers</w:t>
      </w:r>
      <w:r w:rsidRPr="004A1B2A">
        <w:rPr>
          <w:sz w:val="16"/>
        </w:rPr>
        <w:t>—</w:t>
      </w:r>
      <w:r w:rsidRPr="008F6BB7">
        <w:rPr>
          <w:highlight w:val="green"/>
          <w:u w:val="single"/>
        </w:rPr>
        <w:t>introducing</w:t>
      </w:r>
      <w:r w:rsidRPr="004859FC">
        <w:rPr>
          <w:sz w:val="16"/>
        </w:rPr>
        <w:t xml:space="preserve"> </w:t>
      </w:r>
      <w:r w:rsidRPr="004A1B2A">
        <w:rPr>
          <w:b/>
          <w:bCs/>
          <w:u w:val="single"/>
        </w:rPr>
        <w:t>portable benefits</w:t>
      </w:r>
      <w:r w:rsidRPr="004A1B2A">
        <w:rPr>
          <w:sz w:val="16"/>
        </w:rPr>
        <w:t>,</w:t>
      </w:r>
      <w:r w:rsidRPr="004859FC">
        <w:rPr>
          <w:sz w:val="16"/>
        </w:rPr>
        <w:t xml:space="preserve"> </w:t>
      </w:r>
      <w:r w:rsidRPr="008F6BB7">
        <w:rPr>
          <w:b/>
          <w:bCs/>
          <w:highlight w:val="green"/>
          <w:u w:val="single"/>
        </w:rPr>
        <w:t>collective</w:t>
      </w:r>
      <w:r w:rsidRPr="004859FC">
        <w:rPr>
          <w:sz w:val="16"/>
        </w:rPr>
        <w:t xml:space="preserve"> </w:t>
      </w:r>
      <w:r w:rsidRPr="008F6BB7">
        <w:rPr>
          <w:b/>
          <w:bCs/>
          <w:highlight w:val="green"/>
          <w:u w:val="single"/>
        </w:rPr>
        <w:t>representation</w:t>
      </w:r>
      <w:r w:rsidRPr="004859FC">
        <w:rPr>
          <w:sz w:val="16"/>
        </w:rPr>
        <w:t xml:space="preserve"> </w:t>
      </w:r>
      <w:r w:rsidRPr="004A1B2A">
        <w:rPr>
          <w:u w:val="single"/>
        </w:rPr>
        <w:t>mechanisms</w:t>
      </w:r>
      <w:r w:rsidRPr="004A1B2A">
        <w:rPr>
          <w:sz w:val="16"/>
        </w:rPr>
        <w:t xml:space="preserve">, </w:t>
      </w:r>
      <w:r w:rsidRPr="004A1B2A">
        <w:rPr>
          <w:b/>
          <w:bCs/>
          <w:u w:val="single"/>
        </w:rPr>
        <w:t>and</w:t>
      </w:r>
      <w:r w:rsidRPr="004A1B2A">
        <w:rPr>
          <w:sz w:val="16"/>
        </w:rPr>
        <w:t xml:space="preserve"> </w:t>
      </w:r>
      <w:r w:rsidRPr="004A1B2A">
        <w:rPr>
          <w:b/>
          <w:bCs/>
          <w:u w:val="single"/>
        </w:rPr>
        <w:t>transparency</w:t>
      </w:r>
      <w:r w:rsidRPr="004A1B2A">
        <w:rPr>
          <w:sz w:val="16"/>
        </w:rPr>
        <w:t xml:space="preserve"> </w:t>
      </w:r>
      <w:r w:rsidRPr="004A1B2A">
        <w:rPr>
          <w:b/>
          <w:bCs/>
          <w:u w:val="single"/>
        </w:rPr>
        <w:t>in</w:t>
      </w:r>
      <w:r w:rsidRPr="004A1B2A">
        <w:rPr>
          <w:u w:val="single"/>
        </w:rPr>
        <w:t xml:space="preserve"> algorithmic </w:t>
      </w:r>
      <w:r w:rsidRPr="004A1B2A">
        <w:rPr>
          <w:b/>
          <w:bCs/>
          <w:u w:val="single"/>
        </w:rPr>
        <w:t>management</w:t>
      </w:r>
      <w:r w:rsidRPr="004A1B2A">
        <w:rPr>
          <w:sz w:val="16"/>
        </w:rPr>
        <w:t>.</w:t>
      </w:r>
    </w:p>
    <w:p w14:paraId="578EA607" w14:textId="77777777" w:rsidR="0033487E" w:rsidRPr="00211024" w:rsidRDefault="0033487E" w:rsidP="0033487E">
      <w:pPr>
        <w:rPr>
          <w:sz w:val="12"/>
          <w:szCs w:val="18"/>
        </w:rPr>
      </w:pPr>
      <w:r w:rsidRPr="00211024">
        <w:rPr>
          <w:sz w:val="12"/>
          <w:szCs w:val="18"/>
        </w:rPr>
        <w:t>Regional digital development: Public investment in broadband, cloud services, and innovation hubs in non-coastal regions can counterbalance geographic concentration and restore economic dynamism to the American heartland.</w:t>
      </w:r>
    </w:p>
    <w:p w14:paraId="16845068" w14:textId="77777777" w:rsidR="0033487E" w:rsidRPr="004859FC" w:rsidRDefault="0033487E" w:rsidP="0033487E">
      <w:pPr>
        <w:rPr>
          <w:sz w:val="16"/>
        </w:rPr>
      </w:pPr>
      <w:r w:rsidRPr="008F6BB7">
        <w:rPr>
          <w:b/>
          <w:bCs/>
          <w:highlight w:val="green"/>
          <w:u w:val="single"/>
        </w:rPr>
        <w:t>Inclusion</w:t>
      </w:r>
      <w:r w:rsidRPr="004859FC">
        <w:rPr>
          <w:sz w:val="16"/>
        </w:rPr>
        <w:t xml:space="preserve"> </w:t>
      </w:r>
      <w:r w:rsidRPr="008F6BB7">
        <w:rPr>
          <w:b/>
          <w:bCs/>
          <w:highlight w:val="green"/>
          <w:u w:val="single"/>
        </w:rPr>
        <w:t>is</w:t>
      </w:r>
      <w:r w:rsidRPr="0054010C">
        <w:rPr>
          <w:u w:val="single"/>
        </w:rPr>
        <w:t xml:space="preserve"> not only a social goal</w:t>
      </w:r>
      <w:r w:rsidRPr="004859FC">
        <w:rPr>
          <w:sz w:val="16"/>
        </w:rPr>
        <w:t xml:space="preserve">; </w:t>
      </w:r>
      <w:r w:rsidRPr="0054010C">
        <w:rPr>
          <w:u w:val="single"/>
        </w:rPr>
        <w:t xml:space="preserve">it is </w:t>
      </w:r>
      <w:r w:rsidRPr="008F6BB7">
        <w:rPr>
          <w:b/>
          <w:bCs/>
          <w:highlight w:val="green"/>
          <w:u w:val="single"/>
        </w:rPr>
        <w:t>a</w:t>
      </w:r>
      <w:r w:rsidRPr="00EE6FC6">
        <w:rPr>
          <w:b/>
          <w:bCs/>
          <w:u w:val="single"/>
        </w:rPr>
        <w:t xml:space="preserve">n </w:t>
      </w:r>
      <w:r w:rsidRPr="008F6BB7">
        <w:rPr>
          <w:b/>
          <w:bCs/>
          <w:highlight w:val="green"/>
          <w:u w:val="single"/>
        </w:rPr>
        <w:t>economic</w:t>
      </w:r>
      <w:r w:rsidRPr="00EE6FC6">
        <w:rPr>
          <w:b/>
          <w:bCs/>
          <w:u w:val="single"/>
        </w:rPr>
        <w:t xml:space="preserve"> </w:t>
      </w:r>
      <w:r w:rsidRPr="008F6BB7">
        <w:rPr>
          <w:b/>
          <w:bCs/>
          <w:highlight w:val="green"/>
          <w:u w:val="single"/>
        </w:rPr>
        <w:t>necessity</w:t>
      </w:r>
      <w:r w:rsidRPr="004859FC">
        <w:rPr>
          <w:sz w:val="16"/>
        </w:rPr>
        <w:t xml:space="preserve">. A </w:t>
      </w:r>
      <w:r w:rsidRPr="008F6BB7">
        <w:rPr>
          <w:b/>
          <w:bCs/>
          <w:highlight w:val="green"/>
          <w:u w:val="single"/>
        </w:rPr>
        <w:t>digital</w:t>
      </w:r>
      <w:r w:rsidRPr="008F6BB7">
        <w:rPr>
          <w:b/>
          <w:bCs/>
          <w:u w:val="single"/>
        </w:rPr>
        <w:t>ly</w:t>
      </w:r>
      <w:r w:rsidRPr="0054010C">
        <w:rPr>
          <w:u w:val="single"/>
        </w:rPr>
        <w:t xml:space="preserve"> </w:t>
      </w:r>
      <w:r w:rsidRPr="00EE6FC6">
        <w:rPr>
          <w:b/>
          <w:bCs/>
          <w:u w:val="single"/>
        </w:rPr>
        <w:t>capable</w:t>
      </w:r>
      <w:r w:rsidRPr="004859FC">
        <w:rPr>
          <w:sz w:val="16"/>
        </w:rPr>
        <w:t xml:space="preserve"> </w:t>
      </w:r>
      <w:r w:rsidRPr="0054010C">
        <w:rPr>
          <w:u w:val="single"/>
        </w:rPr>
        <w:t>and</w:t>
      </w:r>
      <w:r w:rsidRPr="004859FC">
        <w:rPr>
          <w:sz w:val="16"/>
        </w:rPr>
        <w:t xml:space="preserve"> </w:t>
      </w:r>
      <w:r w:rsidRPr="0054010C">
        <w:rPr>
          <w:u w:val="single"/>
        </w:rPr>
        <w:t>geographically</w:t>
      </w:r>
      <w:r w:rsidRPr="004859FC">
        <w:rPr>
          <w:sz w:val="16"/>
        </w:rPr>
        <w:t xml:space="preserve"> </w:t>
      </w:r>
      <w:r w:rsidRPr="00EE6FC6">
        <w:rPr>
          <w:b/>
          <w:bCs/>
          <w:u w:val="single"/>
        </w:rPr>
        <w:t>diversified</w:t>
      </w:r>
      <w:r w:rsidRPr="004859FC">
        <w:rPr>
          <w:sz w:val="16"/>
        </w:rPr>
        <w:t xml:space="preserve"> </w:t>
      </w:r>
      <w:r w:rsidRPr="008F6BB7">
        <w:rPr>
          <w:b/>
          <w:bCs/>
          <w:highlight w:val="green"/>
          <w:u w:val="single"/>
        </w:rPr>
        <w:t>workforce</w:t>
      </w:r>
      <w:r w:rsidRPr="004859FC">
        <w:rPr>
          <w:sz w:val="16"/>
        </w:rPr>
        <w:t xml:space="preserve"> </w:t>
      </w:r>
      <w:r w:rsidRPr="0054010C">
        <w:rPr>
          <w:u w:val="single"/>
        </w:rPr>
        <w:t xml:space="preserve">is the </w:t>
      </w:r>
      <w:r w:rsidRPr="008F6BB7">
        <w:rPr>
          <w:b/>
          <w:bCs/>
          <w:highlight w:val="green"/>
          <w:u w:val="single"/>
        </w:rPr>
        <w:t>ultimate</w:t>
      </w:r>
      <w:r w:rsidRPr="00EE6FC6">
        <w:rPr>
          <w:b/>
          <w:bCs/>
          <w:u w:val="single"/>
        </w:rPr>
        <w:t xml:space="preserve"> </w:t>
      </w:r>
      <w:r w:rsidRPr="008F6BB7">
        <w:rPr>
          <w:b/>
          <w:bCs/>
          <w:highlight w:val="green"/>
          <w:u w:val="single"/>
        </w:rPr>
        <w:t>source</w:t>
      </w:r>
      <w:r w:rsidRPr="00EE6FC6">
        <w:rPr>
          <w:b/>
          <w:bCs/>
          <w:u w:val="single"/>
        </w:rPr>
        <w:t xml:space="preserve"> </w:t>
      </w:r>
      <w:r w:rsidRPr="008F6BB7">
        <w:rPr>
          <w:b/>
          <w:bCs/>
          <w:highlight w:val="green"/>
          <w:u w:val="single"/>
        </w:rPr>
        <w:t>of</w:t>
      </w:r>
      <w:r w:rsidRPr="00EE6FC6">
        <w:rPr>
          <w:b/>
          <w:bCs/>
          <w:sz w:val="16"/>
        </w:rPr>
        <w:t xml:space="preserve"> </w:t>
      </w:r>
      <w:r w:rsidRPr="008F6BB7">
        <w:rPr>
          <w:b/>
          <w:bCs/>
          <w:highlight w:val="green"/>
          <w:u w:val="single"/>
        </w:rPr>
        <w:t>resilience</w:t>
      </w:r>
      <w:r w:rsidRPr="004859FC">
        <w:rPr>
          <w:sz w:val="16"/>
        </w:rPr>
        <w:t>.</w:t>
      </w:r>
    </w:p>
    <w:p w14:paraId="6D0D74E7" w14:textId="77777777" w:rsidR="0033487E" w:rsidRPr="004859FC" w:rsidRDefault="0033487E" w:rsidP="0033487E">
      <w:pPr>
        <w:rPr>
          <w:sz w:val="16"/>
        </w:rPr>
      </w:pPr>
      <w:r w:rsidRPr="004859FC">
        <w:rPr>
          <w:sz w:val="16"/>
        </w:rPr>
        <w:t xml:space="preserve">The </w:t>
      </w:r>
      <w:r w:rsidRPr="004859FC">
        <w:rPr>
          <w:u w:val="single"/>
        </w:rPr>
        <w:t>next fifteen years</w:t>
      </w:r>
      <w:r w:rsidRPr="004859FC">
        <w:rPr>
          <w:sz w:val="16"/>
        </w:rPr>
        <w:t xml:space="preserve"> </w:t>
      </w:r>
      <w:r w:rsidRPr="008F6BB7">
        <w:rPr>
          <w:highlight w:val="green"/>
          <w:u w:val="single"/>
        </w:rPr>
        <w:t>will</w:t>
      </w:r>
      <w:r w:rsidRPr="004859FC">
        <w:rPr>
          <w:u w:val="single"/>
        </w:rPr>
        <w:t xml:space="preserve"> be </w:t>
      </w:r>
      <w:r w:rsidRPr="008F6BB7">
        <w:rPr>
          <w:b/>
          <w:bCs/>
          <w:highlight w:val="green"/>
          <w:u w:val="single"/>
        </w:rPr>
        <w:t>defin</w:t>
      </w:r>
      <w:r w:rsidRPr="00EE6FC6">
        <w:rPr>
          <w:b/>
          <w:bCs/>
          <w:u w:val="single"/>
        </w:rPr>
        <w:t>e</w:t>
      </w:r>
      <w:r w:rsidRPr="004859FC">
        <w:rPr>
          <w:u w:val="single"/>
        </w:rPr>
        <w:t>d</w:t>
      </w:r>
      <w:r w:rsidRPr="004859FC">
        <w:rPr>
          <w:sz w:val="16"/>
        </w:rPr>
        <w:t xml:space="preserve"> as much by domestic political discussion as </w:t>
      </w:r>
      <w:r w:rsidRPr="004859FC">
        <w:rPr>
          <w:u w:val="single"/>
        </w:rPr>
        <w:t>by</w:t>
      </w:r>
      <w:r w:rsidRPr="004859FC">
        <w:rPr>
          <w:sz w:val="16"/>
        </w:rPr>
        <w:t xml:space="preserve"> </w:t>
      </w:r>
      <w:r w:rsidRPr="004859FC">
        <w:rPr>
          <w:u w:val="single"/>
        </w:rPr>
        <w:t>strategic</w:t>
      </w:r>
      <w:r w:rsidRPr="004859FC">
        <w:rPr>
          <w:sz w:val="16"/>
        </w:rPr>
        <w:t xml:space="preserve"> </w:t>
      </w:r>
      <w:r w:rsidRPr="008F6BB7">
        <w:rPr>
          <w:b/>
          <w:bCs/>
          <w:highlight w:val="green"/>
          <w:u w:val="single"/>
        </w:rPr>
        <w:t>competition</w:t>
      </w:r>
      <w:r w:rsidRPr="004859FC">
        <w:rPr>
          <w:sz w:val="16"/>
        </w:rPr>
        <w:t xml:space="preserve"> </w:t>
      </w:r>
      <w:r w:rsidRPr="00EE6FC6">
        <w:rPr>
          <w:u w:val="single"/>
        </w:rPr>
        <w:t>within</w:t>
      </w:r>
      <w:r w:rsidRPr="004859FC">
        <w:rPr>
          <w:sz w:val="16"/>
        </w:rPr>
        <w:t xml:space="preserve"> a </w:t>
      </w:r>
      <w:r w:rsidRPr="004859FC">
        <w:rPr>
          <w:u w:val="single"/>
        </w:rPr>
        <w:t>multipolar technological order</w:t>
      </w:r>
      <w:r w:rsidRPr="004859FC">
        <w:rPr>
          <w:sz w:val="16"/>
        </w:rPr>
        <w:t xml:space="preserve">. On the first point, the boundary between public and private innovation has blurred. Recent policy approaches confirm that public-private collaboration is now the operating model of national </w:t>
      </w:r>
      <w:r w:rsidRPr="001864E3">
        <w:rPr>
          <w:sz w:val="16"/>
        </w:rPr>
        <w:t xml:space="preserve">competitiveness. </w:t>
      </w:r>
      <w:r w:rsidRPr="001864E3">
        <w:rPr>
          <w:b/>
          <w:bCs/>
          <w:szCs w:val="32"/>
          <w:u w:val="single"/>
        </w:rPr>
        <w:t>Maintaining</w:t>
      </w:r>
      <w:r w:rsidRPr="001864E3">
        <w:rPr>
          <w:szCs w:val="32"/>
          <w:u w:val="single"/>
        </w:rPr>
        <w:t xml:space="preserve"> this </w:t>
      </w:r>
      <w:r w:rsidRPr="001864E3">
        <w:rPr>
          <w:b/>
          <w:bCs/>
          <w:szCs w:val="32"/>
          <w:u w:val="single"/>
        </w:rPr>
        <w:t>synergy</w:t>
      </w:r>
      <w:r w:rsidRPr="001864E3">
        <w:rPr>
          <w:szCs w:val="32"/>
        </w:rPr>
        <w:t xml:space="preserve"> </w:t>
      </w:r>
      <w:r w:rsidRPr="001864E3">
        <w:rPr>
          <w:u w:val="single"/>
        </w:rPr>
        <w:t>will</w:t>
      </w:r>
      <w:r w:rsidRPr="001864E3">
        <w:rPr>
          <w:sz w:val="16"/>
        </w:rPr>
        <w:t xml:space="preserve"> </w:t>
      </w:r>
      <w:r w:rsidRPr="001864E3">
        <w:rPr>
          <w:b/>
          <w:bCs/>
          <w:u w:val="single"/>
        </w:rPr>
        <w:t>require</w:t>
      </w:r>
      <w:r w:rsidRPr="001864E3">
        <w:rPr>
          <w:sz w:val="16"/>
        </w:rPr>
        <w:t xml:space="preserve"> </w:t>
      </w:r>
      <w:r w:rsidRPr="001864E3">
        <w:rPr>
          <w:u w:val="single"/>
        </w:rPr>
        <w:t xml:space="preserve">new </w:t>
      </w:r>
      <w:r w:rsidRPr="001864E3">
        <w:rPr>
          <w:b/>
          <w:bCs/>
          <w:u w:val="single"/>
        </w:rPr>
        <w:t>governance</w:t>
      </w:r>
      <w:r w:rsidRPr="001864E3">
        <w:rPr>
          <w:sz w:val="16"/>
        </w:rPr>
        <w:t xml:space="preserve"> structures </w:t>
      </w:r>
      <w:r w:rsidRPr="001864E3">
        <w:rPr>
          <w:b/>
          <w:bCs/>
          <w:u w:val="single"/>
        </w:rPr>
        <w:t>that</w:t>
      </w:r>
      <w:r w:rsidRPr="00EE6FC6">
        <w:rPr>
          <w:b/>
          <w:bCs/>
          <w:sz w:val="16"/>
        </w:rPr>
        <w:t xml:space="preserve"> </w:t>
      </w:r>
      <w:r w:rsidRPr="008F6BB7">
        <w:rPr>
          <w:b/>
          <w:bCs/>
          <w:highlight w:val="green"/>
          <w:u w:val="single"/>
        </w:rPr>
        <w:t>balance</w:t>
      </w:r>
      <w:r w:rsidRPr="004859FC">
        <w:rPr>
          <w:u w:val="single"/>
        </w:rPr>
        <w:t xml:space="preserve"> </w:t>
      </w:r>
      <w:r w:rsidRPr="001864E3">
        <w:rPr>
          <w:b/>
          <w:bCs/>
          <w:u w:val="single"/>
        </w:rPr>
        <w:t>entrepreneurial</w:t>
      </w:r>
      <w:r w:rsidRPr="001864E3">
        <w:rPr>
          <w:sz w:val="16"/>
        </w:rPr>
        <w:t xml:space="preserve"> </w:t>
      </w:r>
      <w:r w:rsidRPr="001864E3">
        <w:rPr>
          <w:b/>
          <w:bCs/>
          <w:u w:val="single"/>
        </w:rPr>
        <w:t>speed</w:t>
      </w:r>
      <w:r w:rsidRPr="001864E3">
        <w:rPr>
          <w:sz w:val="16"/>
        </w:rPr>
        <w:t xml:space="preserve"> </w:t>
      </w:r>
      <w:r w:rsidRPr="001864E3">
        <w:rPr>
          <w:b/>
          <w:bCs/>
          <w:u w:val="single"/>
        </w:rPr>
        <w:t>with</w:t>
      </w:r>
      <w:r w:rsidRPr="004859FC">
        <w:rPr>
          <w:sz w:val="16"/>
        </w:rPr>
        <w:t xml:space="preserve"> </w:t>
      </w:r>
      <w:r w:rsidRPr="008F6BB7">
        <w:rPr>
          <w:b/>
          <w:bCs/>
          <w:highlight w:val="green"/>
          <w:u w:val="single"/>
        </w:rPr>
        <w:t>democratic</w:t>
      </w:r>
      <w:r w:rsidRPr="00EE6FC6">
        <w:rPr>
          <w:b/>
          <w:bCs/>
          <w:u w:val="single"/>
        </w:rPr>
        <w:t xml:space="preserve"> </w:t>
      </w:r>
      <w:r w:rsidRPr="008F6BB7">
        <w:rPr>
          <w:b/>
          <w:bCs/>
          <w:highlight w:val="green"/>
          <w:u w:val="single"/>
        </w:rPr>
        <w:t>accountability</w:t>
      </w:r>
      <w:r w:rsidRPr="004859FC">
        <w:rPr>
          <w:sz w:val="16"/>
        </w:rPr>
        <w:t xml:space="preserve"> and the public good. Trump’s AI Action Plan might be the starting </w:t>
      </w:r>
      <w:r w:rsidRPr="00EE6FC6">
        <w:rPr>
          <w:sz w:val="16"/>
        </w:rPr>
        <w:t>point</w:t>
      </w:r>
      <w:r w:rsidRPr="004859FC">
        <w:rPr>
          <w:sz w:val="16"/>
        </w:rPr>
        <w:t xml:space="preserve"> of this kind of balancing act, but there is still too little detail to judge.</w:t>
      </w:r>
    </w:p>
    <w:p w14:paraId="384ABAEE" w14:textId="77777777" w:rsidR="0033487E" w:rsidRDefault="0033487E" w:rsidP="0033487E">
      <w:pPr>
        <w:rPr>
          <w:sz w:val="16"/>
        </w:rPr>
      </w:pPr>
      <w:r w:rsidRPr="004859FC">
        <w:rPr>
          <w:sz w:val="16"/>
        </w:rPr>
        <w:t xml:space="preserve">Globally, </w:t>
      </w:r>
      <w:r w:rsidRPr="008F6BB7">
        <w:rPr>
          <w:b/>
          <w:bCs/>
          <w:highlight w:val="green"/>
          <w:u w:val="single"/>
        </w:rPr>
        <w:t>China</w:t>
      </w:r>
      <w:r w:rsidRPr="004859FC">
        <w:rPr>
          <w:sz w:val="16"/>
        </w:rPr>
        <w:t xml:space="preserve"> </w:t>
      </w:r>
      <w:r w:rsidRPr="008F6BB7">
        <w:rPr>
          <w:highlight w:val="green"/>
          <w:u w:val="single"/>
        </w:rPr>
        <w:t>will</w:t>
      </w:r>
      <w:r w:rsidRPr="004859FC">
        <w:rPr>
          <w:sz w:val="16"/>
        </w:rPr>
        <w:t xml:space="preserve"> </w:t>
      </w:r>
      <w:r w:rsidRPr="008F6BB7">
        <w:rPr>
          <w:highlight w:val="green"/>
          <w:u w:val="single"/>
        </w:rPr>
        <w:t>continue</w:t>
      </w:r>
      <w:r w:rsidRPr="004859FC">
        <w:rPr>
          <w:u w:val="single"/>
        </w:rPr>
        <w:t xml:space="preserve"> </w:t>
      </w:r>
      <w:r w:rsidRPr="008F6BB7">
        <w:rPr>
          <w:highlight w:val="green"/>
          <w:u w:val="single"/>
        </w:rPr>
        <w:t>to develop</w:t>
      </w:r>
      <w:r w:rsidRPr="004859FC">
        <w:rPr>
          <w:sz w:val="16"/>
        </w:rPr>
        <w:t xml:space="preserve"> </w:t>
      </w:r>
      <w:r w:rsidRPr="008F6BB7">
        <w:rPr>
          <w:b/>
          <w:bCs/>
          <w:highlight w:val="green"/>
          <w:u w:val="single"/>
        </w:rPr>
        <w:t>indigenous</w:t>
      </w:r>
      <w:r w:rsidRPr="004859FC">
        <w:rPr>
          <w:u w:val="single"/>
        </w:rPr>
        <w:t xml:space="preserve"> </w:t>
      </w:r>
      <w:r w:rsidRPr="008F6BB7">
        <w:rPr>
          <w:b/>
          <w:bCs/>
          <w:highlight w:val="green"/>
          <w:u w:val="single"/>
        </w:rPr>
        <w:t>alternatives</w:t>
      </w:r>
      <w:r w:rsidRPr="004859FC">
        <w:rPr>
          <w:sz w:val="16"/>
        </w:rPr>
        <w:t>; Europe will deepen its regulatory sovereignty; emerging economies will experiment with hybrid models. For the</w:t>
      </w:r>
      <w:r w:rsidRPr="004859FC">
        <w:rPr>
          <w:u w:val="single"/>
        </w:rPr>
        <w:t xml:space="preserve"> </w:t>
      </w:r>
      <w:r w:rsidRPr="008F6BB7">
        <w:rPr>
          <w:b/>
          <w:bCs/>
          <w:highlight w:val="green"/>
          <w:u w:val="single"/>
        </w:rPr>
        <w:t>U</w:t>
      </w:r>
      <w:r w:rsidRPr="004859FC">
        <w:rPr>
          <w:sz w:val="16"/>
        </w:rPr>
        <w:t xml:space="preserve">nited </w:t>
      </w:r>
      <w:r w:rsidRPr="008F6BB7">
        <w:rPr>
          <w:b/>
          <w:bCs/>
          <w:highlight w:val="green"/>
          <w:u w:val="single"/>
        </w:rPr>
        <w:t>S</w:t>
      </w:r>
      <w:r w:rsidRPr="004859FC">
        <w:rPr>
          <w:sz w:val="16"/>
        </w:rPr>
        <w:t xml:space="preserve">tates, </w:t>
      </w:r>
      <w:r w:rsidRPr="008F6BB7">
        <w:rPr>
          <w:b/>
          <w:bCs/>
          <w:highlight w:val="green"/>
          <w:u w:val="single"/>
        </w:rPr>
        <w:t>leadership</w:t>
      </w:r>
      <w:r w:rsidRPr="004859FC">
        <w:rPr>
          <w:sz w:val="16"/>
        </w:rPr>
        <w:t xml:space="preserve"> </w:t>
      </w:r>
      <w:r w:rsidRPr="004859FC">
        <w:rPr>
          <w:u w:val="single"/>
        </w:rPr>
        <w:t xml:space="preserve">will </w:t>
      </w:r>
      <w:r w:rsidRPr="008F6BB7">
        <w:rPr>
          <w:b/>
          <w:bCs/>
          <w:highlight w:val="green"/>
          <w:u w:val="single"/>
        </w:rPr>
        <w:t>depend</w:t>
      </w:r>
      <w:r w:rsidRPr="004859FC">
        <w:rPr>
          <w:u w:val="single"/>
        </w:rPr>
        <w:t xml:space="preserve"> </w:t>
      </w:r>
      <w:r w:rsidRPr="008F6BB7">
        <w:rPr>
          <w:b/>
          <w:bCs/>
          <w:highlight w:val="green"/>
          <w:u w:val="single"/>
        </w:rPr>
        <w:t>less on</w:t>
      </w:r>
      <w:r w:rsidRPr="004859FC">
        <w:rPr>
          <w:u w:val="single"/>
        </w:rPr>
        <w:t xml:space="preserve"> </w:t>
      </w:r>
      <w:r w:rsidRPr="008F6BB7">
        <w:rPr>
          <w:b/>
          <w:bCs/>
          <w:highlight w:val="green"/>
          <w:u w:val="single"/>
        </w:rPr>
        <w:t>dominance</w:t>
      </w:r>
      <w:r w:rsidRPr="004859FC">
        <w:rPr>
          <w:u w:val="single"/>
        </w:rPr>
        <w:t xml:space="preserve"> </w:t>
      </w:r>
      <w:r w:rsidRPr="008F6BB7">
        <w:rPr>
          <w:b/>
          <w:bCs/>
          <w:highlight w:val="green"/>
          <w:u w:val="single"/>
        </w:rPr>
        <w:t>and</w:t>
      </w:r>
      <w:r w:rsidRPr="00EE6FC6">
        <w:rPr>
          <w:b/>
          <w:bCs/>
          <w:sz w:val="16"/>
        </w:rPr>
        <w:t xml:space="preserve"> </w:t>
      </w:r>
      <w:r w:rsidRPr="008F6BB7">
        <w:rPr>
          <w:b/>
          <w:bCs/>
          <w:highlight w:val="green"/>
          <w:u w:val="single"/>
        </w:rPr>
        <w:t>more</w:t>
      </w:r>
      <w:r w:rsidRPr="00EE6FC6">
        <w:rPr>
          <w:b/>
          <w:bCs/>
          <w:u w:val="single"/>
        </w:rPr>
        <w:t xml:space="preserve"> </w:t>
      </w:r>
      <w:r w:rsidRPr="008F6BB7">
        <w:rPr>
          <w:b/>
          <w:bCs/>
          <w:highlight w:val="green"/>
          <w:u w:val="single"/>
        </w:rPr>
        <w:t>on</w:t>
      </w:r>
      <w:r w:rsidRPr="004859FC">
        <w:rPr>
          <w:u w:val="single"/>
        </w:rPr>
        <w:t xml:space="preserve"> </w:t>
      </w:r>
      <w:r w:rsidRPr="008F6BB7">
        <w:rPr>
          <w:b/>
          <w:bCs/>
          <w:highlight w:val="green"/>
          <w:u w:val="single"/>
        </w:rPr>
        <w:t>credibility</w:t>
      </w:r>
      <w:r w:rsidRPr="004859FC">
        <w:rPr>
          <w:u w:val="single"/>
        </w:rPr>
        <w:t xml:space="preserve"> </w:t>
      </w:r>
      <w:r w:rsidRPr="008F6BB7">
        <w:rPr>
          <w:b/>
          <w:bCs/>
          <w:highlight w:val="green"/>
          <w:u w:val="single"/>
        </w:rPr>
        <w:t>and</w:t>
      </w:r>
      <w:r w:rsidRPr="004859FC">
        <w:rPr>
          <w:u w:val="single"/>
        </w:rPr>
        <w:t xml:space="preserve"> </w:t>
      </w:r>
      <w:r w:rsidRPr="008F6BB7">
        <w:rPr>
          <w:b/>
          <w:bCs/>
          <w:highlight w:val="green"/>
          <w:u w:val="single"/>
        </w:rPr>
        <w:t>coalition</w:t>
      </w:r>
      <w:r w:rsidRPr="00EE6FC6">
        <w:rPr>
          <w:b/>
          <w:bCs/>
          <w:sz w:val="16"/>
        </w:rPr>
        <w:t>-</w:t>
      </w:r>
      <w:r w:rsidRPr="008F6BB7">
        <w:rPr>
          <w:b/>
          <w:bCs/>
          <w:highlight w:val="green"/>
          <w:u w:val="single"/>
        </w:rPr>
        <w:t>building</w:t>
      </w:r>
      <w:r w:rsidRPr="004859FC">
        <w:rPr>
          <w:sz w:val="16"/>
        </w:rPr>
        <w:t xml:space="preserve">. </w:t>
      </w:r>
      <w:r w:rsidRPr="004859FC">
        <w:rPr>
          <w:u w:val="single"/>
        </w:rPr>
        <w:t>By</w:t>
      </w:r>
      <w:r w:rsidRPr="004859FC">
        <w:rPr>
          <w:sz w:val="16"/>
        </w:rPr>
        <w:t xml:space="preserve"> </w:t>
      </w:r>
      <w:r w:rsidRPr="008F6BB7">
        <w:rPr>
          <w:b/>
          <w:bCs/>
          <w:highlight w:val="green"/>
          <w:u w:val="single"/>
        </w:rPr>
        <w:t>promoting</w:t>
      </w:r>
      <w:r w:rsidRPr="004859FC">
        <w:rPr>
          <w:u w:val="single"/>
        </w:rPr>
        <w:t xml:space="preserve"> </w:t>
      </w:r>
      <w:r w:rsidRPr="00EE6FC6">
        <w:rPr>
          <w:u w:val="single"/>
        </w:rPr>
        <w:t>open</w:t>
      </w:r>
      <w:r w:rsidRPr="004859FC">
        <w:rPr>
          <w:u w:val="single"/>
        </w:rPr>
        <w:t xml:space="preserve"> </w:t>
      </w:r>
      <w:r w:rsidRPr="008F6BB7">
        <w:rPr>
          <w:u w:val="single"/>
        </w:rPr>
        <w:t>standards</w:t>
      </w:r>
      <w:r w:rsidRPr="004859FC">
        <w:rPr>
          <w:sz w:val="16"/>
        </w:rPr>
        <w:t xml:space="preserve">, </w:t>
      </w:r>
      <w:r w:rsidRPr="00371E0F">
        <w:rPr>
          <w:b/>
          <w:bCs/>
          <w:u w:val="single"/>
        </w:rPr>
        <w:t>transparent</w:t>
      </w:r>
      <w:r w:rsidRPr="00371E0F">
        <w:rPr>
          <w:sz w:val="16"/>
        </w:rPr>
        <w:t xml:space="preserve"> </w:t>
      </w:r>
      <w:r w:rsidRPr="00371E0F">
        <w:rPr>
          <w:b/>
          <w:bCs/>
          <w:u w:val="single"/>
        </w:rPr>
        <w:t>governance</w:t>
      </w:r>
      <w:r w:rsidRPr="00371E0F">
        <w:rPr>
          <w:sz w:val="16"/>
        </w:rPr>
        <w:t xml:space="preserve">, </w:t>
      </w:r>
      <w:r w:rsidRPr="00371E0F">
        <w:rPr>
          <w:u w:val="single"/>
        </w:rPr>
        <w:t>and</w:t>
      </w:r>
      <w:r w:rsidRPr="004859FC">
        <w:rPr>
          <w:u w:val="single"/>
        </w:rPr>
        <w:t xml:space="preserve"> </w:t>
      </w:r>
      <w:r w:rsidRPr="008F6BB7">
        <w:rPr>
          <w:highlight w:val="green"/>
          <w:u w:val="single"/>
        </w:rPr>
        <w:t>equitable</w:t>
      </w:r>
      <w:r w:rsidRPr="004859FC">
        <w:rPr>
          <w:u w:val="single"/>
        </w:rPr>
        <w:t xml:space="preserve"> </w:t>
      </w:r>
      <w:r w:rsidRPr="008F6BB7">
        <w:rPr>
          <w:highlight w:val="green"/>
          <w:u w:val="single"/>
        </w:rPr>
        <w:t>access</w:t>
      </w:r>
      <w:r w:rsidRPr="004859FC">
        <w:rPr>
          <w:u w:val="single"/>
        </w:rPr>
        <w:t xml:space="preserve"> to digital tools</w:t>
      </w:r>
      <w:r w:rsidRPr="004859FC">
        <w:rPr>
          <w:sz w:val="16"/>
        </w:rPr>
        <w:t xml:space="preserve">, the </w:t>
      </w:r>
      <w:r w:rsidRPr="004859FC">
        <w:rPr>
          <w:u w:val="single"/>
        </w:rPr>
        <w:t xml:space="preserve">U.S. can lead a </w:t>
      </w:r>
      <w:r w:rsidRPr="008F6BB7">
        <w:rPr>
          <w:highlight w:val="green"/>
          <w:u w:val="single"/>
        </w:rPr>
        <w:t>coalition</w:t>
      </w:r>
      <w:r w:rsidRPr="004859FC">
        <w:rPr>
          <w:u w:val="single"/>
        </w:rPr>
        <w:t xml:space="preserve"> </w:t>
      </w:r>
      <w:r w:rsidRPr="008F6BB7">
        <w:rPr>
          <w:highlight w:val="green"/>
          <w:u w:val="single"/>
        </w:rPr>
        <w:t>of</w:t>
      </w:r>
      <w:r w:rsidRPr="004859FC">
        <w:rPr>
          <w:u w:val="single"/>
        </w:rPr>
        <w:t xml:space="preserve"> trusted </w:t>
      </w:r>
      <w:r w:rsidRPr="00371E0F">
        <w:rPr>
          <w:u w:val="single"/>
        </w:rPr>
        <w:t>innovators</w:t>
      </w:r>
      <w:r w:rsidRPr="00371E0F">
        <w:rPr>
          <w:sz w:val="16"/>
        </w:rPr>
        <w:t xml:space="preserve">—a </w:t>
      </w:r>
      <w:r w:rsidRPr="00371E0F">
        <w:rPr>
          <w:u w:val="single"/>
        </w:rPr>
        <w:t>commu</w:t>
      </w:r>
      <w:r w:rsidRPr="008F6BB7">
        <w:rPr>
          <w:u w:val="single"/>
        </w:rPr>
        <w:t>nity</w:t>
      </w:r>
      <w:r w:rsidRPr="004859FC">
        <w:rPr>
          <w:sz w:val="16"/>
        </w:rPr>
        <w:t xml:space="preserve"> </w:t>
      </w:r>
      <w:r w:rsidRPr="004859FC">
        <w:rPr>
          <w:u w:val="single"/>
        </w:rPr>
        <w:t>of</w:t>
      </w:r>
      <w:r w:rsidRPr="004859FC">
        <w:rPr>
          <w:sz w:val="16"/>
        </w:rPr>
        <w:t xml:space="preserve"> </w:t>
      </w:r>
      <w:r w:rsidRPr="00371E0F">
        <w:rPr>
          <w:u w:val="single"/>
        </w:rPr>
        <w:t>democracies</w:t>
      </w:r>
      <w:r w:rsidRPr="00371E0F">
        <w:rPr>
          <w:sz w:val="16"/>
        </w:rPr>
        <w:t xml:space="preserve"> </w:t>
      </w:r>
      <w:r w:rsidRPr="00371E0F">
        <w:rPr>
          <w:u w:val="single"/>
        </w:rPr>
        <w:t>and</w:t>
      </w:r>
      <w:r w:rsidRPr="004859FC">
        <w:rPr>
          <w:sz w:val="16"/>
        </w:rPr>
        <w:t xml:space="preserve"> </w:t>
      </w:r>
      <w:r w:rsidRPr="008F6BB7">
        <w:rPr>
          <w:highlight w:val="green"/>
          <w:u w:val="single"/>
        </w:rPr>
        <w:t>market</w:t>
      </w:r>
      <w:r w:rsidRPr="004859FC">
        <w:rPr>
          <w:u w:val="single"/>
        </w:rPr>
        <w:t xml:space="preserve"> economie</w:t>
      </w:r>
      <w:r w:rsidRPr="008F6BB7">
        <w:rPr>
          <w:highlight w:val="green"/>
          <w:u w:val="single"/>
        </w:rPr>
        <w:t>s</w:t>
      </w:r>
      <w:r w:rsidRPr="004859FC">
        <w:rPr>
          <w:sz w:val="16"/>
        </w:rPr>
        <w:t xml:space="preserve"> </w:t>
      </w:r>
      <w:r w:rsidRPr="00371E0F">
        <w:rPr>
          <w:b/>
          <w:bCs/>
          <w:u w:val="single"/>
        </w:rPr>
        <w:t>bound</w:t>
      </w:r>
      <w:r w:rsidRPr="00371E0F">
        <w:rPr>
          <w:b/>
          <w:bCs/>
          <w:sz w:val="16"/>
        </w:rPr>
        <w:t xml:space="preserve"> </w:t>
      </w:r>
      <w:r w:rsidRPr="00371E0F">
        <w:rPr>
          <w:b/>
          <w:bCs/>
          <w:u w:val="single"/>
        </w:rPr>
        <w:t>by</w:t>
      </w:r>
      <w:r w:rsidRPr="00371E0F">
        <w:rPr>
          <w:sz w:val="16"/>
        </w:rPr>
        <w:t xml:space="preserve"> </w:t>
      </w:r>
      <w:r w:rsidRPr="00371E0F">
        <w:rPr>
          <w:u w:val="single"/>
        </w:rPr>
        <w:t>shared principles</w:t>
      </w:r>
      <w:r w:rsidRPr="00371E0F">
        <w:rPr>
          <w:sz w:val="16"/>
        </w:rPr>
        <w:t xml:space="preserve"> </w:t>
      </w:r>
      <w:r w:rsidRPr="00371E0F">
        <w:rPr>
          <w:u w:val="single"/>
        </w:rPr>
        <w:t>of</w:t>
      </w:r>
      <w:r w:rsidRPr="00371E0F">
        <w:rPr>
          <w:sz w:val="16"/>
        </w:rPr>
        <w:t xml:space="preserve"> </w:t>
      </w:r>
      <w:r w:rsidRPr="00371E0F">
        <w:rPr>
          <w:u w:val="single"/>
        </w:rPr>
        <w:t>openness</w:t>
      </w:r>
      <w:r w:rsidRPr="00371E0F">
        <w:rPr>
          <w:sz w:val="16"/>
        </w:rPr>
        <w:t xml:space="preserve"> </w:t>
      </w:r>
      <w:r w:rsidRPr="00371E0F">
        <w:rPr>
          <w:u w:val="single"/>
        </w:rPr>
        <w:t xml:space="preserve">and </w:t>
      </w:r>
      <w:r w:rsidRPr="00371E0F">
        <w:rPr>
          <w:b/>
          <w:bCs/>
          <w:u w:val="single"/>
        </w:rPr>
        <w:t>accountability</w:t>
      </w:r>
      <w:r w:rsidRPr="004859FC">
        <w:rPr>
          <w:sz w:val="16"/>
        </w:rPr>
        <w:t xml:space="preserve">. Such leadership </w:t>
      </w:r>
      <w:r w:rsidRPr="004859FC">
        <w:rPr>
          <w:u w:val="single"/>
        </w:rPr>
        <w:t>would</w:t>
      </w:r>
      <w:r w:rsidRPr="004859FC">
        <w:rPr>
          <w:sz w:val="16"/>
        </w:rPr>
        <w:t xml:space="preserve"> </w:t>
      </w:r>
      <w:r w:rsidRPr="008F6BB7">
        <w:rPr>
          <w:b/>
          <w:bCs/>
          <w:highlight w:val="green"/>
          <w:u w:val="single"/>
        </w:rPr>
        <w:t>turn</w:t>
      </w:r>
      <w:r w:rsidRPr="004859FC">
        <w:rPr>
          <w:sz w:val="16"/>
        </w:rPr>
        <w:t xml:space="preserve"> </w:t>
      </w:r>
      <w:r w:rsidRPr="008F6BB7">
        <w:rPr>
          <w:b/>
          <w:bCs/>
          <w:highlight w:val="green"/>
          <w:u w:val="single"/>
        </w:rPr>
        <w:t>technological</w:t>
      </w:r>
      <w:r w:rsidRPr="004859FC">
        <w:rPr>
          <w:sz w:val="16"/>
        </w:rPr>
        <w:t xml:space="preserve"> </w:t>
      </w:r>
      <w:r w:rsidRPr="008F6BB7">
        <w:rPr>
          <w:b/>
          <w:bCs/>
          <w:highlight w:val="green"/>
          <w:u w:val="single"/>
        </w:rPr>
        <w:t>influence</w:t>
      </w:r>
      <w:r w:rsidRPr="004859FC">
        <w:rPr>
          <w:sz w:val="16"/>
        </w:rPr>
        <w:t xml:space="preserve"> </w:t>
      </w:r>
      <w:r w:rsidRPr="008F6BB7">
        <w:rPr>
          <w:b/>
          <w:bCs/>
          <w:highlight w:val="green"/>
          <w:u w:val="single"/>
        </w:rPr>
        <w:t>into</w:t>
      </w:r>
      <w:r w:rsidRPr="004859FC">
        <w:rPr>
          <w:u w:val="single"/>
        </w:rPr>
        <w:t xml:space="preserve"> a </w:t>
      </w:r>
      <w:r w:rsidRPr="008F6BB7">
        <w:rPr>
          <w:highlight w:val="green"/>
          <w:u w:val="single"/>
        </w:rPr>
        <w:t>source of</w:t>
      </w:r>
      <w:r w:rsidRPr="004859FC">
        <w:rPr>
          <w:u w:val="single"/>
        </w:rPr>
        <w:t xml:space="preserve"> </w:t>
      </w:r>
      <w:r w:rsidRPr="00EE6FC6">
        <w:rPr>
          <w:b/>
          <w:bCs/>
          <w:u w:val="single"/>
        </w:rPr>
        <w:t>collective</w:t>
      </w:r>
      <w:r w:rsidRPr="00EE6FC6">
        <w:rPr>
          <w:b/>
          <w:bCs/>
          <w:sz w:val="16"/>
        </w:rPr>
        <w:t xml:space="preserve"> </w:t>
      </w:r>
      <w:r w:rsidRPr="00EE6FC6">
        <w:rPr>
          <w:b/>
          <w:bCs/>
          <w:u w:val="single"/>
        </w:rPr>
        <w:t>security</w:t>
      </w:r>
      <w:r w:rsidRPr="004859FC">
        <w:rPr>
          <w:sz w:val="16"/>
        </w:rPr>
        <w:t xml:space="preserve"> </w:t>
      </w:r>
      <w:r w:rsidRPr="00EE6FC6">
        <w:rPr>
          <w:b/>
          <w:bCs/>
          <w:u w:val="single"/>
        </w:rPr>
        <w:t>and</w:t>
      </w:r>
      <w:r w:rsidRPr="004859FC">
        <w:rPr>
          <w:u w:val="single"/>
        </w:rPr>
        <w:t xml:space="preserve"> </w:t>
      </w:r>
      <w:r w:rsidRPr="008F6BB7">
        <w:rPr>
          <w:b/>
          <w:bCs/>
          <w:highlight w:val="green"/>
          <w:u w:val="single"/>
        </w:rPr>
        <w:t>global stability</w:t>
      </w:r>
      <w:r w:rsidRPr="004859FC">
        <w:rPr>
          <w:sz w:val="16"/>
        </w:rPr>
        <w:t>.</w:t>
      </w:r>
    </w:p>
    <w:p w14:paraId="25F1FD6D" w14:textId="77777777" w:rsidR="0033487E" w:rsidRDefault="0033487E" w:rsidP="0033487E">
      <w:pPr>
        <w:rPr>
          <w:sz w:val="16"/>
        </w:rPr>
      </w:pPr>
    </w:p>
    <w:p w14:paraId="4F940494" w14:textId="77777777" w:rsidR="0033487E" w:rsidRDefault="0033487E" w:rsidP="0033487E">
      <w:pPr>
        <w:rPr>
          <w:sz w:val="16"/>
        </w:rPr>
      </w:pPr>
    </w:p>
    <w:p w14:paraId="7C8094A1" w14:textId="77777777" w:rsidR="0033487E" w:rsidRDefault="0033487E" w:rsidP="0033487E">
      <w:pPr>
        <w:pStyle w:val="Heading3"/>
      </w:pPr>
      <w:r>
        <w:t>1AC---Solvency ADV</w:t>
      </w:r>
    </w:p>
    <w:p w14:paraId="6BD2CFC9" w14:textId="77777777" w:rsidR="0033487E" w:rsidRDefault="0033487E" w:rsidP="0033487E">
      <w:pPr>
        <w:pStyle w:val="Heading4"/>
      </w:pPr>
      <w:r>
        <w:t>The United States Federal Government should substantially strengthen collective bargaining rights for online gig workers in the United States.</w:t>
      </w:r>
    </w:p>
    <w:p w14:paraId="117A300F" w14:textId="77777777" w:rsidR="0033487E" w:rsidRPr="00F10110" w:rsidRDefault="0033487E" w:rsidP="0033487E"/>
    <w:p w14:paraId="1792616E" w14:textId="77777777" w:rsidR="0033487E" w:rsidRDefault="0033487E" w:rsidP="0033487E">
      <w:pPr>
        <w:pStyle w:val="Heading4"/>
      </w:pPr>
      <w:r>
        <w:t xml:space="preserve">The plan settles misclassification by guaranteeing collective bargaining rights along a multi-tiered federal classification standard. Balancing traditional employment, dependent and independent contractors with platform flexibility. </w:t>
      </w:r>
    </w:p>
    <w:p w14:paraId="65B0725B" w14:textId="77777777" w:rsidR="0033487E" w:rsidRPr="00A26BBC" w:rsidRDefault="0033487E" w:rsidP="0033487E">
      <w:r w:rsidRPr="00A26BBC">
        <w:rPr>
          <w:rStyle w:val="Style13ptBold"/>
        </w:rPr>
        <w:t>Lee 25</w:t>
      </w:r>
      <w:r>
        <w:t xml:space="preserve"> (</w:t>
      </w:r>
      <w:r w:rsidRPr="00A26BBC">
        <w:t xml:space="preserve">, M. H (2025) Reimagining Workers’ Rights in the Gig Economy: Bridging the Gap Between Independent Contractors and Employees. https://nysba.org/reimagining-workers-rights-in-the-gig-economy-bridging-the-gap-between-independent-contractors-and-employees/?srsltid=AfmBOopXYZk-HKkox3YzH0eRlaCgd9Kfdlp7M7V9hjEeltNSoi5w6ErA. Moon Hwan Lee is a graduate of Northwestern University Pritzker School of Law. </w:t>
      </w:r>
      <w:r>
        <w:t>[UTD])</w:t>
      </w:r>
    </w:p>
    <w:p w14:paraId="3D1FEC25" w14:textId="77777777" w:rsidR="0033487E" w:rsidRPr="001860BB" w:rsidRDefault="0033487E" w:rsidP="0033487E">
      <w:pPr>
        <w:rPr>
          <w:sz w:val="16"/>
        </w:rPr>
      </w:pPr>
      <w:r w:rsidRPr="00C07C65">
        <w:rPr>
          <w:sz w:val="16"/>
        </w:rPr>
        <w:t xml:space="preserve">The </w:t>
      </w:r>
      <w:r w:rsidRPr="008C781B">
        <w:rPr>
          <w:u w:val="single"/>
        </w:rPr>
        <w:t>gig</w:t>
      </w:r>
      <w:r w:rsidRPr="00346977">
        <w:rPr>
          <w:u w:val="single"/>
        </w:rPr>
        <w:t xml:space="preserve"> </w:t>
      </w:r>
      <w:r w:rsidRPr="008C781B">
        <w:rPr>
          <w:u w:val="single"/>
        </w:rPr>
        <w:t>economy</w:t>
      </w:r>
      <w:r w:rsidRPr="00C07C65">
        <w:rPr>
          <w:sz w:val="16"/>
        </w:rPr>
        <w:t xml:space="preserve"> </w:t>
      </w:r>
      <w:r w:rsidRPr="00346977">
        <w:rPr>
          <w:u w:val="single"/>
        </w:rPr>
        <w:t>has</w:t>
      </w:r>
      <w:r w:rsidRPr="00C07C65">
        <w:rPr>
          <w:sz w:val="16"/>
        </w:rPr>
        <w:t xml:space="preserve"> </w:t>
      </w:r>
      <w:r w:rsidRPr="00346977">
        <w:rPr>
          <w:u w:val="single"/>
        </w:rPr>
        <w:t>not</w:t>
      </w:r>
      <w:r w:rsidRPr="00C07C65">
        <w:rPr>
          <w:sz w:val="16"/>
        </w:rPr>
        <w:t xml:space="preserve"> merely </w:t>
      </w:r>
      <w:r w:rsidRPr="00346977">
        <w:rPr>
          <w:u w:val="single"/>
        </w:rPr>
        <w:t>disrupted</w:t>
      </w:r>
      <w:r w:rsidRPr="00C07C65">
        <w:rPr>
          <w:sz w:val="16"/>
        </w:rPr>
        <w:t xml:space="preserve"> the </w:t>
      </w:r>
      <w:r w:rsidRPr="00346977">
        <w:rPr>
          <w:u w:val="single"/>
        </w:rPr>
        <w:t>labor</w:t>
      </w:r>
      <w:r w:rsidRPr="00C07C65">
        <w:rPr>
          <w:sz w:val="16"/>
        </w:rPr>
        <w:t xml:space="preserve"> market; </w:t>
      </w:r>
      <w:r w:rsidRPr="00346977">
        <w:rPr>
          <w:u w:val="single"/>
        </w:rPr>
        <w:t xml:space="preserve">it has </w:t>
      </w:r>
      <w:r w:rsidRPr="008C781B">
        <w:rPr>
          <w:u w:val="single"/>
        </w:rPr>
        <w:t>redefined</w:t>
      </w:r>
      <w:r w:rsidRPr="00346977">
        <w:rPr>
          <w:u w:val="single"/>
        </w:rPr>
        <w:t xml:space="preserve"> its </w:t>
      </w:r>
      <w:r w:rsidRPr="008C781B">
        <w:rPr>
          <w:u w:val="single"/>
        </w:rPr>
        <w:t>architecture</w:t>
      </w:r>
      <w:r w:rsidRPr="00C07C65">
        <w:rPr>
          <w:sz w:val="16"/>
        </w:rPr>
        <w:t xml:space="preserve">. </w:t>
      </w:r>
      <w:r w:rsidRPr="008C781B">
        <w:rPr>
          <w:b/>
          <w:bCs/>
          <w:u w:val="single"/>
        </w:rPr>
        <w:t>Platforms</w:t>
      </w:r>
      <w:r w:rsidRPr="00C07C65">
        <w:rPr>
          <w:sz w:val="16"/>
        </w:rPr>
        <w:t xml:space="preserve"> such as Uber, Lyft, and DoorDash now </w:t>
      </w:r>
      <w:r w:rsidRPr="008C781B">
        <w:rPr>
          <w:b/>
          <w:bCs/>
          <w:u w:val="single"/>
        </w:rPr>
        <w:t>mediate</w:t>
      </w:r>
      <w:r w:rsidRPr="00C07C65">
        <w:rPr>
          <w:sz w:val="16"/>
        </w:rPr>
        <w:t xml:space="preserve"> </w:t>
      </w:r>
      <w:r w:rsidRPr="00346977">
        <w:rPr>
          <w:u w:val="single"/>
        </w:rPr>
        <w:t xml:space="preserve">vast swaths of </w:t>
      </w:r>
      <w:r w:rsidRPr="008C781B">
        <w:rPr>
          <w:b/>
          <w:bCs/>
          <w:u w:val="single"/>
        </w:rPr>
        <w:t>economic</w:t>
      </w:r>
      <w:r w:rsidRPr="00C07C65">
        <w:rPr>
          <w:sz w:val="16"/>
        </w:rPr>
        <w:t xml:space="preserve"> </w:t>
      </w:r>
      <w:r w:rsidRPr="008C781B">
        <w:rPr>
          <w:b/>
          <w:bCs/>
          <w:u w:val="single"/>
        </w:rPr>
        <w:t>activity</w:t>
      </w:r>
      <w:r w:rsidRPr="00C07C65">
        <w:rPr>
          <w:sz w:val="16"/>
        </w:rPr>
        <w:t xml:space="preserve">, </w:t>
      </w:r>
      <w:r w:rsidRPr="008C781B">
        <w:rPr>
          <w:b/>
          <w:bCs/>
          <w:u w:val="single"/>
        </w:rPr>
        <w:t>reconfiguring</w:t>
      </w:r>
      <w:r w:rsidRPr="00C07C65">
        <w:rPr>
          <w:sz w:val="16"/>
        </w:rPr>
        <w:t xml:space="preserve"> </w:t>
      </w:r>
      <w:r w:rsidRPr="00346977">
        <w:rPr>
          <w:u w:val="single"/>
        </w:rPr>
        <w:t xml:space="preserve">the relationship between </w:t>
      </w:r>
      <w:r w:rsidRPr="001860BB">
        <w:rPr>
          <w:b/>
          <w:bCs/>
          <w:u w:val="single"/>
        </w:rPr>
        <w:t>labor</w:t>
      </w:r>
      <w:r w:rsidRPr="001860BB">
        <w:rPr>
          <w:u w:val="single"/>
        </w:rPr>
        <w:t xml:space="preserve"> and </w:t>
      </w:r>
      <w:r w:rsidRPr="001860BB">
        <w:rPr>
          <w:b/>
          <w:bCs/>
          <w:u w:val="single"/>
        </w:rPr>
        <w:t>capital</w:t>
      </w:r>
      <w:r w:rsidRPr="001860BB">
        <w:rPr>
          <w:sz w:val="16"/>
        </w:rPr>
        <w:t xml:space="preserve"> </w:t>
      </w:r>
      <w:r w:rsidRPr="001860BB">
        <w:rPr>
          <w:u w:val="single"/>
        </w:rPr>
        <w:t>through</w:t>
      </w:r>
      <w:r w:rsidRPr="001860BB">
        <w:rPr>
          <w:sz w:val="16"/>
        </w:rPr>
        <w:t xml:space="preserve"> algorithmic </w:t>
      </w:r>
      <w:r w:rsidRPr="001860BB">
        <w:rPr>
          <w:b/>
          <w:bCs/>
          <w:u w:val="single"/>
        </w:rPr>
        <w:t>control</w:t>
      </w:r>
      <w:r w:rsidRPr="001860BB">
        <w:rPr>
          <w:sz w:val="16"/>
        </w:rPr>
        <w:t xml:space="preserve">, </w:t>
      </w:r>
      <w:r w:rsidRPr="001860BB">
        <w:rPr>
          <w:u w:val="single"/>
        </w:rPr>
        <w:t>dynamic</w:t>
      </w:r>
      <w:r w:rsidRPr="001860BB">
        <w:rPr>
          <w:sz w:val="16"/>
        </w:rPr>
        <w:t xml:space="preserve"> </w:t>
      </w:r>
      <w:r w:rsidRPr="001860BB">
        <w:rPr>
          <w:b/>
          <w:bCs/>
          <w:u w:val="single"/>
        </w:rPr>
        <w:t>pricing</w:t>
      </w:r>
      <w:r w:rsidRPr="001860BB">
        <w:rPr>
          <w:sz w:val="16"/>
        </w:rPr>
        <w:t xml:space="preserve">, and the </w:t>
      </w:r>
      <w:r w:rsidRPr="001860BB">
        <w:rPr>
          <w:b/>
          <w:bCs/>
          <w:u w:val="single"/>
        </w:rPr>
        <w:t>offloading</w:t>
      </w:r>
      <w:r w:rsidRPr="001860BB">
        <w:rPr>
          <w:sz w:val="16"/>
        </w:rPr>
        <w:t xml:space="preserve"> of </w:t>
      </w:r>
      <w:r w:rsidRPr="001860BB">
        <w:rPr>
          <w:b/>
          <w:bCs/>
          <w:u w:val="single"/>
        </w:rPr>
        <w:t>risk</w:t>
      </w:r>
      <w:r w:rsidRPr="001860BB">
        <w:rPr>
          <w:sz w:val="16"/>
        </w:rPr>
        <w:t xml:space="preserve">. </w:t>
      </w:r>
      <w:r w:rsidRPr="001860BB">
        <w:rPr>
          <w:u w:val="single"/>
        </w:rPr>
        <w:t>During</w:t>
      </w:r>
      <w:r w:rsidRPr="001860BB">
        <w:rPr>
          <w:sz w:val="16"/>
        </w:rPr>
        <w:t xml:space="preserve"> the </w:t>
      </w:r>
      <w:r w:rsidRPr="001860BB">
        <w:rPr>
          <w:u w:val="single"/>
        </w:rPr>
        <w:t>COVID</w:t>
      </w:r>
      <w:r w:rsidRPr="001860BB">
        <w:rPr>
          <w:sz w:val="16"/>
        </w:rPr>
        <w:t xml:space="preserve">-19 pandemic, </w:t>
      </w:r>
      <w:r w:rsidRPr="001860BB">
        <w:rPr>
          <w:u w:val="single"/>
        </w:rPr>
        <w:t>gig workers</w:t>
      </w:r>
      <w:r w:rsidRPr="001860BB">
        <w:rPr>
          <w:sz w:val="16"/>
        </w:rPr>
        <w:t xml:space="preserve"> were cast as “</w:t>
      </w:r>
      <w:r w:rsidRPr="001860BB">
        <w:rPr>
          <w:u w:val="single"/>
        </w:rPr>
        <w:t>essential</w:t>
      </w:r>
      <w:r w:rsidRPr="001860BB">
        <w:rPr>
          <w:sz w:val="16"/>
        </w:rPr>
        <w:t xml:space="preserve">,” yet their legal invisibility persisted. The </w:t>
      </w:r>
      <w:r w:rsidRPr="001860BB">
        <w:rPr>
          <w:u w:val="single"/>
        </w:rPr>
        <w:t>crisis</w:t>
      </w:r>
      <w:r w:rsidRPr="001860BB">
        <w:rPr>
          <w:sz w:val="16"/>
        </w:rPr>
        <w:t xml:space="preserve"> </w:t>
      </w:r>
      <w:r w:rsidRPr="001860BB">
        <w:rPr>
          <w:u w:val="single"/>
        </w:rPr>
        <w:t>did not create their precarity</w:t>
      </w:r>
      <w:r w:rsidRPr="001860BB">
        <w:rPr>
          <w:sz w:val="16"/>
        </w:rPr>
        <w:t xml:space="preserve"> – it </w:t>
      </w:r>
      <w:r w:rsidRPr="001860BB">
        <w:rPr>
          <w:u w:val="single"/>
        </w:rPr>
        <w:t>merely</w:t>
      </w:r>
      <w:r w:rsidRPr="001860BB">
        <w:rPr>
          <w:sz w:val="16"/>
        </w:rPr>
        <w:t xml:space="preserve"> </w:t>
      </w:r>
      <w:r w:rsidRPr="001860BB">
        <w:rPr>
          <w:u w:val="single"/>
        </w:rPr>
        <w:t>revealed</w:t>
      </w:r>
      <w:r w:rsidRPr="001860BB">
        <w:rPr>
          <w:sz w:val="16"/>
        </w:rPr>
        <w:t xml:space="preserve"> the </w:t>
      </w:r>
      <w:r w:rsidRPr="001860BB">
        <w:rPr>
          <w:u w:val="single"/>
        </w:rPr>
        <w:t>structural</w:t>
      </w:r>
      <w:r w:rsidRPr="001860BB">
        <w:rPr>
          <w:sz w:val="16"/>
        </w:rPr>
        <w:t xml:space="preserve"> </w:t>
      </w:r>
      <w:r w:rsidRPr="001860BB">
        <w:rPr>
          <w:u w:val="single"/>
        </w:rPr>
        <w:t>vulnerabilities</w:t>
      </w:r>
      <w:r w:rsidRPr="001860BB">
        <w:rPr>
          <w:sz w:val="16"/>
        </w:rPr>
        <w:t xml:space="preserve"> </w:t>
      </w:r>
      <w:r w:rsidRPr="001860BB">
        <w:rPr>
          <w:u w:val="single"/>
        </w:rPr>
        <w:t>embedded in the platform model</w:t>
      </w:r>
      <w:r w:rsidRPr="001860BB">
        <w:rPr>
          <w:sz w:val="16"/>
        </w:rPr>
        <w:t xml:space="preserve">.[1] As Cherry and Rutschman observe, </w:t>
      </w:r>
      <w:r w:rsidRPr="001860BB">
        <w:rPr>
          <w:b/>
          <w:bCs/>
          <w:u w:val="single"/>
        </w:rPr>
        <w:t>gig</w:t>
      </w:r>
      <w:r w:rsidRPr="001860BB">
        <w:rPr>
          <w:u w:val="single"/>
        </w:rPr>
        <w:t xml:space="preserve"> </w:t>
      </w:r>
      <w:r w:rsidRPr="001860BB">
        <w:rPr>
          <w:b/>
          <w:bCs/>
          <w:u w:val="single"/>
        </w:rPr>
        <w:t>workers</w:t>
      </w:r>
      <w:r w:rsidRPr="001860BB">
        <w:rPr>
          <w:u w:val="single"/>
        </w:rPr>
        <w:t xml:space="preserve"> remained</w:t>
      </w:r>
      <w:r w:rsidRPr="001860BB">
        <w:rPr>
          <w:sz w:val="16"/>
        </w:rPr>
        <w:t xml:space="preserve"> </w:t>
      </w:r>
      <w:r w:rsidRPr="001860BB">
        <w:rPr>
          <w:b/>
          <w:bCs/>
          <w:u w:val="single"/>
        </w:rPr>
        <w:t>structurally</w:t>
      </w:r>
      <w:r w:rsidRPr="001860BB">
        <w:rPr>
          <w:sz w:val="16"/>
        </w:rPr>
        <w:t xml:space="preserve"> </w:t>
      </w:r>
      <w:r w:rsidRPr="001860BB">
        <w:rPr>
          <w:b/>
          <w:bCs/>
          <w:u w:val="single"/>
        </w:rPr>
        <w:t>invisible</w:t>
      </w:r>
      <w:r w:rsidRPr="001860BB">
        <w:rPr>
          <w:sz w:val="16"/>
        </w:rPr>
        <w:t xml:space="preserve"> even as they were functionally indispensable.[2]</w:t>
      </w:r>
    </w:p>
    <w:p w14:paraId="0CB30E2D" w14:textId="77777777" w:rsidR="0033487E" w:rsidRPr="00C94AF7" w:rsidRDefault="0033487E" w:rsidP="0033487E">
      <w:pPr>
        <w:rPr>
          <w:sz w:val="16"/>
        </w:rPr>
      </w:pPr>
      <w:r w:rsidRPr="001860BB">
        <w:rPr>
          <w:u w:val="single"/>
        </w:rPr>
        <w:t>At the heart</w:t>
      </w:r>
      <w:r w:rsidRPr="001860BB">
        <w:rPr>
          <w:sz w:val="16"/>
        </w:rPr>
        <w:t xml:space="preserve"> of this contradiction </w:t>
      </w:r>
      <w:r w:rsidRPr="001860BB">
        <w:rPr>
          <w:u w:val="single"/>
        </w:rPr>
        <w:t>lies</w:t>
      </w:r>
      <w:r w:rsidRPr="001860BB">
        <w:rPr>
          <w:sz w:val="16"/>
        </w:rPr>
        <w:t xml:space="preserve"> the </w:t>
      </w:r>
      <w:r w:rsidRPr="001860BB">
        <w:rPr>
          <w:b/>
          <w:bCs/>
          <w:u w:val="single"/>
        </w:rPr>
        <w:t>problem</w:t>
      </w:r>
      <w:r w:rsidRPr="00346977">
        <w:rPr>
          <w:u w:val="single"/>
        </w:rPr>
        <w:t xml:space="preserve"> </w:t>
      </w:r>
      <w:r w:rsidRPr="008C781B">
        <w:rPr>
          <w:b/>
          <w:bCs/>
          <w:u w:val="single"/>
        </w:rPr>
        <w:t xml:space="preserve">of </w:t>
      </w:r>
      <w:r w:rsidRPr="00C94AF7">
        <w:rPr>
          <w:b/>
          <w:bCs/>
          <w:highlight w:val="green"/>
          <w:u w:val="single"/>
        </w:rPr>
        <w:t>legal</w:t>
      </w:r>
      <w:r w:rsidRPr="008C781B">
        <w:rPr>
          <w:b/>
          <w:bCs/>
          <w:u w:val="single"/>
        </w:rPr>
        <w:t xml:space="preserve"> </w:t>
      </w:r>
      <w:r w:rsidRPr="00C94AF7">
        <w:rPr>
          <w:b/>
          <w:bCs/>
          <w:highlight w:val="green"/>
          <w:u w:val="single"/>
        </w:rPr>
        <w:t>classification</w:t>
      </w:r>
      <w:r w:rsidRPr="00C07C65">
        <w:rPr>
          <w:sz w:val="16"/>
        </w:rPr>
        <w:t xml:space="preserve">. This legal paradox is not new. In United States v. Silk, the Supreme Court recognized that classification must turn on “economic reality rather than technical concepts.”[3] Yet in the platform age, “reality” is increasingly shaped by algorithms.[4] As the UK Supreme Court held in Uber BV v. Aslam, control can be algorithmic, opaque, and real – regardless of formal contractual labels.[5] The U.S. framework has not caught up. Most gig workers are categorized as </w:t>
      </w:r>
      <w:r w:rsidRPr="004A0BA2">
        <w:rPr>
          <w:u w:val="single"/>
        </w:rPr>
        <w:t>independent</w:t>
      </w:r>
      <w:r w:rsidRPr="00C07C65">
        <w:rPr>
          <w:sz w:val="16"/>
        </w:rPr>
        <w:t xml:space="preserve"> </w:t>
      </w:r>
      <w:r w:rsidRPr="004A0BA2">
        <w:rPr>
          <w:u w:val="single"/>
        </w:rPr>
        <w:t>contractors</w:t>
      </w:r>
      <w:r w:rsidRPr="00C07C65">
        <w:rPr>
          <w:sz w:val="16"/>
        </w:rPr>
        <w:t xml:space="preserve"> </w:t>
      </w:r>
      <w:r w:rsidRPr="004A0BA2">
        <w:rPr>
          <w:u w:val="single"/>
        </w:rPr>
        <w:t>rather than employees</w:t>
      </w:r>
      <w:r w:rsidRPr="00C07C65">
        <w:rPr>
          <w:sz w:val="16"/>
        </w:rPr>
        <w:t xml:space="preserve">, rendering them ineligible </w:t>
      </w:r>
      <w:r w:rsidRPr="00C94AF7">
        <w:rPr>
          <w:sz w:val="16"/>
        </w:rPr>
        <w:t xml:space="preserve">for fundamental protections under wage and hour laws, anti-discrimination statutes, and collective bargaining frameworks.[6] Critics argue that this </w:t>
      </w:r>
      <w:r w:rsidRPr="00C94AF7">
        <w:rPr>
          <w:b/>
          <w:bCs/>
          <w:u w:val="single"/>
        </w:rPr>
        <w:t>binary</w:t>
      </w:r>
      <w:r w:rsidRPr="00C94AF7">
        <w:rPr>
          <w:sz w:val="16"/>
        </w:rPr>
        <w:t xml:space="preserve"> </w:t>
      </w:r>
      <w:r w:rsidRPr="00C94AF7">
        <w:rPr>
          <w:b/>
          <w:bCs/>
          <w:u w:val="single"/>
        </w:rPr>
        <w:t>framework</w:t>
      </w:r>
      <w:r w:rsidRPr="00C94AF7">
        <w:rPr>
          <w:sz w:val="16"/>
        </w:rPr>
        <w:t xml:space="preserve"> </w:t>
      </w:r>
      <w:r w:rsidRPr="00C94AF7">
        <w:rPr>
          <w:u w:val="single"/>
        </w:rPr>
        <w:t>no longer reflects economic reality</w:t>
      </w:r>
      <w:r w:rsidRPr="00C94AF7">
        <w:rPr>
          <w:sz w:val="16"/>
        </w:rPr>
        <w:t xml:space="preserve">. As Stewart and Stanford contend, </w:t>
      </w:r>
      <w:r w:rsidRPr="00C94AF7">
        <w:rPr>
          <w:u w:val="single"/>
        </w:rPr>
        <w:t xml:space="preserve">digital </w:t>
      </w:r>
      <w:r w:rsidRPr="00C94AF7">
        <w:rPr>
          <w:b/>
          <w:bCs/>
          <w:u w:val="single"/>
        </w:rPr>
        <w:t>platforms</w:t>
      </w:r>
      <w:r w:rsidRPr="00C94AF7">
        <w:rPr>
          <w:sz w:val="16"/>
        </w:rPr>
        <w:t xml:space="preserve"> have </w:t>
      </w:r>
      <w:r w:rsidRPr="00C94AF7">
        <w:rPr>
          <w:b/>
          <w:bCs/>
          <w:u w:val="single"/>
        </w:rPr>
        <w:t>created</w:t>
      </w:r>
      <w:r w:rsidRPr="00C94AF7">
        <w:rPr>
          <w:sz w:val="16"/>
        </w:rPr>
        <w:t xml:space="preserve"> </w:t>
      </w:r>
      <w:r w:rsidRPr="00C94AF7">
        <w:rPr>
          <w:u w:val="single"/>
        </w:rPr>
        <w:t xml:space="preserve">a </w:t>
      </w:r>
      <w:r w:rsidRPr="00C94AF7">
        <w:rPr>
          <w:b/>
          <w:bCs/>
          <w:u w:val="single"/>
        </w:rPr>
        <w:t>hybrid</w:t>
      </w:r>
      <w:r w:rsidRPr="00C94AF7">
        <w:rPr>
          <w:u w:val="single"/>
        </w:rPr>
        <w:t xml:space="preserve"> </w:t>
      </w:r>
      <w:r w:rsidRPr="00C94AF7">
        <w:rPr>
          <w:b/>
          <w:bCs/>
          <w:u w:val="single"/>
        </w:rPr>
        <w:t>model</w:t>
      </w:r>
      <w:r w:rsidRPr="00C94AF7">
        <w:rPr>
          <w:u w:val="single"/>
        </w:rPr>
        <w:t xml:space="preserve"> in </w:t>
      </w:r>
      <w:r w:rsidRPr="00C94AF7">
        <w:rPr>
          <w:b/>
          <w:bCs/>
          <w:u w:val="single"/>
        </w:rPr>
        <w:t>which</w:t>
      </w:r>
      <w:r w:rsidRPr="00C94AF7">
        <w:rPr>
          <w:u w:val="single"/>
        </w:rPr>
        <w:t xml:space="preserve"> </w:t>
      </w:r>
      <w:r w:rsidRPr="00C94AF7">
        <w:rPr>
          <w:b/>
          <w:bCs/>
          <w:u w:val="single"/>
        </w:rPr>
        <w:t>control</w:t>
      </w:r>
      <w:r w:rsidRPr="00C94AF7">
        <w:rPr>
          <w:u w:val="single"/>
        </w:rPr>
        <w:t xml:space="preserve"> is </w:t>
      </w:r>
      <w:r w:rsidRPr="00C94AF7">
        <w:rPr>
          <w:b/>
          <w:bCs/>
          <w:u w:val="single"/>
        </w:rPr>
        <w:t>exercised</w:t>
      </w:r>
      <w:r w:rsidRPr="00C94AF7">
        <w:rPr>
          <w:u w:val="single"/>
        </w:rPr>
        <w:t xml:space="preserve"> </w:t>
      </w:r>
      <w:r w:rsidRPr="00C94AF7">
        <w:rPr>
          <w:b/>
          <w:bCs/>
          <w:u w:val="single"/>
        </w:rPr>
        <w:t>without</w:t>
      </w:r>
      <w:r w:rsidRPr="00C94AF7">
        <w:rPr>
          <w:u w:val="single"/>
        </w:rPr>
        <w:t xml:space="preserve"> </w:t>
      </w:r>
      <w:r w:rsidRPr="00C94AF7">
        <w:rPr>
          <w:b/>
          <w:bCs/>
          <w:u w:val="single"/>
        </w:rPr>
        <w:t>responsibility</w:t>
      </w:r>
      <w:r w:rsidRPr="00C94AF7">
        <w:rPr>
          <w:sz w:val="16"/>
        </w:rPr>
        <w:t xml:space="preserve">, </w:t>
      </w:r>
      <w:r w:rsidRPr="00C94AF7">
        <w:rPr>
          <w:u w:val="single"/>
        </w:rPr>
        <w:t xml:space="preserve">and </w:t>
      </w:r>
      <w:r w:rsidRPr="00C94AF7">
        <w:rPr>
          <w:b/>
          <w:bCs/>
          <w:u w:val="single"/>
        </w:rPr>
        <w:t>workers</w:t>
      </w:r>
      <w:r w:rsidRPr="00C94AF7">
        <w:rPr>
          <w:u w:val="single"/>
        </w:rPr>
        <w:t xml:space="preserve"> are </w:t>
      </w:r>
      <w:r w:rsidRPr="00C94AF7">
        <w:rPr>
          <w:b/>
          <w:bCs/>
          <w:u w:val="single"/>
        </w:rPr>
        <w:t>managed</w:t>
      </w:r>
      <w:r w:rsidRPr="00C94AF7">
        <w:rPr>
          <w:u w:val="single"/>
        </w:rPr>
        <w:t xml:space="preserve"> </w:t>
      </w:r>
      <w:r w:rsidRPr="00C94AF7">
        <w:rPr>
          <w:b/>
          <w:bCs/>
          <w:u w:val="single"/>
        </w:rPr>
        <w:t>without</w:t>
      </w:r>
      <w:r w:rsidRPr="00C94AF7">
        <w:rPr>
          <w:u w:val="single"/>
        </w:rPr>
        <w:t xml:space="preserve"> being formally </w:t>
      </w:r>
      <w:r w:rsidRPr="00C94AF7">
        <w:rPr>
          <w:b/>
          <w:bCs/>
          <w:u w:val="single"/>
        </w:rPr>
        <w:t>employed</w:t>
      </w:r>
      <w:r w:rsidRPr="00C94AF7">
        <w:rPr>
          <w:sz w:val="16"/>
        </w:rPr>
        <w:t>.[7]</w:t>
      </w:r>
    </w:p>
    <w:p w14:paraId="4C3399CE" w14:textId="77777777" w:rsidR="0033487E" w:rsidRPr="00C07C65" w:rsidRDefault="0033487E" w:rsidP="0033487E">
      <w:pPr>
        <w:rPr>
          <w:sz w:val="16"/>
        </w:rPr>
      </w:pPr>
      <w:r w:rsidRPr="00C94AF7">
        <w:rPr>
          <w:sz w:val="16"/>
        </w:rPr>
        <w:t xml:space="preserve">This article presents a solution for this problem. </w:t>
      </w:r>
      <w:r w:rsidRPr="00C94AF7">
        <w:rPr>
          <w:u w:val="single"/>
        </w:rPr>
        <w:t>Building on comparative models and empirical data</w:t>
      </w:r>
      <w:r w:rsidRPr="00C94AF7">
        <w:rPr>
          <w:sz w:val="16"/>
        </w:rPr>
        <w:t xml:space="preserve">, it </w:t>
      </w:r>
      <w:r w:rsidRPr="00C94AF7">
        <w:rPr>
          <w:u w:val="single"/>
        </w:rPr>
        <w:t>proposes</w:t>
      </w:r>
      <w:r w:rsidRPr="00C94AF7">
        <w:rPr>
          <w:sz w:val="16"/>
        </w:rPr>
        <w:t xml:space="preserve"> </w:t>
      </w:r>
      <w:r w:rsidRPr="00C94AF7">
        <w:rPr>
          <w:u w:val="single"/>
        </w:rPr>
        <w:t>the</w:t>
      </w:r>
      <w:r w:rsidRPr="00C94AF7">
        <w:rPr>
          <w:sz w:val="16"/>
        </w:rPr>
        <w:t xml:space="preserve"> </w:t>
      </w:r>
      <w:r w:rsidRPr="00C94AF7">
        <w:rPr>
          <w:u w:val="single"/>
        </w:rPr>
        <w:t>Fair Tiered</w:t>
      </w:r>
      <w:r w:rsidRPr="00A66A2B">
        <w:rPr>
          <w:u w:val="single"/>
        </w:rPr>
        <w:t xml:space="preserve"> Classification Framework</w:t>
      </w:r>
      <w:r w:rsidRPr="00C07C65">
        <w:rPr>
          <w:sz w:val="16"/>
        </w:rPr>
        <w:t xml:space="preserve"> (FTCF), a three-tier federal framework </w:t>
      </w:r>
      <w:r w:rsidRPr="00A66A2B">
        <w:rPr>
          <w:u w:val="single"/>
        </w:rPr>
        <w:t>that</w:t>
      </w:r>
      <w:r w:rsidRPr="00C07C65">
        <w:rPr>
          <w:sz w:val="16"/>
        </w:rPr>
        <w:t xml:space="preserve"> </w:t>
      </w:r>
      <w:r w:rsidRPr="00A66A2B">
        <w:rPr>
          <w:u w:val="single"/>
        </w:rPr>
        <w:t>preserves</w:t>
      </w:r>
      <w:r w:rsidRPr="00C07C65">
        <w:rPr>
          <w:sz w:val="16"/>
        </w:rPr>
        <w:t xml:space="preserve"> </w:t>
      </w:r>
      <w:r w:rsidRPr="00A66A2B">
        <w:rPr>
          <w:u w:val="single"/>
        </w:rPr>
        <w:t>genuine flexibility</w:t>
      </w:r>
      <w:r w:rsidRPr="00C07C65">
        <w:rPr>
          <w:sz w:val="16"/>
        </w:rPr>
        <w:t xml:space="preserve"> </w:t>
      </w:r>
      <w:r w:rsidRPr="00A66A2B">
        <w:rPr>
          <w:u w:val="single"/>
        </w:rPr>
        <w:t>while</w:t>
      </w:r>
      <w:r w:rsidRPr="00C07C65">
        <w:rPr>
          <w:sz w:val="16"/>
        </w:rPr>
        <w:t xml:space="preserve"> </w:t>
      </w:r>
      <w:r w:rsidRPr="00A66A2B">
        <w:rPr>
          <w:u w:val="single"/>
        </w:rPr>
        <w:t>extending</w:t>
      </w:r>
      <w:r w:rsidRPr="00C07C65">
        <w:rPr>
          <w:sz w:val="16"/>
        </w:rPr>
        <w:t xml:space="preserve"> </w:t>
      </w:r>
      <w:r w:rsidRPr="00A66A2B">
        <w:rPr>
          <w:u w:val="single"/>
        </w:rPr>
        <w:t>core protections to platform workers</w:t>
      </w:r>
      <w:r w:rsidRPr="00C07C65">
        <w:rPr>
          <w:sz w:val="16"/>
        </w:rPr>
        <w:t xml:space="preserve">. The </w:t>
      </w:r>
      <w:r w:rsidRPr="00A66A2B">
        <w:rPr>
          <w:u w:val="single"/>
        </w:rPr>
        <w:t>objective</w:t>
      </w:r>
      <w:r w:rsidRPr="00C07C65">
        <w:rPr>
          <w:sz w:val="16"/>
        </w:rPr>
        <w:t xml:space="preserve"> is not </w:t>
      </w:r>
      <w:r w:rsidRPr="00A66A2B">
        <w:rPr>
          <w:u w:val="single"/>
        </w:rPr>
        <w:t>to</w:t>
      </w:r>
      <w:r w:rsidRPr="00C07C65">
        <w:rPr>
          <w:sz w:val="16"/>
        </w:rPr>
        <w:t xml:space="preserve"> dismantle the gig economy, but to </w:t>
      </w:r>
      <w:r w:rsidRPr="00A66A2B">
        <w:rPr>
          <w:u w:val="single"/>
        </w:rPr>
        <w:t>recalibrate</w:t>
      </w:r>
      <w:r w:rsidRPr="00C07C65">
        <w:rPr>
          <w:sz w:val="16"/>
        </w:rPr>
        <w:t xml:space="preserve"> its </w:t>
      </w:r>
      <w:r w:rsidRPr="00A66A2B">
        <w:rPr>
          <w:u w:val="single"/>
        </w:rPr>
        <w:t>legal</w:t>
      </w:r>
      <w:r w:rsidRPr="00C07C65">
        <w:rPr>
          <w:sz w:val="16"/>
        </w:rPr>
        <w:t xml:space="preserve"> </w:t>
      </w:r>
      <w:r w:rsidRPr="00A66A2B">
        <w:rPr>
          <w:u w:val="single"/>
        </w:rPr>
        <w:t>foundation</w:t>
      </w:r>
    </w:p>
    <w:p w14:paraId="72A05C49" w14:textId="77777777" w:rsidR="0033487E" w:rsidRPr="00A66A2B" w:rsidRDefault="0033487E" w:rsidP="0033487E">
      <w:pPr>
        <w:rPr>
          <w:u w:val="single"/>
        </w:rPr>
      </w:pPr>
      <w:r w:rsidRPr="00C07C65">
        <w:rPr>
          <w:sz w:val="16"/>
        </w:rPr>
        <w:t xml:space="preserve">The </w:t>
      </w:r>
      <w:r w:rsidRPr="00A66A2B">
        <w:rPr>
          <w:u w:val="single"/>
        </w:rPr>
        <w:t>Collapse of Classification</w:t>
      </w:r>
      <w:r w:rsidRPr="00C07C65">
        <w:rPr>
          <w:sz w:val="16"/>
        </w:rPr>
        <w:t xml:space="preserve">: </w:t>
      </w:r>
      <w:r w:rsidRPr="005C2DAB">
        <w:rPr>
          <w:b/>
          <w:bCs/>
          <w:u w:val="single"/>
        </w:rPr>
        <w:t>Legal</w:t>
      </w:r>
      <w:r w:rsidRPr="008C781B">
        <w:rPr>
          <w:b/>
          <w:bCs/>
          <w:u w:val="single"/>
        </w:rPr>
        <w:t xml:space="preserve"> </w:t>
      </w:r>
      <w:r w:rsidRPr="00C94AF7">
        <w:rPr>
          <w:b/>
          <w:bCs/>
          <w:highlight w:val="green"/>
          <w:u w:val="single"/>
        </w:rPr>
        <w:t>Tests</w:t>
      </w:r>
      <w:r w:rsidRPr="008C781B">
        <w:rPr>
          <w:b/>
          <w:bCs/>
          <w:u w:val="single"/>
        </w:rPr>
        <w:t xml:space="preserve"> in</w:t>
      </w:r>
      <w:r w:rsidRPr="00A66A2B">
        <w:rPr>
          <w:u w:val="single"/>
        </w:rPr>
        <w:t xml:space="preserve"> a Gig Economy</w:t>
      </w:r>
    </w:p>
    <w:p w14:paraId="0D013E4E" w14:textId="77777777" w:rsidR="0033487E" w:rsidRPr="00951F66" w:rsidRDefault="0033487E" w:rsidP="0033487E">
      <w:pPr>
        <w:rPr>
          <w:sz w:val="16"/>
        </w:rPr>
      </w:pPr>
      <w:r w:rsidRPr="00C07C65">
        <w:rPr>
          <w:sz w:val="16"/>
        </w:rPr>
        <w:t xml:space="preserve">The </w:t>
      </w:r>
      <w:r w:rsidRPr="00750348">
        <w:rPr>
          <w:u w:val="single"/>
        </w:rPr>
        <w:t>legal</w:t>
      </w:r>
      <w:r w:rsidRPr="00C07C65">
        <w:rPr>
          <w:sz w:val="16"/>
        </w:rPr>
        <w:t xml:space="preserve"> </w:t>
      </w:r>
      <w:r w:rsidRPr="00750348">
        <w:rPr>
          <w:u w:val="single"/>
        </w:rPr>
        <w:t>architecture</w:t>
      </w:r>
      <w:r w:rsidRPr="00C07C65">
        <w:rPr>
          <w:sz w:val="16"/>
        </w:rPr>
        <w:t xml:space="preserve"> </w:t>
      </w:r>
      <w:r w:rsidRPr="00750348">
        <w:rPr>
          <w:u w:val="single"/>
        </w:rPr>
        <w:t>governing</w:t>
      </w:r>
      <w:r w:rsidRPr="00C07C65">
        <w:rPr>
          <w:sz w:val="16"/>
        </w:rPr>
        <w:t xml:space="preserve"> </w:t>
      </w:r>
      <w:r w:rsidRPr="00750348">
        <w:rPr>
          <w:u w:val="single"/>
        </w:rPr>
        <w:t>worker</w:t>
      </w:r>
      <w:r w:rsidRPr="00C07C65">
        <w:rPr>
          <w:sz w:val="16"/>
        </w:rPr>
        <w:t xml:space="preserve"> </w:t>
      </w:r>
      <w:r w:rsidRPr="00750348">
        <w:rPr>
          <w:u w:val="single"/>
        </w:rPr>
        <w:t>classification</w:t>
      </w:r>
      <w:r w:rsidRPr="00C07C65">
        <w:rPr>
          <w:sz w:val="16"/>
        </w:rPr>
        <w:t xml:space="preserve"> was </w:t>
      </w:r>
      <w:r w:rsidRPr="00C94AF7">
        <w:rPr>
          <w:b/>
          <w:bCs/>
          <w:highlight w:val="green"/>
          <w:u w:val="single"/>
        </w:rPr>
        <w:t>never</w:t>
      </w:r>
      <w:r w:rsidRPr="00750348">
        <w:rPr>
          <w:u w:val="single"/>
        </w:rPr>
        <w:t xml:space="preserve"> </w:t>
      </w:r>
      <w:r w:rsidRPr="00C94AF7">
        <w:rPr>
          <w:b/>
          <w:bCs/>
          <w:highlight w:val="green"/>
          <w:u w:val="single"/>
        </w:rPr>
        <w:t>built</w:t>
      </w:r>
      <w:r w:rsidRPr="00C07C65">
        <w:rPr>
          <w:sz w:val="16"/>
        </w:rPr>
        <w:t xml:space="preserve"> </w:t>
      </w:r>
      <w:r w:rsidRPr="00C94AF7">
        <w:rPr>
          <w:b/>
          <w:bCs/>
          <w:highlight w:val="green"/>
          <w:u w:val="single"/>
        </w:rPr>
        <w:t>to</w:t>
      </w:r>
      <w:r w:rsidRPr="00C07C65">
        <w:rPr>
          <w:sz w:val="16"/>
        </w:rPr>
        <w:t xml:space="preserve"> </w:t>
      </w:r>
      <w:r w:rsidRPr="00C94AF7">
        <w:rPr>
          <w:b/>
          <w:bCs/>
          <w:highlight w:val="green"/>
          <w:u w:val="single"/>
        </w:rPr>
        <w:t>withstand</w:t>
      </w:r>
      <w:r w:rsidRPr="00C07C65">
        <w:rPr>
          <w:sz w:val="16"/>
        </w:rPr>
        <w:t xml:space="preserve"> the </w:t>
      </w:r>
      <w:r w:rsidRPr="00750348">
        <w:rPr>
          <w:u w:val="single"/>
        </w:rPr>
        <w:t xml:space="preserve">structural shock of </w:t>
      </w:r>
      <w:r w:rsidRPr="00C94AF7">
        <w:rPr>
          <w:highlight w:val="green"/>
          <w:u w:val="single"/>
        </w:rPr>
        <w:t>the</w:t>
      </w:r>
      <w:r w:rsidRPr="00750348">
        <w:rPr>
          <w:u w:val="single"/>
        </w:rPr>
        <w:t xml:space="preserve"> </w:t>
      </w:r>
      <w:r w:rsidRPr="00C94AF7">
        <w:rPr>
          <w:b/>
          <w:bCs/>
          <w:highlight w:val="green"/>
          <w:u w:val="single"/>
        </w:rPr>
        <w:t>platform</w:t>
      </w:r>
      <w:r w:rsidRPr="00750348">
        <w:rPr>
          <w:u w:val="single"/>
        </w:rPr>
        <w:t xml:space="preserve"> </w:t>
      </w:r>
      <w:r w:rsidRPr="008C781B">
        <w:rPr>
          <w:b/>
          <w:bCs/>
          <w:u w:val="single"/>
        </w:rPr>
        <w:t>economy</w:t>
      </w:r>
      <w:r w:rsidRPr="00C07C65">
        <w:rPr>
          <w:sz w:val="16"/>
        </w:rPr>
        <w:t xml:space="preserve">. </w:t>
      </w:r>
      <w:r w:rsidRPr="00750348">
        <w:rPr>
          <w:u w:val="single"/>
        </w:rPr>
        <w:t>Traditional tests</w:t>
      </w:r>
      <w:r w:rsidRPr="00C07C65">
        <w:rPr>
          <w:sz w:val="16"/>
        </w:rPr>
        <w:t xml:space="preserve"> – crafted for industrial hierarchies and physical workplaces – are </w:t>
      </w:r>
      <w:r w:rsidRPr="008C781B">
        <w:rPr>
          <w:b/>
          <w:bCs/>
          <w:u w:val="single"/>
        </w:rPr>
        <w:t>unraveling</w:t>
      </w:r>
      <w:r w:rsidRPr="00C07C65">
        <w:rPr>
          <w:sz w:val="16"/>
        </w:rPr>
        <w:t xml:space="preserve"> </w:t>
      </w:r>
      <w:r w:rsidRPr="008C781B">
        <w:rPr>
          <w:b/>
          <w:bCs/>
          <w:u w:val="single"/>
        </w:rPr>
        <w:t>in</w:t>
      </w:r>
      <w:r w:rsidRPr="00750348">
        <w:rPr>
          <w:u w:val="single"/>
        </w:rPr>
        <w:t xml:space="preserve"> the face of </w:t>
      </w:r>
      <w:r w:rsidRPr="008C781B">
        <w:rPr>
          <w:b/>
          <w:bCs/>
          <w:u w:val="single"/>
        </w:rPr>
        <w:t>digital</w:t>
      </w:r>
      <w:r w:rsidRPr="00750348">
        <w:rPr>
          <w:u w:val="single"/>
        </w:rPr>
        <w:t xml:space="preserve"> </w:t>
      </w:r>
      <w:r w:rsidRPr="008C781B">
        <w:rPr>
          <w:b/>
          <w:bCs/>
          <w:u w:val="single"/>
        </w:rPr>
        <w:t>intermediation</w:t>
      </w:r>
      <w:r w:rsidRPr="00C07C65">
        <w:rPr>
          <w:sz w:val="16"/>
        </w:rPr>
        <w:t xml:space="preserve">, </w:t>
      </w:r>
      <w:r w:rsidRPr="008C781B">
        <w:rPr>
          <w:b/>
          <w:bCs/>
          <w:u w:val="single"/>
        </w:rPr>
        <w:t>algorithmic</w:t>
      </w:r>
      <w:r w:rsidRPr="00750348">
        <w:rPr>
          <w:u w:val="single"/>
        </w:rPr>
        <w:t xml:space="preserve"> </w:t>
      </w:r>
      <w:r w:rsidRPr="008C781B">
        <w:rPr>
          <w:b/>
          <w:bCs/>
          <w:u w:val="single"/>
        </w:rPr>
        <w:t>control</w:t>
      </w:r>
      <w:r w:rsidRPr="00C07C65">
        <w:rPr>
          <w:sz w:val="16"/>
        </w:rPr>
        <w:t xml:space="preserve">, and </w:t>
      </w:r>
      <w:r w:rsidRPr="008C781B">
        <w:rPr>
          <w:b/>
          <w:bCs/>
          <w:u w:val="single"/>
        </w:rPr>
        <w:t>fractured</w:t>
      </w:r>
      <w:r w:rsidRPr="00750348">
        <w:rPr>
          <w:u w:val="single"/>
        </w:rPr>
        <w:t xml:space="preserve"> </w:t>
      </w:r>
      <w:r w:rsidRPr="008C781B">
        <w:rPr>
          <w:b/>
          <w:bCs/>
          <w:u w:val="single"/>
        </w:rPr>
        <w:t>responsibility</w:t>
      </w:r>
      <w:r w:rsidRPr="00C07C65">
        <w:rPr>
          <w:sz w:val="16"/>
        </w:rPr>
        <w:t xml:space="preserve">. </w:t>
      </w:r>
      <w:r w:rsidRPr="00750348">
        <w:rPr>
          <w:u w:val="single"/>
        </w:rPr>
        <w:t>Platforms</w:t>
      </w:r>
      <w:r w:rsidRPr="00C07C65">
        <w:rPr>
          <w:sz w:val="16"/>
        </w:rPr>
        <w:t xml:space="preserve"> like Uber and Lyft </w:t>
      </w:r>
      <w:r w:rsidRPr="00750348">
        <w:rPr>
          <w:u w:val="single"/>
        </w:rPr>
        <w:t>operate</w:t>
      </w:r>
      <w:r w:rsidRPr="00C07C65">
        <w:rPr>
          <w:sz w:val="16"/>
        </w:rPr>
        <w:t xml:space="preserve"> </w:t>
      </w:r>
      <w:r w:rsidRPr="00750348">
        <w:rPr>
          <w:u w:val="single"/>
        </w:rPr>
        <w:t>without</w:t>
      </w:r>
      <w:r w:rsidRPr="00C07C65">
        <w:rPr>
          <w:sz w:val="16"/>
        </w:rPr>
        <w:t xml:space="preserve"> </w:t>
      </w:r>
      <w:r w:rsidRPr="00750348">
        <w:rPr>
          <w:u w:val="single"/>
        </w:rPr>
        <w:t>conventional</w:t>
      </w:r>
      <w:r w:rsidRPr="00C07C65">
        <w:rPr>
          <w:sz w:val="16"/>
        </w:rPr>
        <w:t xml:space="preserve"> </w:t>
      </w:r>
      <w:r w:rsidRPr="00750348">
        <w:rPr>
          <w:u w:val="single"/>
        </w:rPr>
        <w:t>oversight</w:t>
      </w:r>
      <w:r w:rsidRPr="00C07C65">
        <w:rPr>
          <w:sz w:val="16"/>
        </w:rPr>
        <w:t xml:space="preserve">, </w:t>
      </w:r>
      <w:r w:rsidRPr="00750348">
        <w:rPr>
          <w:u w:val="single"/>
        </w:rPr>
        <w:t>yet</w:t>
      </w:r>
      <w:r w:rsidRPr="00C07C65">
        <w:rPr>
          <w:sz w:val="16"/>
        </w:rPr>
        <w:t xml:space="preserve"> they </w:t>
      </w:r>
      <w:r w:rsidRPr="00750348">
        <w:rPr>
          <w:u w:val="single"/>
        </w:rPr>
        <w:t>dictate</w:t>
      </w:r>
      <w:r w:rsidRPr="00C07C65">
        <w:rPr>
          <w:sz w:val="16"/>
        </w:rPr>
        <w:t xml:space="preserve"> </w:t>
      </w:r>
      <w:r w:rsidRPr="00750348">
        <w:rPr>
          <w:u w:val="single"/>
        </w:rPr>
        <w:t>terms</w:t>
      </w:r>
      <w:r w:rsidRPr="00C07C65">
        <w:rPr>
          <w:sz w:val="16"/>
        </w:rPr>
        <w:t xml:space="preserve"> </w:t>
      </w:r>
      <w:r w:rsidRPr="00750348">
        <w:rPr>
          <w:u w:val="single"/>
        </w:rPr>
        <w:t>with granular precision</w:t>
      </w:r>
      <w:r w:rsidRPr="00C07C65">
        <w:rPr>
          <w:sz w:val="16"/>
        </w:rPr>
        <w:t xml:space="preserve">. The </w:t>
      </w:r>
      <w:r w:rsidRPr="00951F66">
        <w:rPr>
          <w:sz w:val="16"/>
        </w:rPr>
        <w:t xml:space="preserve">result is a </w:t>
      </w:r>
      <w:r w:rsidRPr="00951F66">
        <w:rPr>
          <w:u w:val="single"/>
        </w:rPr>
        <w:t>fundamental</w:t>
      </w:r>
      <w:r w:rsidRPr="00951F66">
        <w:rPr>
          <w:sz w:val="16"/>
        </w:rPr>
        <w:t xml:space="preserve"> </w:t>
      </w:r>
      <w:r w:rsidRPr="00951F66">
        <w:rPr>
          <w:u w:val="single"/>
        </w:rPr>
        <w:t>mismatch</w:t>
      </w:r>
      <w:r w:rsidRPr="00951F66">
        <w:rPr>
          <w:sz w:val="16"/>
        </w:rPr>
        <w:t xml:space="preserve"> </w:t>
      </w:r>
      <w:r w:rsidRPr="00951F66">
        <w:rPr>
          <w:u w:val="single"/>
        </w:rPr>
        <w:t>between legal doctrine and lived economic reality</w:t>
      </w:r>
      <w:r w:rsidRPr="00951F66">
        <w:rPr>
          <w:sz w:val="16"/>
        </w:rPr>
        <w:t>.</w:t>
      </w:r>
    </w:p>
    <w:p w14:paraId="03BFEB77" w14:textId="77777777" w:rsidR="0033487E" w:rsidRPr="00951F66" w:rsidRDefault="0033487E" w:rsidP="0033487E">
      <w:pPr>
        <w:rPr>
          <w:sz w:val="16"/>
        </w:rPr>
      </w:pPr>
      <w:r w:rsidRPr="00951F66">
        <w:rPr>
          <w:sz w:val="16"/>
        </w:rPr>
        <w:t xml:space="preserve">At the foundation of employment status under </w:t>
      </w:r>
      <w:r w:rsidRPr="00951F66">
        <w:rPr>
          <w:b/>
          <w:bCs/>
          <w:u w:val="single"/>
        </w:rPr>
        <w:t>common</w:t>
      </w:r>
      <w:r w:rsidRPr="00951F66">
        <w:rPr>
          <w:sz w:val="16"/>
        </w:rPr>
        <w:t xml:space="preserve"> </w:t>
      </w:r>
      <w:r w:rsidRPr="00951F66">
        <w:rPr>
          <w:b/>
          <w:bCs/>
          <w:u w:val="single"/>
        </w:rPr>
        <w:t>law</w:t>
      </w:r>
      <w:r w:rsidRPr="00951F66">
        <w:rPr>
          <w:sz w:val="16"/>
        </w:rPr>
        <w:t xml:space="preserve"> lies the </w:t>
      </w:r>
      <w:r w:rsidRPr="00951F66">
        <w:rPr>
          <w:u w:val="single"/>
        </w:rPr>
        <w:t>control test</w:t>
      </w:r>
      <w:r w:rsidRPr="00951F66">
        <w:rPr>
          <w:sz w:val="16"/>
        </w:rPr>
        <w:t xml:space="preserve">. As articulated by the Supreme Court in Nationwide Mutual Insurance Co. v. Darden, the test focuses on the right to control the manner and means of work, including how, when, and where tasks are performed.[8] But this formulation </w:t>
      </w:r>
      <w:r w:rsidRPr="00951F66">
        <w:rPr>
          <w:b/>
          <w:bCs/>
          <w:u w:val="single"/>
        </w:rPr>
        <w:t>presumes</w:t>
      </w:r>
      <w:r w:rsidRPr="00951F66">
        <w:rPr>
          <w:sz w:val="16"/>
        </w:rPr>
        <w:t xml:space="preserve"> a </w:t>
      </w:r>
      <w:r w:rsidRPr="00951F66">
        <w:rPr>
          <w:b/>
          <w:bCs/>
          <w:u w:val="single"/>
        </w:rPr>
        <w:t>visible</w:t>
      </w:r>
      <w:r w:rsidRPr="00951F66">
        <w:rPr>
          <w:u w:val="single"/>
        </w:rPr>
        <w:t xml:space="preserve"> </w:t>
      </w:r>
      <w:r w:rsidRPr="00951F66">
        <w:rPr>
          <w:b/>
          <w:bCs/>
          <w:u w:val="single"/>
        </w:rPr>
        <w:t>manager</w:t>
      </w:r>
      <w:r w:rsidRPr="00951F66">
        <w:rPr>
          <w:sz w:val="16"/>
        </w:rPr>
        <w:t xml:space="preserve">, direct </w:t>
      </w:r>
      <w:r w:rsidRPr="00951F66">
        <w:rPr>
          <w:u w:val="single"/>
        </w:rPr>
        <w:t>instructions</w:t>
      </w:r>
      <w:r w:rsidRPr="00951F66">
        <w:rPr>
          <w:sz w:val="16"/>
        </w:rPr>
        <w:t xml:space="preserve">, </w:t>
      </w:r>
      <w:r w:rsidRPr="00951F66">
        <w:rPr>
          <w:u w:val="single"/>
        </w:rPr>
        <w:t>and</w:t>
      </w:r>
      <w:r w:rsidRPr="00951F66">
        <w:rPr>
          <w:sz w:val="16"/>
        </w:rPr>
        <w:t xml:space="preserve"> </w:t>
      </w:r>
      <w:r w:rsidRPr="00951F66">
        <w:rPr>
          <w:u w:val="single"/>
        </w:rPr>
        <w:t>linear hierarchies</w:t>
      </w:r>
      <w:r w:rsidRPr="00951F66">
        <w:rPr>
          <w:sz w:val="16"/>
        </w:rPr>
        <w:t xml:space="preserve">. In contrast, </w:t>
      </w:r>
      <w:r w:rsidRPr="00951F66">
        <w:rPr>
          <w:u w:val="single"/>
        </w:rPr>
        <w:t>gig</w:t>
      </w:r>
      <w:r w:rsidRPr="00951F66">
        <w:rPr>
          <w:sz w:val="16"/>
        </w:rPr>
        <w:t xml:space="preserve"> </w:t>
      </w:r>
      <w:r w:rsidRPr="00951F66">
        <w:rPr>
          <w:b/>
          <w:bCs/>
          <w:u w:val="single"/>
        </w:rPr>
        <w:t>platforms</w:t>
      </w:r>
      <w:r w:rsidRPr="00951F66">
        <w:rPr>
          <w:sz w:val="16"/>
        </w:rPr>
        <w:t xml:space="preserve"> </w:t>
      </w:r>
      <w:r w:rsidRPr="00951F66">
        <w:rPr>
          <w:b/>
          <w:bCs/>
          <w:u w:val="single"/>
        </w:rPr>
        <w:t>orchestrate</w:t>
      </w:r>
      <w:r w:rsidRPr="00951F66">
        <w:rPr>
          <w:sz w:val="16"/>
        </w:rPr>
        <w:t xml:space="preserve"> </w:t>
      </w:r>
      <w:r w:rsidRPr="00951F66">
        <w:rPr>
          <w:b/>
          <w:bCs/>
          <w:u w:val="single"/>
        </w:rPr>
        <w:t>labor</w:t>
      </w:r>
      <w:r w:rsidRPr="00951F66">
        <w:rPr>
          <w:u w:val="single"/>
        </w:rPr>
        <w:t xml:space="preserve"> </w:t>
      </w:r>
      <w:r w:rsidRPr="00951F66">
        <w:rPr>
          <w:b/>
          <w:bCs/>
          <w:u w:val="single"/>
        </w:rPr>
        <w:t>through</w:t>
      </w:r>
      <w:r w:rsidRPr="00951F66">
        <w:rPr>
          <w:u w:val="single"/>
        </w:rPr>
        <w:t xml:space="preserve"> </w:t>
      </w:r>
      <w:r w:rsidRPr="00951F66">
        <w:rPr>
          <w:b/>
          <w:bCs/>
          <w:u w:val="single"/>
        </w:rPr>
        <w:t>algorithms</w:t>
      </w:r>
      <w:r w:rsidRPr="00951F66">
        <w:rPr>
          <w:sz w:val="16"/>
        </w:rPr>
        <w:t xml:space="preserve"> </w:t>
      </w:r>
      <w:r w:rsidRPr="00951F66">
        <w:rPr>
          <w:u w:val="single"/>
        </w:rPr>
        <w:t>that</w:t>
      </w:r>
      <w:r w:rsidRPr="00951F66">
        <w:rPr>
          <w:sz w:val="16"/>
        </w:rPr>
        <w:t xml:space="preserve"> </w:t>
      </w:r>
      <w:r w:rsidRPr="00951F66">
        <w:rPr>
          <w:u w:val="single"/>
        </w:rPr>
        <w:t>regulate acceptance rates</w:t>
      </w:r>
      <w:r w:rsidRPr="00951F66">
        <w:rPr>
          <w:sz w:val="16"/>
        </w:rPr>
        <w:t xml:space="preserve">, </w:t>
      </w:r>
      <w:r w:rsidRPr="00951F66">
        <w:rPr>
          <w:b/>
          <w:bCs/>
          <w:u w:val="single"/>
        </w:rPr>
        <w:t>deactivation</w:t>
      </w:r>
      <w:r w:rsidRPr="00951F66">
        <w:rPr>
          <w:sz w:val="16"/>
        </w:rPr>
        <w:t xml:space="preserve"> </w:t>
      </w:r>
      <w:r w:rsidRPr="00951F66">
        <w:rPr>
          <w:b/>
          <w:bCs/>
          <w:u w:val="single"/>
        </w:rPr>
        <w:t>risks</w:t>
      </w:r>
      <w:r w:rsidRPr="00951F66">
        <w:rPr>
          <w:sz w:val="16"/>
        </w:rPr>
        <w:t xml:space="preserve">, </w:t>
      </w:r>
      <w:r w:rsidRPr="00951F66">
        <w:rPr>
          <w:u w:val="single"/>
        </w:rPr>
        <w:t xml:space="preserve">customer </w:t>
      </w:r>
      <w:r w:rsidRPr="00951F66">
        <w:rPr>
          <w:b/>
          <w:bCs/>
          <w:u w:val="single"/>
        </w:rPr>
        <w:t>ratings</w:t>
      </w:r>
      <w:r w:rsidRPr="00951F66">
        <w:rPr>
          <w:sz w:val="16"/>
        </w:rPr>
        <w:t xml:space="preserve">, </w:t>
      </w:r>
      <w:r w:rsidRPr="00951F66">
        <w:rPr>
          <w:u w:val="single"/>
        </w:rPr>
        <w:t xml:space="preserve">and </w:t>
      </w:r>
      <w:r w:rsidRPr="00951F66">
        <w:rPr>
          <w:b/>
          <w:bCs/>
          <w:u w:val="single"/>
        </w:rPr>
        <w:t>payment</w:t>
      </w:r>
      <w:r w:rsidRPr="00951F66">
        <w:rPr>
          <w:u w:val="single"/>
        </w:rPr>
        <w:t xml:space="preserve"> </w:t>
      </w:r>
      <w:r w:rsidRPr="00951F66">
        <w:rPr>
          <w:b/>
          <w:bCs/>
          <w:u w:val="single"/>
        </w:rPr>
        <w:t>incentives</w:t>
      </w:r>
      <w:r w:rsidRPr="00951F66">
        <w:rPr>
          <w:sz w:val="16"/>
        </w:rPr>
        <w:t xml:space="preserve">.[9] </w:t>
      </w:r>
      <w:r w:rsidRPr="00951F66">
        <w:rPr>
          <w:b/>
          <w:bCs/>
          <w:u w:val="single"/>
        </w:rPr>
        <w:t>Control</w:t>
      </w:r>
      <w:r w:rsidRPr="00951F66">
        <w:rPr>
          <w:sz w:val="16"/>
        </w:rPr>
        <w:t xml:space="preserve"> </w:t>
      </w:r>
      <w:r w:rsidRPr="00951F66">
        <w:rPr>
          <w:u w:val="single"/>
        </w:rPr>
        <w:t>has not disappeared</w:t>
      </w:r>
      <w:r w:rsidRPr="00951F66">
        <w:rPr>
          <w:sz w:val="16"/>
        </w:rPr>
        <w:t xml:space="preserve"> – </w:t>
      </w:r>
      <w:r w:rsidRPr="00951F66">
        <w:rPr>
          <w:u w:val="single"/>
        </w:rPr>
        <w:t>it</w:t>
      </w:r>
      <w:r w:rsidRPr="00951F66">
        <w:rPr>
          <w:sz w:val="16"/>
        </w:rPr>
        <w:t xml:space="preserve"> </w:t>
      </w:r>
      <w:r w:rsidRPr="00951F66">
        <w:rPr>
          <w:u w:val="single"/>
        </w:rPr>
        <w:t>has</w:t>
      </w:r>
      <w:r w:rsidRPr="00951F66">
        <w:rPr>
          <w:sz w:val="16"/>
        </w:rPr>
        <w:t xml:space="preserve"> </w:t>
      </w:r>
      <w:r w:rsidRPr="00951F66">
        <w:rPr>
          <w:u w:val="single"/>
        </w:rPr>
        <w:t xml:space="preserve">been </w:t>
      </w:r>
      <w:r w:rsidRPr="00951F66">
        <w:rPr>
          <w:b/>
          <w:bCs/>
          <w:u w:val="single"/>
        </w:rPr>
        <w:t>digitized</w:t>
      </w:r>
      <w:r w:rsidRPr="00951F66">
        <w:rPr>
          <w:u w:val="single"/>
        </w:rPr>
        <w:t xml:space="preserve"> and disguised</w:t>
      </w:r>
      <w:r w:rsidRPr="00951F66">
        <w:rPr>
          <w:sz w:val="16"/>
        </w:rPr>
        <w:t>.[10]</w:t>
      </w:r>
    </w:p>
    <w:p w14:paraId="74B8DF63" w14:textId="77777777" w:rsidR="0033487E" w:rsidRPr="00951F66" w:rsidRDefault="0033487E" w:rsidP="0033487E">
      <w:pPr>
        <w:rPr>
          <w:sz w:val="16"/>
        </w:rPr>
      </w:pPr>
      <w:r w:rsidRPr="00951F66">
        <w:rPr>
          <w:sz w:val="16"/>
        </w:rPr>
        <w:t xml:space="preserve">Consider this: an Uber driver who falls below a 4.6 rating can be automatically deactivated, regardless of effort, tenure, or explanation. They cannot challenge the decision meaningfully, nor see the algorithm’s reasoning. Far from signifying independence, this </w:t>
      </w:r>
      <w:r w:rsidRPr="00951F66">
        <w:rPr>
          <w:u w:val="single"/>
        </w:rPr>
        <w:t>system</w:t>
      </w:r>
      <w:r w:rsidRPr="00951F66">
        <w:rPr>
          <w:sz w:val="16"/>
        </w:rPr>
        <w:t xml:space="preserve"> </w:t>
      </w:r>
      <w:r w:rsidRPr="00951F66">
        <w:rPr>
          <w:u w:val="single"/>
        </w:rPr>
        <w:t>enforces</w:t>
      </w:r>
      <w:r w:rsidRPr="00951F66">
        <w:rPr>
          <w:sz w:val="16"/>
        </w:rPr>
        <w:t xml:space="preserve"> </w:t>
      </w:r>
      <w:r w:rsidRPr="00951F66">
        <w:rPr>
          <w:u w:val="single"/>
        </w:rPr>
        <w:t>automated subordination</w:t>
      </w:r>
      <w:r w:rsidRPr="00951F66">
        <w:rPr>
          <w:sz w:val="16"/>
        </w:rPr>
        <w:t xml:space="preserve"> </w:t>
      </w:r>
      <w:r w:rsidRPr="00951F66">
        <w:rPr>
          <w:u w:val="single"/>
        </w:rPr>
        <w:t>behind</w:t>
      </w:r>
      <w:r w:rsidRPr="00951F66">
        <w:rPr>
          <w:sz w:val="16"/>
        </w:rPr>
        <w:t xml:space="preserve"> a </w:t>
      </w:r>
      <w:r w:rsidRPr="00951F66">
        <w:rPr>
          <w:b/>
          <w:bCs/>
          <w:u w:val="single"/>
        </w:rPr>
        <w:t>façade of flexibility</w:t>
      </w:r>
      <w:r w:rsidRPr="00951F66">
        <w:rPr>
          <w:sz w:val="16"/>
        </w:rPr>
        <w:t>. The common law test, in its current form, lacks the tools to decode this new modality of control.</w:t>
      </w:r>
    </w:p>
    <w:p w14:paraId="735ECAC7" w14:textId="77777777" w:rsidR="0033487E" w:rsidRPr="00951F66" w:rsidRDefault="0033487E" w:rsidP="0033487E">
      <w:pPr>
        <w:rPr>
          <w:sz w:val="16"/>
        </w:rPr>
      </w:pPr>
      <w:r w:rsidRPr="00951F66">
        <w:rPr>
          <w:sz w:val="16"/>
        </w:rPr>
        <w:t xml:space="preserve">The </w:t>
      </w:r>
      <w:r w:rsidRPr="00951F66">
        <w:rPr>
          <w:u w:val="single"/>
        </w:rPr>
        <w:t>economic realities test</w:t>
      </w:r>
      <w:r w:rsidRPr="00951F66">
        <w:rPr>
          <w:sz w:val="16"/>
        </w:rPr>
        <w:t xml:space="preserve">, developed under the Fair Labor Standards Act, purports to shift focus from formal control to dependency.[11] It asks whether the worker is economically reliant on the hiring entity for livelihood, a concept meant to protect those with weak bargaining positions. In theory, this approach captures structural inequality. In practice, it </w:t>
      </w:r>
      <w:r w:rsidRPr="00951F66">
        <w:rPr>
          <w:u w:val="single"/>
        </w:rPr>
        <w:t>falters</w:t>
      </w:r>
      <w:r w:rsidRPr="00951F66">
        <w:rPr>
          <w:sz w:val="16"/>
        </w:rPr>
        <w:t xml:space="preserve">. </w:t>
      </w:r>
      <w:r w:rsidRPr="00951F66">
        <w:rPr>
          <w:u w:val="single"/>
        </w:rPr>
        <w:t>Gig workers</w:t>
      </w:r>
      <w:r w:rsidRPr="00951F66">
        <w:rPr>
          <w:sz w:val="16"/>
        </w:rPr>
        <w:t xml:space="preserve"> may appear independent, juggling multiple platforms, yet their </w:t>
      </w:r>
      <w:r w:rsidRPr="00951F66">
        <w:rPr>
          <w:u w:val="single"/>
        </w:rPr>
        <w:t>economic</w:t>
      </w:r>
      <w:r w:rsidRPr="00951F66">
        <w:rPr>
          <w:sz w:val="16"/>
        </w:rPr>
        <w:t xml:space="preserve"> </w:t>
      </w:r>
      <w:r w:rsidRPr="00951F66">
        <w:rPr>
          <w:u w:val="single"/>
        </w:rPr>
        <w:t>choices</w:t>
      </w:r>
      <w:r w:rsidRPr="00951F66">
        <w:rPr>
          <w:sz w:val="16"/>
        </w:rPr>
        <w:t xml:space="preserve"> are </w:t>
      </w:r>
      <w:r w:rsidRPr="00951F66">
        <w:rPr>
          <w:u w:val="single"/>
        </w:rPr>
        <w:t>constrained</w:t>
      </w:r>
      <w:r w:rsidRPr="00951F66">
        <w:rPr>
          <w:sz w:val="16"/>
        </w:rPr>
        <w:t xml:space="preserve"> </w:t>
      </w:r>
      <w:r w:rsidRPr="00951F66">
        <w:rPr>
          <w:u w:val="single"/>
        </w:rPr>
        <w:t>by</w:t>
      </w:r>
      <w:r w:rsidRPr="00951F66">
        <w:rPr>
          <w:sz w:val="16"/>
        </w:rPr>
        <w:t xml:space="preserve"> </w:t>
      </w:r>
      <w:r w:rsidRPr="00951F66">
        <w:rPr>
          <w:u w:val="single"/>
        </w:rPr>
        <w:t>dynamic pricing systems</w:t>
      </w:r>
      <w:r w:rsidRPr="00951F66">
        <w:rPr>
          <w:sz w:val="16"/>
        </w:rPr>
        <w:t xml:space="preserve">, </w:t>
      </w:r>
      <w:r w:rsidRPr="00951F66">
        <w:rPr>
          <w:u w:val="single"/>
        </w:rPr>
        <w:t>opaque</w:t>
      </w:r>
      <w:r w:rsidRPr="00951F66">
        <w:rPr>
          <w:sz w:val="16"/>
        </w:rPr>
        <w:t xml:space="preserve"> </w:t>
      </w:r>
      <w:r w:rsidRPr="00951F66">
        <w:rPr>
          <w:u w:val="single"/>
        </w:rPr>
        <w:t>commission</w:t>
      </w:r>
      <w:r w:rsidRPr="00951F66">
        <w:rPr>
          <w:sz w:val="16"/>
        </w:rPr>
        <w:t xml:space="preserve"> </w:t>
      </w:r>
      <w:r w:rsidRPr="00951F66">
        <w:rPr>
          <w:u w:val="single"/>
        </w:rPr>
        <w:t>structures</w:t>
      </w:r>
      <w:r w:rsidRPr="00951F66">
        <w:rPr>
          <w:sz w:val="16"/>
        </w:rPr>
        <w:t xml:space="preserve">, </w:t>
      </w:r>
      <w:r w:rsidRPr="00951F66">
        <w:rPr>
          <w:u w:val="single"/>
        </w:rPr>
        <w:t>and unilateral fare adjustments</w:t>
      </w:r>
      <w:r w:rsidRPr="00951F66">
        <w:rPr>
          <w:sz w:val="16"/>
        </w:rPr>
        <w:t xml:space="preserve">.[12] </w:t>
      </w:r>
      <w:r w:rsidRPr="00951F66">
        <w:rPr>
          <w:u w:val="single"/>
        </w:rPr>
        <w:t>Platforms set the rules</w:t>
      </w:r>
      <w:r w:rsidRPr="00951F66">
        <w:rPr>
          <w:sz w:val="16"/>
        </w:rPr>
        <w:t xml:space="preserve">, </w:t>
      </w:r>
      <w:r w:rsidRPr="00951F66">
        <w:rPr>
          <w:u w:val="single"/>
        </w:rPr>
        <w:t>and workers absorb the risks</w:t>
      </w:r>
      <w:r w:rsidRPr="00951F66">
        <w:rPr>
          <w:sz w:val="16"/>
        </w:rPr>
        <w:t>.[13]</w:t>
      </w:r>
    </w:p>
    <w:p w14:paraId="16963134" w14:textId="77777777" w:rsidR="0033487E" w:rsidRPr="00951F66" w:rsidRDefault="0033487E" w:rsidP="0033487E">
      <w:pPr>
        <w:rPr>
          <w:sz w:val="16"/>
        </w:rPr>
      </w:pPr>
      <w:r w:rsidRPr="00951F66">
        <w:rPr>
          <w:sz w:val="16"/>
        </w:rPr>
        <w:t xml:space="preserve">The </w:t>
      </w:r>
      <w:r w:rsidRPr="00951F66">
        <w:rPr>
          <w:u w:val="single"/>
        </w:rPr>
        <w:t>IRS 20-factor test</w:t>
      </w:r>
      <w:r w:rsidRPr="00951F66">
        <w:rPr>
          <w:sz w:val="16"/>
        </w:rPr>
        <w:t xml:space="preserve"> attempts to blend behavioral, financial, and relational indicators to capture the complexity of modern work.[14] But in the context of platform labor, its </w:t>
      </w:r>
      <w:r w:rsidRPr="00951F66">
        <w:rPr>
          <w:u w:val="single"/>
        </w:rPr>
        <w:t>categories</w:t>
      </w:r>
      <w:r w:rsidRPr="00951F66">
        <w:rPr>
          <w:sz w:val="16"/>
        </w:rPr>
        <w:t xml:space="preserve"> </w:t>
      </w:r>
      <w:r w:rsidRPr="00951F66">
        <w:rPr>
          <w:u w:val="single"/>
        </w:rPr>
        <w:t>lose coherence</w:t>
      </w:r>
      <w:r w:rsidRPr="00951F66">
        <w:rPr>
          <w:sz w:val="16"/>
        </w:rPr>
        <w:t xml:space="preserve">.[15] Gig workers may own their tools, choose their hours, and receive no training – yet their access to jobs, clients, and income remains tethered to platform architecture.[16]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951F66">
        <w:rPr>
          <w:u w:val="single"/>
        </w:rPr>
        <w:t>Platforms</w:t>
      </w:r>
      <w:r w:rsidRPr="00951F66">
        <w:rPr>
          <w:sz w:val="16"/>
        </w:rPr>
        <w:t xml:space="preserve"> </w:t>
      </w:r>
      <w:r w:rsidRPr="00951F66">
        <w:rPr>
          <w:u w:val="single"/>
        </w:rPr>
        <w:t>fragment</w:t>
      </w:r>
      <w:r w:rsidRPr="00951F66">
        <w:rPr>
          <w:sz w:val="16"/>
        </w:rPr>
        <w:t xml:space="preserve"> </w:t>
      </w:r>
      <w:r w:rsidRPr="00951F66">
        <w:rPr>
          <w:u w:val="single"/>
        </w:rPr>
        <w:t>responsibility</w:t>
      </w:r>
      <w:r w:rsidRPr="00951F66">
        <w:rPr>
          <w:sz w:val="16"/>
        </w:rPr>
        <w:t xml:space="preserve"> </w:t>
      </w:r>
      <w:r w:rsidRPr="00951F66">
        <w:rPr>
          <w:u w:val="single"/>
        </w:rPr>
        <w:t>by pushing labor into a network of nominally independent actors</w:t>
      </w:r>
      <w:r w:rsidRPr="00951F66">
        <w:rPr>
          <w:sz w:val="16"/>
        </w:rPr>
        <w:t xml:space="preserve">, </w:t>
      </w:r>
      <w:r w:rsidRPr="00951F66">
        <w:rPr>
          <w:u w:val="single"/>
        </w:rPr>
        <w:t>yet retain command through surveillance</w:t>
      </w:r>
      <w:r w:rsidRPr="00951F66">
        <w:rPr>
          <w:sz w:val="16"/>
        </w:rPr>
        <w:t xml:space="preserve">, </w:t>
      </w:r>
      <w:r w:rsidRPr="00951F66">
        <w:rPr>
          <w:u w:val="single"/>
        </w:rPr>
        <w:t>pricing</w:t>
      </w:r>
      <w:r w:rsidRPr="00951F66">
        <w:rPr>
          <w:sz w:val="16"/>
        </w:rPr>
        <w:t xml:space="preserve">, and </w:t>
      </w:r>
      <w:r w:rsidRPr="00951F66">
        <w:rPr>
          <w:u w:val="single"/>
        </w:rPr>
        <w:t>workflow design</w:t>
      </w:r>
      <w:r w:rsidRPr="00951F66">
        <w:rPr>
          <w:sz w:val="16"/>
        </w:rPr>
        <w:t xml:space="preserve">.[20] The </w:t>
      </w:r>
      <w:r w:rsidRPr="00951F66">
        <w:rPr>
          <w:u w:val="single"/>
        </w:rPr>
        <w:t>legal façade is one of decentralization</w:t>
      </w:r>
      <w:r w:rsidRPr="00951F66">
        <w:rPr>
          <w:sz w:val="16"/>
        </w:rPr>
        <w:t xml:space="preserve">; </w:t>
      </w:r>
      <w:r w:rsidRPr="00951F66">
        <w:rPr>
          <w:u w:val="single"/>
        </w:rPr>
        <w:t>the economic reality is command without consequence</w:t>
      </w:r>
      <w:r w:rsidRPr="00951F66">
        <w:rPr>
          <w:sz w:val="16"/>
        </w:rPr>
        <w:t>.[21]</w:t>
      </w:r>
    </w:p>
    <w:p w14:paraId="1AEA4394" w14:textId="77777777" w:rsidR="0033487E" w:rsidRPr="00951F66" w:rsidRDefault="0033487E" w:rsidP="0033487E">
      <w:pPr>
        <w:rPr>
          <w:sz w:val="16"/>
        </w:rPr>
      </w:pPr>
      <w:r w:rsidRPr="00951F66">
        <w:rPr>
          <w:u w:val="single"/>
        </w:rPr>
        <w:t xml:space="preserve">These </w:t>
      </w:r>
      <w:r w:rsidRPr="00951F66">
        <w:rPr>
          <w:b/>
          <w:bCs/>
          <w:u w:val="single"/>
        </w:rPr>
        <w:t>legal tests</w:t>
      </w:r>
      <w:r w:rsidRPr="00951F66">
        <w:rPr>
          <w:sz w:val="16"/>
        </w:rPr>
        <w:t xml:space="preserve"> – common law, statutory, regulatory – </w:t>
      </w:r>
      <w:r w:rsidRPr="00951F66">
        <w:rPr>
          <w:b/>
          <w:bCs/>
          <w:u w:val="single"/>
        </w:rPr>
        <w:t>fail</w:t>
      </w:r>
      <w:r w:rsidRPr="00951F66">
        <w:rPr>
          <w:sz w:val="16"/>
        </w:rPr>
        <w:t xml:space="preserve"> not </w:t>
      </w:r>
      <w:r w:rsidRPr="00951F66">
        <w:rPr>
          <w:u w:val="single"/>
        </w:rPr>
        <w:t>because</w:t>
      </w:r>
      <w:r w:rsidRPr="00951F66">
        <w:rPr>
          <w:sz w:val="16"/>
        </w:rPr>
        <w:t xml:space="preserve"> they are poorly reasoned but because </w:t>
      </w:r>
      <w:r w:rsidRPr="00951F66">
        <w:rPr>
          <w:u w:val="single"/>
        </w:rPr>
        <w:t xml:space="preserve">they were </w:t>
      </w:r>
      <w:r w:rsidRPr="00951F66">
        <w:rPr>
          <w:b/>
          <w:bCs/>
          <w:u w:val="single"/>
        </w:rPr>
        <w:t>calibrated</w:t>
      </w:r>
      <w:r w:rsidRPr="00951F66">
        <w:rPr>
          <w:u w:val="single"/>
        </w:rPr>
        <w:t xml:space="preserve"> </w:t>
      </w:r>
      <w:r w:rsidRPr="00951F66">
        <w:rPr>
          <w:b/>
          <w:bCs/>
          <w:u w:val="single"/>
        </w:rPr>
        <w:t>for</w:t>
      </w:r>
      <w:r w:rsidRPr="00951F66">
        <w:rPr>
          <w:u w:val="single"/>
        </w:rPr>
        <w:t xml:space="preserve"> an </w:t>
      </w:r>
      <w:r w:rsidRPr="00951F66">
        <w:rPr>
          <w:b/>
          <w:bCs/>
          <w:u w:val="single"/>
        </w:rPr>
        <w:t>economic</w:t>
      </w:r>
      <w:r w:rsidRPr="00951F66">
        <w:rPr>
          <w:u w:val="single"/>
        </w:rPr>
        <w:t xml:space="preserve"> </w:t>
      </w:r>
      <w:r w:rsidRPr="00951F66">
        <w:rPr>
          <w:b/>
          <w:bCs/>
          <w:u w:val="single"/>
        </w:rPr>
        <w:t>system</w:t>
      </w:r>
      <w:r w:rsidRPr="00951F66">
        <w:rPr>
          <w:u w:val="single"/>
        </w:rPr>
        <w:t xml:space="preserve"> that </w:t>
      </w:r>
      <w:r w:rsidRPr="00951F66">
        <w:rPr>
          <w:b/>
          <w:bCs/>
          <w:u w:val="single"/>
        </w:rPr>
        <w:t>no longer exists</w:t>
      </w:r>
      <w:r w:rsidRPr="00951F66">
        <w:rPr>
          <w:sz w:val="16"/>
        </w:rPr>
        <w:t xml:space="preserve">.[22] </w:t>
      </w:r>
      <w:r w:rsidRPr="00951F66">
        <w:rPr>
          <w:u w:val="single"/>
        </w:rPr>
        <w:t>When</w:t>
      </w:r>
      <w:r w:rsidRPr="00951F66">
        <w:rPr>
          <w:sz w:val="16"/>
        </w:rPr>
        <w:t xml:space="preserve"> </w:t>
      </w:r>
      <w:r w:rsidRPr="00951F66">
        <w:rPr>
          <w:u w:val="single"/>
        </w:rPr>
        <w:t>these legal tests were crafted</w:t>
      </w:r>
      <w:r w:rsidRPr="00951F66">
        <w:rPr>
          <w:sz w:val="16"/>
        </w:rPr>
        <w:t xml:space="preserve">, </w:t>
      </w:r>
      <w:r w:rsidRPr="00951F66">
        <w:rPr>
          <w:u w:val="single"/>
        </w:rPr>
        <w:t>control</w:t>
      </w:r>
      <w:r w:rsidRPr="00951F66">
        <w:rPr>
          <w:sz w:val="16"/>
        </w:rPr>
        <w:t xml:space="preserve"> </w:t>
      </w:r>
      <w:r w:rsidRPr="00951F66">
        <w:rPr>
          <w:u w:val="single"/>
        </w:rPr>
        <w:t>was physical</w:t>
      </w:r>
      <w:r w:rsidRPr="00951F66">
        <w:rPr>
          <w:sz w:val="16"/>
        </w:rPr>
        <w:t xml:space="preserve">, </w:t>
      </w:r>
      <w:r w:rsidRPr="00951F66">
        <w:rPr>
          <w:u w:val="single"/>
        </w:rPr>
        <w:t>integration was vertical,</w:t>
      </w:r>
      <w:r w:rsidRPr="00951F66">
        <w:rPr>
          <w:sz w:val="16"/>
        </w:rPr>
        <w:t xml:space="preserve"> </w:t>
      </w:r>
      <w:r w:rsidRPr="00951F66">
        <w:rPr>
          <w:u w:val="single"/>
        </w:rPr>
        <w:t>and the employer was visible</w:t>
      </w:r>
      <w:r w:rsidRPr="00951F66">
        <w:rPr>
          <w:sz w:val="16"/>
        </w:rPr>
        <w:t xml:space="preserve">.[23] </w:t>
      </w:r>
      <w:r w:rsidRPr="00951F66">
        <w:rPr>
          <w:u w:val="single"/>
        </w:rPr>
        <w:t>Today</w:t>
      </w:r>
      <w:r w:rsidRPr="00951F66">
        <w:rPr>
          <w:sz w:val="16"/>
        </w:rPr>
        <w:t xml:space="preserve">, </w:t>
      </w:r>
      <w:r w:rsidRPr="00951F66">
        <w:rPr>
          <w:u w:val="single"/>
        </w:rPr>
        <w:t>control is algorithmic</w:t>
      </w:r>
      <w:r w:rsidRPr="00951F66">
        <w:rPr>
          <w:sz w:val="16"/>
        </w:rPr>
        <w:t xml:space="preserve">, </w:t>
      </w:r>
      <w:r w:rsidRPr="00951F66">
        <w:rPr>
          <w:u w:val="single"/>
        </w:rPr>
        <w:t>integration is networked</w:t>
      </w:r>
      <w:r w:rsidRPr="00951F66">
        <w:rPr>
          <w:sz w:val="16"/>
        </w:rPr>
        <w:t xml:space="preserve">, </w:t>
      </w:r>
      <w:r w:rsidRPr="00951F66">
        <w:rPr>
          <w:u w:val="single"/>
        </w:rPr>
        <w:t>and the employer is concealed behind platform interfaces</w:t>
      </w:r>
      <w:r w:rsidRPr="00951F66">
        <w:rPr>
          <w:sz w:val="16"/>
        </w:rPr>
        <w:t xml:space="preserve">.[24] Doctrinal inertia has created a regime where </w:t>
      </w:r>
      <w:r w:rsidRPr="00951F66">
        <w:rPr>
          <w:b/>
          <w:bCs/>
          <w:u w:val="single"/>
        </w:rPr>
        <w:t>classification</w:t>
      </w:r>
      <w:r w:rsidRPr="00951F66">
        <w:rPr>
          <w:sz w:val="16"/>
        </w:rPr>
        <w:t xml:space="preserve"> </w:t>
      </w:r>
      <w:r w:rsidRPr="00951F66">
        <w:rPr>
          <w:b/>
          <w:bCs/>
          <w:u w:val="single"/>
        </w:rPr>
        <w:t>lags</w:t>
      </w:r>
      <w:r w:rsidRPr="00951F66">
        <w:rPr>
          <w:u w:val="single"/>
        </w:rPr>
        <w:t xml:space="preserve"> decades behind technology</w:t>
      </w:r>
      <w:r w:rsidRPr="00951F66">
        <w:rPr>
          <w:sz w:val="16"/>
        </w:rPr>
        <w:t xml:space="preserve">, leaving millions in legal limbo. The </w:t>
      </w:r>
      <w:r w:rsidRPr="00951F66">
        <w:rPr>
          <w:u w:val="single"/>
        </w:rPr>
        <w:t>path forward demands</w:t>
      </w:r>
      <w:r w:rsidRPr="00951F66">
        <w:rPr>
          <w:sz w:val="16"/>
        </w:rPr>
        <w:t xml:space="preserve"> </w:t>
      </w:r>
      <w:r w:rsidRPr="00951F66">
        <w:rPr>
          <w:u w:val="single"/>
        </w:rPr>
        <w:t>more than doctrinal adjustment</w:t>
      </w:r>
      <w:r w:rsidRPr="00951F66">
        <w:rPr>
          <w:sz w:val="16"/>
        </w:rPr>
        <w:t xml:space="preserve">; </w:t>
      </w:r>
      <w:r w:rsidRPr="00951F66">
        <w:rPr>
          <w:u w:val="single"/>
        </w:rPr>
        <w:t xml:space="preserve">it </w:t>
      </w:r>
      <w:r w:rsidRPr="00951F66">
        <w:rPr>
          <w:b/>
          <w:bCs/>
          <w:u w:val="single"/>
        </w:rPr>
        <w:t>requires</w:t>
      </w:r>
      <w:r w:rsidRPr="00951F66">
        <w:rPr>
          <w:u w:val="single"/>
        </w:rPr>
        <w:t xml:space="preserve"> a </w:t>
      </w:r>
      <w:r w:rsidRPr="00951F66">
        <w:rPr>
          <w:b/>
          <w:bCs/>
          <w:u w:val="single"/>
        </w:rPr>
        <w:t>jurisprudential</w:t>
      </w:r>
      <w:r w:rsidRPr="00951F66">
        <w:rPr>
          <w:u w:val="single"/>
        </w:rPr>
        <w:t xml:space="preserve"> </w:t>
      </w:r>
      <w:r w:rsidRPr="00951F66">
        <w:rPr>
          <w:b/>
          <w:bCs/>
          <w:u w:val="single"/>
        </w:rPr>
        <w:t>reckoning</w:t>
      </w:r>
      <w:r w:rsidRPr="00951F66">
        <w:rPr>
          <w:u w:val="single"/>
        </w:rPr>
        <w:t xml:space="preserve"> </w:t>
      </w:r>
      <w:r w:rsidRPr="00951F66">
        <w:rPr>
          <w:b/>
          <w:bCs/>
          <w:u w:val="single"/>
        </w:rPr>
        <w:t>with</w:t>
      </w:r>
      <w:r w:rsidRPr="00951F66">
        <w:rPr>
          <w:u w:val="single"/>
        </w:rPr>
        <w:t xml:space="preserve"> the very </w:t>
      </w:r>
      <w:r w:rsidRPr="00951F66">
        <w:rPr>
          <w:b/>
          <w:bCs/>
          <w:u w:val="single"/>
        </w:rPr>
        <w:t>categories</w:t>
      </w:r>
      <w:r w:rsidRPr="00951F66">
        <w:rPr>
          <w:u w:val="single"/>
        </w:rPr>
        <w:t xml:space="preserve"> </w:t>
      </w:r>
      <w:r w:rsidRPr="00951F66">
        <w:rPr>
          <w:b/>
          <w:bCs/>
          <w:u w:val="single"/>
        </w:rPr>
        <w:t>of labor law</w:t>
      </w:r>
      <w:r w:rsidRPr="00951F66">
        <w:rPr>
          <w:sz w:val="16"/>
        </w:rPr>
        <w:t>.</w:t>
      </w:r>
    </w:p>
    <w:p w14:paraId="282F3446" w14:textId="77777777" w:rsidR="0033487E" w:rsidRPr="00951F66" w:rsidRDefault="0033487E" w:rsidP="0033487E">
      <w:pPr>
        <w:rPr>
          <w:u w:val="single"/>
        </w:rPr>
      </w:pPr>
      <w:r w:rsidRPr="00951F66">
        <w:rPr>
          <w:sz w:val="16"/>
        </w:rPr>
        <w:t xml:space="preserve">Fragmentation and Fiction: </w:t>
      </w:r>
      <w:r w:rsidRPr="00951F66">
        <w:rPr>
          <w:u w:val="single"/>
        </w:rPr>
        <w:t>The Legal Patchwork of State-Level Response</w:t>
      </w:r>
    </w:p>
    <w:p w14:paraId="35F51B0D" w14:textId="77777777" w:rsidR="0033487E" w:rsidRPr="00951F66" w:rsidRDefault="0033487E" w:rsidP="0033487E">
      <w:pPr>
        <w:rPr>
          <w:sz w:val="16"/>
        </w:rPr>
      </w:pPr>
      <w:r w:rsidRPr="00951F66">
        <w:rPr>
          <w:sz w:val="16"/>
        </w:rPr>
        <w:t xml:space="preserve">The legal treatment of gig workers in the United States rests on a </w:t>
      </w:r>
      <w:r w:rsidRPr="00951F66">
        <w:rPr>
          <w:u w:val="single"/>
        </w:rPr>
        <w:t xml:space="preserve">fractured terrain of </w:t>
      </w:r>
      <w:r w:rsidRPr="00951F66">
        <w:rPr>
          <w:b/>
          <w:bCs/>
          <w:u w:val="single"/>
        </w:rPr>
        <w:t>state-by-state regulation</w:t>
      </w:r>
      <w:r w:rsidRPr="00951F66">
        <w:rPr>
          <w:sz w:val="16"/>
        </w:rPr>
        <w:t xml:space="preserve">, where innovation often meets resistance and progress remains uneven. Efforts to resolve the </w:t>
      </w:r>
      <w:r w:rsidRPr="00951F66">
        <w:rPr>
          <w:u w:val="single"/>
        </w:rPr>
        <w:t>classification</w:t>
      </w:r>
      <w:r w:rsidRPr="00951F66">
        <w:rPr>
          <w:sz w:val="16"/>
        </w:rPr>
        <w:t xml:space="preserve"> </w:t>
      </w:r>
      <w:r w:rsidRPr="00951F66">
        <w:rPr>
          <w:u w:val="single"/>
        </w:rPr>
        <w:t>dilemma</w:t>
      </w:r>
      <w:r w:rsidRPr="00951F66">
        <w:rPr>
          <w:sz w:val="16"/>
        </w:rPr>
        <w:t xml:space="preserve"> have </w:t>
      </w:r>
      <w:r w:rsidRPr="00951F66">
        <w:rPr>
          <w:u w:val="single"/>
        </w:rPr>
        <w:t>generated</w:t>
      </w:r>
      <w:r w:rsidRPr="00951F66">
        <w:rPr>
          <w:sz w:val="16"/>
        </w:rPr>
        <w:t xml:space="preserve"> a </w:t>
      </w:r>
      <w:r w:rsidRPr="00951F66">
        <w:rPr>
          <w:u w:val="single"/>
        </w:rPr>
        <w:t>patchwork of legislation that deepens</w:t>
      </w:r>
      <w:r w:rsidRPr="00951F66">
        <w:rPr>
          <w:sz w:val="16"/>
        </w:rPr>
        <w:t xml:space="preserve">, rather than resolves, the </w:t>
      </w:r>
      <w:r w:rsidRPr="00951F66">
        <w:rPr>
          <w:b/>
          <w:bCs/>
          <w:u w:val="single"/>
        </w:rPr>
        <w:t>instability</w:t>
      </w:r>
      <w:r w:rsidRPr="00951F66">
        <w:rPr>
          <w:sz w:val="16"/>
        </w:rPr>
        <w:t xml:space="preserve"> </w:t>
      </w:r>
      <w:r w:rsidRPr="00951F66">
        <w:rPr>
          <w:u w:val="single"/>
        </w:rPr>
        <w:t>of platform-based labor</w:t>
      </w:r>
      <w:r w:rsidRPr="00951F66">
        <w:rPr>
          <w:sz w:val="16"/>
        </w:rPr>
        <w:t xml:space="preserve">. This disjointed legal map </w:t>
      </w:r>
      <w:r w:rsidRPr="00951F66">
        <w:rPr>
          <w:u w:val="single"/>
        </w:rPr>
        <w:t>produces</w:t>
      </w:r>
      <w:r w:rsidRPr="00951F66">
        <w:rPr>
          <w:sz w:val="16"/>
        </w:rPr>
        <w:t xml:space="preserve"> </w:t>
      </w:r>
      <w:r w:rsidRPr="00951F66">
        <w:rPr>
          <w:b/>
          <w:bCs/>
          <w:u w:val="single"/>
        </w:rPr>
        <w:t>inconsistencies</w:t>
      </w:r>
      <w:r w:rsidRPr="00951F66">
        <w:rPr>
          <w:sz w:val="16"/>
        </w:rPr>
        <w:t xml:space="preserve"> not only </w:t>
      </w:r>
      <w:r w:rsidRPr="00951F66">
        <w:rPr>
          <w:u w:val="single"/>
        </w:rPr>
        <w:t>across</w:t>
      </w:r>
      <w:r w:rsidRPr="00951F66">
        <w:rPr>
          <w:sz w:val="16"/>
        </w:rPr>
        <w:t xml:space="preserve"> </w:t>
      </w:r>
      <w:r w:rsidRPr="00951F66">
        <w:rPr>
          <w:u w:val="single"/>
        </w:rPr>
        <w:t>jurisdictions</w:t>
      </w:r>
      <w:r w:rsidRPr="00951F66">
        <w:rPr>
          <w:sz w:val="16"/>
        </w:rPr>
        <w:t xml:space="preserve">, but within them, as </w:t>
      </w:r>
      <w:r w:rsidRPr="00951F66">
        <w:rPr>
          <w:u w:val="single"/>
        </w:rPr>
        <w:t>courts</w:t>
      </w:r>
      <w:r w:rsidRPr="00951F66">
        <w:rPr>
          <w:sz w:val="16"/>
        </w:rPr>
        <w:t xml:space="preserve">, </w:t>
      </w:r>
      <w:r w:rsidRPr="00951F66">
        <w:rPr>
          <w:u w:val="single"/>
        </w:rPr>
        <w:t>legislatures</w:t>
      </w:r>
      <w:r w:rsidRPr="00951F66">
        <w:rPr>
          <w:sz w:val="16"/>
        </w:rPr>
        <w:t xml:space="preserve">, and </w:t>
      </w:r>
      <w:r w:rsidRPr="00951F66">
        <w:rPr>
          <w:u w:val="single"/>
        </w:rPr>
        <w:t>ballot</w:t>
      </w:r>
      <w:r w:rsidRPr="00951F66">
        <w:rPr>
          <w:sz w:val="16"/>
        </w:rPr>
        <w:t xml:space="preserve"> </w:t>
      </w:r>
      <w:r w:rsidRPr="00951F66">
        <w:rPr>
          <w:u w:val="single"/>
        </w:rPr>
        <w:t>initiatives</w:t>
      </w:r>
      <w:r w:rsidRPr="00951F66">
        <w:rPr>
          <w:sz w:val="16"/>
        </w:rPr>
        <w:t xml:space="preserve"> </w:t>
      </w:r>
      <w:r w:rsidRPr="00951F66">
        <w:rPr>
          <w:u w:val="single"/>
        </w:rPr>
        <w:t>respond to the platform economy with conflicting mandates</w:t>
      </w:r>
      <w:r w:rsidRPr="00951F66">
        <w:rPr>
          <w:sz w:val="16"/>
        </w:rPr>
        <w:t>.</w:t>
      </w:r>
    </w:p>
    <w:p w14:paraId="171B8F5A" w14:textId="77777777" w:rsidR="0033487E" w:rsidRPr="00951F66" w:rsidRDefault="0033487E" w:rsidP="0033487E">
      <w:pPr>
        <w:rPr>
          <w:sz w:val="12"/>
          <w:szCs w:val="18"/>
        </w:rPr>
      </w:pPr>
      <w:r w:rsidRPr="00951F66">
        <w:rPr>
          <w:sz w:val="12"/>
          <w:szCs w:val="18"/>
        </w:rPr>
        <w:t>California’s Assembly Bill 5 marked a watershed moment in the redefinition of employment.[25]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result was not legal clarity, but a dual system in which gig workers within a single industry could be simultaneously protected and excluded, depending on the identity of the platform.</w:t>
      </w:r>
    </w:p>
    <w:p w14:paraId="17572A11" w14:textId="77777777" w:rsidR="0033487E" w:rsidRPr="00951F66" w:rsidRDefault="0033487E" w:rsidP="0033487E">
      <w:pPr>
        <w:rPr>
          <w:sz w:val="12"/>
          <w:szCs w:val="18"/>
        </w:rPr>
      </w:pPr>
      <w:r w:rsidRPr="00951F66">
        <w:rPr>
          <w:sz w:val="12"/>
          <w:szCs w:val="18"/>
        </w:rPr>
        <w:t>From the perspective of platform companies, these state-level divergences reflect not regulatory failure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05F594C3" w14:textId="77777777" w:rsidR="0033487E" w:rsidRPr="00951F66" w:rsidRDefault="0033487E" w:rsidP="0033487E">
      <w:pPr>
        <w:rPr>
          <w:sz w:val="12"/>
          <w:szCs w:val="18"/>
        </w:rPr>
      </w:pPr>
      <w:r w:rsidRPr="00951F66">
        <w:rPr>
          <w:sz w:val="12"/>
          <w:szCs w:val="18"/>
        </w:rPr>
        <w:t>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universal application may erase functional flexibility for workers who operate intermittently or across platforms.[35]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3958B45D" w14:textId="77777777" w:rsidR="0033487E" w:rsidRPr="00951F66" w:rsidRDefault="0033487E" w:rsidP="0033487E">
      <w:pPr>
        <w:rPr>
          <w:sz w:val="16"/>
        </w:rPr>
      </w:pPr>
      <w:r w:rsidRPr="00951F66">
        <w:rPr>
          <w:sz w:val="16"/>
        </w:rPr>
        <w:t xml:space="preserve">The </w:t>
      </w:r>
      <w:r w:rsidRPr="00951F66">
        <w:rPr>
          <w:u w:val="single"/>
        </w:rPr>
        <w:t>failure to enact a consistent standard</w:t>
      </w:r>
      <w:r w:rsidRPr="00951F66">
        <w:rPr>
          <w:sz w:val="16"/>
        </w:rPr>
        <w:t xml:space="preserve"> </w:t>
      </w:r>
      <w:r w:rsidRPr="00951F66">
        <w:rPr>
          <w:u w:val="single"/>
        </w:rPr>
        <w:t>has</w:t>
      </w:r>
      <w:r w:rsidRPr="00951F66">
        <w:rPr>
          <w:sz w:val="16"/>
        </w:rPr>
        <w:t xml:space="preserve"> </w:t>
      </w:r>
      <w:r w:rsidRPr="00951F66">
        <w:rPr>
          <w:u w:val="single"/>
        </w:rPr>
        <w:t>yielded</w:t>
      </w:r>
      <w:r w:rsidRPr="00951F66">
        <w:rPr>
          <w:sz w:val="16"/>
        </w:rPr>
        <w:t xml:space="preserve"> </w:t>
      </w:r>
      <w:r w:rsidRPr="00951F66">
        <w:rPr>
          <w:u w:val="single"/>
        </w:rPr>
        <w:t>a jurisdictional lottery</w:t>
      </w:r>
      <w:r w:rsidRPr="00951F66">
        <w:rPr>
          <w:sz w:val="16"/>
        </w:rPr>
        <w:t xml:space="preserve">. In some states, gig workers are presumed employees; in others, they are deemed contractors regardless of function or control.[37] These inconsistencies </w:t>
      </w:r>
      <w:r w:rsidRPr="00951F66">
        <w:rPr>
          <w:u w:val="single"/>
        </w:rPr>
        <w:t>foster</w:t>
      </w:r>
      <w:r w:rsidRPr="00951F66">
        <w:rPr>
          <w:sz w:val="16"/>
        </w:rPr>
        <w:t xml:space="preserve"> </w:t>
      </w:r>
      <w:r w:rsidRPr="00951F66">
        <w:rPr>
          <w:b/>
          <w:bCs/>
          <w:u w:val="single"/>
        </w:rPr>
        <w:t>legal</w:t>
      </w:r>
      <w:r w:rsidRPr="00951F66">
        <w:rPr>
          <w:b/>
          <w:bCs/>
          <w:sz w:val="16"/>
        </w:rPr>
        <w:t xml:space="preserve"> </w:t>
      </w:r>
      <w:r w:rsidRPr="00951F66">
        <w:rPr>
          <w:b/>
          <w:bCs/>
          <w:u w:val="single"/>
        </w:rPr>
        <w:t>evasion</w:t>
      </w:r>
      <w:r w:rsidRPr="00951F66">
        <w:rPr>
          <w:sz w:val="16"/>
        </w:rPr>
        <w:t xml:space="preserve">, </w:t>
      </w:r>
      <w:r w:rsidRPr="00951F66">
        <w:rPr>
          <w:u w:val="single"/>
        </w:rPr>
        <w:t>enabling</w:t>
      </w:r>
      <w:r w:rsidRPr="00951F66">
        <w:rPr>
          <w:sz w:val="16"/>
        </w:rPr>
        <w:t xml:space="preserve"> </w:t>
      </w:r>
      <w:r w:rsidRPr="00951F66">
        <w:rPr>
          <w:u w:val="single"/>
        </w:rPr>
        <w:t>companies to venue-shop by scaling operations in states with lenient classification</w:t>
      </w:r>
      <w:r w:rsidRPr="00951F66">
        <w:rPr>
          <w:sz w:val="16"/>
        </w:rPr>
        <w:t xml:space="preserve"> </w:t>
      </w:r>
      <w:r w:rsidRPr="00951F66">
        <w:rPr>
          <w:u w:val="single"/>
        </w:rPr>
        <w:t>rules</w:t>
      </w:r>
      <w:r w:rsidRPr="00951F66">
        <w:rPr>
          <w:sz w:val="16"/>
        </w:rPr>
        <w:t xml:space="preserve">.[38] The </w:t>
      </w:r>
      <w:r w:rsidRPr="00951F66">
        <w:rPr>
          <w:u w:val="single"/>
        </w:rPr>
        <w:t>outcome is not regulatory experimentation</w:t>
      </w:r>
      <w:r w:rsidRPr="00951F66">
        <w:rPr>
          <w:sz w:val="16"/>
        </w:rPr>
        <w:t xml:space="preserve"> </w:t>
      </w:r>
      <w:r w:rsidRPr="00951F66">
        <w:rPr>
          <w:u w:val="single"/>
        </w:rPr>
        <w:t xml:space="preserve">but </w:t>
      </w:r>
      <w:r w:rsidRPr="00951F66">
        <w:rPr>
          <w:b/>
          <w:bCs/>
          <w:u w:val="single"/>
        </w:rPr>
        <w:t>structural inequality</w:t>
      </w:r>
      <w:r w:rsidRPr="00951F66">
        <w:rPr>
          <w:sz w:val="16"/>
        </w:rPr>
        <w:t xml:space="preserve">, </w:t>
      </w:r>
      <w:r w:rsidRPr="00951F66">
        <w:rPr>
          <w:u w:val="single"/>
        </w:rPr>
        <w:t>where</w:t>
      </w:r>
      <w:r w:rsidRPr="00951F66">
        <w:rPr>
          <w:sz w:val="16"/>
        </w:rPr>
        <w:t xml:space="preserve"> the </w:t>
      </w:r>
      <w:r w:rsidRPr="00951F66">
        <w:rPr>
          <w:u w:val="single"/>
        </w:rPr>
        <w:t>rights of workers are dictated not by the nature of their labor</w:t>
      </w:r>
      <w:r w:rsidRPr="00951F66">
        <w:rPr>
          <w:sz w:val="16"/>
        </w:rPr>
        <w:t xml:space="preserve"> </w:t>
      </w:r>
      <w:r w:rsidRPr="00951F66">
        <w:rPr>
          <w:u w:val="single"/>
        </w:rPr>
        <w:t>but</w:t>
      </w:r>
      <w:r w:rsidRPr="00951F66">
        <w:rPr>
          <w:sz w:val="16"/>
        </w:rPr>
        <w:t xml:space="preserve"> by </w:t>
      </w:r>
      <w:r w:rsidRPr="00951F66">
        <w:rPr>
          <w:u w:val="single"/>
        </w:rPr>
        <w:t>geography</w:t>
      </w:r>
      <w:r w:rsidRPr="00951F66">
        <w:rPr>
          <w:sz w:val="16"/>
        </w:rPr>
        <w:t xml:space="preserve">.[39] </w:t>
      </w:r>
      <w:r w:rsidRPr="00951F66">
        <w:rPr>
          <w:b/>
          <w:bCs/>
          <w:u w:val="single"/>
        </w:rPr>
        <w:t>Legal uncertainty</w:t>
      </w:r>
      <w:r w:rsidRPr="00951F66">
        <w:rPr>
          <w:u w:val="single"/>
        </w:rPr>
        <w:t xml:space="preserve"> </w:t>
      </w:r>
      <w:r w:rsidRPr="00951F66">
        <w:rPr>
          <w:b/>
          <w:bCs/>
          <w:u w:val="single"/>
        </w:rPr>
        <w:t>permeates</w:t>
      </w:r>
      <w:r w:rsidRPr="00951F66">
        <w:rPr>
          <w:u w:val="single"/>
        </w:rPr>
        <w:t xml:space="preserve"> every level of the </w:t>
      </w:r>
      <w:r w:rsidRPr="00951F66">
        <w:rPr>
          <w:b/>
          <w:bCs/>
          <w:u w:val="single"/>
        </w:rPr>
        <w:t>gig</w:t>
      </w:r>
      <w:r w:rsidRPr="00951F66">
        <w:rPr>
          <w:u w:val="single"/>
        </w:rPr>
        <w:t xml:space="preserve"> </w:t>
      </w:r>
      <w:r w:rsidRPr="00951F66">
        <w:rPr>
          <w:b/>
          <w:bCs/>
          <w:u w:val="single"/>
        </w:rPr>
        <w:t>economy</w:t>
      </w:r>
      <w:r w:rsidRPr="00951F66">
        <w:rPr>
          <w:sz w:val="16"/>
        </w:rPr>
        <w:t xml:space="preserve">, from access to </w:t>
      </w:r>
      <w:r w:rsidRPr="00951F66">
        <w:rPr>
          <w:u w:val="single"/>
        </w:rPr>
        <w:t>benefits</w:t>
      </w:r>
      <w:r w:rsidRPr="00951F66">
        <w:rPr>
          <w:sz w:val="16"/>
        </w:rPr>
        <w:t xml:space="preserve"> </w:t>
      </w:r>
      <w:r w:rsidRPr="00951F66">
        <w:rPr>
          <w:u w:val="single"/>
        </w:rPr>
        <w:t>to</w:t>
      </w:r>
      <w:r w:rsidRPr="00951F66">
        <w:rPr>
          <w:sz w:val="16"/>
        </w:rPr>
        <w:t xml:space="preserve"> </w:t>
      </w:r>
      <w:r w:rsidRPr="00951F66">
        <w:rPr>
          <w:u w:val="single"/>
        </w:rPr>
        <w:t>eligibility for collective bargaining</w:t>
      </w:r>
      <w:r w:rsidRPr="00951F66">
        <w:rPr>
          <w:sz w:val="16"/>
        </w:rPr>
        <w:t xml:space="preserve">, </w:t>
      </w:r>
      <w:r w:rsidRPr="00951F66">
        <w:rPr>
          <w:u w:val="single"/>
        </w:rPr>
        <w:t>leaving</w:t>
      </w:r>
      <w:r w:rsidRPr="00951F66">
        <w:rPr>
          <w:sz w:val="16"/>
        </w:rPr>
        <w:t xml:space="preserve"> </w:t>
      </w:r>
      <w:r w:rsidRPr="00951F66">
        <w:rPr>
          <w:u w:val="single"/>
        </w:rPr>
        <w:t>workers in a persistent state of vulnerability</w:t>
      </w:r>
      <w:r w:rsidRPr="00951F66">
        <w:rPr>
          <w:sz w:val="16"/>
        </w:rPr>
        <w:t>.[40]</w:t>
      </w:r>
    </w:p>
    <w:p w14:paraId="1B0C1E1E" w14:textId="77777777" w:rsidR="0033487E" w:rsidRPr="00951F66" w:rsidRDefault="0033487E" w:rsidP="0033487E">
      <w:pPr>
        <w:rPr>
          <w:sz w:val="16"/>
        </w:rPr>
      </w:pPr>
      <w:r w:rsidRPr="00951F66">
        <w:rPr>
          <w:u w:val="single"/>
        </w:rPr>
        <w:t>Comparative analysis reveals the</w:t>
      </w:r>
      <w:r w:rsidRPr="00951F66">
        <w:rPr>
          <w:sz w:val="16"/>
        </w:rPr>
        <w:t xml:space="preserve"> </w:t>
      </w:r>
      <w:r w:rsidRPr="00951F66">
        <w:rPr>
          <w:u w:val="single"/>
        </w:rPr>
        <w:t>cost of fragmentation</w:t>
      </w:r>
      <w:r w:rsidRPr="00951F66">
        <w:rPr>
          <w:sz w:val="16"/>
        </w:rPr>
        <w:t xml:space="preserve">. </w:t>
      </w:r>
      <w:r w:rsidRPr="00951F66">
        <w:rPr>
          <w:u w:val="single"/>
        </w:rPr>
        <w:t>In Australia</w:t>
      </w:r>
      <w:r w:rsidRPr="00951F66">
        <w:rPr>
          <w:sz w:val="16"/>
        </w:rPr>
        <w:t xml:space="preserve">, </w:t>
      </w:r>
      <w:r w:rsidRPr="00951F66">
        <w:rPr>
          <w:u w:val="single"/>
        </w:rPr>
        <w:t>scholars</w:t>
      </w:r>
      <w:r w:rsidRPr="00951F66">
        <w:rPr>
          <w:sz w:val="16"/>
        </w:rPr>
        <w:t xml:space="preserve"> and </w:t>
      </w:r>
      <w:r w:rsidRPr="00951F66">
        <w:rPr>
          <w:u w:val="single"/>
        </w:rPr>
        <w:t>courts</w:t>
      </w:r>
      <w:r w:rsidRPr="00951F66">
        <w:rPr>
          <w:sz w:val="16"/>
        </w:rPr>
        <w:t xml:space="preserve"> have </w:t>
      </w:r>
      <w:r w:rsidRPr="00951F66">
        <w:rPr>
          <w:u w:val="single"/>
        </w:rPr>
        <w:t>advanced</w:t>
      </w:r>
      <w:r w:rsidRPr="00951F66">
        <w:rPr>
          <w:sz w:val="16"/>
        </w:rPr>
        <w:t xml:space="preserve"> a </w:t>
      </w:r>
      <w:r w:rsidRPr="00951F66">
        <w:rPr>
          <w:u w:val="single"/>
        </w:rPr>
        <w:t>model</w:t>
      </w:r>
      <w:r w:rsidRPr="00951F66">
        <w:rPr>
          <w:sz w:val="16"/>
        </w:rPr>
        <w:t xml:space="preserve"> </w:t>
      </w:r>
      <w:r w:rsidRPr="00951F66">
        <w:rPr>
          <w:u w:val="single"/>
        </w:rPr>
        <w:t>that applies existing labor</w:t>
      </w:r>
      <w:r w:rsidRPr="00951F66">
        <w:rPr>
          <w:sz w:val="16"/>
        </w:rPr>
        <w:t xml:space="preserve"> </w:t>
      </w:r>
      <w:r w:rsidRPr="00951F66">
        <w:rPr>
          <w:u w:val="single"/>
        </w:rPr>
        <w:t>protections</w:t>
      </w:r>
      <w:r w:rsidRPr="00951F66">
        <w:rPr>
          <w:sz w:val="16"/>
        </w:rPr>
        <w:t xml:space="preserve"> </w:t>
      </w:r>
      <w:r w:rsidRPr="00951F66">
        <w:rPr>
          <w:u w:val="single"/>
        </w:rPr>
        <w:t>to gig workers without creating</w:t>
      </w:r>
      <w:r w:rsidRPr="00951F66">
        <w:rPr>
          <w:sz w:val="16"/>
        </w:rPr>
        <w:t xml:space="preserve"> </w:t>
      </w:r>
      <w:r w:rsidRPr="00951F66">
        <w:rPr>
          <w:u w:val="single"/>
        </w:rPr>
        <w:t>new legal categories</w:t>
      </w:r>
      <w:r w:rsidRPr="00951F66">
        <w:rPr>
          <w:sz w:val="16"/>
        </w:rPr>
        <w:t>.[41]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3AEC1F91" w14:textId="77777777" w:rsidR="0033487E" w:rsidRPr="00951F66" w:rsidRDefault="0033487E" w:rsidP="0033487E">
      <w:pPr>
        <w:rPr>
          <w:sz w:val="16"/>
        </w:rPr>
      </w:pPr>
      <w:r w:rsidRPr="00951F66">
        <w:rPr>
          <w:sz w:val="16"/>
        </w:rPr>
        <w:t xml:space="preserve">The </w:t>
      </w:r>
      <w:r w:rsidRPr="00951F66">
        <w:rPr>
          <w:u w:val="single"/>
        </w:rPr>
        <w:t>structural</w:t>
      </w:r>
      <w:r w:rsidRPr="00951F66">
        <w:rPr>
          <w:sz w:val="16"/>
        </w:rPr>
        <w:t xml:space="preserve"> </w:t>
      </w:r>
      <w:r w:rsidRPr="00951F66">
        <w:rPr>
          <w:u w:val="single"/>
        </w:rPr>
        <w:t>ambiguity</w:t>
      </w:r>
      <w:r w:rsidRPr="00951F66">
        <w:rPr>
          <w:sz w:val="16"/>
        </w:rPr>
        <w:t xml:space="preserve"> </w:t>
      </w:r>
      <w:r w:rsidRPr="00951F66">
        <w:rPr>
          <w:u w:val="single"/>
        </w:rPr>
        <w:t>of platform labor</w:t>
      </w:r>
      <w:r w:rsidRPr="00951F66">
        <w:rPr>
          <w:sz w:val="16"/>
        </w:rPr>
        <w:t xml:space="preserve"> is </w:t>
      </w:r>
      <w:r w:rsidRPr="00951F66">
        <w:rPr>
          <w:u w:val="single"/>
        </w:rPr>
        <w:t>further</w:t>
      </w:r>
      <w:r w:rsidRPr="00951F66">
        <w:rPr>
          <w:sz w:val="16"/>
        </w:rPr>
        <w:t xml:space="preserve"> </w:t>
      </w:r>
      <w:r w:rsidRPr="00951F66">
        <w:rPr>
          <w:u w:val="single"/>
        </w:rPr>
        <w:t>magnified</w:t>
      </w:r>
      <w:r w:rsidRPr="00951F66">
        <w:rPr>
          <w:sz w:val="16"/>
        </w:rPr>
        <w:t xml:space="preserve"> </w:t>
      </w:r>
      <w:r w:rsidRPr="00951F66">
        <w:rPr>
          <w:u w:val="single"/>
        </w:rPr>
        <w:t>by its triangular</w:t>
      </w:r>
      <w:r w:rsidRPr="00951F66">
        <w:rPr>
          <w:sz w:val="16"/>
        </w:rPr>
        <w:t xml:space="preserve"> </w:t>
      </w:r>
      <w:r w:rsidRPr="00951F66">
        <w:rPr>
          <w:u w:val="single"/>
        </w:rPr>
        <w:t>form</w:t>
      </w:r>
      <w:r w:rsidRPr="00951F66">
        <w:rPr>
          <w:sz w:val="16"/>
        </w:rPr>
        <w:t xml:space="preserve">.[44] The </w:t>
      </w:r>
      <w:r w:rsidRPr="00951F66">
        <w:rPr>
          <w:u w:val="single"/>
        </w:rPr>
        <w:t>relationship</w:t>
      </w:r>
      <w:r w:rsidRPr="00951F66">
        <w:rPr>
          <w:sz w:val="16"/>
        </w:rPr>
        <w:t xml:space="preserve"> </w:t>
      </w:r>
      <w:r w:rsidRPr="00951F66">
        <w:rPr>
          <w:u w:val="single"/>
        </w:rPr>
        <w:t>between</w:t>
      </w:r>
      <w:r w:rsidRPr="00951F66">
        <w:rPr>
          <w:sz w:val="16"/>
        </w:rPr>
        <w:t xml:space="preserve"> </w:t>
      </w:r>
      <w:r w:rsidRPr="00951F66">
        <w:rPr>
          <w:u w:val="single"/>
        </w:rPr>
        <w:t>platform</w:t>
      </w:r>
      <w:r w:rsidRPr="00951F66">
        <w:rPr>
          <w:sz w:val="16"/>
        </w:rPr>
        <w:t xml:space="preserve">, </w:t>
      </w:r>
      <w:r w:rsidRPr="00951F66">
        <w:rPr>
          <w:u w:val="single"/>
        </w:rPr>
        <w:t>worker</w:t>
      </w:r>
      <w:r w:rsidRPr="00951F66">
        <w:rPr>
          <w:sz w:val="16"/>
        </w:rPr>
        <w:t xml:space="preserve">, </w:t>
      </w:r>
      <w:r w:rsidRPr="00951F66">
        <w:rPr>
          <w:u w:val="single"/>
        </w:rPr>
        <w:t>and end-user confounds</w:t>
      </w:r>
      <w:r w:rsidRPr="00951F66">
        <w:rPr>
          <w:sz w:val="16"/>
        </w:rPr>
        <w:t xml:space="preserve"> </w:t>
      </w:r>
      <w:r w:rsidRPr="00951F66">
        <w:rPr>
          <w:u w:val="single"/>
        </w:rPr>
        <w:t>traditional tests by distributing responsibility across legally distinct actors</w:t>
      </w:r>
      <w:r w:rsidRPr="00951F66">
        <w:rPr>
          <w:sz w:val="16"/>
        </w:rPr>
        <w:t xml:space="preserve">.[45] </w:t>
      </w:r>
      <w:r w:rsidRPr="00951F66">
        <w:rPr>
          <w:b/>
          <w:bCs/>
          <w:u w:val="single"/>
        </w:rPr>
        <w:t>Platforms</w:t>
      </w:r>
      <w:r w:rsidRPr="00951F66">
        <w:rPr>
          <w:sz w:val="16"/>
        </w:rPr>
        <w:t xml:space="preserve"> </w:t>
      </w:r>
      <w:r w:rsidRPr="00951F66">
        <w:rPr>
          <w:b/>
          <w:bCs/>
          <w:u w:val="single"/>
        </w:rPr>
        <w:t>present</w:t>
      </w:r>
      <w:r w:rsidRPr="00951F66">
        <w:rPr>
          <w:u w:val="single"/>
        </w:rPr>
        <w:t xml:space="preserve"> </w:t>
      </w:r>
      <w:r w:rsidRPr="00951F66">
        <w:rPr>
          <w:b/>
          <w:bCs/>
          <w:u w:val="single"/>
        </w:rPr>
        <w:t>themselves</w:t>
      </w:r>
      <w:r w:rsidRPr="00951F66">
        <w:rPr>
          <w:u w:val="single"/>
        </w:rPr>
        <w:t xml:space="preserve"> as </w:t>
      </w:r>
      <w:r w:rsidRPr="00951F66">
        <w:rPr>
          <w:b/>
          <w:bCs/>
          <w:u w:val="single"/>
        </w:rPr>
        <w:t>passive</w:t>
      </w:r>
      <w:r w:rsidRPr="00951F66">
        <w:rPr>
          <w:u w:val="single"/>
        </w:rPr>
        <w:t xml:space="preserve"> intermediaries</w:t>
      </w:r>
      <w:r w:rsidRPr="00951F66">
        <w:rPr>
          <w:sz w:val="16"/>
        </w:rPr>
        <w:t xml:space="preserve">, </w:t>
      </w:r>
      <w:r w:rsidRPr="00951F66">
        <w:rPr>
          <w:u w:val="single"/>
        </w:rPr>
        <w:t>deflecting</w:t>
      </w:r>
      <w:r w:rsidRPr="00951F66">
        <w:rPr>
          <w:sz w:val="16"/>
        </w:rPr>
        <w:t xml:space="preserve"> </w:t>
      </w:r>
      <w:r w:rsidRPr="00951F66">
        <w:rPr>
          <w:u w:val="single"/>
        </w:rPr>
        <w:t>liability for wages</w:t>
      </w:r>
      <w:r w:rsidRPr="00951F66">
        <w:rPr>
          <w:sz w:val="16"/>
        </w:rPr>
        <w:t xml:space="preserve">, </w:t>
      </w:r>
      <w:r w:rsidRPr="00951F66">
        <w:rPr>
          <w:u w:val="single"/>
        </w:rPr>
        <w:t>benefits</w:t>
      </w:r>
      <w:r w:rsidRPr="00951F66">
        <w:rPr>
          <w:sz w:val="16"/>
        </w:rPr>
        <w:t xml:space="preserve">, and </w:t>
      </w:r>
      <w:r w:rsidRPr="00951F66">
        <w:rPr>
          <w:u w:val="single"/>
        </w:rPr>
        <w:t>safety</w:t>
      </w:r>
      <w:r w:rsidRPr="00951F66">
        <w:rPr>
          <w:sz w:val="16"/>
        </w:rPr>
        <w:t xml:space="preserve">, </w:t>
      </w:r>
      <w:r w:rsidRPr="00951F66">
        <w:rPr>
          <w:b/>
          <w:bCs/>
          <w:u w:val="single"/>
        </w:rPr>
        <w:t>while</w:t>
      </w:r>
      <w:r w:rsidRPr="00951F66">
        <w:rPr>
          <w:sz w:val="16"/>
        </w:rPr>
        <w:t xml:space="preserve"> </w:t>
      </w:r>
      <w:r w:rsidRPr="00951F66">
        <w:rPr>
          <w:u w:val="single"/>
        </w:rPr>
        <w:t>simultaneously</w:t>
      </w:r>
      <w:r w:rsidRPr="00951F66">
        <w:rPr>
          <w:sz w:val="16"/>
        </w:rPr>
        <w:t xml:space="preserve"> </w:t>
      </w:r>
      <w:r w:rsidRPr="00951F66">
        <w:rPr>
          <w:b/>
          <w:bCs/>
          <w:u w:val="single"/>
        </w:rPr>
        <w:t>exerting</w:t>
      </w:r>
      <w:r w:rsidRPr="00951F66">
        <w:rPr>
          <w:sz w:val="16"/>
        </w:rPr>
        <w:t xml:space="preserve"> </w:t>
      </w:r>
      <w:r w:rsidRPr="00951F66">
        <w:rPr>
          <w:b/>
          <w:bCs/>
          <w:u w:val="single"/>
        </w:rPr>
        <w:t>centralized</w:t>
      </w:r>
      <w:r w:rsidRPr="00951F66">
        <w:rPr>
          <w:u w:val="single"/>
        </w:rPr>
        <w:t xml:space="preserve"> </w:t>
      </w:r>
      <w:r w:rsidRPr="00951F66">
        <w:rPr>
          <w:b/>
          <w:bCs/>
          <w:u w:val="single"/>
        </w:rPr>
        <w:t>control</w:t>
      </w:r>
      <w:r w:rsidRPr="00951F66">
        <w:rPr>
          <w:u w:val="single"/>
        </w:rPr>
        <w:t xml:space="preserve"> through algorithmic management</w:t>
      </w:r>
      <w:r w:rsidRPr="00951F66">
        <w:rPr>
          <w:sz w:val="16"/>
        </w:rPr>
        <w:t xml:space="preserve">, </w:t>
      </w:r>
      <w:r w:rsidRPr="00951F66">
        <w:rPr>
          <w:u w:val="single"/>
        </w:rPr>
        <w:t>performance thresholds</w:t>
      </w:r>
      <w:r w:rsidRPr="00951F66">
        <w:rPr>
          <w:sz w:val="16"/>
        </w:rPr>
        <w:t xml:space="preserve">, </w:t>
      </w:r>
      <w:r w:rsidRPr="00951F66">
        <w:rPr>
          <w:u w:val="single"/>
        </w:rPr>
        <w:t>and rate manipulation</w:t>
      </w:r>
      <w:r w:rsidRPr="00951F66">
        <w:rPr>
          <w:sz w:val="16"/>
        </w:rPr>
        <w:t>.[46]</w:t>
      </w:r>
    </w:p>
    <w:p w14:paraId="0F83E023" w14:textId="77777777" w:rsidR="0033487E" w:rsidRPr="00951F66" w:rsidRDefault="0033487E" w:rsidP="0033487E">
      <w:pPr>
        <w:rPr>
          <w:sz w:val="16"/>
        </w:rPr>
      </w:pPr>
      <w:r w:rsidRPr="00951F66">
        <w:rPr>
          <w:u w:val="single"/>
        </w:rPr>
        <w:t>State-level efforts</w:t>
      </w:r>
      <w:r w:rsidRPr="00951F66">
        <w:rPr>
          <w:sz w:val="16"/>
        </w:rPr>
        <w:t xml:space="preserve"> such as California’s Assembly bill have tried to address this situation, but their scope remains </w:t>
      </w:r>
      <w:r w:rsidRPr="00951F66">
        <w:rPr>
          <w:u w:val="single"/>
        </w:rPr>
        <w:t>jurisdictionally</w:t>
      </w:r>
      <w:r w:rsidRPr="00951F66">
        <w:rPr>
          <w:sz w:val="16"/>
        </w:rPr>
        <w:t xml:space="preserve"> </w:t>
      </w:r>
      <w:r w:rsidRPr="00951F66">
        <w:rPr>
          <w:u w:val="single"/>
        </w:rPr>
        <w:t>constrained</w:t>
      </w:r>
      <w:r w:rsidRPr="00951F66">
        <w:rPr>
          <w:sz w:val="16"/>
        </w:rPr>
        <w:t xml:space="preserve"> </w:t>
      </w:r>
      <w:r w:rsidRPr="00951F66">
        <w:rPr>
          <w:u w:val="single"/>
        </w:rPr>
        <w:t>and politically fragile</w:t>
      </w:r>
      <w:r w:rsidRPr="00951F66">
        <w:rPr>
          <w:sz w:val="16"/>
        </w:rPr>
        <w:t xml:space="preserve">. </w:t>
      </w:r>
      <w:r w:rsidRPr="00951F66">
        <w:rPr>
          <w:b/>
          <w:bCs/>
          <w:u w:val="single"/>
        </w:rPr>
        <w:t>Without</w:t>
      </w:r>
      <w:r w:rsidRPr="00951F66">
        <w:rPr>
          <w:u w:val="single"/>
        </w:rPr>
        <w:t xml:space="preserve"> a </w:t>
      </w:r>
      <w:r w:rsidRPr="00951F66">
        <w:rPr>
          <w:b/>
          <w:bCs/>
          <w:u w:val="single"/>
        </w:rPr>
        <w:t>federal framework</w:t>
      </w:r>
      <w:r w:rsidRPr="00951F66">
        <w:rPr>
          <w:sz w:val="16"/>
        </w:rPr>
        <w:t xml:space="preserve">, the </w:t>
      </w:r>
      <w:r w:rsidRPr="00951F66">
        <w:rPr>
          <w:b/>
          <w:bCs/>
          <w:u w:val="single"/>
        </w:rPr>
        <w:t>law</w:t>
      </w:r>
      <w:r w:rsidRPr="00951F66">
        <w:rPr>
          <w:sz w:val="16"/>
        </w:rPr>
        <w:t xml:space="preserve"> continues to </w:t>
      </w:r>
      <w:r w:rsidRPr="00951F66">
        <w:rPr>
          <w:b/>
          <w:bCs/>
          <w:u w:val="single"/>
        </w:rPr>
        <w:t>reward</w:t>
      </w:r>
      <w:r w:rsidRPr="00951F66">
        <w:rPr>
          <w:sz w:val="16"/>
        </w:rPr>
        <w:t xml:space="preserve"> </w:t>
      </w:r>
      <w:r w:rsidRPr="00951F66">
        <w:rPr>
          <w:b/>
          <w:bCs/>
          <w:u w:val="single"/>
        </w:rPr>
        <w:t>opacity</w:t>
      </w:r>
      <w:r w:rsidRPr="00951F66">
        <w:rPr>
          <w:sz w:val="16"/>
        </w:rPr>
        <w:t xml:space="preserve">, </w:t>
      </w:r>
      <w:r w:rsidRPr="00951F66">
        <w:rPr>
          <w:u w:val="single"/>
        </w:rPr>
        <w:t>allowing</w:t>
      </w:r>
      <w:r w:rsidRPr="00951F66">
        <w:rPr>
          <w:sz w:val="16"/>
        </w:rPr>
        <w:t xml:space="preserve"> </w:t>
      </w:r>
      <w:r w:rsidRPr="00951F66">
        <w:rPr>
          <w:b/>
          <w:bCs/>
          <w:u w:val="single"/>
        </w:rPr>
        <w:t>platforms</w:t>
      </w:r>
      <w:r w:rsidRPr="00951F66">
        <w:rPr>
          <w:u w:val="single"/>
        </w:rPr>
        <w:t xml:space="preserve"> to </w:t>
      </w:r>
      <w:r w:rsidRPr="00951F66">
        <w:rPr>
          <w:b/>
          <w:bCs/>
          <w:u w:val="single"/>
        </w:rPr>
        <w:t>leverage</w:t>
      </w:r>
      <w:r w:rsidRPr="00951F66">
        <w:rPr>
          <w:u w:val="single"/>
        </w:rPr>
        <w:t xml:space="preserve"> </w:t>
      </w:r>
      <w:r w:rsidRPr="00951F66">
        <w:rPr>
          <w:b/>
          <w:bCs/>
          <w:u w:val="single"/>
        </w:rPr>
        <w:t>classification</w:t>
      </w:r>
      <w:r w:rsidRPr="00951F66">
        <w:rPr>
          <w:sz w:val="16"/>
        </w:rPr>
        <w:t xml:space="preserve"> </w:t>
      </w:r>
      <w:r w:rsidRPr="00951F66">
        <w:rPr>
          <w:u w:val="single"/>
        </w:rPr>
        <w:t>ambiguity</w:t>
      </w:r>
      <w:r w:rsidRPr="00951F66">
        <w:rPr>
          <w:sz w:val="16"/>
        </w:rPr>
        <w:t xml:space="preserve"> </w:t>
      </w:r>
      <w:r w:rsidRPr="00951F66">
        <w:rPr>
          <w:u w:val="single"/>
        </w:rPr>
        <w:t>for competitive advantage</w:t>
      </w:r>
      <w:r w:rsidRPr="00951F66">
        <w:rPr>
          <w:sz w:val="16"/>
        </w:rPr>
        <w:t xml:space="preserve">. The </w:t>
      </w:r>
      <w:r w:rsidRPr="00951F66">
        <w:rPr>
          <w:u w:val="single"/>
        </w:rPr>
        <w:t>result is</w:t>
      </w:r>
      <w:r w:rsidRPr="00951F66">
        <w:rPr>
          <w:sz w:val="16"/>
        </w:rPr>
        <w:t xml:space="preserve"> not regulatory innovation, but a </w:t>
      </w:r>
      <w:r w:rsidRPr="00951F66">
        <w:rPr>
          <w:u w:val="single"/>
        </w:rPr>
        <w:t>vacuum</w:t>
      </w:r>
      <w:r w:rsidRPr="00951F66">
        <w:rPr>
          <w:sz w:val="16"/>
        </w:rPr>
        <w:t xml:space="preserve"> </w:t>
      </w:r>
      <w:r w:rsidRPr="00951F66">
        <w:rPr>
          <w:u w:val="single"/>
        </w:rPr>
        <w:t>in which</w:t>
      </w:r>
      <w:r w:rsidRPr="00951F66">
        <w:rPr>
          <w:sz w:val="16"/>
        </w:rPr>
        <w:t xml:space="preserve"> the most </w:t>
      </w:r>
      <w:r w:rsidRPr="00951F66">
        <w:rPr>
          <w:u w:val="single"/>
        </w:rPr>
        <w:t>precarious</w:t>
      </w:r>
      <w:r w:rsidRPr="00951F66">
        <w:rPr>
          <w:sz w:val="16"/>
        </w:rPr>
        <w:t xml:space="preserve"> </w:t>
      </w:r>
      <w:r w:rsidRPr="00951F66">
        <w:rPr>
          <w:b/>
          <w:bCs/>
          <w:u w:val="single"/>
        </w:rPr>
        <w:t>workers</w:t>
      </w:r>
      <w:r w:rsidRPr="00951F66">
        <w:rPr>
          <w:sz w:val="16"/>
        </w:rPr>
        <w:t xml:space="preserve"> </w:t>
      </w:r>
      <w:r w:rsidRPr="00951F66">
        <w:rPr>
          <w:b/>
          <w:bCs/>
          <w:u w:val="single"/>
        </w:rPr>
        <w:t>shoulder</w:t>
      </w:r>
      <w:r w:rsidRPr="00951F66">
        <w:rPr>
          <w:u w:val="single"/>
        </w:rPr>
        <w:t xml:space="preserve"> the </w:t>
      </w:r>
      <w:r w:rsidRPr="00951F66">
        <w:rPr>
          <w:b/>
          <w:bCs/>
          <w:u w:val="single"/>
        </w:rPr>
        <w:t>risks</w:t>
      </w:r>
      <w:r w:rsidRPr="00951F66">
        <w:rPr>
          <w:u w:val="single"/>
        </w:rPr>
        <w:t xml:space="preserve"> of legal incoherence</w:t>
      </w:r>
      <w:r w:rsidRPr="00951F66">
        <w:rPr>
          <w:sz w:val="16"/>
        </w:rPr>
        <w:t xml:space="preserve">. </w:t>
      </w:r>
      <w:r w:rsidRPr="00951F66">
        <w:rPr>
          <w:b/>
          <w:bCs/>
          <w:u w:val="single"/>
        </w:rPr>
        <w:t>Only</w:t>
      </w:r>
      <w:r w:rsidRPr="00951F66">
        <w:rPr>
          <w:sz w:val="16"/>
        </w:rPr>
        <w:t xml:space="preserve"> </w:t>
      </w:r>
      <w:r w:rsidRPr="00951F66">
        <w:rPr>
          <w:u w:val="single"/>
        </w:rPr>
        <w:t xml:space="preserve">a </w:t>
      </w:r>
      <w:r w:rsidRPr="00951F66">
        <w:rPr>
          <w:b/>
          <w:bCs/>
          <w:u w:val="single"/>
        </w:rPr>
        <w:t>unified</w:t>
      </w:r>
      <w:r w:rsidRPr="00951F66">
        <w:rPr>
          <w:u w:val="single"/>
        </w:rPr>
        <w:t xml:space="preserve"> </w:t>
      </w:r>
      <w:r w:rsidRPr="00951F66">
        <w:rPr>
          <w:b/>
          <w:bCs/>
          <w:u w:val="single"/>
        </w:rPr>
        <w:t>national</w:t>
      </w:r>
      <w:r w:rsidRPr="00951F66">
        <w:rPr>
          <w:u w:val="single"/>
        </w:rPr>
        <w:t xml:space="preserve"> </w:t>
      </w:r>
      <w:r w:rsidRPr="00951F66">
        <w:rPr>
          <w:b/>
          <w:bCs/>
          <w:u w:val="single"/>
        </w:rPr>
        <w:t>standard</w:t>
      </w:r>
      <w:r w:rsidRPr="00951F66">
        <w:rPr>
          <w:u w:val="single"/>
        </w:rPr>
        <w:t xml:space="preserve"> can</w:t>
      </w:r>
      <w:r w:rsidRPr="00951F66">
        <w:rPr>
          <w:sz w:val="16"/>
        </w:rPr>
        <w:t xml:space="preserve"> </w:t>
      </w:r>
      <w:r w:rsidRPr="00951F66">
        <w:rPr>
          <w:b/>
          <w:bCs/>
          <w:u w:val="single"/>
        </w:rPr>
        <w:t>restore</w:t>
      </w:r>
      <w:r w:rsidRPr="00951F66">
        <w:rPr>
          <w:sz w:val="16"/>
        </w:rPr>
        <w:t xml:space="preserve"> </w:t>
      </w:r>
      <w:r w:rsidRPr="00951F66">
        <w:rPr>
          <w:b/>
          <w:bCs/>
          <w:u w:val="single"/>
        </w:rPr>
        <w:t>coherence</w:t>
      </w:r>
      <w:r w:rsidRPr="00951F66">
        <w:rPr>
          <w:sz w:val="16"/>
        </w:rPr>
        <w:t xml:space="preserve"> </w:t>
      </w:r>
      <w:r w:rsidRPr="00951F66">
        <w:rPr>
          <w:u w:val="single"/>
        </w:rPr>
        <w:t>to the legal status of gig labor</w:t>
      </w:r>
      <w:r w:rsidRPr="00951F66">
        <w:rPr>
          <w:sz w:val="16"/>
        </w:rPr>
        <w:t xml:space="preserve">, </w:t>
      </w:r>
      <w:r w:rsidRPr="00951F66">
        <w:rPr>
          <w:u w:val="single"/>
        </w:rPr>
        <w:t>providing</w:t>
      </w:r>
      <w:r w:rsidRPr="00951F66">
        <w:rPr>
          <w:sz w:val="16"/>
        </w:rPr>
        <w:t xml:space="preserve"> </w:t>
      </w:r>
      <w:r w:rsidRPr="00951F66">
        <w:rPr>
          <w:u w:val="single"/>
        </w:rPr>
        <w:t>predictable rights across jurisdictions</w:t>
      </w:r>
      <w:r w:rsidRPr="00951F66">
        <w:rPr>
          <w:sz w:val="16"/>
        </w:rPr>
        <w:t xml:space="preserve"> and </w:t>
      </w:r>
      <w:r w:rsidRPr="00951F66">
        <w:rPr>
          <w:u w:val="single"/>
        </w:rPr>
        <w:t>countering</w:t>
      </w:r>
      <w:r w:rsidRPr="00951F66">
        <w:rPr>
          <w:sz w:val="16"/>
        </w:rPr>
        <w:t xml:space="preserve"> the </w:t>
      </w:r>
      <w:r w:rsidRPr="00951F66">
        <w:rPr>
          <w:u w:val="single"/>
        </w:rPr>
        <w:t>platform economy’s diffusion of responsibility</w:t>
      </w:r>
      <w:r w:rsidRPr="00951F66">
        <w:rPr>
          <w:sz w:val="16"/>
        </w:rPr>
        <w:t>.</w:t>
      </w:r>
    </w:p>
    <w:p w14:paraId="513A45C0" w14:textId="77777777" w:rsidR="0033487E" w:rsidRPr="00951F66" w:rsidRDefault="0033487E" w:rsidP="0033487E">
      <w:pPr>
        <w:rPr>
          <w:sz w:val="12"/>
          <w:szCs w:val="18"/>
        </w:rPr>
      </w:pPr>
      <w:r w:rsidRPr="00951F66">
        <w:rPr>
          <w:sz w:val="12"/>
          <w:szCs w:val="18"/>
        </w:rPr>
        <w:t>Comparative Blueprints: EU and Canadian Pathways to Gig Worker Protections</w:t>
      </w:r>
    </w:p>
    <w:p w14:paraId="4392C8F1" w14:textId="77777777" w:rsidR="0033487E" w:rsidRPr="00951F66" w:rsidRDefault="0033487E" w:rsidP="0033487E">
      <w:pPr>
        <w:rPr>
          <w:sz w:val="12"/>
          <w:szCs w:val="18"/>
        </w:rPr>
      </w:pPr>
      <w:r w:rsidRPr="00951F66">
        <w:rPr>
          <w:sz w:val="12"/>
          <w:szCs w:val="18"/>
        </w:rPr>
        <w:t>The challenges of regulating platform labor are global, yet the solutions emerging abroad expose the parochialism of the American approach. Across legal systems, courts and legislatures have begun to confront the fiction of platform neutrality,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w:t>
      </w:r>
    </w:p>
    <w:p w14:paraId="7133987E" w14:textId="77777777" w:rsidR="0033487E" w:rsidRPr="00951F66" w:rsidRDefault="0033487E" w:rsidP="0033487E">
      <w:pPr>
        <w:rPr>
          <w:sz w:val="12"/>
          <w:szCs w:val="18"/>
        </w:rPr>
      </w:pPr>
      <w:r w:rsidRPr="00951F66">
        <w:rPr>
          <w:sz w:val="12"/>
          <w:szCs w:val="18"/>
        </w:rPr>
        <w:t>The European Union has adopted a rights-based approach that begins with economic dependence rather than contractual formalism.[47] Nowhere is this shift more pronounced than in Spain’s 2021 Rider Law, which reclassified app-based delivery workers as employees entitled to minimum wage, overtime pay, social security, and collective bargaining rights.[48] The law targets not only the material vulnerability of gig workers but also the informational asymmetries that define algorithmic management.[49] Companies must now disclose the logic of their automated systems to labor representatives, making algorithmic control a matter of public accountability.[50] This intervention signals a recognition that formal independence collapses under conditions of unilateral control. Gig work, in this view, is not a new category of labor; it is a variant of old patterns of dependency, repackaged through digital mediation.</w:t>
      </w:r>
    </w:p>
    <w:p w14:paraId="636E1CE5" w14:textId="77777777" w:rsidR="0033487E" w:rsidRPr="00951F66" w:rsidRDefault="0033487E" w:rsidP="0033487E">
      <w:pPr>
        <w:rPr>
          <w:sz w:val="12"/>
          <w:szCs w:val="18"/>
        </w:rPr>
      </w:pPr>
      <w:r w:rsidRPr="00951F66">
        <w:rPr>
          <w:sz w:val="12"/>
          <w:szCs w:val="18"/>
        </w:rPr>
        <w:t>Canada offers a different model: a hybrid legal classification for “dependent contractors,” situated between employees and independent contractors.[51] This framework accepts the premise that not all gig workers fit neatly into traditional labor categories but rejects the notion that ambiguity should default to exclusion. Dependent contractors are entitled to unionization, just-cause termination protections, and in some provinces, minimum employment standards.[52] The Canadian model avoids constructing a third category merely for definitional elegance; it exists to capture the substance of power dynamics in relationships marked by economic dependency and asymmetrical bargaining. It shows that legal flexibility can coexist with substantive rights when the goal is not precision for its own sake but protection grounded in economic reality.</w:t>
      </w:r>
    </w:p>
    <w:p w14:paraId="1257789A" w14:textId="77777777" w:rsidR="0033487E" w:rsidRPr="00951F66" w:rsidRDefault="0033487E" w:rsidP="0033487E">
      <w:pPr>
        <w:rPr>
          <w:sz w:val="16"/>
        </w:rPr>
      </w:pPr>
      <w:r w:rsidRPr="00951F66">
        <w:rPr>
          <w:sz w:val="12"/>
          <w:szCs w:val="18"/>
        </w:rPr>
        <w:t>In Australia, experimental approaches have emerged through direct negotiations between platforms and worker organizations.[53] In one such case, Unions NSW reached an agreement with Airtasker establishing minimum pay and safety standards, bypassing the constraints of formal classification disputes.[54] While not binding across the platform economy,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p>
    <w:p w14:paraId="40BA65A4" w14:textId="77777777" w:rsidR="0033487E" w:rsidRPr="00951F66" w:rsidRDefault="0033487E" w:rsidP="0033487E">
      <w:pPr>
        <w:rPr>
          <w:u w:val="single"/>
        </w:rPr>
      </w:pPr>
      <w:r w:rsidRPr="00951F66">
        <w:rPr>
          <w:sz w:val="16"/>
        </w:rPr>
        <w:t xml:space="preserve">The structural logic of platform labor is not new. Stanford has traced its lineage to the “putting-out system” of proto-industrial capitalism, where intermediaries-controlled production while avoiding the responsibilities of direct employment.[57] The gig economy, with its algorithmic governance and reputational metrics, has revived this system on a digital scale. </w:t>
      </w:r>
      <w:r w:rsidRPr="00951F66">
        <w:rPr>
          <w:u w:val="single"/>
        </w:rPr>
        <w:t>Platforms</w:t>
      </w:r>
      <w:r w:rsidRPr="00951F66">
        <w:rPr>
          <w:sz w:val="16"/>
        </w:rPr>
        <w:t xml:space="preserve"> extract value through coordination and control while externalizing risk, cost, and accountability. The </w:t>
      </w:r>
      <w:r w:rsidRPr="00951F66">
        <w:rPr>
          <w:u w:val="single"/>
        </w:rPr>
        <w:t>economic</w:t>
      </w:r>
      <w:r w:rsidRPr="00951F66">
        <w:rPr>
          <w:sz w:val="16"/>
        </w:rPr>
        <w:t xml:space="preserve"> </w:t>
      </w:r>
      <w:r w:rsidRPr="00951F66">
        <w:rPr>
          <w:u w:val="single"/>
        </w:rPr>
        <w:t>structure</w:t>
      </w:r>
      <w:r w:rsidRPr="00951F66">
        <w:rPr>
          <w:sz w:val="16"/>
        </w:rPr>
        <w:t xml:space="preserve"> </w:t>
      </w:r>
      <w:r w:rsidRPr="00951F66">
        <w:rPr>
          <w:u w:val="single"/>
        </w:rPr>
        <w:t>replicates traditional employment</w:t>
      </w:r>
      <w:r w:rsidRPr="00951F66">
        <w:rPr>
          <w:sz w:val="16"/>
        </w:rPr>
        <w:t xml:space="preserve">; </w:t>
      </w:r>
      <w:r w:rsidRPr="00951F66">
        <w:rPr>
          <w:u w:val="single"/>
        </w:rPr>
        <w:t>only the legal responsibilities have disappeared.</w:t>
      </w:r>
    </w:p>
    <w:p w14:paraId="49DA192C" w14:textId="77777777" w:rsidR="0033487E" w:rsidRPr="00951F66" w:rsidRDefault="0033487E" w:rsidP="0033487E">
      <w:pPr>
        <w:rPr>
          <w:sz w:val="12"/>
          <w:szCs w:val="18"/>
        </w:rPr>
      </w:pPr>
      <w:r w:rsidRPr="00951F66">
        <w:rPr>
          <w:sz w:val="12"/>
          <w:szCs w:val="18"/>
        </w:rPr>
        <w:t xml:space="preserve">The global trend is moving toward decoupling rights from formal employment status.[58] New York City’s ordinance guaranteeing per-trip minimum payments for rideshare drivers reflects this shift.[59] It accepts the premise that worker protection need not depend on categorical labels but can be grounded in the performance of labor itself. The ordinance does not declare drivers employees. It declares them entitled to fair compensation. In doing so, it offers a model of regulatory pragmatism that avoids the trap of definitional </w:t>
      </w:r>
      <w:r w:rsidRPr="00951F66">
        <w:rPr>
          <w:strike/>
          <w:sz w:val="12"/>
          <w:szCs w:val="18"/>
        </w:rPr>
        <w:t>paralysis</w:t>
      </w:r>
      <w:r w:rsidRPr="00951F66">
        <w:rPr>
          <w:sz w:val="12"/>
          <w:szCs w:val="18"/>
        </w:rPr>
        <w:t>.</w:t>
      </w:r>
    </w:p>
    <w:p w14:paraId="4F048998" w14:textId="77777777" w:rsidR="0033487E" w:rsidRPr="00951F66" w:rsidRDefault="0033487E" w:rsidP="0033487E">
      <w:pPr>
        <w:rPr>
          <w:sz w:val="12"/>
          <w:szCs w:val="18"/>
        </w:rPr>
      </w:pPr>
      <w:r w:rsidRPr="00951F66">
        <w:rPr>
          <w:sz w:val="12"/>
          <w:szCs w:val="18"/>
        </w:rPr>
        <w:t>The lessons from abroad do not prescribe a singular path, but they reveal a shared legal imagination – one in which labor protections follow dependency, not nomenclature. As the solutions in other countries suggest, the United States might need to abandon its fixation on binary classification and adopt a framework that centers the material conditions of work. Comparative models offer the tools. What remains is the political will to use them.</w:t>
      </w:r>
    </w:p>
    <w:p w14:paraId="7C1F7989" w14:textId="77777777" w:rsidR="0033487E" w:rsidRPr="00951F66" w:rsidRDefault="0033487E" w:rsidP="0033487E">
      <w:pPr>
        <w:rPr>
          <w:sz w:val="12"/>
          <w:szCs w:val="18"/>
        </w:rPr>
      </w:pPr>
      <w:r w:rsidRPr="00951F66">
        <w:rPr>
          <w:sz w:val="12"/>
          <w:szCs w:val="18"/>
        </w:rPr>
        <w:t>Lives in Legal Limbo: The Real-World Toll of Worker Misclassification</w:t>
      </w:r>
    </w:p>
    <w:p w14:paraId="5E867D7F" w14:textId="77777777" w:rsidR="0033487E" w:rsidRPr="00951F66" w:rsidRDefault="0033487E" w:rsidP="0033487E">
      <w:pPr>
        <w:rPr>
          <w:sz w:val="16"/>
        </w:rPr>
      </w:pPr>
      <w:r w:rsidRPr="00951F66">
        <w:rPr>
          <w:u w:val="single"/>
        </w:rPr>
        <w:t>Worker misclassification</w:t>
      </w:r>
      <w:r w:rsidRPr="00951F66">
        <w:rPr>
          <w:sz w:val="16"/>
        </w:rPr>
        <w:t xml:space="preserve"> reflects more than a technical error; it </w:t>
      </w:r>
      <w:r w:rsidRPr="00951F66">
        <w:rPr>
          <w:u w:val="single"/>
        </w:rPr>
        <w:t>reflects</w:t>
      </w:r>
      <w:r w:rsidRPr="00951F66">
        <w:rPr>
          <w:sz w:val="16"/>
        </w:rPr>
        <w:t xml:space="preserve"> a </w:t>
      </w:r>
      <w:r w:rsidRPr="00951F66">
        <w:rPr>
          <w:u w:val="single"/>
        </w:rPr>
        <w:t>systemic distortion with tangible costs</w:t>
      </w:r>
      <w:r w:rsidRPr="00951F66">
        <w:rPr>
          <w:sz w:val="16"/>
        </w:rPr>
        <w:t xml:space="preserve">. The designation of gig workers as independent contractors </w:t>
      </w:r>
      <w:r w:rsidRPr="00951F66">
        <w:rPr>
          <w:u w:val="single"/>
        </w:rPr>
        <w:t>severs</w:t>
      </w:r>
      <w:r w:rsidRPr="00951F66">
        <w:rPr>
          <w:sz w:val="16"/>
        </w:rPr>
        <w:t xml:space="preserve"> their </w:t>
      </w:r>
      <w:r w:rsidRPr="00951F66">
        <w:rPr>
          <w:u w:val="single"/>
        </w:rPr>
        <w:t>access</w:t>
      </w:r>
      <w:r w:rsidRPr="00951F66">
        <w:rPr>
          <w:sz w:val="16"/>
        </w:rPr>
        <w:t xml:space="preserve"> </w:t>
      </w:r>
      <w:r w:rsidRPr="00951F66">
        <w:rPr>
          <w:u w:val="single"/>
        </w:rPr>
        <w:t>to labor protections</w:t>
      </w:r>
      <w:r w:rsidRPr="00951F66">
        <w:rPr>
          <w:sz w:val="16"/>
        </w:rPr>
        <w:t xml:space="preserve">, </w:t>
      </w:r>
      <w:r w:rsidRPr="00951F66">
        <w:rPr>
          <w:u w:val="single"/>
        </w:rPr>
        <w:t>transforms</w:t>
      </w:r>
      <w:r w:rsidRPr="00951F66">
        <w:rPr>
          <w:sz w:val="16"/>
        </w:rPr>
        <w:t xml:space="preserve"> </w:t>
      </w:r>
      <w:r w:rsidRPr="00951F66">
        <w:rPr>
          <w:u w:val="single"/>
        </w:rPr>
        <w:t>rights into privileges</w:t>
      </w:r>
      <w:r w:rsidRPr="00951F66">
        <w:rPr>
          <w:sz w:val="16"/>
        </w:rPr>
        <w:t xml:space="preserve">, and </w:t>
      </w:r>
      <w:r w:rsidRPr="00951F66">
        <w:rPr>
          <w:u w:val="single"/>
        </w:rPr>
        <w:t>converts</w:t>
      </w:r>
      <w:r w:rsidRPr="00951F66">
        <w:rPr>
          <w:sz w:val="16"/>
        </w:rPr>
        <w:t xml:space="preserve"> </w:t>
      </w:r>
      <w:r w:rsidRPr="00951F66">
        <w:rPr>
          <w:u w:val="single"/>
        </w:rPr>
        <w:t>vulnerability</w:t>
      </w:r>
      <w:r w:rsidRPr="00951F66">
        <w:rPr>
          <w:sz w:val="16"/>
        </w:rPr>
        <w:t xml:space="preserve"> </w:t>
      </w:r>
      <w:r w:rsidRPr="00951F66">
        <w:rPr>
          <w:u w:val="single"/>
        </w:rPr>
        <w:t>into a business</w:t>
      </w:r>
      <w:r w:rsidRPr="00951F66">
        <w:rPr>
          <w:sz w:val="16"/>
        </w:rPr>
        <w:t xml:space="preserve"> </w:t>
      </w:r>
      <w:r w:rsidRPr="00951F66">
        <w:rPr>
          <w:u w:val="single"/>
        </w:rPr>
        <w:t>model</w:t>
      </w:r>
      <w:r w:rsidRPr="00951F66">
        <w:rPr>
          <w:sz w:val="16"/>
        </w:rPr>
        <w:t>. Litigation alone has not resolved this problem. In O’Connor v. Uber, drivers sought recognition as employees to access statutory benefits including minimum wage, overtime pay, and reimbursement of expenses.[60] The case drew national attention as a referendum on the legal status of platform workers. Yet the result – a partial settlement without reclassification – offered symbolic validation but little structural change.[61] The court declined to reach a definitive ruling on employee status, and Uber retained its classification practices.[62] The decision became a mirror, reflecting both the limits of case-by-case litigation and the power of contractual design to outpace regulatory correction.</w:t>
      </w:r>
    </w:p>
    <w:p w14:paraId="68894D5F" w14:textId="77777777" w:rsidR="0033487E" w:rsidRPr="00951F66" w:rsidRDefault="0033487E" w:rsidP="0033487E">
      <w:pPr>
        <w:rPr>
          <w:sz w:val="16"/>
        </w:rPr>
      </w:pPr>
      <w:r w:rsidRPr="00951F66">
        <w:rPr>
          <w:sz w:val="16"/>
        </w:rPr>
        <w:t xml:space="preserve">This </w:t>
      </w:r>
      <w:r w:rsidRPr="00951F66">
        <w:rPr>
          <w:u w:val="single"/>
        </w:rPr>
        <w:t>legal uncertainty extends across platforms</w:t>
      </w:r>
      <w:r w:rsidRPr="00951F66">
        <w:rPr>
          <w:sz w:val="16"/>
        </w:rPr>
        <w:t>. Food delivery services like DoorDash deploy similar contractual structures, relegating workers to a status that denies them access to health insurance, unemployment benefits, and collective bargaining.[63] Compensation remains volatile, subject to shifting algorithms, commission tiers, and opaque adjustments.[64] Drivers contend that they still lack transparency about pay, input over work conditions, and recourse for wage disputes.[65]</w:t>
      </w:r>
    </w:p>
    <w:p w14:paraId="766A265A" w14:textId="77777777" w:rsidR="0033487E" w:rsidRPr="00951F66" w:rsidRDefault="0033487E" w:rsidP="0033487E">
      <w:pPr>
        <w:rPr>
          <w:sz w:val="16"/>
        </w:rPr>
      </w:pPr>
      <w:r w:rsidRPr="00951F66">
        <w:rPr>
          <w:sz w:val="16"/>
        </w:rPr>
        <w:t>The costs of misclassification are not confined to wages or benefits. They bleed into health, family, and community. Wayne Lewchuk’s Employment Precarity Index provides a quantitative framework for assessing the consequences.[66] His research draws a stark contrast between “secure” and “precarious” employment, showing that workers in the latter category experience higher rates of chronic illness, stress, and anxiety.[67] These effects are not incidental. He believes they are produced by job structures that offer little control, irregular hours, and no safety net. Precarity delays home ownership, undermines retirement planning, and limits participation in civic life.[68]</w:t>
      </w:r>
    </w:p>
    <w:p w14:paraId="614E39AA" w14:textId="77777777" w:rsidR="0033487E" w:rsidRPr="00951F66" w:rsidRDefault="0033487E" w:rsidP="0033487E">
      <w:pPr>
        <w:rPr>
          <w:sz w:val="16"/>
        </w:rPr>
      </w:pPr>
      <w:r w:rsidRPr="00951F66">
        <w:rPr>
          <w:u w:val="single"/>
        </w:rPr>
        <w:t>Gig platforms shift risk downward</w:t>
      </w:r>
      <w:r w:rsidRPr="00951F66">
        <w:rPr>
          <w:sz w:val="16"/>
        </w:rPr>
        <w:t xml:space="preserve"> </w:t>
      </w:r>
      <w:r w:rsidRPr="00951F66">
        <w:rPr>
          <w:u w:val="single"/>
        </w:rPr>
        <w:t>while</w:t>
      </w:r>
      <w:r w:rsidRPr="00951F66">
        <w:rPr>
          <w:sz w:val="16"/>
        </w:rPr>
        <w:t xml:space="preserve"> </w:t>
      </w:r>
      <w:r w:rsidRPr="00951F66">
        <w:rPr>
          <w:u w:val="single"/>
        </w:rPr>
        <w:t>retaining control upward</w:t>
      </w:r>
      <w:r w:rsidRPr="00951F66">
        <w:rPr>
          <w:sz w:val="16"/>
        </w:rPr>
        <w:t>. Uber’s driver agreements exemplify this logic.[69] Through unilateral contract terms, the company avoids many employer obligations while dictating pricing, performance thresholds, and deactivation policies.[70]</w:t>
      </w:r>
    </w:p>
    <w:p w14:paraId="1107090D" w14:textId="77777777" w:rsidR="0033487E" w:rsidRPr="00C07C65" w:rsidRDefault="0033487E" w:rsidP="0033487E">
      <w:pPr>
        <w:rPr>
          <w:sz w:val="16"/>
        </w:rPr>
      </w:pPr>
      <w:r w:rsidRPr="00951F66">
        <w:rPr>
          <w:sz w:val="16"/>
        </w:rPr>
        <w:t>The coronavirus pandemic made this asymmetry visible. Gig workers delivered medicine, groceries, and essential goods while lacking the protections typically granted to essential workers.[71] Only after strikes and protests did some platforms distribute masks, increase pay, or implement safety protocols.[72] Such concessions, often temporary, revealed a deeper truth: classification determines not only rights but recognition. International courts have begun to respond. In Italy and France, rulings have affirmed that platforms exercising control over workers must extend employment protections.[73] These decisions challenge the idea that digital coordination absolves legal responsibility. They reaffirm a foundational principle: genuine flexibility cannot exist where protection is withheld and control remains absolute.</w:t>
      </w:r>
    </w:p>
    <w:p w14:paraId="55F2E67A" w14:textId="77777777" w:rsidR="0033487E" w:rsidRPr="00770F2A" w:rsidRDefault="0033487E" w:rsidP="0033487E">
      <w:pPr>
        <w:rPr>
          <w:b/>
          <w:bCs/>
          <w:u w:val="single"/>
        </w:rPr>
      </w:pPr>
      <w:r w:rsidRPr="00D937AA">
        <w:rPr>
          <w:u w:val="single"/>
        </w:rPr>
        <w:t xml:space="preserve">The Need for a </w:t>
      </w:r>
      <w:r w:rsidRPr="00C94AF7">
        <w:rPr>
          <w:b/>
          <w:bCs/>
          <w:highlight w:val="green"/>
          <w:u w:val="single"/>
        </w:rPr>
        <w:t>Multi-Tiered</w:t>
      </w:r>
      <w:r w:rsidRPr="00770F2A">
        <w:rPr>
          <w:b/>
          <w:bCs/>
          <w:u w:val="single"/>
        </w:rPr>
        <w:t xml:space="preserve"> Federal </w:t>
      </w:r>
      <w:r w:rsidRPr="00C94AF7">
        <w:rPr>
          <w:b/>
          <w:bCs/>
          <w:highlight w:val="green"/>
          <w:u w:val="single"/>
        </w:rPr>
        <w:t>Standard</w:t>
      </w:r>
    </w:p>
    <w:p w14:paraId="6280BD58" w14:textId="77777777" w:rsidR="0033487E" w:rsidRPr="00C07C65" w:rsidRDefault="0033487E" w:rsidP="0033487E">
      <w:pPr>
        <w:rPr>
          <w:sz w:val="16"/>
        </w:rPr>
      </w:pPr>
      <w:r w:rsidRPr="00C07C65">
        <w:rPr>
          <w:sz w:val="16"/>
        </w:rPr>
        <w:t xml:space="preserve">The Fair Tiered Classification Framework is a three-tiered federal model </w:t>
      </w:r>
      <w:r w:rsidRPr="00C94AF7">
        <w:rPr>
          <w:sz w:val="16"/>
        </w:rPr>
        <w:t>designed</w:t>
      </w:r>
      <w:r w:rsidRPr="00C07C65">
        <w:rPr>
          <w:sz w:val="16"/>
        </w:rPr>
        <w:t xml:space="preserve"> </w:t>
      </w:r>
      <w:r w:rsidRPr="00C94AF7">
        <w:rPr>
          <w:szCs w:val="32"/>
          <w:highlight w:val="green"/>
          <w:u w:val="single"/>
        </w:rPr>
        <w:t>to</w:t>
      </w:r>
      <w:r w:rsidRPr="00C94AF7">
        <w:rPr>
          <w:szCs w:val="32"/>
        </w:rPr>
        <w:t xml:space="preserve"> </w:t>
      </w:r>
      <w:r w:rsidRPr="00C94AF7">
        <w:rPr>
          <w:b/>
          <w:bCs/>
          <w:highlight w:val="green"/>
          <w:u w:val="single"/>
        </w:rPr>
        <w:t>replace</w:t>
      </w:r>
      <w:r w:rsidRPr="00C07C65">
        <w:rPr>
          <w:sz w:val="16"/>
        </w:rPr>
        <w:t xml:space="preserve"> </w:t>
      </w:r>
      <w:r w:rsidRPr="00D937AA">
        <w:rPr>
          <w:u w:val="single"/>
        </w:rPr>
        <w:t xml:space="preserve">the </w:t>
      </w:r>
      <w:r w:rsidRPr="00C94AF7">
        <w:rPr>
          <w:b/>
          <w:bCs/>
          <w:u w:val="single"/>
        </w:rPr>
        <w:t>binary</w:t>
      </w:r>
      <w:r w:rsidRPr="00D937AA">
        <w:rPr>
          <w:u w:val="single"/>
        </w:rPr>
        <w:t xml:space="preserve"> </w:t>
      </w:r>
      <w:r w:rsidRPr="00C94AF7">
        <w:rPr>
          <w:b/>
          <w:bCs/>
          <w:highlight w:val="green"/>
          <w:u w:val="single"/>
        </w:rPr>
        <w:t>employee</w:t>
      </w:r>
      <w:r w:rsidRPr="00770F2A">
        <w:rPr>
          <w:b/>
          <w:bCs/>
          <w:sz w:val="16"/>
        </w:rPr>
        <w:t>–</w:t>
      </w:r>
      <w:r w:rsidRPr="00C94AF7">
        <w:rPr>
          <w:b/>
          <w:bCs/>
          <w:highlight w:val="green"/>
          <w:u w:val="single"/>
        </w:rPr>
        <w:t>contractor</w:t>
      </w:r>
      <w:r w:rsidRPr="00C07C65">
        <w:rPr>
          <w:sz w:val="16"/>
        </w:rPr>
        <w:t xml:space="preserve"> </w:t>
      </w:r>
      <w:r w:rsidRPr="00C94AF7">
        <w:rPr>
          <w:b/>
          <w:bCs/>
          <w:highlight w:val="green"/>
          <w:u w:val="single"/>
        </w:rPr>
        <w:t>distinction</w:t>
      </w:r>
      <w:r w:rsidRPr="00C07C65">
        <w:rPr>
          <w:sz w:val="16"/>
        </w:rPr>
        <w:t xml:space="preserve"> </w:t>
      </w:r>
      <w:r w:rsidRPr="00D937AA">
        <w:rPr>
          <w:u w:val="single"/>
        </w:rPr>
        <w:t>with</w:t>
      </w:r>
      <w:r w:rsidRPr="00C07C65">
        <w:rPr>
          <w:sz w:val="16"/>
        </w:rPr>
        <w:t xml:space="preserve"> </w:t>
      </w:r>
      <w:r w:rsidRPr="00D937AA">
        <w:rPr>
          <w:u w:val="single"/>
        </w:rPr>
        <w:t>a structure that map rights and protections</w:t>
      </w:r>
      <w:r w:rsidRPr="00C07C65">
        <w:rPr>
          <w:sz w:val="16"/>
        </w:rPr>
        <w:t xml:space="preserve"> </w:t>
      </w:r>
      <w:r w:rsidRPr="00D937AA">
        <w:rPr>
          <w:u w:val="single"/>
        </w:rPr>
        <w:t>to actual conditions of</w:t>
      </w:r>
      <w:r w:rsidRPr="00C07C65">
        <w:rPr>
          <w:sz w:val="16"/>
        </w:rPr>
        <w:t xml:space="preserve"> </w:t>
      </w:r>
      <w:r w:rsidRPr="00D937AA">
        <w:rPr>
          <w:u w:val="single"/>
        </w:rPr>
        <w:t>work</w:t>
      </w:r>
      <w:r w:rsidRPr="00C07C65">
        <w:rPr>
          <w:sz w:val="16"/>
        </w:rPr>
        <w:t xml:space="preserve">. The </w:t>
      </w:r>
      <w:r w:rsidRPr="00D937AA">
        <w:rPr>
          <w:u w:val="single"/>
        </w:rPr>
        <w:t>absence of a national classification</w:t>
      </w:r>
      <w:r w:rsidRPr="00C07C65">
        <w:rPr>
          <w:sz w:val="16"/>
        </w:rPr>
        <w:t xml:space="preserve"> </w:t>
      </w:r>
      <w:r w:rsidRPr="00D937AA">
        <w:rPr>
          <w:u w:val="single"/>
        </w:rPr>
        <w:t>framework</w:t>
      </w:r>
      <w:r w:rsidRPr="00C07C65">
        <w:rPr>
          <w:sz w:val="16"/>
        </w:rPr>
        <w:t xml:space="preserve"> has </w:t>
      </w:r>
      <w:r w:rsidRPr="00D937AA">
        <w:rPr>
          <w:u w:val="single"/>
        </w:rPr>
        <w:t>allowed</w:t>
      </w:r>
      <w:r w:rsidRPr="00C07C65">
        <w:rPr>
          <w:sz w:val="16"/>
        </w:rPr>
        <w:t xml:space="preserve"> </w:t>
      </w:r>
      <w:r w:rsidRPr="00D937AA">
        <w:rPr>
          <w:u w:val="single"/>
        </w:rPr>
        <w:t>platform labor to operate in a jurisdictional vacuum</w:t>
      </w:r>
      <w:r w:rsidRPr="00C07C65">
        <w:rPr>
          <w:sz w:val="16"/>
        </w:rPr>
        <w:t>.[74] Across the United States, gig workers navigate a legal maze of conflicting statutes and inconsistent protections,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This disparity destabilizes both workers and markets. It distorts competition by rewarding companies that cluster operations in permissive states while penalizing those that operate where worker rights are recognized.[77]</w:t>
      </w:r>
    </w:p>
    <w:p w14:paraId="7FECCFCD" w14:textId="77777777" w:rsidR="0033487E" w:rsidRPr="00C07C65" w:rsidRDefault="0033487E" w:rsidP="0033487E">
      <w:pPr>
        <w:rPr>
          <w:sz w:val="16"/>
        </w:rPr>
      </w:pPr>
      <w:r w:rsidRPr="00D937AA">
        <w:rPr>
          <w:u w:val="single"/>
        </w:rPr>
        <w:t>A federal standard</w:t>
      </w:r>
      <w:r w:rsidRPr="00C07C65">
        <w:rPr>
          <w:sz w:val="16"/>
        </w:rPr>
        <w:t xml:space="preserve"> </w:t>
      </w:r>
      <w:r w:rsidRPr="00C94AF7">
        <w:rPr>
          <w:highlight w:val="green"/>
          <w:u w:val="single"/>
        </w:rPr>
        <w:t>would</w:t>
      </w:r>
      <w:r w:rsidRPr="00C07C65">
        <w:rPr>
          <w:sz w:val="16"/>
        </w:rPr>
        <w:t xml:space="preserve"> not only </w:t>
      </w:r>
      <w:r w:rsidRPr="00C94AF7">
        <w:rPr>
          <w:b/>
          <w:bCs/>
          <w:u w:val="single"/>
        </w:rPr>
        <w:t>harmonize</w:t>
      </w:r>
      <w:r w:rsidRPr="00C07C65">
        <w:rPr>
          <w:sz w:val="16"/>
        </w:rPr>
        <w:t xml:space="preserve"> </w:t>
      </w:r>
      <w:r w:rsidRPr="00770F2A">
        <w:rPr>
          <w:b/>
          <w:bCs/>
          <w:u w:val="single"/>
        </w:rPr>
        <w:t>protections</w:t>
      </w:r>
      <w:r w:rsidRPr="00C07C65">
        <w:rPr>
          <w:sz w:val="16"/>
        </w:rPr>
        <w:t xml:space="preserve"> but would also </w:t>
      </w:r>
      <w:r w:rsidRPr="00C94AF7">
        <w:rPr>
          <w:b/>
          <w:bCs/>
          <w:highlight w:val="green"/>
          <w:u w:val="single"/>
        </w:rPr>
        <w:t>realign</w:t>
      </w:r>
      <w:r w:rsidRPr="00C07C65">
        <w:rPr>
          <w:sz w:val="16"/>
        </w:rPr>
        <w:t xml:space="preserve"> </w:t>
      </w:r>
      <w:r w:rsidRPr="00C94AF7">
        <w:rPr>
          <w:b/>
          <w:bCs/>
          <w:highlight w:val="green"/>
          <w:u w:val="single"/>
        </w:rPr>
        <w:t>classification</w:t>
      </w:r>
      <w:r w:rsidRPr="00C07C65">
        <w:rPr>
          <w:sz w:val="16"/>
        </w:rPr>
        <w:t xml:space="preserve"> </w:t>
      </w:r>
      <w:r w:rsidRPr="00D937AA">
        <w:rPr>
          <w:u w:val="single"/>
        </w:rPr>
        <w:t xml:space="preserve">doctrine </w:t>
      </w:r>
      <w:r w:rsidRPr="00C94AF7">
        <w:rPr>
          <w:highlight w:val="green"/>
          <w:u w:val="single"/>
        </w:rPr>
        <w:t>with</w:t>
      </w:r>
      <w:r w:rsidRPr="00D937AA">
        <w:rPr>
          <w:u w:val="single"/>
        </w:rPr>
        <w:t xml:space="preserve"> the realities of </w:t>
      </w:r>
      <w:r w:rsidRPr="00C94AF7">
        <w:rPr>
          <w:highlight w:val="green"/>
          <w:u w:val="single"/>
        </w:rPr>
        <w:t>modern</w:t>
      </w:r>
      <w:r w:rsidRPr="00D937AA">
        <w:rPr>
          <w:u w:val="single"/>
        </w:rPr>
        <w:t xml:space="preserve"> </w:t>
      </w:r>
      <w:r w:rsidRPr="00C94AF7">
        <w:rPr>
          <w:highlight w:val="green"/>
          <w:u w:val="single"/>
        </w:rPr>
        <w:t>labor</w:t>
      </w:r>
      <w:r w:rsidRPr="00C07C65">
        <w:rPr>
          <w:sz w:val="16"/>
        </w:rPr>
        <w:t>. A single-tier solution fails to capture the complexity of platform work.</w:t>
      </w:r>
    </w:p>
    <w:p w14:paraId="3AECEED3" w14:textId="77777777" w:rsidR="0033487E" w:rsidRPr="00C07C65" w:rsidRDefault="0033487E" w:rsidP="0033487E">
      <w:pPr>
        <w:rPr>
          <w:sz w:val="16"/>
        </w:rPr>
      </w:pPr>
      <w:r w:rsidRPr="00770F2A">
        <w:rPr>
          <w:u w:val="single"/>
        </w:rPr>
        <w:t>The</w:t>
      </w:r>
      <w:r w:rsidRPr="00C07C65">
        <w:rPr>
          <w:sz w:val="16"/>
        </w:rPr>
        <w:t xml:space="preserve"> </w:t>
      </w:r>
      <w:r w:rsidRPr="00C94AF7">
        <w:rPr>
          <w:b/>
          <w:bCs/>
          <w:highlight w:val="green"/>
          <w:u w:val="single"/>
        </w:rPr>
        <w:t>first</w:t>
      </w:r>
      <w:r w:rsidRPr="00C94AF7">
        <w:rPr>
          <w:highlight w:val="green"/>
          <w:u w:val="single"/>
        </w:rPr>
        <w:t xml:space="preserve"> </w:t>
      </w:r>
      <w:r w:rsidRPr="00C94AF7">
        <w:rPr>
          <w:b/>
          <w:bCs/>
          <w:highlight w:val="green"/>
          <w:u w:val="single"/>
        </w:rPr>
        <w:t>category</w:t>
      </w:r>
      <w:r w:rsidRPr="00C07C65">
        <w:rPr>
          <w:sz w:val="16"/>
        </w:rPr>
        <w:t xml:space="preserve"> </w:t>
      </w:r>
      <w:r w:rsidRPr="002B12F8">
        <w:rPr>
          <w:u w:val="single"/>
        </w:rPr>
        <w:t>would</w:t>
      </w:r>
      <w:r w:rsidRPr="00C07C65">
        <w:rPr>
          <w:sz w:val="16"/>
        </w:rPr>
        <w:t xml:space="preserve"> </w:t>
      </w:r>
      <w:r w:rsidRPr="00C94AF7">
        <w:rPr>
          <w:b/>
          <w:bCs/>
          <w:highlight w:val="green"/>
          <w:u w:val="single"/>
        </w:rPr>
        <w:t>preserve</w:t>
      </w:r>
      <w:r w:rsidRPr="00C07C65">
        <w:rPr>
          <w:sz w:val="16"/>
        </w:rPr>
        <w:t xml:space="preserve"> </w:t>
      </w:r>
      <w:r w:rsidRPr="002B12F8">
        <w:rPr>
          <w:u w:val="single"/>
        </w:rPr>
        <w:t xml:space="preserve">the </w:t>
      </w:r>
      <w:r w:rsidRPr="002B12F8">
        <w:rPr>
          <w:b/>
          <w:bCs/>
          <w:u w:val="single"/>
        </w:rPr>
        <w:t xml:space="preserve">status of </w:t>
      </w:r>
      <w:r w:rsidRPr="00C94AF7">
        <w:rPr>
          <w:b/>
          <w:bCs/>
          <w:highlight w:val="green"/>
          <w:u w:val="single"/>
        </w:rPr>
        <w:t>traditional employees</w:t>
      </w:r>
      <w:r w:rsidRPr="00C07C65">
        <w:rPr>
          <w:sz w:val="16"/>
        </w:rPr>
        <w:t xml:space="preserve">. </w:t>
      </w:r>
      <w:r w:rsidRPr="00D937AA">
        <w:rPr>
          <w:u w:val="single"/>
        </w:rPr>
        <w:t>These</w:t>
      </w:r>
      <w:r w:rsidRPr="00C07C65">
        <w:rPr>
          <w:sz w:val="16"/>
        </w:rPr>
        <w:t xml:space="preserve"> </w:t>
      </w:r>
      <w:r w:rsidRPr="00D937AA">
        <w:rPr>
          <w:u w:val="single"/>
        </w:rPr>
        <w:t>are workers subject to extensive oversight</w:t>
      </w:r>
      <w:r w:rsidRPr="00C07C65">
        <w:rPr>
          <w:sz w:val="16"/>
        </w:rPr>
        <w:t xml:space="preserve">, </w:t>
      </w:r>
      <w:r w:rsidRPr="00D937AA">
        <w:rPr>
          <w:u w:val="single"/>
        </w:rPr>
        <w:t>prescribed</w:t>
      </w:r>
      <w:r w:rsidRPr="00C07C65">
        <w:rPr>
          <w:sz w:val="16"/>
        </w:rPr>
        <w:t xml:space="preserve"> </w:t>
      </w:r>
      <w:r w:rsidRPr="00D937AA">
        <w:rPr>
          <w:u w:val="single"/>
        </w:rPr>
        <w:t>schedules</w:t>
      </w:r>
      <w:r w:rsidRPr="00C07C65">
        <w:rPr>
          <w:sz w:val="16"/>
        </w:rPr>
        <w:t xml:space="preserve">, </w:t>
      </w:r>
      <w:r w:rsidRPr="00D937AA">
        <w:rPr>
          <w:u w:val="single"/>
        </w:rPr>
        <w:t>and direct managerial control</w:t>
      </w:r>
      <w:r w:rsidRPr="00C07C65">
        <w:rPr>
          <w:sz w:val="16"/>
        </w:rPr>
        <w:t xml:space="preserve">.[78] </w:t>
      </w:r>
      <w:r w:rsidRPr="00D937AA">
        <w:rPr>
          <w:u w:val="single"/>
        </w:rPr>
        <w:t>They</w:t>
      </w:r>
      <w:r w:rsidRPr="00C07C65">
        <w:rPr>
          <w:sz w:val="16"/>
        </w:rPr>
        <w:t xml:space="preserve"> </w:t>
      </w:r>
      <w:r w:rsidRPr="00D937AA">
        <w:rPr>
          <w:u w:val="single"/>
        </w:rPr>
        <w:t>are embedded in firm structures</w:t>
      </w:r>
      <w:r w:rsidRPr="00C07C65">
        <w:rPr>
          <w:sz w:val="16"/>
        </w:rPr>
        <w:t xml:space="preserve"> </w:t>
      </w:r>
      <w:r w:rsidRPr="00D937AA">
        <w:rPr>
          <w:u w:val="single"/>
        </w:rPr>
        <w:t>and</w:t>
      </w:r>
      <w:r w:rsidRPr="00C07C65">
        <w:rPr>
          <w:sz w:val="16"/>
        </w:rPr>
        <w:t xml:space="preserve"> </w:t>
      </w:r>
      <w:r w:rsidRPr="00D937AA">
        <w:rPr>
          <w:u w:val="single"/>
        </w:rPr>
        <w:t>lack</w:t>
      </w:r>
      <w:r w:rsidRPr="00C07C65">
        <w:rPr>
          <w:sz w:val="16"/>
        </w:rPr>
        <w:t xml:space="preserve"> the </w:t>
      </w:r>
      <w:r w:rsidRPr="00D937AA">
        <w:rPr>
          <w:u w:val="single"/>
        </w:rPr>
        <w:t>leverage</w:t>
      </w:r>
      <w:r w:rsidRPr="00C07C65">
        <w:rPr>
          <w:sz w:val="16"/>
        </w:rPr>
        <w:t xml:space="preserve"> </w:t>
      </w:r>
      <w:r w:rsidRPr="00D937AA">
        <w:rPr>
          <w:u w:val="single"/>
        </w:rPr>
        <w:t>to negotiate work terms</w:t>
      </w:r>
      <w:r w:rsidRPr="00C07C65">
        <w:rPr>
          <w:sz w:val="16"/>
        </w:rPr>
        <w:t xml:space="preserve">.[79] </w:t>
      </w:r>
      <w:r w:rsidRPr="00C94AF7">
        <w:rPr>
          <w:b/>
          <w:bCs/>
          <w:u w:val="single"/>
        </w:rPr>
        <w:t>Existing</w:t>
      </w:r>
      <w:r w:rsidRPr="00D937AA">
        <w:rPr>
          <w:u w:val="single"/>
        </w:rPr>
        <w:t xml:space="preserve"> </w:t>
      </w:r>
      <w:r w:rsidRPr="00770F2A">
        <w:rPr>
          <w:b/>
          <w:bCs/>
          <w:u w:val="single"/>
        </w:rPr>
        <w:t>protections</w:t>
      </w:r>
      <w:r w:rsidRPr="00C07C65">
        <w:rPr>
          <w:sz w:val="16"/>
        </w:rPr>
        <w:t xml:space="preserve"> – minimum wage, overtime pay, anti-retaliation provisions, </w:t>
      </w:r>
      <w:r w:rsidRPr="00770F2A">
        <w:rPr>
          <w:b/>
          <w:bCs/>
          <w:u w:val="single"/>
        </w:rPr>
        <w:t>and</w:t>
      </w:r>
      <w:r w:rsidRPr="00C07C65">
        <w:rPr>
          <w:sz w:val="16"/>
        </w:rPr>
        <w:t xml:space="preserve"> </w:t>
      </w:r>
      <w:r w:rsidRPr="00C94AF7">
        <w:rPr>
          <w:b/>
          <w:bCs/>
          <w:highlight w:val="green"/>
          <w:u w:val="single"/>
        </w:rPr>
        <w:t>collective</w:t>
      </w:r>
      <w:r w:rsidRPr="00C07C65">
        <w:rPr>
          <w:sz w:val="16"/>
        </w:rPr>
        <w:t xml:space="preserve"> </w:t>
      </w:r>
      <w:r w:rsidRPr="00C94AF7">
        <w:rPr>
          <w:b/>
          <w:bCs/>
          <w:highlight w:val="green"/>
          <w:u w:val="single"/>
        </w:rPr>
        <w:t>bargaining</w:t>
      </w:r>
      <w:r w:rsidRPr="00D937AA">
        <w:rPr>
          <w:u w:val="single"/>
        </w:rPr>
        <w:t xml:space="preserve"> </w:t>
      </w:r>
      <w:r w:rsidRPr="00C94AF7">
        <w:rPr>
          <w:b/>
          <w:bCs/>
          <w:highlight w:val="green"/>
          <w:u w:val="single"/>
        </w:rPr>
        <w:t>rights</w:t>
      </w:r>
      <w:r w:rsidRPr="00C07C65">
        <w:rPr>
          <w:sz w:val="16"/>
        </w:rPr>
        <w:t xml:space="preserve"> – </w:t>
      </w:r>
      <w:r w:rsidRPr="00C94AF7">
        <w:rPr>
          <w:highlight w:val="green"/>
          <w:u w:val="single"/>
        </w:rPr>
        <w:t>are</w:t>
      </w:r>
      <w:r w:rsidRPr="00D937AA">
        <w:rPr>
          <w:u w:val="single"/>
        </w:rPr>
        <w:t xml:space="preserve"> not benefits</w:t>
      </w:r>
      <w:r w:rsidRPr="00C07C65">
        <w:rPr>
          <w:sz w:val="16"/>
        </w:rPr>
        <w:t xml:space="preserve"> </w:t>
      </w:r>
      <w:r w:rsidRPr="00D937AA">
        <w:rPr>
          <w:u w:val="single"/>
        </w:rPr>
        <w:t>but</w:t>
      </w:r>
      <w:r w:rsidRPr="00C07C65">
        <w:rPr>
          <w:sz w:val="16"/>
        </w:rPr>
        <w:t xml:space="preserve"> </w:t>
      </w:r>
      <w:r w:rsidRPr="00C94AF7">
        <w:rPr>
          <w:b/>
          <w:bCs/>
          <w:highlight w:val="green"/>
          <w:u w:val="single"/>
        </w:rPr>
        <w:t>legal</w:t>
      </w:r>
      <w:r w:rsidRPr="00D937AA">
        <w:rPr>
          <w:u w:val="single"/>
        </w:rPr>
        <w:t xml:space="preserve"> </w:t>
      </w:r>
      <w:r w:rsidRPr="00C94AF7">
        <w:rPr>
          <w:b/>
          <w:bCs/>
          <w:highlight w:val="green"/>
          <w:u w:val="single"/>
        </w:rPr>
        <w:t>guarantees</w:t>
      </w:r>
      <w:r w:rsidRPr="00C07C65">
        <w:rPr>
          <w:sz w:val="16"/>
        </w:rPr>
        <w:t xml:space="preserve"> rooted in dependency.[80] </w:t>
      </w:r>
      <w:r w:rsidRPr="002B12F8">
        <w:rPr>
          <w:sz w:val="16"/>
        </w:rPr>
        <w:t xml:space="preserve">The </w:t>
      </w:r>
      <w:r w:rsidRPr="002B12F8">
        <w:rPr>
          <w:u w:val="single"/>
        </w:rPr>
        <w:t>standard</w:t>
      </w:r>
      <w:r w:rsidRPr="002B12F8">
        <w:rPr>
          <w:sz w:val="16"/>
        </w:rPr>
        <w:t xml:space="preserve"> </w:t>
      </w:r>
      <w:r w:rsidRPr="002B12F8">
        <w:rPr>
          <w:u w:val="single"/>
        </w:rPr>
        <w:t>employment</w:t>
      </w:r>
      <w:r w:rsidRPr="002B12F8">
        <w:rPr>
          <w:sz w:val="16"/>
        </w:rPr>
        <w:t xml:space="preserve"> </w:t>
      </w:r>
      <w:r w:rsidRPr="002B12F8">
        <w:rPr>
          <w:u w:val="single"/>
        </w:rPr>
        <w:t>relationship</w:t>
      </w:r>
      <w:r w:rsidRPr="002B12F8">
        <w:rPr>
          <w:sz w:val="16"/>
        </w:rPr>
        <w:t xml:space="preserve"> </w:t>
      </w:r>
      <w:r w:rsidRPr="002B12F8">
        <w:rPr>
          <w:u w:val="single"/>
        </w:rPr>
        <w:t>remains</w:t>
      </w:r>
      <w:r w:rsidRPr="002B12F8">
        <w:rPr>
          <w:sz w:val="16"/>
        </w:rPr>
        <w:t xml:space="preserve"> </w:t>
      </w:r>
      <w:r w:rsidRPr="002B12F8">
        <w:rPr>
          <w:u w:val="single"/>
        </w:rPr>
        <w:t>vital for sectors in which the employer-employee dynamic still reflects its historical model</w:t>
      </w:r>
      <w:r w:rsidRPr="002B12F8">
        <w:rPr>
          <w:sz w:val="16"/>
        </w:rPr>
        <w:t>.[81]</w:t>
      </w:r>
    </w:p>
    <w:p w14:paraId="2E92D82A" w14:textId="77777777" w:rsidR="0033487E" w:rsidRPr="00C07C65" w:rsidRDefault="0033487E" w:rsidP="0033487E">
      <w:pPr>
        <w:rPr>
          <w:sz w:val="16"/>
        </w:rPr>
      </w:pPr>
      <w:r w:rsidRPr="00770F2A">
        <w:rPr>
          <w:u w:val="single"/>
        </w:rPr>
        <w:t>The</w:t>
      </w:r>
      <w:r w:rsidRPr="00C07C65">
        <w:rPr>
          <w:sz w:val="16"/>
        </w:rPr>
        <w:t xml:space="preserve"> </w:t>
      </w:r>
      <w:r w:rsidRPr="00C94AF7">
        <w:rPr>
          <w:b/>
          <w:bCs/>
          <w:highlight w:val="green"/>
          <w:u w:val="single"/>
        </w:rPr>
        <w:t>second</w:t>
      </w:r>
      <w:r w:rsidRPr="00D937AA">
        <w:rPr>
          <w:u w:val="single"/>
        </w:rPr>
        <w:t xml:space="preserve"> </w:t>
      </w:r>
      <w:r w:rsidRPr="00C94AF7">
        <w:rPr>
          <w:b/>
          <w:bCs/>
          <w:highlight w:val="green"/>
          <w:u w:val="single"/>
        </w:rPr>
        <w:t>category</w:t>
      </w:r>
      <w:r w:rsidRPr="00D937AA">
        <w:rPr>
          <w:u w:val="single"/>
        </w:rPr>
        <w:t xml:space="preserve"> would</w:t>
      </w:r>
      <w:r w:rsidRPr="00C07C65">
        <w:rPr>
          <w:sz w:val="16"/>
        </w:rPr>
        <w:t xml:space="preserve"> </w:t>
      </w:r>
      <w:r w:rsidRPr="00C94AF7">
        <w:rPr>
          <w:highlight w:val="green"/>
          <w:u w:val="single"/>
        </w:rPr>
        <w:t>apply</w:t>
      </w:r>
      <w:r w:rsidRPr="00C07C65">
        <w:rPr>
          <w:sz w:val="16"/>
        </w:rPr>
        <w:t xml:space="preserve"> </w:t>
      </w:r>
      <w:r w:rsidRPr="00C94AF7">
        <w:rPr>
          <w:highlight w:val="green"/>
          <w:u w:val="single"/>
        </w:rPr>
        <w:t>to</w:t>
      </w:r>
      <w:r w:rsidRPr="00D937AA">
        <w:rPr>
          <w:u w:val="single"/>
        </w:rPr>
        <w:t xml:space="preserve"> </w:t>
      </w:r>
      <w:r w:rsidRPr="00C94AF7">
        <w:rPr>
          <w:b/>
          <w:bCs/>
          <w:highlight w:val="green"/>
          <w:u w:val="single"/>
        </w:rPr>
        <w:t>dependent</w:t>
      </w:r>
      <w:r w:rsidRPr="00C94AF7">
        <w:rPr>
          <w:highlight w:val="green"/>
          <w:u w:val="single"/>
        </w:rPr>
        <w:t xml:space="preserve"> </w:t>
      </w:r>
      <w:r w:rsidRPr="00C94AF7">
        <w:rPr>
          <w:b/>
          <w:bCs/>
          <w:highlight w:val="green"/>
          <w:u w:val="single"/>
        </w:rPr>
        <w:t>contractors</w:t>
      </w:r>
      <w:r w:rsidRPr="00C07C65">
        <w:rPr>
          <w:sz w:val="16"/>
        </w:rPr>
        <w:t xml:space="preserve">. These </w:t>
      </w:r>
      <w:r w:rsidRPr="00C94AF7">
        <w:rPr>
          <w:b/>
          <w:bCs/>
          <w:highlight w:val="green"/>
          <w:u w:val="single"/>
        </w:rPr>
        <w:t>workers</w:t>
      </w:r>
      <w:r w:rsidRPr="00D937AA">
        <w:rPr>
          <w:u w:val="single"/>
        </w:rPr>
        <w:t xml:space="preserve"> </w:t>
      </w:r>
      <w:r w:rsidRPr="00C94AF7">
        <w:rPr>
          <w:b/>
          <w:bCs/>
          <w:highlight w:val="green"/>
          <w:u w:val="single"/>
        </w:rPr>
        <w:t>operate</w:t>
      </w:r>
      <w:r w:rsidRPr="00D937AA">
        <w:rPr>
          <w:u w:val="single"/>
        </w:rPr>
        <w:t xml:space="preserve"> </w:t>
      </w:r>
      <w:r w:rsidRPr="00C94AF7">
        <w:rPr>
          <w:b/>
          <w:bCs/>
          <w:highlight w:val="green"/>
          <w:u w:val="single"/>
        </w:rPr>
        <w:t>without</w:t>
      </w:r>
      <w:r w:rsidRPr="00D937AA">
        <w:rPr>
          <w:u w:val="single"/>
        </w:rPr>
        <w:t xml:space="preserve"> </w:t>
      </w:r>
      <w:r w:rsidRPr="00C94AF7">
        <w:rPr>
          <w:b/>
          <w:bCs/>
          <w:highlight w:val="green"/>
          <w:u w:val="single"/>
        </w:rPr>
        <w:t>formal</w:t>
      </w:r>
      <w:r w:rsidRPr="00D937AA">
        <w:rPr>
          <w:u w:val="single"/>
        </w:rPr>
        <w:t xml:space="preserve"> </w:t>
      </w:r>
      <w:r w:rsidRPr="00C94AF7">
        <w:rPr>
          <w:b/>
          <w:bCs/>
          <w:highlight w:val="green"/>
          <w:u w:val="single"/>
        </w:rPr>
        <w:t>supervision</w:t>
      </w:r>
      <w:r w:rsidRPr="00C07C65">
        <w:rPr>
          <w:sz w:val="16"/>
        </w:rPr>
        <w:t xml:space="preserve"> </w:t>
      </w:r>
      <w:r w:rsidRPr="00C94AF7">
        <w:rPr>
          <w:b/>
          <w:bCs/>
          <w:highlight w:val="green"/>
          <w:u w:val="single"/>
        </w:rPr>
        <w:t>but</w:t>
      </w:r>
      <w:r w:rsidRPr="00D937AA">
        <w:rPr>
          <w:u w:val="single"/>
        </w:rPr>
        <w:t xml:space="preserve"> </w:t>
      </w:r>
      <w:r w:rsidRPr="00C94AF7">
        <w:rPr>
          <w:highlight w:val="green"/>
          <w:u w:val="single"/>
        </w:rPr>
        <w:t>remain</w:t>
      </w:r>
      <w:r w:rsidRPr="00D937AA">
        <w:rPr>
          <w:u w:val="single"/>
        </w:rPr>
        <w:t xml:space="preserve"> </w:t>
      </w:r>
      <w:r w:rsidRPr="00C94AF7">
        <w:rPr>
          <w:b/>
          <w:bCs/>
          <w:highlight w:val="green"/>
          <w:u w:val="single"/>
        </w:rPr>
        <w:t>economically</w:t>
      </w:r>
      <w:r w:rsidRPr="00C94AF7">
        <w:rPr>
          <w:highlight w:val="green"/>
          <w:u w:val="single"/>
        </w:rPr>
        <w:t xml:space="preserve"> </w:t>
      </w:r>
      <w:r w:rsidRPr="00C94AF7">
        <w:rPr>
          <w:b/>
          <w:bCs/>
          <w:highlight w:val="green"/>
          <w:u w:val="single"/>
        </w:rPr>
        <w:t>tethered</w:t>
      </w:r>
      <w:r w:rsidRPr="00C94AF7">
        <w:rPr>
          <w:highlight w:val="green"/>
          <w:u w:val="single"/>
        </w:rPr>
        <w:t xml:space="preserve"> </w:t>
      </w:r>
      <w:r w:rsidRPr="00C94AF7">
        <w:rPr>
          <w:b/>
          <w:bCs/>
          <w:highlight w:val="green"/>
          <w:u w:val="single"/>
        </w:rPr>
        <w:t>to</w:t>
      </w:r>
      <w:r w:rsidRPr="00C94AF7">
        <w:rPr>
          <w:highlight w:val="green"/>
          <w:u w:val="single"/>
        </w:rPr>
        <w:t xml:space="preserve"> the </w:t>
      </w:r>
      <w:r w:rsidRPr="00C94AF7">
        <w:rPr>
          <w:b/>
          <w:bCs/>
          <w:highlight w:val="green"/>
          <w:u w:val="single"/>
        </w:rPr>
        <w:t>platform</w:t>
      </w:r>
      <w:r w:rsidRPr="00C07C65">
        <w:rPr>
          <w:sz w:val="16"/>
        </w:rPr>
        <w:t xml:space="preserve">. </w:t>
      </w:r>
      <w:r w:rsidRPr="00D937AA">
        <w:rPr>
          <w:u w:val="single"/>
        </w:rPr>
        <w:t>They</w:t>
      </w:r>
      <w:r w:rsidRPr="00C07C65">
        <w:rPr>
          <w:sz w:val="16"/>
        </w:rPr>
        <w:t xml:space="preserve"> often </w:t>
      </w:r>
      <w:r w:rsidRPr="00D937AA">
        <w:rPr>
          <w:u w:val="single"/>
        </w:rPr>
        <w:t>depend</w:t>
      </w:r>
      <w:r w:rsidRPr="00C07C65">
        <w:rPr>
          <w:sz w:val="16"/>
        </w:rPr>
        <w:t xml:space="preserve"> </w:t>
      </w:r>
      <w:r w:rsidRPr="00D937AA">
        <w:rPr>
          <w:u w:val="single"/>
        </w:rPr>
        <w:t>on</w:t>
      </w:r>
      <w:r w:rsidRPr="00C07C65">
        <w:rPr>
          <w:sz w:val="16"/>
        </w:rPr>
        <w:t xml:space="preserve"> a </w:t>
      </w:r>
      <w:r w:rsidRPr="00D937AA">
        <w:rPr>
          <w:u w:val="single"/>
        </w:rPr>
        <w:t>single entity for the majority of their income</w:t>
      </w:r>
      <w:r w:rsidRPr="00C07C65">
        <w:rPr>
          <w:sz w:val="16"/>
        </w:rPr>
        <w:t xml:space="preserve">, </w:t>
      </w:r>
      <w:r w:rsidRPr="00D937AA">
        <w:rPr>
          <w:u w:val="single"/>
        </w:rPr>
        <w:t>lack the ability to set prices</w:t>
      </w:r>
      <w:r w:rsidRPr="00C07C65">
        <w:rPr>
          <w:sz w:val="16"/>
        </w:rPr>
        <w:t xml:space="preserve">, </w:t>
      </w:r>
      <w:r w:rsidRPr="00D937AA">
        <w:rPr>
          <w:u w:val="single"/>
        </w:rPr>
        <w:t>and are subject to algorithmic</w:t>
      </w:r>
      <w:r w:rsidRPr="00C07C65">
        <w:rPr>
          <w:sz w:val="16"/>
        </w:rPr>
        <w:t xml:space="preserve"> </w:t>
      </w:r>
      <w:r w:rsidRPr="00D937AA">
        <w:rPr>
          <w:u w:val="single"/>
        </w:rPr>
        <w:t>evaluation</w:t>
      </w:r>
      <w:r w:rsidRPr="00C07C65">
        <w:rPr>
          <w:sz w:val="16"/>
        </w:rPr>
        <w:t xml:space="preserve"> </w:t>
      </w:r>
      <w:r w:rsidRPr="00D937AA">
        <w:rPr>
          <w:u w:val="single"/>
        </w:rPr>
        <w:t>and task allocation</w:t>
      </w:r>
      <w:r w:rsidRPr="00C07C65">
        <w:rPr>
          <w:sz w:val="16"/>
        </w:rPr>
        <w:t xml:space="preserve">.[82] Canada’s dependent contractor doctrine provides an instructive example. </w:t>
      </w:r>
      <w:r w:rsidRPr="00C94AF7">
        <w:rPr>
          <w:highlight w:val="green"/>
          <w:u w:val="single"/>
        </w:rPr>
        <w:t>Workers</w:t>
      </w:r>
      <w:r w:rsidRPr="00D937AA">
        <w:rPr>
          <w:u w:val="single"/>
        </w:rPr>
        <w:t xml:space="preserve"> </w:t>
      </w:r>
      <w:r w:rsidRPr="002B12F8">
        <w:rPr>
          <w:u w:val="single"/>
        </w:rPr>
        <w:t>in this category</w:t>
      </w:r>
      <w:r w:rsidRPr="00D937AA">
        <w:rPr>
          <w:u w:val="single"/>
        </w:rPr>
        <w:t xml:space="preserve"> </w:t>
      </w:r>
      <w:r w:rsidRPr="00C94AF7">
        <w:rPr>
          <w:b/>
          <w:bCs/>
          <w:highlight w:val="green"/>
          <w:u w:val="single"/>
        </w:rPr>
        <w:t>receive</w:t>
      </w:r>
      <w:r w:rsidRPr="00C94AF7">
        <w:rPr>
          <w:sz w:val="16"/>
          <w:highlight w:val="green"/>
        </w:rPr>
        <w:t xml:space="preserve"> </w:t>
      </w:r>
      <w:r w:rsidRPr="00C94AF7">
        <w:rPr>
          <w:b/>
          <w:bCs/>
          <w:highlight w:val="green"/>
          <w:u w:val="single"/>
        </w:rPr>
        <w:t>legal</w:t>
      </w:r>
      <w:r w:rsidRPr="00C94AF7">
        <w:rPr>
          <w:sz w:val="16"/>
          <w:highlight w:val="green"/>
        </w:rPr>
        <w:t xml:space="preserve"> </w:t>
      </w:r>
      <w:r w:rsidRPr="00C94AF7">
        <w:rPr>
          <w:b/>
          <w:bCs/>
          <w:highlight w:val="green"/>
          <w:u w:val="single"/>
        </w:rPr>
        <w:t>recognition</w:t>
      </w:r>
      <w:r w:rsidRPr="00C07C65">
        <w:rPr>
          <w:sz w:val="16"/>
        </w:rPr>
        <w:t xml:space="preserve"> </w:t>
      </w:r>
      <w:r w:rsidRPr="00D937AA">
        <w:rPr>
          <w:u w:val="single"/>
        </w:rPr>
        <w:t>of</w:t>
      </w:r>
      <w:r w:rsidRPr="00C07C65">
        <w:rPr>
          <w:sz w:val="16"/>
        </w:rPr>
        <w:t xml:space="preserve"> their </w:t>
      </w:r>
      <w:r w:rsidRPr="00D937AA">
        <w:rPr>
          <w:u w:val="single"/>
        </w:rPr>
        <w:t>economic</w:t>
      </w:r>
      <w:r w:rsidRPr="00C07C65">
        <w:rPr>
          <w:sz w:val="16"/>
        </w:rPr>
        <w:t xml:space="preserve"> </w:t>
      </w:r>
      <w:r w:rsidRPr="00D937AA">
        <w:rPr>
          <w:u w:val="single"/>
        </w:rPr>
        <w:t>reliance</w:t>
      </w:r>
      <w:r w:rsidRPr="00C07C65">
        <w:rPr>
          <w:sz w:val="16"/>
        </w:rPr>
        <w:t xml:space="preserve"> </w:t>
      </w:r>
      <w:r w:rsidRPr="00C94AF7">
        <w:rPr>
          <w:highlight w:val="green"/>
          <w:u w:val="single"/>
        </w:rPr>
        <w:t>while</w:t>
      </w:r>
      <w:r w:rsidRPr="00D937AA">
        <w:rPr>
          <w:u w:val="single"/>
        </w:rPr>
        <w:t xml:space="preserve"> </w:t>
      </w:r>
      <w:r w:rsidRPr="00C94AF7">
        <w:rPr>
          <w:highlight w:val="green"/>
          <w:u w:val="single"/>
        </w:rPr>
        <w:t>retaining</w:t>
      </w:r>
      <w:r w:rsidRPr="00D937AA">
        <w:rPr>
          <w:u w:val="single"/>
        </w:rPr>
        <w:t xml:space="preserve"> operational</w:t>
      </w:r>
      <w:r w:rsidRPr="00C07C65">
        <w:rPr>
          <w:sz w:val="16"/>
        </w:rPr>
        <w:t xml:space="preserve"> </w:t>
      </w:r>
      <w:r w:rsidRPr="00C94AF7">
        <w:rPr>
          <w:highlight w:val="green"/>
          <w:u w:val="single"/>
        </w:rPr>
        <w:t>flexibility</w:t>
      </w:r>
      <w:r w:rsidRPr="00C07C65">
        <w:rPr>
          <w:sz w:val="16"/>
        </w:rPr>
        <w:t xml:space="preserve">. </w:t>
      </w:r>
      <w:r w:rsidRPr="00D937AA">
        <w:rPr>
          <w:u w:val="single"/>
        </w:rPr>
        <w:t xml:space="preserve">They are </w:t>
      </w:r>
      <w:r w:rsidRPr="00C94AF7">
        <w:rPr>
          <w:b/>
          <w:bCs/>
          <w:highlight w:val="green"/>
          <w:u w:val="single"/>
        </w:rPr>
        <w:t>eligible</w:t>
      </w:r>
      <w:r w:rsidRPr="00D937AA">
        <w:rPr>
          <w:u w:val="single"/>
        </w:rPr>
        <w:t xml:space="preserve"> </w:t>
      </w:r>
      <w:r w:rsidRPr="00C94AF7">
        <w:rPr>
          <w:b/>
          <w:bCs/>
          <w:highlight w:val="green"/>
          <w:u w:val="single"/>
        </w:rPr>
        <w:t>for</w:t>
      </w:r>
      <w:r w:rsidRPr="00D937AA">
        <w:rPr>
          <w:u w:val="single"/>
        </w:rPr>
        <w:t xml:space="preserve"> </w:t>
      </w:r>
      <w:r w:rsidRPr="00C94AF7">
        <w:rPr>
          <w:b/>
          <w:bCs/>
          <w:highlight w:val="green"/>
          <w:u w:val="single"/>
        </w:rPr>
        <w:t>unionization</w:t>
      </w:r>
      <w:r w:rsidRPr="00C07C65">
        <w:rPr>
          <w:sz w:val="16"/>
        </w:rPr>
        <w:t xml:space="preserve">, </w:t>
      </w:r>
      <w:r w:rsidRPr="00D937AA">
        <w:rPr>
          <w:u w:val="single"/>
        </w:rPr>
        <w:t xml:space="preserve">just-cause </w:t>
      </w:r>
      <w:r w:rsidRPr="00770F2A">
        <w:rPr>
          <w:b/>
          <w:bCs/>
          <w:u w:val="single"/>
        </w:rPr>
        <w:t>protection</w:t>
      </w:r>
      <w:r w:rsidRPr="00C07C65">
        <w:rPr>
          <w:sz w:val="16"/>
        </w:rPr>
        <w:t xml:space="preserve">, </w:t>
      </w:r>
      <w:r w:rsidRPr="00D937AA">
        <w:rPr>
          <w:u w:val="single"/>
        </w:rPr>
        <w:t xml:space="preserve">and </w:t>
      </w:r>
      <w:r w:rsidRPr="00C94AF7">
        <w:rPr>
          <w:b/>
          <w:bCs/>
          <w:highlight w:val="green"/>
          <w:u w:val="single"/>
        </w:rPr>
        <w:t>access</w:t>
      </w:r>
      <w:r w:rsidRPr="00D937AA">
        <w:rPr>
          <w:u w:val="single"/>
        </w:rPr>
        <w:t xml:space="preserve"> </w:t>
      </w:r>
      <w:r w:rsidRPr="00C94AF7">
        <w:rPr>
          <w:b/>
          <w:bCs/>
          <w:highlight w:val="green"/>
          <w:u w:val="single"/>
        </w:rPr>
        <w:t>to</w:t>
      </w:r>
      <w:r w:rsidRPr="00D937AA">
        <w:rPr>
          <w:u w:val="single"/>
        </w:rPr>
        <w:t xml:space="preserve"> </w:t>
      </w:r>
      <w:r w:rsidRPr="00C94AF7">
        <w:rPr>
          <w:b/>
          <w:bCs/>
          <w:highlight w:val="green"/>
          <w:u w:val="single"/>
        </w:rPr>
        <w:t>benefits</w:t>
      </w:r>
      <w:r w:rsidRPr="00D937AA">
        <w:rPr>
          <w:u w:val="single"/>
        </w:rPr>
        <w:t xml:space="preserve"> previously</w:t>
      </w:r>
      <w:r w:rsidRPr="00C07C65">
        <w:rPr>
          <w:sz w:val="16"/>
        </w:rPr>
        <w:t xml:space="preserve"> </w:t>
      </w:r>
      <w:r w:rsidRPr="002B12F8">
        <w:rPr>
          <w:u w:val="single"/>
        </w:rPr>
        <w:t>limited</w:t>
      </w:r>
      <w:r w:rsidRPr="002B12F8">
        <w:rPr>
          <w:sz w:val="16"/>
        </w:rPr>
        <w:t xml:space="preserve"> </w:t>
      </w:r>
      <w:r w:rsidRPr="002B12F8">
        <w:rPr>
          <w:u w:val="single"/>
        </w:rPr>
        <w:t>to</w:t>
      </w:r>
      <w:r w:rsidRPr="002B12F8">
        <w:rPr>
          <w:sz w:val="16"/>
        </w:rPr>
        <w:t xml:space="preserve"> </w:t>
      </w:r>
      <w:r w:rsidRPr="002B12F8">
        <w:rPr>
          <w:u w:val="single"/>
        </w:rPr>
        <w:t>employees</w:t>
      </w:r>
      <w:r w:rsidRPr="002B12F8">
        <w:rPr>
          <w:sz w:val="16"/>
        </w:rPr>
        <w:t>.[83]</w:t>
      </w:r>
      <w:r w:rsidRPr="00C07C65">
        <w:rPr>
          <w:sz w:val="16"/>
        </w:rPr>
        <w:t xml:space="preserve"> Studies of platforms such as Airtasker confirm the need for this classification. </w:t>
      </w:r>
      <w:r w:rsidRPr="00D937AA">
        <w:rPr>
          <w:u w:val="single"/>
        </w:rPr>
        <w:t>Although</w:t>
      </w:r>
      <w:r w:rsidRPr="00C07C65">
        <w:rPr>
          <w:sz w:val="16"/>
        </w:rPr>
        <w:t xml:space="preserve"> </w:t>
      </w:r>
      <w:r w:rsidRPr="00D937AA">
        <w:rPr>
          <w:u w:val="single"/>
        </w:rPr>
        <w:t>workers</w:t>
      </w:r>
      <w:r w:rsidRPr="00C07C65">
        <w:rPr>
          <w:sz w:val="16"/>
        </w:rPr>
        <w:t xml:space="preserve"> </w:t>
      </w:r>
      <w:r w:rsidRPr="00D937AA">
        <w:rPr>
          <w:u w:val="single"/>
        </w:rPr>
        <w:t>appear</w:t>
      </w:r>
      <w:r w:rsidRPr="00C07C65">
        <w:rPr>
          <w:sz w:val="16"/>
        </w:rPr>
        <w:t xml:space="preserve"> </w:t>
      </w:r>
      <w:r w:rsidRPr="00D937AA">
        <w:rPr>
          <w:u w:val="single"/>
        </w:rPr>
        <w:t>autonomous</w:t>
      </w:r>
      <w:r w:rsidRPr="00C07C65">
        <w:rPr>
          <w:sz w:val="16"/>
        </w:rPr>
        <w:t xml:space="preserve">, </w:t>
      </w:r>
      <w:r w:rsidRPr="00D937AA">
        <w:rPr>
          <w:u w:val="single"/>
        </w:rPr>
        <w:t>platforms</w:t>
      </w:r>
      <w:r w:rsidRPr="00C07C65">
        <w:rPr>
          <w:sz w:val="16"/>
        </w:rPr>
        <w:t xml:space="preserve"> </w:t>
      </w:r>
      <w:r w:rsidRPr="00D937AA">
        <w:rPr>
          <w:u w:val="single"/>
        </w:rPr>
        <w:t>control visibility</w:t>
      </w:r>
      <w:r w:rsidRPr="00C07C65">
        <w:rPr>
          <w:sz w:val="16"/>
        </w:rPr>
        <w:t xml:space="preserve">, </w:t>
      </w:r>
      <w:r w:rsidRPr="00D937AA">
        <w:rPr>
          <w:u w:val="single"/>
        </w:rPr>
        <w:t>set</w:t>
      </w:r>
      <w:r w:rsidRPr="00C07C65">
        <w:rPr>
          <w:sz w:val="16"/>
        </w:rPr>
        <w:t xml:space="preserve"> </w:t>
      </w:r>
      <w:r w:rsidRPr="00D937AA">
        <w:rPr>
          <w:u w:val="single"/>
        </w:rPr>
        <w:t>pay ceilings</w:t>
      </w:r>
      <w:r w:rsidRPr="00C07C65">
        <w:rPr>
          <w:sz w:val="16"/>
        </w:rPr>
        <w:t xml:space="preserve">, </w:t>
      </w:r>
      <w:r w:rsidRPr="00D937AA">
        <w:rPr>
          <w:u w:val="single"/>
        </w:rPr>
        <w:t>and</w:t>
      </w:r>
      <w:r w:rsidRPr="00C07C65">
        <w:rPr>
          <w:sz w:val="16"/>
        </w:rPr>
        <w:t xml:space="preserve"> </w:t>
      </w:r>
      <w:r w:rsidRPr="00D937AA">
        <w:rPr>
          <w:u w:val="single"/>
        </w:rPr>
        <w:t>discipline performance</w:t>
      </w:r>
      <w:r w:rsidRPr="00C07C65">
        <w:rPr>
          <w:sz w:val="16"/>
        </w:rPr>
        <w:t xml:space="preserve">, </w:t>
      </w:r>
      <w:r w:rsidRPr="00D937AA">
        <w:rPr>
          <w:u w:val="single"/>
        </w:rPr>
        <w:t>rendering</w:t>
      </w:r>
      <w:r w:rsidRPr="00C07C65">
        <w:rPr>
          <w:sz w:val="16"/>
        </w:rPr>
        <w:t xml:space="preserve"> </w:t>
      </w:r>
      <w:r w:rsidRPr="00D937AA">
        <w:rPr>
          <w:u w:val="single"/>
        </w:rPr>
        <w:t>the</w:t>
      </w:r>
      <w:r w:rsidRPr="00C07C65">
        <w:rPr>
          <w:sz w:val="16"/>
        </w:rPr>
        <w:t xml:space="preserve"> </w:t>
      </w:r>
      <w:r w:rsidRPr="00D937AA">
        <w:rPr>
          <w:u w:val="single"/>
        </w:rPr>
        <w:t>contractor label a legal fiction</w:t>
      </w:r>
      <w:r w:rsidRPr="00C07C65">
        <w:rPr>
          <w:sz w:val="16"/>
        </w:rPr>
        <w:t>.[84]</w:t>
      </w:r>
    </w:p>
    <w:p w14:paraId="527B8FFC" w14:textId="77777777" w:rsidR="0033487E" w:rsidRPr="002B12F8" w:rsidRDefault="0033487E" w:rsidP="0033487E">
      <w:pPr>
        <w:rPr>
          <w:sz w:val="16"/>
        </w:rPr>
      </w:pPr>
      <w:r w:rsidRPr="00D937AA">
        <w:rPr>
          <w:u w:val="single"/>
        </w:rPr>
        <w:t xml:space="preserve">A </w:t>
      </w:r>
      <w:r w:rsidRPr="00C94AF7">
        <w:rPr>
          <w:b/>
          <w:bCs/>
          <w:highlight w:val="green"/>
          <w:u w:val="single"/>
        </w:rPr>
        <w:t>third</w:t>
      </w:r>
      <w:r w:rsidRPr="00D937AA">
        <w:rPr>
          <w:u w:val="single"/>
        </w:rPr>
        <w:t xml:space="preserve"> </w:t>
      </w:r>
      <w:r w:rsidRPr="00C94AF7">
        <w:rPr>
          <w:b/>
          <w:bCs/>
          <w:highlight w:val="green"/>
          <w:u w:val="single"/>
        </w:rPr>
        <w:t>category</w:t>
      </w:r>
      <w:r w:rsidRPr="00C07C65">
        <w:rPr>
          <w:sz w:val="16"/>
        </w:rPr>
        <w:t xml:space="preserve"> </w:t>
      </w:r>
      <w:r w:rsidRPr="00C94AF7">
        <w:rPr>
          <w:highlight w:val="green"/>
          <w:u w:val="single"/>
        </w:rPr>
        <w:t>would</w:t>
      </w:r>
      <w:r w:rsidRPr="00C07C65">
        <w:rPr>
          <w:sz w:val="16"/>
        </w:rPr>
        <w:t xml:space="preserve"> </w:t>
      </w:r>
      <w:r w:rsidRPr="00C94AF7">
        <w:rPr>
          <w:b/>
          <w:bCs/>
          <w:highlight w:val="green"/>
          <w:u w:val="single"/>
        </w:rPr>
        <w:t>recognize</w:t>
      </w:r>
      <w:r w:rsidRPr="00C07C65">
        <w:rPr>
          <w:sz w:val="16"/>
        </w:rPr>
        <w:t xml:space="preserve"> </w:t>
      </w:r>
      <w:r w:rsidRPr="00C94AF7">
        <w:rPr>
          <w:b/>
          <w:bCs/>
          <w:highlight w:val="green"/>
          <w:u w:val="single"/>
        </w:rPr>
        <w:t>independent</w:t>
      </w:r>
      <w:r w:rsidRPr="00C94AF7">
        <w:rPr>
          <w:highlight w:val="green"/>
          <w:u w:val="single"/>
        </w:rPr>
        <w:t xml:space="preserve"> </w:t>
      </w:r>
      <w:r w:rsidRPr="00C94AF7">
        <w:rPr>
          <w:b/>
          <w:bCs/>
          <w:highlight w:val="green"/>
          <w:u w:val="single"/>
        </w:rPr>
        <w:t>contractors</w:t>
      </w:r>
      <w:r w:rsidRPr="00C07C65">
        <w:rPr>
          <w:sz w:val="16"/>
        </w:rPr>
        <w:t xml:space="preserve"> </w:t>
      </w:r>
      <w:r w:rsidRPr="00D937AA">
        <w:rPr>
          <w:u w:val="single"/>
        </w:rPr>
        <w:t>in the classical sense</w:t>
      </w:r>
      <w:r w:rsidRPr="00C07C65">
        <w:rPr>
          <w:sz w:val="16"/>
        </w:rPr>
        <w:t xml:space="preserve">. </w:t>
      </w:r>
      <w:r w:rsidRPr="00C94AF7">
        <w:rPr>
          <w:highlight w:val="green"/>
          <w:u w:val="single"/>
        </w:rPr>
        <w:t>These</w:t>
      </w:r>
      <w:r w:rsidRPr="00D937AA">
        <w:rPr>
          <w:u w:val="single"/>
        </w:rPr>
        <w:t xml:space="preserve"> </w:t>
      </w:r>
      <w:r w:rsidRPr="00C94AF7">
        <w:rPr>
          <w:highlight w:val="green"/>
          <w:u w:val="single"/>
        </w:rPr>
        <w:t>workers</w:t>
      </w:r>
      <w:r w:rsidRPr="00D937AA">
        <w:rPr>
          <w:u w:val="single"/>
        </w:rPr>
        <w:t xml:space="preserve"> </w:t>
      </w:r>
      <w:r w:rsidRPr="00C94AF7">
        <w:rPr>
          <w:b/>
          <w:bCs/>
          <w:highlight w:val="green"/>
          <w:u w:val="single"/>
        </w:rPr>
        <w:t>set</w:t>
      </w:r>
      <w:r w:rsidRPr="00770F2A">
        <w:rPr>
          <w:b/>
          <w:bCs/>
          <w:u w:val="single"/>
        </w:rPr>
        <w:t xml:space="preserve"> </w:t>
      </w:r>
      <w:r w:rsidRPr="00C94AF7">
        <w:rPr>
          <w:b/>
          <w:bCs/>
          <w:highlight w:val="green"/>
          <w:u w:val="single"/>
        </w:rPr>
        <w:t>their own rates</w:t>
      </w:r>
      <w:r w:rsidRPr="00C07C65">
        <w:rPr>
          <w:sz w:val="16"/>
        </w:rPr>
        <w:t xml:space="preserve">, </w:t>
      </w:r>
      <w:r w:rsidRPr="00C94AF7">
        <w:rPr>
          <w:b/>
          <w:bCs/>
          <w:highlight w:val="green"/>
          <w:u w:val="single"/>
        </w:rPr>
        <w:t>negotiate</w:t>
      </w:r>
      <w:r w:rsidRPr="00D937AA">
        <w:rPr>
          <w:u w:val="single"/>
        </w:rPr>
        <w:t xml:space="preserve"> their </w:t>
      </w:r>
      <w:r w:rsidRPr="00C94AF7">
        <w:rPr>
          <w:b/>
          <w:bCs/>
          <w:highlight w:val="green"/>
          <w:u w:val="single"/>
        </w:rPr>
        <w:t>terms</w:t>
      </w:r>
      <w:r w:rsidRPr="00C07C65">
        <w:rPr>
          <w:sz w:val="16"/>
        </w:rPr>
        <w:t xml:space="preserve">, </w:t>
      </w:r>
      <w:r w:rsidRPr="00C94AF7">
        <w:rPr>
          <w:highlight w:val="green"/>
          <w:u w:val="single"/>
        </w:rPr>
        <w:t>and</w:t>
      </w:r>
      <w:r w:rsidRPr="00D937AA">
        <w:rPr>
          <w:u w:val="single"/>
        </w:rPr>
        <w:t xml:space="preserve"> </w:t>
      </w:r>
      <w:r w:rsidRPr="00C94AF7">
        <w:rPr>
          <w:b/>
          <w:bCs/>
          <w:highlight w:val="green"/>
          <w:u w:val="single"/>
        </w:rPr>
        <w:t>perform</w:t>
      </w:r>
      <w:r w:rsidRPr="00D937AA">
        <w:rPr>
          <w:u w:val="single"/>
        </w:rPr>
        <w:t xml:space="preserve"> </w:t>
      </w:r>
      <w:r w:rsidRPr="00C94AF7">
        <w:rPr>
          <w:b/>
          <w:bCs/>
          <w:highlight w:val="green"/>
          <w:u w:val="single"/>
        </w:rPr>
        <w:t>labor</w:t>
      </w:r>
      <w:r w:rsidRPr="00D937AA">
        <w:rPr>
          <w:u w:val="single"/>
        </w:rPr>
        <w:t xml:space="preserve"> </w:t>
      </w:r>
      <w:r w:rsidRPr="00C94AF7">
        <w:rPr>
          <w:b/>
          <w:bCs/>
          <w:highlight w:val="green"/>
          <w:u w:val="single"/>
        </w:rPr>
        <w:t>outside</w:t>
      </w:r>
      <w:r w:rsidRPr="00D937AA">
        <w:rPr>
          <w:u w:val="single"/>
        </w:rPr>
        <w:t xml:space="preserve"> the </w:t>
      </w:r>
      <w:r w:rsidRPr="00770F2A">
        <w:rPr>
          <w:u w:val="single"/>
        </w:rPr>
        <w:t>economic</w:t>
      </w:r>
      <w:r w:rsidRPr="00C07C65">
        <w:rPr>
          <w:sz w:val="16"/>
        </w:rPr>
        <w:t xml:space="preserve"> </w:t>
      </w:r>
      <w:r w:rsidRPr="00770F2A">
        <w:rPr>
          <w:u w:val="single"/>
        </w:rPr>
        <w:t>ecosystem</w:t>
      </w:r>
      <w:r w:rsidRPr="00C07C65">
        <w:rPr>
          <w:sz w:val="16"/>
        </w:rPr>
        <w:t xml:space="preserve"> </w:t>
      </w:r>
      <w:r w:rsidRPr="00770F2A">
        <w:rPr>
          <w:b/>
          <w:bCs/>
          <w:u w:val="single"/>
        </w:rPr>
        <w:t xml:space="preserve">of </w:t>
      </w:r>
      <w:r w:rsidRPr="00C94AF7">
        <w:rPr>
          <w:b/>
          <w:bCs/>
          <w:highlight w:val="green"/>
          <w:u w:val="single"/>
        </w:rPr>
        <w:t>a single</w:t>
      </w:r>
      <w:r w:rsidRPr="00C94AF7">
        <w:rPr>
          <w:b/>
          <w:bCs/>
          <w:sz w:val="16"/>
          <w:highlight w:val="green"/>
        </w:rPr>
        <w:t xml:space="preserve"> </w:t>
      </w:r>
      <w:r w:rsidRPr="00C94AF7">
        <w:rPr>
          <w:b/>
          <w:bCs/>
          <w:highlight w:val="green"/>
          <w:u w:val="single"/>
        </w:rPr>
        <w:t>firm</w:t>
      </w:r>
      <w:r w:rsidRPr="00C07C65">
        <w:rPr>
          <w:sz w:val="16"/>
        </w:rPr>
        <w:t xml:space="preserve">. </w:t>
      </w:r>
      <w:r w:rsidRPr="00D937AA">
        <w:rPr>
          <w:u w:val="single"/>
        </w:rPr>
        <w:t>Their income is diversified</w:t>
      </w:r>
      <w:r w:rsidRPr="00C07C65">
        <w:rPr>
          <w:sz w:val="16"/>
        </w:rPr>
        <w:t xml:space="preserve">, their </w:t>
      </w:r>
      <w:r w:rsidRPr="00D937AA">
        <w:rPr>
          <w:u w:val="single"/>
        </w:rPr>
        <w:t xml:space="preserve">tools are </w:t>
      </w:r>
      <w:r w:rsidRPr="002B12F8">
        <w:rPr>
          <w:u w:val="single"/>
        </w:rPr>
        <w:t>self-funded</w:t>
      </w:r>
      <w:r w:rsidRPr="002B12F8">
        <w:rPr>
          <w:sz w:val="16"/>
        </w:rPr>
        <w:t xml:space="preserve">, </w:t>
      </w:r>
      <w:r w:rsidRPr="002B12F8">
        <w:rPr>
          <w:u w:val="single"/>
        </w:rPr>
        <w:t>and their operations reflect</w:t>
      </w:r>
      <w:r w:rsidRPr="002B12F8">
        <w:rPr>
          <w:sz w:val="16"/>
        </w:rPr>
        <w:t xml:space="preserve"> </w:t>
      </w:r>
      <w:r w:rsidRPr="002B12F8">
        <w:rPr>
          <w:u w:val="single"/>
        </w:rPr>
        <w:t>genuine</w:t>
      </w:r>
      <w:r w:rsidRPr="002B12F8">
        <w:rPr>
          <w:sz w:val="16"/>
        </w:rPr>
        <w:t xml:space="preserve"> </w:t>
      </w:r>
      <w:r w:rsidRPr="002B12F8">
        <w:rPr>
          <w:u w:val="single"/>
        </w:rPr>
        <w:t>entrepreneurial</w:t>
      </w:r>
      <w:r w:rsidRPr="002B12F8">
        <w:rPr>
          <w:sz w:val="16"/>
        </w:rPr>
        <w:t xml:space="preserve"> </w:t>
      </w:r>
      <w:r w:rsidRPr="002B12F8">
        <w:rPr>
          <w:u w:val="single"/>
        </w:rPr>
        <w:t>freedom</w:t>
      </w:r>
      <w:r w:rsidRPr="002B12F8">
        <w:rPr>
          <w:sz w:val="16"/>
        </w:rPr>
        <w:t xml:space="preserve">. </w:t>
      </w:r>
      <w:r w:rsidRPr="002B12F8">
        <w:rPr>
          <w:u w:val="single"/>
        </w:rPr>
        <w:t xml:space="preserve">Their </w:t>
      </w:r>
      <w:r w:rsidRPr="002B12F8">
        <w:rPr>
          <w:b/>
          <w:bCs/>
          <w:u w:val="single"/>
        </w:rPr>
        <w:t>rights</w:t>
      </w:r>
      <w:r w:rsidRPr="002B12F8">
        <w:rPr>
          <w:u w:val="single"/>
        </w:rPr>
        <w:t xml:space="preserve"> </w:t>
      </w:r>
      <w:r w:rsidRPr="002B12F8">
        <w:rPr>
          <w:b/>
          <w:bCs/>
          <w:u w:val="single"/>
        </w:rPr>
        <w:t>would</w:t>
      </w:r>
      <w:r w:rsidRPr="002B12F8">
        <w:rPr>
          <w:u w:val="single"/>
        </w:rPr>
        <w:t xml:space="preserve"> </w:t>
      </w:r>
      <w:r w:rsidRPr="002B12F8">
        <w:rPr>
          <w:b/>
          <w:bCs/>
          <w:u w:val="single"/>
        </w:rPr>
        <w:t>center</w:t>
      </w:r>
      <w:r w:rsidRPr="002B12F8">
        <w:rPr>
          <w:u w:val="single"/>
        </w:rPr>
        <w:t xml:space="preserve"> on </w:t>
      </w:r>
      <w:r w:rsidRPr="002B12F8">
        <w:rPr>
          <w:b/>
          <w:bCs/>
          <w:u w:val="single"/>
        </w:rPr>
        <w:t>transactional</w:t>
      </w:r>
      <w:r w:rsidRPr="002B12F8">
        <w:rPr>
          <w:u w:val="single"/>
        </w:rPr>
        <w:t xml:space="preserve"> </w:t>
      </w:r>
      <w:r w:rsidRPr="002B12F8">
        <w:rPr>
          <w:b/>
          <w:bCs/>
          <w:u w:val="single"/>
        </w:rPr>
        <w:t>clarity</w:t>
      </w:r>
      <w:r w:rsidRPr="002B12F8">
        <w:rPr>
          <w:sz w:val="16"/>
        </w:rPr>
        <w:t xml:space="preserve"> </w:t>
      </w:r>
      <w:r w:rsidRPr="002B12F8">
        <w:rPr>
          <w:u w:val="single"/>
        </w:rPr>
        <w:t xml:space="preserve">and anti-discrimination </w:t>
      </w:r>
      <w:r w:rsidRPr="002B12F8">
        <w:rPr>
          <w:b/>
          <w:bCs/>
          <w:u w:val="single"/>
        </w:rPr>
        <w:t>protections</w:t>
      </w:r>
      <w:r w:rsidRPr="002B12F8">
        <w:rPr>
          <w:sz w:val="16"/>
        </w:rPr>
        <w:t xml:space="preserve">, rather than statutory benefits, </w:t>
      </w:r>
      <w:r w:rsidRPr="002B12F8">
        <w:rPr>
          <w:u w:val="single"/>
        </w:rPr>
        <w:t>in line with their independence</w:t>
      </w:r>
      <w:r w:rsidRPr="002B12F8">
        <w:rPr>
          <w:sz w:val="16"/>
        </w:rPr>
        <w:t xml:space="preserve">.[85] </w:t>
      </w:r>
      <w:r w:rsidRPr="002B12F8">
        <w:rPr>
          <w:u w:val="single"/>
        </w:rPr>
        <w:t>This structure would protect legitimate contractors</w:t>
      </w:r>
      <w:r w:rsidRPr="002B12F8">
        <w:rPr>
          <w:sz w:val="16"/>
        </w:rPr>
        <w:t xml:space="preserve"> </w:t>
      </w:r>
      <w:r w:rsidRPr="002B12F8">
        <w:rPr>
          <w:u w:val="single"/>
        </w:rPr>
        <w:t>without</w:t>
      </w:r>
      <w:r w:rsidRPr="002B12F8">
        <w:rPr>
          <w:sz w:val="16"/>
        </w:rPr>
        <w:t xml:space="preserve"> </w:t>
      </w:r>
      <w:r w:rsidRPr="002B12F8">
        <w:rPr>
          <w:u w:val="single"/>
        </w:rPr>
        <w:t>diluting protections for those misclassified</w:t>
      </w:r>
      <w:r w:rsidRPr="002B12F8">
        <w:rPr>
          <w:sz w:val="16"/>
        </w:rPr>
        <w:t>.</w:t>
      </w:r>
    </w:p>
    <w:p w14:paraId="694F9062" w14:textId="77777777" w:rsidR="0033487E" w:rsidRPr="002B12F8" w:rsidRDefault="0033487E" w:rsidP="0033487E">
      <w:pPr>
        <w:rPr>
          <w:sz w:val="16"/>
        </w:rPr>
      </w:pPr>
      <w:r w:rsidRPr="002B12F8">
        <w:rPr>
          <w:u w:val="single"/>
        </w:rPr>
        <w:t>Such a model</w:t>
      </w:r>
      <w:r w:rsidRPr="002B12F8">
        <w:rPr>
          <w:sz w:val="16"/>
        </w:rPr>
        <w:t xml:space="preserve"> could </w:t>
      </w:r>
      <w:r w:rsidRPr="002B12F8">
        <w:rPr>
          <w:b/>
          <w:bCs/>
          <w:u w:val="single"/>
        </w:rPr>
        <w:t>herald</w:t>
      </w:r>
      <w:r w:rsidRPr="002B12F8">
        <w:rPr>
          <w:sz w:val="16"/>
        </w:rPr>
        <w:t xml:space="preserve"> </w:t>
      </w:r>
      <w:r w:rsidRPr="002B12F8">
        <w:rPr>
          <w:u w:val="single"/>
        </w:rPr>
        <w:t xml:space="preserve">a broader </w:t>
      </w:r>
      <w:r w:rsidRPr="002B12F8">
        <w:rPr>
          <w:b/>
          <w:bCs/>
          <w:u w:val="single"/>
        </w:rPr>
        <w:t>transformation</w:t>
      </w:r>
      <w:r w:rsidRPr="002B12F8">
        <w:rPr>
          <w:u w:val="single"/>
        </w:rPr>
        <w:t xml:space="preserve"> </w:t>
      </w:r>
      <w:r w:rsidRPr="002B12F8">
        <w:rPr>
          <w:b/>
          <w:bCs/>
          <w:u w:val="single"/>
        </w:rPr>
        <w:t>in labor</w:t>
      </w:r>
      <w:r w:rsidRPr="002B12F8">
        <w:rPr>
          <w:sz w:val="16"/>
        </w:rPr>
        <w:t xml:space="preserve"> </w:t>
      </w:r>
      <w:r w:rsidRPr="002B12F8">
        <w:rPr>
          <w:u w:val="single"/>
        </w:rPr>
        <w:t>markets</w:t>
      </w:r>
      <w:r w:rsidRPr="002B12F8">
        <w:rPr>
          <w:sz w:val="16"/>
        </w:rPr>
        <w:t xml:space="preserve">. As Jim Stanford has argued, the </w:t>
      </w:r>
      <w:r w:rsidRPr="002B12F8">
        <w:rPr>
          <w:u w:val="single"/>
        </w:rPr>
        <w:t>standard</w:t>
      </w:r>
      <w:r w:rsidRPr="002B12F8">
        <w:rPr>
          <w:sz w:val="16"/>
        </w:rPr>
        <w:t xml:space="preserve"> </w:t>
      </w:r>
      <w:r w:rsidRPr="002B12F8">
        <w:rPr>
          <w:u w:val="single"/>
        </w:rPr>
        <w:t>employment</w:t>
      </w:r>
      <w:r w:rsidRPr="002B12F8">
        <w:rPr>
          <w:sz w:val="16"/>
        </w:rPr>
        <w:t xml:space="preserve"> </w:t>
      </w:r>
      <w:r w:rsidRPr="002B12F8">
        <w:rPr>
          <w:u w:val="single"/>
        </w:rPr>
        <w:t>relationship is no longer the dominant form of</w:t>
      </w:r>
      <w:r w:rsidRPr="002B12F8">
        <w:rPr>
          <w:sz w:val="16"/>
        </w:rPr>
        <w:t xml:space="preserve"> </w:t>
      </w:r>
      <w:r w:rsidRPr="002B12F8">
        <w:rPr>
          <w:u w:val="single"/>
        </w:rPr>
        <w:t>work</w:t>
      </w:r>
      <w:r w:rsidRPr="002B12F8">
        <w:rPr>
          <w:sz w:val="16"/>
        </w:rPr>
        <w:t xml:space="preserve">, not because of technological determinism, but </w:t>
      </w:r>
      <w:r w:rsidRPr="002B12F8">
        <w:rPr>
          <w:u w:val="single"/>
        </w:rPr>
        <w:t>because</w:t>
      </w:r>
      <w:r w:rsidRPr="002B12F8">
        <w:rPr>
          <w:sz w:val="16"/>
        </w:rPr>
        <w:t xml:space="preserve"> of </w:t>
      </w:r>
      <w:r w:rsidRPr="002B12F8">
        <w:rPr>
          <w:u w:val="single"/>
        </w:rPr>
        <w:t>policy choices that permitted its erosion</w:t>
      </w:r>
      <w:r w:rsidRPr="002B12F8">
        <w:rPr>
          <w:sz w:val="16"/>
        </w:rPr>
        <w:t xml:space="preserve">.[86] </w:t>
      </w:r>
      <w:r w:rsidRPr="002B12F8">
        <w:rPr>
          <w:u w:val="single"/>
        </w:rPr>
        <w:t xml:space="preserve">A </w:t>
      </w:r>
      <w:r w:rsidRPr="002B12F8">
        <w:rPr>
          <w:b/>
          <w:bCs/>
          <w:u w:val="single"/>
        </w:rPr>
        <w:t>federal</w:t>
      </w:r>
      <w:r w:rsidRPr="002B12F8">
        <w:rPr>
          <w:u w:val="single"/>
        </w:rPr>
        <w:t xml:space="preserve"> </w:t>
      </w:r>
      <w:r w:rsidRPr="002B12F8">
        <w:rPr>
          <w:b/>
          <w:bCs/>
          <w:u w:val="single"/>
        </w:rPr>
        <w:t>classification</w:t>
      </w:r>
      <w:r w:rsidRPr="002B12F8">
        <w:rPr>
          <w:u w:val="single"/>
        </w:rPr>
        <w:t xml:space="preserve"> </w:t>
      </w:r>
      <w:r w:rsidRPr="002B12F8">
        <w:rPr>
          <w:b/>
          <w:bCs/>
          <w:u w:val="single"/>
        </w:rPr>
        <w:t>statute</w:t>
      </w:r>
      <w:r w:rsidRPr="002B12F8">
        <w:rPr>
          <w:sz w:val="16"/>
        </w:rPr>
        <w:t xml:space="preserve"> </w:t>
      </w:r>
      <w:r w:rsidRPr="002B12F8">
        <w:rPr>
          <w:b/>
          <w:bCs/>
          <w:u w:val="single"/>
        </w:rPr>
        <w:t>must</w:t>
      </w:r>
      <w:r w:rsidRPr="002B12F8">
        <w:rPr>
          <w:u w:val="single"/>
        </w:rPr>
        <w:t xml:space="preserve"> </w:t>
      </w:r>
      <w:r w:rsidRPr="002B12F8">
        <w:rPr>
          <w:b/>
          <w:bCs/>
          <w:u w:val="single"/>
        </w:rPr>
        <w:t>respond</w:t>
      </w:r>
      <w:r w:rsidRPr="002B12F8">
        <w:rPr>
          <w:u w:val="single"/>
        </w:rPr>
        <w:t xml:space="preserve"> </w:t>
      </w:r>
      <w:r w:rsidRPr="002B12F8">
        <w:rPr>
          <w:b/>
          <w:bCs/>
          <w:u w:val="single"/>
        </w:rPr>
        <w:t>to</w:t>
      </w:r>
      <w:r w:rsidRPr="002B12F8">
        <w:rPr>
          <w:u w:val="single"/>
        </w:rPr>
        <w:t xml:space="preserve"> this </w:t>
      </w:r>
      <w:r w:rsidRPr="002B12F8">
        <w:rPr>
          <w:b/>
          <w:bCs/>
          <w:u w:val="single"/>
        </w:rPr>
        <w:t>erosion</w:t>
      </w:r>
      <w:r w:rsidRPr="002B12F8">
        <w:rPr>
          <w:u w:val="single"/>
        </w:rPr>
        <w:t xml:space="preserve"> with a framework capable of accommodating labor forms that do not fit mid-century molds</w:t>
      </w:r>
      <w:r w:rsidRPr="002B12F8">
        <w:rPr>
          <w:sz w:val="16"/>
        </w:rPr>
        <w:t>.</w:t>
      </w:r>
    </w:p>
    <w:p w14:paraId="2C62F7A3" w14:textId="77777777" w:rsidR="0033487E" w:rsidRPr="002B12F8" w:rsidRDefault="0033487E" w:rsidP="0033487E">
      <w:pPr>
        <w:rPr>
          <w:sz w:val="16"/>
        </w:rPr>
      </w:pPr>
      <w:r w:rsidRPr="002B12F8">
        <w:rPr>
          <w:sz w:val="16"/>
        </w:rPr>
        <w:t xml:space="preserve">The </w:t>
      </w:r>
      <w:r w:rsidRPr="002B12F8">
        <w:rPr>
          <w:u w:val="single"/>
        </w:rPr>
        <w:t>pandemic</w:t>
      </w:r>
      <w:r w:rsidRPr="002B12F8">
        <w:rPr>
          <w:sz w:val="16"/>
        </w:rPr>
        <w:t xml:space="preserve"> </w:t>
      </w:r>
      <w:r w:rsidRPr="002B12F8">
        <w:rPr>
          <w:u w:val="single"/>
        </w:rPr>
        <w:t>exposed</w:t>
      </w:r>
      <w:r w:rsidRPr="002B12F8">
        <w:rPr>
          <w:sz w:val="16"/>
        </w:rPr>
        <w:t xml:space="preserve"> the </w:t>
      </w:r>
      <w:r w:rsidRPr="002B12F8">
        <w:rPr>
          <w:u w:val="single"/>
        </w:rPr>
        <w:t>cost of deferring reform</w:t>
      </w:r>
      <w:r w:rsidRPr="002B12F8">
        <w:rPr>
          <w:sz w:val="16"/>
        </w:rPr>
        <w:t>. Gig workers delivered essential services without access to paid sick leave, hazard pay, or unemployment insurance.[87] Many received protective equipment or pandemic bonuses only after sustained protest.[88] This crisis made visible the gap between labor’s social function and its legal status. One example is tip baiting – where customers lure workers with large tips, then reduce them after service—revealing how platforms’ payment systems often magnify worker vulnerability.[89]</w:t>
      </w:r>
    </w:p>
    <w:p w14:paraId="6BC3019A" w14:textId="77777777" w:rsidR="0033487E" w:rsidRPr="002B12F8" w:rsidRDefault="0033487E" w:rsidP="0033487E">
      <w:pPr>
        <w:rPr>
          <w:sz w:val="16"/>
        </w:rPr>
      </w:pPr>
      <w:r w:rsidRPr="002B12F8">
        <w:rPr>
          <w:b/>
          <w:bCs/>
          <w:u w:val="single"/>
        </w:rPr>
        <w:t>Misclassification</w:t>
      </w:r>
      <w:r w:rsidRPr="002B12F8">
        <w:rPr>
          <w:sz w:val="16"/>
        </w:rPr>
        <w:t xml:space="preserve"> is not a technical oversight. It is a regulatory design flaw that </w:t>
      </w:r>
      <w:r w:rsidRPr="002B12F8">
        <w:rPr>
          <w:b/>
          <w:bCs/>
          <w:u w:val="single"/>
        </w:rPr>
        <w:t>excludes</w:t>
      </w:r>
      <w:r w:rsidRPr="002B12F8">
        <w:rPr>
          <w:sz w:val="16"/>
        </w:rPr>
        <w:t xml:space="preserve"> </w:t>
      </w:r>
      <w:r w:rsidRPr="002B12F8">
        <w:rPr>
          <w:b/>
          <w:bCs/>
          <w:u w:val="single"/>
        </w:rPr>
        <w:t>millions</w:t>
      </w:r>
      <w:r w:rsidRPr="002B12F8">
        <w:rPr>
          <w:sz w:val="16"/>
        </w:rPr>
        <w:t xml:space="preserve"> </w:t>
      </w:r>
      <w:r w:rsidRPr="002B12F8">
        <w:rPr>
          <w:b/>
          <w:bCs/>
          <w:u w:val="single"/>
        </w:rPr>
        <w:t>from</w:t>
      </w:r>
      <w:r w:rsidRPr="002B12F8">
        <w:rPr>
          <w:sz w:val="16"/>
        </w:rPr>
        <w:t xml:space="preserve"> the </w:t>
      </w:r>
      <w:r w:rsidRPr="002B12F8">
        <w:rPr>
          <w:u w:val="single"/>
        </w:rPr>
        <w:t xml:space="preserve">core protections of </w:t>
      </w:r>
      <w:r w:rsidRPr="002B12F8">
        <w:rPr>
          <w:b/>
          <w:bCs/>
          <w:u w:val="single"/>
        </w:rPr>
        <w:t>labor</w:t>
      </w:r>
      <w:r w:rsidRPr="002B12F8">
        <w:rPr>
          <w:u w:val="single"/>
        </w:rPr>
        <w:t xml:space="preserve"> </w:t>
      </w:r>
      <w:r w:rsidRPr="002B12F8">
        <w:rPr>
          <w:b/>
          <w:bCs/>
          <w:u w:val="single"/>
        </w:rPr>
        <w:t>law</w:t>
      </w:r>
      <w:r w:rsidRPr="002B12F8">
        <w:rPr>
          <w:u w:val="single"/>
        </w:rPr>
        <w:t>.</w:t>
      </w:r>
      <w:r w:rsidRPr="002B12F8">
        <w:rPr>
          <w:sz w:val="16"/>
        </w:rPr>
        <w:t xml:space="preserve"> A </w:t>
      </w:r>
      <w:r w:rsidRPr="002B12F8">
        <w:rPr>
          <w:u w:val="single"/>
        </w:rPr>
        <w:t>multi-tiered federal standard offers a structural correction</w:t>
      </w:r>
      <w:r w:rsidRPr="002B12F8">
        <w:rPr>
          <w:sz w:val="16"/>
        </w:rPr>
        <w:t xml:space="preserve">, </w:t>
      </w:r>
      <w:r w:rsidRPr="002B12F8">
        <w:rPr>
          <w:u w:val="single"/>
        </w:rPr>
        <w:t>one grounded in the realities of today’s</w:t>
      </w:r>
      <w:r w:rsidRPr="002B12F8">
        <w:rPr>
          <w:sz w:val="16"/>
        </w:rPr>
        <w:t xml:space="preserve"> </w:t>
      </w:r>
      <w:r w:rsidRPr="002B12F8">
        <w:rPr>
          <w:u w:val="single"/>
        </w:rPr>
        <w:t>labor</w:t>
      </w:r>
      <w:r w:rsidRPr="002B12F8">
        <w:rPr>
          <w:sz w:val="16"/>
        </w:rPr>
        <w:t xml:space="preserve"> </w:t>
      </w:r>
      <w:r w:rsidRPr="002B12F8">
        <w:rPr>
          <w:u w:val="single"/>
        </w:rPr>
        <w:t>market</w:t>
      </w:r>
      <w:r w:rsidRPr="002B12F8">
        <w:rPr>
          <w:sz w:val="16"/>
        </w:rPr>
        <w:t xml:space="preserve"> rather than outdated assumptions. </w:t>
      </w:r>
      <w:r w:rsidRPr="002B12F8">
        <w:rPr>
          <w:b/>
          <w:bCs/>
          <w:u w:val="single"/>
        </w:rPr>
        <w:t>Critics</w:t>
      </w:r>
      <w:r w:rsidRPr="002B12F8">
        <w:rPr>
          <w:sz w:val="16"/>
        </w:rPr>
        <w:t xml:space="preserve"> </w:t>
      </w:r>
      <w:r w:rsidRPr="002B12F8">
        <w:rPr>
          <w:b/>
          <w:bCs/>
          <w:u w:val="single"/>
        </w:rPr>
        <w:t>argue</w:t>
      </w:r>
      <w:r w:rsidRPr="002B12F8">
        <w:rPr>
          <w:sz w:val="16"/>
        </w:rPr>
        <w:t xml:space="preserve"> that such </w:t>
      </w:r>
      <w:r w:rsidRPr="002B12F8">
        <w:rPr>
          <w:b/>
          <w:bCs/>
          <w:u w:val="single"/>
        </w:rPr>
        <w:t>reform</w:t>
      </w:r>
      <w:r w:rsidRPr="002B12F8">
        <w:rPr>
          <w:sz w:val="16"/>
        </w:rPr>
        <w:t xml:space="preserve"> </w:t>
      </w:r>
      <w:r w:rsidRPr="002B12F8">
        <w:rPr>
          <w:u w:val="single"/>
        </w:rPr>
        <w:t xml:space="preserve">would </w:t>
      </w:r>
      <w:r w:rsidRPr="002B12F8">
        <w:rPr>
          <w:b/>
          <w:bCs/>
          <w:u w:val="single"/>
        </w:rPr>
        <w:t>eliminate</w:t>
      </w:r>
      <w:r w:rsidRPr="002B12F8">
        <w:rPr>
          <w:u w:val="single"/>
        </w:rPr>
        <w:t xml:space="preserve"> the </w:t>
      </w:r>
      <w:r w:rsidRPr="002B12F8">
        <w:rPr>
          <w:b/>
          <w:bCs/>
          <w:u w:val="single"/>
        </w:rPr>
        <w:t>flexibility</w:t>
      </w:r>
      <w:r w:rsidRPr="002B12F8">
        <w:rPr>
          <w:u w:val="single"/>
        </w:rPr>
        <w:t xml:space="preserve"> that makes gig work attractive.</w:t>
      </w:r>
      <w:r w:rsidRPr="002B12F8">
        <w:rPr>
          <w:sz w:val="16"/>
        </w:rPr>
        <w:t xml:space="preserve"> But </w:t>
      </w:r>
      <w:r w:rsidRPr="002B12F8">
        <w:rPr>
          <w:u w:val="single"/>
        </w:rPr>
        <w:t>this</w:t>
      </w:r>
      <w:r w:rsidRPr="002B12F8">
        <w:rPr>
          <w:sz w:val="16"/>
        </w:rPr>
        <w:t xml:space="preserve"> </w:t>
      </w:r>
      <w:r w:rsidRPr="002B12F8">
        <w:rPr>
          <w:b/>
          <w:bCs/>
          <w:u w:val="single"/>
        </w:rPr>
        <w:t>objection</w:t>
      </w:r>
      <w:r w:rsidRPr="002B12F8">
        <w:rPr>
          <w:sz w:val="16"/>
        </w:rPr>
        <w:t xml:space="preserve"> </w:t>
      </w:r>
      <w:r w:rsidRPr="002B12F8">
        <w:rPr>
          <w:b/>
          <w:bCs/>
          <w:u w:val="single"/>
        </w:rPr>
        <w:t>misunderstands</w:t>
      </w:r>
      <w:r w:rsidRPr="002B12F8">
        <w:rPr>
          <w:u w:val="single"/>
        </w:rPr>
        <w:t xml:space="preserve"> the </w:t>
      </w:r>
      <w:r w:rsidRPr="002B12F8">
        <w:rPr>
          <w:b/>
          <w:bCs/>
          <w:u w:val="single"/>
        </w:rPr>
        <w:t>model</w:t>
      </w:r>
      <w:r w:rsidRPr="002B12F8">
        <w:rPr>
          <w:sz w:val="16"/>
        </w:rPr>
        <w:t xml:space="preserve">. The </w:t>
      </w:r>
      <w:r w:rsidRPr="002B12F8">
        <w:rPr>
          <w:b/>
          <w:bCs/>
          <w:u w:val="single"/>
        </w:rPr>
        <w:t>dependent</w:t>
      </w:r>
      <w:r w:rsidRPr="002B12F8">
        <w:rPr>
          <w:u w:val="single"/>
        </w:rPr>
        <w:t xml:space="preserve"> </w:t>
      </w:r>
      <w:r w:rsidRPr="002B12F8">
        <w:rPr>
          <w:b/>
          <w:bCs/>
          <w:u w:val="single"/>
        </w:rPr>
        <w:t>contractor</w:t>
      </w:r>
      <w:r w:rsidRPr="002B12F8">
        <w:rPr>
          <w:sz w:val="16"/>
        </w:rPr>
        <w:t xml:space="preserve"> </w:t>
      </w:r>
      <w:r w:rsidRPr="002B12F8">
        <w:rPr>
          <w:u w:val="single"/>
        </w:rPr>
        <w:t>tier</w:t>
      </w:r>
      <w:r w:rsidRPr="002B12F8">
        <w:rPr>
          <w:sz w:val="16"/>
        </w:rPr>
        <w:t xml:space="preserve"> </w:t>
      </w:r>
      <w:r w:rsidRPr="002B12F8">
        <w:rPr>
          <w:b/>
          <w:bCs/>
          <w:u w:val="single"/>
        </w:rPr>
        <w:t>preserves</w:t>
      </w:r>
      <w:r w:rsidRPr="002B12F8">
        <w:rPr>
          <w:sz w:val="16"/>
        </w:rPr>
        <w:t xml:space="preserve"> </w:t>
      </w:r>
      <w:r w:rsidRPr="002B12F8">
        <w:rPr>
          <w:u w:val="single"/>
        </w:rPr>
        <w:t xml:space="preserve">genuine scheduling </w:t>
      </w:r>
      <w:r w:rsidRPr="002B12F8">
        <w:rPr>
          <w:b/>
          <w:bCs/>
          <w:u w:val="single"/>
        </w:rPr>
        <w:t>autonomy</w:t>
      </w:r>
      <w:r w:rsidRPr="002B12F8">
        <w:rPr>
          <w:sz w:val="16"/>
        </w:rPr>
        <w:t xml:space="preserve"> </w:t>
      </w:r>
      <w:r w:rsidRPr="002B12F8">
        <w:rPr>
          <w:b/>
          <w:bCs/>
          <w:u w:val="single"/>
        </w:rPr>
        <w:t>while</w:t>
      </w:r>
      <w:r w:rsidRPr="002B12F8">
        <w:rPr>
          <w:sz w:val="16"/>
        </w:rPr>
        <w:t xml:space="preserve"> </w:t>
      </w:r>
      <w:r w:rsidRPr="002B12F8">
        <w:rPr>
          <w:b/>
          <w:bCs/>
          <w:u w:val="single"/>
        </w:rPr>
        <w:t>restoring</w:t>
      </w:r>
      <w:r w:rsidRPr="002B12F8">
        <w:rPr>
          <w:u w:val="single"/>
        </w:rPr>
        <w:t xml:space="preserve"> baseline </w:t>
      </w:r>
      <w:r w:rsidRPr="002B12F8">
        <w:rPr>
          <w:b/>
          <w:bCs/>
          <w:u w:val="single"/>
        </w:rPr>
        <w:t>protections</w:t>
      </w:r>
      <w:r w:rsidRPr="002B12F8">
        <w:rPr>
          <w:sz w:val="16"/>
        </w:rPr>
        <w:t xml:space="preserve">. </w:t>
      </w:r>
      <w:r w:rsidRPr="002B12F8">
        <w:rPr>
          <w:u w:val="single"/>
        </w:rPr>
        <w:t xml:space="preserve">The </w:t>
      </w:r>
      <w:r w:rsidRPr="002B12F8">
        <w:rPr>
          <w:b/>
          <w:bCs/>
          <w:u w:val="single"/>
        </w:rPr>
        <w:t>FTCF</w:t>
      </w:r>
      <w:r w:rsidRPr="002B12F8">
        <w:rPr>
          <w:u w:val="single"/>
        </w:rPr>
        <w:t xml:space="preserve"> </w:t>
      </w:r>
      <w:r w:rsidRPr="002B12F8">
        <w:rPr>
          <w:b/>
          <w:bCs/>
          <w:u w:val="single"/>
        </w:rPr>
        <w:t>targets</w:t>
      </w:r>
      <w:r w:rsidRPr="002B12F8">
        <w:rPr>
          <w:u w:val="single"/>
        </w:rPr>
        <w:t xml:space="preserve"> </w:t>
      </w:r>
      <w:r w:rsidRPr="002B12F8">
        <w:rPr>
          <w:b/>
          <w:bCs/>
          <w:u w:val="single"/>
        </w:rPr>
        <w:t>coercive</w:t>
      </w:r>
      <w:r w:rsidRPr="002B12F8">
        <w:rPr>
          <w:u w:val="single"/>
        </w:rPr>
        <w:t xml:space="preserve"> </w:t>
      </w:r>
      <w:r w:rsidRPr="002B12F8">
        <w:rPr>
          <w:b/>
          <w:bCs/>
          <w:u w:val="single"/>
        </w:rPr>
        <w:t>dependency</w:t>
      </w:r>
      <w:r w:rsidRPr="002B12F8">
        <w:rPr>
          <w:sz w:val="16"/>
        </w:rPr>
        <w:t xml:space="preserve">, </w:t>
      </w:r>
      <w:r w:rsidRPr="002B12F8">
        <w:rPr>
          <w:b/>
          <w:bCs/>
          <w:u w:val="single"/>
        </w:rPr>
        <w:t>not</w:t>
      </w:r>
      <w:r w:rsidRPr="002B12F8">
        <w:rPr>
          <w:u w:val="single"/>
        </w:rPr>
        <w:t xml:space="preserve"> </w:t>
      </w:r>
      <w:r w:rsidRPr="002B12F8">
        <w:rPr>
          <w:b/>
          <w:bCs/>
          <w:u w:val="single"/>
        </w:rPr>
        <w:t>freedom</w:t>
      </w:r>
      <w:r w:rsidRPr="002B12F8">
        <w:rPr>
          <w:u w:val="single"/>
        </w:rPr>
        <w:t>.</w:t>
      </w:r>
      <w:r w:rsidRPr="002B12F8">
        <w:rPr>
          <w:sz w:val="16"/>
        </w:rPr>
        <w:t xml:space="preserve"> </w:t>
      </w:r>
      <w:r w:rsidRPr="002B12F8">
        <w:rPr>
          <w:u w:val="single"/>
        </w:rPr>
        <w:t>Independent</w:t>
      </w:r>
      <w:r w:rsidRPr="002B12F8">
        <w:rPr>
          <w:sz w:val="16"/>
        </w:rPr>
        <w:t xml:space="preserve"> </w:t>
      </w:r>
      <w:r w:rsidRPr="002B12F8">
        <w:rPr>
          <w:b/>
          <w:bCs/>
          <w:u w:val="single"/>
        </w:rPr>
        <w:t>contractors</w:t>
      </w:r>
      <w:r w:rsidRPr="002B12F8">
        <w:rPr>
          <w:sz w:val="16"/>
        </w:rPr>
        <w:t xml:space="preserve"> </w:t>
      </w:r>
      <w:r w:rsidRPr="002B12F8">
        <w:rPr>
          <w:u w:val="single"/>
        </w:rPr>
        <w:t>under</w:t>
      </w:r>
      <w:r w:rsidRPr="002B12F8">
        <w:rPr>
          <w:sz w:val="16"/>
        </w:rPr>
        <w:t xml:space="preserve"> </w:t>
      </w:r>
      <w:r w:rsidRPr="002B12F8">
        <w:rPr>
          <w:u w:val="single"/>
        </w:rPr>
        <w:t xml:space="preserve">the third tier </w:t>
      </w:r>
      <w:r w:rsidRPr="002B12F8">
        <w:rPr>
          <w:b/>
          <w:bCs/>
          <w:u w:val="single"/>
        </w:rPr>
        <w:t>retain</w:t>
      </w:r>
      <w:r w:rsidRPr="002B12F8">
        <w:rPr>
          <w:u w:val="single"/>
        </w:rPr>
        <w:t xml:space="preserve"> </w:t>
      </w:r>
      <w:r w:rsidRPr="002B12F8">
        <w:rPr>
          <w:b/>
          <w:bCs/>
          <w:u w:val="single"/>
        </w:rPr>
        <w:t>full</w:t>
      </w:r>
      <w:r w:rsidRPr="002B12F8">
        <w:rPr>
          <w:u w:val="single"/>
        </w:rPr>
        <w:t xml:space="preserve"> </w:t>
      </w:r>
      <w:r w:rsidRPr="002B12F8">
        <w:rPr>
          <w:b/>
          <w:bCs/>
          <w:u w:val="single"/>
        </w:rPr>
        <w:t>entrepreneurial</w:t>
      </w:r>
      <w:r w:rsidRPr="002B12F8">
        <w:rPr>
          <w:u w:val="single"/>
        </w:rPr>
        <w:t xml:space="preserve"> </w:t>
      </w:r>
      <w:r w:rsidRPr="002B12F8">
        <w:rPr>
          <w:b/>
          <w:bCs/>
          <w:u w:val="single"/>
        </w:rPr>
        <w:t>flexibility</w:t>
      </w:r>
      <w:r w:rsidRPr="002B12F8">
        <w:rPr>
          <w:sz w:val="16"/>
        </w:rPr>
        <w:t xml:space="preserve"> – </w:t>
      </w:r>
      <w:r w:rsidRPr="002B12F8">
        <w:rPr>
          <w:u w:val="single"/>
        </w:rPr>
        <w:t>what</w:t>
      </w:r>
      <w:r w:rsidRPr="002B12F8">
        <w:rPr>
          <w:sz w:val="16"/>
        </w:rPr>
        <w:t xml:space="preserve"> </w:t>
      </w:r>
      <w:r w:rsidRPr="002B12F8">
        <w:rPr>
          <w:u w:val="single"/>
        </w:rPr>
        <w:t>the</w:t>
      </w:r>
      <w:r w:rsidRPr="002B12F8">
        <w:rPr>
          <w:sz w:val="16"/>
        </w:rPr>
        <w:t xml:space="preserve"> </w:t>
      </w:r>
      <w:r w:rsidRPr="002B12F8">
        <w:rPr>
          <w:b/>
          <w:bCs/>
          <w:u w:val="single"/>
        </w:rPr>
        <w:t>framework</w:t>
      </w:r>
      <w:r w:rsidRPr="002B12F8">
        <w:rPr>
          <w:sz w:val="16"/>
        </w:rPr>
        <w:t xml:space="preserve"> </w:t>
      </w:r>
      <w:r w:rsidRPr="002B12F8">
        <w:rPr>
          <w:b/>
          <w:bCs/>
          <w:u w:val="single"/>
        </w:rPr>
        <w:t>eliminates</w:t>
      </w:r>
      <w:r w:rsidRPr="002B12F8">
        <w:rPr>
          <w:sz w:val="16"/>
        </w:rPr>
        <w:t xml:space="preserve"> </w:t>
      </w:r>
      <w:r w:rsidRPr="002B12F8">
        <w:rPr>
          <w:u w:val="single"/>
        </w:rPr>
        <w:t xml:space="preserve">is the corporate incentive to </w:t>
      </w:r>
      <w:r w:rsidRPr="002B12F8">
        <w:rPr>
          <w:b/>
          <w:bCs/>
          <w:u w:val="single"/>
        </w:rPr>
        <w:t>disguise</w:t>
      </w:r>
      <w:r w:rsidRPr="002B12F8">
        <w:rPr>
          <w:u w:val="single"/>
        </w:rPr>
        <w:t xml:space="preserve"> </w:t>
      </w:r>
      <w:r w:rsidRPr="002B12F8">
        <w:rPr>
          <w:b/>
          <w:bCs/>
          <w:u w:val="single"/>
        </w:rPr>
        <w:t>control</w:t>
      </w:r>
      <w:r w:rsidRPr="002B12F8">
        <w:rPr>
          <w:u w:val="single"/>
        </w:rPr>
        <w:t xml:space="preserve"> as independence</w:t>
      </w:r>
      <w:r w:rsidRPr="002B12F8">
        <w:rPr>
          <w:sz w:val="16"/>
        </w:rPr>
        <w:t>.</w:t>
      </w:r>
    </w:p>
    <w:p w14:paraId="33216589" w14:textId="77777777" w:rsidR="0033487E" w:rsidRPr="002B12F8" w:rsidRDefault="0033487E" w:rsidP="0033487E">
      <w:pPr>
        <w:rPr>
          <w:u w:val="single"/>
        </w:rPr>
      </w:pPr>
      <w:r w:rsidRPr="002B12F8">
        <w:rPr>
          <w:u w:val="single"/>
        </w:rPr>
        <w:t>Policy Recommendations and Implementation</w:t>
      </w:r>
    </w:p>
    <w:p w14:paraId="23410486" w14:textId="77777777" w:rsidR="0033487E" w:rsidRPr="002B12F8" w:rsidRDefault="0033487E" w:rsidP="0033487E">
      <w:pPr>
        <w:rPr>
          <w:sz w:val="16"/>
        </w:rPr>
      </w:pPr>
      <w:r w:rsidRPr="002B12F8">
        <w:rPr>
          <w:sz w:val="16"/>
        </w:rPr>
        <w:t xml:space="preserve">The legal invisibility of gig workers has produced a landscape where flexibility is decoupled from security, and innovation has outpaced regulation. Correcting this imbalance requires </w:t>
      </w:r>
      <w:r w:rsidRPr="002B12F8">
        <w:rPr>
          <w:u w:val="single"/>
        </w:rPr>
        <w:t>more than doctrinal revision</w:t>
      </w:r>
      <w:r w:rsidRPr="002B12F8">
        <w:rPr>
          <w:sz w:val="16"/>
        </w:rPr>
        <w:t xml:space="preserve">; </w:t>
      </w:r>
      <w:r w:rsidRPr="002B12F8">
        <w:rPr>
          <w:u w:val="single"/>
        </w:rPr>
        <w:t>it</w:t>
      </w:r>
      <w:r w:rsidRPr="002B12F8">
        <w:rPr>
          <w:sz w:val="16"/>
        </w:rPr>
        <w:t xml:space="preserve"> </w:t>
      </w:r>
      <w:r w:rsidRPr="002B12F8">
        <w:rPr>
          <w:b/>
          <w:bCs/>
          <w:u w:val="single"/>
        </w:rPr>
        <w:t>demands</w:t>
      </w:r>
      <w:r w:rsidRPr="002B12F8">
        <w:rPr>
          <w:sz w:val="16"/>
        </w:rPr>
        <w:t xml:space="preserve"> a </w:t>
      </w:r>
      <w:r w:rsidRPr="002B12F8">
        <w:rPr>
          <w:b/>
          <w:bCs/>
          <w:u w:val="single"/>
        </w:rPr>
        <w:t>policy</w:t>
      </w:r>
      <w:r w:rsidRPr="002B12F8">
        <w:rPr>
          <w:u w:val="single"/>
        </w:rPr>
        <w:t xml:space="preserve"> </w:t>
      </w:r>
      <w:r w:rsidRPr="002B12F8">
        <w:rPr>
          <w:b/>
          <w:bCs/>
          <w:u w:val="single"/>
        </w:rPr>
        <w:t>architecture</w:t>
      </w:r>
      <w:r w:rsidRPr="002B12F8">
        <w:rPr>
          <w:sz w:val="16"/>
        </w:rPr>
        <w:t xml:space="preserve"> </w:t>
      </w:r>
      <w:r w:rsidRPr="002B12F8">
        <w:rPr>
          <w:u w:val="single"/>
        </w:rPr>
        <w:t>capable</w:t>
      </w:r>
      <w:r w:rsidRPr="002B12F8">
        <w:rPr>
          <w:sz w:val="16"/>
        </w:rPr>
        <w:t xml:space="preserve"> </w:t>
      </w:r>
      <w:r w:rsidRPr="002B12F8">
        <w:rPr>
          <w:u w:val="single"/>
        </w:rPr>
        <w:t>of recognizing the unique position</w:t>
      </w:r>
      <w:r w:rsidRPr="002B12F8">
        <w:rPr>
          <w:sz w:val="16"/>
        </w:rPr>
        <w:t xml:space="preserve"> </w:t>
      </w:r>
      <w:r w:rsidRPr="002B12F8">
        <w:rPr>
          <w:u w:val="single"/>
        </w:rPr>
        <w:t>of workers who are economically dependent</w:t>
      </w:r>
      <w:r w:rsidRPr="002B12F8">
        <w:rPr>
          <w:sz w:val="16"/>
        </w:rPr>
        <w:t xml:space="preserve"> </w:t>
      </w:r>
      <w:r w:rsidRPr="002B12F8">
        <w:rPr>
          <w:u w:val="single"/>
        </w:rPr>
        <w:t>but legally unprotected</w:t>
      </w:r>
      <w:r w:rsidRPr="002B12F8">
        <w:rPr>
          <w:sz w:val="16"/>
        </w:rPr>
        <w:t>. Reform must confront the contradictions of gig work not as an aberration, but as an increasingly popular form of labor that traditional employment law no longer governs.</w:t>
      </w:r>
    </w:p>
    <w:p w14:paraId="105754A9" w14:textId="77777777" w:rsidR="0033487E" w:rsidRPr="00C07C65" w:rsidRDefault="0033487E" w:rsidP="0033487E">
      <w:pPr>
        <w:rPr>
          <w:sz w:val="16"/>
        </w:rPr>
      </w:pPr>
      <w:r w:rsidRPr="002B12F8">
        <w:rPr>
          <w:u w:val="single"/>
        </w:rPr>
        <w:t xml:space="preserve">A </w:t>
      </w:r>
      <w:r w:rsidRPr="002B12F8">
        <w:rPr>
          <w:b/>
          <w:bCs/>
          <w:u w:val="single"/>
        </w:rPr>
        <w:t>system</w:t>
      </w:r>
      <w:r w:rsidRPr="002B12F8">
        <w:rPr>
          <w:u w:val="single"/>
        </w:rPr>
        <w:t xml:space="preserve"> </w:t>
      </w:r>
      <w:r w:rsidRPr="002B12F8">
        <w:rPr>
          <w:b/>
          <w:bCs/>
          <w:u w:val="single"/>
        </w:rPr>
        <w:t>of</w:t>
      </w:r>
      <w:r w:rsidRPr="002B12F8">
        <w:rPr>
          <w:u w:val="single"/>
        </w:rPr>
        <w:t xml:space="preserve"> </w:t>
      </w:r>
      <w:r w:rsidRPr="002B12F8">
        <w:rPr>
          <w:b/>
          <w:bCs/>
          <w:u w:val="single"/>
        </w:rPr>
        <w:t>portable</w:t>
      </w:r>
      <w:r w:rsidRPr="002B12F8">
        <w:rPr>
          <w:u w:val="single"/>
        </w:rPr>
        <w:t xml:space="preserve"> </w:t>
      </w:r>
      <w:r w:rsidRPr="002B12F8">
        <w:rPr>
          <w:b/>
          <w:bCs/>
          <w:u w:val="single"/>
        </w:rPr>
        <w:t>benefits</w:t>
      </w:r>
      <w:r w:rsidRPr="002B12F8">
        <w:rPr>
          <w:sz w:val="16"/>
        </w:rPr>
        <w:t xml:space="preserve"> </w:t>
      </w:r>
      <w:r w:rsidRPr="002B12F8">
        <w:rPr>
          <w:u w:val="single"/>
        </w:rPr>
        <w:t>would</w:t>
      </w:r>
      <w:r w:rsidRPr="002B12F8">
        <w:rPr>
          <w:sz w:val="16"/>
        </w:rPr>
        <w:t xml:space="preserve"> </w:t>
      </w:r>
      <w:r w:rsidRPr="002B12F8">
        <w:rPr>
          <w:u w:val="single"/>
        </w:rPr>
        <w:t>provide</w:t>
      </w:r>
      <w:r w:rsidRPr="002B12F8">
        <w:rPr>
          <w:sz w:val="16"/>
        </w:rPr>
        <w:t xml:space="preserve"> </w:t>
      </w:r>
      <w:r w:rsidRPr="002B12F8">
        <w:rPr>
          <w:u w:val="single"/>
        </w:rPr>
        <w:t>a foundational correction</w:t>
      </w:r>
      <w:r w:rsidRPr="002B12F8">
        <w:rPr>
          <w:sz w:val="16"/>
        </w:rPr>
        <w:t xml:space="preserve">. </w:t>
      </w:r>
      <w:r w:rsidRPr="002B12F8">
        <w:rPr>
          <w:u w:val="single"/>
        </w:rPr>
        <w:t>Health insurance</w:t>
      </w:r>
      <w:r w:rsidRPr="002B12F8">
        <w:rPr>
          <w:sz w:val="16"/>
        </w:rPr>
        <w:t xml:space="preserve">, </w:t>
      </w:r>
      <w:r w:rsidRPr="002B12F8">
        <w:rPr>
          <w:u w:val="single"/>
        </w:rPr>
        <w:t>retirement savings,</w:t>
      </w:r>
      <w:r w:rsidRPr="002B12F8">
        <w:rPr>
          <w:sz w:val="16"/>
        </w:rPr>
        <w:t xml:space="preserve"> </w:t>
      </w:r>
      <w:r w:rsidRPr="002B12F8">
        <w:rPr>
          <w:u w:val="single"/>
        </w:rPr>
        <w:t>and paid leave</w:t>
      </w:r>
      <w:r w:rsidRPr="002B12F8">
        <w:rPr>
          <w:sz w:val="16"/>
        </w:rPr>
        <w:t xml:space="preserve"> </w:t>
      </w:r>
      <w:r w:rsidRPr="002B12F8">
        <w:rPr>
          <w:u w:val="single"/>
        </w:rPr>
        <w:t>should attach to the worker</w:t>
      </w:r>
      <w:r w:rsidRPr="002B12F8">
        <w:rPr>
          <w:sz w:val="16"/>
        </w:rPr>
        <w:t xml:space="preserve">, </w:t>
      </w:r>
      <w:r w:rsidRPr="002B12F8">
        <w:rPr>
          <w:u w:val="single"/>
        </w:rPr>
        <w:t>not to the employer</w:t>
      </w:r>
      <w:r w:rsidRPr="002B12F8">
        <w:rPr>
          <w:sz w:val="16"/>
        </w:rPr>
        <w:t xml:space="preserve">, </w:t>
      </w:r>
      <w:r w:rsidRPr="002B12F8">
        <w:rPr>
          <w:u w:val="single"/>
        </w:rPr>
        <w:t>enabling</w:t>
      </w:r>
      <w:r w:rsidRPr="002B12F8">
        <w:rPr>
          <w:sz w:val="16"/>
        </w:rPr>
        <w:t xml:space="preserve"> </w:t>
      </w:r>
      <w:r w:rsidRPr="002B12F8">
        <w:rPr>
          <w:u w:val="single"/>
        </w:rPr>
        <w:t>mobility</w:t>
      </w:r>
      <w:r w:rsidRPr="002B12F8">
        <w:rPr>
          <w:sz w:val="16"/>
        </w:rPr>
        <w:t xml:space="preserve"> </w:t>
      </w:r>
      <w:r w:rsidRPr="002B12F8">
        <w:rPr>
          <w:u w:val="single"/>
        </w:rPr>
        <w:t>across platforms without forfeiting stability</w:t>
      </w:r>
      <w:r w:rsidRPr="002B12F8">
        <w:rPr>
          <w:sz w:val="16"/>
        </w:rPr>
        <w:t xml:space="preserve">. </w:t>
      </w:r>
      <w:r w:rsidRPr="002B12F8">
        <w:rPr>
          <w:u w:val="single"/>
        </w:rPr>
        <w:t>These benefits would address</w:t>
      </w:r>
      <w:r w:rsidRPr="002B12F8">
        <w:rPr>
          <w:sz w:val="16"/>
        </w:rPr>
        <w:t xml:space="preserve"> one of the most acute </w:t>
      </w:r>
      <w:r w:rsidRPr="002B12F8">
        <w:rPr>
          <w:u w:val="single"/>
        </w:rPr>
        <w:t>failures</w:t>
      </w:r>
      <w:r w:rsidRPr="002B12F8">
        <w:rPr>
          <w:sz w:val="16"/>
        </w:rPr>
        <w:t xml:space="preserve"> </w:t>
      </w:r>
      <w:r w:rsidRPr="002B12F8">
        <w:rPr>
          <w:u w:val="single"/>
        </w:rPr>
        <w:t>in the current</w:t>
      </w:r>
      <w:r w:rsidRPr="002B12F8">
        <w:rPr>
          <w:sz w:val="16"/>
        </w:rPr>
        <w:t xml:space="preserve"> </w:t>
      </w:r>
      <w:r w:rsidRPr="002B12F8">
        <w:rPr>
          <w:u w:val="single"/>
        </w:rPr>
        <w:t>regime</w:t>
      </w:r>
      <w:r w:rsidRPr="002B12F8">
        <w:rPr>
          <w:sz w:val="16"/>
        </w:rPr>
        <w:t xml:space="preserve">: </w:t>
      </w:r>
      <w:r w:rsidRPr="002B12F8">
        <w:rPr>
          <w:u w:val="single"/>
        </w:rPr>
        <w:t>the inability of gig workers to accumulate essential protections while navigating intermittent</w:t>
      </w:r>
      <w:r w:rsidRPr="002B12F8">
        <w:rPr>
          <w:sz w:val="16"/>
        </w:rPr>
        <w:t xml:space="preserve">, </w:t>
      </w:r>
      <w:r w:rsidRPr="002B12F8">
        <w:rPr>
          <w:u w:val="single"/>
        </w:rPr>
        <w:t>task-based labor</w:t>
      </w:r>
      <w:r w:rsidRPr="002B12F8">
        <w:rPr>
          <w:sz w:val="16"/>
        </w:rPr>
        <w:t>.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w:t>
      </w:r>
    </w:p>
    <w:p w14:paraId="015791EB" w14:textId="77777777" w:rsidR="0033487E" w:rsidRPr="008E7085" w:rsidRDefault="0033487E" w:rsidP="0033487E">
      <w:pPr>
        <w:rPr>
          <w:u w:val="single"/>
        </w:rPr>
      </w:pPr>
      <w:r w:rsidRPr="00A50A35">
        <w:rPr>
          <w:u w:val="single"/>
        </w:rPr>
        <w:t xml:space="preserve">Legal </w:t>
      </w:r>
      <w:r w:rsidRPr="00C94AF7">
        <w:rPr>
          <w:highlight w:val="green"/>
          <w:u w:val="single"/>
        </w:rPr>
        <w:t>enforcement</w:t>
      </w:r>
      <w:r w:rsidRPr="00C07C65">
        <w:rPr>
          <w:sz w:val="16"/>
        </w:rPr>
        <w:t xml:space="preserve"> </w:t>
      </w:r>
      <w:r w:rsidRPr="00A50A35">
        <w:rPr>
          <w:u w:val="single"/>
        </w:rPr>
        <w:t>cannot</w:t>
      </w:r>
      <w:r w:rsidRPr="00C07C65">
        <w:rPr>
          <w:sz w:val="16"/>
        </w:rPr>
        <w:t xml:space="preserve"> </w:t>
      </w:r>
      <w:r w:rsidRPr="00A50A35">
        <w:rPr>
          <w:u w:val="single"/>
        </w:rPr>
        <w:t>rely on incentives</w:t>
      </w:r>
      <w:r w:rsidRPr="00C07C65">
        <w:rPr>
          <w:sz w:val="16"/>
        </w:rPr>
        <w:t xml:space="preserve"> </w:t>
      </w:r>
      <w:r w:rsidRPr="00A50A35">
        <w:rPr>
          <w:u w:val="single"/>
        </w:rPr>
        <w:t>or voluntary compliance</w:t>
      </w:r>
      <w:r w:rsidRPr="00C07C65">
        <w:rPr>
          <w:sz w:val="16"/>
        </w:rPr>
        <w:t xml:space="preserve">. It </w:t>
      </w:r>
      <w:r w:rsidRPr="00A50A35">
        <w:rPr>
          <w:u w:val="single"/>
        </w:rPr>
        <w:t xml:space="preserve">must be </w:t>
      </w:r>
      <w:r w:rsidRPr="00C94AF7">
        <w:rPr>
          <w:highlight w:val="green"/>
          <w:u w:val="single"/>
        </w:rPr>
        <w:t>grounded</w:t>
      </w:r>
      <w:r w:rsidRPr="00A50A35">
        <w:rPr>
          <w:u w:val="single"/>
        </w:rPr>
        <w:t xml:space="preserve"> </w:t>
      </w:r>
      <w:r w:rsidRPr="00C94AF7">
        <w:rPr>
          <w:highlight w:val="green"/>
          <w:u w:val="single"/>
        </w:rPr>
        <w:t>in</w:t>
      </w:r>
      <w:r w:rsidRPr="00A50A35">
        <w:rPr>
          <w:u w:val="single"/>
        </w:rPr>
        <w:t xml:space="preserve"> systematic</w:t>
      </w:r>
      <w:r w:rsidRPr="00C07C65">
        <w:rPr>
          <w:sz w:val="16"/>
        </w:rPr>
        <w:t xml:space="preserve"> </w:t>
      </w:r>
      <w:r w:rsidRPr="00A50A35">
        <w:rPr>
          <w:u w:val="single"/>
        </w:rPr>
        <w:t>oversight</w:t>
      </w:r>
      <w:r w:rsidRPr="00C07C65">
        <w:rPr>
          <w:sz w:val="16"/>
        </w:rPr>
        <w:t xml:space="preserve"> </w:t>
      </w:r>
      <w:r w:rsidRPr="00A50A35">
        <w:rPr>
          <w:u w:val="single"/>
        </w:rPr>
        <w:t xml:space="preserve">and </w:t>
      </w:r>
      <w:r w:rsidRPr="00C94AF7">
        <w:rPr>
          <w:highlight w:val="green"/>
          <w:u w:val="single"/>
        </w:rPr>
        <w:t>substantive</w:t>
      </w:r>
      <w:r w:rsidRPr="00A50A35">
        <w:rPr>
          <w:u w:val="single"/>
        </w:rPr>
        <w:t xml:space="preserve"> </w:t>
      </w:r>
      <w:r w:rsidRPr="00C94AF7">
        <w:rPr>
          <w:highlight w:val="green"/>
          <w:u w:val="single"/>
        </w:rPr>
        <w:t>penalties</w:t>
      </w:r>
      <w:r w:rsidRPr="00C07C65">
        <w:rPr>
          <w:sz w:val="16"/>
        </w:rPr>
        <w:t xml:space="preserve">. Agencies such as </w:t>
      </w:r>
      <w:r w:rsidRPr="008E7085">
        <w:rPr>
          <w:sz w:val="16"/>
        </w:rPr>
        <w:t xml:space="preserve">the </w:t>
      </w:r>
      <w:r w:rsidRPr="008E7085">
        <w:rPr>
          <w:b/>
          <w:bCs/>
          <w:u w:val="single"/>
        </w:rPr>
        <w:t>D</w:t>
      </w:r>
      <w:r w:rsidRPr="008E7085">
        <w:rPr>
          <w:sz w:val="16"/>
        </w:rPr>
        <w:t xml:space="preserve">epartment </w:t>
      </w:r>
      <w:r w:rsidRPr="008E7085">
        <w:rPr>
          <w:b/>
          <w:bCs/>
          <w:u w:val="single"/>
        </w:rPr>
        <w:t>o</w:t>
      </w:r>
      <w:r w:rsidRPr="008E7085">
        <w:rPr>
          <w:sz w:val="16"/>
        </w:rPr>
        <w:t xml:space="preserve">f </w:t>
      </w:r>
      <w:r w:rsidRPr="008E7085">
        <w:rPr>
          <w:b/>
          <w:bCs/>
          <w:u w:val="single"/>
        </w:rPr>
        <w:t>L</w:t>
      </w:r>
      <w:r w:rsidRPr="008E7085">
        <w:rPr>
          <w:sz w:val="16"/>
        </w:rPr>
        <w:t xml:space="preserve">abor </w:t>
      </w:r>
      <w:r w:rsidRPr="008E7085">
        <w:rPr>
          <w:b/>
          <w:bCs/>
          <w:u w:val="single"/>
        </w:rPr>
        <w:t>and</w:t>
      </w:r>
      <w:r w:rsidRPr="008E7085">
        <w:rPr>
          <w:u w:val="single"/>
        </w:rPr>
        <w:t xml:space="preserve"> the </w:t>
      </w:r>
      <w:r w:rsidRPr="008E7085">
        <w:rPr>
          <w:b/>
          <w:bCs/>
          <w:u w:val="single"/>
        </w:rPr>
        <w:t>I</w:t>
      </w:r>
      <w:r w:rsidRPr="008E7085">
        <w:rPr>
          <w:sz w:val="16"/>
        </w:rPr>
        <w:t xml:space="preserve">nternal </w:t>
      </w:r>
      <w:r w:rsidRPr="008E7085">
        <w:rPr>
          <w:b/>
          <w:bCs/>
          <w:u w:val="single"/>
        </w:rPr>
        <w:t>R</w:t>
      </w:r>
      <w:r w:rsidRPr="008E7085">
        <w:rPr>
          <w:sz w:val="16"/>
        </w:rPr>
        <w:t xml:space="preserve">evenue </w:t>
      </w:r>
      <w:r w:rsidRPr="008E7085">
        <w:rPr>
          <w:b/>
          <w:bCs/>
          <w:u w:val="single"/>
        </w:rPr>
        <w:t>S</w:t>
      </w:r>
      <w:r w:rsidRPr="008E7085">
        <w:rPr>
          <w:sz w:val="16"/>
        </w:rPr>
        <w:t xml:space="preserve">ervice </w:t>
      </w:r>
      <w:r w:rsidRPr="008E7085">
        <w:rPr>
          <w:u w:val="single"/>
        </w:rPr>
        <w:t>would</w:t>
      </w:r>
      <w:r w:rsidRPr="008E7085">
        <w:rPr>
          <w:sz w:val="16"/>
        </w:rPr>
        <w:t xml:space="preserve"> </w:t>
      </w:r>
      <w:r w:rsidRPr="008E7085">
        <w:rPr>
          <w:u w:val="single"/>
        </w:rPr>
        <w:t xml:space="preserve">need to </w:t>
      </w:r>
      <w:r w:rsidRPr="008E7085">
        <w:rPr>
          <w:b/>
          <w:bCs/>
          <w:u w:val="single"/>
        </w:rPr>
        <w:t>audit</w:t>
      </w:r>
      <w:r w:rsidRPr="008E7085">
        <w:rPr>
          <w:u w:val="single"/>
        </w:rPr>
        <w:t xml:space="preserve"> </w:t>
      </w:r>
      <w:r w:rsidRPr="008E7085">
        <w:rPr>
          <w:b/>
          <w:bCs/>
          <w:u w:val="single"/>
        </w:rPr>
        <w:t>platform</w:t>
      </w:r>
      <w:r w:rsidRPr="008E7085">
        <w:rPr>
          <w:u w:val="single"/>
        </w:rPr>
        <w:t xml:space="preserve"> </w:t>
      </w:r>
      <w:r w:rsidRPr="008E7085">
        <w:rPr>
          <w:b/>
          <w:bCs/>
          <w:u w:val="single"/>
        </w:rPr>
        <w:t>practices</w:t>
      </w:r>
      <w:r w:rsidRPr="008E7085">
        <w:rPr>
          <w:sz w:val="16"/>
        </w:rPr>
        <w:t xml:space="preserve"> </w:t>
      </w:r>
      <w:r w:rsidRPr="008E7085">
        <w:rPr>
          <w:u w:val="single"/>
        </w:rPr>
        <w:t>regularly</w:t>
      </w:r>
      <w:r w:rsidRPr="008E7085">
        <w:rPr>
          <w:sz w:val="16"/>
        </w:rPr>
        <w:t xml:space="preserve"> </w:t>
      </w:r>
      <w:r w:rsidRPr="008E7085">
        <w:rPr>
          <w:u w:val="single"/>
        </w:rPr>
        <w:t xml:space="preserve">and </w:t>
      </w:r>
      <w:r w:rsidRPr="008E7085">
        <w:rPr>
          <w:b/>
          <w:bCs/>
          <w:u w:val="single"/>
        </w:rPr>
        <w:t>impose</w:t>
      </w:r>
      <w:r w:rsidRPr="008E7085">
        <w:rPr>
          <w:u w:val="single"/>
        </w:rPr>
        <w:t xml:space="preserve"> </w:t>
      </w:r>
      <w:r w:rsidRPr="008E7085">
        <w:rPr>
          <w:b/>
          <w:bCs/>
          <w:u w:val="single"/>
        </w:rPr>
        <w:t>sanctions</w:t>
      </w:r>
      <w:r w:rsidRPr="008E7085">
        <w:rPr>
          <w:u w:val="single"/>
        </w:rPr>
        <w:t xml:space="preserve"> sufficient</w:t>
      </w:r>
      <w:r w:rsidRPr="008E7085">
        <w:rPr>
          <w:sz w:val="16"/>
        </w:rPr>
        <w:t xml:space="preserve"> </w:t>
      </w:r>
      <w:r w:rsidRPr="008E7085">
        <w:rPr>
          <w:b/>
          <w:bCs/>
          <w:u w:val="single"/>
        </w:rPr>
        <w:t>to</w:t>
      </w:r>
      <w:r w:rsidRPr="008E7085">
        <w:rPr>
          <w:u w:val="single"/>
        </w:rPr>
        <w:t xml:space="preserve"> </w:t>
      </w:r>
      <w:r w:rsidRPr="008E7085">
        <w:rPr>
          <w:b/>
          <w:bCs/>
          <w:u w:val="single"/>
        </w:rPr>
        <w:t>alter</w:t>
      </w:r>
      <w:r w:rsidRPr="008E7085">
        <w:rPr>
          <w:u w:val="single"/>
        </w:rPr>
        <w:t xml:space="preserve"> </w:t>
      </w:r>
      <w:r w:rsidRPr="008E7085">
        <w:rPr>
          <w:b/>
          <w:bCs/>
          <w:u w:val="single"/>
        </w:rPr>
        <w:t>corporate</w:t>
      </w:r>
      <w:r w:rsidRPr="008E7085">
        <w:rPr>
          <w:u w:val="single"/>
        </w:rPr>
        <w:t xml:space="preserve"> </w:t>
      </w:r>
      <w:r w:rsidRPr="008E7085">
        <w:rPr>
          <w:b/>
          <w:bCs/>
          <w:u w:val="single"/>
        </w:rPr>
        <w:t>incentives</w:t>
      </w:r>
      <w:r w:rsidRPr="008E7085">
        <w:rPr>
          <w:sz w:val="16"/>
        </w:rPr>
        <w:t xml:space="preserve">. Andrew Stewart and Jim Stanford argue that </w:t>
      </w:r>
      <w:r w:rsidRPr="008E7085">
        <w:rPr>
          <w:u w:val="single"/>
        </w:rPr>
        <w:t>ambiguity</w:t>
      </w:r>
      <w:r w:rsidRPr="008E7085">
        <w:rPr>
          <w:sz w:val="16"/>
        </w:rPr>
        <w:t xml:space="preserve"> </w:t>
      </w:r>
      <w:r w:rsidRPr="008E7085">
        <w:rPr>
          <w:u w:val="single"/>
        </w:rPr>
        <w:t>in classification doctrine</w:t>
      </w:r>
      <w:r w:rsidRPr="008E7085">
        <w:rPr>
          <w:sz w:val="16"/>
        </w:rPr>
        <w:t xml:space="preserve"> has </w:t>
      </w:r>
      <w:r w:rsidRPr="008E7085">
        <w:rPr>
          <w:u w:val="single"/>
        </w:rPr>
        <w:t>enabled</w:t>
      </w:r>
      <w:r w:rsidRPr="008E7085">
        <w:rPr>
          <w:sz w:val="16"/>
        </w:rPr>
        <w:t xml:space="preserve"> </w:t>
      </w:r>
      <w:r w:rsidRPr="008E7085">
        <w:rPr>
          <w:u w:val="single"/>
        </w:rPr>
        <w:t>noncompliance to flourish</w:t>
      </w:r>
      <w:r w:rsidRPr="008E7085">
        <w:rPr>
          <w:sz w:val="16"/>
        </w:rPr>
        <w:t xml:space="preserve">.[92] Their </w:t>
      </w:r>
      <w:r w:rsidRPr="008E7085">
        <w:rPr>
          <w:u w:val="single"/>
        </w:rPr>
        <w:t>recommendation</w:t>
      </w:r>
      <w:r w:rsidRPr="008E7085">
        <w:rPr>
          <w:sz w:val="16"/>
        </w:rPr>
        <w:t xml:space="preserve"> </w:t>
      </w:r>
      <w:r w:rsidRPr="008E7085">
        <w:rPr>
          <w:u w:val="single"/>
        </w:rPr>
        <w:t>is not abstract</w:t>
      </w:r>
      <w:r w:rsidRPr="008E7085">
        <w:rPr>
          <w:sz w:val="16"/>
        </w:rPr>
        <w:t xml:space="preserve">: </w:t>
      </w:r>
      <w:r w:rsidRPr="008E7085">
        <w:rPr>
          <w:u w:val="single"/>
        </w:rPr>
        <w:t>redefine</w:t>
      </w:r>
      <w:r w:rsidRPr="008E7085">
        <w:rPr>
          <w:sz w:val="16"/>
        </w:rPr>
        <w:t xml:space="preserve"> </w:t>
      </w:r>
      <w:r w:rsidRPr="008E7085">
        <w:rPr>
          <w:u w:val="single"/>
        </w:rPr>
        <w:t>employment</w:t>
      </w:r>
      <w:r w:rsidRPr="008E7085">
        <w:rPr>
          <w:sz w:val="16"/>
        </w:rPr>
        <w:t xml:space="preserve"> </w:t>
      </w:r>
      <w:r w:rsidRPr="008E7085">
        <w:rPr>
          <w:u w:val="single"/>
        </w:rPr>
        <w:t>standards</w:t>
      </w:r>
      <w:r w:rsidRPr="008E7085">
        <w:rPr>
          <w:sz w:val="16"/>
        </w:rPr>
        <w:t xml:space="preserve"> </w:t>
      </w:r>
      <w:r w:rsidRPr="008E7085">
        <w:rPr>
          <w:u w:val="single"/>
        </w:rPr>
        <w:t>and deploy penalties</w:t>
      </w:r>
      <w:r w:rsidRPr="00A50A35">
        <w:rPr>
          <w:u w:val="single"/>
        </w:rPr>
        <w:t xml:space="preserve"> </w:t>
      </w:r>
      <w:r w:rsidRPr="00C94AF7">
        <w:rPr>
          <w:highlight w:val="green"/>
          <w:u w:val="single"/>
        </w:rPr>
        <w:t>strong enough</w:t>
      </w:r>
      <w:r w:rsidRPr="00A50A35">
        <w:rPr>
          <w:u w:val="single"/>
        </w:rPr>
        <w:t xml:space="preserve"> </w:t>
      </w:r>
      <w:r w:rsidRPr="00C94AF7">
        <w:rPr>
          <w:highlight w:val="green"/>
          <w:u w:val="single"/>
        </w:rPr>
        <w:t>to</w:t>
      </w:r>
      <w:r w:rsidRPr="00A50A35">
        <w:rPr>
          <w:u w:val="single"/>
        </w:rPr>
        <w:t xml:space="preserve"> </w:t>
      </w:r>
      <w:r w:rsidRPr="00C94AF7">
        <w:rPr>
          <w:highlight w:val="green"/>
          <w:u w:val="single"/>
        </w:rPr>
        <w:t>deter</w:t>
      </w:r>
      <w:r w:rsidRPr="00A50A35">
        <w:rPr>
          <w:u w:val="single"/>
        </w:rPr>
        <w:t xml:space="preserve"> </w:t>
      </w:r>
      <w:r w:rsidRPr="00C94AF7">
        <w:rPr>
          <w:highlight w:val="green"/>
          <w:u w:val="single"/>
        </w:rPr>
        <w:t>evasion</w:t>
      </w:r>
      <w:r w:rsidRPr="00C07C65">
        <w:rPr>
          <w:sz w:val="16"/>
        </w:rPr>
        <w:t xml:space="preserve">. </w:t>
      </w:r>
      <w:r w:rsidRPr="00A50A35">
        <w:rPr>
          <w:u w:val="single"/>
        </w:rPr>
        <w:t>Without this shift</w:t>
      </w:r>
      <w:r w:rsidRPr="00C07C65">
        <w:rPr>
          <w:sz w:val="16"/>
        </w:rPr>
        <w:t xml:space="preserve">, </w:t>
      </w:r>
      <w:r w:rsidRPr="00A50A35">
        <w:rPr>
          <w:u w:val="single"/>
        </w:rPr>
        <w:t>regulatory asymmetry will persist</w:t>
      </w:r>
      <w:r w:rsidRPr="00C07C65">
        <w:rPr>
          <w:sz w:val="16"/>
        </w:rPr>
        <w:t xml:space="preserve">, </w:t>
      </w:r>
      <w:r w:rsidRPr="008E7085">
        <w:rPr>
          <w:u w:val="single"/>
        </w:rPr>
        <w:t>allowing</w:t>
      </w:r>
      <w:r w:rsidRPr="008E7085">
        <w:rPr>
          <w:sz w:val="16"/>
        </w:rPr>
        <w:t xml:space="preserve"> </w:t>
      </w:r>
      <w:r w:rsidRPr="008E7085">
        <w:rPr>
          <w:u w:val="single"/>
        </w:rPr>
        <w:t>platforms</w:t>
      </w:r>
      <w:r w:rsidRPr="008E7085">
        <w:rPr>
          <w:sz w:val="16"/>
        </w:rPr>
        <w:t xml:space="preserve"> </w:t>
      </w:r>
      <w:r w:rsidRPr="008E7085">
        <w:rPr>
          <w:u w:val="single"/>
        </w:rPr>
        <w:t>to offload risk while extracting profit.</w:t>
      </w:r>
    </w:p>
    <w:p w14:paraId="17859288" w14:textId="77777777" w:rsidR="0033487E" w:rsidRPr="008E7085" w:rsidRDefault="0033487E" w:rsidP="0033487E">
      <w:pPr>
        <w:rPr>
          <w:sz w:val="16"/>
        </w:rPr>
      </w:pPr>
      <w:r w:rsidRPr="008E7085">
        <w:rPr>
          <w:b/>
          <w:bCs/>
          <w:u w:val="single"/>
        </w:rPr>
        <w:t>Collective bargaining</w:t>
      </w:r>
      <w:r w:rsidRPr="008E7085">
        <w:rPr>
          <w:sz w:val="16"/>
        </w:rPr>
        <w:t xml:space="preserve"> </w:t>
      </w:r>
      <w:r w:rsidRPr="008E7085">
        <w:rPr>
          <w:u w:val="single"/>
        </w:rPr>
        <w:t>remains</w:t>
      </w:r>
      <w:r w:rsidRPr="008E7085">
        <w:rPr>
          <w:sz w:val="16"/>
        </w:rPr>
        <w:t xml:space="preserve"> a </w:t>
      </w:r>
      <w:r w:rsidRPr="008E7085">
        <w:rPr>
          <w:b/>
          <w:bCs/>
          <w:u w:val="single"/>
        </w:rPr>
        <w:t>critical</w:t>
      </w:r>
      <w:r w:rsidRPr="008E7085">
        <w:rPr>
          <w:u w:val="single"/>
        </w:rPr>
        <w:t xml:space="preserve"> tool for addressing algorithmic</w:t>
      </w:r>
      <w:r w:rsidRPr="008E7085">
        <w:rPr>
          <w:sz w:val="16"/>
        </w:rPr>
        <w:t xml:space="preserve"> </w:t>
      </w:r>
      <w:r w:rsidRPr="008E7085">
        <w:rPr>
          <w:u w:val="single"/>
        </w:rPr>
        <w:t>power</w:t>
      </w:r>
      <w:r w:rsidRPr="008E7085">
        <w:rPr>
          <w:sz w:val="16"/>
        </w:rPr>
        <w:t xml:space="preserve">. New York’s Freelance Isn’t Free Act offers a procedural model for protecting contract workers from wage theft and unjust termination. But in the gig context, </w:t>
      </w:r>
      <w:r w:rsidRPr="008E7085">
        <w:rPr>
          <w:u w:val="single"/>
        </w:rPr>
        <w:t>bargaining</w:t>
      </w:r>
      <w:r w:rsidRPr="008E7085">
        <w:rPr>
          <w:sz w:val="16"/>
        </w:rPr>
        <w:t xml:space="preserve"> </w:t>
      </w:r>
      <w:r w:rsidRPr="008E7085">
        <w:rPr>
          <w:u w:val="single"/>
        </w:rPr>
        <w:t xml:space="preserve">must go </w:t>
      </w:r>
      <w:r w:rsidRPr="008E7085">
        <w:rPr>
          <w:b/>
          <w:bCs/>
          <w:u w:val="single"/>
        </w:rPr>
        <w:t>beyond</w:t>
      </w:r>
      <w:r w:rsidRPr="008E7085">
        <w:rPr>
          <w:u w:val="single"/>
        </w:rPr>
        <w:t xml:space="preserve"> </w:t>
      </w:r>
      <w:r w:rsidRPr="008E7085">
        <w:rPr>
          <w:b/>
          <w:bCs/>
          <w:u w:val="single"/>
        </w:rPr>
        <w:t>dispute</w:t>
      </w:r>
      <w:r w:rsidRPr="008E7085">
        <w:rPr>
          <w:u w:val="single"/>
        </w:rPr>
        <w:t xml:space="preserve"> </w:t>
      </w:r>
      <w:r w:rsidRPr="008E7085">
        <w:rPr>
          <w:b/>
          <w:bCs/>
          <w:u w:val="single"/>
        </w:rPr>
        <w:t>resolution</w:t>
      </w:r>
      <w:r w:rsidRPr="008E7085">
        <w:rPr>
          <w:sz w:val="16"/>
        </w:rPr>
        <w:t xml:space="preserve">. </w:t>
      </w:r>
      <w:r w:rsidRPr="008E7085">
        <w:rPr>
          <w:u w:val="single"/>
        </w:rPr>
        <w:t xml:space="preserve">It must </w:t>
      </w:r>
      <w:r w:rsidRPr="008E7085">
        <w:rPr>
          <w:b/>
          <w:bCs/>
          <w:u w:val="single"/>
        </w:rPr>
        <w:t>challenge</w:t>
      </w:r>
      <w:r w:rsidRPr="008E7085">
        <w:rPr>
          <w:u w:val="single"/>
        </w:rPr>
        <w:t xml:space="preserve"> the </w:t>
      </w:r>
      <w:r w:rsidRPr="008E7085">
        <w:rPr>
          <w:b/>
          <w:bCs/>
          <w:u w:val="single"/>
        </w:rPr>
        <w:t>unilateralism</w:t>
      </w:r>
      <w:r w:rsidRPr="008E7085">
        <w:rPr>
          <w:sz w:val="16"/>
        </w:rPr>
        <w:t xml:space="preserve"> </w:t>
      </w:r>
      <w:r w:rsidRPr="008E7085">
        <w:rPr>
          <w:b/>
          <w:bCs/>
          <w:u w:val="single"/>
        </w:rPr>
        <w:t>of</w:t>
      </w:r>
      <w:r w:rsidRPr="008E7085">
        <w:rPr>
          <w:u w:val="single"/>
        </w:rPr>
        <w:t xml:space="preserve"> </w:t>
      </w:r>
      <w:r w:rsidRPr="008E7085">
        <w:rPr>
          <w:b/>
          <w:bCs/>
          <w:u w:val="single"/>
        </w:rPr>
        <w:t>algorithmic</w:t>
      </w:r>
      <w:r w:rsidRPr="008E7085">
        <w:rPr>
          <w:u w:val="single"/>
        </w:rPr>
        <w:t xml:space="preserve"> </w:t>
      </w:r>
      <w:r w:rsidRPr="008E7085">
        <w:rPr>
          <w:b/>
          <w:bCs/>
          <w:u w:val="single"/>
        </w:rPr>
        <w:t>oversight</w:t>
      </w:r>
      <w:r w:rsidRPr="008E7085">
        <w:rPr>
          <w:sz w:val="16"/>
        </w:rPr>
        <w:t xml:space="preserve">, </w:t>
      </w:r>
      <w:r w:rsidRPr="008E7085">
        <w:rPr>
          <w:u w:val="single"/>
        </w:rPr>
        <w:t>customer</w:t>
      </w:r>
      <w:r w:rsidRPr="008E7085">
        <w:rPr>
          <w:sz w:val="16"/>
        </w:rPr>
        <w:t xml:space="preserve"> </w:t>
      </w:r>
      <w:r w:rsidRPr="008E7085">
        <w:rPr>
          <w:b/>
          <w:bCs/>
          <w:u w:val="single"/>
        </w:rPr>
        <w:t>rating</w:t>
      </w:r>
      <w:r w:rsidRPr="008E7085">
        <w:rPr>
          <w:sz w:val="16"/>
        </w:rPr>
        <w:t xml:space="preserve"> </w:t>
      </w:r>
      <w:r w:rsidRPr="008E7085">
        <w:rPr>
          <w:b/>
          <w:bCs/>
          <w:u w:val="single"/>
        </w:rPr>
        <w:t>systems</w:t>
      </w:r>
      <w:r w:rsidRPr="008E7085">
        <w:rPr>
          <w:sz w:val="16"/>
        </w:rPr>
        <w:t xml:space="preserve">, </w:t>
      </w:r>
      <w:r w:rsidRPr="008E7085">
        <w:rPr>
          <w:u w:val="single"/>
        </w:rPr>
        <w:t xml:space="preserve">and </w:t>
      </w:r>
      <w:r w:rsidRPr="008E7085">
        <w:rPr>
          <w:b/>
          <w:bCs/>
          <w:u w:val="single"/>
        </w:rPr>
        <w:t>pay</w:t>
      </w:r>
      <w:r w:rsidRPr="008E7085">
        <w:rPr>
          <w:u w:val="single"/>
        </w:rPr>
        <w:t xml:space="preserve"> </w:t>
      </w:r>
      <w:r w:rsidRPr="008E7085">
        <w:rPr>
          <w:b/>
          <w:bCs/>
          <w:u w:val="single"/>
        </w:rPr>
        <w:t>volatility</w:t>
      </w:r>
      <w:r w:rsidRPr="008E7085">
        <w:rPr>
          <w:sz w:val="16"/>
        </w:rPr>
        <w:t xml:space="preserve">. Stanford notes that gig workers face performance evaluation without recourse, leaving them vulnerable to opaque discipline and inconsistent pay.[93] </w:t>
      </w:r>
      <w:r w:rsidRPr="008E7085">
        <w:rPr>
          <w:b/>
          <w:bCs/>
          <w:u w:val="single"/>
        </w:rPr>
        <w:t>Legal</w:t>
      </w:r>
      <w:r w:rsidRPr="008E7085">
        <w:rPr>
          <w:u w:val="single"/>
        </w:rPr>
        <w:t xml:space="preserve"> </w:t>
      </w:r>
      <w:r w:rsidRPr="008E7085">
        <w:rPr>
          <w:b/>
          <w:bCs/>
          <w:u w:val="single"/>
        </w:rPr>
        <w:t>recognition</w:t>
      </w:r>
      <w:r w:rsidRPr="008E7085">
        <w:rPr>
          <w:u w:val="single"/>
        </w:rPr>
        <w:t xml:space="preserve"> </w:t>
      </w:r>
      <w:r w:rsidRPr="008E7085">
        <w:rPr>
          <w:b/>
          <w:bCs/>
          <w:u w:val="single"/>
        </w:rPr>
        <w:t>of</w:t>
      </w:r>
      <w:r w:rsidRPr="008E7085">
        <w:rPr>
          <w:u w:val="single"/>
        </w:rPr>
        <w:t xml:space="preserve"> </w:t>
      </w:r>
      <w:r w:rsidRPr="008E7085">
        <w:rPr>
          <w:b/>
          <w:bCs/>
          <w:u w:val="single"/>
        </w:rPr>
        <w:t>collective</w:t>
      </w:r>
      <w:r w:rsidRPr="008E7085">
        <w:rPr>
          <w:u w:val="single"/>
        </w:rPr>
        <w:t xml:space="preserve"> </w:t>
      </w:r>
      <w:r w:rsidRPr="008E7085">
        <w:rPr>
          <w:b/>
          <w:bCs/>
          <w:u w:val="single"/>
        </w:rPr>
        <w:t>action</w:t>
      </w:r>
      <w:r w:rsidRPr="008E7085">
        <w:rPr>
          <w:u w:val="single"/>
        </w:rPr>
        <w:t xml:space="preserve"> </w:t>
      </w:r>
      <w:r w:rsidRPr="008E7085">
        <w:rPr>
          <w:b/>
          <w:bCs/>
          <w:u w:val="single"/>
        </w:rPr>
        <w:t>rights</w:t>
      </w:r>
      <w:r w:rsidRPr="008E7085">
        <w:rPr>
          <w:sz w:val="16"/>
        </w:rPr>
        <w:t xml:space="preserve">, </w:t>
      </w:r>
      <w:r w:rsidRPr="008E7085">
        <w:rPr>
          <w:u w:val="single"/>
        </w:rPr>
        <w:t>adapted</w:t>
      </w:r>
      <w:r w:rsidRPr="008E7085">
        <w:rPr>
          <w:sz w:val="16"/>
        </w:rPr>
        <w:t xml:space="preserve"> </w:t>
      </w:r>
      <w:r w:rsidRPr="008E7085">
        <w:rPr>
          <w:u w:val="single"/>
        </w:rPr>
        <w:t>to the platform economy</w:t>
      </w:r>
      <w:r w:rsidRPr="008E7085">
        <w:rPr>
          <w:sz w:val="16"/>
        </w:rPr>
        <w:t xml:space="preserve">, </w:t>
      </w:r>
      <w:r w:rsidRPr="008E7085">
        <w:rPr>
          <w:u w:val="single"/>
        </w:rPr>
        <w:t>would</w:t>
      </w:r>
      <w:r w:rsidRPr="008E7085">
        <w:rPr>
          <w:sz w:val="16"/>
        </w:rPr>
        <w:t xml:space="preserve"> </w:t>
      </w:r>
      <w:r w:rsidRPr="008E7085">
        <w:rPr>
          <w:b/>
          <w:bCs/>
          <w:u w:val="single"/>
        </w:rPr>
        <w:t>restore</w:t>
      </w:r>
      <w:r w:rsidRPr="008E7085">
        <w:rPr>
          <w:sz w:val="16"/>
        </w:rPr>
        <w:t xml:space="preserve"> </w:t>
      </w:r>
      <w:r w:rsidRPr="008E7085">
        <w:rPr>
          <w:b/>
          <w:bCs/>
          <w:u w:val="single"/>
        </w:rPr>
        <w:t>balance</w:t>
      </w:r>
      <w:r w:rsidRPr="008E7085">
        <w:rPr>
          <w:u w:val="single"/>
        </w:rPr>
        <w:t xml:space="preserve"> where individualized contracts have failed</w:t>
      </w:r>
      <w:r w:rsidRPr="008E7085">
        <w:rPr>
          <w:sz w:val="16"/>
        </w:rPr>
        <w:t>.</w:t>
      </w:r>
    </w:p>
    <w:p w14:paraId="7A531AAF" w14:textId="77777777" w:rsidR="0033487E" w:rsidRPr="008E7085" w:rsidRDefault="0033487E" w:rsidP="0033487E">
      <w:pPr>
        <w:rPr>
          <w:sz w:val="16"/>
        </w:rPr>
      </w:pPr>
      <w:r w:rsidRPr="008E7085">
        <w:rPr>
          <w:u w:val="single"/>
        </w:rPr>
        <w:t>A flexible classification</w:t>
      </w:r>
      <w:r w:rsidRPr="008E7085">
        <w:rPr>
          <w:sz w:val="16"/>
        </w:rPr>
        <w:t xml:space="preserve"> </w:t>
      </w:r>
      <w:r w:rsidRPr="008E7085">
        <w:rPr>
          <w:u w:val="single"/>
        </w:rPr>
        <w:t>model</w:t>
      </w:r>
      <w:r w:rsidRPr="008E7085">
        <w:rPr>
          <w:sz w:val="16"/>
        </w:rPr>
        <w:t xml:space="preserve"> </w:t>
      </w:r>
      <w:r w:rsidRPr="008E7085">
        <w:rPr>
          <w:u w:val="single"/>
        </w:rPr>
        <w:t>would</w:t>
      </w:r>
      <w:r w:rsidRPr="008E7085">
        <w:rPr>
          <w:sz w:val="16"/>
        </w:rPr>
        <w:t xml:space="preserve"> </w:t>
      </w:r>
      <w:r w:rsidRPr="008E7085">
        <w:rPr>
          <w:u w:val="single"/>
        </w:rPr>
        <w:t>further</w:t>
      </w:r>
      <w:r w:rsidRPr="008E7085">
        <w:rPr>
          <w:sz w:val="16"/>
        </w:rPr>
        <w:t xml:space="preserve"> </w:t>
      </w:r>
      <w:r w:rsidRPr="008E7085">
        <w:rPr>
          <w:u w:val="single"/>
        </w:rPr>
        <w:t>address</w:t>
      </w:r>
      <w:r w:rsidRPr="008E7085">
        <w:rPr>
          <w:sz w:val="16"/>
        </w:rPr>
        <w:t xml:space="preserve"> </w:t>
      </w:r>
      <w:r w:rsidRPr="008E7085">
        <w:rPr>
          <w:u w:val="single"/>
        </w:rPr>
        <w:t>the</w:t>
      </w:r>
      <w:r w:rsidRPr="008E7085">
        <w:rPr>
          <w:sz w:val="16"/>
        </w:rPr>
        <w:t xml:space="preserve"> </w:t>
      </w:r>
      <w:r w:rsidRPr="008E7085">
        <w:rPr>
          <w:u w:val="single"/>
        </w:rPr>
        <w:t>spectrum</w:t>
      </w:r>
      <w:r w:rsidRPr="008E7085">
        <w:rPr>
          <w:sz w:val="16"/>
        </w:rPr>
        <w:t xml:space="preserve"> </w:t>
      </w:r>
      <w:r w:rsidRPr="008E7085">
        <w:rPr>
          <w:u w:val="single"/>
        </w:rPr>
        <w:t>of control within gig labor</w:t>
      </w:r>
      <w:r w:rsidRPr="008E7085">
        <w:rPr>
          <w:sz w:val="16"/>
        </w:rPr>
        <w:t>. Scholars such as Andrew Stewart and Jim Stanford have argued for legal categories that provide employee-style protections without requiring full employee status.[94] Their work supports the concept of “</w:t>
      </w:r>
      <w:r w:rsidRPr="008E7085">
        <w:rPr>
          <w:b/>
          <w:bCs/>
          <w:u w:val="single"/>
        </w:rPr>
        <w:t>dependent contracting</w:t>
      </w:r>
      <w:r w:rsidRPr="008E7085">
        <w:rPr>
          <w:sz w:val="16"/>
        </w:rPr>
        <w:t xml:space="preserve">” </w:t>
      </w:r>
      <w:r w:rsidRPr="008E7085">
        <w:rPr>
          <w:u w:val="single"/>
        </w:rPr>
        <w:t xml:space="preserve">as a </w:t>
      </w:r>
      <w:r w:rsidRPr="008E7085">
        <w:rPr>
          <w:b/>
          <w:bCs/>
          <w:u w:val="single"/>
        </w:rPr>
        <w:t>policy</w:t>
      </w:r>
      <w:r w:rsidRPr="008E7085">
        <w:rPr>
          <w:u w:val="single"/>
        </w:rPr>
        <w:t xml:space="preserve"> </w:t>
      </w:r>
      <w:r w:rsidRPr="008E7085">
        <w:rPr>
          <w:b/>
          <w:bCs/>
          <w:u w:val="single"/>
        </w:rPr>
        <w:t>bridge</w:t>
      </w:r>
      <w:r w:rsidRPr="008E7085">
        <w:rPr>
          <w:sz w:val="16"/>
        </w:rPr>
        <w:t xml:space="preserve"> – </w:t>
      </w:r>
      <w:r w:rsidRPr="008E7085">
        <w:rPr>
          <w:u w:val="single"/>
        </w:rPr>
        <w:t>one</w:t>
      </w:r>
      <w:r w:rsidRPr="008E7085">
        <w:rPr>
          <w:sz w:val="16"/>
        </w:rPr>
        <w:t xml:space="preserve"> </w:t>
      </w:r>
      <w:r w:rsidRPr="008E7085">
        <w:rPr>
          <w:u w:val="single"/>
        </w:rPr>
        <w:t>that</w:t>
      </w:r>
      <w:r w:rsidRPr="008E7085">
        <w:rPr>
          <w:sz w:val="16"/>
        </w:rPr>
        <w:t xml:space="preserve"> </w:t>
      </w:r>
      <w:r w:rsidRPr="008E7085">
        <w:rPr>
          <w:u w:val="single"/>
        </w:rPr>
        <w:t>reflects gig workers’ operational independence</w:t>
      </w:r>
      <w:r w:rsidRPr="008E7085">
        <w:rPr>
          <w:sz w:val="16"/>
        </w:rPr>
        <w:t xml:space="preserve"> </w:t>
      </w:r>
      <w:r w:rsidRPr="008E7085">
        <w:rPr>
          <w:u w:val="single"/>
        </w:rPr>
        <w:t>while</w:t>
      </w:r>
      <w:r w:rsidRPr="008E7085">
        <w:rPr>
          <w:sz w:val="16"/>
        </w:rPr>
        <w:t xml:space="preserve"> </w:t>
      </w:r>
      <w:r w:rsidRPr="008E7085">
        <w:rPr>
          <w:u w:val="single"/>
        </w:rPr>
        <w:t>acknowledging</w:t>
      </w:r>
      <w:r w:rsidRPr="008E7085">
        <w:rPr>
          <w:sz w:val="16"/>
        </w:rPr>
        <w:t xml:space="preserve"> </w:t>
      </w:r>
      <w:r w:rsidRPr="008E7085">
        <w:rPr>
          <w:u w:val="single"/>
        </w:rPr>
        <w:t>their structural dependence</w:t>
      </w:r>
      <w:r w:rsidRPr="008E7085">
        <w:rPr>
          <w:sz w:val="16"/>
        </w:rPr>
        <w:t xml:space="preserve">. Rather than retrofitting outdated categories, this </w:t>
      </w:r>
      <w:r w:rsidRPr="008E7085">
        <w:rPr>
          <w:u w:val="single"/>
        </w:rPr>
        <w:t>approach</w:t>
      </w:r>
      <w:r w:rsidRPr="008E7085">
        <w:rPr>
          <w:sz w:val="16"/>
        </w:rPr>
        <w:t xml:space="preserve"> </w:t>
      </w:r>
      <w:r w:rsidRPr="008E7085">
        <w:rPr>
          <w:u w:val="single"/>
        </w:rPr>
        <w:t>builds</w:t>
      </w:r>
      <w:r w:rsidRPr="008E7085">
        <w:rPr>
          <w:sz w:val="16"/>
        </w:rPr>
        <w:t xml:space="preserve"> </w:t>
      </w:r>
      <w:r w:rsidRPr="008E7085">
        <w:rPr>
          <w:u w:val="single"/>
        </w:rPr>
        <w:t>new ones grounded in economic substance and the realities of algorithmic work.</w:t>
      </w:r>
    </w:p>
    <w:p w14:paraId="6133A884" w14:textId="77777777" w:rsidR="0033487E" w:rsidRPr="008E7085" w:rsidRDefault="0033487E" w:rsidP="0033487E">
      <w:pPr>
        <w:rPr>
          <w:sz w:val="16"/>
        </w:rPr>
      </w:pPr>
      <w:r w:rsidRPr="008E7085">
        <w:rPr>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w:t>
      </w:r>
      <w:r w:rsidRPr="008E7085">
        <w:rPr>
          <w:u w:val="single"/>
        </w:rPr>
        <w:t>Federal protections need to</w:t>
      </w:r>
      <w:r w:rsidRPr="008E7085">
        <w:rPr>
          <w:sz w:val="16"/>
        </w:rPr>
        <w:t xml:space="preserve"> </w:t>
      </w:r>
      <w:r w:rsidRPr="008E7085">
        <w:rPr>
          <w:u w:val="single"/>
        </w:rPr>
        <w:t>address</w:t>
      </w:r>
      <w:r w:rsidRPr="008E7085">
        <w:rPr>
          <w:sz w:val="16"/>
        </w:rPr>
        <w:t xml:space="preserve"> </w:t>
      </w:r>
      <w:r w:rsidRPr="008E7085">
        <w:rPr>
          <w:u w:val="single"/>
        </w:rPr>
        <w:t>deceptive pay practices</w:t>
      </w:r>
      <w:r w:rsidRPr="008E7085">
        <w:rPr>
          <w:sz w:val="16"/>
        </w:rPr>
        <w:t xml:space="preserve"> </w:t>
      </w:r>
      <w:r w:rsidRPr="008E7085">
        <w:rPr>
          <w:u w:val="single"/>
        </w:rPr>
        <w:t>and</w:t>
      </w:r>
      <w:r w:rsidRPr="008E7085">
        <w:rPr>
          <w:sz w:val="16"/>
        </w:rPr>
        <w:t xml:space="preserve"> </w:t>
      </w:r>
      <w:r w:rsidRPr="008E7085">
        <w:rPr>
          <w:u w:val="single"/>
        </w:rPr>
        <w:t>guarantee minimum per-task compensation</w:t>
      </w:r>
      <w:r w:rsidRPr="008E7085">
        <w:rPr>
          <w:sz w:val="16"/>
        </w:rPr>
        <w:t xml:space="preserve"> </w:t>
      </w:r>
      <w:r w:rsidRPr="008E7085">
        <w:rPr>
          <w:u w:val="single"/>
        </w:rPr>
        <w:t>to stabilize earnings in a sector where volatility is often engineered</w:t>
      </w:r>
      <w:r w:rsidRPr="008E7085">
        <w:rPr>
          <w:sz w:val="16"/>
        </w:rPr>
        <w:t>.</w:t>
      </w:r>
    </w:p>
    <w:p w14:paraId="15D4B8A1" w14:textId="77777777" w:rsidR="0033487E" w:rsidRPr="008E7085" w:rsidRDefault="0033487E" w:rsidP="0033487E">
      <w:pPr>
        <w:rPr>
          <w:u w:val="single"/>
        </w:rPr>
      </w:pPr>
      <w:r w:rsidRPr="008E7085">
        <w:rPr>
          <w:u w:val="single"/>
        </w:rPr>
        <w:t>Informal support systems</w:t>
      </w:r>
      <w:r w:rsidRPr="008E7085">
        <w:rPr>
          <w:sz w:val="16"/>
        </w:rPr>
        <w:t xml:space="preserve"> </w:t>
      </w:r>
      <w:r w:rsidRPr="008E7085">
        <w:rPr>
          <w:u w:val="single"/>
        </w:rPr>
        <w:t>offer</w:t>
      </w:r>
      <w:r w:rsidRPr="008E7085">
        <w:rPr>
          <w:sz w:val="16"/>
        </w:rPr>
        <w:t xml:space="preserve"> an </w:t>
      </w:r>
      <w:r w:rsidRPr="008E7085">
        <w:rPr>
          <w:u w:val="single"/>
        </w:rPr>
        <w:t>additional layer of resilience</w:t>
      </w:r>
      <w:r w:rsidRPr="008E7085">
        <w:rPr>
          <w:sz w:val="16"/>
        </w:rPr>
        <w:t xml:space="preserve">. Gustavo Pilatti and colleagues identify </w:t>
      </w:r>
      <w:r w:rsidRPr="008E7085">
        <w:rPr>
          <w:u w:val="single"/>
        </w:rPr>
        <w:t>social networks</w:t>
      </w:r>
      <w:r w:rsidRPr="008E7085">
        <w:rPr>
          <w:sz w:val="16"/>
        </w:rPr>
        <w:t xml:space="preserve"> as forums </w:t>
      </w:r>
      <w:r w:rsidRPr="008E7085">
        <w:rPr>
          <w:u w:val="single"/>
        </w:rPr>
        <w:t>where</w:t>
      </w:r>
      <w:r w:rsidRPr="008E7085">
        <w:rPr>
          <w:sz w:val="16"/>
        </w:rPr>
        <w:t xml:space="preserve"> </w:t>
      </w:r>
      <w:r w:rsidRPr="008E7085">
        <w:rPr>
          <w:u w:val="single"/>
        </w:rPr>
        <w:t>gig workers exchange information</w:t>
      </w:r>
      <w:r w:rsidRPr="008E7085">
        <w:rPr>
          <w:sz w:val="16"/>
        </w:rPr>
        <w:t xml:space="preserve">, </w:t>
      </w:r>
      <w:r w:rsidRPr="008E7085">
        <w:rPr>
          <w:u w:val="single"/>
        </w:rPr>
        <w:t>report</w:t>
      </w:r>
      <w:r w:rsidRPr="008E7085">
        <w:rPr>
          <w:sz w:val="16"/>
        </w:rPr>
        <w:t xml:space="preserve"> </w:t>
      </w:r>
      <w:r w:rsidRPr="008E7085">
        <w:rPr>
          <w:u w:val="single"/>
        </w:rPr>
        <w:t>abusive practices</w:t>
      </w:r>
      <w:r w:rsidRPr="008E7085">
        <w:rPr>
          <w:sz w:val="16"/>
        </w:rPr>
        <w:t xml:space="preserve">, and </w:t>
      </w:r>
      <w:r w:rsidRPr="008E7085">
        <w:rPr>
          <w:u w:val="single"/>
        </w:rPr>
        <w:t>collectively develop coping strategies</w:t>
      </w:r>
      <w:r w:rsidRPr="008E7085">
        <w:rPr>
          <w:sz w:val="16"/>
        </w:rPr>
        <w:t xml:space="preserve">.[97] These </w:t>
      </w:r>
      <w:r w:rsidRPr="008E7085">
        <w:rPr>
          <w:u w:val="single"/>
        </w:rPr>
        <w:t>decentralized</w:t>
      </w:r>
      <w:r w:rsidRPr="008E7085">
        <w:rPr>
          <w:sz w:val="16"/>
        </w:rPr>
        <w:t xml:space="preserve"> </w:t>
      </w:r>
      <w:r w:rsidRPr="008E7085">
        <w:rPr>
          <w:u w:val="single"/>
        </w:rPr>
        <w:t>forms of solidarity</w:t>
      </w:r>
      <w:r w:rsidRPr="008E7085">
        <w:rPr>
          <w:sz w:val="16"/>
        </w:rPr>
        <w:t xml:space="preserve"> </w:t>
      </w:r>
      <w:r w:rsidRPr="008E7085">
        <w:rPr>
          <w:u w:val="single"/>
        </w:rPr>
        <w:t>do not replace legal protections</w:t>
      </w:r>
      <w:r w:rsidRPr="008E7085">
        <w:rPr>
          <w:sz w:val="16"/>
        </w:rPr>
        <w:t xml:space="preserve">, but </w:t>
      </w:r>
      <w:r w:rsidRPr="008E7085">
        <w:rPr>
          <w:u w:val="single"/>
        </w:rPr>
        <w:t>they</w:t>
      </w:r>
      <w:r w:rsidRPr="008E7085">
        <w:rPr>
          <w:sz w:val="16"/>
        </w:rPr>
        <w:t xml:space="preserve"> </w:t>
      </w:r>
      <w:r w:rsidRPr="008E7085">
        <w:rPr>
          <w:u w:val="single"/>
        </w:rPr>
        <w:t>offer a model of collective agency in a fragmented labor market</w:t>
      </w:r>
      <w:r w:rsidRPr="008E7085">
        <w:rPr>
          <w:sz w:val="16"/>
        </w:rPr>
        <w:t xml:space="preserve">. </w:t>
      </w:r>
      <w:r w:rsidRPr="008E7085">
        <w:rPr>
          <w:u w:val="single"/>
        </w:rPr>
        <w:t>Regulatory policy must recognize and safeguard these networks as essential to worker autonomy.</w:t>
      </w:r>
    </w:p>
    <w:p w14:paraId="1CBBC8D0" w14:textId="77777777" w:rsidR="0033487E" w:rsidRPr="008E7085" w:rsidRDefault="0033487E" w:rsidP="0033487E">
      <w:pPr>
        <w:rPr>
          <w:u w:val="single"/>
        </w:rPr>
      </w:pPr>
      <w:r w:rsidRPr="008E7085">
        <w:rPr>
          <w:sz w:val="16"/>
        </w:rPr>
        <w:t xml:space="preserve">Finally, the normative vision for reform must begin with a conceptual shift. Alexander Kondo and Abraham Singer call this “labor without employment” – a recognition that the presence of managerial control need not be formal to be real.[98] Their </w:t>
      </w:r>
      <w:r w:rsidRPr="008E7085">
        <w:rPr>
          <w:u w:val="single"/>
        </w:rPr>
        <w:t>proposal is not to reclassify all gig workers as employees</w:t>
      </w:r>
      <w:r w:rsidRPr="008E7085">
        <w:rPr>
          <w:sz w:val="16"/>
        </w:rPr>
        <w:t xml:space="preserve">, </w:t>
      </w:r>
      <w:r w:rsidRPr="008E7085">
        <w:rPr>
          <w:u w:val="single"/>
        </w:rPr>
        <w:t>but</w:t>
      </w:r>
      <w:r w:rsidRPr="008E7085">
        <w:rPr>
          <w:sz w:val="16"/>
        </w:rPr>
        <w:t xml:space="preserve"> </w:t>
      </w:r>
      <w:r w:rsidRPr="008E7085">
        <w:rPr>
          <w:u w:val="single"/>
        </w:rPr>
        <w:t>to extend legal protections on the basis of power and dependence</w:t>
      </w:r>
      <w:r w:rsidRPr="008E7085">
        <w:rPr>
          <w:sz w:val="16"/>
        </w:rPr>
        <w:t xml:space="preserve">. </w:t>
      </w:r>
      <w:r w:rsidRPr="008E7085">
        <w:rPr>
          <w:u w:val="single"/>
        </w:rPr>
        <w:t>It is a framework that rejects formalism</w:t>
      </w:r>
      <w:r w:rsidRPr="008E7085">
        <w:rPr>
          <w:sz w:val="16"/>
        </w:rPr>
        <w:t xml:space="preserve"> </w:t>
      </w:r>
      <w:r w:rsidRPr="008E7085">
        <w:rPr>
          <w:u w:val="single"/>
        </w:rPr>
        <w:t>and recenters labor law on its original purpose</w:t>
      </w:r>
      <w:r w:rsidRPr="008E7085">
        <w:rPr>
          <w:sz w:val="16"/>
        </w:rPr>
        <w:t xml:space="preserve">: </w:t>
      </w:r>
      <w:r w:rsidRPr="008E7085">
        <w:rPr>
          <w:u w:val="single"/>
        </w:rPr>
        <w:t>to mediate asymmetrical relationships</w:t>
      </w:r>
      <w:r w:rsidRPr="008E7085">
        <w:rPr>
          <w:sz w:val="16"/>
        </w:rPr>
        <w:t xml:space="preserve"> </w:t>
      </w:r>
      <w:r w:rsidRPr="008E7085">
        <w:rPr>
          <w:u w:val="single"/>
        </w:rPr>
        <w:t>and protect human dignity in economic exchange.</w:t>
      </w:r>
    </w:p>
    <w:p w14:paraId="6B13A29C" w14:textId="77777777" w:rsidR="0033487E" w:rsidRPr="008E7085" w:rsidRDefault="0033487E" w:rsidP="0033487E">
      <w:pPr>
        <w:rPr>
          <w:sz w:val="12"/>
          <w:szCs w:val="18"/>
        </w:rPr>
      </w:pPr>
      <w:r w:rsidRPr="008E7085">
        <w:rPr>
          <w:sz w:val="12"/>
          <w:szCs w:val="18"/>
        </w:rPr>
        <w:t>Conclusion</w:t>
      </w:r>
    </w:p>
    <w:p w14:paraId="6B522CB6" w14:textId="77777777" w:rsidR="0033487E" w:rsidRPr="008E7085" w:rsidRDefault="0033487E" w:rsidP="0033487E">
      <w:pPr>
        <w:rPr>
          <w:sz w:val="12"/>
          <w:szCs w:val="18"/>
        </w:rPr>
      </w:pPr>
      <w:r w:rsidRPr="008E7085">
        <w:rPr>
          <w:sz w:val="12"/>
          <w:szCs w:val="18"/>
        </w:rPr>
        <w:t>The classification doctrines that govern employment – rooted in control tests, economic dependency analysis, and outdated tax standards – were not designed for a labor system where management is algorithmic and oversight is ambient. Fragmented state-level responses have generated pockets of progress, but these remain jurisdictionally bounded and politically vulnerable.[99] The absence of a national standard has created regulatory arbitrage, where protections depend not on the work performed, but on the zip code in which it is performed.[100]</w:t>
      </w:r>
    </w:p>
    <w:p w14:paraId="4A8A2DA4" w14:textId="77777777" w:rsidR="0033487E" w:rsidRPr="008E7085" w:rsidRDefault="0033487E" w:rsidP="0033487E">
      <w:pPr>
        <w:rPr>
          <w:sz w:val="12"/>
          <w:szCs w:val="18"/>
        </w:rPr>
      </w:pPr>
      <w:r w:rsidRPr="008E7085">
        <w:rPr>
          <w:sz w:val="12"/>
          <w:szCs w:val="18"/>
        </w:rPr>
        <w:t>A multi-tiered federal framework offers one potential credible alternative. A classification model that recognizes traditional employees, dependent contractors, and genuinely independent contractors could restore coherence to labor law while adapting it to contemporary realities. This structure, informed by comparative models such as Canada’s dependent contractor status and the European Union’s reclassification mandates, acknowledges that dependency exists across a spectrum.[101] It allows rights to follow the substance of the relationship rather than the semantics of a contract.[102]</w:t>
      </w:r>
    </w:p>
    <w:p w14:paraId="3205B93B" w14:textId="77777777" w:rsidR="0033487E" w:rsidRPr="008E7085" w:rsidRDefault="0033487E" w:rsidP="0033487E">
      <w:pPr>
        <w:rPr>
          <w:sz w:val="16"/>
        </w:rPr>
      </w:pPr>
      <w:r w:rsidRPr="008E7085">
        <w:rPr>
          <w:sz w:val="16"/>
        </w:rPr>
        <w:t xml:space="preserve">Other solutions can help ensure workers have protections they need. </w:t>
      </w:r>
      <w:r w:rsidRPr="008E7085">
        <w:rPr>
          <w:u w:val="single"/>
        </w:rPr>
        <w:t>Legal</w:t>
      </w:r>
      <w:r w:rsidRPr="008E7085">
        <w:rPr>
          <w:sz w:val="16"/>
        </w:rPr>
        <w:t xml:space="preserve"> </w:t>
      </w:r>
      <w:r w:rsidRPr="008E7085">
        <w:rPr>
          <w:u w:val="single"/>
        </w:rPr>
        <w:t>protections</w:t>
      </w:r>
      <w:r w:rsidRPr="008E7085">
        <w:rPr>
          <w:sz w:val="16"/>
        </w:rPr>
        <w:t xml:space="preserve"> could </w:t>
      </w:r>
      <w:r w:rsidRPr="008E7085">
        <w:rPr>
          <w:u w:val="single"/>
        </w:rPr>
        <w:t>travel with the worker</w:t>
      </w:r>
      <w:r w:rsidRPr="008E7085">
        <w:rPr>
          <w:sz w:val="16"/>
        </w:rPr>
        <w:t xml:space="preserve">, not remain locked inside an employment label. </w:t>
      </w:r>
      <w:r w:rsidRPr="008E7085">
        <w:rPr>
          <w:u w:val="single"/>
        </w:rPr>
        <w:t>Portable</w:t>
      </w:r>
      <w:r w:rsidRPr="008E7085">
        <w:rPr>
          <w:sz w:val="16"/>
        </w:rPr>
        <w:t xml:space="preserve"> </w:t>
      </w:r>
      <w:r w:rsidRPr="008E7085">
        <w:rPr>
          <w:u w:val="single"/>
        </w:rPr>
        <w:t>benefits</w:t>
      </w:r>
      <w:r w:rsidRPr="008E7085">
        <w:rPr>
          <w:sz w:val="16"/>
        </w:rPr>
        <w:t xml:space="preserve"> </w:t>
      </w:r>
      <w:r w:rsidRPr="008E7085">
        <w:rPr>
          <w:u w:val="single"/>
        </w:rPr>
        <w:t>would</w:t>
      </w:r>
      <w:r w:rsidRPr="008E7085">
        <w:rPr>
          <w:sz w:val="16"/>
        </w:rPr>
        <w:t xml:space="preserve"> </w:t>
      </w:r>
      <w:r w:rsidRPr="008E7085">
        <w:rPr>
          <w:u w:val="single"/>
        </w:rPr>
        <w:t>allow gig workers to move between platforms</w:t>
      </w:r>
      <w:r w:rsidRPr="008E7085">
        <w:rPr>
          <w:sz w:val="16"/>
        </w:rPr>
        <w:t xml:space="preserve"> without forfeiting health care, </w:t>
      </w:r>
      <w:r w:rsidRPr="008E7085">
        <w:rPr>
          <w:u w:val="single"/>
        </w:rPr>
        <w:t>retirement security</w:t>
      </w:r>
      <w:r w:rsidRPr="008E7085">
        <w:rPr>
          <w:sz w:val="16"/>
        </w:rPr>
        <w:t xml:space="preserve">, </w:t>
      </w:r>
      <w:r w:rsidRPr="008E7085">
        <w:rPr>
          <w:u w:val="single"/>
        </w:rPr>
        <w:t>or</w:t>
      </w:r>
      <w:r w:rsidRPr="008E7085">
        <w:rPr>
          <w:sz w:val="16"/>
        </w:rPr>
        <w:t xml:space="preserve"> </w:t>
      </w:r>
      <w:r w:rsidRPr="008E7085">
        <w:rPr>
          <w:u w:val="single"/>
        </w:rPr>
        <w:t>paid time off</w:t>
      </w:r>
      <w:r w:rsidRPr="008E7085">
        <w:rPr>
          <w:sz w:val="16"/>
        </w:rPr>
        <w:t xml:space="preserve">.[103] In order for a new system to work, </w:t>
      </w:r>
      <w:r w:rsidRPr="008E7085">
        <w:rPr>
          <w:b/>
          <w:bCs/>
          <w:u w:val="single"/>
        </w:rPr>
        <w:t>misclassification</w:t>
      </w:r>
      <w:r w:rsidRPr="008E7085">
        <w:rPr>
          <w:sz w:val="16"/>
        </w:rPr>
        <w:t xml:space="preserve"> </w:t>
      </w:r>
      <w:r w:rsidRPr="008E7085">
        <w:rPr>
          <w:b/>
          <w:bCs/>
          <w:u w:val="single"/>
        </w:rPr>
        <w:t>penalties</w:t>
      </w:r>
      <w:r w:rsidRPr="008E7085">
        <w:rPr>
          <w:sz w:val="16"/>
        </w:rPr>
        <w:t xml:space="preserve"> would need to </w:t>
      </w:r>
      <w:r w:rsidRPr="008E7085">
        <w:rPr>
          <w:u w:val="single"/>
        </w:rPr>
        <w:t>carry</w:t>
      </w:r>
      <w:r w:rsidRPr="008E7085">
        <w:rPr>
          <w:sz w:val="16"/>
        </w:rPr>
        <w:t xml:space="preserve"> </w:t>
      </w:r>
      <w:r w:rsidRPr="008E7085">
        <w:rPr>
          <w:u w:val="single"/>
        </w:rPr>
        <w:t>real economic consequences</w:t>
      </w:r>
      <w:r w:rsidRPr="008E7085">
        <w:rPr>
          <w:sz w:val="16"/>
        </w:rPr>
        <w:t xml:space="preserve">, </w:t>
      </w:r>
      <w:r w:rsidRPr="008E7085">
        <w:rPr>
          <w:u w:val="single"/>
        </w:rPr>
        <w:t>making</w:t>
      </w:r>
      <w:r w:rsidRPr="008E7085">
        <w:rPr>
          <w:sz w:val="16"/>
        </w:rPr>
        <w:t xml:space="preserve"> </w:t>
      </w:r>
      <w:r w:rsidRPr="008E7085">
        <w:rPr>
          <w:b/>
          <w:bCs/>
          <w:u w:val="single"/>
        </w:rPr>
        <w:t>noncompliance</w:t>
      </w:r>
      <w:r w:rsidRPr="008E7085">
        <w:rPr>
          <w:sz w:val="16"/>
        </w:rPr>
        <w:t xml:space="preserve"> </w:t>
      </w:r>
      <w:r w:rsidRPr="008E7085">
        <w:rPr>
          <w:b/>
          <w:bCs/>
          <w:u w:val="single"/>
        </w:rPr>
        <w:t>more costly than reform</w:t>
      </w:r>
      <w:r w:rsidRPr="008E7085">
        <w:rPr>
          <w:sz w:val="16"/>
        </w:rPr>
        <w:t xml:space="preserve">.[104] </w:t>
      </w:r>
      <w:r w:rsidRPr="008E7085">
        <w:rPr>
          <w:b/>
          <w:bCs/>
          <w:u w:val="single"/>
        </w:rPr>
        <w:t>Collective</w:t>
      </w:r>
      <w:r w:rsidRPr="008E7085">
        <w:rPr>
          <w:sz w:val="16"/>
        </w:rPr>
        <w:t xml:space="preserve"> </w:t>
      </w:r>
      <w:r w:rsidRPr="008E7085">
        <w:rPr>
          <w:b/>
          <w:bCs/>
          <w:u w:val="single"/>
        </w:rPr>
        <w:t>bargaining</w:t>
      </w:r>
      <w:r w:rsidRPr="008E7085">
        <w:rPr>
          <w:sz w:val="16"/>
        </w:rPr>
        <w:t xml:space="preserve"> </w:t>
      </w:r>
      <w:r w:rsidRPr="008E7085">
        <w:rPr>
          <w:b/>
          <w:bCs/>
          <w:u w:val="single"/>
        </w:rPr>
        <w:t>frameworks</w:t>
      </w:r>
      <w:r w:rsidRPr="008E7085">
        <w:rPr>
          <w:sz w:val="16"/>
        </w:rPr>
        <w:t xml:space="preserve"> </w:t>
      </w:r>
      <w:r w:rsidRPr="008E7085">
        <w:rPr>
          <w:u w:val="single"/>
        </w:rPr>
        <w:t xml:space="preserve">would have to be </w:t>
      </w:r>
      <w:r w:rsidRPr="008E7085">
        <w:rPr>
          <w:b/>
          <w:bCs/>
          <w:u w:val="single"/>
        </w:rPr>
        <w:t>adapted</w:t>
      </w:r>
      <w:r w:rsidRPr="008E7085">
        <w:rPr>
          <w:u w:val="single"/>
        </w:rPr>
        <w:t xml:space="preserve"> </w:t>
      </w:r>
      <w:r w:rsidRPr="008E7085">
        <w:rPr>
          <w:b/>
          <w:bCs/>
          <w:u w:val="single"/>
        </w:rPr>
        <w:t>to accommodate</w:t>
      </w:r>
      <w:r w:rsidRPr="008E7085">
        <w:rPr>
          <w:u w:val="single"/>
        </w:rPr>
        <w:t xml:space="preserve"> </w:t>
      </w:r>
      <w:r w:rsidRPr="008E7085">
        <w:rPr>
          <w:b/>
          <w:bCs/>
          <w:u w:val="single"/>
        </w:rPr>
        <w:t>decentralized</w:t>
      </w:r>
      <w:r w:rsidRPr="008E7085">
        <w:rPr>
          <w:u w:val="single"/>
        </w:rPr>
        <w:t xml:space="preserve"> </w:t>
      </w:r>
      <w:r w:rsidRPr="008E7085">
        <w:rPr>
          <w:b/>
          <w:bCs/>
          <w:u w:val="single"/>
        </w:rPr>
        <w:t>workforces</w:t>
      </w:r>
      <w:r w:rsidRPr="008E7085">
        <w:rPr>
          <w:sz w:val="16"/>
        </w:rPr>
        <w:t xml:space="preserve"> </w:t>
      </w:r>
      <w:r w:rsidRPr="008E7085">
        <w:rPr>
          <w:u w:val="single"/>
        </w:rPr>
        <w:t>governed</w:t>
      </w:r>
      <w:r w:rsidRPr="008E7085">
        <w:rPr>
          <w:sz w:val="16"/>
        </w:rPr>
        <w:t xml:space="preserve"> </w:t>
      </w:r>
      <w:r w:rsidRPr="008E7085">
        <w:rPr>
          <w:u w:val="single"/>
        </w:rPr>
        <w:t>not by supervisors</w:t>
      </w:r>
      <w:r w:rsidRPr="008E7085">
        <w:rPr>
          <w:sz w:val="16"/>
        </w:rPr>
        <w:t xml:space="preserve">, </w:t>
      </w:r>
      <w:r w:rsidRPr="008E7085">
        <w:rPr>
          <w:u w:val="single"/>
        </w:rPr>
        <w:t>but by law</w:t>
      </w:r>
      <w:r w:rsidRPr="008E7085">
        <w:rPr>
          <w:sz w:val="16"/>
        </w:rPr>
        <w:t>.[105]</w:t>
      </w:r>
    </w:p>
    <w:p w14:paraId="209FDF4E" w14:textId="77777777" w:rsidR="0033487E" w:rsidRPr="00C07C65" w:rsidRDefault="0033487E" w:rsidP="0033487E">
      <w:pPr>
        <w:rPr>
          <w:sz w:val="16"/>
        </w:rPr>
      </w:pPr>
      <w:r w:rsidRPr="008E7085">
        <w:rPr>
          <w:sz w:val="16"/>
        </w:rPr>
        <w:t xml:space="preserve">The notion that economic insecurity is an unavoidable feature of modern work is a failure of legal imagination, not a fact of technology. By </w:t>
      </w:r>
      <w:r w:rsidRPr="008E7085">
        <w:rPr>
          <w:u w:val="single"/>
        </w:rPr>
        <w:t>rejecting</w:t>
      </w:r>
      <w:r w:rsidRPr="008E7085">
        <w:rPr>
          <w:sz w:val="16"/>
        </w:rPr>
        <w:t xml:space="preserve"> this </w:t>
      </w:r>
      <w:r w:rsidRPr="008E7085">
        <w:rPr>
          <w:u w:val="single"/>
        </w:rPr>
        <w:t>determinism</w:t>
      </w:r>
      <w:r w:rsidRPr="008E7085">
        <w:rPr>
          <w:sz w:val="16"/>
        </w:rPr>
        <w:t xml:space="preserve">, </w:t>
      </w:r>
      <w:r w:rsidRPr="008E7085">
        <w:rPr>
          <w:u w:val="single"/>
        </w:rPr>
        <w:t>the U</w:t>
      </w:r>
      <w:r w:rsidRPr="008E7085">
        <w:rPr>
          <w:sz w:val="16"/>
        </w:rPr>
        <w:t xml:space="preserve">nited </w:t>
      </w:r>
      <w:r w:rsidRPr="008E7085">
        <w:rPr>
          <w:u w:val="single"/>
        </w:rPr>
        <w:t>S</w:t>
      </w:r>
      <w:r w:rsidRPr="008E7085">
        <w:rPr>
          <w:sz w:val="16"/>
        </w:rPr>
        <w:t xml:space="preserve">tates </w:t>
      </w:r>
      <w:r w:rsidRPr="008E7085">
        <w:rPr>
          <w:u w:val="single"/>
        </w:rPr>
        <w:t>can reclaim the capacity</w:t>
      </w:r>
      <w:r w:rsidRPr="008E7085">
        <w:rPr>
          <w:sz w:val="16"/>
        </w:rPr>
        <w:t xml:space="preserve"> </w:t>
      </w:r>
      <w:r w:rsidRPr="008E7085">
        <w:rPr>
          <w:u w:val="single"/>
        </w:rPr>
        <w:t>of law to govern the terms of labor fairly</w:t>
      </w:r>
      <w:r w:rsidRPr="008E7085">
        <w:rPr>
          <w:sz w:val="16"/>
        </w:rPr>
        <w:t xml:space="preserve">, </w:t>
      </w:r>
      <w:r w:rsidRPr="008E7085">
        <w:rPr>
          <w:u w:val="single"/>
        </w:rPr>
        <w:t>even as the form of labor</w:t>
      </w:r>
      <w:r w:rsidRPr="008E7085">
        <w:rPr>
          <w:sz w:val="16"/>
        </w:rPr>
        <w:t xml:space="preserve"> </w:t>
      </w:r>
      <w:r w:rsidRPr="008E7085">
        <w:rPr>
          <w:u w:val="single"/>
        </w:rPr>
        <w:t>evolves</w:t>
      </w:r>
      <w:r w:rsidRPr="008E7085">
        <w:rPr>
          <w:sz w:val="16"/>
        </w:rPr>
        <w:t>.[106]</w:t>
      </w:r>
    </w:p>
    <w:p w14:paraId="30468921" w14:textId="77777777" w:rsidR="0033487E" w:rsidRDefault="0033487E" w:rsidP="0033487E"/>
    <w:p w14:paraId="1D079001" w14:textId="77777777" w:rsidR="0033487E" w:rsidRDefault="0033487E" w:rsidP="0033487E">
      <w:pPr>
        <w:pStyle w:val="Heading4"/>
      </w:pPr>
      <w:r>
        <w:t xml:space="preserve">Informal networks become codified to collective bargaining, making unionization impossible to circumvent. </w:t>
      </w:r>
    </w:p>
    <w:p w14:paraId="462C481C" w14:textId="77777777" w:rsidR="0033487E" w:rsidRPr="00AD1DC6" w:rsidRDefault="0033487E" w:rsidP="0033487E">
      <w:r w:rsidRPr="00AD1DC6">
        <w:rPr>
          <w:rStyle w:val="Style13ptBold"/>
        </w:rPr>
        <w:t>Pilatti et al. 24</w:t>
      </w:r>
      <w:r>
        <w:t xml:space="preserve"> (</w:t>
      </w:r>
      <w:r w:rsidRPr="00AD1DC6">
        <w:t>, G. R., Pinheiro, F.L. L. and Montini, A. D. A. (2024) 'Systematic Literature Review on Gig Economy: Power Dynamics, Worker Autonomy, and the Role of Social Networks,' Navigating New Horizons in Organization Theory: Emerging Trends and Innovative Perspectives. Adm. Sci. 2024, 14(10), 267 [Preprint]. https://doi.org/10.3390/admsci14100267. Gustavo Pilatti has a Master's degree in Business Strategies from Insper (Brazil). Flávio L. Pinheiro is an Assistant Professor at the NOVA Information Management School, Universidade Nova de Lisboa. Ph.D. in Physics from the University of Minho, Bachelor's and Master's in Physics from the University of Lisbon. Alessandra de Avila Montini has a PhD and is a Professor at University of São Paulo.</w:t>
      </w:r>
      <w:r>
        <w:t xml:space="preserve"> [UTD])</w:t>
      </w:r>
    </w:p>
    <w:p w14:paraId="2BD73A88" w14:textId="77777777" w:rsidR="0033487E" w:rsidRPr="00EB1F5E" w:rsidRDefault="0033487E" w:rsidP="0033487E">
      <w:pPr>
        <w:rPr>
          <w:sz w:val="12"/>
          <w:szCs w:val="18"/>
        </w:rPr>
      </w:pPr>
      <w:r w:rsidRPr="00EB1F5E">
        <w:rPr>
          <w:sz w:val="12"/>
          <w:szCs w:val="18"/>
        </w:rPr>
        <w:t>Abstract</w:t>
      </w:r>
    </w:p>
    <w:p w14:paraId="7AED3D82" w14:textId="77777777" w:rsidR="0033487E" w:rsidRPr="00EB1F5E" w:rsidRDefault="0033487E" w:rsidP="0033487E">
      <w:pPr>
        <w:rPr>
          <w:sz w:val="16"/>
        </w:rPr>
      </w:pPr>
      <w:r w:rsidRPr="00EB1F5E">
        <w:rPr>
          <w:sz w:val="16"/>
        </w:rPr>
        <w:t xml:space="preserve">This study explores the </w:t>
      </w:r>
      <w:r w:rsidRPr="00157B76">
        <w:rPr>
          <w:u w:val="single"/>
        </w:rPr>
        <w:t>dynamics of the collective agency</w:t>
      </w:r>
      <w:r w:rsidRPr="00EB1F5E">
        <w:rPr>
          <w:sz w:val="16"/>
        </w:rPr>
        <w:t xml:space="preserve"> </w:t>
      </w:r>
      <w:r w:rsidRPr="00157B76">
        <w:rPr>
          <w:u w:val="single"/>
        </w:rPr>
        <w:t>among</w:t>
      </w:r>
      <w:r w:rsidRPr="00EB1F5E">
        <w:rPr>
          <w:sz w:val="16"/>
        </w:rPr>
        <w:t xml:space="preserve"> </w:t>
      </w:r>
      <w:r w:rsidRPr="00157B76">
        <w:rPr>
          <w:u w:val="single"/>
        </w:rPr>
        <w:t>gig</w:t>
      </w:r>
      <w:r w:rsidRPr="00EB1F5E">
        <w:rPr>
          <w:sz w:val="16"/>
        </w:rPr>
        <w:t xml:space="preserve"> </w:t>
      </w:r>
      <w:r w:rsidRPr="00157B76">
        <w:rPr>
          <w:u w:val="single"/>
        </w:rPr>
        <w:t>workers</w:t>
      </w:r>
      <w:r w:rsidRPr="00EB1F5E">
        <w:rPr>
          <w:sz w:val="16"/>
        </w:rPr>
        <w:t xml:space="preserve"> </w:t>
      </w:r>
      <w:r w:rsidRPr="00157B76">
        <w:rPr>
          <w:u w:val="single"/>
        </w:rPr>
        <w:t>in the</w:t>
      </w:r>
      <w:r w:rsidRPr="00EB1F5E">
        <w:rPr>
          <w:sz w:val="16"/>
        </w:rPr>
        <w:t xml:space="preserve"> digital </w:t>
      </w:r>
      <w:r w:rsidRPr="00157B76">
        <w:rPr>
          <w:u w:val="single"/>
        </w:rPr>
        <w:t>platform</w:t>
      </w:r>
      <w:r w:rsidRPr="00EB1F5E">
        <w:rPr>
          <w:sz w:val="16"/>
        </w:rPr>
        <w:t xml:space="preserve"> </w:t>
      </w:r>
      <w:r w:rsidRPr="00157B76">
        <w:rPr>
          <w:u w:val="single"/>
        </w:rPr>
        <w:t>economy</w:t>
      </w:r>
      <w:r w:rsidRPr="00EB1F5E">
        <w:rPr>
          <w:sz w:val="16"/>
        </w:rPr>
        <w:t xml:space="preserve">, focusing on three key research questions. First, it examines power dynamics, worker autonomy, and the role of social networks in mitigating power imbalances imposed by digital platforms. Second, it investigates how algorithmic management affects gig workers’ agency and their capacity for collective action. Lastly, it proposes directions for future research to address power imbalances and enhance worker empowerment. Using a systematic literature review (SLR) and bibliometric analysis of 59 scholarly articles, this study reveals that </w:t>
      </w:r>
      <w:r w:rsidRPr="00C94AF7">
        <w:rPr>
          <w:b/>
          <w:bCs/>
          <w:highlight w:val="green"/>
          <w:u w:val="single"/>
        </w:rPr>
        <w:t>gig</w:t>
      </w:r>
      <w:r w:rsidRPr="00157B76">
        <w:rPr>
          <w:u w:val="single"/>
        </w:rPr>
        <w:t xml:space="preserve"> </w:t>
      </w:r>
      <w:r w:rsidRPr="00C94AF7">
        <w:rPr>
          <w:b/>
          <w:bCs/>
          <w:highlight w:val="green"/>
          <w:u w:val="single"/>
        </w:rPr>
        <w:t>workers</w:t>
      </w:r>
      <w:r w:rsidRPr="00EB1F5E">
        <w:rPr>
          <w:sz w:val="16"/>
        </w:rPr>
        <w:t xml:space="preserve">, </w:t>
      </w:r>
      <w:r w:rsidRPr="00157B76">
        <w:rPr>
          <w:u w:val="single"/>
        </w:rPr>
        <w:t>despite</w:t>
      </w:r>
      <w:r w:rsidRPr="00EB1F5E">
        <w:rPr>
          <w:sz w:val="16"/>
        </w:rPr>
        <w:t xml:space="preserve"> the </w:t>
      </w:r>
      <w:r w:rsidRPr="00157B76">
        <w:rPr>
          <w:u w:val="single"/>
        </w:rPr>
        <w:t>control exerted by opaque algorithms</w:t>
      </w:r>
      <w:r w:rsidRPr="00EB1F5E">
        <w:rPr>
          <w:sz w:val="16"/>
        </w:rPr>
        <w:t xml:space="preserve">, </w:t>
      </w:r>
      <w:r w:rsidRPr="00C94AF7">
        <w:rPr>
          <w:b/>
          <w:bCs/>
          <w:highlight w:val="green"/>
          <w:u w:val="single"/>
        </w:rPr>
        <w:t>leverage</w:t>
      </w:r>
      <w:r w:rsidRPr="00157B76">
        <w:rPr>
          <w:u w:val="single"/>
        </w:rPr>
        <w:t xml:space="preserve"> </w:t>
      </w:r>
      <w:r w:rsidRPr="00C94AF7">
        <w:rPr>
          <w:b/>
          <w:bCs/>
          <w:highlight w:val="green"/>
          <w:u w:val="single"/>
        </w:rPr>
        <w:t>social</w:t>
      </w:r>
      <w:r w:rsidRPr="00194D3C">
        <w:rPr>
          <w:b/>
          <w:bCs/>
          <w:u w:val="single"/>
        </w:rPr>
        <w:t xml:space="preserve"> </w:t>
      </w:r>
      <w:r w:rsidRPr="00C94AF7">
        <w:rPr>
          <w:b/>
          <w:bCs/>
          <w:highlight w:val="green"/>
          <w:u w:val="single"/>
        </w:rPr>
        <w:t>networks</w:t>
      </w:r>
      <w:r w:rsidRPr="00157B76">
        <w:rPr>
          <w:u w:val="single"/>
        </w:rPr>
        <w:t xml:space="preserve"> </w:t>
      </w:r>
      <w:r w:rsidRPr="00C94AF7">
        <w:rPr>
          <w:b/>
          <w:bCs/>
          <w:highlight w:val="green"/>
          <w:u w:val="single"/>
        </w:rPr>
        <w:t>to</w:t>
      </w:r>
      <w:r w:rsidRPr="00194D3C">
        <w:rPr>
          <w:b/>
          <w:bCs/>
          <w:u w:val="single"/>
        </w:rPr>
        <w:t xml:space="preserve"> </w:t>
      </w:r>
      <w:r w:rsidRPr="00C94AF7">
        <w:rPr>
          <w:b/>
          <w:bCs/>
          <w:highlight w:val="green"/>
          <w:u w:val="single"/>
        </w:rPr>
        <w:t>enhance</w:t>
      </w:r>
      <w:r w:rsidRPr="00157B76">
        <w:rPr>
          <w:u w:val="single"/>
        </w:rPr>
        <w:t xml:space="preserve"> their autonomy and </w:t>
      </w:r>
      <w:r w:rsidRPr="00C94AF7">
        <w:rPr>
          <w:b/>
          <w:bCs/>
          <w:highlight w:val="green"/>
          <w:u w:val="single"/>
        </w:rPr>
        <w:t>bargaining</w:t>
      </w:r>
      <w:r w:rsidRPr="00157B76">
        <w:rPr>
          <w:u w:val="single"/>
        </w:rPr>
        <w:t xml:space="preserve"> </w:t>
      </w:r>
      <w:r w:rsidRPr="00C94AF7">
        <w:rPr>
          <w:b/>
          <w:bCs/>
          <w:highlight w:val="green"/>
          <w:u w:val="single"/>
        </w:rPr>
        <w:t>power</w:t>
      </w:r>
      <w:r w:rsidRPr="00EB1F5E">
        <w:rPr>
          <w:sz w:val="16"/>
        </w:rPr>
        <w:t xml:space="preserve">. These </w:t>
      </w:r>
      <w:r w:rsidRPr="00157B76">
        <w:rPr>
          <w:u w:val="single"/>
        </w:rPr>
        <w:t xml:space="preserve">networks enable </w:t>
      </w:r>
      <w:r w:rsidRPr="00C94AF7">
        <w:rPr>
          <w:b/>
          <w:bCs/>
          <w:highlight w:val="green"/>
          <w:u w:val="single"/>
        </w:rPr>
        <w:t>information</w:t>
      </w:r>
      <w:r w:rsidRPr="00194D3C">
        <w:rPr>
          <w:b/>
          <w:bCs/>
          <w:u w:val="single"/>
        </w:rPr>
        <w:t xml:space="preserve"> </w:t>
      </w:r>
      <w:r w:rsidRPr="00C94AF7">
        <w:rPr>
          <w:b/>
          <w:bCs/>
          <w:highlight w:val="green"/>
          <w:u w:val="single"/>
        </w:rPr>
        <w:t>sharing</w:t>
      </w:r>
      <w:r w:rsidRPr="00EB1F5E">
        <w:rPr>
          <w:sz w:val="16"/>
        </w:rPr>
        <w:t xml:space="preserve">, </w:t>
      </w:r>
      <w:r w:rsidRPr="00C94AF7">
        <w:rPr>
          <w:b/>
          <w:bCs/>
          <w:highlight w:val="green"/>
          <w:u w:val="single"/>
        </w:rPr>
        <w:t>negotiation</w:t>
      </w:r>
      <w:r w:rsidRPr="00157B76">
        <w:rPr>
          <w:u w:val="single"/>
        </w:rPr>
        <w:t xml:space="preserve"> </w:t>
      </w:r>
      <w:r w:rsidRPr="00C94AF7">
        <w:rPr>
          <w:b/>
          <w:bCs/>
          <w:highlight w:val="green"/>
          <w:u w:val="single"/>
        </w:rPr>
        <w:t>strategies</w:t>
      </w:r>
      <w:r w:rsidRPr="00EB1F5E">
        <w:rPr>
          <w:sz w:val="16"/>
        </w:rPr>
        <w:t xml:space="preserve">, </w:t>
      </w:r>
      <w:r w:rsidRPr="00157B76">
        <w:rPr>
          <w:u w:val="single"/>
        </w:rPr>
        <w:t xml:space="preserve">and </w:t>
      </w:r>
      <w:r w:rsidRPr="00C94AF7">
        <w:rPr>
          <w:b/>
          <w:bCs/>
          <w:highlight w:val="green"/>
          <w:u w:val="single"/>
        </w:rPr>
        <w:t>collective</w:t>
      </w:r>
      <w:r w:rsidRPr="00194D3C">
        <w:rPr>
          <w:b/>
          <w:bCs/>
          <w:u w:val="single"/>
        </w:rPr>
        <w:t xml:space="preserve"> </w:t>
      </w:r>
      <w:r w:rsidRPr="00C94AF7">
        <w:rPr>
          <w:b/>
          <w:bCs/>
          <w:highlight w:val="green"/>
          <w:u w:val="single"/>
        </w:rPr>
        <w:t>actions</w:t>
      </w:r>
      <w:r w:rsidRPr="00EB1F5E">
        <w:rPr>
          <w:sz w:val="16"/>
        </w:rPr>
        <w:t xml:space="preserve"> </w:t>
      </w:r>
      <w:r w:rsidRPr="00194D3C">
        <w:rPr>
          <w:b/>
          <w:bCs/>
          <w:u w:val="single"/>
        </w:rPr>
        <w:t>that</w:t>
      </w:r>
      <w:r w:rsidRPr="00EB1F5E">
        <w:rPr>
          <w:sz w:val="16"/>
        </w:rPr>
        <w:t xml:space="preserve"> </w:t>
      </w:r>
      <w:r w:rsidRPr="00C94AF7">
        <w:rPr>
          <w:highlight w:val="green"/>
          <w:u w:val="single"/>
        </w:rPr>
        <w:t>challenge</w:t>
      </w:r>
      <w:r w:rsidRPr="00157B76">
        <w:rPr>
          <w:u w:val="single"/>
        </w:rPr>
        <w:t xml:space="preserve"> </w:t>
      </w:r>
      <w:r w:rsidRPr="00C94AF7">
        <w:rPr>
          <w:b/>
          <w:bCs/>
          <w:highlight w:val="green"/>
          <w:u w:val="single"/>
        </w:rPr>
        <w:t>platform</w:t>
      </w:r>
      <w:r w:rsidRPr="00157B76">
        <w:rPr>
          <w:u w:val="single"/>
        </w:rPr>
        <w:t xml:space="preserve">-driven </w:t>
      </w:r>
      <w:r w:rsidRPr="00C94AF7">
        <w:rPr>
          <w:b/>
          <w:bCs/>
          <w:highlight w:val="green"/>
          <w:u w:val="single"/>
        </w:rPr>
        <w:t>power</w:t>
      </w:r>
      <w:r w:rsidRPr="00157B76">
        <w:rPr>
          <w:u w:val="single"/>
        </w:rPr>
        <w:t xml:space="preserve"> asymmetries</w:t>
      </w:r>
      <w:r w:rsidRPr="00EB1F5E">
        <w:rPr>
          <w:sz w:val="16"/>
        </w:rPr>
        <w:t>. The study proposes a comprehensive framework illustrating the interplay of economic, technological, social, and regulatory forces affecting gig workers. These insights offer practical implications for policymakers and platform developers aiming to foster a more equitable gig economy. Future research should explore the long-term impacts on worker well-being and assess the effectiveness of regulatory interventions in addressing power imbalances.</w:t>
      </w:r>
    </w:p>
    <w:p w14:paraId="7A5D96B7" w14:textId="77777777" w:rsidR="0033487E" w:rsidRPr="00EB1F5E" w:rsidRDefault="0033487E" w:rsidP="0033487E">
      <w:pPr>
        <w:rPr>
          <w:sz w:val="12"/>
          <w:szCs w:val="18"/>
        </w:rPr>
      </w:pPr>
      <w:r w:rsidRPr="00EB1F5E">
        <w:rPr>
          <w:sz w:val="12"/>
          <w:szCs w:val="18"/>
        </w:rPr>
        <w:t>1. Introduction</w:t>
      </w:r>
    </w:p>
    <w:p w14:paraId="736BD94C" w14:textId="77777777" w:rsidR="0033487E" w:rsidRPr="00EB1F5E" w:rsidRDefault="0033487E" w:rsidP="0033487E">
      <w:pPr>
        <w:rPr>
          <w:sz w:val="12"/>
          <w:szCs w:val="18"/>
        </w:rPr>
      </w:pPr>
      <w:r w:rsidRPr="00EB1F5E">
        <w:rPr>
          <w:sz w:val="12"/>
          <w:szCs w:val="18"/>
        </w:rPr>
        <w:t>The “on-demand economy” concept has evolved significantly since its initial mention in the scholarly literature. An “on-demand business” leverages technology to swiftly adapt to changes, align with customer demands, and achieve business flexibility through componentization and service orientation (Cherbakov et al. 2005). This early definition indicated the transformative potential of technology in business operations.</w:t>
      </w:r>
    </w:p>
    <w:p w14:paraId="0B7C2B54" w14:textId="77777777" w:rsidR="0033487E" w:rsidRPr="00EB1F5E" w:rsidRDefault="0033487E" w:rsidP="0033487E">
      <w:pPr>
        <w:rPr>
          <w:sz w:val="12"/>
          <w:szCs w:val="18"/>
        </w:rPr>
      </w:pPr>
      <w:r w:rsidRPr="00EB1F5E">
        <w:rPr>
          <w:sz w:val="12"/>
          <w:szCs w:val="18"/>
        </w:rPr>
        <w:t>The term’s meaning evolved considerably after the advent of smartphones and widespread mobile internet access after 2007. These technological advancements catalyzed a shift toward a dynamic economic model characterized by immediate service fulfillment and flexible employment arrangements. By 2016, the concept had diversified into what is now referred to as the “gig economy”, “platform economy”, or “on-demand economy”. This evolution reflects an expansion beyond mere technological facilitation to encompass the economic activities enabled by platforms such as TaskRabbit and Uber, which exemplify the modern on-demand service structure.</w:t>
      </w:r>
    </w:p>
    <w:p w14:paraId="3596EC97" w14:textId="77777777" w:rsidR="0033487E" w:rsidRPr="00EB1F5E" w:rsidRDefault="0033487E" w:rsidP="0033487E">
      <w:pPr>
        <w:rPr>
          <w:sz w:val="12"/>
          <w:szCs w:val="18"/>
        </w:rPr>
      </w:pPr>
      <w:r w:rsidRPr="00EB1F5E">
        <w:rPr>
          <w:sz w:val="12"/>
          <w:szCs w:val="18"/>
        </w:rPr>
        <w:t>Gig or on-demand work involves project-based or short-term employment arranged through online platforms. This shift underscores the nuanced distinctions and substantial evolution from the early 2000s concept of on-demand services to the multifaceted economic and technological phenomena recognized today.</w:t>
      </w:r>
    </w:p>
    <w:p w14:paraId="79FF23BC" w14:textId="77777777" w:rsidR="0033487E" w:rsidRPr="00EB1F5E" w:rsidRDefault="0033487E" w:rsidP="0033487E">
      <w:pPr>
        <w:rPr>
          <w:sz w:val="12"/>
          <w:szCs w:val="18"/>
        </w:rPr>
      </w:pPr>
      <w:r w:rsidRPr="00EB1F5E">
        <w:rPr>
          <w:sz w:val="12"/>
          <w:szCs w:val="18"/>
        </w:rPr>
        <w:t>Many organizations increasingly rely on the gig economy for higher business performance and gains in competitive advantage. This paradigm leverages temporary, flexible jobs often facilitated by digital platforms. A stark power imbalance between the workers and the digital platforms often characterizes the platform economy. Workers frequently experience feelings of anger and dependence, as highlighted by Wood et al. (2023), which are compounded by a sense of algorithmic domination where decision making is opaque and skewed toward platform interests (Muldoon and Raekstad 2023). Algorithmic management (or domination) refers to using algorithms and data-driven systems by digital platforms to assign tasks, monitor performance, and make managerial decisions traditionally performed by human managers. However, algorithmic management also has the potential to empower workers by providing flexible work opportunities and the efficient matching of tasks to skills. For instance, algorithms can streamline processes, reduce the biases inherent in human management, offer gig workers a degree of autonomy in choosing when and how they work (Ravenelle 2019), and enhance efficiency and scalability, enabling platforms to match supply and demand rapidly. This dual role of algorithmic management—both a tool of control and an enabler of flexibility—highlights the complex dynamics within the gig economy. Recognizing these contrasting aspects is crucial for comprehensively understanding gig work and workers’ strategies to navigate this landscape.</w:t>
      </w:r>
    </w:p>
    <w:p w14:paraId="4C0ADD0E" w14:textId="77777777" w:rsidR="0033487E" w:rsidRPr="003413D7" w:rsidRDefault="0033487E" w:rsidP="0033487E">
      <w:pPr>
        <w:rPr>
          <w:u w:val="single"/>
        </w:rPr>
      </w:pPr>
      <w:r w:rsidRPr="00EB1F5E">
        <w:rPr>
          <w:sz w:val="16"/>
        </w:rPr>
        <w:t xml:space="preserve">Despite these adversities, there is emerging evidence that </w:t>
      </w:r>
      <w:r w:rsidRPr="003413D7">
        <w:rPr>
          <w:u w:val="single"/>
        </w:rPr>
        <w:t>gig workers</w:t>
      </w:r>
      <w:r w:rsidRPr="00EB1F5E">
        <w:rPr>
          <w:sz w:val="16"/>
        </w:rPr>
        <w:t xml:space="preserve"> are not passive players in this ecosystem. They </w:t>
      </w:r>
      <w:r w:rsidRPr="003413D7">
        <w:rPr>
          <w:u w:val="single"/>
        </w:rPr>
        <w:t>actively form</w:t>
      </w:r>
      <w:r w:rsidRPr="00EB1F5E">
        <w:rPr>
          <w:sz w:val="16"/>
        </w:rPr>
        <w:t xml:space="preserve"> social </w:t>
      </w:r>
      <w:r w:rsidRPr="003413D7">
        <w:rPr>
          <w:u w:val="single"/>
        </w:rPr>
        <w:t>networks</w:t>
      </w:r>
      <w:r w:rsidRPr="00EB1F5E">
        <w:rPr>
          <w:sz w:val="16"/>
        </w:rPr>
        <w:t xml:space="preserve"> </w:t>
      </w:r>
      <w:r w:rsidRPr="003413D7">
        <w:rPr>
          <w:u w:val="single"/>
        </w:rPr>
        <w:t xml:space="preserve">and </w:t>
      </w:r>
      <w:r w:rsidRPr="00C94AF7">
        <w:rPr>
          <w:b/>
          <w:bCs/>
          <w:highlight w:val="green"/>
          <w:u w:val="single"/>
        </w:rPr>
        <w:t>communities</w:t>
      </w:r>
      <w:r w:rsidRPr="00EB1F5E">
        <w:rPr>
          <w:sz w:val="16"/>
        </w:rPr>
        <w:t xml:space="preserve"> </w:t>
      </w:r>
      <w:r w:rsidRPr="003413D7">
        <w:rPr>
          <w:u w:val="single"/>
        </w:rPr>
        <w:t xml:space="preserve">that can </w:t>
      </w:r>
      <w:r w:rsidRPr="00194D3C">
        <w:rPr>
          <w:b/>
          <w:bCs/>
          <w:u w:val="single"/>
        </w:rPr>
        <w:t>enhance</w:t>
      </w:r>
      <w:r w:rsidRPr="003413D7">
        <w:rPr>
          <w:u w:val="single"/>
        </w:rPr>
        <w:t xml:space="preserve"> </w:t>
      </w:r>
      <w:r w:rsidRPr="00194D3C">
        <w:rPr>
          <w:b/>
          <w:bCs/>
          <w:u w:val="single"/>
        </w:rPr>
        <w:t>collective agency</w:t>
      </w:r>
      <w:r w:rsidRPr="00EB1F5E">
        <w:rPr>
          <w:sz w:val="16"/>
        </w:rPr>
        <w:t xml:space="preserve"> (Pilatti et al. 2023). </w:t>
      </w:r>
      <w:r w:rsidRPr="003413D7">
        <w:rPr>
          <w:u w:val="single"/>
        </w:rPr>
        <w:t xml:space="preserve">Collective </w:t>
      </w:r>
      <w:r w:rsidRPr="00EB1F5E">
        <w:rPr>
          <w:sz w:val="16"/>
        </w:rPr>
        <w:t xml:space="preserve">agency is the </w:t>
      </w:r>
      <w:r w:rsidRPr="003413D7">
        <w:rPr>
          <w:u w:val="single"/>
        </w:rPr>
        <w:t>capacity</w:t>
      </w:r>
      <w:r w:rsidRPr="00EB1F5E">
        <w:rPr>
          <w:sz w:val="16"/>
        </w:rPr>
        <w:t xml:space="preserve"> </w:t>
      </w:r>
      <w:r w:rsidRPr="003413D7">
        <w:rPr>
          <w:u w:val="single"/>
        </w:rPr>
        <w:t>of individuals to act</w:t>
      </w:r>
      <w:r w:rsidRPr="00EB1F5E">
        <w:rPr>
          <w:sz w:val="16"/>
        </w:rPr>
        <w:t xml:space="preserve"> </w:t>
      </w:r>
      <w:r w:rsidRPr="003413D7">
        <w:rPr>
          <w:u w:val="single"/>
        </w:rPr>
        <w:t>together</w:t>
      </w:r>
      <w:r w:rsidRPr="00EB1F5E">
        <w:rPr>
          <w:sz w:val="16"/>
        </w:rPr>
        <w:t xml:space="preserve"> </w:t>
      </w:r>
      <w:r w:rsidRPr="003413D7">
        <w:rPr>
          <w:u w:val="single"/>
        </w:rPr>
        <w:t>towards shared goals</w:t>
      </w:r>
      <w:r w:rsidRPr="00EB1F5E">
        <w:rPr>
          <w:sz w:val="16"/>
        </w:rPr>
        <w:t xml:space="preserve">, particularly in </w:t>
      </w:r>
      <w:r w:rsidRPr="003413D7">
        <w:rPr>
          <w:u w:val="single"/>
        </w:rPr>
        <w:t>resisting</w:t>
      </w:r>
      <w:r w:rsidRPr="00EB1F5E">
        <w:rPr>
          <w:sz w:val="16"/>
        </w:rPr>
        <w:t xml:space="preserve"> </w:t>
      </w:r>
      <w:r w:rsidRPr="003413D7">
        <w:rPr>
          <w:u w:val="single"/>
        </w:rPr>
        <w:t>control mechanisms</w:t>
      </w:r>
      <w:r w:rsidRPr="00EB1F5E">
        <w:rPr>
          <w:sz w:val="16"/>
        </w:rPr>
        <w:t xml:space="preserve"> </w:t>
      </w:r>
      <w:r w:rsidRPr="003413D7">
        <w:rPr>
          <w:u w:val="single"/>
        </w:rPr>
        <w:t xml:space="preserve">and </w:t>
      </w:r>
      <w:r w:rsidRPr="00194D3C">
        <w:rPr>
          <w:u w:val="single"/>
        </w:rPr>
        <w:t>advocating for better conditions</w:t>
      </w:r>
      <w:r w:rsidRPr="003413D7">
        <w:rPr>
          <w:u w:val="single"/>
        </w:rPr>
        <w:t xml:space="preserve"> within the gig economy</w:t>
      </w:r>
      <w:r w:rsidRPr="00EB1F5E">
        <w:rPr>
          <w:sz w:val="16"/>
        </w:rPr>
        <w:t xml:space="preserve">. These </w:t>
      </w:r>
      <w:r w:rsidRPr="003413D7">
        <w:rPr>
          <w:u w:val="single"/>
        </w:rPr>
        <w:t>communities</w:t>
      </w:r>
      <w:r w:rsidRPr="00EB1F5E">
        <w:rPr>
          <w:sz w:val="16"/>
        </w:rPr>
        <w:t xml:space="preserve"> </w:t>
      </w:r>
      <w:r w:rsidRPr="003413D7">
        <w:rPr>
          <w:u w:val="single"/>
        </w:rPr>
        <w:t>are</w:t>
      </w:r>
      <w:r w:rsidRPr="00EB1F5E">
        <w:rPr>
          <w:sz w:val="16"/>
        </w:rPr>
        <w:t xml:space="preserve"> </w:t>
      </w:r>
      <w:r w:rsidRPr="003413D7">
        <w:rPr>
          <w:u w:val="single"/>
        </w:rPr>
        <w:t>platforms for sharing information</w:t>
      </w:r>
      <w:r w:rsidRPr="00EB1F5E">
        <w:rPr>
          <w:sz w:val="16"/>
        </w:rPr>
        <w:t xml:space="preserve">, </w:t>
      </w:r>
      <w:r w:rsidRPr="003413D7">
        <w:rPr>
          <w:u w:val="single"/>
        </w:rPr>
        <w:t xml:space="preserve">providing </w:t>
      </w:r>
      <w:r w:rsidRPr="00C94AF7">
        <w:rPr>
          <w:b/>
          <w:bCs/>
          <w:highlight w:val="green"/>
          <w:u w:val="single"/>
        </w:rPr>
        <w:t>mutual</w:t>
      </w:r>
      <w:r w:rsidRPr="00194D3C">
        <w:rPr>
          <w:b/>
          <w:bCs/>
          <w:u w:val="single"/>
        </w:rPr>
        <w:t xml:space="preserve"> </w:t>
      </w:r>
      <w:r w:rsidRPr="00C94AF7">
        <w:rPr>
          <w:b/>
          <w:bCs/>
          <w:highlight w:val="green"/>
          <w:u w:val="single"/>
        </w:rPr>
        <w:t>support</w:t>
      </w:r>
      <w:r w:rsidRPr="00EB1F5E">
        <w:rPr>
          <w:sz w:val="16"/>
        </w:rPr>
        <w:t xml:space="preserve">, and </w:t>
      </w:r>
      <w:r w:rsidRPr="00194D3C">
        <w:rPr>
          <w:b/>
          <w:bCs/>
          <w:u w:val="single"/>
        </w:rPr>
        <w:t>coordinating</w:t>
      </w:r>
      <w:r w:rsidRPr="003413D7">
        <w:rPr>
          <w:u w:val="single"/>
        </w:rPr>
        <w:t xml:space="preserve"> </w:t>
      </w:r>
      <w:r w:rsidRPr="00194D3C">
        <w:rPr>
          <w:b/>
          <w:bCs/>
          <w:u w:val="single"/>
        </w:rPr>
        <w:t>collective</w:t>
      </w:r>
      <w:r w:rsidRPr="003413D7">
        <w:rPr>
          <w:u w:val="single"/>
        </w:rPr>
        <w:t xml:space="preserve"> </w:t>
      </w:r>
      <w:r w:rsidRPr="00194D3C">
        <w:rPr>
          <w:b/>
          <w:bCs/>
          <w:u w:val="single"/>
        </w:rPr>
        <w:t>actions</w:t>
      </w:r>
      <w:r w:rsidRPr="00EB1F5E">
        <w:rPr>
          <w:sz w:val="16"/>
        </w:rPr>
        <w:t xml:space="preserve">. </w:t>
      </w:r>
      <w:r w:rsidRPr="003413D7">
        <w:rPr>
          <w:u w:val="single"/>
        </w:rPr>
        <w:t>Through</w:t>
      </w:r>
      <w:r w:rsidRPr="00EB1F5E">
        <w:rPr>
          <w:sz w:val="16"/>
        </w:rPr>
        <w:t xml:space="preserve"> </w:t>
      </w:r>
      <w:r w:rsidRPr="00C94AF7">
        <w:rPr>
          <w:b/>
          <w:bCs/>
          <w:highlight w:val="green"/>
          <w:u w:val="single"/>
        </w:rPr>
        <w:t>online</w:t>
      </w:r>
      <w:r w:rsidRPr="00194D3C">
        <w:rPr>
          <w:b/>
          <w:bCs/>
          <w:sz w:val="16"/>
        </w:rPr>
        <w:t xml:space="preserve"> </w:t>
      </w:r>
      <w:r w:rsidRPr="00C94AF7">
        <w:rPr>
          <w:b/>
          <w:bCs/>
          <w:highlight w:val="green"/>
          <w:u w:val="single"/>
        </w:rPr>
        <w:t>forums</w:t>
      </w:r>
      <w:r w:rsidRPr="00EB1F5E">
        <w:rPr>
          <w:sz w:val="16"/>
        </w:rPr>
        <w:t xml:space="preserve">, </w:t>
      </w:r>
      <w:r w:rsidRPr="00194D3C">
        <w:rPr>
          <w:b/>
          <w:bCs/>
          <w:u w:val="single"/>
        </w:rPr>
        <w:t>social media groups</w:t>
      </w:r>
      <w:r w:rsidRPr="00EB1F5E">
        <w:rPr>
          <w:sz w:val="16"/>
        </w:rPr>
        <w:t xml:space="preserve">, and </w:t>
      </w:r>
      <w:r w:rsidRPr="00C94AF7">
        <w:rPr>
          <w:b/>
          <w:bCs/>
          <w:highlight w:val="green"/>
          <w:u w:val="single"/>
        </w:rPr>
        <w:t>informal</w:t>
      </w:r>
      <w:r w:rsidRPr="00194D3C">
        <w:rPr>
          <w:b/>
          <w:bCs/>
          <w:u w:val="single"/>
        </w:rPr>
        <w:t xml:space="preserve"> </w:t>
      </w:r>
      <w:r w:rsidRPr="00C94AF7">
        <w:rPr>
          <w:b/>
          <w:bCs/>
          <w:highlight w:val="green"/>
          <w:u w:val="single"/>
        </w:rPr>
        <w:t>meetups</w:t>
      </w:r>
      <w:r w:rsidRPr="00EB1F5E">
        <w:rPr>
          <w:sz w:val="16"/>
        </w:rPr>
        <w:t xml:space="preserve">, </w:t>
      </w:r>
      <w:r w:rsidRPr="003413D7">
        <w:rPr>
          <w:u w:val="single"/>
        </w:rPr>
        <w:t>gig workers</w:t>
      </w:r>
      <w:r w:rsidRPr="00EB1F5E">
        <w:rPr>
          <w:sz w:val="16"/>
        </w:rPr>
        <w:t xml:space="preserve"> </w:t>
      </w:r>
      <w:r w:rsidRPr="003413D7">
        <w:rPr>
          <w:u w:val="single"/>
        </w:rPr>
        <w:t>exchange</w:t>
      </w:r>
      <w:r w:rsidRPr="00EB1F5E">
        <w:rPr>
          <w:sz w:val="16"/>
        </w:rPr>
        <w:t xml:space="preserve"> </w:t>
      </w:r>
      <w:r w:rsidRPr="003413D7">
        <w:rPr>
          <w:u w:val="single"/>
        </w:rPr>
        <w:t>strategies</w:t>
      </w:r>
      <w:r w:rsidRPr="00EB1F5E">
        <w:rPr>
          <w:sz w:val="16"/>
        </w:rPr>
        <w:t xml:space="preserve"> </w:t>
      </w:r>
      <w:r w:rsidRPr="003413D7">
        <w:rPr>
          <w:u w:val="single"/>
        </w:rPr>
        <w:t xml:space="preserve">for </w:t>
      </w:r>
      <w:r w:rsidRPr="00194D3C">
        <w:rPr>
          <w:b/>
          <w:bCs/>
          <w:u w:val="single"/>
        </w:rPr>
        <w:t>navigating</w:t>
      </w:r>
      <w:r w:rsidRPr="003413D7">
        <w:rPr>
          <w:u w:val="single"/>
        </w:rPr>
        <w:t xml:space="preserve"> </w:t>
      </w:r>
      <w:r w:rsidRPr="00194D3C">
        <w:rPr>
          <w:b/>
          <w:bCs/>
          <w:u w:val="single"/>
        </w:rPr>
        <w:t>platform</w:t>
      </w:r>
      <w:r w:rsidRPr="003413D7">
        <w:rPr>
          <w:u w:val="single"/>
        </w:rPr>
        <w:t xml:space="preserve"> </w:t>
      </w:r>
      <w:r w:rsidRPr="00194D3C">
        <w:rPr>
          <w:b/>
          <w:bCs/>
          <w:u w:val="single"/>
        </w:rPr>
        <w:t>policies</w:t>
      </w:r>
      <w:r w:rsidRPr="00EB1F5E">
        <w:rPr>
          <w:sz w:val="16"/>
        </w:rPr>
        <w:t xml:space="preserve">, </w:t>
      </w:r>
      <w:r w:rsidRPr="00C94AF7">
        <w:rPr>
          <w:b/>
          <w:bCs/>
          <w:highlight w:val="green"/>
          <w:u w:val="single"/>
        </w:rPr>
        <w:t>optimizing</w:t>
      </w:r>
      <w:r w:rsidRPr="00EB1F5E">
        <w:rPr>
          <w:sz w:val="16"/>
        </w:rPr>
        <w:t xml:space="preserve"> </w:t>
      </w:r>
      <w:r w:rsidRPr="00C94AF7">
        <w:rPr>
          <w:b/>
          <w:bCs/>
          <w:highlight w:val="green"/>
          <w:u w:val="single"/>
        </w:rPr>
        <w:t>earnings</w:t>
      </w:r>
      <w:r w:rsidRPr="00EB1F5E">
        <w:rPr>
          <w:sz w:val="16"/>
        </w:rPr>
        <w:t xml:space="preserve">, and </w:t>
      </w:r>
      <w:r w:rsidRPr="00194D3C">
        <w:rPr>
          <w:b/>
          <w:bCs/>
          <w:u w:val="single"/>
        </w:rPr>
        <w:t>managing</w:t>
      </w:r>
      <w:r w:rsidRPr="003413D7">
        <w:rPr>
          <w:u w:val="single"/>
        </w:rPr>
        <w:t xml:space="preserve"> customer </w:t>
      </w:r>
      <w:r w:rsidRPr="00194D3C">
        <w:rPr>
          <w:b/>
          <w:bCs/>
          <w:u w:val="single"/>
        </w:rPr>
        <w:t>interactions</w:t>
      </w:r>
      <w:r w:rsidRPr="00EB1F5E">
        <w:rPr>
          <w:sz w:val="16"/>
        </w:rPr>
        <w:t xml:space="preserve">. The </w:t>
      </w:r>
      <w:r w:rsidRPr="00194D3C">
        <w:rPr>
          <w:u w:val="single"/>
        </w:rPr>
        <w:t>networks</w:t>
      </w:r>
      <w:r w:rsidRPr="00EB1F5E">
        <w:rPr>
          <w:sz w:val="16"/>
        </w:rPr>
        <w:t xml:space="preserve"> </w:t>
      </w:r>
      <w:r w:rsidRPr="00C94AF7">
        <w:rPr>
          <w:b/>
          <w:bCs/>
          <w:highlight w:val="green"/>
          <w:u w:val="single"/>
        </w:rPr>
        <w:t>enable</w:t>
      </w:r>
      <w:r w:rsidRPr="00EB1F5E">
        <w:rPr>
          <w:sz w:val="16"/>
        </w:rPr>
        <w:t xml:space="preserve"> </w:t>
      </w:r>
      <w:r w:rsidRPr="00C94AF7">
        <w:rPr>
          <w:b/>
          <w:bCs/>
          <w:highlight w:val="green"/>
          <w:u w:val="single"/>
        </w:rPr>
        <w:t>workers</w:t>
      </w:r>
      <w:r w:rsidRPr="003413D7">
        <w:rPr>
          <w:u w:val="single"/>
        </w:rPr>
        <w:t xml:space="preserve"> </w:t>
      </w:r>
      <w:r w:rsidRPr="00C94AF7">
        <w:rPr>
          <w:b/>
          <w:bCs/>
          <w:highlight w:val="green"/>
          <w:u w:val="single"/>
        </w:rPr>
        <w:t>to pool resources</w:t>
      </w:r>
      <w:r w:rsidRPr="00EB1F5E">
        <w:rPr>
          <w:sz w:val="16"/>
        </w:rPr>
        <w:t xml:space="preserve">, </w:t>
      </w:r>
      <w:r w:rsidRPr="003413D7">
        <w:rPr>
          <w:u w:val="single"/>
        </w:rPr>
        <w:t>share experiences</w:t>
      </w:r>
      <w:r w:rsidRPr="00EB1F5E">
        <w:rPr>
          <w:sz w:val="16"/>
        </w:rPr>
        <w:t xml:space="preserve">, and </w:t>
      </w:r>
      <w:r w:rsidRPr="00C94AF7">
        <w:rPr>
          <w:b/>
          <w:bCs/>
          <w:highlight w:val="green"/>
          <w:u w:val="single"/>
        </w:rPr>
        <w:t>build</w:t>
      </w:r>
      <w:r w:rsidRPr="00EB1F5E">
        <w:rPr>
          <w:sz w:val="16"/>
        </w:rPr>
        <w:t xml:space="preserve"> a sense of </w:t>
      </w:r>
      <w:r w:rsidRPr="00C94AF7">
        <w:rPr>
          <w:b/>
          <w:bCs/>
          <w:highlight w:val="green"/>
          <w:u w:val="single"/>
        </w:rPr>
        <w:t>solidarity</w:t>
      </w:r>
      <w:r w:rsidRPr="00EB1F5E">
        <w:rPr>
          <w:sz w:val="16"/>
        </w:rPr>
        <w:t xml:space="preserve">, thereby </w:t>
      </w:r>
      <w:r w:rsidRPr="003413D7">
        <w:rPr>
          <w:u w:val="single"/>
        </w:rPr>
        <w:t>enhancing</w:t>
      </w:r>
      <w:r w:rsidRPr="00EB1F5E">
        <w:rPr>
          <w:sz w:val="16"/>
        </w:rPr>
        <w:t xml:space="preserve"> their </w:t>
      </w:r>
      <w:r w:rsidRPr="003413D7">
        <w:rPr>
          <w:u w:val="single"/>
        </w:rPr>
        <w:t>capacity to challenge platform</w:t>
      </w:r>
      <w:r w:rsidRPr="00EB1F5E">
        <w:rPr>
          <w:sz w:val="16"/>
        </w:rPr>
        <w:t>-</w:t>
      </w:r>
      <w:r w:rsidRPr="003413D7">
        <w:rPr>
          <w:u w:val="single"/>
        </w:rPr>
        <w:t>driven</w:t>
      </w:r>
      <w:r w:rsidRPr="00EB1F5E">
        <w:rPr>
          <w:sz w:val="16"/>
        </w:rPr>
        <w:t xml:space="preserve"> </w:t>
      </w:r>
      <w:r w:rsidRPr="003413D7">
        <w:rPr>
          <w:u w:val="single"/>
        </w:rPr>
        <w:t>power</w:t>
      </w:r>
      <w:r w:rsidRPr="00EB1F5E">
        <w:rPr>
          <w:sz w:val="16"/>
        </w:rPr>
        <w:t xml:space="preserve"> </w:t>
      </w:r>
      <w:r w:rsidRPr="003413D7">
        <w:rPr>
          <w:u w:val="single"/>
        </w:rPr>
        <w:t>asymmetries</w:t>
      </w:r>
      <w:r w:rsidRPr="00EB1F5E">
        <w:rPr>
          <w:sz w:val="16"/>
        </w:rPr>
        <w:t xml:space="preserve">. This </w:t>
      </w:r>
      <w:r w:rsidRPr="00194D3C">
        <w:rPr>
          <w:b/>
          <w:bCs/>
          <w:u w:val="single"/>
        </w:rPr>
        <w:t>burgeoning</w:t>
      </w:r>
      <w:r w:rsidRPr="00194D3C">
        <w:rPr>
          <w:b/>
          <w:bCs/>
          <w:sz w:val="16"/>
        </w:rPr>
        <w:t xml:space="preserve"> </w:t>
      </w:r>
      <w:r w:rsidRPr="00194D3C">
        <w:rPr>
          <w:b/>
          <w:bCs/>
          <w:u w:val="single"/>
        </w:rPr>
        <w:t>solidarity</w:t>
      </w:r>
      <w:r w:rsidRPr="00EB1F5E">
        <w:rPr>
          <w:sz w:val="16"/>
        </w:rPr>
        <w:t xml:space="preserve"> </w:t>
      </w:r>
      <w:r w:rsidRPr="003413D7">
        <w:rPr>
          <w:u w:val="single"/>
        </w:rPr>
        <w:t>among</w:t>
      </w:r>
      <w:r w:rsidRPr="00EB1F5E">
        <w:rPr>
          <w:sz w:val="16"/>
        </w:rPr>
        <w:t xml:space="preserve"> </w:t>
      </w:r>
      <w:r w:rsidRPr="003413D7">
        <w:rPr>
          <w:u w:val="single"/>
        </w:rPr>
        <w:t>platform laborers</w:t>
      </w:r>
      <w:r w:rsidRPr="00EB1F5E">
        <w:rPr>
          <w:sz w:val="16"/>
        </w:rPr>
        <w:t xml:space="preserve"> is not just a social phenomenon but a potential </w:t>
      </w:r>
      <w:r w:rsidRPr="00C94AF7">
        <w:rPr>
          <w:b/>
          <w:bCs/>
          <w:highlight w:val="green"/>
          <w:u w:val="single"/>
        </w:rPr>
        <w:t>force</w:t>
      </w:r>
      <w:r w:rsidRPr="00EB1F5E">
        <w:rPr>
          <w:sz w:val="16"/>
        </w:rPr>
        <w:t xml:space="preserve"> </w:t>
      </w:r>
      <w:r w:rsidRPr="003413D7">
        <w:rPr>
          <w:u w:val="single"/>
        </w:rPr>
        <w:t>for</w:t>
      </w:r>
      <w:r w:rsidRPr="00EB1F5E">
        <w:rPr>
          <w:sz w:val="16"/>
        </w:rPr>
        <w:t xml:space="preserve"> </w:t>
      </w:r>
      <w:r w:rsidRPr="003413D7">
        <w:rPr>
          <w:u w:val="single"/>
        </w:rPr>
        <w:t>advocating</w:t>
      </w:r>
      <w:r w:rsidRPr="00EB1F5E">
        <w:rPr>
          <w:sz w:val="16"/>
        </w:rPr>
        <w:t xml:space="preserve"> </w:t>
      </w:r>
      <w:r w:rsidRPr="003413D7">
        <w:rPr>
          <w:u w:val="single"/>
        </w:rPr>
        <w:t>for</w:t>
      </w:r>
      <w:r w:rsidRPr="00EB1F5E">
        <w:rPr>
          <w:sz w:val="16"/>
        </w:rPr>
        <w:t xml:space="preserve"> </w:t>
      </w:r>
      <w:r w:rsidRPr="003413D7">
        <w:rPr>
          <w:u w:val="single"/>
        </w:rPr>
        <w:t>and</w:t>
      </w:r>
      <w:r w:rsidRPr="00EB1F5E">
        <w:rPr>
          <w:sz w:val="16"/>
        </w:rPr>
        <w:t xml:space="preserve"> </w:t>
      </w:r>
      <w:r w:rsidRPr="003413D7">
        <w:rPr>
          <w:u w:val="single"/>
        </w:rPr>
        <w:t>achieving</w:t>
      </w:r>
      <w:r w:rsidRPr="00EB1F5E">
        <w:rPr>
          <w:sz w:val="16"/>
        </w:rPr>
        <w:t xml:space="preserve"> </w:t>
      </w:r>
      <w:r w:rsidRPr="003413D7">
        <w:rPr>
          <w:u w:val="single"/>
        </w:rPr>
        <w:t xml:space="preserve">more </w:t>
      </w:r>
      <w:r w:rsidRPr="00C94AF7">
        <w:rPr>
          <w:b/>
          <w:bCs/>
          <w:highlight w:val="green"/>
          <w:u w:val="single"/>
        </w:rPr>
        <w:t>equitable</w:t>
      </w:r>
      <w:r w:rsidRPr="003413D7">
        <w:rPr>
          <w:u w:val="single"/>
        </w:rPr>
        <w:t xml:space="preserve"> </w:t>
      </w:r>
      <w:r w:rsidRPr="00C94AF7">
        <w:rPr>
          <w:b/>
          <w:bCs/>
          <w:highlight w:val="green"/>
          <w:u w:val="single"/>
        </w:rPr>
        <w:t>labor</w:t>
      </w:r>
      <w:r w:rsidRPr="00194D3C">
        <w:rPr>
          <w:b/>
          <w:bCs/>
          <w:u w:val="single"/>
        </w:rPr>
        <w:t xml:space="preserve"> </w:t>
      </w:r>
      <w:r w:rsidRPr="00C94AF7">
        <w:rPr>
          <w:b/>
          <w:bCs/>
          <w:highlight w:val="green"/>
          <w:u w:val="single"/>
        </w:rPr>
        <w:t>practices</w:t>
      </w:r>
      <w:r w:rsidRPr="00EB1F5E">
        <w:rPr>
          <w:sz w:val="16"/>
        </w:rPr>
        <w:t xml:space="preserve">. Johnston and Land-Kazlauskas (2018) underscore the potential of these networks in </w:t>
      </w:r>
      <w:r w:rsidRPr="003413D7">
        <w:rPr>
          <w:u w:val="single"/>
        </w:rPr>
        <w:t>promoting</w:t>
      </w:r>
      <w:r w:rsidRPr="00EB1F5E">
        <w:rPr>
          <w:sz w:val="16"/>
        </w:rPr>
        <w:t xml:space="preserve"> </w:t>
      </w:r>
      <w:r w:rsidRPr="003413D7">
        <w:rPr>
          <w:u w:val="single"/>
        </w:rPr>
        <w:t>effective regulation</w:t>
      </w:r>
      <w:r w:rsidRPr="00EB1F5E">
        <w:rPr>
          <w:sz w:val="16"/>
        </w:rPr>
        <w:t xml:space="preserve"> and </w:t>
      </w:r>
      <w:r w:rsidRPr="003413D7">
        <w:rPr>
          <w:u w:val="single"/>
        </w:rPr>
        <w:t>ensuring</w:t>
      </w:r>
      <w:r w:rsidRPr="00EB1F5E">
        <w:rPr>
          <w:sz w:val="16"/>
        </w:rPr>
        <w:t xml:space="preserve"> that the </w:t>
      </w:r>
      <w:r w:rsidRPr="003413D7">
        <w:rPr>
          <w:u w:val="single"/>
        </w:rPr>
        <w:t>voices of gig workers</w:t>
      </w:r>
      <w:r w:rsidRPr="00EB1F5E">
        <w:rPr>
          <w:sz w:val="16"/>
        </w:rPr>
        <w:t xml:space="preserve"> are </w:t>
      </w:r>
      <w:r w:rsidRPr="003413D7">
        <w:rPr>
          <w:u w:val="single"/>
        </w:rPr>
        <w:t>heard in the broader discourse on labor rights and economic policy.</w:t>
      </w:r>
    </w:p>
    <w:p w14:paraId="57CF425E" w14:textId="77777777" w:rsidR="0033487E" w:rsidRPr="00A22848" w:rsidRDefault="0033487E" w:rsidP="0033487E">
      <w:pPr>
        <w:rPr>
          <w:sz w:val="2"/>
          <w:szCs w:val="2"/>
        </w:rPr>
      </w:pPr>
      <w:r w:rsidRPr="00A22848">
        <w:rPr>
          <w:sz w:val="2"/>
          <w:szCs w:val="2"/>
        </w:rPr>
        <w:t>This article investigates the dynamics of the gig economy through three central research questions: Q1: What is currently understood about power structures, worker autonomy, and the function of social networks within the gig economy? This involves analyzing how these networks operate and the support that they provide to gig workers. Q2: How does algorithmic management shape gig workers’ agency and their capacity for collective action? This question explores algorithms’ influence on workers’ autonomy, daily experiences, and opportunities for resistance. Q3: Where should future research on the gig economy focus to effectively address power imbalances and promote worker empowerment? To answer this, we propose a theoretical framework that identifies how gig workers can utilize their social networks to counteract the systemic power disparities embedded in platform-based labor models. Previous studies contribute to understanding the dynamics of power and control in the on-demand economy by examining the interplay between gig workers, platforms, and customers, discussing the “shadow employer” role of platforms (the indirect way in which platforms exert employer-like control over workers without formal employment relationships), highlighting how algorithmic management shapes the relationships between workers and clients, often leaving workers to navigate the platform’s opaque rules and expectations (Bucher et al. 2021). Similarly, other authors explore the shifting power dynamics in platform settings, where customers sometimes gain temporary control over workers (Cameron and Rahman 2022). However, this control is based on the platforms’ design and intention, which can obscure the actual dynamics of power. These studies collectively suggest that while platforms may decentralize specific controls, they maintain overall power through algorithms that monitor and evaluate worker performance, often relying on customer ratings. On the other hand, Newlands (2021) elaborates on how workers utilize data obfuscation as a form of resistance against algorithmic surveillance, manipulating the data collected by platforms to alter work conditions favorably. Data obfuscation is a strategy which workers use to intentionally distort or manipulate the data collected by platforms to alter the work conditions or evade surveillance. Bellesia et al. (2023) highlight the nuanced ways in which crowd workers manage algorithmic scores to influence their work identities and opportunities, suggesting that workers are not merely passive recipients of algorithmic decisions but actively engage with these systems to shape their labor outcomes. Moreover, Petriglieri et al. (2019) suggest that gig workers develop holding environments to manage precarious work identities, indicating a form of collective emotional and psychological support that counters the isolating nature of gig work. Holding environments are supportive structures or relationships that help individuals cope with stress and uncertainty, enabling them to maintain a stable sense of self in challenging work contexts. Again, Cameron and Rahman (2022) offer insights into the co-constitution of control and resistance within the gig economy, noting that workers’ covert resistance can lead to increased operational costs for platforms, subtly shifting the power dynamics. Social networks often facilitate such resistance where gig workers share tactics for manipulating algorithms, managing ratings, and avoiding penalties. For example, workers might coordinate to collectively rate each other positively or share information about peak demand times and locations. These collective efforts enhance individual and group autonomy, demonstrating how social networks are instrumental in enabling gig workers to navigate and resist algorithmic control. This body of work underscores the complex and often covert interactions and strategies within the on-demand economy, revealing both the potential for worker agency and the significant challenges that they face under algorithmic management. However, these discussions often focus on the individual strategies within collective frameworks rather than organized collective actions, such as network empowerment or formal worker coalitions, which could shift the power dynamics more significantly. This indicates a research gap regarding a holistic view of the effectiveness of the relations needed among the gig workers and their stakeholders to structure a collective agency in the gig economy. To address this gap, this paper concentrates on where the fields of labor economics, digital labor practices, and platform economics have common frontiers. The scanty literature on the on-demand economy and algorithm domination has simultaneous grounds on these digital platform labor dynamics. We aim to reassess these sources to investigate the structural dynamics of the collective agency among gig workers, synthesizing the dispersed knowledge from studies on worker and platform engagement in regard to gig labor. Our study contributes to theory consolidation on the digital platform dynamics by compiling the current literature on algorithmic management and worker resistance, their understanding of the gig economy context, and by conceptualizing a framework for sustained collective agency and worker empowerment from a robust bibliography. The Method This study has three goals that are translated from the research questions: first, it examines power dynamics, worker autonomy, and the role of social networks in mitigating the power imbalances imposed by digital platforms. Second, it investigates how algorithmic management affects gig workers’ agency and their capacity for collective action. Lastly, it proposes directions for future research to address power imbalances and enhance worker empowerment. To achieve these goals, we established two objectives: firstly, to meticulously identify and catalog information from the literature regarding the interactions between platform laborers and algorithmic management, and secondly, to propose a theoretical framework or model that analyzes and interprets the potential for sustained collective agency and worker empowerment in light of the documented evidence and theoretical underpinnings. Recognizing the dispersed and sometimes fragmented nature of knowledge in the gig economy and algorithmic management literature, we note common trends and divergent perspectives. While there is consensus on issues such as platforms exerting significant control over gig workers through algorithmic management and surveillance, leading to constrained agency and feelings of disempowerment, other topics like the fairness of algorithmic management, the reality of entrepreneurship in gig work, and the effectiveness of collective action are presented in varied ways (Meijerink and Keegan 2019; Galière 2020; Ravenelle 2019; Fleming 2017; Wood et al. 2018). Also, we recognize the management literature approaches to these organization ties under diverse theories (e.g., technostress, labor process theory, bureaucratic control, self-determination theory, and entrepreneurship) and with several lenses (e.g., digital technologies impact on working conditions, the role of unions and legal and regulatory reforms) (Cram et al. 2022; Bellesia et al. 2023; Rani and Furrer 2021; Cameron and Rahman 2022; Gandini 2019; Kellogg et al. 2020). Additionally, these theoretical frameworks and associated relationships are intrinsically linked to the management field and are often characterized by specialized terminology that may give rise to seemingly discordant concepts. To address our objectives, we employed a comprehensive methodological framework. Initially, we conducted a systematic literature review focused on the gig economy’s power dynamics, algorithmic management, and labor relations. This approach ensured holistic coverage and the organization of the pertinent literature across interconnected fields. The inclusion criteria focused on studies published in peer-reviewed academic journals from 2009 to 2023, as this timeframe captures the significant rise of the gig economy following the proliferation of smartphones and the mobile internet. We prioritized articles that directly examined the power dynamics, algorithmic management, and collective agency within the gig economy. The exclusion criteria involved discarding articles unrelated to the gig economy or those that primarily discussed topics such as education, business models, and entrepreneurship, which were outside the scope of this review. Additionally, articles without full-text access, those lacking digital object identifiers (DOIs), and those falling outside the defined research domains (e.g., ergonomics or hospitality) were excluded to ensure relevance and quality. Subsequently, we engaged in a secondary phase of literature exploration. The review followed a structured process involving both bibliometric and content analysis, supported by Python-based tools for network analysis and visual representation. The bibliometric analysis focused on identifying and categorizing articles based on citation networks and impact within the field. Specifically, Python code was employed to map co-citation clusters, allowing for the identification of influential studies and thematic linkages across the 59 selected articles. Topic modeling was used to identify emerging trends, with citation network analysis further providing insight into the relationships between key studies. The content analysis involved a systematic review of the study outcomes and contexts, focusing on recurring themes related to the power dynamics, worker autonomy, and collective agency in the gig economy. To ensure the robustness of the analysis, articles were manually screened based on their relevance to the gig economy, excluding those that focused on unrelated topics such as entrepreneurship, COVID-19, or education. Sensitivity analyses were conducted to validate the results, including expanding the inclusion criteria to encompass a broader range of publication years and adjusting search keywords to capture studies outside the initial scope. Additional analyses focused exclusively on high-quality studies from the Web of Science to minimize bias and ensure comprehensive coverage of gig work’s global dynamics. To mitigate the potential biases in the study selection, we deliberately focused on high-quality journals indexed in the Web of Science (WOS). However, this decision may introduce selection bias by excluding studies from other reputable databases such as Scopus or Google Scholar. This bias may limit the geographic scope of the literature, as we filtered the WOS to include only English-written articles. To account for this, we expanded the keyword search to include related terms across various fields, ensuring a broad yet focused scope. Furthermore, sensitivity analyses were conducted to assess these limitations’ impact on our findings’ robustness. Ultimately, we synthesized theoretical and practical insights into a structured framework. Our conclusions are formulated based on the objectives, methodologies, theoretical contributions, managerial and societal impacts, constraints, and suggestions for future research. 2. Research Methodology This theoretical paper is structured in three distinct stages, as illustrated in Figure 1. The initial stage employed a systematic literature review to delineate the concepts that establish the linkages among the gig economy’s power dynamics, algorithmic management, worker psychology, and labor relations. This approach aimed to comprehensively encompass and critically analyze the pertinent literature that intertwines these multifaceted topics. In this first stage, bibliometric and content analysis techniques were employed to elucidate the knowledge corpus of these topics and support the proposition of a theoretical framework or model. In the second stage, we deeply analyzed the main topics that arose from the SLR. This included exploring the potential positive outcomes of algorithmic management, the long-term impact of on-demand labor on worker well-being and career development, and the intersectionality of gig work. Additionally, emerging trends such as worker resistance, the psychological and emotional dimensions of on-demand work, technological adaptation, and regulatory responses were examined. This two-stage review method allowed us to revisit core concepts, cover a variety of management fields, manage the asymmetry of the inferences within these fields, and compose a theoretical model from the robust literature in the next stage. In the last stage, we aimed to create a framework that illustrates the complex interplay of the forces driving the connections between the gig worker and each stakeholder, emphasizing the potential for sustained collective agency and worker empowerment. By understanding these relationships and the forces driving them, we can develop strategies to enhance worker empowerment and improve the gig work environment. Systematic Literature Review Methods The SLR is a structured method designed to systematically collect, evaluate, and synthesize research evidence on a specific topic. This approach ensures the reliability and reproducibility of the findings. We adopted bibliometric techniques and qualitative structured literature reviews, aligning with contemporary best practices (Oliva et al. 2022; Durach et al. 2017). The updated process for conducting an SLR in social sciences involves several critical steps (Paul et al. 2021). The systematic literature review (SLR) process involves three main stages: assembling, arranging, and assessing. In the assembling stage, the review domain is defined, specific research questions are formulated, and the inclusion and exclusion criteria for sources are set, prioritizing high-quality, peer-reviewed academic journals identified through databases like the Web of Science (WOS) and Scopus. Comprehensive search strategies are employed to gather relevant literature. The identified literature is systematically organized and critically appraised in the arranging stage to ensure that only the most relevant studies are included. In the assessing stage, the findings are synthesized using appropriate methods, and the synthesis process and results are transparently documented following PRISMA guidelines to ensure the review’s validity and reliability. The synthesis process and results are transparently documented, adhering to PRISMA guidelines to ensure the review’s validity, reliability, and replicability. The PRISMA flow diagram, presented below in Figure 2, illustrates the detailed steps of the literature identification, screening, eligibility, and inclusion process, including applying the inclusion and exclusion criteria, resulting in the final count of 59 articles selected for analysis. Table 1 summarizes the above method applied in this paper and is explained sequentially. We employed a comprehensive and rigorous approach to ensure the inclusivity and reliability of our review. The domain chosen for this study is Management, Business, and Business Economics. This focus is crucial because the gig economy intersects significantly with these fields, influencing labor dynamics, organizational behavior, and economic models. The on-demand economy has profound implications for management practices and business strategies. Studies have highlighted the relevance of these fields in understanding the complexities of the gig economy, including power dynamics and worker autonomy (Gandini 2019; Fleming 2017). This choice ensures a comprehensive exploration of how gig work impacts economic structures and business operations, providing a robust foundation for our analysis and framework. Aiming to answer three key research questions, the article structures the review and analysis of the literature coherently. It addresses: What is known about the power dynamics, worker autonomy, and the role of social networks in the gig economy? This question aims to guide the discovery of the bibliometrics, characteristics, constructs, relationships, and themes in the gig economy labor dynamics domain. It seeks to uncover the current knowledge regarding how power is distributed between digital platforms and gig workers, how worker autonomy is influenced, and the significance of social networks in this context. How is algorithmic management’s impact on platform workers’ agency and collective action understood? This question aims to explore the theoretical frameworks, empirical contexts, and relations among stakeholders that have been used to understand the influence of algorithmic management on the autonomy and collective agency of gig laborers. Where should future research head to effectively address power imbalances and enhance worker empowerment through a comprehensive framework? This question is designed to identify the current literature gaps and suggest future research directions. It should also determine how the relations mapped in the literature can be understood in one framework. This structured approach ensures a thorough exploration of the gig economy’s various aspects. Focusing on academic journals in English indexed in the Web of Science (WOS) provides a reliable basis for this review. The WOS was selected over Scopus, Google Scholar, or other databases due to its comprehensive coverage, high-quality indexing, and stringent peer-review standards, ensuring the reliability and validity of the findings, being a robust and diverse source for conducting systematic literature reviews in social sciences (Paul et al. 2021) and simplifying the management of the articles considered in the study (e.g., avoiding article duplicity). Also, this choice helps mitigate the risk of bias stemming from publication quality and the deduplication work when the literature is retrieved from multiple sources. The data extraction was performed in May 2024. The selected period from 2009 to 2023 captures the significant rise and evolution of the gig economy, particularly following the proliferation of smartphones and the mobile internet post-2007. This period reflects the transformative impact of technological advancements on economic models and labor practices, as discussed in the article’s introduction. Employing a Boolean search strategy with keywords such as gig economy, domination, gig economic, algorithmic management, gig work, algorithmic control, platform work, gig workers, digital labor, on-demand economy, non-standard employment, power dynamics, worker autonomy, and collective action ensured a wide-ranging capture of the relevant literature. This comprehensive set of keywords covers various aspects of the gig economy and its associated dynamics and provides a wide-ranging capture of the literature, reducing selection bias. While the selection process aimed to ensure the inclusion of only the most relevant and impactful studies, some limitations should be acknowledged. The restriction to the Web of Science may have introduced a selection bias, potentially excluding relevant research from other databases such as Scopus or Google Scholar, which may cover different geographic regions or publication types and could particularly limit the representation of non-Western perspectives in the analysis, as studies in other languages and from the underrepresented areas may not be indexed in the WOS. Furthermore, focusing solely on peer-reviewed articles could introduce publication bias, as non-peer-reviewed sources (e.g., industry reports or working papers) may offer valuable insights but were not included in this review. To mitigate these risks, we conducted sensitivity analyses by expanding the keyword search to encompass broader and narrower terms and adjusting the Boolean strings. However, further research may benefit from including a more diverse set of sources and databases to capture the global nature of gig work. The review followed a structured process involving both bibliometric and content analysis, with manual screening of the articles and support from tools such as Python code to build the analysis. The bibliometric analysis included categorizing the articles manually, analyzing citation networks with tools such as Python, and assessing citation impacts. To conduct the bibliometric analysis, we employed Python, utilizing libraries such as pandas for data manipulation, NetworkX for building and analyzing citation networks, and matplotlib for visualizing the network graphs. Specifically, the Leiden community detection algorithm was used to identify clusters of related articles. This algorithm, implemented via the leidenalg Python package, optimizes modularity, allowing for the accurate detection of thematic clusters within the citation network. The citation network’s nodes represent the 59 selected papers, while the edges reflect the shared citations between them, which were normalized and processed using unicodedata to ensure consistency across citation formats. The citation graph was also visualized using a spring layout, which spaces the nodes based on their connectivity, improving clarity and reducing overlap. Text labels were adjusted using the adjustText package to enhance the readability of node labels further. Community partitions were represented using different node colors to distinguish clusters of closely related articles visually. All the steps followed to generate the outputs are presented in Algorithm 1 below. Algorithm 1. Pseudo code for bibliometric analysis process.    Input: Excel file with authors’ names and citations references    Output: Normalized bibliometric data and co-citation network    Step 1: Bibliometric Data Collection    Import the bibliometric data from the Excel file.    Step 2: Authors’ Name and Citation Reference Normalization    For each paper, normalize the authors’ names and citations:       • Remove diacritics       • Convert text to lowercase       • Strip extra spaces    Ensure consistency in citation formatting using the unicodedata library.    Step 3: Remove Articles Without Bibliometric Data    Filter and remove papers missing bibliometric data (e.g., no authors or citations).    Step 4: Co-Citation Relationship Identification      For each paper, extract cited references.      For each reference, identify other papers citing the same reference.      Create edges between papers that share at least one citation.      Build a co-citation network with:       • Nodes = Papers       • Edges = Shared citations.    Step 5: Community Detection with the Leiden Algorithm      Convert the co-citation network into a graph structure.      Apply the Leiden community detection algorithm to find clusters of related papers.      Clusters represent groups of papers that share frequent citations.    Step 6: Graph Visualization      Use a spring layout to position nodes based on connectivity.      Draw the graph with:       • Different colors for each community (clusters).       • Edge thickness reflecting the number of shared citations.    Adjust labels to avoid overlap using the adjustText library.    Step 7: Isolated Node Removal    Remove papers that have no shared citations with others (isolated nodes).    Step 8: Robustness and Sensitivity Checks      Adjust inclusion/exclusion criteria (e.g., citation thresholds, year range).      Rerun the community detection to validate consistency.    Step 9: Final Graph Generation    Generate the final visualization with clusters and labeled nodes. The content analysis focused on the study outcomes and contexts, using criteria to purify the selected articles. Articles were excluded based on outcomes unrelated to the gig economy (e.g., entrepreneurship, COVID-19, education, gender impact, business models), missing information (e.g., no DOI), citation network impact (e.g., articles without citations or inaccessible), WOS categories (e.g., ergonomic and hospitality), and publication type (e.g., non-article formats). The relevance of each study to the research questions and the specific contexts in which the studies were conducted were considered. Studies which closely aligned with the gig economy’s context and addressed the vital themes were rated as having a lower risk of bias. Finally, to ensure the robustness of the synthesized results, several sensitivity analyses were conducted: To test the impact of the inclusion criteria on the synthesized results, we conducted a sensitivity analysis by expanding the range of publication years to include studies published before 2009 and adjusting the keywords and Boolean search strings to capture a broader or narrower set of studies. To understand the influence of study quality on the synthesized results, we performed an analysis focusing exclusively on high-quality studies with robust study designs and comprehensive peer review status, as indicated by inclusion in the WOS. To guarantee that we captured the gig economy’s global nature, we analyzed our findings’ sensitivity to geographical (e.g., North America, Europe, Asia) and contextual differences, such as diverse types of gig work (e.g., ridesharing vs. delivery services). Following this rigorous process, 59 articles were selected for detailed review, aligning with the literature that suggests that around 40 articles provide a solid foundation for a systematic literature review (Paul et al. 2021). The analysis employed bibliographic modeling, topic modeling, and content analysis, as detailed in Section 3 of this article, and we examined bibliometric data and identified the key themes. This multifaceted approach ensured a comprehensive understanding of the gig economy’s dynamics. Focusing on these high standards and methodological rigor effectively minimized the potential for reporting biases. We ensured the robustness of our synthesized results, providing a comprehensive and balanced view of the current state of research in the gig economy. Combining textual discussion with visual summaries, such as charts and tables, illustrates the main findings and trends. This combination makes the information accessible and comprehensible, facilitating a clear understanding of the complex relationships and forces in the gig economy. 3. Theoretical Reference This chapter is structured into three main parts. First, we introduce the systematic literature review methodology, detailing the inclusion criteria and analysis techniques. Next, we present the bibliometric results, including keyword co-occurrence and co-citation network analyses, to identify the key research themes. Throughout this process, content analysis offers contextual interpretations of the identified clusters and themes, providing insights into the gig economy’s power dynamics, worker autonomy, and collective agency. Finally, we provide insights regarding the emerging trends and potential gaps in the research. 3.1. Systematic Literature Review on the Gig Economy’s Power Dynamics, Algorithmic Management, and Labor Relations In this section, we present the systematic approach used to review the existing literature on the power dynamics, algorithmic management, and collective agency in the gig economy. The review combines bibliometric analysis with content analysis to provide quantitative and qualitative insights into the field. The bibliometric analysis focuses on mapping citation networks and conducting keyword co-occurrence analysis, revealing how the key topics in the literature are interconnected. Content analysis is embedded within this process to add contextual depth, offering interpretative insights into the relationships between studies and the thematic clusters which they form. These techniques help clarify the discussions on power asymmetries, worker autonomy, and the role of social networks. 3.1.1. Keyword Analysis The 59 papers contain 338 keywords assigned by the authors and 419 keywords classified by the Web of Science platform, totaling 486 keywords after removing overlaps. Following our keyword analysis, a two-dimensional graph with the co-occurrence of words was created to interpret the distances between the keywords. In Figure 3, each cluster (color) represents a thematic grouping of related keywords that frequently co-occur within the articles, highlighting the central topics or subject areas. These clusters help identify the prevalent research themes and potential interdisciplinary intersections, with node size indicating the keyword frequency to pinpoint the core concepts. The edges between the nodes show how the topics are interconnected, providing a visual map of the research landscape that can reveal the emerging trends, dominant themes, and potential gaps in the literature. This cluster graph is a powerful tool for mapping out the intellectual terrain of a body of research. After defining the clusters, and although the articles from one cluster are not exclusive to that cluster, we may identify some patterns. A first analysis reveals that the articles from the first cluster (yellow) collectively discuss how digital platforms and algorithmic management have deepened power imbalances, influencing worker autonomy and organizational control through the existence or absence of workers’ voices. For example, they explore how algorithmic mechanisms can be classified, such as rating, restricting, and recommending, and can limit worker resistance and alter the traditional dynamics of workplace control (Kellogg et al. 2020). Digital platforms utilize algorithmic management to control remote workers, exacerbating power imbalances and reducing worker autonomy while emphasizing the necessity of trust to mitigate these issues (Yao et al. 2022). Furthermore, digital work platforms provide limited, controlled voice mechanisms to crowd workers, ensuring platform control over workflow while restricting worker influence on broader organizational decisions (Gegenhuber et al. 2021). Lastly, power imbalances can influence workers’ autonomy and managerial control, leading to fragmented work patterns and limited voice opportunities for workers in non-standard forms of employment (Wilkinson et al. 2021). These discussions highlight the dual nature of technology as a tool for control and an enabler of resistance. The articles from the second cluster (green) converge on the issue of gig worker behavior under algorithmic control and how gig workers exert agency. They commonly understand that algorithmic management creates significant power asymmetries, compelling workers to adapt their behaviors in response to the complex interplay of control, autonomy, and motivation in gig work. It is underscored by the substantial influence of customer ratings and the persistent economic precarity experienced by gig workers (Wei and MacDonald 2022; Norlander et al. 2021). In this context, algorithmic control means using algorithms to manage and evaluate worker performance, often resulting in decreased autonomy and increased surveillance. Also, it is highlighted that as workers struggle to maintain viable work identities amidst these challenges, they manage precarious and personalized work identities by creating personal holding environments—structures and relationships—to handle the emotional tensions of their work, transforming precariousness into a tolerable and even generative state (Petriglieri et al. 2019). Regarding worker resistance and collective agency, the literature underscores that despite the dominant position of platforms, workers find ways to exert agency. They form communities, share knowledge, and develop strategies to counteract some of platform work’s restrictive and controlling aspects. This form of resistance helps mitigate the stringent controls imposed by an algorithm (Bucher et al. 2021; Waldkirch et al. 2021). These sources highlight the role of collective action and the sharing of tactical knowledge as critical to navigating and sometimes subverting algorithmic control. These insights highlight a complex interaction between enforced compliance through algorithmic management and emerging resistance patterns. Workers leverage collective strategies to negotiate or challenge the terms of their engagement with digital platforms. The articles from the third cluster (blue) collectively explore the multifaceted dynamics of the gig economy, emphasizing the profound impact of digital platforms on labor markets and workers’ experiences. They reveal a significant power imbalance facilitated by algorithmic control and surveillance, which dictate work conditions and monitor worker behavior, leading to increased precarity (Newlands 2021). The discourse on worker resistance and collective agency is robust across the articles, illustrating the subtle individual tactics and organized collective actions that challenge platform dominance (Anwar and Graham 2021). These discussions also highlight the cultural and social nuances of gig work. Workers are in a transitional state between traditional employment and the gig economy. They craft new identities and support networks within this precarious landscape (Elbanna and Idowu 2022). Collectively, these articles provide a comprehensive view of how digital labor platforms reconfigure work. They offer insights into workers’ opportunities and challenges in this evolving sector. The literature regarding the fourth cluster (purple) reveals the common themes of power imbalances and algorithmic control alongside significant worker resistance and collective agency, highlighting strategies such as the manipulation of ratings, self-leadership, and workarounds as forms of resistance. Also, it brings articles that analyze the internal sharing revolution in companies and business models. Cameron and Rahman (2022) emphasize the co-constitution of control and resistance within platform work, illustrating how workers navigate and resist algorithmic oversight to manipulate ratings and maintain autonomy. Crayne and Newlin (2023) examine the role of worker agency in enhancing productivity and job satisfaction despite the cognitive and physical demands that it imposes and explore self-leadership in rideshare gig work, noting that while some drivers thrive under self-management, others feel compelled to leave due to the high demands and lack of traditional support structures. Sanasi et al. (2020) provide a business model innovation perspective on the sharing economy, categorizing various models and their strategic implications, emphasizing the importance of trust, collaboration, and reputation management. McDonnell et al. (2021) discuss the institutional complexities in HRM practices within gig platforms, where algorithmic controls shape worker experiences. In summary, these articles reveal a shared understanding that while algorithmic control aims to enhance efficiency and performance, it often exacerbates power imbalances and challenges worker satisfaction and trust. Table 2 summarizes all of the above insights from the cluster analysis. In conclusion, while the articles are coherent and collectively provide a comprehensive overview of the gig economy, they may not offer entirely new perspectives. Many findings reiterate established themes: Power Imbalance Enforced by Algorithmic Management: Algorithms intensify the power imbalances between platforms and workers. Emotional and Psychological Impacts on Workers: Gig work affects workers’ emotional well-being and psychological state. Various Forms of Resistance: Workers employ different strategies to resist or cope with platform control. This reiteration consolidates our understanding of the gig economy, reinforcing and validating the previous research findings. The keyword analysis further supports this consolidation by highlighting the prevalent themes and interdisciplinary intersections. The keyword analysis further reinforces these findings. The analysis also reveals interdisciplinary intersections. For example, studies by Kellogg et al. (2020) and Huang et al. (2019) merge insights from organizational behavior, human resource management, and information systems to discuss how algorithmic mechanisms impact worker autonomy and organizational control. These intersections point to emerging trends and potential gaps in the literature, which we will explore in the next chapter. While this method underscores the existing coherence among the studies, it also emphasizes the depth and complexity of the explored issues. 3.1.2. Author and Citation Analysis Co-citation networks provide a structured and comprehensive way to identify the key areas of consensus and debate, thereby enhancing the depth and quality of literature reviews. This network analysis enables the identification of clusters of research papers that frequently cite similar sources, suggesting a thematic or conceptual link between them. By mapping these networks, scholars can gain insights into developing research fields, emerging trends, and influential works (Bascur et al. 2023). The co-citation analysis was performed on the 59 articles from our database using the Leiden algorithm for creating clusters. The Leiden algorithm ensures that communities are connected and that the partitions are of high quality by refining them iteratively. The algorithm’s ability to converge to an optimal partition where all subsets of communities are well assigned further enhances its effectiveness in accurately identifying meaningful clusters in the network (Traag et al. 2019). The first cluster, shown in red in Figure 4, has articles that focus on the transformations in the nature of work brought about by technological advancements and the rise of the gig economy. The common themes include the shift from traditional employment models to more contingent, precarious work arrangements, as explored in Fayard (2021) and critiqued in Fleming (2017). These articles also delve into the implications of these changes for worker rights and power dynamics, as seen in Wilkinson et al. (2021) and Geissinger et al. (2022), which examine worker mobilization and voice in platform-based work environments. Critical examinations of labor process theory and its relevance to the gig economy, discussed in Chai and Scully (2019), further unify these articles. However, there are divergent views on the role of technology. While some articles highlight its potential to enhance worker autonomy and flexibility, others point out the risks of increased surveillance and control, as seen in Norlander et al. (2021). Despite these differing perspectives, the articles collectively address the evolving work landscape, emphasizing the need for new social and employment protections, as explored in Rolf et al. (2022). The second cluster, in purple, provides articles with a multifaceted exploration of the gig economy, focusing on various aspects such as algorithmic control, worker identity, empowerment, and the implications for human resource management. A common theme among these studies is the impact of technology on gig workers, particularly the role of algorithms in shaping work conditions and worker experiences. For instance, Cram et al. (2022) and Wiener et al. (2023) examine how algorithmic management affects Uber drivers, highlighting issues of stress and legitimacy. Another overlapping area is the identity and empowerment of gig workers. Petriglieri et al. (2019) explore how these workers manage their identities in precarious work environments, while Sessions et al. (2021) analyze how side hustles can empower workers and influence their primary job performance. Additionally, articles from Waldkirch et al. (2021) and Gleim et al. (2019) delve into the dynamics of worker perceptions and the dual roles of algorithms and peer-based support in the gig economy. Theoretical perspectives are also well represented, with Behl et al. (2022) and Scuotto et al. (2022) offering frameworks to understand the broader implications of gig work (i.e., a framework for companies to adopt sustainable practices that support gig workers, including providing training, fair compensation, and opportunities for career development). Focusing on the articles from the last cluster, in green, they particularly emphasize the role of technology and digital platforms in reshaping labor dynamics. The common themes include exploring algorithmic management and its implications for workers (Meijerink and Bondarouk 2023; Newlands 2021). These studies examine how digital management tools exert control while offering some degree of autonomy. Another significant theme is the resistance and response of gig workers to these management practices, highlighted in Cameron and Rahman (2022) and Bucher et al. (2021), which explore how workers navigate and resist the constraints imposed by digital labor platforms. The quality of gig work and workers’ experiences is another critical focus, with Myhill et al. (2021) and Shanahan and Smith (2021) providing empirical insights into fairness, job security, and the psychological contracts between workers and platforms. These articles highlight the disparities between the idealized flexibility of gig work and the often precarious realities faced by workers. Cultural and theoretical perspectives offer nuanced views beyond Western-centric frameworks and critically analyze how neoliberal policies shape labor conditions (Elbanna and Idowu 2022; Tirapani and Willmott 2023; Cherbakov et al. 2005). Despite the differences in focus, the articles collectively enrich the understanding of the gig economy by addressing the systemic issues and individual worker strategies. In summary, the articles from the first cluster primarily explore the gig economy through empirical studies and theoretical discussions, focusing on the transformation of work, worker rights, and the implications of technological advancements for labor dynamics. The second cluster’s articles emphasize the impact of algorithmic control on gig workers, investigating aspects such as technostress, legitimacy, and worker identity, delving deeper into the psychological and social implications of working under algorithmic management. The third cluster broadens the analysis to include the duality of algorithmic management, resistance and control dynamics, and cultural alternatives to Western precarity, offering a mix of empirical and theoretical perspectives on the lived experiences of gig workers, the quality of gig work, and the broader socio-economic implications of platform labor. Despite their different focuses, the articles from all three steps are interconnected. They collectively examine the management, control, and quality of gig work, exploring the tension between promised autonomy and actual surveillance while combining theoretical and empirical insights to understand the gig economy’s psychological, social, and economic implications. Finally, it is possible to conduct another network analysis of the citations: analyze the network formed by citations with their simultaneous presence in the same article to identify conceptual or theoretical linkages. The co-citation network analysis represents the interconnectedness of references across the selected literature. The nodes represent individual citations, while the edges denote co-citations within the same article (a total of 4259 unique nodes and 301,935 edges). This analysis highlights a central cluster of highly referenced works (79 unique nodes), underscoring the consistency and coherence within the literature. However, it also reveals a considerable number of citations referenced in isolation or with low recurrence, supporting the observation that while some themes are widely acknowledged, there is still a breadth of less-integrated research contributing to the field. As this described network has a relative size, the visualization in the printed chart is not worth it. 3.1.3. Emerging Trends and Potential Literature Gaps While the existing literature provides valuable insights into the specific dimensions of the gig economy, such as the power dynamics, worker autonomy, and the role of social networks, there remains a critical gap in terms of an integrated framework that brings these elements together. The literature tends to explore these aspects in isolation, focusing either on how algorithmic management impacts power imbalances or on how social networks foster worker resistance and autonomy. However, the interplay between these dynamics remains underexplored. Without a comprehensive framework that synthesizes these elements, our understanding of the collective agency of gig workers, especially how they leverage social networks to counteract power imbalances and algorithmic control, remains fragmented. This gap calls for developing a holistic approach that integrates these critical aspects, providing a more complete picture of the mechanisms that shape the gig economy. The existing body of literature on the gig economy and algorithmic management extensively discusses the negative implications for workers, mainly focusing on power imbalances, precarious work conditions, and the psychological toll of such environments. However, notable gaps warrant further exploration to provide a more balanced and comprehensive understanding of the gig economy. One significant gap in the literature is the lack of emphasis on the potential positive outcomes of algorithmic management. While much of the current research highlights how algorithmic control can disempower workers, there needs to be more discussion on how these same technologies might also create opportunities for skill development and entrepreneurship. For example, Ravenelle (2019) suggests that platforms can foster entrepreneurial skills among workers by providing flexible opportunities to engage in various forms of work. Additionally, algorithmic management allows for scaling employment and managing thousands of workers, a feat that traditional management methods cannot achieve efficiently. While algorithms may occasionally commit mistakes, these errors are measurable and can be addressed. In contrast, human managers’ decisions, especially in people management, are more challenging to quantify and often subjected to unconscious biases. This perspective, which offers a more positive outlook on the future of gig work, still needs to be explored, and empirical studies could benefit from investigating how gig workers develop entrepreneurial competencies through platform work. Another critical area that needs more attention is the long-term impact of on-demand labor on worker well-being and career development. Most studies focus on gig work’s immediate and short-term effects, such as job satisfaction, income volatility, and stress levels. However, there is a lack of research examining how prolonged engagement in gig work influences long-term career trajectories, skill acquisition, and overall life satisfaction. Furthermore, there is a notable lack of discussion regarding the retirement plans for gig workers. As the gig economy grows, it becomes imperative to consider how companies and governments should adopt rules to ensure financial security for these workers upon retirement. This topic is particularly crucial for low-skilled workers who may lack financial education and planning resources. Understanding these long-term effects is critical in developing policies and interventions that support gig workers in building sustainable careers, and it is a matter of concern that should be addressed with empathy. Additionally, there is a need for more nuanced research that considers intersectionality in gig work. While some studies acknowledge the diverse experiences of gig workers based on factors such as gender, race, and socio-economic status, there is limited comprehensive analysis that integrates these intersecting identities into the broader narrative of gig economy research. Exploring how these factors intersect to impact worker experiences and outcomes would provide a more detailed understanding of the challenges and opportunities within the gig economy. Moreover, the lack of work connections and their psychological impacts should be explored further to understand how isolation affects gig workers’ mental health and overall job satisfaction. As the gig economy evolves, so does the focus of scholarly research. The emerging trends identified through the keyword analysis and recent studies highlight several areas which are gaining traction within academic discourse. One notable trend is the increasing emphasis on worker resistance and collective agency. The traditional views of gig workers often portray them as passive recipients of platform dictates, subject to the whims of algorithmic management. However, recent studies like those by Bucher et al. (2021) and Bellesia et al. (2023) paint a different picture. These researchers highlight how gig workers actively use strategies to counteract platform controls, such as manipulating ratings, forming support networks, and engaging in collective bargaining. This shift in focus underscores the agency of gig workers and their capacity to influence their working conditions despite the challenges posed by algorithmic management. Another emerging trend is the focus on the psychological and emotional dimensions of gig work. The gig economy’s inherent precarity and the isolating nature of platform-based work have significant emotional and psychological impacts on workers. Petriglieri et al. (2019) discuss how gig workers create “holding environments”—supportive structures and relationships that help them manage the emotional tensions of precarious work. This concept is gaining traction as researchers increasingly recognize the importance of mental health and emotional well-being in gig work. Studies are beginning to explore how these holding environments function, their effectiveness, and their impact on worker resilience and job satisfaction. There is also a growing interest in how gig workers adapt to technological changes and develop new skills. As platforms continuously evolve, workers must keep pace with new technologies and changing work demands. This area of research explores how gig workers acquire and refine skills, the role of platforms in facilitating or hindering this process, and the implications for worker empowerment and career development. Understanding these dynamics is crucial for designing interventions that support continuous learning and skill enhancement in the platform economy. Emerging research also focuses on regulatory responses and policy development to improve gig workers’ conditions. With increasing recognition of the challenges which gig workers face, there is a growing body of work examining how different regions and countries address these issues through policy and regulation (Rolf et al. 2022; Duggan et al. 2020; Kellogg et al. 2020). Researchers are exploring the effectiveness of existing labor laws, the introduction of new protections for gig workers, and the role of advocacy groups in shaping policy. Such studies are essential for informing policymakers and stakeholders on best practices and innovative approaches to safeguarding gig workers’ rights. Notably, none of the articles specifically delve into the over-regulation of the gig economy and its potential to lead to increased informality. The discussion above highlights the emerging trends in gig economy research and critical gaps that require further exploration. Despite the extensive research into power dynamics, algorithmic control, and worker autonomy, the literature often treats these elements in isolation, leaving space for an integrated framework. Moreover, gaps remain in areas such as the positive outcomes of algorithmic management, long-term career impacts, and the need for intersectional analysis. To provide a clearer understanding of these areas, Table 3 summarizes the key emerging trends and potential literature gaps that must be addressed to advance the research and policy development in the gig economy that have been discussed in this section. 4. Discussion The intersection of knowledge from the evaluated studies allows us to infer findings on the dynamics of power, worker autonomy, and the role of social networks in the gig economy, where it is possible to answer our research questions and extend the previous research on algorithmic management and worker agency, concatenating the available scattered literature. Table 4 below summarizes the literature review process findings that answer our previous research questions and provides the raw material for further discussion. The analysis of the gig economy, based on the literature review, uncovers several critical insights that can be effectively organized into four key themes: power imbalances and algorithmic control, collective agency, and worker empowerment, the role of regulatory bodies, and technological and social forces. These topics provide a structured framework for understanding the dynamics and challenges faced by gig workers and offer pathways to enhance worker empowerment and collective agency. Power imbalances and algorithmic control: Platforms wield significant power over gig workers through algorithmic management, leading to reduced autonomy and increased job insecurity. This control manifests through task assignments, performance evaluations, and surveillance mechanisms. Authors such as Kellogg et al. (2020) delve into how algorithmic management allows platforms to control workers by limiting their autonomy through individual performance evaluations and task assignments. In contrast, this study highlights how gig workers collectively counteract these power asymmetries.</w:t>
      </w:r>
    </w:p>
    <w:p w14:paraId="4531F9A6" w14:textId="77777777" w:rsidR="0033487E" w:rsidRDefault="0033487E" w:rsidP="0033487E">
      <w:r>
        <w:t>[Condensed Text Ends, Figures and Tables Omitted]</w:t>
      </w:r>
    </w:p>
    <w:p w14:paraId="2943258E" w14:textId="77777777" w:rsidR="0033487E" w:rsidRPr="00C6141D" w:rsidRDefault="0033487E" w:rsidP="0033487E">
      <w:pPr>
        <w:rPr>
          <w:sz w:val="16"/>
        </w:rPr>
      </w:pPr>
      <w:r w:rsidRPr="00194D3C">
        <w:rPr>
          <w:u w:val="single"/>
        </w:rPr>
        <w:t>Collective agency</w:t>
      </w:r>
      <w:r w:rsidRPr="00194D3C">
        <w:rPr>
          <w:sz w:val="16"/>
        </w:rPr>
        <w:t xml:space="preserve"> </w:t>
      </w:r>
      <w:r w:rsidRPr="00194D3C">
        <w:rPr>
          <w:u w:val="single"/>
        </w:rPr>
        <w:t>and</w:t>
      </w:r>
      <w:r w:rsidRPr="00194D3C">
        <w:rPr>
          <w:sz w:val="16"/>
        </w:rPr>
        <w:t xml:space="preserve"> </w:t>
      </w:r>
      <w:r w:rsidRPr="00194D3C">
        <w:rPr>
          <w:u w:val="single"/>
        </w:rPr>
        <w:t>worker empowerment</w:t>
      </w:r>
      <w:r w:rsidRPr="00194D3C">
        <w:rPr>
          <w:sz w:val="16"/>
        </w:rPr>
        <w:t xml:space="preserve">: Despite platforms’ overarching control, </w:t>
      </w:r>
      <w:r w:rsidRPr="00194D3C">
        <w:rPr>
          <w:u w:val="single"/>
        </w:rPr>
        <w:t>gig workers</w:t>
      </w:r>
      <w:r w:rsidRPr="00194D3C">
        <w:rPr>
          <w:sz w:val="16"/>
        </w:rPr>
        <w:t xml:space="preserve"> actively </w:t>
      </w:r>
      <w:r w:rsidRPr="00194D3C">
        <w:rPr>
          <w:u w:val="single"/>
        </w:rPr>
        <w:t>engage</w:t>
      </w:r>
      <w:r w:rsidRPr="00194D3C">
        <w:rPr>
          <w:sz w:val="16"/>
        </w:rPr>
        <w:t xml:space="preserve"> </w:t>
      </w:r>
      <w:r w:rsidRPr="00194D3C">
        <w:rPr>
          <w:u w:val="single"/>
        </w:rPr>
        <w:t>in</w:t>
      </w:r>
      <w:r w:rsidRPr="00194D3C">
        <w:rPr>
          <w:sz w:val="16"/>
        </w:rPr>
        <w:t xml:space="preserve"> </w:t>
      </w:r>
      <w:r w:rsidRPr="00194D3C">
        <w:rPr>
          <w:u w:val="single"/>
        </w:rPr>
        <w:t>resistance</w:t>
      </w:r>
      <w:r w:rsidRPr="00194D3C">
        <w:rPr>
          <w:sz w:val="16"/>
        </w:rPr>
        <w:t xml:space="preserve"> </w:t>
      </w:r>
      <w:r w:rsidRPr="00194D3C">
        <w:rPr>
          <w:u w:val="single"/>
        </w:rPr>
        <w:t>and collective strategies</w:t>
      </w:r>
      <w:r w:rsidRPr="00194D3C">
        <w:rPr>
          <w:sz w:val="16"/>
        </w:rPr>
        <w:t>. Forming communities or networks, sharing knowledge, and collective bargaining are pivotal in enhancing their</w:t>
      </w:r>
      <w:r w:rsidRPr="00C6141D">
        <w:rPr>
          <w:sz w:val="16"/>
        </w:rPr>
        <w:t xml:space="preserve"> bargaining power and working conditions. The mechanisms that drive the collective action among gig workers are multifaceted, </w:t>
      </w:r>
      <w:r w:rsidRPr="00A22848">
        <w:rPr>
          <w:u w:val="single"/>
        </w:rPr>
        <w:t>relying</w:t>
      </w:r>
      <w:r w:rsidRPr="00C6141D">
        <w:rPr>
          <w:sz w:val="16"/>
        </w:rPr>
        <w:t xml:space="preserve"> </w:t>
      </w:r>
      <w:r w:rsidRPr="00A22848">
        <w:rPr>
          <w:u w:val="single"/>
        </w:rPr>
        <w:t>heavily</w:t>
      </w:r>
      <w:r w:rsidRPr="00C6141D">
        <w:rPr>
          <w:sz w:val="16"/>
        </w:rPr>
        <w:t xml:space="preserve"> </w:t>
      </w:r>
      <w:r w:rsidRPr="00A22848">
        <w:rPr>
          <w:u w:val="single"/>
        </w:rPr>
        <w:t xml:space="preserve">on the </w:t>
      </w:r>
      <w:r w:rsidRPr="00C94AF7">
        <w:rPr>
          <w:b/>
          <w:bCs/>
          <w:u w:val="single"/>
        </w:rPr>
        <w:t>informal</w:t>
      </w:r>
      <w:r w:rsidRPr="00A22848">
        <w:rPr>
          <w:u w:val="single"/>
        </w:rPr>
        <w:t xml:space="preserve"> social </w:t>
      </w:r>
      <w:r w:rsidRPr="00C94AF7">
        <w:rPr>
          <w:b/>
          <w:bCs/>
          <w:u w:val="single"/>
        </w:rPr>
        <w:t>networks</w:t>
      </w:r>
      <w:r w:rsidRPr="00C6141D">
        <w:rPr>
          <w:sz w:val="16"/>
        </w:rPr>
        <w:t xml:space="preserve"> that form </w:t>
      </w:r>
      <w:r w:rsidRPr="00A22848">
        <w:rPr>
          <w:u w:val="single"/>
        </w:rPr>
        <w:t>within</w:t>
      </w:r>
      <w:r w:rsidRPr="00C6141D">
        <w:rPr>
          <w:sz w:val="16"/>
        </w:rPr>
        <w:t xml:space="preserve"> </w:t>
      </w:r>
      <w:r w:rsidRPr="00A22848">
        <w:rPr>
          <w:u w:val="single"/>
        </w:rPr>
        <w:t>platform ecosystems</w:t>
      </w:r>
      <w:r w:rsidRPr="00C6141D">
        <w:rPr>
          <w:sz w:val="16"/>
        </w:rPr>
        <w:t xml:space="preserve">. These networks </w:t>
      </w:r>
      <w:r w:rsidRPr="00194D3C">
        <w:rPr>
          <w:b/>
          <w:bCs/>
          <w:u w:val="single"/>
        </w:rPr>
        <w:t xml:space="preserve">serve as conduits </w:t>
      </w:r>
      <w:r w:rsidRPr="00194D3C">
        <w:rPr>
          <w:u w:val="single"/>
        </w:rPr>
        <w:t>for</w:t>
      </w:r>
      <w:r w:rsidRPr="00A22848">
        <w:rPr>
          <w:u w:val="single"/>
        </w:rPr>
        <w:t xml:space="preserve"> the dissemination of </w:t>
      </w:r>
      <w:r w:rsidRPr="00194D3C">
        <w:rPr>
          <w:b/>
          <w:bCs/>
          <w:u w:val="single"/>
        </w:rPr>
        <w:t>tactical knowledge</w:t>
      </w:r>
      <w:r w:rsidRPr="00C6141D">
        <w:rPr>
          <w:sz w:val="16"/>
        </w:rPr>
        <w:t xml:space="preserve">, such as methods for </w:t>
      </w:r>
      <w:r w:rsidRPr="00194D3C">
        <w:rPr>
          <w:b/>
          <w:bCs/>
          <w:u w:val="single"/>
        </w:rPr>
        <w:t>managing</w:t>
      </w:r>
      <w:r w:rsidRPr="00A22848">
        <w:rPr>
          <w:u w:val="single"/>
        </w:rPr>
        <w:t xml:space="preserve"> customer </w:t>
      </w:r>
      <w:r w:rsidRPr="00194D3C">
        <w:rPr>
          <w:b/>
          <w:bCs/>
          <w:u w:val="single"/>
        </w:rPr>
        <w:t>ratings</w:t>
      </w:r>
      <w:r w:rsidRPr="00C6141D">
        <w:rPr>
          <w:sz w:val="16"/>
        </w:rPr>
        <w:t xml:space="preserve">, </w:t>
      </w:r>
      <w:r w:rsidRPr="00A22848">
        <w:rPr>
          <w:u w:val="single"/>
        </w:rPr>
        <w:t>navigating platform policies</w:t>
      </w:r>
      <w:r w:rsidRPr="00C6141D">
        <w:rPr>
          <w:sz w:val="16"/>
        </w:rPr>
        <w:t xml:space="preserve">, and </w:t>
      </w:r>
      <w:r w:rsidRPr="00194D3C">
        <w:rPr>
          <w:b/>
          <w:bCs/>
          <w:u w:val="single"/>
        </w:rPr>
        <w:t>organizing</w:t>
      </w:r>
      <w:r w:rsidRPr="00A22848">
        <w:rPr>
          <w:u w:val="single"/>
        </w:rPr>
        <w:t xml:space="preserve"> </w:t>
      </w:r>
      <w:r w:rsidRPr="00194D3C">
        <w:rPr>
          <w:b/>
          <w:bCs/>
          <w:u w:val="single"/>
        </w:rPr>
        <w:t>collective bargaining</w:t>
      </w:r>
      <w:r w:rsidRPr="00C6141D">
        <w:rPr>
          <w:sz w:val="16"/>
        </w:rPr>
        <w:t>. For instance, Mechanical Turk workers have formed an online forum to assist individuals in navigating their ‘career’ on a platform and facilitate collective action (Johnston and Land-Kazlauskas 2018). These social networks facilitate both overt and covert forms of resistance, ranging from data obfuscation techniques to organized strikes aimed at disrupting platform operations.</w:t>
      </w:r>
    </w:p>
    <w:p w14:paraId="100480AC" w14:textId="77777777" w:rsidR="0033487E" w:rsidRPr="00C6141D" w:rsidRDefault="0033487E" w:rsidP="0033487E">
      <w:pPr>
        <w:rPr>
          <w:sz w:val="16"/>
        </w:rPr>
      </w:pPr>
      <w:r w:rsidRPr="00C6141D">
        <w:rPr>
          <w:sz w:val="16"/>
        </w:rPr>
        <w:t xml:space="preserve">Role of regulatory bodies: </w:t>
      </w:r>
      <w:r w:rsidRPr="00C94AF7">
        <w:rPr>
          <w:b/>
          <w:bCs/>
          <w:u w:val="single"/>
        </w:rPr>
        <w:t>Effective</w:t>
      </w:r>
      <w:r w:rsidRPr="00194D3C">
        <w:rPr>
          <w:b/>
          <w:bCs/>
          <w:sz w:val="16"/>
        </w:rPr>
        <w:t xml:space="preserve"> </w:t>
      </w:r>
      <w:r w:rsidRPr="00C94AF7">
        <w:rPr>
          <w:b/>
          <w:bCs/>
          <w:u w:val="single"/>
        </w:rPr>
        <w:t>regulation</w:t>
      </w:r>
      <w:r w:rsidRPr="00C6141D">
        <w:rPr>
          <w:sz w:val="16"/>
        </w:rPr>
        <w:t xml:space="preserve"> is </w:t>
      </w:r>
      <w:r w:rsidRPr="00C94AF7">
        <w:rPr>
          <w:b/>
          <w:bCs/>
          <w:u w:val="single"/>
        </w:rPr>
        <w:t>essential</w:t>
      </w:r>
      <w:r w:rsidRPr="00C6141D">
        <w:rPr>
          <w:sz w:val="16"/>
        </w:rPr>
        <w:t xml:space="preserve"> </w:t>
      </w:r>
      <w:r w:rsidRPr="00C94AF7">
        <w:rPr>
          <w:b/>
          <w:bCs/>
          <w:u w:val="single"/>
        </w:rPr>
        <w:t>for</w:t>
      </w:r>
      <w:r w:rsidRPr="00C6141D">
        <w:rPr>
          <w:sz w:val="16"/>
        </w:rPr>
        <w:t xml:space="preserve"> </w:t>
      </w:r>
      <w:r w:rsidRPr="00194D3C">
        <w:rPr>
          <w:b/>
          <w:bCs/>
          <w:u w:val="single"/>
        </w:rPr>
        <w:t>protecting</w:t>
      </w:r>
      <w:r w:rsidRPr="00C6141D">
        <w:rPr>
          <w:sz w:val="16"/>
        </w:rPr>
        <w:t xml:space="preserve"> </w:t>
      </w:r>
      <w:r w:rsidRPr="00194D3C">
        <w:rPr>
          <w:b/>
          <w:bCs/>
          <w:u w:val="single"/>
        </w:rPr>
        <w:t>gig workers’</w:t>
      </w:r>
      <w:r w:rsidRPr="00C6141D">
        <w:rPr>
          <w:sz w:val="16"/>
        </w:rPr>
        <w:t xml:space="preserve"> </w:t>
      </w:r>
      <w:r w:rsidRPr="00194D3C">
        <w:rPr>
          <w:b/>
          <w:bCs/>
          <w:u w:val="single"/>
        </w:rPr>
        <w:t>rights</w:t>
      </w:r>
      <w:r w:rsidRPr="00C6141D">
        <w:rPr>
          <w:sz w:val="16"/>
        </w:rPr>
        <w:t xml:space="preserve"> </w:t>
      </w:r>
      <w:r w:rsidRPr="00BC0BF1">
        <w:rPr>
          <w:u w:val="single"/>
        </w:rPr>
        <w:t>and</w:t>
      </w:r>
      <w:r w:rsidRPr="00C6141D">
        <w:rPr>
          <w:sz w:val="16"/>
        </w:rPr>
        <w:t xml:space="preserve"> </w:t>
      </w:r>
      <w:r w:rsidRPr="00BC0BF1">
        <w:rPr>
          <w:u w:val="single"/>
        </w:rPr>
        <w:t>ensuring fair labor practices</w:t>
      </w:r>
      <w:r w:rsidRPr="00C6141D">
        <w:rPr>
          <w:sz w:val="16"/>
        </w:rPr>
        <w:t xml:space="preserve">. </w:t>
      </w:r>
      <w:r w:rsidRPr="00BC0BF1">
        <w:rPr>
          <w:u w:val="single"/>
        </w:rPr>
        <w:t>Policymakers</w:t>
      </w:r>
      <w:r w:rsidRPr="00C6141D">
        <w:rPr>
          <w:sz w:val="16"/>
        </w:rPr>
        <w:t xml:space="preserve"> </w:t>
      </w:r>
      <w:r w:rsidRPr="00194D3C">
        <w:rPr>
          <w:b/>
          <w:bCs/>
          <w:u w:val="single"/>
        </w:rPr>
        <w:t>need</w:t>
      </w:r>
      <w:r w:rsidRPr="00BC0BF1">
        <w:rPr>
          <w:u w:val="single"/>
        </w:rPr>
        <w:t xml:space="preserve"> to develop regulations that address job security</w:t>
      </w:r>
      <w:r w:rsidRPr="00C6141D">
        <w:rPr>
          <w:sz w:val="16"/>
        </w:rPr>
        <w:t xml:space="preserve">, </w:t>
      </w:r>
      <w:r w:rsidRPr="00BC0BF1">
        <w:rPr>
          <w:u w:val="single"/>
        </w:rPr>
        <w:t>income stability</w:t>
      </w:r>
      <w:r w:rsidRPr="00C6141D">
        <w:rPr>
          <w:sz w:val="16"/>
        </w:rPr>
        <w:t xml:space="preserve">, and </w:t>
      </w:r>
      <w:r w:rsidRPr="00194D3C">
        <w:rPr>
          <w:b/>
          <w:bCs/>
          <w:u w:val="single"/>
        </w:rPr>
        <w:t>worker protections</w:t>
      </w:r>
      <w:r w:rsidRPr="00BC0BF1">
        <w:rPr>
          <w:u w:val="single"/>
        </w:rPr>
        <w:t xml:space="preserve"> tailored to</w:t>
      </w:r>
      <w:r w:rsidRPr="00C6141D">
        <w:rPr>
          <w:sz w:val="16"/>
        </w:rPr>
        <w:t xml:space="preserve"> the unique challenges of </w:t>
      </w:r>
      <w:r w:rsidRPr="00BC0BF1">
        <w:rPr>
          <w:u w:val="single"/>
        </w:rPr>
        <w:t>gig work.</w:t>
      </w:r>
      <w:r w:rsidRPr="00C6141D">
        <w:rPr>
          <w:sz w:val="16"/>
        </w:rPr>
        <w:t xml:space="preserve"> However, overly stringent regulations can have negative consequences, including increased informal work.</w:t>
      </w:r>
    </w:p>
    <w:p w14:paraId="17C8EFEC" w14:textId="77777777" w:rsidR="0033487E" w:rsidRPr="00C6141D" w:rsidRDefault="0033487E" w:rsidP="0033487E">
      <w:pPr>
        <w:rPr>
          <w:sz w:val="12"/>
          <w:szCs w:val="18"/>
        </w:rPr>
      </w:pPr>
      <w:r w:rsidRPr="00C6141D">
        <w:rPr>
          <w:sz w:val="12"/>
          <w:szCs w:val="18"/>
        </w:rPr>
        <w:t>Technological and social forces: The interplay between technological advancements and social dynamics significantly shapes the gig economy. Platforms use technology to manage and control workers, while workers leverage technology to connect, organize, and resist. Social forces, including cultural perceptions and community support, also play a critical role in shaping worker experiences and outcomes, creating supportive “holding environments” to navigate the emotional tensions created by precarious work.</w:t>
      </w:r>
    </w:p>
    <w:p w14:paraId="12A8F55F" w14:textId="77777777" w:rsidR="0033487E" w:rsidRPr="00C6141D" w:rsidRDefault="0033487E" w:rsidP="0033487E">
      <w:pPr>
        <w:rPr>
          <w:sz w:val="12"/>
          <w:szCs w:val="18"/>
        </w:rPr>
      </w:pPr>
      <w:r w:rsidRPr="00C6141D">
        <w:rPr>
          <w:sz w:val="12"/>
          <w:szCs w:val="18"/>
        </w:rPr>
        <w:t>Our literature review identified a significant gap regarding integrating the power dynamics, worker autonomy, and social networks within a holistic framework. While previous studies have explored these elements individually, their interplay remains underexamined without connecting all the stakeholders presented in the gig economy. Our study fills this gap by proposing a comprehensive theoretical framework synthesizing these critical components. The proposed theoretical framework for analyzing sustained collective agency and worker empowerment in the gig economy focuses on the intricate web of relationships between gig workers and key stakeholders—platforms, customers, other workers, and regulatory bodies. This framework, detailed in Table 5 and summarized in Figure 5 categorizes the driving forces into economic, technological, social, and regulatory domains. For instance, economic forces include the financial incentives and job availability driven by platforms through algorithmic task assignments and payment structures. Technological forces encompass the use of algorithms for surveillance and control by platforms, while social forces involve the role of community support among gig workers. Regulatory forces cover labor laws and policies impacting job security and conditions. By understanding these relationships, we can develop strategies to enhance worker empowerment and improve the gig work environment.</w:t>
      </w:r>
    </w:p>
    <w:p w14:paraId="76D9FFAC" w14:textId="77777777" w:rsidR="0033487E" w:rsidRPr="00C6141D" w:rsidRDefault="0033487E" w:rsidP="0033487E">
      <w:pPr>
        <w:rPr>
          <w:sz w:val="16"/>
        </w:rPr>
      </w:pPr>
      <w:r w:rsidRPr="00C6141D">
        <w:t>[Omitted Figure 5 and Table 5]</w:t>
      </w:r>
    </w:p>
    <w:p w14:paraId="2432523C" w14:textId="77777777" w:rsidR="0033487E" w:rsidRPr="00C6141D" w:rsidRDefault="0033487E" w:rsidP="0033487E">
      <w:pPr>
        <w:rPr>
          <w:sz w:val="16"/>
        </w:rPr>
      </w:pPr>
      <w:r w:rsidRPr="00C6141D">
        <w:rPr>
          <w:sz w:val="16"/>
        </w:rPr>
        <w:t xml:space="preserve">This framework contributes to the broader field of gig economy research by providing a structured analysis of the relationships and forces that drive gig work dynamics. It offers insights into the potential for sustained collective agency and worker empowerment, highlighting the importance of understanding the multifaceted interactions between gig workers and their stakeholders. Also, this research not only fills the gap regarding collective action found in the literature but also expands the theoretical framework to assess how social networks mitigate algorithmic control across various platform types. While the existing models primarily address the impact of algorithmic management on individual autonomy (e.g., Bucher et al. (2021)), they often focus on isolated, individual strategies for resisting platform power, such as rating management or data obfuscation. Our framework uniquely synthesizes the role of social networks in addressing algorithmic control and promoting collective action. Our framework differs by emphasizing how </w:t>
      </w:r>
      <w:r w:rsidRPr="00634018">
        <w:rPr>
          <w:u w:val="single"/>
        </w:rPr>
        <w:t>workers</w:t>
      </w:r>
      <w:r w:rsidRPr="00C6141D">
        <w:rPr>
          <w:sz w:val="16"/>
        </w:rPr>
        <w:t xml:space="preserve"> </w:t>
      </w:r>
      <w:r w:rsidRPr="00634018">
        <w:rPr>
          <w:u w:val="single"/>
        </w:rPr>
        <w:t>utilize</w:t>
      </w:r>
      <w:r w:rsidRPr="00C6141D">
        <w:rPr>
          <w:sz w:val="16"/>
        </w:rPr>
        <w:t xml:space="preserve"> </w:t>
      </w:r>
      <w:r w:rsidRPr="00634018">
        <w:rPr>
          <w:u w:val="single"/>
        </w:rPr>
        <w:t>informal networks to resist platform power and develop resilient cooperation systems</w:t>
      </w:r>
      <w:r w:rsidRPr="00C6141D">
        <w:rPr>
          <w:sz w:val="16"/>
        </w:rPr>
        <w:t xml:space="preserve">, a dimension previously </w:t>
      </w:r>
      <w:r w:rsidRPr="00634018">
        <w:rPr>
          <w:u w:val="single"/>
        </w:rPr>
        <w:t>underexplored</w:t>
      </w:r>
      <w:r w:rsidRPr="00C6141D">
        <w:rPr>
          <w:sz w:val="16"/>
        </w:rPr>
        <w:t xml:space="preserve"> </w:t>
      </w:r>
      <w:r w:rsidRPr="00634018">
        <w:rPr>
          <w:u w:val="single"/>
        </w:rPr>
        <w:t>in the literature</w:t>
      </w:r>
      <w:r w:rsidRPr="00C6141D">
        <w:rPr>
          <w:sz w:val="16"/>
        </w:rPr>
        <w:t xml:space="preserve">. This </w:t>
      </w:r>
      <w:r w:rsidRPr="00073CC1">
        <w:rPr>
          <w:b/>
          <w:bCs/>
          <w:u w:val="single"/>
        </w:rPr>
        <w:t>integration</w:t>
      </w:r>
      <w:r w:rsidRPr="00C6141D">
        <w:rPr>
          <w:sz w:val="16"/>
        </w:rPr>
        <w:t xml:space="preserve"> </w:t>
      </w:r>
      <w:r w:rsidRPr="00073CC1">
        <w:rPr>
          <w:b/>
          <w:bCs/>
          <w:u w:val="single"/>
        </w:rPr>
        <w:t>of</w:t>
      </w:r>
      <w:r w:rsidRPr="00634018">
        <w:rPr>
          <w:u w:val="single"/>
        </w:rPr>
        <w:t xml:space="preserve"> </w:t>
      </w:r>
      <w:r w:rsidRPr="00073CC1">
        <w:rPr>
          <w:b/>
          <w:bCs/>
          <w:u w:val="single"/>
        </w:rPr>
        <w:t>informal</w:t>
      </w:r>
      <w:r w:rsidRPr="00634018">
        <w:rPr>
          <w:u w:val="single"/>
        </w:rPr>
        <w:t xml:space="preserve"> social </w:t>
      </w:r>
      <w:r w:rsidRPr="00073CC1">
        <w:rPr>
          <w:b/>
          <w:bCs/>
          <w:u w:val="single"/>
        </w:rPr>
        <w:t>networks</w:t>
      </w:r>
      <w:r w:rsidRPr="00C6141D">
        <w:rPr>
          <w:sz w:val="16"/>
        </w:rPr>
        <w:t xml:space="preserve"> </w:t>
      </w:r>
      <w:r w:rsidRPr="00634018">
        <w:rPr>
          <w:u w:val="single"/>
        </w:rPr>
        <w:t>as</w:t>
      </w:r>
      <w:r w:rsidRPr="00C6141D">
        <w:rPr>
          <w:sz w:val="16"/>
        </w:rPr>
        <w:t xml:space="preserve"> </w:t>
      </w:r>
      <w:r w:rsidRPr="00634018">
        <w:rPr>
          <w:u w:val="single"/>
        </w:rPr>
        <w:t>a central mechanism for worker empowerment forms</w:t>
      </w:r>
      <w:r w:rsidRPr="00C6141D">
        <w:rPr>
          <w:sz w:val="16"/>
        </w:rPr>
        <w:t xml:space="preserve"> the </w:t>
      </w:r>
      <w:r w:rsidRPr="00073CC1">
        <w:rPr>
          <w:b/>
          <w:bCs/>
          <w:u w:val="single"/>
        </w:rPr>
        <w:t>crux of</w:t>
      </w:r>
      <w:r w:rsidRPr="00C6141D">
        <w:rPr>
          <w:sz w:val="16"/>
        </w:rPr>
        <w:t xml:space="preserve"> our contribution to understanding the </w:t>
      </w:r>
      <w:r w:rsidRPr="00073CC1">
        <w:rPr>
          <w:b/>
          <w:bCs/>
          <w:u w:val="single"/>
        </w:rPr>
        <w:t>collective agency</w:t>
      </w:r>
      <w:r w:rsidRPr="00634018">
        <w:rPr>
          <w:u w:val="single"/>
        </w:rPr>
        <w:t xml:space="preserve"> in the gig economy</w:t>
      </w:r>
      <w:r w:rsidRPr="00C6141D">
        <w:rPr>
          <w:sz w:val="16"/>
        </w:rPr>
        <w:t>.</w:t>
      </w:r>
    </w:p>
    <w:p w14:paraId="39899F3D" w14:textId="77777777" w:rsidR="0033487E" w:rsidRPr="00C6141D" w:rsidRDefault="0033487E" w:rsidP="0033487E">
      <w:pPr>
        <w:rPr>
          <w:sz w:val="12"/>
          <w:szCs w:val="18"/>
        </w:rPr>
      </w:pPr>
      <w:r w:rsidRPr="00C6141D">
        <w:rPr>
          <w:sz w:val="12"/>
          <w:szCs w:val="18"/>
        </w:rPr>
        <w:t>In light of the comprehensive framework discussed, it is evident that a strong network among gig workers can significantly enhance the effectiveness of these forces by creating empowerment and collective agency, which in turn enhance key economic, technological, social, and regulatory forces. Economically, it can improve collective bargaining and reduce individual costs. Technologically, it facilitates better communication and knowledge sharing. Socially, it strengthens peer support and community cohesion while amplifying advocacy efforts. Regulatory-wise, it can push for legal recognition and influence industry standards. These enhanced forces align with the article’s aim to understand and improve worker empowerment and collective agency.</w:t>
      </w:r>
    </w:p>
    <w:p w14:paraId="6FAEC006" w14:textId="77777777" w:rsidR="0033487E" w:rsidRPr="00C6141D" w:rsidRDefault="0033487E" w:rsidP="0033487E">
      <w:pPr>
        <w:rPr>
          <w:sz w:val="12"/>
          <w:szCs w:val="18"/>
        </w:rPr>
      </w:pPr>
      <w:r w:rsidRPr="00C6141D">
        <w:rPr>
          <w:sz w:val="12"/>
          <w:szCs w:val="18"/>
        </w:rPr>
        <w:t>The study underscores the need for continued research on the long-term impacts of gig work, the role of technology in shaping labor relations, and the effectiveness of regulatory interventions. By integrating the findings from diverse studies, this framework provides a comprehensive perspective that can inform future research and policy development.</w:t>
      </w:r>
    </w:p>
    <w:p w14:paraId="1E09905B" w14:textId="77777777" w:rsidR="0033487E" w:rsidRPr="00C6141D" w:rsidRDefault="0033487E" w:rsidP="0033487E">
      <w:pPr>
        <w:rPr>
          <w:sz w:val="12"/>
          <w:szCs w:val="18"/>
        </w:rPr>
      </w:pPr>
      <w:r w:rsidRPr="00C6141D">
        <w:rPr>
          <w:sz w:val="12"/>
          <w:szCs w:val="18"/>
        </w:rPr>
        <w:t>We present Table 6 below to explicitly demonstrate how our theoretical framework addresses each of our research questions. This table outlines the framework components relevant to each question and explains how they contribute to understanding and answering the questions. By mapping the research questions to our theoretical framework, we illustrate how the interplay of these forces contributes to the dynamics of the gig economy.</w:t>
      </w:r>
    </w:p>
    <w:p w14:paraId="6FF3B55E" w14:textId="77777777" w:rsidR="0033487E" w:rsidRPr="00C6141D" w:rsidRDefault="0033487E" w:rsidP="0033487E">
      <w:pPr>
        <w:rPr>
          <w:sz w:val="16"/>
        </w:rPr>
      </w:pPr>
      <w:r w:rsidRPr="00C6141D">
        <w:t>[Omitted Table 6]</w:t>
      </w:r>
    </w:p>
    <w:p w14:paraId="7381CDD5" w14:textId="77777777" w:rsidR="0033487E" w:rsidRPr="00C6141D" w:rsidRDefault="0033487E" w:rsidP="0033487E">
      <w:pPr>
        <w:rPr>
          <w:sz w:val="12"/>
          <w:szCs w:val="18"/>
        </w:rPr>
      </w:pPr>
      <w:r w:rsidRPr="00C6141D">
        <w:rPr>
          <w:sz w:val="12"/>
          <w:szCs w:val="18"/>
        </w:rPr>
        <w:t>4.1. Practical Implication</w:t>
      </w:r>
    </w:p>
    <w:p w14:paraId="55C259CA" w14:textId="77777777" w:rsidR="0033487E" w:rsidRPr="00C6141D" w:rsidRDefault="0033487E" w:rsidP="0033487E">
      <w:pPr>
        <w:rPr>
          <w:sz w:val="12"/>
          <w:szCs w:val="18"/>
        </w:rPr>
      </w:pPr>
      <w:r w:rsidRPr="00C6141D">
        <w:rPr>
          <w:sz w:val="12"/>
          <w:szCs w:val="18"/>
        </w:rPr>
        <w:t>The findings of this study underscore the need for targeted actions to improve the gig economy’s structure and address the power imbalances that negatively affect gig workers. Platforms should prioritize transparency in their governance, particularly regarding how algorithms influence task assignments, performance evaluations, and income calculations. Given that many of these algorithms are based on complex machine learning models, it is essential that the information is presented in a way that is easy for workers to understand and engage with. Clear, accessible explanations can help demystify these processes, mitigating the disempowerment that arises from opaque decision-making systems. Moreover, platforms should develop feedback mechanisms that allow workers to influence algorithmic adjustments based on their experiences, fostering trust and improving platform–worker relations. Additionally, platforms must reassess rating systems to ensure that they equitably reflect worker performance, reducing the disproportionate impact of isolated negative customer interactions.</w:t>
      </w:r>
    </w:p>
    <w:p w14:paraId="1BFB8C80" w14:textId="77777777" w:rsidR="0033487E" w:rsidRPr="00C6141D" w:rsidRDefault="0033487E" w:rsidP="0033487E">
      <w:pPr>
        <w:rPr>
          <w:u w:val="single"/>
        </w:rPr>
      </w:pPr>
      <w:r w:rsidRPr="00BE2155">
        <w:rPr>
          <w:b/>
          <w:bCs/>
          <w:u w:val="single"/>
        </w:rPr>
        <w:t>To address</w:t>
      </w:r>
      <w:r w:rsidRPr="00C6141D">
        <w:rPr>
          <w:u w:val="single"/>
        </w:rPr>
        <w:t xml:space="preserve"> the </w:t>
      </w:r>
      <w:r w:rsidRPr="00BE2155">
        <w:rPr>
          <w:b/>
          <w:bCs/>
          <w:u w:val="single"/>
        </w:rPr>
        <w:t>precarious</w:t>
      </w:r>
      <w:r w:rsidRPr="00C6141D">
        <w:rPr>
          <w:u w:val="single"/>
        </w:rPr>
        <w:t xml:space="preserve"> nature of </w:t>
      </w:r>
      <w:r w:rsidRPr="00BE2155">
        <w:rPr>
          <w:b/>
          <w:bCs/>
          <w:u w:val="single"/>
        </w:rPr>
        <w:t>gig work</w:t>
      </w:r>
      <w:r w:rsidRPr="00C6141D">
        <w:rPr>
          <w:sz w:val="16"/>
        </w:rPr>
        <w:t xml:space="preserve">, </w:t>
      </w:r>
      <w:r w:rsidRPr="00C94AF7">
        <w:rPr>
          <w:b/>
          <w:bCs/>
          <w:highlight w:val="green"/>
          <w:u w:val="single"/>
        </w:rPr>
        <w:t>informal</w:t>
      </w:r>
      <w:r w:rsidRPr="00C6141D">
        <w:rPr>
          <w:sz w:val="16"/>
        </w:rPr>
        <w:t xml:space="preserve"> </w:t>
      </w:r>
      <w:r w:rsidRPr="00C6141D">
        <w:rPr>
          <w:u w:val="single"/>
        </w:rPr>
        <w:t xml:space="preserve">social </w:t>
      </w:r>
      <w:r w:rsidRPr="00C94AF7">
        <w:rPr>
          <w:b/>
          <w:bCs/>
          <w:highlight w:val="green"/>
          <w:u w:val="single"/>
        </w:rPr>
        <w:t>networks</w:t>
      </w:r>
      <w:r w:rsidRPr="00C6141D">
        <w:rPr>
          <w:sz w:val="16"/>
        </w:rPr>
        <w:t xml:space="preserve"> </w:t>
      </w:r>
      <w:r w:rsidRPr="00C6141D">
        <w:rPr>
          <w:u w:val="single"/>
        </w:rPr>
        <w:t xml:space="preserve">that workers already rely on </w:t>
      </w:r>
      <w:r w:rsidRPr="00C94AF7">
        <w:rPr>
          <w:b/>
          <w:bCs/>
          <w:highlight w:val="green"/>
          <w:u w:val="single"/>
        </w:rPr>
        <w:t>should</w:t>
      </w:r>
      <w:r w:rsidRPr="00BE2155">
        <w:rPr>
          <w:b/>
          <w:bCs/>
          <w:sz w:val="16"/>
        </w:rPr>
        <w:t xml:space="preserve"> </w:t>
      </w:r>
      <w:r w:rsidRPr="00C94AF7">
        <w:rPr>
          <w:b/>
          <w:bCs/>
          <w:highlight w:val="green"/>
          <w:u w:val="single"/>
        </w:rPr>
        <w:t>be</w:t>
      </w:r>
      <w:r w:rsidRPr="00BE2155">
        <w:rPr>
          <w:b/>
          <w:bCs/>
          <w:u w:val="single"/>
        </w:rPr>
        <w:t xml:space="preserve"> </w:t>
      </w:r>
      <w:r w:rsidRPr="00C94AF7">
        <w:rPr>
          <w:b/>
          <w:bCs/>
          <w:highlight w:val="green"/>
          <w:u w:val="single"/>
        </w:rPr>
        <w:t>formalized</w:t>
      </w:r>
      <w:r w:rsidRPr="00C6141D">
        <w:rPr>
          <w:u w:val="single"/>
        </w:rPr>
        <w:t xml:space="preserve"> </w:t>
      </w:r>
      <w:r w:rsidRPr="00C94AF7">
        <w:rPr>
          <w:b/>
          <w:bCs/>
          <w:highlight w:val="green"/>
          <w:u w:val="single"/>
        </w:rPr>
        <w:t>into</w:t>
      </w:r>
      <w:r w:rsidRPr="00C6141D">
        <w:rPr>
          <w:u w:val="single"/>
        </w:rPr>
        <w:t xml:space="preserve"> more </w:t>
      </w:r>
      <w:r w:rsidRPr="00C94AF7">
        <w:rPr>
          <w:b/>
          <w:bCs/>
          <w:highlight w:val="green"/>
          <w:u w:val="single"/>
        </w:rPr>
        <w:t>structured</w:t>
      </w:r>
      <w:r w:rsidRPr="00C6141D">
        <w:rPr>
          <w:u w:val="single"/>
        </w:rPr>
        <w:t xml:space="preserve"> </w:t>
      </w:r>
      <w:r w:rsidRPr="00C94AF7">
        <w:rPr>
          <w:b/>
          <w:bCs/>
          <w:highlight w:val="green"/>
          <w:u w:val="single"/>
        </w:rPr>
        <w:t>organizations</w:t>
      </w:r>
      <w:r w:rsidRPr="00C6141D">
        <w:rPr>
          <w:sz w:val="16"/>
        </w:rPr>
        <w:t xml:space="preserve">, </w:t>
      </w:r>
      <w:r w:rsidRPr="00C94AF7">
        <w:rPr>
          <w:szCs w:val="32"/>
          <w:u w:val="single"/>
        </w:rPr>
        <w:t xml:space="preserve">such </w:t>
      </w:r>
      <w:r w:rsidRPr="00C94AF7">
        <w:rPr>
          <w:szCs w:val="32"/>
          <w:highlight w:val="green"/>
          <w:u w:val="single"/>
        </w:rPr>
        <w:t>as</w:t>
      </w:r>
      <w:r w:rsidRPr="00C94AF7">
        <w:rPr>
          <w:szCs w:val="32"/>
        </w:rPr>
        <w:t xml:space="preserve"> </w:t>
      </w:r>
      <w:r w:rsidRPr="00C94AF7">
        <w:rPr>
          <w:b/>
          <w:bCs/>
          <w:u w:val="single"/>
        </w:rPr>
        <w:t>worker</w:t>
      </w:r>
      <w:r w:rsidRPr="00C6141D">
        <w:rPr>
          <w:u w:val="single"/>
        </w:rPr>
        <w:t xml:space="preserve"> </w:t>
      </w:r>
      <w:r w:rsidRPr="00BE2155">
        <w:rPr>
          <w:b/>
          <w:bCs/>
          <w:u w:val="single"/>
        </w:rPr>
        <w:t>cooperatives</w:t>
      </w:r>
      <w:r w:rsidRPr="00C6141D">
        <w:rPr>
          <w:sz w:val="16"/>
        </w:rPr>
        <w:t xml:space="preserve">, </w:t>
      </w:r>
      <w:r w:rsidRPr="00C94AF7">
        <w:rPr>
          <w:b/>
          <w:bCs/>
          <w:highlight w:val="green"/>
          <w:u w:val="single"/>
        </w:rPr>
        <w:t>unions</w:t>
      </w:r>
      <w:r w:rsidRPr="00C6141D">
        <w:rPr>
          <w:sz w:val="16"/>
        </w:rPr>
        <w:t xml:space="preserve">, </w:t>
      </w:r>
      <w:r w:rsidRPr="00C6141D">
        <w:rPr>
          <w:u w:val="single"/>
        </w:rPr>
        <w:t>or</w:t>
      </w:r>
      <w:r w:rsidRPr="00C6141D">
        <w:rPr>
          <w:sz w:val="16"/>
        </w:rPr>
        <w:t xml:space="preserve"> </w:t>
      </w:r>
      <w:r w:rsidRPr="00C6141D">
        <w:rPr>
          <w:u w:val="single"/>
        </w:rPr>
        <w:t xml:space="preserve">even </w:t>
      </w:r>
      <w:r w:rsidRPr="00BE2155">
        <w:rPr>
          <w:b/>
          <w:bCs/>
          <w:u w:val="single"/>
        </w:rPr>
        <w:t>platform</w:t>
      </w:r>
      <w:r w:rsidRPr="00C6141D">
        <w:rPr>
          <w:u w:val="single"/>
        </w:rPr>
        <w:t>-supported</w:t>
      </w:r>
      <w:r w:rsidRPr="00C6141D">
        <w:rPr>
          <w:sz w:val="16"/>
        </w:rPr>
        <w:t xml:space="preserve"> </w:t>
      </w:r>
      <w:r w:rsidRPr="00BE2155">
        <w:rPr>
          <w:b/>
          <w:bCs/>
          <w:u w:val="single"/>
        </w:rPr>
        <w:t>networks</w:t>
      </w:r>
      <w:r w:rsidRPr="00C6141D">
        <w:rPr>
          <w:sz w:val="16"/>
        </w:rPr>
        <w:t xml:space="preserve">. These </w:t>
      </w:r>
      <w:r w:rsidRPr="00C6141D">
        <w:rPr>
          <w:u w:val="single"/>
        </w:rPr>
        <w:t>communities</w:t>
      </w:r>
      <w:r w:rsidRPr="00C6141D">
        <w:rPr>
          <w:sz w:val="16"/>
        </w:rPr>
        <w:t xml:space="preserve"> would be </w:t>
      </w:r>
      <w:r w:rsidRPr="00C6141D">
        <w:rPr>
          <w:u w:val="single"/>
        </w:rPr>
        <w:t xml:space="preserve">pivotal in </w:t>
      </w:r>
      <w:r w:rsidRPr="00BE2155">
        <w:rPr>
          <w:b/>
          <w:bCs/>
          <w:u w:val="single"/>
        </w:rPr>
        <w:t>advocating for</w:t>
      </w:r>
      <w:r w:rsidRPr="00C6141D">
        <w:rPr>
          <w:u w:val="single"/>
        </w:rPr>
        <w:t xml:space="preserve"> </w:t>
      </w:r>
      <w:r w:rsidRPr="00BE2155">
        <w:rPr>
          <w:b/>
          <w:bCs/>
          <w:u w:val="single"/>
        </w:rPr>
        <w:t>better</w:t>
      </w:r>
      <w:r w:rsidRPr="00C6141D">
        <w:rPr>
          <w:u w:val="single"/>
        </w:rPr>
        <w:t xml:space="preserve"> working </w:t>
      </w:r>
      <w:r w:rsidRPr="00BE2155">
        <w:rPr>
          <w:b/>
          <w:bCs/>
          <w:u w:val="single"/>
        </w:rPr>
        <w:t>conditions</w:t>
      </w:r>
      <w:r w:rsidRPr="00C6141D">
        <w:rPr>
          <w:sz w:val="16"/>
        </w:rPr>
        <w:t xml:space="preserve">, </w:t>
      </w:r>
      <w:r w:rsidRPr="00C6141D">
        <w:rPr>
          <w:u w:val="single"/>
        </w:rPr>
        <w:t xml:space="preserve">fair </w:t>
      </w:r>
      <w:r w:rsidRPr="00BE2155">
        <w:rPr>
          <w:b/>
          <w:bCs/>
          <w:u w:val="single"/>
        </w:rPr>
        <w:t>wages</w:t>
      </w:r>
      <w:r w:rsidRPr="00C6141D">
        <w:rPr>
          <w:sz w:val="16"/>
        </w:rPr>
        <w:t xml:space="preserve">, </w:t>
      </w:r>
      <w:r w:rsidRPr="00C6141D">
        <w:rPr>
          <w:u w:val="single"/>
        </w:rPr>
        <w:t xml:space="preserve">and legal </w:t>
      </w:r>
      <w:r w:rsidRPr="00BE2155">
        <w:rPr>
          <w:b/>
          <w:bCs/>
          <w:u w:val="single"/>
        </w:rPr>
        <w:t>protections</w:t>
      </w:r>
      <w:r w:rsidRPr="00C6141D">
        <w:rPr>
          <w:sz w:val="16"/>
        </w:rPr>
        <w:t xml:space="preserve">. Platforms can also contribute to this effort by offering technology and tools that facilitate the communication and collaboration among workers, fostering a sense of community and shared purpose. Additionally, platforms should expand the opportunities for skill development, enabling workers to enhance their marketability and explore entrepreneurial opportunities beyond the confines of the platform economy. This collaborative approach would empower workers and </w:t>
      </w:r>
      <w:r w:rsidRPr="00C6141D">
        <w:rPr>
          <w:u w:val="single"/>
        </w:rPr>
        <w:t>promote</w:t>
      </w:r>
      <w:r w:rsidRPr="00C6141D">
        <w:rPr>
          <w:sz w:val="16"/>
        </w:rPr>
        <w:t xml:space="preserve"> more </w:t>
      </w:r>
      <w:r w:rsidRPr="00C6141D">
        <w:rPr>
          <w:u w:val="single"/>
        </w:rPr>
        <w:t>sustainable</w:t>
      </w:r>
      <w:r w:rsidRPr="00C6141D">
        <w:rPr>
          <w:sz w:val="16"/>
        </w:rPr>
        <w:t xml:space="preserve"> and </w:t>
      </w:r>
      <w:r w:rsidRPr="00C6141D">
        <w:rPr>
          <w:u w:val="single"/>
        </w:rPr>
        <w:t>equitable</w:t>
      </w:r>
      <w:r w:rsidRPr="00C6141D">
        <w:rPr>
          <w:sz w:val="16"/>
        </w:rPr>
        <w:t xml:space="preserve"> </w:t>
      </w:r>
      <w:r w:rsidRPr="00C6141D">
        <w:rPr>
          <w:u w:val="single"/>
        </w:rPr>
        <w:t>working relationships within the gig economy.</w:t>
      </w:r>
    </w:p>
    <w:p w14:paraId="1C49D67B" w14:textId="77777777" w:rsidR="0033487E" w:rsidRPr="00C6141D" w:rsidRDefault="0033487E" w:rsidP="0033487E">
      <w:pPr>
        <w:rPr>
          <w:u w:val="single"/>
        </w:rPr>
      </w:pPr>
      <w:r w:rsidRPr="00BE2155">
        <w:rPr>
          <w:b/>
          <w:bCs/>
          <w:u w:val="single"/>
        </w:rPr>
        <w:t>Policymakers</w:t>
      </w:r>
      <w:r w:rsidRPr="00C6141D">
        <w:rPr>
          <w:sz w:val="16"/>
        </w:rPr>
        <w:t xml:space="preserve"> </w:t>
      </w:r>
      <w:r w:rsidRPr="00C6141D">
        <w:rPr>
          <w:u w:val="single"/>
        </w:rPr>
        <w:t xml:space="preserve">play a </w:t>
      </w:r>
      <w:r w:rsidRPr="00BE2155">
        <w:rPr>
          <w:b/>
          <w:bCs/>
          <w:u w:val="single"/>
        </w:rPr>
        <w:t>crucial</w:t>
      </w:r>
      <w:r w:rsidRPr="00C6141D">
        <w:rPr>
          <w:u w:val="single"/>
        </w:rPr>
        <w:t xml:space="preserve"> role </w:t>
      </w:r>
      <w:r w:rsidRPr="00BE2155">
        <w:rPr>
          <w:b/>
          <w:bCs/>
          <w:u w:val="single"/>
        </w:rPr>
        <w:t>in</w:t>
      </w:r>
      <w:r w:rsidRPr="00C6141D">
        <w:rPr>
          <w:u w:val="single"/>
        </w:rPr>
        <w:t xml:space="preserve"> developing</w:t>
      </w:r>
      <w:r w:rsidRPr="00C6141D">
        <w:rPr>
          <w:sz w:val="16"/>
        </w:rPr>
        <w:t xml:space="preserve"> </w:t>
      </w:r>
      <w:r w:rsidRPr="00C6141D">
        <w:rPr>
          <w:u w:val="single"/>
        </w:rPr>
        <w:t>regulatory frameworks</w:t>
      </w:r>
      <w:r w:rsidRPr="00C6141D">
        <w:rPr>
          <w:sz w:val="16"/>
        </w:rPr>
        <w:t xml:space="preserve"> </w:t>
      </w:r>
      <w:r w:rsidRPr="00C6141D">
        <w:rPr>
          <w:u w:val="single"/>
        </w:rPr>
        <w:t>that protect workers while preserving the flexibility that characterizes platform work.</w:t>
      </w:r>
      <w:r w:rsidRPr="00C6141D">
        <w:rPr>
          <w:sz w:val="16"/>
        </w:rPr>
        <w:t xml:space="preserve"> Legal protections, such as minimum wage guarantees, access to health benefits, and retirement planning, must be introduced without compromising the autonomy that workers value. Additionally, workers should have access to formal mechanisms for dispute resolution and collective representation to further address the power imbalances between them and platforms. These policy interventions are essential for creating a more equitable and sustainable gig economy, </w:t>
      </w:r>
      <w:r w:rsidRPr="00BE2155">
        <w:rPr>
          <w:b/>
          <w:bCs/>
          <w:u w:val="single"/>
        </w:rPr>
        <w:t>balancing</w:t>
      </w:r>
      <w:r w:rsidRPr="00C6141D">
        <w:rPr>
          <w:sz w:val="16"/>
        </w:rPr>
        <w:t xml:space="preserve"> the need for </w:t>
      </w:r>
      <w:r w:rsidRPr="00BE2155">
        <w:rPr>
          <w:b/>
          <w:bCs/>
          <w:u w:val="single"/>
        </w:rPr>
        <w:t>flexibility</w:t>
      </w:r>
      <w:r w:rsidRPr="00C6141D">
        <w:rPr>
          <w:sz w:val="16"/>
        </w:rPr>
        <w:t xml:space="preserve"> </w:t>
      </w:r>
      <w:r w:rsidRPr="00BE2155">
        <w:rPr>
          <w:b/>
          <w:bCs/>
          <w:u w:val="single"/>
        </w:rPr>
        <w:t>with</w:t>
      </w:r>
      <w:r w:rsidRPr="00C6141D">
        <w:rPr>
          <w:u w:val="single"/>
        </w:rPr>
        <w:t xml:space="preserve"> </w:t>
      </w:r>
      <w:r w:rsidRPr="00BE2155">
        <w:rPr>
          <w:b/>
          <w:bCs/>
          <w:u w:val="single"/>
        </w:rPr>
        <w:t>protecting</w:t>
      </w:r>
      <w:r w:rsidRPr="00C6141D">
        <w:rPr>
          <w:u w:val="single"/>
        </w:rPr>
        <w:t xml:space="preserve"> </w:t>
      </w:r>
      <w:r w:rsidRPr="00BE2155">
        <w:rPr>
          <w:b/>
          <w:bCs/>
          <w:u w:val="single"/>
        </w:rPr>
        <w:t>workers’ rights</w:t>
      </w:r>
      <w:r w:rsidRPr="00C6141D">
        <w:rPr>
          <w:u w:val="single"/>
        </w:rPr>
        <w:t>.</w:t>
      </w:r>
    </w:p>
    <w:p w14:paraId="57B5E734" w14:textId="77777777" w:rsidR="0033487E" w:rsidRPr="005D388F" w:rsidRDefault="0033487E" w:rsidP="0033487E"/>
    <w:p w14:paraId="7AE093A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0758" w14:textId="77777777" w:rsidR="00EF7AC9" w:rsidRDefault="00EF7AC9" w:rsidP="00066D2C">
      <w:r>
        <w:separator/>
      </w:r>
    </w:p>
  </w:endnote>
  <w:endnote w:type="continuationSeparator" w:id="0">
    <w:p w14:paraId="25AFE05C" w14:textId="77777777" w:rsidR="00EF7AC9" w:rsidRDefault="00EF7A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E00002FF" w:usb1="5000205A"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00000001" w:usb1="5000E07B"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charset w:val="00"/>
    <w:family w:val="auto"/>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F28B" w14:textId="77777777" w:rsidR="00EF7AC9" w:rsidRDefault="00EF7AC9" w:rsidP="00066D2C">
      <w:r>
        <w:separator/>
      </w:r>
    </w:p>
  </w:footnote>
  <w:footnote w:type="continuationSeparator" w:id="0">
    <w:p w14:paraId="6EC3800D" w14:textId="77777777" w:rsidR="00EF7AC9" w:rsidRDefault="00EF7A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C23FC8"/>
    <w:multiLevelType w:val="hybridMultilevel"/>
    <w:tmpl w:val="01989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E14E70"/>
    <w:multiLevelType w:val="hybridMultilevel"/>
    <w:tmpl w:val="F5601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402047"/>
    <w:multiLevelType w:val="hybridMultilevel"/>
    <w:tmpl w:val="1A90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00E5E94"/>
    <w:multiLevelType w:val="hybridMultilevel"/>
    <w:tmpl w:val="7FD80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65342E"/>
    <w:multiLevelType w:val="hybridMultilevel"/>
    <w:tmpl w:val="2ABCF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3B881700"/>
    <w:multiLevelType w:val="hybridMultilevel"/>
    <w:tmpl w:val="30FA3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B892613"/>
    <w:multiLevelType w:val="hybridMultilevel"/>
    <w:tmpl w:val="BEB254F0"/>
    <w:lvl w:ilvl="0" w:tplc="C07C0B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6"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6" w15:restartNumberingAfterBreak="0">
    <w:nsid w:val="475127C4"/>
    <w:multiLevelType w:val="hybridMultilevel"/>
    <w:tmpl w:val="4522B8F0"/>
    <w:lvl w:ilvl="0" w:tplc="6548D19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F8B191F"/>
    <w:multiLevelType w:val="hybridMultilevel"/>
    <w:tmpl w:val="ECC26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3D87272"/>
    <w:multiLevelType w:val="hybridMultilevel"/>
    <w:tmpl w:val="6A0CB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3"/>
  </w:num>
  <w:num w:numId="43" w16cid:durableId="1695883432">
    <w:abstractNumId w:val="37"/>
  </w:num>
  <w:num w:numId="44" w16cid:durableId="720713117">
    <w:abstractNumId w:val="26"/>
  </w:num>
  <w:num w:numId="45" w16cid:durableId="5065029">
    <w:abstractNumId w:val="58"/>
  </w:num>
  <w:num w:numId="46" w16cid:durableId="1061058220">
    <w:abstractNumId w:val="121"/>
  </w:num>
  <w:num w:numId="47" w16cid:durableId="767119396">
    <w:abstractNumId w:val="62"/>
  </w:num>
  <w:num w:numId="48" w16cid:durableId="663168884">
    <w:abstractNumId w:val="123"/>
  </w:num>
  <w:num w:numId="49" w16cid:durableId="283972825">
    <w:abstractNumId w:val="124"/>
  </w:num>
  <w:num w:numId="50" w16cid:durableId="240799860">
    <w:abstractNumId w:val="66"/>
  </w:num>
  <w:num w:numId="51" w16cid:durableId="787506709">
    <w:abstractNumId w:val="38"/>
  </w:num>
  <w:num w:numId="52" w16cid:durableId="1936863061">
    <w:abstractNumId w:val="22"/>
  </w:num>
  <w:num w:numId="53" w16cid:durableId="1075396020">
    <w:abstractNumId w:val="118"/>
  </w:num>
  <w:num w:numId="54" w16cid:durableId="1369572531">
    <w:abstractNumId w:val="112"/>
  </w:num>
  <w:num w:numId="55" w16cid:durableId="380402327">
    <w:abstractNumId w:val="44"/>
  </w:num>
  <w:num w:numId="56" w16cid:durableId="1597055587">
    <w:abstractNumId w:val="73"/>
  </w:num>
  <w:num w:numId="57" w16cid:durableId="1012301587">
    <w:abstractNumId w:val="99"/>
  </w:num>
  <w:num w:numId="58" w16cid:durableId="654528880">
    <w:abstractNumId w:val="20"/>
  </w:num>
  <w:num w:numId="59" w16cid:durableId="974218478">
    <w:abstractNumId w:val="0"/>
  </w:num>
  <w:num w:numId="60" w16cid:durableId="2105294807">
    <w:abstractNumId w:val="69"/>
  </w:num>
  <w:num w:numId="61" w16cid:durableId="1682662776">
    <w:abstractNumId w:val="90"/>
  </w:num>
  <w:num w:numId="62" w16cid:durableId="657729037">
    <w:abstractNumId w:val="93"/>
  </w:num>
  <w:num w:numId="63" w16cid:durableId="1634367877">
    <w:abstractNumId w:val="78"/>
  </w:num>
  <w:num w:numId="64" w16cid:durableId="922031581">
    <w:abstractNumId w:val="120"/>
  </w:num>
  <w:num w:numId="65" w16cid:durableId="5980768">
    <w:abstractNumId w:val="41"/>
  </w:num>
  <w:num w:numId="66" w16cid:durableId="1887447273">
    <w:abstractNumId w:val="59"/>
  </w:num>
  <w:num w:numId="67" w16cid:durableId="866455850">
    <w:abstractNumId w:val="42"/>
  </w:num>
  <w:num w:numId="68" w16cid:durableId="353117321">
    <w:abstractNumId w:val="36"/>
  </w:num>
  <w:num w:numId="69" w16cid:durableId="493571334">
    <w:abstractNumId w:val="45"/>
  </w:num>
  <w:num w:numId="70" w16cid:durableId="535584412">
    <w:abstractNumId w:val="25"/>
  </w:num>
  <w:num w:numId="71" w16cid:durableId="362172420">
    <w:abstractNumId w:val="55"/>
  </w:num>
  <w:num w:numId="72" w16cid:durableId="782186067">
    <w:abstractNumId w:val="76"/>
  </w:num>
  <w:num w:numId="73" w16cid:durableId="964654253">
    <w:abstractNumId w:val="17"/>
  </w:num>
  <w:num w:numId="74" w16cid:durableId="1592154759">
    <w:abstractNumId w:val="54"/>
  </w:num>
  <w:num w:numId="75" w16cid:durableId="1015378081">
    <w:abstractNumId w:val="75"/>
  </w:num>
  <w:num w:numId="76" w16cid:durableId="575751583">
    <w:abstractNumId w:val="65"/>
  </w:num>
  <w:num w:numId="77" w16cid:durableId="849174333">
    <w:abstractNumId w:val="103"/>
  </w:num>
  <w:num w:numId="78" w16cid:durableId="1951930210">
    <w:abstractNumId w:val="51"/>
  </w:num>
  <w:num w:numId="79" w16cid:durableId="791284621">
    <w:abstractNumId w:val="80"/>
  </w:num>
  <w:num w:numId="80" w16cid:durableId="1676766040">
    <w:abstractNumId w:val="35"/>
  </w:num>
  <w:num w:numId="81" w16cid:durableId="330111274">
    <w:abstractNumId w:val="87"/>
  </w:num>
  <w:num w:numId="82" w16cid:durableId="109664513">
    <w:abstractNumId w:val="61"/>
  </w:num>
  <w:num w:numId="83" w16cid:durableId="1170213544">
    <w:abstractNumId w:val="114"/>
  </w:num>
  <w:num w:numId="84" w16cid:durableId="1865484535">
    <w:abstractNumId w:val="48"/>
  </w:num>
  <w:num w:numId="85" w16cid:durableId="751782490">
    <w:abstractNumId w:val="57"/>
  </w:num>
  <w:num w:numId="86" w16cid:durableId="843786378">
    <w:abstractNumId w:val="109"/>
  </w:num>
  <w:num w:numId="87" w16cid:durableId="1096556930">
    <w:abstractNumId w:val="111"/>
  </w:num>
  <w:num w:numId="88" w16cid:durableId="904729006">
    <w:abstractNumId w:val="104"/>
  </w:num>
  <w:num w:numId="89" w16cid:durableId="63181562">
    <w:abstractNumId w:val="47"/>
  </w:num>
  <w:num w:numId="90" w16cid:durableId="1877428363">
    <w:abstractNumId w:val="33"/>
  </w:num>
  <w:num w:numId="91" w16cid:durableId="1500466862">
    <w:abstractNumId w:val="71"/>
  </w:num>
  <w:num w:numId="92" w16cid:durableId="1155225949">
    <w:abstractNumId w:val="115"/>
  </w:num>
  <w:num w:numId="93" w16cid:durableId="495145758">
    <w:abstractNumId w:val="50"/>
  </w:num>
  <w:num w:numId="94" w16cid:durableId="1353915954">
    <w:abstractNumId w:val="89"/>
  </w:num>
  <w:num w:numId="95" w16cid:durableId="177425908">
    <w:abstractNumId w:val="106"/>
  </w:num>
  <w:num w:numId="96" w16cid:durableId="2141265521">
    <w:abstractNumId w:val="21"/>
  </w:num>
  <w:num w:numId="97" w16cid:durableId="811752072">
    <w:abstractNumId w:val="102"/>
  </w:num>
  <w:num w:numId="98" w16cid:durableId="428814597">
    <w:abstractNumId w:val="113"/>
  </w:num>
  <w:num w:numId="99" w16cid:durableId="405567322">
    <w:abstractNumId w:val="95"/>
  </w:num>
  <w:num w:numId="100" w16cid:durableId="220603605">
    <w:abstractNumId w:val="74"/>
  </w:num>
  <w:num w:numId="101" w16cid:durableId="68888270">
    <w:abstractNumId w:val="94"/>
  </w:num>
  <w:num w:numId="102" w16cid:durableId="140117716">
    <w:abstractNumId w:val="46"/>
  </w:num>
  <w:num w:numId="103" w16cid:durableId="96755007">
    <w:abstractNumId w:val="49"/>
  </w:num>
  <w:num w:numId="104" w16cid:durableId="253590987">
    <w:abstractNumId w:val="101"/>
  </w:num>
  <w:num w:numId="105" w16cid:durableId="1128622227">
    <w:abstractNumId w:val="34"/>
  </w:num>
  <w:num w:numId="106" w16cid:durableId="627443159">
    <w:abstractNumId w:val="16"/>
  </w:num>
  <w:num w:numId="107" w16cid:durableId="945038322">
    <w:abstractNumId w:val="122"/>
  </w:num>
  <w:num w:numId="108" w16cid:durableId="697504838">
    <w:abstractNumId w:val="105"/>
  </w:num>
  <w:num w:numId="109" w16cid:durableId="650713816">
    <w:abstractNumId w:val="31"/>
  </w:num>
  <w:num w:numId="110" w16cid:durableId="401873181">
    <w:abstractNumId w:val="91"/>
  </w:num>
  <w:num w:numId="111" w16cid:durableId="280721599">
    <w:abstractNumId w:val="79"/>
  </w:num>
  <w:num w:numId="112" w16cid:durableId="482940078">
    <w:abstractNumId w:val="108"/>
  </w:num>
  <w:num w:numId="113" w16cid:durableId="266697273">
    <w:abstractNumId w:val="28"/>
  </w:num>
  <w:num w:numId="114" w16cid:durableId="906457147">
    <w:abstractNumId w:val="98"/>
  </w:num>
  <w:num w:numId="115" w16cid:durableId="1208030951">
    <w:abstractNumId w:val="107"/>
  </w:num>
  <w:num w:numId="116" w16cid:durableId="1248349502">
    <w:abstractNumId w:val="84"/>
  </w:num>
  <w:num w:numId="117" w16cid:durableId="2039692389">
    <w:abstractNumId w:val="19"/>
  </w:num>
  <w:num w:numId="118" w16cid:durableId="827288977">
    <w:abstractNumId w:val="60"/>
  </w:num>
  <w:num w:numId="119" w16cid:durableId="62721391">
    <w:abstractNumId w:val="81"/>
  </w:num>
  <w:num w:numId="120" w16cid:durableId="2103724034">
    <w:abstractNumId w:val="40"/>
  </w:num>
  <w:num w:numId="121" w16cid:durableId="159395800">
    <w:abstractNumId w:val="116"/>
  </w:num>
  <w:num w:numId="122" w16cid:durableId="187330905">
    <w:abstractNumId w:val="82"/>
  </w:num>
  <w:num w:numId="123" w16cid:durableId="663439300">
    <w:abstractNumId w:val="56"/>
  </w:num>
  <w:num w:numId="124" w16cid:durableId="2025589080">
    <w:abstractNumId w:val="92"/>
  </w:num>
  <w:num w:numId="125" w16cid:durableId="136917514">
    <w:abstractNumId w:val="110"/>
  </w:num>
  <w:num w:numId="126" w16cid:durableId="870267937">
    <w:abstractNumId w:val="14"/>
  </w:num>
  <w:num w:numId="127" w16cid:durableId="1343554376">
    <w:abstractNumId w:val="13"/>
  </w:num>
  <w:num w:numId="128" w16cid:durableId="1108350521">
    <w:abstractNumId w:val="64"/>
  </w:num>
  <w:num w:numId="129" w16cid:durableId="1668049449">
    <w:abstractNumId w:val="96"/>
  </w:num>
  <w:num w:numId="130" w16cid:durableId="1004406078">
    <w:abstractNumId w:val="70"/>
  </w:num>
  <w:num w:numId="131" w16cid:durableId="1108887049">
    <w:abstractNumId w:val="12"/>
  </w:num>
  <w:num w:numId="132" w16cid:durableId="1861505121">
    <w:abstractNumId w:val="97"/>
  </w:num>
  <w:num w:numId="133" w16cid:durableId="2093503706">
    <w:abstractNumId w:val="30"/>
  </w:num>
  <w:num w:numId="134" w16cid:durableId="621346957">
    <w:abstractNumId w:val="72"/>
  </w:num>
  <w:num w:numId="135" w16cid:durableId="224536458">
    <w:abstractNumId w:val="85"/>
  </w:num>
  <w:num w:numId="136" w16cid:durableId="230384679">
    <w:abstractNumId w:val="18"/>
  </w:num>
  <w:num w:numId="137" w16cid:durableId="332924875">
    <w:abstractNumId w:val="88"/>
  </w:num>
  <w:num w:numId="138" w16cid:durableId="1722971490">
    <w:abstractNumId w:val="119"/>
  </w:num>
  <w:num w:numId="139" w16cid:durableId="118963314">
    <w:abstractNumId w:val="52"/>
  </w:num>
  <w:num w:numId="140" w16cid:durableId="935863348">
    <w:abstractNumId w:val="77"/>
  </w:num>
  <w:num w:numId="141" w16cid:durableId="739448445">
    <w:abstractNumId w:val="32"/>
  </w:num>
  <w:num w:numId="142" w16cid:durableId="680669282">
    <w:abstractNumId w:val="53"/>
  </w:num>
  <w:num w:numId="143" w16cid:durableId="1706254803">
    <w:abstractNumId w:val="15"/>
  </w:num>
  <w:num w:numId="144" w16cid:durableId="1325208763">
    <w:abstractNumId w:val="23"/>
  </w:num>
  <w:num w:numId="145" w16cid:durableId="2029675510">
    <w:abstractNumId w:val="29"/>
  </w:num>
  <w:num w:numId="146" w16cid:durableId="622999859">
    <w:abstractNumId w:val="27"/>
  </w:num>
  <w:num w:numId="147" w16cid:durableId="1618441289">
    <w:abstractNumId w:val="68"/>
  </w:num>
  <w:num w:numId="148" w16cid:durableId="1599554708">
    <w:abstractNumId w:val="86"/>
  </w:num>
  <w:num w:numId="149" w16cid:durableId="739015672">
    <w:abstractNumId w:val="117"/>
  </w:num>
  <w:num w:numId="150" w16cid:durableId="102040839">
    <w:abstractNumId w:val="24"/>
  </w:num>
  <w:num w:numId="151" w16cid:durableId="1623997133">
    <w:abstractNumId w:val="11"/>
  </w:num>
  <w:num w:numId="152" w16cid:durableId="1418401893">
    <w:abstractNumId w:val="67"/>
  </w:num>
  <w:num w:numId="153" w16cid:durableId="1920628393">
    <w:abstractNumId w:val="100"/>
  </w:num>
  <w:num w:numId="154" w16cid:durableId="685640964">
    <w:abstractNumId w:val="63"/>
  </w:num>
  <w:num w:numId="155" w16cid:durableId="296514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09502089424"/>
    <w:docVar w:name="VerbatimVersion" w:val="6.0.0"/>
    <w:docVar w:name="WordVersion" w:val="16.0"/>
  </w:docVars>
  <w:rsids>
    <w:rsidRoot w:val="00E66A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F2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1F4EC0"/>
    <w:rsid w:val="002005AF"/>
    <w:rsid w:val="00200C1A"/>
    <w:rsid w:val="002052E3"/>
    <w:rsid w:val="00210DC2"/>
    <w:rsid w:val="002110D6"/>
    <w:rsid w:val="002152F9"/>
    <w:rsid w:val="0021530A"/>
    <w:rsid w:val="0021623B"/>
    <w:rsid w:val="002212A9"/>
    <w:rsid w:val="002234FB"/>
    <w:rsid w:val="00225437"/>
    <w:rsid w:val="002263A1"/>
    <w:rsid w:val="00232746"/>
    <w:rsid w:val="00236707"/>
    <w:rsid w:val="00241116"/>
    <w:rsid w:val="0024328E"/>
    <w:rsid w:val="00245BC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0FF"/>
    <w:rsid w:val="002A3018"/>
    <w:rsid w:val="002A32FD"/>
    <w:rsid w:val="002A4DA5"/>
    <w:rsid w:val="002A57B1"/>
    <w:rsid w:val="002B12F8"/>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87E"/>
    <w:rsid w:val="003352D6"/>
    <w:rsid w:val="00345BF2"/>
    <w:rsid w:val="00347131"/>
    <w:rsid w:val="003479B5"/>
    <w:rsid w:val="003500B6"/>
    <w:rsid w:val="00352622"/>
    <w:rsid w:val="00352EB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2D3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0BC"/>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1C2"/>
    <w:rsid w:val="004C2990"/>
    <w:rsid w:val="004C5E96"/>
    <w:rsid w:val="004C7B42"/>
    <w:rsid w:val="004D05AA"/>
    <w:rsid w:val="004D14C3"/>
    <w:rsid w:val="004D2B48"/>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6BB"/>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0C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37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02A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0FE"/>
    <w:rsid w:val="00930B2A"/>
    <w:rsid w:val="00936F03"/>
    <w:rsid w:val="0094018B"/>
    <w:rsid w:val="009418E3"/>
    <w:rsid w:val="00942C71"/>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A8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5D2"/>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E39"/>
    <w:rsid w:val="00C432D9"/>
    <w:rsid w:val="00C44166"/>
    <w:rsid w:val="00C45B5B"/>
    <w:rsid w:val="00C46F26"/>
    <w:rsid w:val="00C51687"/>
    <w:rsid w:val="00C5289C"/>
    <w:rsid w:val="00C538C3"/>
    <w:rsid w:val="00C56008"/>
    <w:rsid w:val="00C56CBC"/>
    <w:rsid w:val="00C617B0"/>
    <w:rsid w:val="00C62D2B"/>
    <w:rsid w:val="00C6344F"/>
    <w:rsid w:val="00C659E2"/>
    <w:rsid w:val="00C669AD"/>
    <w:rsid w:val="00C72510"/>
    <w:rsid w:val="00C731CA"/>
    <w:rsid w:val="00C73982"/>
    <w:rsid w:val="00C77A6B"/>
    <w:rsid w:val="00C816E6"/>
    <w:rsid w:val="00C82587"/>
    <w:rsid w:val="00C84097"/>
    <w:rsid w:val="00C87967"/>
    <w:rsid w:val="00C87FA4"/>
    <w:rsid w:val="00C9181A"/>
    <w:rsid w:val="00C9487D"/>
    <w:rsid w:val="00C955CB"/>
    <w:rsid w:val="00C95664"/>
    <w:rsid w:val="00C96E53"/>
    <w:rsid w:val="00CA1597"/>
    <w:rsid w:val="00CA25CC"/>
    <w:rsid w:val="00CA2BA2"/>
    <w:rsid w:val="00CA30D7"/>
    <w:rsid w:val="00CA3ACE"/>
    <w:rsid w:val="00CA4F1C"/>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2AC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52"/>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771"/>
    <w:rsid w:val="00E65E56"/>
    <w:rsid w:val="00E664D0"/>
    <w:rsid w:val="00E66A9F"/>
    <w:rsid w:val="00E66F94"/>
    <w:rsid w:val="00E670E5"/>
    <w:rsid w:val="00E6767D"/>
    <w:rsid w:val="00E717C1"/>
    <w:rsid w:val="00E71E63"/>
    <w:rsid w:val="00E7494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AC9"/>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4A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4CA0D"/>
  <w15:chartTrackingRefBased/>
  <w15:docId w15:val="{654679A0-204E-4594-B007-4B70EE31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2E39"/>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C42E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C42E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C42E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42E3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42E3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334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34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34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34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2E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E39"/>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42E3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42E3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C42E3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C42E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C42E3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42E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2E3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C42E39"/>
    <w:rPr>
      <w:b w:val="0"/>
      <w:sz w:val="22"/>
      <w:u w:val="single"/>
    </w:rPr>
  </w:style>
  <w:style w:type="character" w:styleId="Strong">
    <w:name w:val="Strong"/>
    <w:aliases w:val="8 pt font,Citation Char Char1 Char Char Char Char Char,Cut,Small 1"/>
    <w:basedOn w:val="DefaultParagraphFont"/>
    <w:uiPriority w:val="22"/>
    <w:qFormat/>
    <w:rsid w:val="00C42E39"/>
    <w:rPr>
      <w:b/>
      <w:bCs/>
    </w:rPr>
  </w:style>
  <w:style w:type="character" w:styleId="BookTitle">
    <w:name w:val="Book Title"/>
    <w:basedOn w:val="DefaultParagraphFont"/>
    <w:uiPriority w:val="33"/>
    <w:qFormat/>
    <w:rsid w:val="00C42E3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42E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2E3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C42E39"/>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C42E39"/>
    <w:rPr>
      <w:rFonts w:ascii="Calibri" w:hAnsi="Calibri" w:cs="Calibri"/>
    </w:rPr>
  </w:style>
  <w:style w:type="paragraph" w:styleId="Footer">
    <w:name w:val="footer"/>
    <w:basedOn w:val="Normal"/>
    <w:link w:val="FooterChar"/>
    <w:uiPriority w:val="99"/>
    <w:rsid w:val="00C42E39"/>
    <w:pPr>
      <w:tabs>
        <w:tab w:val="center" w:pos="4680"/>
        <w:tab w:val="right" w:pos="9360"/>
      </w:tabs>
    </w:pPr>
  </w:style>
  <w:style w:type="character" w:customStyle="1" w:styleId="FooterChar">
    <w:name w:val="Footer Char"/>
    <w:basedOn w:val="DefaultParagraphFont"/>
    <w:link w:val="Footer"/>
    <w:uiPriority w:val="99"/>
    <w:rsid w:val="00C42E39"/>
    <w:rPr>
      <w:rFonts w:ascii="Calibri" w:hAnsi="Calibri" w:cs="Calibri"/>
    </w:rPr>
  </w:style>
  <w:style w:type="paragraph" w:styleId="BodyText">
    <w:name w:val="Body Text"/>
    <w:aliases w:val="BT"/>
    <w:basedOn w:val="Normal"/>
    <w:link w:val="BodyTextChar"/>
    <w:uiPriority w:val="99"/>
    <w:unhideWhenUsed/>
    <w:rsid w:val="00C42E39"/>
    <w:pPr>
      <w:spacing w:after="120"/>
    </w:pPr>
  </w:style>
  <w:style w:type="character" w:customStyle="1" w:styleId="BodyTextChar">
    <w:name w:val="Body Text Char"/>
    <w:aliases w:val="BT Char"/>
    <w:basedOn w:val="DefaultParagraphFont"/>
    <w:link w:val="BodyText"/>
    <w:uiPriority w:val="99"/>
    <w:rsid w:val="00C42E3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C42E3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42E3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42E39"/>
    <w:rPr>
      <w:color w:val="0563C1" w:themeColor="hyperlink"/>
      <w:u w:val="single"/>
    </w:rPr>
  </w:style>
  <w:style w:type="character" w:styleId="UnresolvedMention">
    <w:name w:val="Unresolved Mention"/>
    <w:basedOn w:val="DefaultParagraphFont"/>
    <w:uiPriority w:val="99"/>
    <w:unhideWhenUsed/>
    <w:rsid w:val="00C42E39"/>
    <w:rPr>
      <w:color w:val="605E5C"/>
      <w:shd w:val="clear" w:color="auto" w:fill="E1DFDD"/>
    </w:rPr>
  </w:style>
  <w:style w:type="paragraph" w:customStyle="1" w:styleId="Undertag">
    <w:name w:val="Undertag"/>
    <w:link w:val="UndertagChar"/>
    <w:autoRedefine/>
    <w:uiPriority w:val="5"/>
    <w:qFormat/>
    <w:rsid w:val="00C42E3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2E3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2E39"/>
    <w:rPr>
      <w:color w:val="262626" w:themeColor="text1" w:themeTint="D9"/>
    </w:rPr>
  </w:style>
  <w:style w:type="character" w:customStyle="1" w:styleId="AnalyticChar">
    <w:name w:val="Analytic Char"/>
    <w:basedOn w:val="DefaultParagraphFont"/>
    <w:link w:val="Analytic"/>
    <w:uiPriority w:val="5"/>
    <w:rsid w:val="00C42E39"/>
    <w:rPr>
      <w:rFonts w:ascii="Calibri" w:eastAsiaTheme="majorEastAsia" w:hAnsi="Calibri" w:cstheme="majorBidi"/>
      <w:b/>
      <w:iCs/>
      <w:color w:val="262626" w:themeColor="text1" w:themeTint="D9"/>
      <w:sz w:val="26"/>
    </w:rPr>
  </w:style>
  <w:style w:type="character" w:customStyle="1" w:styleId="Heading6Char">
    <w:name w:val="Heading 6 Char"/>
    <w:aliases w:val="Title (no index) Char"/>
    <w:basedOn w:val="DefaultParagraphFont"/>
    <w:link w:val="Heading6"/>
    <w:uiPriority w:val="9"/>
    <w:rsid w:val="0033487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3487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3487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3487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33487E"/>
    <w:pPr>
      <w:ind w:left="720"/>
      <w:contextualSpacing/>
    </w:pPr>
  </w:style>
  <w:style w:type="paragraph" w:customStyle="1" w:styleId="Emphasis1">
    <w:name w:val="Emphasis1"/>
    <w:basedOn w:val="Normal"/>
    <w:link w:val="Emphasis"/>
    <w:uiPriority w:val="8"/>
    <w:qFormat/>
    <w:rsid w:val="0033487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3487E"/>
    <w:pPr>
      <w:widowControl w:val="0"/>
      <w:ind w:left="720"/>
      <w:jc w:val="both"/>
    </w:pPr>
    <w:rPr>
      <w:b/>
      <w:iCs/>
      <w:u w:val="single"/>
      <w:bdr w:val="single" w:sz="8" w:space="0" w:color="auto"/>
    </w:rPr>
  </w:style>
  <w:style w:type="paragraph" w:styleId="Title">
    <w:name w:val="Title"/>
    <w:aliases w:val="title,Bold Underlined,UNDERLINE,Cites and Cards,Block Heading,Read This,Non Read Text,Debate Normal,Warrants"/>
    <w:basedOn w:val="Normal"/>
    <w:next w:val="Normal"/>
    <w:link w:val="TitleChar"/>
    <w:uiPriority w:val="7"/>
    <w:qFormat/>
    <w:rsid w:val="0033487E"/>
    <w:pPr>
      <w:ind w:left="720"/>
      <w:outlineLvl w:val="0"/>
    </w:pPr>
    <w:rPr>
      <w:rFonts w:asciiTheme="minorHAnsi" w:eastAsiaTheme="minorEastAsia" w:hAnsiTheme="minorHAnsi" w:cstheme="minorBidi"/>
      <w:kern w:val="2"/>
      <w:u w:val="single"/>
      <w:lang w:eastAsia="zh-CN"/>
    </w:rPr>
  </w:style>
  <w:style w:type="character" w:customStyle="1" w:styleId="TitleChar">
    <w:name w:val="Title Char"/>
    <w:aliases w:val="title Char,Bold Underlined Char,UNDERLINE Char,Cites and Cards Char,Block Heading Char,Read This Char,Non Read Text Char,Debate Normal Char,Warrants Char"/>
    <w:basedOn w:val="DefaultParagraphFont"/>
    <w:link w:val="Title"/>
    <w:uiPriority w:val="7"/>
    <w:qFormat/>
    <w:rsid w:val="0033487E"/>
    <w:rPr>
      <w:rFonts w:asciiTheme="minorHAnsi" w:eastAsiaTheme="minorEastAsia" w:hAnsiTheme="minorHAnsi" w:cstheme="minorBidi"/>
      <w:kern w:val="2"/>
      <w:u w:val="single"/>
      <w:lang w:eastAsia="zh-CN"/>
    </w:rPr>
  </w:style>
  <w:style w:type="paragraph" w:customStyle="1" w:styleId="UnderlinePara">
    <w:name w:val="Underline Para"/>
    <w:basedOn w:val="Normal"/>
    <w:uiPriority w:val="7"/>
    <w:qFormat/>
    <w:rsid w:val="0033487E"/>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33487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Subtitle">
    <w:name w:val="Subtitle"/>
    <w:aliases w:val="Underlined card text"/>
    <w:basedOn w:val="Normal"/>
    <w:next w:val="Normal"/>
    <w:link w:val="SubtitleChar"/>
    <w:uiPriority w:val="11"/>
    <w:qFormat/>
    <w:rsid w:val="00334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487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3487E"/>
    <w:pPr>
      <w:spacing w:before="160"/>
      <w:jc w:val="center"/>
    </w:pPr>
    <w:rPr>
      <w:i/>
      <w:iCs/>
      <w:color w:val="404040" w:themeColor="text1" w:themeTint="BF"/>
    </w:rPr>
  </w:style>
  <w:style w:type="character" w:customStyle="1" w:styleId="QuoteChar">
    <w:name w:val="Quote Char"/>
    <w:basedOn w:val="DefaultParagraphFont"/>
    <w:link w:val="Quote"/>
    <w:uiPriority w:val="29"/>
    <w:rsid w:val="0033487E"/>
    <w:rPr>
      <w:rFonts w:ascii="Calibri" w:hAnsi="Calibri" w:cs="Calibri"/>
      <w:i/>
      <w:iCs/>
      <w:color w:val="404040" w:themeColor="text1" w:themeTint="BF"/>
    </w:rPr>
  </w:style>
  <w:style w:type="character" w:styleId="IntenseEmphasis">
    <w:name w:val="Intense Emphasis"/>
    <w:aliases w:val="Intense Emphasi,Underline Cha,9.5 p,Cites and Cards Char1,Bold Underlined Char1,9.5 pt,Box Out,Italic,Intense Emphasis5,cites Char Char,9.5,9.5 ,Title Cha,UNDERLINE Char2,Bold Cite Char2"/>
    <w:basedOn w:val="DefaultParagraphFont"/>
    <w:uiPriority w:val="21"/>
    <w:qFormat/>
    <w:rsid w:val="0033487E"/>
    <w:rPr>
      <w:i/>
      <w:iCs/>
      <w:color w:val="2F5496" w:themeColor="accent1" w:themeShade="BF"/>
    </w:rPr>
  </w:style>
  <w:style w:type="paragraph" w:styleId="IntenseQuote">
    <w:name w:val="Intense Quote"/>
    <w:basedOn w:val="Normal"/>
    <w:next w:val="Normal"/>
    <w:link w:val="IntenseQuoteChar"/>
    <w:uiPriority w:val="30"/>
    <w:qFormat/>
    <w:rsid w:val="00334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87E"/>
    <w:rPr>
      <w:rFonts w:ascii="Calibri" w:hAnsi="Calibri" w:cs="Calibri"/>
      <w:i/>
      <w:iCs/>
      <w:color w:val="2F5496" w:themeColor="accent1" w:themeShade="BF"/>
    </w:rPr>
  </w:style>
  <w:style w:type="character" w:styleId="IntenseReference">
    <w:name w:val="Intense Reference"/>
    <w:basedOn w:val="DefaultParagraphFont"/>
    <w:uiPriority w:val="32"/>
    <w:qFormat/>
    <w:rsid w:val="0033487E"/>
    <w:rPr>
      <w:b/>
      <w:bCs/>
      <w:smallCaps/>
      <w:color w:val="2F5496" w:themeColor="accent1" w:themeShade="BF"/>
      <w:spacing w:val="5"/>
    </w:rPr>
  </w:style>
  <w:style w:type="paragraph" w:customStyle="1" w:styleId="Analytics">
    <w:name w:val="Analytics"/>
    <w:link w:val="AnalyticsChar"/>
    <w:autoRedefine/>
    <w:uiPriority w:val="4"/>
    <w:qFormat/>
    <w:rsid w:val="0033487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487E"/>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3348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table" w:styleId="TableGrid">
    <w:name w:val="Table Grid"/>
    <w:basedOn w:val="TableNormal"/>
    <w:uiPriority w:val="39"/>
    <w:rsid w:val="0033487E"/>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33487E"/>
    <w:rPr>
      <w:b w:val="0"/>
      <w:sz w:val="22"/>
      <w:u w:val="single"/>
    </w:rPr>
  </w:style>
  <w:style w:type="character" w:customStyle="1" w:styleId="Boxes">
    <w:name w:val="Boxes"/>
    <w:basedOn w:val="Emphasis"/>
    <w:qFormat/>
    <w:rsid w:val="0033487E"/>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3487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33487E"/>
    <w:rPr>
      <w:rFonts w:ascii="Calibri" w:hAnsi="Calibri"/>
      <w:b/>
      <w:i w:val="0"/>
      <w:sz w:val="22"/>
      <w:u w:val="single"/>
      <w:bdr w:val="single" w:sz="4" w:space="0" w:color="auto"/>
    </w:rPr>
  </w:style>
  <w:style w:type="paragraph" w:customStyle="1" w:styleId="NoSpacing61">
    <w:name w:val="No Spacing61"/>
    <w:basedOn w:val="Heading1"/>
    <w:next w:val="NoSpacing"/>
    <w:autoRedefine/>
    <w:uiPriority w:val="99"/>
    <w:qFormat/>
    <w:rsid w:val="0033487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33487E"/>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33487E"/>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33487E"/>
  </w:style>
  <w:style w:type="character" w:customStyle="1" w:styleId="apple-tab-span">
    <w:name w:val="apple-tab-span"/>
    <w:basedOn w:val="DefaultParagraphFont"/>
    <w:rsid w:val="0033487E"/>
  </w:style>
  <w:style w:type="paragraph" w:customStyle="1" w:styleId="Analyticss">
    <w:name w:val="Analyticss"/>
    <w:basedOn w:val="Normal"/>
    <w:link w:val="AnalyticssChar"/>
    <w:autoRedefine/>
    <w:uiPriority w:val="5"/>
    <w:qFormat/>
    <w:rsid w:val="0033487E"/>
    <w:rPr>
      <w:b/>
      <w:color w:val="000000" w:themeColor="text1"/>
      <w:sz w:val="26"/>
      <w14:ligatures w14:val="standardContextual"/>
    </w:rPr>
  </w:style>
  <w:style w:type="character" w:customStyle="1" w:styleId="AnalyticssChar">
    <w:name w:val="Analyticss Char"/>
    <w:basedOn w:val="DefaultParagraphFont"/>
    <w:link w:val="Analyticss"/>
    <w:uiPriority w:val="5"/>
    <w:rsid w:val="0033487E"/>
    <w:rPr>
      <w:rFonts w:ascii="Calibri" w:hAnsi="Calibri" w:cs="Calibri"/>
      <w:b/>
      <w:color w:val="000000" w:themeColor="text1"/>
      <w:sz w:val="26"/>
      <w14:ligatures w14:val="standardContextual"/>
    </w:rPr>
  </w:style>
  <w:style w:type="character" w:customStyle="1" w:styleId="cardChar">
    <w:name w:val="card Char"/>
    <w:aliases w:val="Bold Cite Char Char,Speed Cite Char"/>
    <w:uiPriority w:val="1"/>
    <w:rsid w:val="0033487E"/>
    <w:rPr>
      <w:rFonts w:ascii="Calibri" w:eastAsia="Times New Roman" w:hAnsi="Calibri" w:cs="Times New Roman"/>
      <w:kern w:val="0"/>
      <w:sz w:val="20"/>
    </w:rPr>
  </w:style>
  <w:style w:type="paragraph" w:customStyle="1" w:styleId="comp">
    <w:name w:val="comp"/>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33487E"/>
  </w:style>
  <w:style w:type="character" w:customStyle="1" w:styleId="mntl-inline-citation">
    <w:name w:val="mntl-inline-citation"/>
    <w:basedOn w:val="DefaultParagraphFont"/>
    <w:rsid w:val="0033487E"/>
  </w:style>
  <w:style w:type="paragraph" w:customStyle="1" w:styleId="Yayanalytics">
    <w:name w:val="Yay analytics"/>
    <w:basedOn w:val="Heading4"/>
    <w:next w:val="Heading4"/>
    <w:qFormat/>
    <w:rsid w:val="0033487E"/>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33487E"/>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33487E"/>
    <w:rPr>
      <w:rFonts w:ascii="Segoe UI" w:hAnsi="Segoe UI" w:cs="Segoe UI"/>
      <w:sz w:val="18"/>
      <w:szCs w:val="18"/>
      <w14:ligatures w14:val="standardContextual"/>
    </w:rPr>
  </w:style>
  <w:style w:type="paragraph" w:customStyle="1" w:styleId="p">
    <w:name w:val="p"/>
    <w:basedOn w:val="Normal"/>
    <w:qFormat/>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33487E"/>
  </w:style>
  <w:style w:type="character" w:customStyle="1" w:styleId="basewrap-sc-twddq1">
    <w:name w:val="basewrap-sc-twddq1"/>
    <w:basedOn w:val="DefaultParagraphFont"/>
    <w:rsid w:val="0033487E"/>
  </w:style>
  <w:style w:type="character" w:customStyle="1" w:styleId="rubricname-eybtuq">
    <w:name w:val="rubricname-eybtuq"/>
    <w:basedOn w:val="DefaultParagraphFont"/>
    <w:rsid w:val="0033487E"/>
  </w:style>
  <w:style w:type="paragraph" w:customStyle="1" w:styleId="bylinewrapper-ijboum">
    <w:name w:val="bylinewrapper-ijbou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33487E"/>
  </w:style>
  <w:style w:type="character" w:styleId="CommentReference">
    <w:name w:val="annotation reference"/>
    <w:basedOn w:val="DefaultParagraphFont"/>
    <w:uiPriority w:val="99"/>
    <w:unhideWhenUsed/>
    <w:rsid w:val="0033487E"/>
    <w:rPr>
      <w:sz w:val="16"/>
      <w:szCs w:val="16"/>
    </w:rPr>
  </w:style>
  <w:style w:type="paragraph" w:styleId="CommentText">
    <w:name w:val="annotation text"/>
    <w:basedOn w:val="Normal"/>
    <w:link w:val="CommentTextChar"/>
    <w:uiPriority w:val="99"/>
    <w:unhideWhenUsed/>
    <w:rsid w:val="0033487E"/>
    <w:rPr>
      <w:sz w:val="20"/>
      <w:szCs w:val="20"/>
      <w14:ligatures w14:val="standardContextual"/>
    </w:rPr>
  </w:style>
  <w:style w:type="character" w:customStyle="1" w:styleId="CommentTextChar">
    <w:name w:val="Comment Text Char"/>
    <w:basedOn w:val="DefaultParagraphFont"/>
    <w:link w:val="CommentText"/>
    <w:uiPriority w:val="99"/>
    <w:rsid w:val="0033487E"/>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33487E"/>
    <w:rPr>
      <w:b/>
      <w:bCs/>
    </w:rPr>
  </w:style>
  <w:style w:type="character" w:customStyle="1" w:styleId="CommentSubjectChar">
    <w:name w:val="Comment Subject Char"/>
    <w:basedOn w:val="CommentTextChar"/>
    <w:link w:val="CommentSubject"/>
    <w:uiPriority w:val="99"/>
    <w:rsid w:val="0033487E"/>
    <w:rPr>
      <w:rFonts w:ascii="Calibri" w:hAnsi="Calibri" w:cs="Calibri"/>
      <w:b/>
      <w:bCs/>
      <w:sz w:val="20"/>
      <w:szCs w:val="20"/>
      <w14:ligatures w14:val="standardContextual"/>
    </w:rPr>
  </w:style>
  <w:style w:type="character" w:customStyle="1" w:styleId="table-captionlabel">
    <w:name w:val="table-caption__label"/>
    <w:basedOn w:val="DefaultParagraphFont"/>
    <w:rsid w:val="0033487E"/>
  </w:style>
  <w:style w:type="character" w:customStyle="1" w:styleId="underline">
    <w:name w:val="underline"/>
    <w:qFormat/>
    <w:rsid w:val="0033487E"/>
    <w:rPr>
      <w:u w:val="single"/>
    </w:rPr>
  </w:style>
  <w:style w:type="paragraph" w:customStyle="1" w:styleId="cardtext">
    <w:name w:val="card text"/>
    <w:basedOn w:val="Normal"/>
    <w:link w:val="cardtextChar"/>
    <w:qFormat/>
    <w:rsid w:val="0033487E"/>
    <w:pPr>
      <w:ind w:left="288" w:right="288"/>
    </w:pPr>
    <w:rPr>
      <w14:ligatures w14:val="standardContextual"/>
    </w:rPr>
  </w:style>
  <w:style w:type="character" w:customStyle="1" w:styleId="cardtextChar">
    <w:name w:val="card text Char"/>
    <w:basedOn w:val="DefaultParagraphFont"/>
    <w:link w:val="cardtext"/>
    <w:rsid w:val="0033487E"/>
    <w:rPr>
      <w:rFonts w:ascii="Calibri" w:hAnsi="Calibri" w:cs="Calibri"/>
      <w14:ligatures w14:val="standardContextual"/>
    </w:rPr>
  </w:style>
  <w:style w:type="paragraph" w:customStyle="1" w:styleId="Underline2">
    <w:name w:val="Underline2"/>
    <w:basedOn w:val="Normal"/>
    <w:link w:val="Underline2Char"/>
    <w:uiPriority w:val="4"/>
    <w:qFormat/>
    <w:rsid w:val="0033487E"/>
    <w:rPr>
      <w:rFonts w:eastAsia="Calibri"/>
      <w:u w:val="single"/>
      <w14:ligatures w14:val="standardContextual"/>
    </w:rPr>
  </w:style>
  <w:style w:type="character" w:customStyle="1" w:styleId="Underline2Char">
    <w:name w:val="Underline2 Char"/>
    <w:link w:val="Underline2"/>
    <w:uiPriority w:val="4"/>
    <w:rsid w:val="0033487E"/>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33487E"/>
  </w:style>
  <w:style w:type="character" w:customStyle="1" w:styleId="Style11pt">
    <w:name w:val="Style 11 pt"/>
    <w:basedOn w:val="DefaultParagraphFont"/>
    <w:rsid w:val="0033487E"/>
    <w:rPr>
      <w:sz w:val="20"/>
    </w:rPr>
  </w:style>
  <w:style w:type="character" w:customStyle="1" w:styleId="Style11ptUnderline">
    <w:name w:val="Style 11 pt Underline"/>
    <w:rsid w:val="0033487E"/>
    <w:rPr>
      <w:sz w:val="20"/>
      <w:u w:val="single"/>
    </w:rPr>
  </w:style>
  <w:style w:type="character" w:customStyle="1" w:styleId="UnderliningChar">
    <w:name w:val="Underlining Char"/>
    <w:link w:val="Underlining"/>
    <w:uiPriority w:val="99"/>
    <w:rsid w:val="0033487E"/>
    <w:rPr>
      <w:rFonts w:ascii="Georgia" w:hAnsi="Georgia"/>
      <w:u w:val="single"/>
    </w:rPr>
  </w:style>
  <w:style w:type="paragraph" w:customStyle="1" w:styleId="Underlining">
    <w:name w:val="Underlining"/>
    <w:basedOn w:val="Normal"/>
    <w:next w:val="Normal"/>
    <w:link w:val="UnderliningChar"/>
    <w:uiPriority w:val="99"/>
    <w:qFormat/>
    <w:rsid w:val="0033487E"/>
    <w:pPr>
      <w:widowControl w:val="0"/>
    </w:pPr>
    <w:rPr>
      <w:rFonts w:ascii="Georgia" w:hAnsi="Georgia" w:cstheme="minorHAnsi"/>
      <w:u w:val="single"/>
    </w:rPr>
  </w:style>
  <w:style w:type="paragraph" w:customStyle="1" w:styleId="StyleStyle411pt">
    <w:name w:val="Style Style4 + 11 pt"/>
    <w:basedOn w:val="Normal"/>
    <w:link w:val="StyleStyle411ptChar"/>
    <w:qFormat/>
    <w:rsid w:val="0033487E"/>
    <w:rPr>
      <w:rFonts w:eastAsia="Times New Roman"/>
      <w:u w:val="single"/>
      <w14:ligatures w14:val="standardContextual"/>
    </w:rPr>
  </w:style>
  <w:style w:type="character" w:customStyle="1" w:styleId="StyleStyle411ptChar">
    <w:name w:val="Style Style4 + 11 pt Char"/>
    <w:basedOn w:val="DefaultParagraphFont"/>
    <w:link w:val="StyleStyle411pt"/>
    <w:rsid w:val="0033487E"/>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33487E"/>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33487E"/>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33487E"/>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3487E"/>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33487E"/>
    <w:rPr>
      <w:u w:val="single"/>
      <w:shd w:val="clear" w:color="auto" w:fill="00FF00"/>
    </w:rPr>
  </w:style>
  <w:style w:type="character" w:customStyle="1" w:styleId="Style1Char">
    <w:name w:val="Style1 Char"/>
    <w:rsid w:val="0033487E"/>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33487E"/>
    <w:rPr>
      <w:rFonts w:eastAsia="Times New Roman"/>
      <w:u w:val="single"/>
      <w14:ligatures w14:val="standardContextual"/>
    </w:rPr>
  </w:style>
  <w:style w:type="character" w:customStyle="1" w:styleId="Style4Char">
    <w:name w:val="Style4 Char"/>
    <w:link w:val="Style4"/>
    <w:rsid w:val="0033487E"/>
    <w:rPr>
      <w:rFonts w:ascii="Calibri" w:eastAsia="Times New Roman" w:hAnsi="Calibri" w:cs="Calibri"/>
      <w:u w:val="single"/>
      <w14:ligatures w14:val="standardContextual"/>
    </w:rPr>
  </w:style>
  <w:style w:type="character" w:customStyle="1" w:styleId="apple-style-span">
    <w:name w:val="apple-style-span"/>
    <w:rsid w:val="0033487E"/>
  </w:style>
  <w:style w:type="paragraph" w:customStyle="1" w:styleId="StyleUnderlined11pt">
    <w:name w:val="Style Underlined + 11 pt"/>
    <w:basedOn w:val="Normal"/>
    <w:link w:val="StyleUnderlined11ptChar"/>
    <w:qFormat/>
    <w:rsid w:val="0033487E"/>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33487E"/>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33487E"/>
    <w:rPr>
      <w:u w:val="single"/>
    </w:rPr>
  </w:style>
  <w:style w:type="character" w:customStyle="1" w:styleId="post-author">
    <w:name w:val="post-author"/>
    <w:basedOn w:val="DefaultParagraphFont"/>
    <w:rsid w:val="0033487E"/>
  </w:style>
  <w:style w:type="paragraph" w:customStyle="1" w:styleId="StyleUnderlineChar11pt">
    <w:name w:val="Style Underline Char + 11 pt"/>
    <w:basedOn w:val="Normal"/>
    <w:link w:val="StyleUnderlineChar11ptChar"/>
    <w:qFormat/>
    <w:rsid w:val="0033487E"/>
    <w:rPr>
      <w:rFonts w:eastAsia="Times New Roman"/>
      <w:u w:val="single"/>
      <w14:ligatures w14:val="standardContextual"/>
    </w:rPr>
  </w:style>
  <w:style w:type="character" w:customStyle="1" w:styleId="StyleUnderlineChar11ptChar">
    <w:name w:val="Style Underline Char + 11 pt Char"/>
    <w:link w:val="StyleUnderlineChar11pt"/>
    <w:rsid w:val="0033487E"/>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487E"/>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33487E"/>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33487E"/>
    <w:rPr>
      <w:rFonts w:ascii="Times New Roman" w:hAnsi="Times New Roman"/>
      <w:b/>
      <w:bCs/>
      <w:sz w:val="20"/>
      <w:u w:val="none"/>
      <w:bdr w:val="none" w:sz="0" w:space="0" w:color="auto"/>
    </w:rPr>
  </w:style>
  <w:style w:type="character" w:customStyle="1" w:styleId="Style11ptBoldUnderline">
    <w:name w:val="Style 11 pt Bold Underline"/>
    <w:rsid w:val="0033487E"/>
    <w:rPr>
      <w:b/>
      <w:bCs/>
      <w:sz w:val="20"/>
      <w:u w:val="single"/>
    </w:rPr>
  </w:style>
  <w:style w:type="character" w:customStyle="1" w:styleId="Style11ptUnderlineBorderSinglesolidlineAuto05pt">
    <w:name w:val="Style 11 pt Underline Border: : (Single solid line Auto  0.5 pt..."/>
    <w:rsid w:val="0033487E"/>
    <w:rPr>
      <w:sz w:val="20"/>
      <w:u w:val="single"/>
      <w:bdr w:val="single" w:sz="4" w:space="0" w:color="auto"/>
    </w:rPr>
  </w:style>
  <w:style w:type="paragraph" w:customStyle="1" w:styleId="StyleUnderlineChar11ptBold">
    <w:name w:val="Style Underline Char + 11 pt Bold"/>
    <w:basedOn w:val="Normal"/>
    <w:link w:val="StyleUnderlineChar11ptBoldChar"/>
    <w:qFormat/>
    <w:rsid w:val="0033487E"/>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33487E"/>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33487E"/>
    <w:pPr>
      <w:spacing w:line="240" w:lineRule="auto"/>
    </w:pPr>
    <w:rPr>
      <w:rFonts w:asciiTheme="minorHAnsi" w:eastAsia="Times New Roman" w:hAnsiTheme="minorHAnsi" w:cstheme="minorBidi"/>
      <w:sz w:val="16"/>
      <w:szCs w:val="24"/>
      <w14:ligatures w14:val="standardContextual"/>
    </w:rPr>
  </w:style>
  <w:style w:type="character" w:customStyle="1" w:styleId="MinimizedTextChar">
    <w:name w:val="Minimized Text Char"/>
    <w:link w:val="MinimizedText"/>
    <w:rsid w:val="0033487E"/>
    <w:rPr>
      <w:rFonts w:asciiTheme="minorHAnsi" w:eastAsia="Times New Roman" w:hAnsiTheme="minorHAnsi" w:cstheme="minorBidi"/>
      <w:sz w:val="16"/>
      <w:szCs w:val="24"/>
      <w14:ligatures w14:val="standardContextual"/>
    </w:rPr>
  </w:style>
  <w:style w:type="character" w:customStyle="1" w:styleId="StyleUnderlineChar6CharCharCharCharCharCharCharChar11">
    <w:name w:val="Style Underline Char6 Char Char Char Char Char Char Char Char + 11 ..."/>
    <w:rsid w:val="0033487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487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487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487E"/>
    <w:rPr>
      <w:sz w:val="20"/>
      <w:szCs w:val="24"/>
      <w:u w:val="single"/>
      <w:bdr w:val="single" w:sz="4" w:space="0" w:color="auto"/>
      <w:lang w:val="en-US" w:eastAsia="en-US" w:bidi="ar-SA"/>
    </w:rPr>
  </w:style>
  <w:style w:type="paragraph" w:customStyle="1" w:styleId="Tag2">
    <w:name w:val="Tag2"/>
    <w:basedOn w:val="Normal"/>
    <w:autoRedefine/>
    <w:qFormat/>
    <w:rsid w:val="0033487E"/>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33487E"/>
    <w:rPr>
      <w:rFonts w:ascii="Calibri" w:eastAsia="Times New Roman" w:hAnsi="Calibri"/>
      <w:szCs w:val="24"/>
      <w:u w:val="single"/>
    </w:rPr>
  </w:style>
  <w:style w:type="paragraph" w:customStyle="1" w:styleId="StyleUnderlineChar11pt3">
    <w:name w:val="Style Underline Char + 11 pt3"/>
    <w:link w:val="StyleUnderlineChar11pt3Char"/>
    <w:qFormat/>
    <w:rsid w:val="0033487E"/>
    <w:rPr>
      <w:rFonts w:ascii="Calibri" w:eastAsia="Times New Roman" w:hAnsi="Calibri" w:cstheme="minorBidi"/>
      <w:szCs w:val="24"/>
      <w:u w:val="single"/>
      <w14:ligatures w14:val="standardContextual"/>
    </w:rPr>
  </w:style>
  <w:style w:type="character" w:customStyle="1" w:styleId="StyleUnderlineChar11pt3Char">
    <w:name w:val="Style Underline Char + 11 pt3 Char"/>
    <w:basedOn w:val="UnderlineCharChar"/>
    <w:link w:val="StyleUnderlineChar11pt3"/>
    <w:rsid w:val="0033487E"/>
    <w:rPr>
      <w:rFonts w:ascii="Calibri" w:eastAsia="Times New Roman" w:hAnsi="Calibri" w:cstheme="minorBidi"/>
      <w:szCs w:val="24"/>
      <w:u w:val="single"/>
      <w14:ligatures w14:val="standardContextual"/>
    </w:rPr>
  </w:style>
  <w:style w:type="character" w:customStyle="1" w:styleId="UnderlineBold">
    <w:name w:val="Underline + Bold"/>
    <w:uiPriority w:val="1"/>
    <w:qFormat/>
    <w:rsid w:val="0033487E"/>
    <w:rPr>
      <w:b/>
      <w:sz w:val="20"/>
      <w:u w:val="single"/>
    </w:rPr>
  </w:style>
  <w:style w:type="paragraph" w:customStyle="1" w:styleId="TagText">
    <w:name w:val="TagText"/>
    <w:basedOn w:val="Normal"/>
    <w:uiPriority w:val="99"/>
    <w:qFormat/>
    <w:rsid w:val="0033487E"/>
    <w:rPr>
      <w:b/>
      <w:sz w:val="24"/>
      <w14:ligatures w14:val="standardContextual"/>
    </w:rPr>
  </w:style>
  <w:style w:type="character" w:customStyle="1" w:styleId="Heading3CharCharCharChar">
    <w:name w:val="Heading 3 Char Char Char Char"/>
    <w:rsid w:val="0033487E"/>
    <w:rPr>
      <w:rFonts w:cs="Arial"/>
      <w:bCs/>
      <w:szCs w:val="26"/>
      <w:u w:val="single"/>
      <w:lang w:val="en-US" w:eastAsia="en-US" w:bidi="ar-SA"/>
    </w:rPr>
  </w:style>
  <w:style w:type="character" w:customStyle="1" w:styleId="term">
    <w:name w:val="term"/>
    <w:rsid w:val="0033487E"/>
  </w:style>
  <w:style w:type="character" w:customStyle="1" w:styleId="caps">
    <w:name w:val="caps"/>
    <w:basedOn w:val="DefaultParagraphFont"/>
    <w:rsid w:val="0033487E"/>
  </w:style>
  <w:style w:type="character" w:customStyle="1" w:styleId="UnderlineChar1">
    <w:name w:val="Underline Char1"/>
    <w:basedOn w:val="DefaultParagraphFont"/>
    <w:locked/>
    <w:rsid w:val="0033487E"/>
    <w:rPr>
      <w:rFonts w:ascii="Arial Narrow" w:hAnsi="Arial Narrow"/>
      <w:szCs w:val="24"/>
      <w:u w:val="single"/>
      <w:lang w:val="en-US" w:eastAsia="en-US" w:bidi="ar-SA"/>
    </w:rPr>
  </w:style>
  <w:style w:type="character" w:customStyle="1" w:styleId="pmterms1">
    <w:name w:val="pmterms1"/>
    <w:basedOn w:val="DefaultParagraphFont"/>
    <w:rsid w:val="0033487E"/>
  </w:style>
  <w:style w:type="paragraph" w:customStyle="1" w:styleId="StyleStyle411ptBoldBorderSinglesolidlineAuto0">
    <w:name w:val="Style Style4 + 11 pt Bold Border: : (Single solid line Auto  0...."/>
    <w:basedOn w:val="Style4"/>
    <w:link w:val="StyleStyle411ptBoldBorderSinglesolidlineAuto0Char"/>
    <w:qFormat/>
    <w:rsid w:val="0033487E"/>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487E"/>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33487E"/>
    <w:rPr>
      <w:rFonts w:ascii="Times" w:eastAsia="Times New Roman" w:hAnsi="Times"/>
      <w14:ligatures w14:val="standardContextual"/>
    </w:rPr>
  </w:style>
  <w:style w:type="paragraph" w:customStyle="1" w:styleId="CARD">
    <w:name w:val="CARD"/>
    <w:basedOn w:val="Normal"/>
    <w:link w:val="CARDChar0"/>
    <w:qFormat/>
    <w:rsid w:val="0033487E"/>
    <w:rPr>
      <w:rFonts w:eastAsia="Times New Roman"/>
      <w:u w:val="single"/>
      <w14:ligatures w14:val="standardContextual"/>
    </w:rPr>
  </w:style>
  <w:style w:type="character" w:customStyle="1" w:styleId="CARDChar0">
    <w:name w:val="CARD Char"/>
    <w:link w:val="CARD"/>
    <w:rsid w:val="0033487E"/>
    <w:rPr>
      <w:rFonts w:ascii="Calibri" w:eastAsia="Times New Roman" w:hAnsi="Calibri" w:cs="Calibri"/>
      <w:u w:val="single"/>
      <w14:ligatures w14:val="standardContextual"/>
    </w:rPr>
  </w:style>
  <w:style w:type="character" w:customStyle="1" w:styleId="addmd">
    <w:name w:val="addmd"/>
    <w:basedOn w:val="DefaultParagraphFont"/>
    <w:rsid w:val="0033487E"/>
  </w:style>
  <w:style w:type="character" w:customStyle="1" w:styleId="Brief-Smalltext">
    <w:name w:val="Brief - Small text"/>
    <w:basedOn w:val="CommentReference"/>
    <w:rsid w:val="0033487E"/>
    <w:rPr>
      <w:sz w:val="14"/>
      <w:szCs w:val="18"/>
    </w:rPr>
  </w:style>
  <w:style w:type="character" w:customStyle="1" w:styleId="beriefunderline">
    <w:name w:val="berief = underline"/>
    <w:basedOn w:val="DefaultParagraphFont"/>
    <w:rsid w:val="0033487E"/>
    <w:rPr>
      <w:rFonts w:eastAsia="Times New Roman"/>
      <w:sz w:val="20"/>
      <w:u w:val="single"/>
    </w:rPr>
  </w:style>
  <w:style w:type="character" w:customStyle="1" w:styleId="Emph">
    <w:name w:val="Emph"/>
    <w:uiPriority w:val="1"/>
    <w:qFormat/>
    <w:rsid w:val="0033487E"/>
    <w:rPr>
      <w:rFonts w:ascii="Arial" w:hAnsi="Arial"/>
      <w:b/>
      <w:sz w:val="20"/>
      <w:u w:val="single"/>
      <w:bdr w:val="single" w:sz="8" w:space="0" w:color="auto"/>
    </w:rPr>
  </w:style>
  <w:style w:type="character" w:customStyle="1" w:styleId="Boxed">
    <w:name w:val="Boxed"/>
    <w:qFormat/>
    <w:rsid w:val="0033487E"/>
  </w:style>
  <w:style w:type="paragraph" w:customStyle="1" w:styleId="Cards">
    <w:name w:val="Cards"/>
    <w:next w:val="Normal"/>
    <w:link w:val="CardsChar"/>
    <w:qFormat/>
    <w:rsid w:val="0033487E"/>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33487E"/>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33487E"/>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33487E"/>
    <w:rPr>
      <w:rFonts w:ascii="Arial" w:hAnsi="Arial"/>
      <w:b/>
      <w:bCs/>
      <w:sz w:val="20"/>
      <w:u w:val="single"/>
    </w:rPr>
  </w:style>
  <w:style w:type="paragraph" w:customStyle="1" w:styleId="Cite2">
    <w:name w:val="Cite 2"/>
    <w:basedOn w:val="Normal"/>
    <w:uiPriority w:val="99"/>
    <w:qFormat/>
    <w:rsid w:val="0033487E"/>
    <w:rPr>
      <w:rFonts w:eastAsia="Calibri"/>
      <w:b/>
      <w:sz w:val="24"/>
      <w:u w:val="single"/>
      <w14:ligatures w14:val="standardContextual"/>
    </w:rPr>
  </w:style>
  <w:style w:type="paragraph" w:styleId="ListBullet">
    <w:name w:val="List Bullet"/>
    <w:basedOn w:val="Normal"/>
    <w:link w:val="ListBulletChar"/>
    <w:uiPriority w:val="99"/>
    <w:unhideWhenUsed/>
    <w:rsid w:val="0033487E"/>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33487E"/>
    <w:rPr>
      <w:rFonts w:ascii="Arial" w:eastAsiaTheme="minorHAnsi" w:hAnsi="Arial" w:cs="Arial"/>
      <w:b/>
      <w:bCs/>
      <w:kern w:val="0"/>
      <w:sz w:val="20"/>
      <w:szCs w:val="20"/>
      <w:lang w:eastAsia="en-US"/>
      <w14:ligatures w14:val="standardContextual"/>
    </w:rPr>
  </w:style>
  <w:style w:type="paragraph" w:customStyle="1" w:styleId="CiteSpacing">
    <w:name w:val="Cite Spacing"/>
    <w:basedOn w:val="Normal"/>
    <w:uiPriority w:val="4"/>
    <w:qFormat/>
    <w:rsid w:val="0033487E"/>
    <w:pPr>
      <w:spacing w:before="60" w:after="60"/>
    </w:pPr>
    <w:rPr>
      <w14:ligatures w14:val="standardContextual"/>
    </w:rPr>
  </w:style>
  <w:style w:type="character" w:customStyle="1" w:styleId="qlabel">
    <w:name w:val="q_label"/>
    <w:basedOn w:val="DefaultParagraphFont"/>
    <w:rsid w:val="0033487E"/>
  </w:style>
  <w:style w:type="character" w:customStyle="1" w:styleId="alabel">
    <w:name w:val="a_label"/>
    <w:basedOn w:val="DefaultParagraphFont"/>
    <w:rsid w:val="0033487E"/>
  </w:style>
  <w:style w:type="character" w:customStyle="1" w:styleId="a">
    <w:name w:val="a"/>
    <w:basedOn w:val="DefaultParagraphFont"/>
    <w:rsid w:val="0033487E"/>
  </w:style>
  <w:style w:type="paragraph" w:customStyle="1" w:styleId="BoldUnderline">
    <w:name w:val="BoldUnderline"/>
    <w:basedOn w:val="Normal"/>
    <w:link w:val="BoldUnderlineChar"/>
    <w:uiPriority w:val="99"/>
    <w:qFormat/>
    <w:rsid w:val="0033487E"/>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33487E"/>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33487E"/>
    <w:rPr>
      <w:color w:val="808080"/>
    </w:rPr>
  </w:style>
  <w:style w:type="character" w:customStyle="1" w:styleId="BalloonTextChar1">
    <w:name w:val="Balloon Text Char1"/>
    <w:basedOn w:val="DefaultParagraphFont"/>
    <w:uiPriority w:val="99"/>
    <w:rsid w:val="0033487E"/>
    <w:rPr>
      <w:rFonts w:ascii="Segoe UI" w:hAnsi="Segoe UI" w:cs="Segoe UI"/>
      <w:sz w:val="18"/>
      <w:szCs w:val="18"/>
    </w:rPr>
  </w:style>
  <w:style w:type="character" w:customStyle="1" w:styleId="CommentTextChar1">
    <w:name w:val="Comment Text Char1"/>
    <w:basedOn w:val="DefaultParagraphFont"/>
    <w:uiPriority w:val="99"/>
    <w:rsid w:val="0033487E"/>
    <w:rPr>
      <w:rFonts w:ascii="Arial Narrow" w:hAnsi="Arial Narrow"/>
      <w:sz w:val="20"/>
      <w:szCs w:val="20"/>
    </w:rPr>
  </w:style>
  <w:style w:type="character" w:customStyle="1" w:styleId="Heading3CharCharCharChar2">
    <w:name w:val="Heading 3 Char Char Char Char2"/>
    <w:basedOn w:val="DefaultParagraphFont"/>
    <w:rsid w:val="0033487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3487E"/>
    <w:rPr>
      <w:sz w:val="20"/>
      <w:u w:val="single"/>
    </w:rPr>
  </w:style>
  <w:style w:type="character" w:customStyle="1" w:styleId="StyleStyleUnderline411ptBold">
    <w:name w:val="Style Style Underline4 + 11 pt Bold"/>
    <w:basedOn w:val="DefaultParagraphFont"/>
    <w:rsid w:val="0033487E"/>
    <w:rPr>
      <w:b/>
      <w:bCs/>
      <w:sz w:val="20"/>
      <w:u w:val="single"/>
    </w:rPr>
  </w:style>
  <w:style w:type="character" w:customStyle="1" w:styleId="StyleStyleUnderline311pt">
    <w:name w:val="Style Style Underline3 + 11 pt"/>
    <w:basedOn w:val="DefaultParagraphFont"/>
    <w:rsid w:val="0033487E"/>
    <w:rPr>
      <w:sz w:val="20"/>
      <w:u w:val="single"/>
    </w:rPr>
  </w:style>
  <w:style w:type="character" w:customStyle="1" w:styleId="StyleStyleUnderline311ptBold">
    <w:name w:val="Style Style Underline3 + 11 pt Bold"/>
    <w:basedOn w:val="DefaultParagraphFont"/>
    <w:rsid w:val="0033487E"/>
    <w:rPr>
      <w:b/>
      <w:bCs/>
      <w:sz w:val="20"/>
      <w:u w:val="single"/>
    </w:rPr>
  </w:style>
  <w:style w:type="character" w:customStyle="1" w:styleId="StyleUnderline3">
    <w:name w:val="Style Underline3"/>
    <w:basedOn w:val="DefaultParagraphFont"/>
    <w:rsid w:val="0033487E"/>
    <w:rPr>
      <w:u w:val="single"/>
    </w:rPr>
  </w:style>
  <w:style w:type="character" w:customStyle="1" w:styleId="Style1Char1">
    <w:name w:val="Style1 Char1"/>
    <w:basedOn w:val="DefaultParagraphFont"/>
    <w:rsid w:val="0033487E"/>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33487E"/>
  </w:style>
  <w:style w:type="paragraph" w:customStyle="1" w:styleId="StyleStyle112pt">
    <w:name w:val="Style Style1 + 12 pt"/>
    <w:basedOn w:val="Normal"/>
    <w:link w:val="StyleStyle112ptChar"/>
    <w:qFormat/>
    <w:rsid w:val="0033487E"/>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33487E"/>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33487E"/>
    <w:rPr>
      <w:color w:val="605E5C"/>
      <w:shd w:val="clear" w:color="auto" w:fill="E1DFDD"/>
    </w:rPr>
  </w:style>
  <w:style w:type="paragraph" w:customStyle="1" w:styleId="Nothing">
    <w:name w:val="Nothing"/>
    <w:link w:val="NothingChar"/>
    <w:qFormat/>
    <w:rsid w:val="0033487E"/>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33487E"/>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33487E"/>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33487E"/>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33487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33487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487E"/>
    <w:rPr>
      <w:color w:val="605E5C"/>
      <w:shd w:val="clear" w:color="auto" w:fill="E1DFDD"/>
    </w:rPr>
  </w:style>
  <w:style w:type="character" w:customStyle="1" w:styleId="Style8pt">
    <w:name w:val="Style 8 pt"/>
    <w:rsid w:val="0033487E"/>
    <w:rPr>
      <w:sz w:val="14"/>
    </w:rPr>
  </w:style>
  <w:style w:type="paragraph" w:styleId="Revision">
    <w:name w:val="Revision"/>
    <w:hidden/>
    <w:uiPriority w:val="99"/>
    <w:semiHidden/>
    <w:rsid w:val="0033487E"/>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33487E"/>
    <w:rPr>
      <w:rFonts w:eastAsia="MS Mincho"/>
      <w:b/>
      <w:sz w:val="24"/>
      <w:u w:val="single"/>
      <w14:ligatures w14:val="standardContextual"/>
    </w:rPr>
  </w:style>
  <w:style w:type="character" w:customStyle="1" w:styleId="BoldUnderlineChar0">
    <w:name w:val="Bold Underline Char"/>
    <w:rsid w:val="0033487E"/>
    <w:rPr>
      <w:rFonts w:ascii="Georgia" w:hAnsi="Georgia" w:cs="Times New Roman"/>
      <w:b/>
      <w:sz w:val="20"/>
      <w:u w:val="single"/>
    </w:rPr>
  </w:style>
  <w:style w:type="character" w:styleId="PageNumber">
    <w:name w:val="page number"/>
    <w:aliases w:val="card ununderlined"/>
    <w:uiPriority w:val="99"/>
    <w:rsid w:val="0033487E"/>
  </w:style>
  <w:style w:type="paragraph" w:customStyle="1" w:styleId="BlockTitle">
    <w:name w:val="Block Title"/>
    <w:basedOn w:val="Heading1"/>
    <w:next w:val="Normal"/>
    <w:uiPriority w:val="99"/>
    <w:qFormat/>
    <w:rsid w:val="0033487E"/>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33487E"/>
    <w:rPr>
      <w:rFonts w:eastAsia="Times New Roman"/>
      <w:szCs w:val="20"/>
      <w14:ligatures w14:val="standardContextual"/>
    </w:rPr>
  </w:style>
  <w:style w:type="character" w:customStyle="1" w:styleId="citenon-boldChar">
    <w:name w:val="cite non-bold Char"/>
    <w:link w:val="citenon-bold"/>
    <w:rsid w:val="0033487E"/>
    <w:rPr>
      <w:rFonts w:ascii="Calibri" w:eastAsia="Times New Roman" w:hAnsi="Calibri" w:cs="Calibri"/>
      <w:szCs w:val="20"/>
      <w14:ligatures w14:val="standardContextual"/>
    </w:rPr>
  </w:style>
  <w:style w:type="character" w:customStyle="1" w:styleId="pnumber">
    <w:name w:val="pnumber"/>
    <w:rsid w:val="0033487E"/>
  </w:style>
  <w:style w:type="character" w:customStyle="1" w:styleId="ital">
    <w:name w:val="ital"/>
    <w:rsid w:val="0033487E"/>
  </w:style>
  <w:style w:type="character" w:customStyle="1" w:styleId="orgdiv">
    <w:name w:val="orgdiv"/>
    <w:rsid w:val="0033487E"/>
  </w:style>
  <w:style w:type="character" w:customStyle="1" w:styleId="orgname">
    <w:name w:val="orgname"/>
    <w:rsid w:val="0033487E"/>
  </w:style>
  <w:style w:type="character" w:customStyle="1" w:styleId="city">
    <w:name w:val="city"/>
    <w:rsid w:val="0033487E"/>
  </w:style>
  <w:style w:type="character" w:customStyle="1" w:styleId="state">
    <w:name w:val="state"/>
    <w:rsid w:val="0033487E"/>
  </w:style>
  <w:style w:type="character" w:customStyle="1" w:styleId="country">
    <w:name w:val="country"/>
    <w:rsid w:val="0033487E"/>
  </w:style>
  <w:style w:type="character" w:customStyle="1" w:styleId="il">
    <w:name w:val="il"/>
    <w:rsid w:val="0033487E"/>
  </w:style>
  <w:style w:type="character" w:customStyle="1" w:styleId="Style8pt1">
    <w:name w:val="Style 8 pt1"/>
    <w:rsid w:val="0033487E"/>
    <w:rPr>
      <w:rFonts w:ascii="Georgia" w:hAnsi="Georgia" w:hint="default"/>
      <w:sz w:val="16"/>
    </w:rPr>
  </w:style>
  <w:style w:type="numbering" w:customStyle="1" w:styleId="NoList1">
    <w:name w:val="No List1"/>
    <w:next w:val="NoList"/>
    <w:uiPriority w:val="99"/>
    <w:semiHidden/>
    <w:unhideWhenUsed/>
    <w:rsid w:val="0033487E"/>
  </w:style>
  <w:style w:type="paragraph" w:customStyle="1" w:styleId="2909F619802848F09E01365C32F34654">
    <w:name w:val="2909F619802848F09E01365C32F34654"/>
    <w:uiPriority w:val="99"/>
    <w:qFormat/>
    <w:rsid w:val="0033487E"/>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33487E"/>
    <w:pPr>
      <w:keepNext/>
      <w:keepLines/>
    </w:pPr>
    <w:rPr>
      <w:rFonts w:eastAsia="Calibri"/>
      <w:b/>
      <w:sz w:val="24"/>
      <w14:ligatures w14:val="standardContextual"/>
    </w:rPr>
  </w:style>
  <w:style w:type="character" w:customStyle="1" w:styleId="TagtemplateChar">
    <w:name w:val="Tagtemplate Char"/>
    <w:link w:val="Tagtemplate"/>
    <w:rsid w:val="0033487E"/>
    <w:rPr>
      <w:rFonts w:ascii="Calibri" w:eastAsia="Calibri" w:hAnsi="Calibri" w:cs="Calibri"/>
      <w:b/>
      <w:sz w:val="24"/>
      <w14:ligatures w14:val="standardContextual"/>
    </w:rPr>
  </w:style>
  <w:style w:type="character" w:customStyle="1" w:styleId="texto1">
    <w:name w:val="texto1"/>
    <w:rsid w:val="0033487E"/>
  </w:style>
  <w:style w:type="character" w:customStyle="1" w:styleId="EmphasizeThis">
    <w:name w:val="EmphasizeThis"/>
    <w:rsid w:val="0033487E"/>
    <w:rPr>
      <w:rFonts w:ascii="Georgia" w:hAnsi="Georgia"/>
      <w:b/>
      <w:iCs/>
      <w:sz w:val="24"/>
      <w:u w:val="thick"/>
    </w:rPr>
  </w:style>
  <w:style w:type="character" w:customStyle="1" w:styleId="DebateUnderline">
    <w:name w:val="Debate Underline"/>
    <w:qFormat/>
    <w:rsid w:val="0033487E"/>
    <w:rPr>
      <w:rFonts w:ascii="Times New Roman" w:hAnsi="Times New Roman"/>
      <w:sz w:val="20"/>
      <w:u w:val="thick"/>
    </w:rPr>
  </w:style>
  <w:style w:type="character" w:customStyle="1" w:styleId="Author-Date">
    <w:name w:val="Author-Date"/>
    <w:qFormat/>
    <w:rsid w:val="0033487E"/>
    <w:rPr>
      <w:rFonts w:ascii="Georgia" w:hAnsi="Georgia"/>
      <w:b/>
      <w:sz w:val="24"/>
    </w:rPr>
  </w:style>
  <w:style w:type="character" w:customStyle="1" w:styleId="CardsChar1">
    <w:name w:val="Cards Char1"/>
    <w:locked/>
    <w:rsid w:val="0033487E"/>
  </w:style>
  <w:style w:type="character" w:customStyle="1" w:styleId="MicroTextChar">
    <w:name w:val="MicroText Char"/>
    <w:link w:val="MicroText"/>
    <w:rsid w:val="0033487E"/>
    <w:rPr>
      <w:rFonts w:ascii="Arial Narrow" w:hAnsi="Arial Narrow"/>
      <w:sz w:val="12"/>
    </w:rPr>
  </w:style>
  <w:style w:type="paragraph" w:customStyle="1" w:styleId="MicroText">
    <w:name w:val="MicroText"/>
    <w:basedOn w:val="Normal"/>
    <w:next w:val="Normal"/>
    <w:link w:val="MicroTextChar"/>
    <w:qFormat/>
    <w:rsid w:val="0033487E"/>
    <w:rPr>
      <w:rFonts w:ascii="Arial Narrow" w:hAnsi="Arial Narrow" w:cstheme="minorHAnsi"/>
      <w:sz w:val="12"/>
    </w:rPr>
  </w:style>
  <w:style w:type="paragraph" w:customStyle="1" w:styleId="UnderlineS">
    <w:name w:val="Underline S"/>
    <w:basedOn w:val="Normal"/>
    <w:link w:val="UnderlineSChar"/>
    <w:qFormat/>
    <w:rsid w:val="0033487E"/>
    <w:pPr>
      <w:spacing w:after="200"/>
    </w:pPr>
    <w:rPr>
      <w:rFonts w:eastAsia="Calibri"/>
      <w:u w:val="single"/>
      <w:lang w:val="x-none" w:eastAsia="zh-CN"/>
      <w14:ligatures w14:val="standardContextual"/>
    </w:rPr>
  </w:style>
  <w:style w:type="character" w:customStyle="1" w:styleId="UnderlineSChar">
    <w:name w:val="Underline S Char"/>
    <w:link w:val="UnderlineS"/>
    <w:rsid w:val="0033487E"/>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33487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3487E"/>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33487E"/>
    <w:rPr>
      <w:rFonts w:ascii="Calibri" w:eastAsia="Calibri" w:hAnsi="Calibri" w:cs="Calibri"/>
      <w:szCs w:val="16"/>
      <w14:ligatures w14:val="standardContextual"/>
    </w:rPr>
  </w:style>
  <w:style w:type="character" w:customStyle="1" w:styleId="A5">
    <w:name w:val="A5"/>
    <w:uiPriority w:val="99"/>
    <w:rsid w:val="0033487E"/>
    <w:rPr>
      <w:rFonts w:ascii="Times New Roman" w:hAnsi="Times New Roman" w:cs="Times New Roman"/>
      <w:color w:val="000000"/>
      <w:sz w:val="13"/>
      <w:szCs w:val="13"/>
    </w:rPr>
  </w:style>
  <w:style w:type="paragraph" w:styleId="BodyText2">
    <w:name w:val="Body Text 2"/>
    <w:basedOn w:val="Normal"/>
    <w:link w:val="BodyText2Char"/>
    <w:rsid w:val="0033487E"/>
    <w:rPr>
      <w:rFonts w:eastAsia="Times New Roman"/>
      <w:sz w:val="18"/>
      <w:szCs w:val="20"/>
      <w14:ligatures w14:val="standardContextual"/>
    </w:rPr>
  </w:style>
  <w:style w:type="character" w:customStyle="1" w:styleId="BodyText2Char">
    <w:name w:val="Body Text 2 Char"/>
    <w:basedOn w:val="DefaultParagraphFont"/>
    <w:link w:val="BodyText2"/>
    <w:rsid w:val="0033487E"/>
    <w:rPr>
      <w:rFonts w:ascii="Calibri" w:eastAsia="Times New Roman" w:hAnsi="Calibri" w:cs="Calibri"/>
      <w:sz w:val="18"/>
      <w:szCs w:val="20"/>
      <w14:ligatures w14:val="standardContextual"/>
    </w:rPr>
  </w:style>
  <w:style w:type="character" w:customStyle="1" w:styleId="smallChar">
    <w:name w:val="small Char"/>
    <w:rsid w:val="0033487E"/>
    <w:rPr>
      <w:rFonts w:eastAsia="Calibri"/>
      <w:sz w:val="16"/>
      <w:szCs w:val="22"/>
      <w:lang w:val="en-US" w:eastAsia="en-US" w:bidi="ar-SA"/>
    </w:rPr>
  </w:style>
  <w:style w:type="character" w:customStyle="1" w:styleId="CardTextChar0">
    <w:name w:val="Card Text Char"/>
    <w:rsid w:val="0033487E"/>
    <w:rPr>
      <w:rFonts w:ascii="Georgia" w:hAnsi="Georgia" w:cs="Times New Roman"/>
      <w:sz w:val="24"/>
    </w:rPr>
  </w:style>
  <w:style w:type="character" w:customStyle="1" w:styleId="underline20">
    <w:name w:val="underline2"/>
    <w:rsid w:val="0033487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487E"/>
    <w:rPr>
      <w:rFonts w:eastAsia="Times New Roman"/>
      <w:kern w:val="32"/>
      <w:szCs w:val="20"/>
      <w14:ligatures w14:val="standardContextual"/>
    </w:rPr>
  </w:style>
  <w:style w:type="character" w:customStyle="1" w:styleId="StyleUnderlineBold">
    <w:name w:val="Style Underline + Bold"/>
    <w:rsid w:val="0033487E"/>
    <w:rPr>
      <w:b/>
      <w:bCs/>
      <w:u w:val="single"/>
    </w:rPr>
  </w:style>
  <w:style w:type="character" w:customStyle="1" w:styleId="st">
    <w:name w:val="st"/>
    <w:rsid w:val="0033487E"/>
  </w:style>
  <w:style w:type="character" w:customStyle="1" w:styleId="Underline-Highlighted">
    <w:name w:val="Underline-Highlighted"/>
    <w:uiPriority w:val="1"/>
    <w:qFormat/>
    <w:rsid w:val="0033487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487E"/>
    <w:rPr>
      <w:rFonts w:ascii="Arial Narrow" w:hAnsi="Arial Narrow"/>
      <w:b/>
      <w:sz w:val="26"/>
    </w:rPr>
  </w:style>
  <w:style w:type="character" w:customStyle="1" w:styleId="CardText1Char">
    <w:name w:val="Card Text 1 Char"/>
    <w:link w:val="CardText1"/>
    <w:rsid w:val="0033487E"/>
    <w:rPr>
      <w:rFonts w:ascii="Arial Narrow" w:hAnsi="Arial Narrow"/>
      <w:color w:val="000000"/>
      <w:u w:val="single"/>
    </w:rPr>
  </w:style>
  <w:style w:type="character" w:customStyle="1" w:styleId="CardText2Char">
    <w:name w:val="Card Text 2 Char"/>
    <w:link w:val="CardText2"/>
    <w:rsid w:val="0033487E"/>
    <w:rPr>
      <w:rFonts w:ascii="Arial Narrow" w:hAnsi="Arial Narrow"/>
      <w:b/>
      <w:color w:val="000000"/>
      <w:u w:val="single"/>
    </w:rPr>
  </w:style>
  <w:style w:type="character" w:customStyle="1" w:styleId="SmallText">
    <w:name w:val="SmallText"/>
    <w:rsid w:val="0033487E"/>
    <w:rPr>
      <w:color w:val="000000"/>
    </w:rPr>
  </w:style>
  <w:style w:type="character" w:customStyle="1" w:styleId="CitesChar1">
    <w:name w:val="Cites Char1"/>
    <w:rsid w:val="0033487E"/>
    <w:rPr>
      <w:b/>
      <w:szCs w:val="24"/>
      <w:u w:val="single"/>
      <w:lang w:val="en-US" w:eastAsia="en-US" w:bidi="ar-SA"/>
    </w:rPr>
  </w:style>
  <w:style w:type="character" w:customStyle="1" w:styleId="CardUnderlinedChar">
    <w:name w:val="Card Underlined Char"/>
    <w:rsid w:val="0033487E"/>
    <w:rPr>
      <w:rFonts w:ascii="Arial Narrow" w:hAnsi="Arial Narrow"/>
      <w:sz w:val="22"/>
      <w:szCs w:val="24"/>
      <w:u w:val="single"/>
      <w:lang w:val="en-US" w:eastAsia="en-US" w:bidi="ar-SA"/>
    </w:rPr>
  </w:style>
  <w:style w:type="paragraph" w:customStyle="1" w:styleId="TagCite">
    <w:name w:val="TagCite"/>
    <w:basedOn w:val="Normal"/>
    <w:uiPriority w:val="99"/>
    <w:qFormat/>
    <w:rsid w:val="0033487E"/>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33487E"/>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33487E"/>
    <w:rPr>
      <w:rFonts w:ascii="Calibri" w:eastAsia="Times New Roman" w:hAnsi="Calibri" w:cs="Calibri"/>
      <w:b/>
      <w:kern w:val="32"/>
      <w:sz w:val="32"/>
      <w:szCs w:val="20"/>
      <w14:ligatures w14:val="standardContextual"/>
    </w:rPr>
  </w:style>
  <w:style w:type="character" w:customStyle="1" w:styleId="underline3">
    <w:name w:val="underline3"/>
    <w:rsid w:val="0033487E"/>
    <w:rPr>
      <w:u w:val="single"/>
      <w:bdr w:val="none" w:sz="0" w:space="0" w:color="auto"/>
      <w:shd w:val="clear" w:color="auto" w:fill="FFFF00"/>
    </w:rPr>
  </w:style>
  <w:style w:type="paragraph" w:customStyle="1" w:styleId="HeadingFake">
    <w:name w:val="Heading Fake"/>
    <w:basedOn w:val="Heading3"/>
    <w:uiPriority w:val="99"/>
    <w:qFormat/>
    <w:rsid w:val="0033487E"/>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33487E"/>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33487E"/>
  </w:style>
  <w:style w:type="paragraph" w:customStyle="1" w:styleId="SchoolWorksCited">
    <w:name w:val="School Works Cited"/>
    <w:basedOn w:val="SchoolPaper"/>
    <w:uiPriority w:val="99"/>
    <w:qFormat/>
    <w:rsid w:val="0033487E"/>
  </w:style>
  <w:style w:type="paragraph" w:styleId="TOC2">
    <w:name w:val="toc 2"/>
    <w:basedOn w:val="Normal"/>
    <w:next w:val="Normal"/>
    <w:uiPriority w:val="39"/>
    <w:qFormat/>
    <w:rsid w:val="0033487E"/>
    <w:pPr>
      <w:ind w:left="200"/>
    </w:pPr>
    <w:rPr>
      <w:rFonts w:eastAsia="Times New Roman"/>
      <w:b/>
      <w:kern w:val="32"/>
      <w:szCs w:val="20"/>
      <w14:ligatures w14:val="standardContextual"/>
    </w:rPr>
  </w:style>
  <w:style w:type="paragraph" w:customStyle="1" w:styleId="BlockQuote">
    <w:name w:val="Block Quote"/>
    <w:basedOn w:val="Normal"/>
    <w:uiPriority w:val="99"/>
    <w:qFormat/>
    <w:rsid w:val="0033487E"/>
    <w:pPr>
      <w:ind w:left="720" w:right="720"/>
    </w:pPr>
    <w:rPr>
      <w:rFonts w:eastAsia="Times New Roman"/>
      <w:kern w:val="32"/>
      <w:sz w:val="24"/>
      <w:szCs w:val="20"/>
      <w14:ligatures w14:val="standardContextual"/>
    </w:rPr>
  </w:style>
  <w:style w:type="character" w:customStyle="1" w:styleId="menu">
    <w:name w:val="menu"/>
    <w:rsid w:val="0033487E"/>
  </w:style>
  <w:style w:type="paragraph" w:customStyle="1" w:styleId="PaperBody">
    <w:name w:val="Paper Body"/>
    <w:basedOn w:val="Normal"/>
    <w:uiPriority w:val="99"/>
    <w:qFormat/>
    <w:rsid w:val="0033487E"/>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33487E"/>
    <w:pPr>
      <w:spacing w:line="480" w:lineRule="auto"/>
      <w:ind w:left="720" w:hanging="720"/>
    </w:pPr>
    <w:rPr>
      <w:rFonts w:eastAsia="Times New Roman"/>
      <w:kern w:val="32"/>
      <w:szCs w:val="20"/>
      <w14:ligatures w14:val="standardContextual"/>
    </w:rPr>
  </w:style>
  <w:style w:type="character" w:customStyle="1" w:styleId="Emphasis2">
    <w:name w:val="Emphasis2"/>
    <w:rsid w:val="0033487E"/>
    <w:rPr>
      <w:rFonts w:ascii="Franklin Gothic Heavy" w:hAnsi="Franklin Gothic Heavy"/>
      <w:u w:val="single"/>
    </w:rPr>
  </w:style>
  <w:style w:type="paragraph" w:customStyle="1" w:styleId="hat">
    <w:name w:val="hat"/>
    <w:basedOn w:val="Heading1"/>
    <w:link w:val="hatChar"/>
    <w:qFormat/>
    <w:rsid w:val="0033487E"/>
    <w:pPr>
      <w:suppressAutoHyphens/>
      <w:spacing w:before="6600" w:after="240"/>
    </w:pPr>
    <w:rPr>
      <w:rFonts w:eastAsia="Times New Roman" w:cs="Arial"/>
      <w:kern w:val="32"/>
      <w14:ligatures w14:val="standardContextual"/>
    </w:rPr>
  </w:style>
  <w:style w:type="character" w:customStyle="1" w:styleId="hatChar">
    <w:name w:val="hat Char"/>
    <w:link w:val="hat"/>
    <w:rsid w:val="0033487E"/>
    <w:rPr>
      <w:rFonts w:ascii="Calibri" w:eastAsia="Times New Roman" w:hAnsi="Calibri" w:cs="Arial"/>
      <w:b/>
      <w:kern w:val="32"/>
      <w:sz w:val="52"/>
      <w:szCs w:val="32"/>
      <w14:ligatures w14:val="standardContextual"/>
    </w:rPr>
  </w:style>
  <w:style w:type="character" w:customStyle="1" w:styleId="BoldUnderlining">
    <w:name w:val="Bold Underlining"/>
    <w:rsid w:val="0033487E"/>
    <w:rPr>
      <w:b/>
      <w:u w:val="single"/>
    </w:rPr>
  </w:style>
  <w:style w:type="paragraph" w:styleId="TOC4">
    <w:name w:val="toc 4"/>
    <w:basedOn w:val="Normal"/>
    <w:next w:val="Normal"/>
    <w:autoRedefine/>
    <w:uiPriority w:val="39"/>
    <w:rsid w:val="0033487E"/>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33487E"/>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33487E"/>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33487E"/>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33487E"/>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33487E"/>
    <w:pPr>
      <w:spacing w:after="100"/>
      <w:ind w:left="1600"/>
    </w:pPr>
    <w:rPr>
      <w:rFonts w:eastAsia="Times New Roman"/>
      <w:kern w:val="32"/>
      <w:szCs w:val="20"/>
      <w14:ligatures w14:val="standardContextual"/>
    </w:rPr>
  </w:style>
  <w:style w:type="paragraph" w:customStyle="1" w:styleId="WW-Default">
    <w:name w:val="WW-Default"/>
    <w:uiPriority w:val="99"/>
    <w:qFormat/>
    <w:rsid w:val="0033487E"/>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33487E"/>
    <w:pPr>
      <w:ind w:left="400"/>
    </w:pPr>
    <w:rPr>
      <w:rFonts w:eastAsia="Times New Roman"/>
      <w:kern w:val="32"/>
      <w:szCs w:val="20"/>
      <w14:ligatures w14:val="standardContextual"/>
    </w:rPr>
  </w:style>
  <w:style w:type="character" w:customStyle="1" w:styleId="standardcontent">
    <w:name w:val="standardcontent"/>
    <w:rsid w:val="0033487E"/>
  </w:style>
  <w:style w:type="character" w:customStyle="1" w:styleId="storyby">
    <w:name w:val="storyby"/>
    <w:rsid w:val="0033487E"/>
  </w:style>
  <w:style w:type="character" w:customStyle="1" w:styleId="7TimesNewRoman">
    <w:name w:val="7 Times New Roman"/>
    <w:rsid w:val="0033487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487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33487E"/>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33487E"/>
    <w:rPr>
      <w:kern w:val="32"/>
      <w:sz w:val="24"/>
    </w:rPr>
  </w:style>
  <w:style w:type="character" w:customStyle="1" w:styleId="CitesChar2">
    <w:name w:val="Cites Char2"/>
    <w:locked/>
    <w:rsid w:val="0033487E"/>
    <w:rPr>
      <w:rFonts w:ascii="Times New Roman" w:eastAsia="Times New Roman" w:hAnsi="Times New Roman"/>
      <w:b/>
      <w:bCs/>
    </w:rPr>
  </w:style>
  <w:style w:type="character" w:customStyle="1" w:styleId="itxtrst">
    <w:name w:val="itxtrst"/>
    <w:rsid w:val="0033487E"/>
  </w:style>
  <w:style w:type="character" w:customStyle="1" w:styleId="A-Underlining">
    <w:name w:val="A-Underlining"/>
    <w:rsid w:val="0033487E"/>
    <w:rPr>
      <w:rFonts w:ascii="Garamond" w:hAnsi="Garamond"/>
      <w:color w:val="auto"/>
      <w:sz w:val="24"/>
      <w:u w:val="single"/>
    </w:rPr>
  </w:style>
  <w:style w:type="paragraph" w:customStyle="1" w:styleId="B-TagCite">
    <w:name w:val="B-TagCite"/>
    <w:uiPriority w:val="99"/>
    <w:qFormat/>
    <w:rsid w:val="0033487E"/>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33487E"/>
    <w:rPr>
      <w:b/>
      <w:noProof w:val="0"/>
      <w:sz w:val="22"/>
      <w:lang w:val="en-US" w:eastAsia="en-US" w:bidi="ar-SA"/>
    </w:rPr>
  </w:style>
  <w:style w:type="character" w:customStyle="1" w:styleId="fn">
    <w:name w:val="fn"/>
    <w:rsid w:val="0033487E"/>
  </w:style>
  <w:style w:type="character" w:customStyle="1" w:styleId="newsmain">
    <w:name w:val="news_main"/>
    <w:rsid w:val="0033487E"/>
  </w:style>
  <w:style w:type="paragraph" w:customStyle="1" w:styleId="UnderlinedText">
    <w:name w:val="Underlined Text"/>
    <w:basedOn w:val="Normal"/>
    <w:link w:val="UnderlinedTextChar"/>
    <w:autoRedefine/>
    <w:uiPriority w:val="99"/>
    <w:qFormat/>
    <w:rsid w:val="0033487E"/>
    <w:pPr>
      <w:jc w:val="both"/>
    </w:pPr>
    <w:rPr>
      <w:rFonts w:eastAsia="Calibri"/>
      <w:b/>
      <w:sz w:val="24"/>
      <w14:ligatures w14:val="standardContextual"/>
    </w:rPr>
  </w:style>
  <w:style w:type="character" w:customStyle="1" w:styleId="verdana">
    <w:name w:val="verdana"/>
    <w:rsid w:val="0033487E"/>
  </w:style>
  <w:style w:type="character" w:customStyle="1" w:styleId="vitstoryheadline">
    <w:name w:val="vitstoryheadline"/>
    <w:rsid w:val="0033487E"/>
  </w:style>
  <w:style w:type="paragraph" w:customStyle="1" w:styleId="NormalText">
    <w:name w:val="Normal Text"/>
    <w:basedOn w:val="Normal"/>
    <w:link w:val="NormalTextChar"/>
    <w:autoRedefine/>
    <w:qFormat/>
    <w:rsid w:val="0033487E"/>
    <w:pPr>
      <w:jc w:val="both"/>
    </w:pPr>
    <w:rPr>
      <w:rFonts w:eastAsia="Times New Roman"/>
      <w:szCs w:val="26"/>
      <w:lang w:val="x-none" w:eastAsia="ja-JP"/>
      <w14:ligatures w14:val="standardContextual"/>
    </w:rPr>
  </w:style>
  <w:style w:type="character" w:customStyle="1" w:styleId="NormalTextChar">
    <w:name w:val="Normal Text Char"/>
    <w:link w:val="NormalText"/>
    <w:rsid w:val="0033487E"/>
    <w:rPr>
      <w:rFonts w:ascii="Calibri" w:eastAsia="Times New Roman" w:hAnsi="Calibri" w:cs="Calibri"/>
      <w:szCs w:val="26"/>
      <w:lang w:val="x-none" w:eastAsia="ja-JP"/>
      <w14:ligatures w14:val="standardContextual"/>
    </w:rPr>
  </w:style>
  <w:style w:type="character" w:customStyle="1" w:styleId="AuthorDate0">
    <w:name w:val="Author Date"/>
    <w:qFormat/>
    <w:rsid w:val="0033487E"/>
    <w:rPr>
      <w:b/>
      <w:sz w:val="24"/>
      <w:u w:val="thick"/>
    </w:rPr>
  </w:style>
  <w:style w:type="paragraph" w:customStyle="1" w:styleId="HotRoute">
    <w:name w:val="Hot Route!"/>
    <w:basedOn w:val="Normal"/>
    <w:link w:val="HotRouteChar"/>
    <w:uiPriority w:val="99"/>
    <w:qFormat/>
    <w:rsid w:val="0033487E"/>
    <w:pPr>
      <w:ind w:left="144"/>
    </w:pPr>
    <w:rPr>
      <w:rFonts w:eastAsia="Times New Roman"/>
      <w14:ligatures w14:val="standardContextual"/>
    </w:rPr>
  </w:style>
  <w:style w:type="character" w:customStyle="1" w:styleId="UnderlinedTextCharChar">
    <w:name w:val="Underlined Text Char Char"/>
    <w:rsid w:val="0033487E"/>
    <w:rPr>
      <w:rFonts w:cs="Arial"/>
      <w:bCs/>
      <w:noProof w:val="0"/>
      <w:szCs w:val="26"/>
      <w:u w:val="single"/>
      <w:lang w:val="en-US" w:eastAsia="en-US" w:bidi="ar-SA"/>
    </w:rPr>
  </w:style>
  <w:style w:type="character" w:customStyle="1" w:styleId="DocumentMapChar1">
    <w:name w:val="Document Map Char1"/>
    <w:uiPriority w:val="99"/>
    <w:rsid w:val="0033487E"/>
    <w:rPr>
      <w:rFonts w:ascii="Tahoma" w:hAnsi="Tahoma" w:cs="Tahoma"/>
      <w:sz w:val="16"/>
      <w:szCs w:val="16"/>
    </w:rPr>
  </w:style>
  <w:style w:type="character" w:customStyle="1" w:styleId="Author">
    <w:name w:val="Author"/>
    <w:aliases w:val="Style Date"/>
    <w:qFormat/>
    <w:rsid w:val="0033487E"/>
    <w:rPr>
      <w:b/>
      <w:sz w:val="24"/>
    </w:rPr>
  </w:style>
  <w:style w:type="character" w:customStyle="1" w:styleId="author0">
    <w:name w:val="author"/>
    <w:rsid w:val="0033487E"/>
    <w:rPr>
      <w:rFonts w:ascii="Times New Roman" w:hAnsi="Times New Roman"/>
      <w:b/>
      <w:sz w:val="24"/>
    </w:rPr>
  </w:style>
  <w:style w:type="character" w:customStyle="1" w:styleId="articletitle">
    <w:name w:val="articletitle"/>
    <w:rsid w:val="0033487E"/>
    <w:rPr>
      <w:rFonts w:cs="Times New Roman"/>
    </w:rPr>
  </w:style>
  <w:style w:type="character" w:customStyle="1" w:styleId="6pointChar">
    <w:name w:val="6 point Char"/>
    <w:rsid w:val="0033487E"/>
    <w:rPr>
      <w:rFonts w:cs="Times New Roman"/>
      <w:sz w:val="12"/>
      <w:lang w:val="en-US" w:eastAsia="en-US"/>
    </w:rPr>
  </w:style>
  <w:style w:type="character" w:customStyle="1" w:styleId="term1">
    <w:name w:val="term1"/>
    <w:rsid w:val="0033487E"/>
    <w:rPr>
      <w:b/>
      <w:bCs/>
    </w:rPr>
  </w:style>
  <w:style w:type="paragraph" w:customStyle="1" w:styleId="Minimize">
    <w:name w:val="Minimize"/>
    <w:basedOn w:val="Normal"/>
    <w:next w:val="Normal"/>
    <w:qFormat/>
    <w:rsid w:val="0033487E"/>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33487E"/>
    <w:rPr>
      <w:sz w:val="12"/>
      <w:szCs w:val="24"/>
    </w:rPr>
  </w:style>
  <w:style w:type="character" w:customStyle="1" w:styleId="StyleThickunderline">
    <w:name w:val="Style Thick underline"/>
    <w:qFormat/>
    <w:rsid w:val="0033487E"/>
    <w:rPr>
      <w:u w:val="thick"/>
    </w:rPr>
  </w:style>
  <w:style w:type="character" w:customStyle="1" w:styleId="UnderlineTextChar">
    <w:name w:val="Underline Text Char"/>
    <w:link w:val="UnderlineText"/>
    <w:rsid w:val="0033487E"/>
    <w:rPr>
      <w:u w:val="single"/>
    </w:rPr>
  </w:style>
  <w:style w:type="numbering" w:customStyle="1" w:styleId="NoList2">
    <w:name w:val="No List2"/>
    <w:next w:val="NoList"/>
    <w:uiPriority w:val="99"/>
    <w:semiHidden/>
    <w:rsid w:val="0033487E"/>
  </w:style>
  <w:style w:type="paragraph" w:customStyle="1" w:styleId="underlined">
    <w:name w:val="underlined"/>
    <w:next w:val="Normal"/>
    <w:link w:val="underlinedChar"/>
    <w:autoRedefine/>
    <w:qFormat/>
    <w:rsid w:val="0033487E"/>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33487E"/>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33487E"/>
    <w:rPr>
      <w:rFonts w:ascii="Garamond" w:hAnsi="Garamond"/>
      <w:sz w:val="24"/>
      <w:u w:val="single"/>
      <w:bdr w:val="single" w:sz="4" w:space="0" w:color="auto"/>
    </w:rPr>
  </w:style>
  <w:style w:type="character" w:customStyle="1" w:styleId="citechar">
    <w:name w:val="citechar"/>
    <w:rsid w:val="0033487E"/>
  </w:style>
  <w:style w:type="character" w:customStyle="1" w:styleId="underlinechar">
    <w:name w:val="underlinechar"/>
    <w:rsid w:val="0033487E"/>
  </w:style>
  <w:style w:type="character" w:customStyle="1" w:styleId="CardUnderlineChar">
    <w:name w:val="Card Underline Char"/>
    <w:rsid w:val="0033487E"/>
    <w:rPr>
      <w:szCs w:val="24"/>
      <w:u w:val="single"/>
      <w:lang w:val="en-US" w:eastAsia="en-US" w:bidi="ar-SA"/>
    </w:rPr>
  </w:style>
  <w:style w:type="paragraph" w:customStyle="1" w:styleId="Default">
    <w:name w:val="Default"/>
    <w:uiPriority w:val="99"/>
    <w:qFormat/>
    <w:rsid w:val="0033487E"/>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33487E"/>
  </w:style>
  <w:style w:type="character" w:customStyle="1" w:styleId="tagciteChar">
    <w:name w:val="tag/cite Char"/>
    <w:rsid w:val="0033487E"/>
    <w:rPr>
      <w:b/>
      <w:sz w:val="24"/>
      <w:lang w:val="en-US" w:eastAsia="en-US" w:bidi="ar-SA"/>
    </w:rPr>
  </w:style>
  <w:style w:type="character" w:customStyle="1" w:styleId="8pointChar">
    <w:name w:val="8 point Char"/>
    <w:rsid w:val="0033487E"/>
    <w:rPr>
      <w:sz w:val="16"/>
      <w:lang w:val="en-US" w:eastAsia="en-US" w:bidi="ar-SA"/>
    </w:rPr>
  </w:style>
  <w:style w:type="character" w:customStyle="1" w:styleId="BoldText12pt">
    <w:name w:val="Bold Text 12 pt"/>
    <w:rsid w:val="0033487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33487E"/>
  </w:style>
  <w:style w:type="paragraph" w:customStyle="1" w:styleId="Ununderlined">
    <w:name w:val="Ununderlined"/>
    <w:basedOn w:val="Normal"/>
    <w:link w:val="UnunderlinedChar"/>
    <w:qFormat/>
    <w:rsid w:val="0033487E"/>
    <w:pPr>
      <w:jc w:val="both"/>
    </w:pPr>
    <w:rPr>
      <w:rFonts w:eastAsia="SimSun"/>
      <w:sz w:val="12"/>
      <w14:ligatures w14:val="standardContextual"/>
    </w:rPr>
  </w:style>
  <w:style w:type="character" w:customStyle="1" w:styleId="UnunderlinedChar">
    <w:name w:val="Ununderlined Char"/>
    <w:link w:val="Ununderlined"/>
    <w:rsid w:val="0033487E"/>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33487E"/>
    <w:rPr>
      <w:rFonts w:eastAsia="SimSun"/>
      <w:sz w:val="24"/>
      <w:u w:val="thick"/>
      <w14:ligatures w14:val="standardContextual"/>
    </w:rPr>
  </w:style>
  <w:style w:type="character" w:customStyle="1" w:styleId="HighlightingChar">
    <w:name w:val="Highlighting Char"/>
    <w:link w:val="Highlighting"/>
    <w:rsid w:val="0033487E"/>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33487E"/>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33487E"/>
    <w:rPr>
      <w:rFonts w:ascii="Calibri" w:eastAsia="Times New Roman" w:hAnsi="Calibri" w:cs="Calibri"/>
      <w:color w:val="000000"/>
      <w:lang w:val="x-none" w:eastAsia="x-none"/>
      <w14:ligatures w14:val="standardContextual"/>
    </w:rPr>
  </w:style>
  <w:style w:type="character" w:customStyle="1" w:styleId="highlight2">
    <w:name w:val="highlight2"/>
    <w:rsid w:val="0033487E"/>
    <w:rPr>
      <w:rFonts w:ascii="Arial" w:hAnsi="Arial"/>
      <w:b/>
      <w:sz w:val="19"/>
      <w:u w:val="thick"/>
      <w:bdr w:val="none" w:sz="0" w:space="0" w:color="auto"/>
      <w:shd w:val="clear" w:color="auto" w:fill="auto"/>
    </w:rPr>
  </w:style>
  <w:style w:type="character" w:customStyle="1" w:styleId="box0">
    <w:name w:val="box"/>
    <w:rsid w:val="0033487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487E"/>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33487E"/>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33487E"/>
    <w:rPr>
      <w:rFonts w:ascii="Tahoma" w:hAnsi="Tahoma" w:cs="Tahoma" w:hint="default"/>
      <w:sz w:val="18"/>
      <w:szCs w:val="18"/>
    </w:rPr>
  </w:style>
  <w:style w:type="character" w:customStyle="1" w:styleId="UnderlineStyleChar7">
    <w:name w:val="Underline Style Char7"/>
    <w:rsid w:val="0033487E"/>
    <w:rPr>
      <w:rFonts w:ascii="Garamond" w:hAnsi="Garamond" w:hint="default"/>
      <w:sz w:val="22"/>
      <w:szCs w:val="24"/>
      <w:u w:val="single"/>
      <w:lang w:val="en-US" w:eastAsia="en-US" w:bidi="ar-SA"/>
    </w:rPr>
  </w:style>
  <w:style w:type="character" w:customStyle="1" w:styleId="StyleArial6ptBold">
    <w:name w:val="Style Arial 6 pt Bold"/>
    <w:rsid w:val="0033487E"/>
    <w:rPr>
      <w:rFonts w:ascii="Arial" w:hAnsi="Arial" w:cs="Arial" w:hint="default"/>
      <w:bCs/>
      <w:sz w:val="12"/>
    </w:rPr>
  </w:style>
  <w:style w:type="paragraph" w:customStyle="1" w:styleId="teaserpermalink">
    <w:name w:val="teaser_permalink"/>
    <w:basedOn w:val="Normal"/>
    <w:uiPriority w:val="99"/>
    <w:qFormat/>
    <w:rsid w:val="0033487E"/>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33487E"/>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33487E"/>
    <w:rPr>
      <w:rFonts w:eastAsia="Calibri"/>
      <w:sz w:val="14"/>
      <w14:ligatures w14:val="standardContextual"/>
    </w:rPr>
  </w:style>
  <w:style w:type="character" w:customStyle="1" w:styleId="TagGreg">
    <w:name w:val="TagGreg"/>
    <w:uiPriority w:val="1"/>
    <w:qFormat/>
    <w:rsid w:val="0033487E"/>
    <w:rPr>
      <w:b/>
      <w:sz w:val="24"/>
    </w:rPr>
  </w:style>
  <w:style w:type="character" w:customStyle="1" w:styleId="SmallText-New">
    <w:name w:val="Small Text - New"/>
    <w:rsid w:val="0033487E"/>
    <w:rPr>
      <w:rFonts w:ascii="Arial Narrow" w:hAnsi="Arial Narrow"/>
      <w:sz w:val="14"/>
    </w:rPr>
  </w:style>
  <w:style w:type="character" w:customStyle="1" w:styleId="Underlined-New">
    <w:name w:val="Underlined - New"/>
    <w:rsid w:val="0033487E"/>
    <w:rPr>
      <w:rFonts w:ascii="Arial Narrow" w:hAnsi="Arial Narrow"/>
      <w:sz w:val="16"/>
      <w:u w:val="single"/>
    </w:rPr>
  </w:style>
  <w:style w:type="character" w:customStyle="1" w:styleId="Boxing-New">
    <w:name w:val="Boxing - New"/>
    <w:rsid w:val="0033487E"/>
    <w:rPr>
      <w:rFonts w:ascii="Arial Narrow" w:hAnsi="Arial Narrow"/>
      <w:sz w:val="16"/>
      <w:u w:val="none"/>
      <w:bdr w:val="single" w:sz="4" w:space="0" w:color="auto"/>
    </w:rPr>
  </w:style>
  <w:style w:type="character" w:customStyle="1" w:styleId="hilite1">
    <w:name w:val="hilite1"/>
    <w:rsid w:val="0033487E"/>
    <w:rPr>
      <w:rFonts w:ascii="Arial Narrow" w:hAnsi="Arial Narrow"/>
      <w:sz w:val="18"/>
      <w:u w:val="single"/>
      <w:bdr w:val="none" w:sz="0" w:space="0" w:color="auto"/>
      <w:shd w:val="clear" w:color="auto" w:fill="00FF00"/>
    </w:rPr>
  </w:style>
  <w:style w:type="character" w:customStyle="1" w:styleId="f">
    <w:name w:val="f"/>
    <w:rsid w:val="0033487E"/>
  </w:style>
  <w:style w:type="paragraph" w:customStyle="1" w:styleId="StyleStyle49pt">
    <w:name w:val="Style Style4 + 9 pt"/>
    <w:basedOn w:val="Style4"/>
    <w:link w:val="StyleStyle49ptChar"/>
    <w:qFormat/>
    <w:rsid w:val="0033487E"/>
  </w:style>
  <w:style w:type="character" w:customStyle="1" w:styleId="StyleStyle49ptChar">
    <w:name w:val="Style Style4 + 9 pt Char"/>
    <w:link w:val="StyleStyle49pt"/>
    <w:rsid w:val="0033487E"/>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33487E"/>
    <w:rPr>
      <w:b/>
      <w:bCs/>
    </w:rPr>
  </w:style>
  <w:style w:type="character" w:customStyle="1" w:styleId="StyleStyle49ptBoldChar">
    <w:name w:val="Style Style4 + 9 pt Bold Char"/>
    <w:link w:val="StyleStyle49ptBold"/>
    <w:rsid w:val="0033487E"/>
    <w:rPr>
      <w:rFonts w:ascii="Calibri" w:eastAsia="Times New Roman" w:hAnsi="Calibri" w:cs="Calibri"/>
      <w:b/>
      <w:bCs/>
      <w:u w:val="single"/>
      <w14:ligatures w14:val="standardContextual"/>
    </w:rPr>
  </w:style>
  <w:style w:type="character" w:customStyle="1" w:styleId="StyleDebateUnderline10pt">
    <w:name w:val="Style Debate Underline + 10 pt"/>
    <w:rsid w:val="0033487E"/>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33487E"/>
    <w:rPr>
      <w:rFonts w:ascii="Times New Roman" w:eastAsia="Times New Roman" w:hAnsi="Times New Roman" w:cs="Times New Roman"/>
      <w:sz w:val="24"/>
      <w14:ligatures w14:val="standardContextual"/>
    </w:rPr>
  </w:style>
  <w:style w:type="character" w:customStyle="1" w:styleId="ssl01">
    <w:name w:val="ss_l01"/>
    <w:rsid w:val="0033487E"/>
    <w:rPr>
      <w:color w:val="000000"/>
      <w:sz w:val="32"/>
      <w:szCs w:val="32"/>
    </w:rPr>
  </w:style>
  <w:style w:type="paragraph" w:customStyle="1" w:styleId="Normaltag">
    <w:name w:val="Normal tag"/>
    <w:basedOn w:val="Normal"/>
    <w:link w:val="NormaltagChar"/>
    <w:qFormat/>
    <w:rsid w:val="0033487E"/>
    <w:rPr>
      <w:rFonts w:eastAsia="Times New Roman"/>
      <w:b/>
      <w:sz w:val="24"/>
      <w:szCs w:val="20"/>
      <w14:ligatures w14:val="standardContextual"/>
    </w:rPr>
  </w:style>
  <w:style w:type="character" w:customStyle="1" w:styleId="NormaltagChar">
    <w:name w:val="Normal tag Char"/>
    <w:link w:val="Normaltag"/>
    <w:rsid w:val="0033487E"/>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33487E"/>
    <w:rPr>
      <w:rFonts w:eastAsia="Times New Roman"/>
      <w:szCs w:val="20"/>
      <w14:ligatures w14:val="standardContextual"/>
    </w:rPr>
  </w:style>
  <w:style w:type="character" w:customStyle="1" w:styleId="Cardnon-underlinedChar">
    <w:name w:val="Card non-underlined Char"/>
    <w:link w:val="Cardnon-underlined"/>
    <w:rsid w:val="0033487E"/>
    <w:rPr>
      <w:rFonts w:ascii="Calibri" w:eastAsia="Times New Roman" w:hAnsi="Calibri" w:cs="Calibri"/>
      <w:szCs w:val="20"/>
      <w14:ligatures w14:val="standardContextual"/>
    </w:rPr>
  </w:style>
  <w:style w:type="paragraph" w:customStyle="1" w:styleId="tiny">
    <w:name w:val="tiny"/>
    <w:next w:val="Normal"/>
    <w:link w:val="tinyChar"/>
    <w:autoRedefine/>
    <w:qFormat/>
    <w:rsid w:val="0033487E"/>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33487E"/>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33487E"/>
    <w:rPr>
      <w:b/>
      <w:u w:val="thick"/>
    </w:rPr>
  </w:style>
  <w:style w:type="character" w:customStyle="1" w:styleId="Style12Char">
    <w:name w:val="Style12 Char"/>
    <w:link w:val="Style12"/>
    <w:rsid w:val="0033487E"/>
    <w:rPr>
      <w:b/>
      <w:u w:val="thick"/>
    </w:rPr>
  </w:style>
  <w:style w:type="character" w:customStyle="1" w:styleId="Heading4Char1">
    <w:name w:val="Heading 4 Char1"/>
    <w:aliases w:val="Heading 2 Char1 Char Char Char1,No Spacing111 Char1,No Spacing112 Char1"/>
    <w:qFormat/>
    <w:rsid w:val="0033487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487E"/>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33487E"/>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33487E"/>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33487E"/>
    <w:rPr>
      <w:color w:val="auto"/>
    </w:rPr>
  </w:style>
  <w:style w:type="character" w:customStyle="1" w:styleId="BodyTextIndentChar">
    <w:name w:val="Body Text Indent Char"/>
    <w:basedOn w:val="DefaultParagraphFont"/>
    <w:link w:val="BodyTextIndent"/>
    <w:uiPriority w:val="99"/>
    <w:rsid w:val="0033487E"/>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33487E"/>
    <w:rPr>
      <w:color w:val="000000"/>
    </w:rPr>
  </w:style>
  <w:style w:type="character" w:customStyle="1" w:styleId="allocatoragentsleft">
    <w:name w:val="al_locatoragentsleft"/>
    <w:rsid w:val="0033487E"/>
  </w:style>
  <w:style w:type="character" w:customStyle="1" w:styleId="grey10">
    <w:name w:val="grey10"/>
    <w:rsid w:val="0033487E"/>
  </w:style>
  <w:style w:type="character" w:styleId="HTMLTypewriter">
    <w:name w:val="HTML Typewriter"/>
    <w:unhideWhenUsed/>
    <w:rsid w:val="0033487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34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33487E"/>
    <w:rPr>
      <w:rFonts w:ascii="Courier New" w:eastAsia="Times New Roman" w:hAnsi="Courier New" w:cs="Courier New"/>
      <w:szCs w:val="20"/>
      <w14:ligatures w14:val="standardContextual"/>
    </w:rPr>
  </w:style>
  <w:style w:type="character" w:customStyle="1" w:styleId="hit">
    <w:name w:val="hit"/>
    <w:rsid w:val="0033487E"/>
    <w:rPr>
      <w:rFonts w:cs="Times New Roman"/>
    </w:rPr>
  </w:style>
  <w:style w:type="character" w:customStyle="1" w:styleId="Style12ptBoldUnderline1">
    <w:name w:val="Style 12 pt Bold Underline1"/>
    <w:rsid w:val="0033487E"/>
    <w:rPr>
      <w:b/>
      <w:bCs/>
      <w:sz w:val="24"/>
      <w:u w:val="single"/>
    </w:rPr>
  </w:style>
  <w:style w:type="character" w:customStyle="1" w:styleId="UnderlinesCharChar">
    <w:name w:val="Underlines Char Char"/>
    <w:rsid w:val="0033487E"/>
    <w:rPr>
      <w:rFonts w:cs="Arial"/>
      <w:b/>
      <w:bCs/>
      <w:noProof w:val="0"/>
      <w:sz w:val="22"/>
      <w:szCs w:val="26"/>
      <w:u w:val="single"/>
      <w:lang w:val="en-US" w:eastAsia="en-US" w:bidi="ar-SA"/>
    </w:rPr>
  </w:style>
  <w:style w:type="paragraph" w:customStyle="1" w:styleId="Carding">
    <w:name w:val="Carding"/>
    <w:basedOn w:val="Normal"/>
    <w:uiPriority w:val="99"/>
    <w:qFormat/>
    <w:rsid w:val="0033487E"/>
    <w:rPr>
      <w:rFonts w:eastAsia="Times New Roman"/>
      <w:sz w:val="18"/>
      <w14:ligatures w14:val="standardContextual"/>
    </w:rPr>
  </w:style>
  <w:style w:type="paragraph" w:customStyle="1" w:styleId="Style3">
    <w:name w:val="Style3"/>
    <w:basedOn w:val="Normal"/>
    <w:link w:val="Style3Char"/>
    <w:qFormat/>
    <w:rsid w:val="0033487E"/>
    <w:rPr>
      <w:rFonts w:eastAsia="Times New Roman"/>
      <w:b/>
      <w14:ligatures w14:val="standardContextual"/>
    </w:rPr>
  </w:style>
  <w:style w:type="character" w:customStyle="1" w:styleId="Style3Char">
    <w:name w:val="Style3 Char"/>
    <w:link w:val="Style3"/>
    <w:rsid w:val="0033487E"/>
    <w:rPr>
      <w:rFonts w:ascii="Calibri" w:eastAsia="Times New Roman" w:hAnsi="Calibri" w:cs="Calibri"/>
      <w:b/>
      <w14:ligatures w14:val="standardContextual"/>
    </w:rPr>
  </w:style>
  <w:style w:type="character" w:customStyle="1" w:styleId="aunderline">
    <w:name w:val="aunderline"/>
    <w:qFormat/>
    <w:rsid w:val="0033487E"/>
    <w:rPr>
      <w:rFonts w:ascii="Times New Roman" w:hAnsi="Times New Roman"/>
      <w:sz w:val="20"/>
      <w:szCs w:val="24"/>
      <w:u w:val="thick"/>
    </w:rPr>
  </w:style>
  <w:style w:type="character" w:customStyle="1" w:styleId="Taggin-New">
    <w:name w:val="Taggin - New"/>
    <w:rsid w:val="0033487E"/>
    <w:rPr>
      <w:rFonts w:ascii="Arial Narrow" w:hAnsi="Arial Narrow"/>
      <w:b/>
      <w:sz w:val="22"/>
    </w:rPr>
  </w:style>
  <w:style w:type="character" w:customStyle="1" w:styleId="27">
    <w:name w:val="27"/>
    <w:rsid w:val="0033487E"/>
    <w:rPr>
      <w:rFonts w:cs="Arial"/>
      <w:bCs/>
      <w:sz w:val="20"/>
      <w:u w:val="single"/>
      <w:lang w:val="en-US" w:eastAsia="en-US" w:bidi="ar-SA"/>
    </w:rPr>
  </w:style>
  <w:style w:type="character" w:customStyle="1" w:styleId="ilad">
    <w:name w:val="il_ad"/>
    <w:rsid w:val="0033487E"/>
  </w:style>
  <w:style w:type="paragraph" w:customStyle="1" w:styleId="CardsHighlighted">
    <w:name w:val="Cards Highlighted"/>
    <w:next w:val="Normal"/>
    <w:link w:val="CardsHighlightedChar"/>
    <w:qFormat/>
    <w:rsid w:val="0033487E"/>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33487E"/>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33487E"/>
    <w:rPr>
      <w:rFonts w:ascii="Garamond" w:hAnsi="Garamond"/>
      <w:sz w:val="22"/>
      <w:szCs w:val="24"/>
      <w:u w:val="single"/>
      <w:lang w:val="en-US" w:eastAsia="en-US" w:bidi="ar-SA"/>
    </w:rPr>
  </w:style>
  <w:style w:type="paragraph" w:customStyle="1" w:styleId="Style2">
    <w:name w:val="Style2"/>
    <w:basedOn w:val="Heading4"/>
    <w:uiPriority w:val="99"/>
    <w:qFormat/>
    <w:rsid w:val="0033487E"/>
    <w:rPr>
      <w:rFonts w:eastAsia="Times New Roman" w:cs="Times New Roman"/>
      <w:caps/>
      <w:szCs w:val="20"/>
      <w14:ligatures w14:val="standardContextual"/>
    </w:rPr>
  </w:style>
  <w:style w:type="character" w:customStyle="1" w:styleId="StyleStyle4CharTimesNewRoman11pt">
    <w:name w:val="Style Style4 Char + Times New Roman 11 pt"/>
    <w:rsid w:val="0033487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487E"/>
    <w:rPr>
      <w:rFonts w:ascii="Times New Roman" w:hAnsi="Times New Roman"/>
      <w:b/>
      <w:bCs/>
      <w:sz w:val="20"/>
      <w:szCs w:val="24"/>
      <w:u w:val="single"/>
      <w:lang w:val="en-US" w:eastAsia="en-US" w:bidi="ar-SA"/>
    </w:rPr>
  </w:style>
  <w:style w:type="character" w:customStyle="1" w:styleId="SmallFontChar">
    <w:name w:val="Small Font Char"/>
    <w:link w:val="SmallFont"/>
    <w:rsid w:val="0033487E"/>
    <w:rPr>
      <w:sz w:val="14"/>
      <w:szCs w:val="18"/>
    </w:rPr>
  </w:style>
  <w:style w:type="paragraph" w:customStyle="1" w:styleId="SmallFont">
    <w:name w:val="Small Font"/>
    <w:basedOn w:val="Normal"/>
    <w:link w:val="SmallFontChar"/>
    <w:qFormat/>
    <w:rsid w:val="0033487E"/>
    <w:pPr>
      <w:spacing w:after="200"/>
      <w:contextualSpacing/>
      <w:jc w:val="both"/>
    </w:pPr>
    <w:rPr>
      <w:rFonts w:ascii="Calibri (Body)" w:hAnsi="Calibri (Body)" w:cstheme="minorHAnsi"/>
      <w:sz w:val="14"/>
      <w:szCs w:val="18"/>
    </w:rPr>
  </w:style>
  <w:style w:type="paragraph" w:customStyle="1" w:styleId="cites">
    <w:name w:val="cites"/>
    <w:next w:val="Normal"/>
    <w:link w:val="citesChar"/>
    <w:autoRedefine/>
    <w:qFormat/>
    <w:rsid w:val="0033487E"/>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33487E"/>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33487E"/>
    <w:rPr>
      <w:b/>
      <w:sz w:val="22"/>
    </w:rPr>
  </w:style>
  <w:style w:type="character" w:customStyle="1" w:styleId="wikiexternallink">
    <w:name w:val="wikiexternallink"/>
    <w:rsid w:val="0033487E"/>
  </w:style>
  <w:style w:type="character" w:customStyle="1" w:styleId="senselabelstart">
    <w:name w:val="sense_label start"/>
    <w:rsid w:val="0033487E"/>
  </w:style>
  <w:style w:type="character" w:customStyle="1" w:styleId="sensecontent">
    <w:name w:val="sense_content"/>
    <w:rsid w:val="0033487E"/>
  </w:style>
  <w:style w:type="character" w:customStyle="1" w:styleId="vi">
    <w:name w:val="vi"/>
    <w:rsid w:val="0033487E"/>
  </w:style>
  <w:style w:type="character" w:customStyle="1" w:styleId="pagetitle">
    <w:name w:val="pagetitle"/>
    <w:rsid w:val="0033487E"/>
  </w:style>
  <w:style w:type="paragraph" w:customStyle="1" w:styleId="text">
    <w:name w:val="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33487E"/>
  </w:style>
  <w:style w:type="character" w:customStyle="1" w:styleId="StyleUnderlineCharChar9ptBold1">
    <w:name w:val="Style Underline Char Char + 9 pt Bold1"/>
    <w:rsid w:val="0033487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487E"/>
    <w:rPr>
      <w:rFonts w:ascii="Times New Roman" w:hAnsi="Times New Roman"/>
      <w:sz w:val="20"/>
      <w:szCs w:val="24"/>
      <w:u w:val="single"/>
      <w:lang w:val="en-US" w:eastAsia="en-US" w:bidi="ar-SA"/>
    </w:rPr>
  </w:style>
  <w:style w:type="character" w:customStyle="1" w:styleId="StyleUnderlineChar9pt">
    <w:name w:val="Style Underline Char + 9 pt"/>
    <w:rsid w:val="0033487E"/>
    <w:rPr>
      <w:rFonts w:ascii="Times New Roman" w:hAnsi="Times New Roman"/>
      <w:sz w:val="20"/>
      <w:u w:val="single"/>
      <w:lang w:val="en-US" w:eastAsia="en-US" w:bidi="ar-SA"/>
    </w:rPr>
  </w:style>
  <w:style w:type="character" w:customStyle="1" w:styleId="Style9ptUnderline">
    <w:name w:val="Style 9 pt Underline"/>
    <w:rsid w:val="0033487E"/>
    <w:rPr>
      <w:sz w:val="20"/>
      <w:u w:val="single"/>
    </w:rPr>
  </w:style>
  <w:style w:type="character" w:customStyle="1" w:styleId="Style9ptBoldUnderline">
    <w:name w:val="Style 9 pt Bold Underline"/>
    <w:rsid w:val="0033487E"/>
    <w:rPr>
      <w:b/>
      <w:bCs/>
      <w:sz w:val="20"/>
      <w:u w:val="single"/>
    </w:rPr>
  </w:style>
  <w:style w:type="paragraph" w:customStyle="1" w:styleId="StyleUnderline9pt">
    <w:name w:val="Style Underline + 9 pt"/>
    <w:link w:val="StyleUnderline9ptChar"/>
    <w:qFormat/>
    <w:rsid w:val="0033487E"/>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33487E"/>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33487E"/>
    <w:rPr>
      <w:rFonts w:ascii="Times New Roman" w:hAnsi="Times New Roman"/>
      <w:b/>
      <w:bCs/>
      <w:sz w:val="20"/>
      <w:u w:val="single"/>
      <w:lang w:val="en-US" w:eastAsia="en-US" w:bidi="ar-SA"/>
    </w:rPr>
  </w:style>
  <w:style w:type="character" w:customStyle="1" w:styleId="StyleUnderlineChar1Bold">
    <w:name w:val="Style Underline Char1 + Bold"/>
    <w:rsid w:val="0033487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487E"/>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33487E"/>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33487E"/>
    <w:rPr>
      <w:rFonts w:ascii="Times" w:eastAsia="Times" w:hAnsi="Times"/>
      <w:b/>
      <w:sz w:val="24"/>
      <w14:ligatures w14:val="standardContextual"/>
    </w:rPr>
  </w:style>
  <w:style w:type="character" w:customStyle="1" w:styleId="TagsCharCharChar">
    <w:name w:val="Tags Char Char Char"/>
    <w:rsid w:val="0033487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487E"/>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33487E"/>
    <w:rPr>
      <w:color w:val="000000"/>
      <w:sz w:val="20"/>
      <w:u w:val="single"/>
    </w:rPr>
  </w:style>
  <w:style w:type="character" w:customStyle="1" w:styleId="Style11ptBlack">
    <w:name w:val="Style 11 pt Black"/>
    <w:rsid w:val="0033487E"/>
    <w:rPr>
      <w:color w:val="000000"/>
      <w:sz w:val="20"/>
    </w:rPr>
  </w:style>
  <w:style w:type="character" w:customStyle="1" w:styleId="Heading2Char1CharCharCharCharCharC">
    <w:name w:val="Heading 2 Char1 Char Char Char Char Char C"/>
    <w:rsid w:val="0033487E"/>
    <w:rPr>
      <w:rFonts w:cs="Arial"/>
      <w:b/>
      <w:bCs/>
      <w:iCs/>
      <w:sz w:val="24"/>
      <w:szCs w:val="28"/>
      <w:lang w:val="en-US" w:eastAsia="en-US" w:bidi="ar-SA"/>
    </w:rPr>
  </w:style>
  <w:style w:type="character" w:customStyle="1" w:styleId="StyleUnderlineCharTimesBold">
    <w:name w:val="Style Underline Char + Times Bold"/>
    <w:rsid w:val="0033487E"/>
    <w:rPr>
      <w:rFonts w:ascii="Times" w:hAnsi="Times"/>
      <w:b w:val="0"/>
      <w:bCs/>
      <w:sz w:val="20"/>
      <w:u w:val="single"/>
    </w:rPr>
  </w:style>
  <w:style w:type="character" w:customStyle="1" w:styleId="blubigktbiz">
    <w:name w:val="blubigktbiz"/>
    <w:rsid w:val="0033487E"/>
  </w:style>
  <w:style w:type="character" w:customStyle="1" w:styleId="evidencetextChar">
    <w:name w:val="evidence text Char"/>
    <w:rsid w:val="0033487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487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487E"/>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33487E"/>
    <w:rPr>
      <w:rFonts w:eastAsia="Times New Roman"/>
      <w:b/>
      <w:bCs/>
      <w:sz w:val="18"/>
      <w:szCs w:val="18"/>
      <w:lang w:bidi="en-US"/>
      <w14:ligatures w14:val="standardContextual"/>
    </w:rPr>
  </w:style>
  <w:style w:type="character" w:customStyle="1" w:styleId="Style4CharChar">
    <w:name w:val="Style4 Char Char"/>
    <w:rsid w:val="0033487E"/>
    <w:rPr>
      <w:rFonts w:ascii="Arial Narrow" w:hAnsi="Arial Narrow"/>
      <w:noProof w:val="0"/>
      <w:szCs w:val="24"/>
      <w:u w:val="single"/>
      <w:lang w:val="en-US" w:eastAsia="en-US" w:bidi="ar-SA"/>
    </w:rPr>
  </w:style>
  <w:style w:type="character" w:customStyle="1" w:styleId="StyleUnderline4">
    <w:name w:val="Style Underline4"/>
    <w:rsid w:val="0033487E"/>
    <w:rPr>
      <w:u w:val="single"/>
    </w:rPr>
  </w:style>
  <w:style w:type="character" w:customStyle="1" w:styleId="BodyText3Char">
    <w:name w:val="Body Text 3 Char"/>
    <w:link w:val="BodyText3"/>
    <w:rsid w:val="0033487E"/>
    <w:rPr>
      <w:rFonts w:ascii="Arial Narrow" w:eastAsia="Times New Roman" w:hAnsi="Arial Narrow"/>
      <w:sz w:val="16"/>
      <w:szCs w:val="16"/>
    </w:rPr>
  </w:style>
  <w:style w:type="paragraph" w:styleId="BodyText3">
    <w:name w:val="Body Text 3"/>
    <w:basedOn w:val="Normal"/>
    <w:link w:val="BodyText3Char"/>
    <w:rsid w:val="0033487E"/>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33487E"/>
    <w:rPr>
      <w:rFonts w:ascii="Calibri" w:hAnsi="Calibri" w:cs="Calibri"/>
      <w:sz w:val="16"/>
      <w:szCs w:val="16"/>
    </w:rPr>
  </w:style>
  <w:style w:type="character" w:customStyle="1" w:styleId="StyleEmphasisArial12ptBold">
    <w:name w:val="Style Emphasis + Arial 12 pt Bold"/>
    <w:rsid w:val="0033487E"/>
    <w:rPr>
      <w:rFonts w:ascii="Arial" w:hAnsi="Arial"/>
      <w:b/>
      <w:bCs/>
      <w:i/>
      <w:iCs/>
      <w:sz w:val="24"/>
    </w:rPr>
  </w:style>
  <w:style w:type="character" w:customStyle="1" w:styleId="super">
    <w:name w:val="super"/>
    <w:rsid w:val="0033487E"/>
  </w:style>
  <w:style w:type="character" w:customStyle="1" w:styleId="text30">
    <w:name w:val="text30"/>
    <w:rsid w:val="0033487E"/>
  </w:style>
  <w:style w:type="character" w:customStyle="1" w:styleId="uppercase">
    <w:name w:val="uppercase"/>
    <w:rsid w:val="0033487E"/>
  </w:style>
  <w:style w:type="character" w:customStyle="1" w:styleId="bodytext0">
    <w:name w:val="bodytext"/>
    <w:rsid w:val="0033487E"/>
  </w:style>
  <w:style w:type="character" w:customStyle="1" w:styleId="entry-title">
    <w:name w:val="entry-title"/>
    <w:rsid w:val="0033487E"/>
  </w:style>
  <w:style w:type="character" w:customStyle="1" w:styleId="BodyTextIndentChar1">
    <w:name w:val="Body Text Indent Char1"/>
    <w:uiPriority w:val="99"/>
    <w:rsid w:val="0033487E"/>
    <w:rPr>
      <w:rFonts w:ascii="Times New Roman" w:hAnsi="Times New Roman" w:cs="Times New Roman"/>
      <w:sz w:val="20"/>
    </w:rPr>
  </w:style>
  <w:style w:type="character" w:customStyle="1" w:styleId="HTMLPreformattedChar1">
    <w:name w:val="HTML Preformatted Char1"/>
    <w:uiPriority w:val="99"/>
    <w:rsid w:val="0033487E"/>
    <w:rPr>
      <w:rFonts w:ascii="Consolas" w:hAnsi="Consolas" w:cs="Consolas"/>
      <w:sz w:val="20"/>
      <w:szCs w:val="20"/>
    </w:rPr>
  </w:style>
  <w:style w:type="character" w:customStyle="1" w:styleId="DebateHighlighted">
    <w:name w:val="Debate Highlighted"/>
    <w:qFormat/>
    <w:rsid w:val="0033487E"/>
    <w:rPr>
      <w:rFonts w:ascii="Times New Roman" w:hAnsi="Times New Roman"/>
      <w:sz w:val="20"/>
      <w:u w:val="thick"/>
      <w:bdr w:val="none" w:sz="0" w:space="0" w:color="auto"/>
      <w:shd w:val="clear" w:color="auto" w:fill="00FFFF"/>
    </w:rPr>
  </w:style>
  <w:style w:type="character" w:customStyle="1" w:styleId="Style6pt">
    <w:name w:val="Style 6 pt"/>
    <w:qFormat/>
    <w:rsid w:val="0033487E"/>
    <w:rPr>
      <w:sz w:val="12"/>
    </w:rPr>
  </w:style>
  <w:style w:type="character" w:customStyle="1" w:styleId="CiteCharCharCharCharCharChar">
    <w:name w:val="Cite Char Char Char Char Char Char"/>
    <w:rsid w:val="0033487E"/>
    <w:rPr>
      <w:b/>
      <w:noProof w:val="0"/>
      <w:sz w:val="22"/>
      <w:szCs w:val="24"/>
      <w:u w:val="single"/>
      <w:lang w:val="en-US" w:eastAsia="en-US" w:bidi="ar-SA"/>
    </w:rPr>
  </w:style>
  <w:style w:type="character" w:customStyle="1" w:styleId="mainbody1">
    <w:name w:val="mainbody1"/>
    <w:rsid w:val="0033487E"/>
    <w:rPr>
      <w:rFonts w:ascii="Verdana" w:hAnsi="Verdana" w:hint="default"/>
      <w:color w:val="000000"/>
      <w:sz w:val="22"/>
      <w:szCs w:val="22"/>
    </w:rPr>
  </w:style>
  <w:style w:type="paragraph" w:customStyle="1" w:styleId="author-name">
    <w:name w:val="author-nam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33487E"/>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33487E"/>
    <w:rPr>
      <w:u w:val="single"/>
    </w:rPr>
  </w:style>
  <w:style w:type="character" w:customStyle="1" w:styleId="StyleUnderlined11ptBoldChar">
    <w:name w:val="Style Underlined + 11 pt Bold Char"/>
    <w:link w:val="StyleUnderlined11ptBold"/>
    <w:locked/>
    <w:rsid w:val="0033487E"/>
    <w:rPr>
      <w:b/>
      <w:bCs/>
      <w:u w:val="single"/>
    </w:rPr>
  </w:style>
  <w:style w:type="paragraph" w:customStyle="1" w:styleId="StyleUnderlined11ptBold">
    <w:name w:val="Style Underlined + 11 pt Bold"/>
    <w:basedOn w:val="underlined"/>
    <w:link w:val="StyleUnderlined11ptBoldChar"/>
    <w:qFormat/>
    <w:rsid w:val="0033487E"/>
    <w:pPr>
      <w:contextualSpacing w:val="0"/>
    </w:pPr>
    <w:rPr>
      <w:rFonts w:ascii="Calibri (Body)" w:eastAsiaTheme="minorHAnsi" w:hAnsi="Calibri (Body)" w:cstheme="minorHAnsi"/>
      <w:b/>
      <w:bCs/>
      <w:sz w:val="22"/>
      <w:szCs w:val="22"/>
      <w14:ligatures w14:val="none"/>
    </w:rPr>
  </w:style>
  <w:style w:type="character" w:styleId="HTMLCite">
    <w:name w:val="HTML Cite"/>
    <w:unhideWhenUsed/>
    <w:rsid w:val="0033487E"/>
    <w:rPr>
      <w:i/>
      <w:iCs/>
    </w:rPr>
  </w:style>
  <w:style w:type="paragraph" w:customStyle="1" w:styleId="CardText0">
    <w:name w:val="CardText"/>
    <w:basedOn w:val="Normal"/>
    <w:link w:val="CardTextChar1"/>
    <w:qFormat/>
    <w:rsid w:val="0033487E"/>
    <w:pPr>
      <w:ind w:left="288"/>
    </w:pPr>
    <w:rPr>
      <w:rFonts w:eastAsia="Calibri"/>
      <w14:ligatures w14:val="standardContextual"/>
    </w:rPr>
  </w:style>
  <w:style w:type="character" w:customStyle="1" w:styleId="CardTextChar1">
    <w:name w:val="CardText Char"/>
    <w:link w:val="CardText0"/>
    <w:rsid w:val="0033487E"/>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33487E"/>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33487E"/>
    <w:rPr>
      <w:rFonts w:ascii="Calibri" w:eastAsia="Calibri" w:hAnsi="Calibri" w:cs="Times New Roman"/>
      <w:u w:val="single"/>
      <w14:ligatures w14:val="standardContextual"/>
    </w:rPr>
  </w:style>
  <w:style w:type="paragraph" w:customStyle="1" w:styleId="Cards1">
    <w:name w:val="Cards1"/>
    <w:basedOn w:val="Normal"/>
    <w:link w:val="Cards1Char"/>
    <w:qFormat/>
    <w:rsid w:val="0033487E"/>
    <w:pPr>
      <w:ind w:left="288"/>
    </w:pPr>
    <w:rPr>
      <w:rFonts w:eastAsia="Times New Roman"/>
      <w:u w:val="single"/>
      <w14:ligatures w14:val="standardContextual"/>
    </w:rPr>
  </w:style>
  <w:style w:type="character" w:customStyle="1" w:styleId="Cards1Char">
    <w:name w:val="Cards1 Char"/>
    <w:link w:val="Cards1"/>
    <w:rsid w:val="0033487E"/>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33487E"/>
    <w:rPr>
      <w:rFonts w:eastAsia="Calibri"/>
      <w:szCs w:val="20"/>
      <w14:ligatures w14:val="standardContextual"/>
    </w:rPr>
  </w:style>
  <w:style w:type="paragraph" w:styleId="List">
    <w:name w:val="List"/>
    <w:basedOn w:val="Normal"/>
    <w:uiPriority w:val="99"/>
    <w:unhideWhenUsed/>
    <w:rsid w:val="0033487E"/>
    <w:pPr>
      <w:contextualSpacing/>
    </w:pPr>
    <w:rPr>
      <w:rFonts w:eastAsia="Calibri"/>
      <w14:ligatures w14:val="standardContextual"/>
    </w:rPr>
  </w:style>
  <w:style w:type="paragraph" w:customStyle="1" w:styleId="PageHeaderLine1">
    <w:name w:val="PageHeaderLine1"/>
    <w:basedOn w:val="Normal"/>
    <w:uiPriority w:val="99"/>
    <w:qFormat/>
    <w:rsid w:val="0033487E"/>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33487E"/>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33487E"/>
    <w:rPr>
      <w:rFonts w:ascii="Arial" w:hAnsi="Arial" w:cs="Arial"/>
      <w:lang w:val="x-none" w:eastAsia="x-none"/>
    </w:rPr>
  </w:style>
  <w:style w:type="paragraph" w:styleId="EndnoteText">
    <w:name w:val="endnote text"/>
    <w:basedOn w:val="Normal"/>
    <w:link w:val="EndnoteTextChar"/>
    <w:unhideWhenUsed/>
    <w:rsid w:val="0033487E"/>
    <w:rPr>
      <w:rFonts w:ascii="Arial" w:hAnsi="Arial" w:cs="Arial"/>
      <w:lang w:val="x-none" w:eastAsia="x-none"/>
    </w:rPr>
  </w:style>
  <w:style w:type="character" w:customStyle="1" w:styleId="EndnoteTextChar1">
    <w:name w:val="Endnote Text Char1"/>
    <w:basedOn w:val="DefaultParagraphFont"/>
    <w:rsid w:val="0033487E"/>
    <w:rPr>
      <w:rFonts w:ascii="Calibri" w:hAnsi="Calibri" w:cs="Calibri"/>
      <w:sz w:val="20"/>
      <w:szCs w:val="20"/>
    </w:rPr>
  </w:style>
  <w:style w:type="paragraph" w:customStyle="1" w:styleId="D345FF3D873148C5AE3FBF3267827368">
    <w:name w:val="D345FF3D873148C5AE3FBF3267827368"/>
    <w:uiPriority w:val="99"/>
    <w:qFormat/>
    <w:rsid w:val="0033487E"/>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33487E"/>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33487E"/>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33487E"/>
    <w:rPr>
      <w:b/>
      <w:sz w:val="28"/>
    </w:rPr>
  </w:style>
  <w:style w:type="character" w:customStyle="1" w:styleId="TagofCardChar">
    <w:name w:val="Tag of Card Char"/>
    <w:link w:val="TagofCard"/>
    <w:rsid w:val="0033487E"/>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33487E"/>
    <w:rPr>
      <w:b/>
      <w:bCs/>
      <w:sz w:val="20"/>
    </w:rPr>
  </w:style>
  <w:style w:type="character" w:customStyle="1" w:styleId="SourcenameChar">
    <w:name w:val="Source name Char"/>
    <w:link w:val="Sourcename"/>
    <w:rsid w:val="0033487E"/>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33487E"/>
    <w:rPr>
      <w:u w:val="single"/>
    </w:rPr>
  </w:style>
  <w:style w:type="character" w:customStyle="1" w:styleId="underlinedcardChar">
    <w:name w:val="underlined card Char"/>
    <w:link w:val="underlinedcard"/>
    <w:rsid w:val="0033487E"/>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33487E"/>
    <w:rPr>
      <w:rFonts w:eastAsia="Times New Roman"/>
      <w14:ligatures w14:val="standardContextual"/>
    </w:rPr>
  </w:style>
  <w:style w:type="character" w:customStyle="1" w:styleId="SourceBold">
    <w:name w:val="Source Bold"/>
    <w:rsid w:val="0033487E"/>
    <w:rPr>
      <w:rFonts w:ascii="Arial Narrow" w:hAnsi="Arial Narrow"/>
      <w:b/>
      <w:sz w:val="24"/>
      <w:u w:val="none"/>
    </w:rPr>
  </w:style>
  <w:style w:type="paragraph" w:customStyle="1" w:styleId="TextUnderline">
    <w:name w:val="Text Underline"/>
    <w:basedOn w:val="Normal"/>
    <w:link w:val="TextUnderlineChar"/>
    <w:qFormat/>
    <w:rsid w:val="0033487E"/>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33487E"/>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33487E"/>
    <w:rPr>
      <w:rFonts w:ascii="Arial Narrow" w:hAnsi="Arial Narrow" w:cstheme="minorHAnsi"/>
      <w:b/>
      <w:sz w:val="26"/>
    </w:rPr>
  </w:style>
  <w:style w:type="paragraph" w:customStyle="1" w:styleId="CardText1">
    <w:name w:val="Card Text 1"/>
    <w:basedOn w:val="Normal"/>
    <w:link w:val="CardText1Char"/>
    <w:autoRedefine/>
    <w:qFormat/>
    <w:rsid w:val="0033487E"/>
    <w:rPr>
      <w:rFonts w:ascii="Arial Narrow" w:hAnsi="Arial Narrow" w:cstheme="minorHAnsi"/>
      <w:color w:val="000000"/>
      <w:u w:val="single"/>
    </w:rPr>
  </w:style>
  <w:style w:type="paragraph" w:customStyle="1" w:styleId="CardText2">
    <w:name w:val="Card Text 2"/>
    <w:basedOn w:val="CardText1"/>
    <w:link w:val="CardText2Char"/>
    <w:qFormat/>
    <w:rsid w:val="0033487E"/>
    <w:rPr>
      <w:b/>
    </w:rPr>
  </w:style>
  <w:style w:type="character" w:customStyle="1" w:styleId="2xBoldUnderline">
    <w:name w:val="2x_Bold_Underline"/>
    <w:rsid w:val="0033487E"/>
    <w:rPr>
      <w:b/>
      <w:bCs/>
      <w:sz w:val="24"/>
      <w:u w:val="thick"/>
    </w:rPr>
  </w:style>
  <w:style w:type="character" w:customStyle="1" w:styleId="Dottedunderline">
    <w:name w:val="Dotted underline"/>
    <w:rsid w:val="0033487E"/>
    <w:rPr>
      <w:u w:val="dotted"/>
    </w:rPr>
  </w:style>
  <w:style w:type="character" w:customStyle="1" w:styleId="loose">
    <w:name w:val="loose"/>
    <w:rsid w:val="0033487E"/>
  </w:style>
  <w:style w:type="paragraph" w:customStyle="1" w:styleId="citeunread">
    <w:name w:val="cite unread"/>
    <w:basedOn w:val="Normal"/>
    <w:link w:val="citeunreadChar"/>
    <w:qFormat/>
    <w:rsid w:val="0033487E"/>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33487E"/>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33487E"/>
    <w:rPr>
      <w:rFonts w:eastAsia="Times New Roman"/>
      <w:b/>
      <w:szCs w:val="20"/>
      <w:u w:val="single"/>
      <w:lang w:val="x-none" w:eastAsia="x-none"/>
      <w14:ligatures w14:val="standardContextual"/>
    </w:rPr>
  </w:style>
  <w:style w:type="character" w:customStyle="1" w:styleId="readCharChar">
    <w:name w:val="read Char Char"/>
    <w:link w:val="read"/>
    <w:locked/>
    <w:rsid w:val="0033487E"/>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33487E"/>
    <w:pPr>
      <w:spacing w:before="240"/>
      <w:outlineLvl w:val="2"/>
    </w:pPr>
    <w:rPr>
      <w:rFonts w:eastAsia="Times New Roman"/>
      <w:b/>
      <w14:ligatures w14:val="standardContextual"/>
    </w:rPr>
  </w:style>
  <w:style w:type="character" w:customStyle="1" w:styleId="readChar">
    <w:name w:val="read Char"/>
    <w:rsid w:val="0033487E"/>
    <w:rPr>
      <w:szCs w:val="22"/>
      <w:u w:val="single"/>
      <w:lang w:val="en-US" w:eastAsia="en-US" w:bidi="ar-SA"/>
    </w:rPr>
  </w:style>
  <w:style w:type="character" w:customStyle="1" w:styleId="underlining0">
    <w:name w:val="underlining"/>
    <w:rsid w:val="0033487E"/>
    <w:rPr>
      <w:u w:val="single"/>
    </w:rPr>
  </w:style>
  <w:style w:type="paragraph" w:styleId="BodyTextIndent2">
    <w:name w:val="Body Text Indent 2"/>
    <w:basedOn w:val="Normal"/>
    <w:link w:val="BodyTextIndent2Char"/>
    <w:rsid w:val="0033487E"/>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33487E"/>
    <w:rPr>
      <w:rFonts w:ascii="HGSSoeiKakugothicUB" w:eastAsia="MS Mincho" w:hAnsi="Calibri" w:cs="Calibri"/>
      <w:szCs w:val="20"/>
      <w:lang w:val="x-none" w:eastAsia="ja-JP"/>
      <w14:ligatures w14:val="standardContextual"/>
    </w:rPr>
  </w:style>
  <w:style w:type="character" w:customStyle="1" w:styleId="A6">
    <w:name w:val="A6"/>
    <w:uiPriority w:val="99"/>
    <w:rsid w:val="0033487E"/>
    <w:rPr>
      <w:rFonts w:ascii="Times New Roman" w:hAnsi="Times New Roman"/>
      <w:color w:val="000000"/>
      <w:sz w:val="14"/>
      <w:szCs w:val="14"/>
    </w:rPr>
  </w:style>
  <w:style w:type="paragraph" w:customStyle="1" w:styleId="CiteCard">
    <w:name w:val="Cite_Card"/>
    <w:link w:val="CiteCardChar"/>
    <w:qFormat/>
    <w:rsid w:val="0033487E"/>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33487E"/>
    <w:rPr>
      <w:rFonts w:ascii="Times New Roman" w:eastAsia="Times New Roman" w:hAnsi="Times New Roman" w:cs="Arial"/>
      <w:bCs/>
      <w:sz w:val="20"/>
      <w:szCs w:val="20"/>
      <w14:ligatures w14:val="standardContextual"/>
    </w:rPr>
  </w:style>
  <w:style w:type="character" w:customStyle="1" w:styleId="btitle">
    <w:name w:val="btitle"/>
    <w:rsid w:val="0033487E"/>
  </w:style>
  <w:style w:type="character" w:customStyle="1" w:styleId="green">
    <w:name w:val="green"/>
    <w:rsid w:val="0033487E"/>
  </w:style>
  <w:style w:type="paragraph" w:customStyle="1" w:styleId="CM5">
    <w:name w:val="CM5"/>
    <w:basedOn w:val="Default"/>
    <w:next w:val="Default"/>
    <w:uiPriority w:val="99"/>
    <w:qFormat/>
    <w:rsid w:val="0033487E"/>
    <w:pPr>
      <w:widowControl w:val="0"/>
    </w:pPr>
    <w:rPr>
      <w:rFonts w:eastAsia="MS Mincho"/>
      <w:color w:val="auto"/>
    </w:rPr>
  </w:style>
  <w:style w:type="paragraph" w:customStyle="1" w:styleId="CM14">
    <w:name w:val="CM14"/>
    <w:basedOn w:val="Default"/>
    <w:next w:val="Default"/>
    <w:uiPriority w:val="99"/>
    <w:qFormat/>
    <w:rsid w:val="0033487E"/>
    <w:pPr>
      <w:widowControl w:val="0"/>
    </w:pPr>
    <w:rPr>
      <w:rFonts w:eastAsia="MS Mincho"/>
      <w:color w:val="auto"/>
    </w:rPr>
  </w:style>
  <w:style w:type="character" w:customStyle="1" w:styleId="BodyText1">
    <w:name w:val="Body Text1"/>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33487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487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487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3487E"/>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33487E"/>
    <w:rPr>
      <w:rFonts w:ascii="Sylfaen" w:hAnsi="Sylfaen" w:cs="Sylfaen"/>
      <w:i/>
      <w:iCs/>
      <w:sz w:val="19"/>
      <w:szCs w:val="19"/>
      <w:u w:val="none"/>
      <w:shd w:val="clear" w:color="auto" w:fill="FFFFFF"/>
    </w:rPr>
  </w:style>
  <w:style w:type="character" w:customStyle="1" w:styleId="AuthorYear">
    <w:name w:val="AuthorYear"/>
    <w:uiPriority w:val="1"/>
    <w:qFormat/>
    <w:rsid w:val="0033487E"/>
    <w:rPr>
      <w:rFonts w:ascii="Georgia" w:hAnsi="Georgia"/>
      <w:b/>
      <w:sz w:val="24"/>
    </w:rPr>
  </w:style>
  <w:style w:type="character" w:customStyle="1" w:styleId="ssl4">
    <w:name w:val="ss_l4"/>
    <w:rsid w:val="0033487E"/>
  </w:style>
  <w:style w:type="character" w:customStyle="1" w:styleId="italic">
    <w:name w:val="italic"/>
    <w:rsid w:val="0033487E"/>
  </w:style>
  <w:style w:type="character" w:customStyle="1" w:styleId="tl8wme">
    <w:name w:val="tl8wme"/>
    <w:basedOn w:val="DefaultParagraphFont"/>
    <w:rsid w:val="0033487E"/>
  </w:style>
  <w:style w:type="paragraph" w:customStyle="1" w:styleId="CardIndented">
    <w:name w:val="Card (Indented)"/>
    <w:basedOn w:val="Normal"/>
    <w:link w:val="CardIndentedChar"/>
    <w:qFormat/>
    <w:rsid w:val="0033487E"/>
    <w:pPr>
      <w:ind w:left="288"/>
    </w:pPr>
    <w:rPr>
      <w:rFonts w:eastAsia="Calibri"/>
      <w14:ligatures w14:val="standardContextual"/>
    </w:rPr>
  </w:style>
  <w:style w:type="character" w:customStyle="1" w:styleId="CardIndentedChar">
    <w:name w:val="Card (Indented) Char"/>
    <w:link w:val="CardIndented"/>
    <w:rsid w:val="0033487E"/>
    <w:rPr>
      <w:rFonts w:ascii="Calibri" w:eastAsia="Calibri" w:hAnsi="Calibri" w:cs="Calibri"/>
      <w14:ligatures w14:val="standardContextual"/>
    </w:rPr>
  </w:style>
  <w:style w:type="character" w:customStyle="1" w:styleId="cardchar00">
    <w:name w:val="cardchar0"/>
    <w:basedOn w:val="DefaultParagraphFont"/>
    <w:rsid w:val="0033487E"/>
  </w:style>
  <w:style w:type="character" w:customStyle="1" w:styleId="UnderlineNon-bold">
    <w:name w:val="Underline Non - bold"/>
    <w:rsid w:val="0033487E"/>
    <w:rPr>
      <w:rFonts w:ascii="Times New Roman" w:hAnsi="Times New Roman"/>
      <w:iCs/>
      <w:sz w:val="22"/>
      <w:u w:val="single"/>
    </w:rPr>
  </w:style>
  <w:style w:type="character" w:customStyle="1" w:styleId="UnderlineBold0">
    <w:name w:val="Underline Bold"/>
    <w:qFormat/>
    <w:rsid w:val="0033487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487E"/>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33487E"/>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487E"/>
    <w:rPr>
      <w:rFonts w:ascii="Bell MT" w:eastAsia="Times New Roman" w:hAnsi="Bell MT"/>
      <w:bCs/>
      <w:iCs/>
      <w:sz w:val="22"/>
      <w:u w:val="single"/>
    </w:rPr>
  </w:style>
  <w:style w:type="character" w:customStyle="1" w:styleId="Heading5Char2">
    <w:name w:val="Heading 5 Char2"/>
    <w:rsid w:val="0033487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33487E"/>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33487E"/>
    <w:rPr>
      <w:rFonts w:ascii="Arial" w:hAnsi="Arial"/>
      <w:vanish/>
      <w:sz w:val="16"/>
      <w:szCs w:val="16"/>
    </w:rPr>
  </w:style>
  <w:style w:type="paragraph" w:styleId="z-TopofForm">
    <w:name w:val="HTML Top of Form"/>
    <w:basedOn w:val="Normal"/>
    <w:next w:val="Normal"/>
    <w:link w:val="z-TopofFormChar"/>
    <w:hidden/>
    <w:uiPriority w:val="99"/>
    <w:unhideWhenUsed/>
    <w:rsid w:val="0033487E"/>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33487E"/>
    <w:rPr>
      <w:rFonts w:ascii="Arial" w:hAnsi="Arial" w:cs="Arial"/>
      <w:vanish/>
      <w:sz w:val="16"/>
      <w:szCs w:val="16"/>
    </w:rPr>
  </w:style>
  <w:style w:type="character" w:customStyle="1" w:styleId="z-BottomofFormChar">
    <w:name w:val="z-Bottom of Form Char"/>
    <w:link w:val="z-BottomofForm"/>
    <w:uiPriority w:val="99"/>
    <w:rsid w:val="0033487E"/>
    <w:rPr>
      <w:rFonts w:ascii="Arial" w:hAnsi="Arial"/>
      <w:vanish/>
      <w:sz w:val="16"/>
      <w:szCs w:val="16"/>
    </w:rPr>
  </w:style>
  <w:style w:type="paragraph" w:styleId="z-BottomofForm">
    <w:name w:val="HTML Bottom of Form"/>
    <w:basedOn w:val="Normal"/>
    <w:next w:val="Normal"/>
    <w:link w:val="z-BottomofFormChar"/>
    <w:hidden/>
    <w:uiPriority w:val="99"/>
    <w:unhideWhenUsed/>
    <w:rsid w:val="0033487E"/>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33487E"/>
    <w:rPr>
      <w:rFonts w:ascii="Arial" w:hAnsi="Arial" w:cs="Arial"/>
      <w:vanish/>
      <w:sz w:val="16"/>
      <w:szCs w:val="16"/>
    </w:rPr>
  </w:style>
  <w:style w:type="paragraph" w:customStyle="1" w:styleId="Heading2-Bold">
    <w:name w:val="Heading 2 - Bold"/>
    <w:basedOn w:val="Normal"/>
    <w:autoRedefine/>
    <w:uiPriority w:val="99"/>
    <w:qFormat/>
    <w:rsid w:val="0033487E"/>
    <w:rPr>
      <w:rFonts w:ascii="Garamond" w:eastAsia="Calibri" w:hAnsi="Garamond"/>
      <w:b/>
      <w14:ligatures w14:val="standardContextual"/>
    </w:rPr>
  </w:style>
  <w:style w:type="paragraph" w:customStyle="1" w:styleId="Microtext0">
    <w:name w:val="Microtext"/>
    <w:basedOn w:val="Normal"/>
    <w:next w:val="Normal"/>
    <w:link w:val="MicrotextChar0"/>
    <w:qFormat/>
    <w:rsid w:val="0033487E"/>
    <w:rPr>
      <w:rFonts w:eastAsia="Calibri"/>
      <w:sz w:val="12"/>
      <w:lang w:val="x-none" w:eastAsia="x-none"/>
      <w14:ligatures w14:val="standardContextual"/>
    </w:rPr>
  </w:style>
  <w:style w:type="character" w:customStyle="1" w:styleId="MicrotextChar0">
    <w:name w:val="Microtext Char"/>
    <w:link w:val="Microtext0"/>
    <w:rsid w:val="0033487E"/>
    <w:rPr>
      <w:rFonts w:ascii="Calibri" w:eastAsia="Calibri" w:hAnsi="Calibri" w:cs="Calibri"/>
      <w:sz w:val="12"/>
      <w:lang w:val="x-none" w:eastAsia="x-none"/>
      <w14:ligatures w14:val="standardContextual"/>
    </w:rPr>
  </w:style>
  <w:style w:type="character" w:customStyle="1" w:styleId="Style2CharChar">
    <w:name w:val="Style2 Char Char"/>
    <w:rsid w:val="0033487E"/>
    <w:rPr>
      <w:u w:val="thick"/>
      <w:lang w:val="en-US" w:eastAsia="en-US" w:bidi="ar-SA"/>
    </w:rPr>
  </w:style>
  <w:style w:type="character" w:customStyle="1" w:styleId="authordate1">
    <w:name w:val="authordate"/>
    <w:rsid w:val="0033487E"/>
  </w:style>
  <w:style w:type="paragraph" w:customStyle="1" w:styleId="tag">
    <w:name w:val="%tag"/>
    <w:basedOn w:val="Normal"/>
    <w:next w:val="Normal"/>
    <w:link w:val="tagChar"/>
    <w:uiPriority w:val="99"/>
    <w:qFormat/>
    <w:rsid w:val="0033487E"/>
    <w:rPr>
      <w:rFonts w:ascii="Garamond" w:eastAsia="Calibri" w:hAnsi="Garamond"/>
      <w:bCs/>
      <w:sz w:val="18"/>
      <w14:ligatures w14:val="standardContextual"/>
    </w:rPr>
  </w:style>
  <w:style w:type="character" w:customStyle="1" w:styleId="underline0">
    <w:name w:val="%underline"/>
    <w:qFormat/>
    <w:rsid w:val="0033487E"/>
    <w:rPr>
      <w:rFonts w:ascii="Times New Roman" w:hAnsi="Times New Roman"/>
      <w:sz w:val="16"/>
      <w:u w:val="none"/>
    </w:rPr>
  </w:style>
  <w:style w:type="character" w:customStyle="1" w:styleId="AUNDERLINE0">
    <w:name w:val="AUNDERLINE"/>
    <w:qFormat/>
    <w:rsid w:val="0033487E"/>
    <w:rPr>
      <w:rFonts w:ascii="Times New Roman" w:hAnsi="Times New Roman"/>
      <w:sz w:val="20"/>
      <w:u w:val="single"/>
    </w:rPr>
  </w:style>
  <w:style w:type="paragraph" w:customStyle="1" w:styleId="Style20">
    <w:name w:val="Style 2"/>
    <w:basedOn w:val="Normal"/>
    <w:link w:val="Style2Char"/>
    <w:uiPriority w:val="99"/>
    <w:qFormat/>
    <w:rsid w:val="0033487E"/>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33487E"/>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33487E"/>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33487E"/>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33487E"/>
    <w:rPr>
      <w:rFonts w:eastAsia="Times New Roman"/>
      <w:sz w:val="18"/>
      <w:szCs w:val="20"/>
      <w:lang w:val="x-none" w:eastAsia="x-none"/>
      <w14:ligatures w14:val="standardContextual"/>
    </w:rPr>
  </w:style>
  <w:style w:type="character" w:customStyle="1" w:styleId="textsmallChar">
    <w:name w:val="textsmall Char"/>
    <w:link w:val="textsmall"/>
    <w:rsid w:val="0033487E"/>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33487E"/>
    <w:rPr>
      <w:rFonts w:eastAsia="Times New Roman"/>
      <w:szCs w:val="20"/>
      <w:u w:val="single"/>
      <w:lang w:val="x-none" w:eastAsia="x-none"/>
      <w14:ligatures w14:val="standardContextual"/>
    </w:rPr>
  </w:style>
  <w:style w:type="character" w:customStyle="1" w:styleId="cardtextChar2">
    <w:name w:val="cardtext Char"/>
    <w:link w:val="cardtext3"/>
    <w:rsid w:val="0033487E"/>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33487E"/>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33487E"/>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33487E"/>
    <w:rPr>
      <w:rFonts w:eastAsia="Times New Roman"/>
      <w:sz w:val="12"/>
      <w14:ligatures w14:val="standardContextual"/>
    </w:rPr>
  </w:style>
  <w:style w:type="character" w:customStyle="1" w:styleId="MicroChar">
    <w:name w:val="Micro Char"/>
    <w:link w:val="Micro"/>
    <w:rsid w:val="0033487E"/>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33487E"/>
    <w:rPr>
      <w:rFonts w:ascii="Bell MT" w:eastAsia="Calibri" w:hAnsi="Bell MT"/>
      <w:szCs w:val="20"/>
      <w14:ligatures w14:val="standardContextual"/>
    </w:rPr>
  </w:style>
  <w:style w:type="character" w:customStyle="1" w:styleId="UnderlinedCharChar0">
    <w:name w:val="Underlined Char Char"/>
    <w:rsid w:val="0033487E"/>
    <w:rPr>
      <w:rFonts w:ascii="Garamond" w:hAnsi="Garamond"/>
      <w:szCs w:val="28"/>
      <w:u w:val="single"/>
      <w:lang w:val="en-US" w:eastAsia="en-US" w:bidi="ar-SA"/>
    </w:rPr>
  </w:style>
  <w:style w:type="character" w:customStyle="1" w:styleId="ssl0">
    <w:name w:val="ss_l0"/>
    <w:basedOn w:val="DefaultParagraphFont"/>
    <w:rsid w:val="0033487E"/>
  </w:style>
  <w:style w:type="paragraph" w:customStyle="1" w:styleId="h-lead">
    <w:name w:val="h-lead"/>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33487E"/>
  </w:style>
  <w:style w:type="character" w:customStyle="1" w:styleId="slug-pub-date">
    <w:name w:val="slug-pub-date"/>
    <w:basedOn w:val="DefaultParagraphFont"/>
    <w:rsid w:val="0033487E"/>
  </w:style>
  <w:style w:type="character" w:customStyle="1" w:styleId="slug-vol">
    <w:name w:val="slug-vol"/>
    <w:basedOn w:val="DefaultParagraphFont"/>
    <w:rsid w:val="0033487E"/>
  </w:style>
  <w:style w:type="character" w:customStyle="1" w:styleId="slug-issue">
    <w:name w:val="slug-issue"/>
    <w:basedOn w:val="DefaultParagraphFont"/>
    <w:rsid w:val="0033487E"/>
  </w:style>
  <w:style w:type="character" w:customStyle="1" w:styleId="slug-pages">
    <w:name w:val="slug-pages"/>
    <w:basedOn w:val="DefaultParagraphFont"/>
    <w:rsid w:val="0033487E"/>
  </w:style>
  <w:style w:type="paragraph" w:customStyle="1" w:styleId="intro">
    <w:name w:val="intro"/>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33487E"/>
  </w:style>
  <w:style w:type="character" w:customStyle="1" w:styleId="ab">
    <w:name w:val="ab"/>
    <w:basedOn w:val="DefaultParagraphFont"/>
    <w:rsid w:val="0033487E"/>
  </w:style>
  <w:style w:type="character" w:customStyle="1" w:styleId="em">
    <w:name w:val="em"/>
    <w:basedOn w:val="DefaultParagraphFont"/>
    <w:rsid w:val="0033487E"/>
  </w:style>
  <w:style w:type="character" w:customStyle="1" w:styleId="au">
    <w:name w:val="au"/>
    <w:basedOn w:val="DefaultParagraphFont"/>
    <w:rsid w:val="0033487E"/>
  </w:style>
  <w:style w:type="character" w:customStyle="1" w:styleId="ti">
    <w:name w:val="ti"/>
    <w:basedOn w:val="DefaultParagraphFont"/>
    <w:rsid w:val="0033487E"/>
  </w:style>
  <w:style w:type="character" w:customStyle="1" w:styleId="subheadblue">
    <w:name w:val="subhead_blue"/>
    <w:basedOn w:val="DefaultParagraphFont"/>
    <w:rsid w:val="0033487E"/>
  </w:style>
  <w:style w:type="paragraph" w:customStyle="1" w:styleId="body-paragraph">
    <w:name w:val="body-paragraph"/>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33487E"/>
  </w:style>
  <w:style w:type="character" w:customStyle="1" w:styleId="slug-doi-wrapper">
    <w:name w:val="slug-doi-wrapper"/>
    <w:basedOn w:val="DefaultParagraphFont"/>
    <w:rsid w:val="0033487E"/>
  </w:style>
  <w:style w:type="character" w:customStyle="1" w:styleId="slug-metadata-noteahead-of-print">
    <w:name w:val="slug-metadata-note ahead-of-print"/>
    <w:basedOn w:val="DefaultParagraphFont"/>
    <w:rsid w:val="0033487E"/>
  </w:style>
  <w:style w:type="character" w:customStyle="1" w:styleId="slug-ahead-of-print-date">
    <w:name w:val="slug-ahead-of-print-date"/>
    <w:basedOn w:val="DefaultParagraphFont"/>
    <w:rsid w:val="0033487E"/>
  </w:style>
  <w:style w:type="character" w:customStyle="1" w:styleId="medium-bold">
    <w:name w:val="medium-bold"/>
    <w:basedOn w:val="DefaultParagraphFont"/>
    <w:rsid w:val="0033487E"/>
  </w:style>
  <w:style w:type="character" w:customStyle="1" w:styleId="updated-short-citation">
    <w:name w:val="updated-short-citation"/>
    <w:basedOn w:val="DefaultParagraphFont"/>
    <w:rsid w:val="0033487E"/>
  </w:style>
  <w:style w:type="character" w:customStyle="1" w:styleId="goohl0">
    <w:name w:val="goohl0"/>
    <w:basedOn w:val="DefaultParagraphFont"/>
    <w:rsid w:val="0033487E"/>
  </w:style>
  <w:style w:type="character" w:customStyle="1" w:styleId="CharChar6">
    <w:name w:val="Char Char6"/>
    <w:rsid w:val="0033487E"/>
    <w:rPr>
      <w:rFonts w:cs="Arial"/>
      <w:bCs/>
      <w:sz w:val="16"/>
      <w:szCs w:val="26"/>
      <w:lang w:val="en-US" w:eastAsia="en-US" w:bidi="ar-SA"/>
    </w:rPr>
  </w:style>
  <w:style w:type="character" w:customStyle="1" w:styleId="CharChar3">
    <w:name w:val="Char Char3"/>
    <w:rsid w:val="0033487E"/>
    <w:rPr>
      <w:szCs w:val="24"/>
    </w:rPr>
  </w:style>
  <w:style w:type="character" w:customStyle="1" w:styleId="TagCharChar1">
    <w:name w:val="Tag Char Char1"/>
    <w:rsid w:val="0033487E"/>
    <w:rPr>
      <w:b/>
      <w:sz w:val="24"/>
      <w:szCs w:val="24"/>
      <w:lang w:val="en-US" w:eastAsia="en-US" w:bidi="ar-SA"/>
    </w:rPr>
  </w:style>
  <w:style w:type="numbering" w:customStyle="1" w:styleId="NoList3">
    <w:name w:val="No List3"/>
    <w:next w:val="NoList"/>
    <w:uiPriority w:val="99"/>
    <w:semiHidden/>
    <w:unhideWhenUsed/>
    <w:rsid w:val="0033487E"/>
  </w:style>
  <w:style w:type="numbering" w:customStyle="1" w:styleId="NoList4">
    <w:name w:val="No List4"/>
    <w:next w:val="NoList"/>
    <w:uiPriority w:val="99"/>
    <w:semiHidden/>
    <w:unhideWhenUsed/>
    <w:rsid w:val="0033487E"/>
  </w:style>
  <w:style w:type="character" w:customStyle="1" w:styleId="12TimesNewRoman">
    <w:name w:val="12 Times New Roman"/>
    <w:rsid w:val="0033487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487E"/>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33487E"/>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33487E"/>
    <w:rPr>
      <w:rFonts w:eastAsia="Calibri"/>
      <w14:ligatures w14:val="standardContextual"/>
    </w:rPr>
  </w:style>
  <w:style w:type="character" w:customStyle="1" w:styleId="berief">
    <w:name w:val="berief"/>
    <w:rsid w:val="0033487E"/>
    <w:rPr>
      <w:rFonts w:ascii="Times New Roman" w:eastAsia="Times New Roman" w:hAnsi="Times New Roman" w:cs="Times New Roman"/>
      <w:sz w:val="20"/>
      <w:u w:val="none"/>
    </w:rPr>
  </w:style>
  <w:style w:type="numbering" w:customStyle="1" w:styleId="NoList5">
    <w:name w:val="No List5"/>
    <w:next w:val="NoList"/>
    <w:semiHidden/>
    <w:unhideWhenUsed/>
    <w:rsid w:val="0033487E"/>
  </w:style>
  <w:style w:type="paragraph" w:customStyle="1" w:styleId="F3-TagAuthor">
    <w:name w:val="F3 - Tag/Author"/>
    <w:basedOn w:val="Normal"/>
    <w:uiPriority w:val="99"/>
    <w:qFormat/>
    <w:rsid w:val="0033487E"/>
    <w:rPr>
      <w:rFonts w:eastAsia="Times New Roman"/>
      <w:b/>
      <w14:ligatures w14:val="standardContextual"/>
    </w:rPr>
  </w:style>
  <w:style w:type="paragraph" w:customStyle="1" w:styleId="F5-UnderlineNormal">
    <w:name w:val="F5 - Underline Normal"/>
    <w:basedOn w:val="Normal"/>
    <w:uiPriority w:val="99"/>
    <w:qFormat/>
    <w:rsid w:val="0033487E"/>
    <w:rPr>
      <w:rFonts w:eastAsia="Calibri"/>
      <w:u w:val="single"/>
      <w14:ligatures w14:val="standardContextual"/>
    </w:rPr>
  </w:style>
  <w:style w:type="character" w:customStyle="1" w:styleId="F8-UnderlineBold">
    <w:name w:val="F8 - Underline/Bold"/>
    <w:rsid w:val="0033487E"/>
    <w:rPr>
      <w:rFonts w:ascii="Times New Roman" w:hAnsi="Times New Roman"/>
      <w:b/>
      <w:sz w:val="20"/>
      <w:u w:val="single"/>
    </w:rPr>
  </w:style>
  <w:style w:type="character" w:customStyle="1" w:styleId="F7-SmallFont">
    <w:name w:val="F7 - Small Font"/>
    <w:rsid w:val="0033487E"/>
    <w:rPr>
      <w:rFonts w:ascii="Times New Roman" w:hAnsi="Times New Roman"/>
      <w:sz w:val="14"/>
    </w:rPr>
  </w:style>
  <w:style w:type="paragraph" w:customStyle="1" w:styleId="Brief-PrimarySource">
    <w:name w:val="Brief - Primary Source"/>
    <w:basedOn w:val="Normal"/>
    <w:uiPriority w:val="99"/>
    <w:qFormat/>
    <w:rsid w:val="0033487E"/>
    <w:rPr>
      <w:rFonts w:eastAsia="Times New Roman"/>
      <w:b/>
      <w:sz w:val="24"/>
      <w:u w:val="single"/>
      <w14:ligatures w14:val="standardContextual"/>
    </w:rPr>
  </w:style>
  <w:style w:type="paragraph" w:customStyle="1" w:styleId="Brief-Underline">
    <w:name w:val="Brief - Underline"/>
    <w:basedOn w:val="Normal"/>
    <w:uiPriority w:val="99"/>
    <w:qFormat/>
    <w:rsid w:val="0033487E"/>
    <w:rPr>
      <w:rFonts w:eastAsia="Times New Roman"/>
      <w:u w:val="single"/>
      <w14:ligatures w14:val="standardContextual"/>
    </w:rPr>
  </w:style>
  <w:style w:type="character" w:customStyle="1" w:styleId="Brief-Bold">
    <w:name w:val="Brief - Bold"/>
    <w:rsid w:val="0033487E"/>
    <w:rPr>
      <w:rFonts w:cs="Times New Roman"/>
      <w:b/>
    </w:rPr>
  </w:style>
  <w:style w:type="character" w:customStyle="1" w:styleId="Card-Underline">
    <w:name w:val="Card - Underline"/>
    <w:rsid w:val="0033487E"/>
    <w:rPr>
      <w:rFonts w:cs="Times New Roman"/>
      <w:u w:val="single"/>
    </w:rPr>
  </w:style>
  <w:style w:type="paragraph" w:customStyle="1" w:styleId="Brief">
    <w:name w:val="Brief"/>
    <w:basedOn w:val="Brief-PrimarySource"/>
    <w:uiPriority w:val="99"/>
    <w:qFormat/>
    <w:rsid w:val="0033487E"/>
    <w:rPr>
      <w:b w:val="0"/>
    </w:rPr>
  </w:style>
  <w:style w:type="character" w:customStyle="1" w:styleId="BoldText10pt">
    <w:name w:val="Bold Text 10 pt"/>
    <w:rsid w:val="0033487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33487E"/>
    <w:pPr>
      <w:widowControl w:val="0"/>
      <w:spacing w:line="276" w:lineRule="atLeast"/>
    </w:pPr>
    <w:rPr>
      <w:color w:val="auto"/>
    </w:rPr>
  </w:style>
  <w:style w:type="paragraph" w:customStyle="1" w:styleId="CM34">
    <w:name w:val="CM34"/>
    <w:basedOn w:val="Default"/>
    <w:next w:val="Default"/>
    <w:uiPriority w:val="99"/>
    <w:qFormat/>
    <w:rsid w:val="0033487E"/>
    <w:pPr>
      <w:widowControl w:val="0"/>
    </w:pPr>
    <w:rPr>
      <w:color w:val="auto"/>
    </w:rPr>
  </w:style>
  <w:style w:type="paragraph" w:customStyle="1" w:styleId="CM56">
    <w:name w:val="CM56"/>
    <w:basedOn w:val="Default"/>
    <w:next w:val="Default"/>
    <w:uiPriority w:val="99"/>
    <w:qFormat/>
    <w:rsid w:val="0033487E"/>
    <w:pPr>
      <w:widowControl w:val="0"/>
    </w:pPr>
    <w:rPr>
      <w:rFonts w:eastAsia="Calibri"/>
      <w:color w:val="auto"/>
    </w:rPr>
  </w:style>
  <w:style w:type="paragraph" w:customStyle="1" w:styleId="CM58">
    <w:name w:val="CM58"/>
    <w:basedOn w:val="Default"/>
    <w:next w:val="Default"/>
    <w:uiPriority w:val="99"/>
    <w:qFormat/>
    <w:rsid w:val="0033487E"/>
    <w:pPr>
      <w:widowControl w:val="0"/>
    </w:pPr>
    <w:rPr>
      <w:rFonts w:eastAsia="Calibri"/>
      <w:color w:val="auto"/>
    </w:rPr>
  </w:style>
  <w:style w:type="paragraph" w:customStyle="1" w:styleId="CM57">
    <w:name w:val="CM57"/>
    <w:basedOn w:val="Default"/>
    <w:next w:val="Default"/>
    <w:uiPriority w:val="99"/>
    <w:qFormat/>
    <w:rsid w:val="0033487E"/>
    <w:pPr>
      <w:widowControl w:val="0"/>
    </w:pPr>
    <w:rPr>
      <w:rFonts w:eastAsia="Calibri"/>
      <w:color w:val="auto"/>
    </w:rPr>
  </w:style>
  <w:style w:type="paragraph" w:customStyle="1" w:styleId="CM1">
    <w:name w:val="CM1"/>
    <w:basedOn w:val="Default"/>
    <w:next w:val="Default"/>
    <w:uiPriority w:val="99"/>
    <w:qFormat/>
    <w:rsid w:val="0033487E"/>
    <w:pPr>
      <w:widowControl w:val="0"/>
    </w:pPr>
    <w:rPr>
      <w:rFonts w:eastAsia="Calibri"/>
      <w:color w:val="auto"/>
    </w:rPr>
  </w:style>
  <w:style w:type="paragraph" w:customStyle="1" w:styleId="CM49">
    <w:name w:val="CM49"/>
    <w:basedOn w:val="Default"/>
    <w:next w:val="Default"/>
    <w:uiPriority w:val="99"/>
    <w:qFormat/>
    <w:rsid w:val="0033487E"/>
    <w:pPr>
      <w:widowControl w:val="0"/>
    </w:pPr>
    <w:rPr>
      <w:rFonts w:eastAsia="Calibri"/>
      <w:color w:val="auto"/>
    </w:rPr>
  </w:style>
  <w:style w:type="paragraph" w:customStyle="1" w:styleId="CM41">
    <w:name w:val="CM41"/>
    <w:basedOn w:val="Default"/>
    <w:next w:val="Default"/>
    <w:uiPriority w:val="99"/>
    <w:qFormat/>
    <w:rsid w:val="0033487E"/>
    <w:pPr>
      <w:widowControl w:val="0"/>
    </w:pPr>
    <w:rPr>
      <w:rFonts w:eastAsia="Calibri"/>
      <w:color w:val="auto"/>
    </w:rPr>
  </w:style>
  <w:style w:type="paragraph" w:customStyle="1" w:styleId="3rdOrderPara">
    <w:name w:val="3rd Order Para"/>
    <w:basedOn w:val="Default"/>
    <w:next w:val="Default"/>
    <w:uiPriority w:val="99"/>
    <w:qFormat/>
    <w:rsid w:val="0033487E"/>
    <w:pPr>
      <w:widowControl w:val="0"/>
    </w:pPr>
    <w:rPr>
      <w:rFonts w:eastAsia="Calibri"/>
      <w:color w:val="auto"/>
    </w:rPr>
  </w:style>
  <w:style w:type="paragraph" w:customStyle="1" w:styleId="2ndOrderPara">
    <w:name w:val="2nd Order Para"/>
    <w:basedOn w:val="Default"/>
    <w:next w:val="Default"/>
    <w:uiPriority w:val="99"/>
    <w:qFormat/>
    <w:rsid w:val="0033487E"/>
    <w:pPr>
      <w:widowControl w:val="0"/>
    </w:pPr>
    <w:rPr>
      <w:rFonts w:eastAsia="Calibri"/>
      <w:color w:val="auto"/>
    </w:rPr>
  </w:style>
  <w:style w:type="paragraph" w:customStyle="1" w:styleId="Normal-SIGN2">
    <w:name w:val="Normal-SIGN2"/>
    <w:basedOn w:val="Default"/>
    <w:next w:val="Default"/>
    <w:uiPriority w:val="99"/>
    <w:qFormat/>
    <w:rsid w:val="0033487E"/>
    <w:pPr>
      <w:widowControl w:val="0"/>
    </w:pPr>
    <w:rPr>
      <w:rFonts w:eastAsia="Calibri"/>
      <w:color w:val="auto"/>
    </w:rPr>
  </w:style>
  <w:style w:type="paragraph" w:customStyle="1" w:styleId="Normal-SIGN1">
    <w:name w:val="Normal-SIGN1"/>
    <w:basedOn w:val="Default"/>
    <w:next w:val="Default"/>
    <w:uiPriority w:val="99"/>
    <w:qFormat/>
    <w:rsid w:val="0033487E"/>
    <w:pPr>
      <w:widowControl w:val="0"/>
    </w:pPr>
    <w:rPr>
      <w:rFonts w:eastAsia="Calibri"/>
      <w:color w:val="auto"/>
    </w:rPr>
  </w:style>
  <w:style w:type="paragraph" w:customStyle="1" w:styleId="CM3">
    <w:name w:val="CM3"/>
    <w:basedOn w:val="Default"/>
    <w:next w:val="Default"/>
    <w:uiPriority w:val="99"/>
    <w:qFormat/>
    <w:rsid w:val="0033487E"/>
    <w:pPr>
      <w:widowControl w:val="0"/>
      <w:spacing w:line="553" w:lineRule="atLeast"/>
    </w:pPr>
    <w:rPr>
      <w:rFonts w:eastAsia="Calibri"/>
      <w:color w:val="auto"/>
    </w:rPr>
  </w:style>
  <w:style w:type="paragraph" w:customStyle="1" w:styleId="CM33">
    <w:name w:val="CM33"/>
    <w:basedOn w:val="Default"/>
    <w:next w:val="Default"/>
    <w:uiPriority w:val="99"/>
    <w:qFormat/>
    <w:rsid w:val="0033487E"/>
    <w:pPr>
      <w:widowControl w:val="0"/>
    </w:pPr>
    <w:rPr>
      <w:rFonts w:eastAsia="Calibri"/>
      <w:color w:val="auto"/>
    </w:rPr>
  </w:style>
  <w:style w:type="paragraph" w:customStyle="1" w:styleId="CM37">
    <w:name w:val="CM37"/>
    <w:basedOn w:val="Default"/>
    <w:next w:val="Default"/>
    <w:uiPriority w:val="99"/>
    <w:qFormat/>
    <w:rsid w:val="0033487E"/>
    <w:pPr>
      <w:widowControl w:val="0"/>
    </w:pPr>
    <w:rPr>
      <w:rFonts w:eastAsia="Calibri"/>
      <w:color w:val="auto"/>
    </w:rPr>
  </w:style>
  <w:style w:type="paragraph" w:customStyle="1" w:styleId="CM7">
    <w:name w:val="CM7"/>
    <w:basedOn w:val="Default"/>
    <w:next w:val="Default"/>
    <w:uiPriority w:val="99"/>
    <w:qFormat/>
    <w:rsid w:val="0033487E"/>
    <w:pPr>
      <w:widowControl w:val="0"/>
      <w:spacing w:line="553" w:lineRule="atLeast"/>
    </w:pPr>
    <w:rPr>
      <w:rFonts w:eastAsia="Calibri"/>
      <w:color w:val="auto"/>
    </w:rPr>
  </w:style>
  <w:style w:type="paragraph" w:styleId="PlainText">
    <w:name w:val="Plain Text"/>
    <w:basedOn w:val="Normal"/>
    <w:next w:val="Normal"/>
    <w:link w:val="PlainTextChar"/>
    <w:rsid w:val="0033487E"/>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33487E"/>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33487E"/>
    <w:rPr>
      <w:rFonts w:eastAsia="Times New Roman"/>
      <w:sz w:val="14"/>
      <w:szCs w:val="20"/>
      <w14:ligatures w14:val="standardContextual"/>
    </w:rPr>
  </w:style>
  <w:style w:type="paragraph" w:customStyle="1" w:styleId="Brief-Card">
    <w:name w:val="Brief - Card"/>
    <w:basedOn w:val="Normal"/>
    <w:uiPriority w:val="99"/>
    <w:qFormat/>
    <w:rsid w:val="0033487E"/>
    <w:rPr>
      <w:rFonts w:eastAsia="Times New Roman"/>
      <w14:ligatures w14:val="standardContextual"/>
    </w:rPr>
  </w:style>
  <w:style w:type="paragraph" w:customStyle="1" w:styleId="Pa2">
    <w:name w:val="Pa2"/>
    <w:basedOn w:val="Default"/>
    <w:next w:val="Default"/>
    <w:uiPriority w:val="99"/>
    <w:qFormat/>
    <w:rsid w:val="0033487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33487E"/>
    <w:pPr>
      <w:widowControl w:val="0"/>
    </w:pPr>
    <w:rPr>
      <w:rFonts w:ascii="Arial Black" w:hAnsi="Arial Black"/>
      <w:color w:val="auto"/>
    </w:rPr>
  </w:style>
  <w:style w:type="character" w:customStyle="1" w:styleId="eoeaheader">
    <w:name w:val="eoea_header"/>
    <w:basedOn w:val="DefaultParagraphFont"/>
    <w:rsid w:val="0033487E"/>
  </w:style>
  <w:style w:type="character" w:customStyle="1" w:styleId="SC4208902">
    <w:name w:val="SC.4.208902"/>
    <w:rsid w:val="0033487E"/>
    <w:rPr>
      <w:rFonts w:cs="Century"/>
      <w:color w:val="000000"/>
      <w:sz w:val="22"/>
      <w:szCs w:val="22"/>
    </w:rPr>
  </w:style>
  <w:style w:type="character" w:customStyle="1" w:styleId="SC4208915">
    <w:name w:val="SC.4.208915"/>
    <w:rsid w:val="0033487E"/>
    <w:rPr>
      <w:rFonts w:cs="Century"/>
      <w:color w:val="000000"/>
      <w:sz w:val="13"/>
      <w:szCs w:val="13"/>
    </w:rPr>
  </w:style>
  <w:style w:type="character" w:customStyle="1" w:styleId="SC273764">
    <w:name w:val="SC.2.73764"/>
    <w:rsid w:val="0033487E"/>
    <w:rPr>
      <w:rFonts w:cs="Century"/>
      <w:color w:val="000000"/>
      <w:sz w:val="72"/>
      <w:szCs w:val="72"/>
    </w:rPr>
  </w:style>
  <w:style w:type="character" w:customStyle="1" w:styleId="SC273779">
    <w:name w:val="SC.2.73779"/>
    <w:rsid w:val="0033487E"/>
    <w:rPr>
      <w:rFonts w:cs="Century"/>
      <w:color w:val="000000"/>
      <w:sz w:val="40"/>
      <w:szCs w:val="40"/>
    </w:rPr>
  </w:style>
  <w:style w:type="character" w:customStyle="1" w:styleId="SC273763">
    <w:name w:val="SC.2.73763"/>
    <w:rsid w:val="0033487E"/>
    <w:rPr>
      <w:rFonts w:cs="Century"/>
      <w:b/>
      <w:bCs/>
      <w:color w:val="000000"/>
    </w:rPr>
  </w:style>
  <w:style w:type="character" w:customStyle="1" w:styleId="SC4208910">
    <w:name w:val="SC.4.208910"/>
    <w:rsid w:val="0033487E"/>
    <w:rPr>
      <w:rFonts w:cs="Century"/>
      <w:color w:val="000000"/>
      <w:sz w:val="28"/>
      <w:szCs w:val="28"/>
    </w:rPr>
  </w:style>
  <w:style w:type="character" w:customStyle="1" w:styleId="SC4208911">
    <w:name w:val="SC.4.208911"/>
    <w:rsid w:val="0033487E"/>
    <w:rPr>
      <w:rFonts w:cs="Century"/>
      <w:color w:val="000000"/>
    </w:rPr>
  </w:style>
  <w:style w:type="paragraph" w:customStyle="1" w:styleId="Cover1">
    <w:name w:val="Cover 1"/>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33487E"/>
    <w:pPr>
      <w:widowControl w:val="0"/>
    </w:pPr>
    <w:rPr>
      <w:color w:val="auto"/>
    </w:rPr>
  </w:style>
  <w:style w:type="paragraph" w:customStyle="1" w:styleId="Pa11">
    <w:name w:val="Pa11"/>
    <w:basedOn w:val="Normal"/>
    <w:next w:val="Normal"/>
    <w:uiPriority w:val="99"/>
    <w:qFormat/>
    <w:rsid w:val="0033487E"/>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33487E"/>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33487E"/>
    <w:pPr>
      <w:widowControl w:val="0"/>
    </w:pPr>
    <w:rPr>
      <w:rFonts w:eastAsia="Calibri"/>
      <w:color w:val="auto"/>
    </w:rPr>
  </w:style>
  <w:style w:type="paragraph" w:customStyle="1" w:styleId="CM28">
    <w:name w:val="CM28"/>
    <w:basedOn w:val="Default"/>
    <w:next w:val="Default"/>
    <w:uiPriority w:val="99"/>
    <w:qFormat/>
    <w:rsid w:val="0033487E"/>
    <w:pPr>
      <w:widowControl w:val="0"/>
    </w:pPr>
    <w:rPr>
      <w:rFonts w:eastAsia="Calibri"/>
      <w:color w:val="auto"/>
    </w:rPr>
  </w:style>
  <w:style w:type="paragraph" w:customStyle="1" w:styleId="CM8">
    <w:name w:val="CM8"/>
    <w:basedOn w:val="Default"/>
    <w:next w:val="Default"/>
    <w:uiPriority w:val="99"/>
    <w:qFormat/>
    <w:rsid w:val="0033487E"/>
    <w:pPr>
      <w:widowControl w:val="0"/>
    </w:pPr>
    <w:rPr>
      <w:rFonts w:eastAsia="Calibri"/>
      <w:color w:val="auto"/>
    </w:rPr>
  </w:style>
  <w:style w:type="paragraph" w:customStyle="1" w:styleId="CM6">
    <w:name w:val="CM6"/>
    <w:basedOn w:val="Default"/>
    <w:next w:val="Default"/>
    <w:uiPriority w:val="99"/>
    <w:qFormat/>
    <w:rsid w:val="0033487E"/>
    <w:pPr>
      <w:widowControl w:val="0"/>
      <w:spacing w:line="553" w:lineRule="atLeast"/>
    </w:pPr>
    <w:rPr>
      <w:rFonts w:eastAsia="Calibri"/>
      <w:color w:val="auto"/>
    </w:rPr>
  </w:style>
  <w:style w:type="paragraph" w:customStyle="1" w:styleId="CM22">
    <w:name w:val="CM22"/>
    <w:basedOn w:val="Default"/>
    <w:next w:val="Default"/>
    <w:uiPriority w:val="99"/>
    <w:qFormat/>
    <w:rsid w:val="0033487E"/>
    <w:pPr>
      <w:widowControl w:val="0"/>
    </w:pPr>
    <w:rPr>
      <w:rFonts w:eastAsia="Calibri"/>
      <w:color w:val="auto"/>
    </w:rPr>
  </w:style>
  <w:style w:type="character" w:customStyle="1" w:styleId="articlesubtitle">
    <w:name w:val="article_sub_title"/>
    <w:basedOn w:val="DefaultParagraphFont"/>
    <w:rsid w:val="0033487E"/>
  </w:style>
  <w:style w:type="character" w:customStyle="1" w:styleId="newsdate2">
    <w:name w:val="news_date2"/>
    <w:basedOn w:val="DefaultParagraphFont"/>
    <w:rsid w:val="0033487E"/>
  </w:style>
  <w:style w:type="character" w:customStyle="1" w:styleId="readarticleheader">
    <w:name w:val="readarticleheader"/>
    <w:basedOn w:val="DefaultParagraphFont"/>
    <w:rsid w:val="0033487E"/>
  </w:style>
  <w:style w:type="paragraph" w:customStyle="1" w:styleId="DoubleUnderlined">
    <w:name w:val="Double Underlined"/>
    <w:basedOn w:val="Heading2"/>
    <w:autoRedefine/>
    <w:uiPriority w:val="99"/>
    <w:qFormat/>
    <w:rsid w:val="0033487E"/>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33487E"/>
    <w:rPr>
      <w:rFonts w:ascii="Trebuchet MS" w:hAnsi="Trebuchet MS"/>
      <w:u w:val="thick"/>
      <w:lang w:val="en-US" w:eastAsia="zh-CN" w:bidi="ar-SA"/>
    </w:rPr>
  </w:style>
  <w:style w:type="paragraph" w:customStyle="1" w:styleId="IndexFixer">
    <w:name w:val="Index Fixer"/>
    <w:basedOn w:val="Heading1"/>
    <w:uiPriority w:val="99"/>
    <w:qFormat/>
    <w:rsid w:val="0033487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33487E"/>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33487E"/>
    <w:rPr>
      <w:rFonts w:ascii="Arial Narrow" w:eastAsia="Times New Roman" w:hAnsi="Arial Narrow"/>
      <w:b/>
      <w:szCs w:val="24"/>
      <w:u w:val="single"/>
      <w:lang w:val="en-GB" w:eastAsia="en-US" w:bidi="ar-SA"/>
    </w:rPr>
  </w:style>
  <w:style w:type="character" w:customStyle="1" w:styleId="medium-normal1">
    <w:name w:val="medium-normal1"/>
    <w:rsid w:val="0033487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487E"/>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33487E"/>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33487E"/>
    <w:rPr>
      <w:rFonts w:ascii="Palatino Linotype" w:hAnsi="Palatino Linotype"/>
      <w:u w:val="single"/>
      <w:lang w:val="en-US" w:eastAsia="en-US" w:bidi="ar-SA"/>
    </w:rPr>
  </w:style>
  <w:style w:type="character" w:customStyle="1" w:styleId="Style10ptUnderline">
    <w:name w:val="Style 10 pt Underline"/>
    <w:rsid w:val="0033487E"/>
    <w:rPr>
      <w:sz w:val="20"/>
      <w:u w:val="single"/>
    </w:rPr>
  </w:style>
  <w:style w:type="character" w:customStyle="1" w:styleId="char">
    <w:name w:val="char"/>
    <w:basedOn w:val="DefaultParagraphFont"/>
    <w:rsid w:val="0033487E"/>
  </w:style>
  <w:style w:type="character" w:customStyle="1" w:styleId="UnderlineCharCharCharCharCharChar">
    <w:name w:val="Underline Char Char Char Char Char Char"/>
    <w:rsid w:val="0033487E"/>
    <w:rPr>
      <w:rFonts w:ascii="Arial Narrow" w:hAnsi="Arial Narrow"/>
      <w:szCs w:val="24"/>
      <w:u w:val="single"/>
      <w:lang w:val="en-US" w:eastAsia="en-US" w:bidi="ar-SA"/>
    </w:rPr>
  </w:style>
  <w:style w:type="paragraph" w:customStyle="1" w:styleId="PageHeader-Underline18pt">
    <w:name w:val="Page Header - Underline 18 pt"/>
    <w:uiPriority w:val="99"/>
    <w:qFormat/>
    <w:rsid w:val="0033487E"/>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33487E"/>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33487E"/>
  </w:style>
  <w:style w:type="character" w:customStyle="1" w:styleId="hdr">
    <w:name w:val="hdr"/>
    <w:basedOn w:val="DefaultParagraphFont"/>
    <w:rsid w:val="0033487E"/>
  </w:style>
  <w:style w:type="paragraph" w:customStyle="1" w:styleId="subhead">
    <w:name w:val="subhead"/>
    <w:basedOn w:val="Normal"/>
    <w:uiPriority w:val="99"/>
    <w:qFormat/>
    <w:rsid w:val="0033487E"/>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33487E"/>
  </w:style>
  <w:style w:type="character" w:customStyle="1" w:styleId="bolding1">
    <w:name w:val="bolding1"/>
    <w:rsid w:val="0033487E"/>
    <w:rPr>
      <w:b/>
      <w:bCs/>
    </w:rPr>
  </w:style>
  <w:style w:type="character" w:customStyle="1" w:styleId="bookoptions1">
    <w:name w:val="book_options1"/>
    <w:rsid w:val="0033487E"/>
    <w:rPr>
      <w:b/>
      <w:bCs/>
      <w:color w:val="333366"/>
    </w:rPr>
  </w:style>
  <w:style w:type="character" w:customStyle="1" w:styleId="descriptionblock">
    <w:name w:val="description block"/>
    <w:basedOn w:val="DefaultParagraphFont"/>
    <w:rsid w:val="0033487E"/>
  </w:style>
  <w:style w:type="character" w:customStyle="1" w:styleId="detailsboxblock">
    <w:name w:val="detailsbox block"/>
    <w:basedOn w:val="DefaultParagraphFont"/>
    <w:rsid w:val="0033487E"/>
  </w:style>
  <w:style w:type="character" w:customStyle="1" w:styleId="Char3">
    <w:name w:val="Char3"/>
    <w:rsid w:val="0033487E"/>
    <w:rPr>
      <w:rFonts w:cs="Arial"/>
      <w:bCs/>
      <w:u w:val="thick"/>
      <w:lang w:val="en-US" w:eastAsia="en-US" w:bidi="ar-SA"/>
    </w:rPr>
  </w:style>
  <w:style w:type="paragraph" w:customStyle="1" w:styleId="StyleHeading110pt">
    <w:name w:val="Style Heading 1 + 10 pt"/>
    <w:basedOn w:val="Heading1"/>
    <w:uiPriority w:val="99"/>
    <w:qFormat/>
    <w:rsid w:val="0033487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33487E"/>
  </w:style>
  <w:style w:type="paragraph" w:customStyle="1" w:styleId="StyleUnderliningTimesNewRomanBoldNounderlineKernat16">
    <w:name w:val="Style Underlining + Times New Roman Bold No underline Kern at 16..."/>
    <w:basedOn w:val="Normal"/>
    <w:uiPriority w:val="99"/>
    <w:qFormat/>
    <w:rsid w:val="0033487E"/>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33487E"/>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33487E"/>
    <w:rPr>
      <w:rFonts w:asciiTheme="minorHAnsi" w:hAnsiTheme="minorHAnsi" w:cstheme="minorBidi"/>
      <w14:ligatures w14:val="standardContextual"/>
    </w:rPr>
  </w:style>
  <w:style w:type="paragraph" w:customStyle="1" w:styleId="boldy">
    <w:name w:val="boldy"/>
    <w:basedOn w:val="Heading2"/>
    <w:uiPriority w:val="99"/>
    <w:qFormat/>
    <w:rsid w:val="0033487E"/>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33487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487E"/>
    <w:rPr>
      <w:sz w:val="12"/>
      <w:szCs w:val="24"/>
      <w:lang w:val="en-US" w:eastAsia="en-US" w:bidi="ar-SA"/>
    </w:rPr>
  </w:style>
  <w:style w:type="paragraph" w:customStyle="1" w:styleId="TxBr6p1">
    <w:name w:val="TxBr_6p1"/>
    <w:basedOn w:val="Normal"/>
    <w:uiPriority w:val="99"/>
    <w:qFormat/>
    <w:rsid w:val="0033487E"/>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33487E"/>
    <w:pPr>
      <w:ind w:left="400"/>
    </w:pPr>
    <w:rPr>
      <w:rFonts w:eastAsia="Times New Roman"/>
      <w:szCs w:val="20"/>
      <w14:ligatures w14:val="standardContextual"/>
    </w:rPr>
  </w:style>
  <w:style w:type="character" w:customStyle="1" w:styleId="texto11">
    <w:name w:val="texto11"/>
    <w:rsid w:val="0033487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487E"/>
    <w:rPr>
      <w:rFonts w:ascii="Arial Narrow" w:eastAsia="Times New Roman" w:hAnsi="Arial Narrow"/>
      <w:szCs w:val="20"/>
      <w:lang w:val="x-none" w:eastAsia="x-none"/>
      <w14:ligatures w14:val="standardContextual"/>
    </w:rPr>
  </w:style>
  <w:style w:type="character" w:customStyle="1" w:styleId="CardTagChar">
    <w:name w:val="Card Tag Char"/>
    <w:rsid w:val="0033487E"/>
    <w:rPr>
      <w:rFonts w:ascii="Arial Narrow" w:hAnsi="Arial Narrow"/>
      <w:b/>
      <w:sz w:val="24"/>
      <w:szCs w:val="24"/>
      <w:lang w:val="en-US" w:eastAsia="en-US" w:bidi="ar-SA"/>
    </w:rPr>
  </w:style>
  <w:style w:type="character" w:customStyle="1" w:styleId="CardtextChar3">
    <w:name w:val="Card text Char"/>
    <w:link w:val="Cardtext4"/>
    <w:rsid w:val="0033487E"/>
    <w:rPr>
      <w:rFonts w:ascii="Arial Narrow" w:hAnsi="Arial Narrow"/>
      <w:u w:val="single"/>
    </w:rPr>
  </w:style>
  <w:style w:type="paragraph" w:customStyle="1" w:styleId="UnderlineStyle">
    <w:name w:val="Underline Style"/>
    <w:basedOn w:val="Normal"/>
    <w:link w:val="UnderlineStyleChar"/>
    <w:qFormat/>
    <w:rsid w:val="0033487E"/>
    <w:rPr>
      <w:rFonts w:eastAsia="Times New Roman"/>
      <w:b/>
      <w:sz w:val="24"/>
      <w:u w:val="single"/>
      <w14:ligatures w14:val="standardContextual"/>
    </w:rPr>
  </w:style>
  <w:style w:type="paragraph" w:customStyle="1" w:styleId="Normalization">
    <w:name w:val="Normalization"/>
    <w:basedOn w:val="Normal"/>
    <w:uiPriority w:val="99"/>
    <w:qFormat/>
    <w:rsid w:val="0033487E"/>
    <w:rPr>
      <w:rFonts w:eastAsia="Times New Roman"/>
      <w:sz w:val="18"/>
      <w14:ligatures w14:val="standardContextual"/>
    </w:rPr>
  </w:style>
  <w:style w:type="paragraph" w:customStyle="1" w:styleId="BreifTitle">
    <w:name w:val="Breif Title"/>
    <w:basedOn w:val="Normal"/>
    <w:autoRedefine/>
    <w:uiPriority w:val="99"/>
    <w:qFormat/>
    <w:rsid w:val="0033487E"/>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33487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33487E"/>
    <w:rPr>
      <w:b/>
      <w:sz w:val="32"/>
      <w:szCs w:val="32"/>
      <w:lang w:val="en-US" w:eastAsia="en-US" w:bidi="ar-SA"/>
    </w:rPr>
  </w:style>
  <w:style w:type="paragraph" w:styleId="BodyTextFirstIndent">
    <w:name w:val="Body Text First Indent"/>
    <w:basedOn w:val="BodyText"/>
    <w:link w:val="BodyTextFirstIndentChar"/>
    <w:rsid w:val="0033487E"/>
    <w:pPr>
      <w:ind w:firstLine="210"/>
    </w:pPr>
    <w:rPr>
      <w:sz w:val="24"/>
      <w14:ligatures w14:val="standardContextual"/>
    </w:rPr>
  </w:style>
  <w:style w:type="character" w:customStyle="1" w:styleId="BodyTextFirstIndentChar">
    <w:name w:val="Body Text First Indent Char"/>
    <w:basedOn w:val="BodyTextChar"/>
    <w:link w:val="BodyTextFirstIndent"/>
    <w:rsid w:val="0033487E"/>
    <w:rPr>
      <w:rFonts w:ascii="Calibri" w:hAnsi="Calibri" w:cs="Calibri"/>
      <w:sz w:val="24"/>
      <w14:ligatures w14:val="standardContextual"/>
    </w:rPr>
  </w:style>
  <w:style w:type="character" w:customStyle="1" w:styleId="TagChar3">
    <w:name w:val="Tag Char3"/>
    <w:rsid w:val="0033487E"/>
    <w:rPr>
      <w:rFonts w:ascii="Palatino Linotype" w:hAnsi="Palatino Linotype"/>
      <w:b/>
      <w:sz w:val="24"/>
      <w:szCs w:val="24"/>
      <w:lang w:val="en-US" w:eastAsia="en-US" w:bidi="ar-SA"/>
    </w:rPr>
  </w:style>
  <w:style w:type="paragraph" w:customStyle="1" w:styleId="TagCite0">
    <w:name w:val="Tag/Cite"/>
    <w:basedOn w:val="Normal"/>
    <w:uiPriority w:val="99"/>
    <w:qFormat/>
    <w:rsid w:val="0033487E"/>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33487E"/>
    <w:pPr>
      <w:jc w:val="center"/>
      <w:outlineLvl w:val="0"/>
    </w:pPr>
    <w:rPr>
      <w:b/>
      <w:kern w:val="0"/>
      <w:sz w:val="32"/>
      <w:szCs w:val="32"/>
      <w:u w:val="single"/>
    </w:rPr>
  </w:style>
  <w:style w:type="paragraph" w:customStyle="1" w:styleId="Tagandcite">
    <w:name w:val="Tag and cite"/>
    <w:basedOn w:val="Normal"/>
    <w:autoRedefine/>
    <w:uiPriority w:val="99"/>
    <w:qFormat/>
    <w:rsid w:val="0033487E"/>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33487E"/>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33487E"/>
  </w:style>
  <w:style w:type="character" w:customStyle="1" w:styleId="Style10ptBold">
    <w:name w:val="Style 10 pt Bold"/>
    <w:rsid w:val="0033487E"/>
    <w:rPr>
      <w:b/>
      <w:bCs/>
      <w:sz w:val="20"/>
    </w:rPr>
  </w:style>
  <w:style w:type="paragraph" w:styleId="Date">
    <w:name w:val="Date"/>
    <w:aliases w:val="date"/>
    <w:basedOn w:val="Normal"/>
    <w:next w:val="Normal"/>
    <w:link w:val="DateChar"/>
    <w:uiPriority w:val="99"/>
    <w:qFormat/>
    <w:rsid w:val="0033487E"/>
    <w:rPr>
      <w:rFonts w:eastAsia="Times New Roman"/>
      <w:sz w:val="24"/>
      <w14:ligatures w14:val="standardContextual"/>
    </w:rPr>
  </w:style>
  <w:style w:type="character" w:customStyle="1" w:styleId="DateChar">
    <w:name w:val="Date Char"/>
    <w:aliases w:val="date Char"/>
    <w:basedOn w:val="DefaultParagraphFont"/>
    <w:link w:val="Date"/>
    <w:uiPriority w:val="99"/>
    <w:rsid w:val="0033487E"/>
    <w:rPr>
      <w:rFonts w:ascii="Calibri" w:eastAsia="Times New Roman" w:hAnsi="Calibri" w:cs="Calibri"/>
      <w:sz w:val="24"/>
      <w14:ligatures w14:val="standardContextual"/>
    </w:rPr>
  </w:style>
  <w:style w:type="character" w:customStyle="1" w:styleId="text9">
    <w:name w:val="text9"/>
    <w:basedOn w:val="DefaultParagraphFont"/>
    <w:rsid w:val="0033487E"/>
  </w:style>
  <w:style w:type="character" w:customStyle="1" w:styleId="text21">
    <w:name w:val="text21"/>
    <w:basedOn w:val="DefaultParagraphFont"/>
    <w:rsid w:val="0033487E"/>
  </w:style>
  <w:style w:type="character" w:customStyle="1" w:styleId="text19">
    <w:name w:val="text19"/>
    <w:basedOn w:val="DefaultParagraphFont"/>
    <w:rsid w:val="0033487E"/>
  </w:style>
  <w:style w:type="paragraph" w:customStyle="1" w:styleId="CiteCard0">
    <w:name w:val="Cite/Card"/>
    <w:basedOn w:val="Normal"/>
    <w:uiPriority w:val="99"/>
    <w:qFormat/>
    <w:rsid w:val="0033487E"/>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33487E"/>
    <w:rPr>
      <w:b/>
      <w:bCs/>
      <w:i w:val="0"/>
      <w:iCs w:val="0"/>
      <w:color w:val="000000"/>
    </w:rPr>
  </w:style>
  <w:style w:type="paragraph" w:customStyle="1" w:styleId="tagCharCharCharCharCharCharChar">
    <w:name w:val="tag Char Char Char Char Char Char Char"/>
    <w:basedOn w:val="Normal"/>
    <w:uiPriority w:val="99"/>
    <w:qFormat/>
    <w:rsid w:val="0033487E"/>
    <w:rPr>
      <w:rFonts w:eastAsia="Times New Roman"/>
      <w:b/>
      <w:sz w:val="24"/>
      <w:szCs w:val="20"/>
      <w14:ligatures w14:val="standardContextual"/>
    </w:rPr>
  </w:style>
  <w:style w:type="character" w:customStyle="1" w:styleId="term2">
    <w:name w:val="term2"/>
    <w:rsid w:val="0033487E"/>
    <w:rPr>
      <w:b/>
      <w:bCs/>
    </w:rPr>
  </w:style>
  <w:style w:type="paragraph" w:customStyle="1" w:styleId="title-bold-medium">
    <w:name w:val="title-bold-medium"/>
    <w:basedOn w:val="Normal"/>
    <w:uiPriority w:val="99"/>
    <w:qFormat/>
    <w:rsid w:val="0033487E"/>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33487E"/>
    <w:rPr>
      <w:b/>
      <w:bCs/>
      <w:i w:val="0"/>
      <w:iCs w:val="0"/>
      <w:color w:val="000000"/>
    </w:rPr>
  </w:style>
  <w:style w:type="paragraph" w:customStyle="1" w:styleId="lact">
    <w:name w:val="lact"/>
    <w:basedOn w:val="Normal"/>
    <w:uiPriority w:val="99"/>
    <w:qFormat/>
    <w:rsid w:val="0033487E"/>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33487E"/>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33487E"/>
    <w:rPr>
      <w:rFonts w:eastAsia="Times New Roman"/>
      <w:b/>
      <w:sz w:val="24"/>
      <w14:ligatures w14:val="standardContextual"/>
    </w:rPr>
  </w:style>
  <w:style w:type="paragraph" w:styleId="NormalIndent">
    <w:name w:val="Normal Indent"/>
    <w:basedOn w:val="Normal"/>
    <w:rsid w:val="0033487E"/>
    <w:pPr>
      <w:ind w:left="720"/>
    </w:pPr>
    <w:rPr>
      <w:rFonts w:eastAsia="Times New Roman"/>
      <w:szCs w:val="20"/>
      <w14:ligatures w14:val="standardContextual"/>
    </w:rPr>
  </w:style>
  <w:style w:type="character" w:customStyle="1" w:styleId="ToReadChar">
    <w:name w:val="To Read Char"/>
    <w:rsid w:val="0033487E"/>
    <w:rPr>
      <w:rFonts w:ascii="Verdana" w:hAnsi="Verdana"/>
      <w:b/>
      <w:szCs w:val="24"/>
      <w:u w:val="single"/>
      <w:lang w:val="en-US" w:eastAsia="en-US" w:bidi="ar-SA"/>
    </w:rPr>
  </w:style>
  <w:style w:type="character" w:customStyle="1" w:styleId="ToReadCharChar">
    <w:name w:val="To Read Char Char"/>
    <w:rsid w:val="0033487E"/>
    <w:rPr>
      <w:rFonts w:ascii="Verdana" w:hAnsi="Verdana"/>
      <w:b/>
      <w:szCs w:val="24"/>
      <w:u w:val="single"/>
      <w:lang w:val="en-US" w:eastAsia="en-US" w:bidi="ar-SA"/>
    </w:rPr>
  </w:style>
  <w:style w:type="paragraph" w:customStyle="1" w:styleId="BLOCKTITLE0">
    <w:name w:val="BLOCK TITLE"/>
    <w:basedOn w:val="Heading1"/>
    <w:uiPriority w:val="99"/>
    <w:qFormat/>
    <w:rsid w:val="0033487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33487E"/>
    <w:rPr>
      <w:b/>
      <w:szCs w:val="24"/>
      <w:u w:val="single"/>
      <w:lang w:val="en-US" w:eastAsia="en-US" w:bidi="ar-SA"/>
    </w:rPr>
  </w:style>
  <w:style w:type="paragraph" w:styleId="EnvelopeReturn">
    <w:name w:val="envelope return"/>
    <w:basedOn w:val="Normal"/>
    <w:rsid w:val="0033487E"/>
    <w:rPr>
      <w:rFonts w:eastAsia="Times New Roman"/>
      <w:sz w:val="24"/>
      <w:szCs w:val="20"/>
      <w14:ligatures w14:val="standardContextual"/>
    </w:rPr>
  </w:style>
  <w:style w:type="paragraph" w:styleId="EnvelopeAddress">
    <w:name w:val="envelope address"/>
    <w:basedOn w:val="Normal"/>
    <w:rsid w:val="0033487E"/>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33487E"/>
  </w:style>
  <w:style w:type="character" w:customStyle="1" w:styleId="bio">
    <w:name w:val="bio"/>
    <w:basedOn w:val="DefaultParagraphFont"/>
    <w:rsid w:val="0033487E"/>
  </w:style>
  <w:style w:type="character" w:customStyle="1" w:styleId="storytextstyle">
    <w:name w:val="storytextstyle"/>
    <w:basedOn w:val="DefaultParagraphFont"/>
    <w:rsid w:val="0033487E"/>
  </w:style>
  <w:style w:type="character" w:customStyle="1" w:styleId="cardunderlinedCharChar">
    <w:name w:val="card underlined Char Char"/>
    <w:rsid w:val="0033487E"/>
    <w:rPr>
      <w:rFonts w:ascii="Arial" w:hAnsi="Arial"/>
      <w:sz w:val="22"/>
      <w:szCs w:val="24"/>
      <w:u w:val="single"/>
      <w:lang w:val="en-US" w:eastAsia="en-US" w:bidi="ar-SA"/>
    </w:rPr>
  </w:style>
  <w:style w:type="character" w:customStyle="1" w:styleId="Style2Char0">
    <w:name w:val="Style2 Char"/>
    <w:rsid w:val="0033487E"/>
    <w:rPr>
      <w:rFonts w:ascii="Book Antiqua" w:hAnsi="Book Antiqua"/>
      <w:u w:val="thick"/>
      <w:lang w:val="en-US" w:eastAsia="en-US" w:bidi="ar-SA"/>
    </w:rPr>
  </w:style>
  <w:style w:type="character" w:customStyle="1" w:styleId="Style2Char1">
    <w:name w:val="Style2 Char1"/>
    <w:rsid w:val="0033487E"/>
    <w:rPr>
      <w:rFonts w:ascii="Book Antiqua" w:hAnsi="Book Antiqua"/>
      <w:szCs w:val="24"/>
      <w:u w:val="thick"/>
      <w:lang w:val="en-US" w:eastAsia="en-US" w:bidi="ar-SA"/>
    </w:rPr>
  </w:style>
  <w:style w:type="character" w:customStyle="1" w:styleId="articlehead21">
    <w:name w:val="articlehead21"/>
    <w:rsid w:val="0033487E"/>
    <w:rPr>
      <w:rFonts w:ascii="Arial" w:hAnsi="Arial" w:cs="Arial" w:hint="default"/>
      <w:b/>
      <w:bCs/>
      <w:color w:val="660000"/>
      <w:sz w:val="20"/>
      <w:szCs w:val="20"/>
    </w:rPr>
  </w:style>
  <w:style w:type="paragraph" w:customStyle="1" w:styleId="shellscontentions">
    <w:name w:val="shells/contentions"/>
    <w:basedOn w:val="TagCite0"/>
    <w:uiPriority w:val="99"/>
    <w:qFormat/>
    <w:rsid w:val="0033487E"/>
  </w:style>
  <w:style w:type="character" w:customStyle="1" w:styleId="BoldandUnderlineChar2Char1">
    <w:name w:val="Bold and Underline Char2 Char1"/>
    <w:rsid w:val="0033487E"/>
    <w:rPr>
      <w:b/>
      <w:szCs w:val="24"/>
      <w:u w:val="single"/>
      <w:lang w:val="en-US" w:eastAsia="en-US" w:bidi="ar-SA"/>
    </w:rPr>
  </w:style>
  <w:style w:type="character" w:customStyle="1" w:styleId="TagCiteChar1">
    <w:name w:val="Tag/Cite Char1"/>
    <w:rsid w:val="0033487E"/>
    <w:rPr>
      <w:b/>
      <w:lang w:val="en-US" w:eastAsia="en-US" w:bidi="ar-SA"/>
    </w:rPr>
  </w:style>
  <w:style w:type="character" w:customStyle="1" w:styleId="goohl2">
    <w:name w:val="goohl2"/>
    <w:basedOn w:val="DefaultParagraphFont"/>
    <w:rsid w:val="0033487E"/>
  </w:style>
  <w:style w:type="character" w:customStyle="1" w:styleId="Normal10">
    <w:name w:val="Normal1"/>
    <w:basedOn w:val="DefaultParagraphFont"/>
    <w:rsid w:val="0033487E"/>
  </w:style>
  <w:style w:type="paragraph" w:customStyle="1" w:styleId="BriefTitle1">
    <w:name w:val="Brief Title 1"/>
    <w:basedOn w:val="Normal"/>
    <w:uiPriority w:val="99"/>
    <w:qFormat/>
    <w:rsid w:val="0033487E"/>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33487E"/>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33487E"/>
    <w:rPr>
      <w:lang w:val="en-US" w:eastAsia="en-US" w:bidi="ar-SA"/>
    </w:rPr>
  </w:style>
  <w:style w:type="character" w:customStyle="1" w:styleId="BriefTitle1Char">
    <w:name w:val="Brief Title 1 Char"/>
    <w:rsid w:val="0033487E"/>
    <w:rPr>
      <w:b/>
      <w:u w:val="single"/>
      <w:lang w:val="en-US" w:eastAsia="en-US" w:bidi="ar-SA"/>
    </w:rPr>
  </w:style>
  <w:style w:type="character" w:customStyle="1" w:styleId="TagCiteCharChar">
    <w:name w:val="Tag/Cite Char Char"/>
    <w:rsid w:val="0033487E"/>
    <w:rPr>
      <w:b/>
      <w:lang w:val="en-US" w:eastAsia="en-US" w:bidi="ar-SA"/>
    </w:rPr>
  </w:style>
  <w:style w:type="paragraph" w:customStyle="1" w:styleId="ShellTitles">
    <w:name w:val="ShellTitles"/>
    <w:basedOn w:val="Normal"/>
    <w:uiPriority w:val="99"/>
    <w:qFormat/>
    <w:rsid w:val="0033487E"/>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33487E"/>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33487E"/>
    <w:pPr>
      <w:spacing w:before="100" w:beforeAutospacing="1" w:after="100" w:afterAutospacing="1"/>
    </w:pPr>
    <w:rPr>
      <w:rFonts w:eastAsia="Times New Roman"/>
      <w14:ligatures w14:val="standardContextual"/>
    </w:rPr>
  </w:style>
  <w:style w:type="character" w:customStyle="1" w:styleId="btx">
    <w:name w:val="btx"/>
    <w:basedOn w:val="DefaultParagraphFont"/>
    <w:rsid w:val="0033487E"/>
  </w:style>
  <w:style w:type="character" w:customStyle="1" w:styleId="CardChar1">
    <w:name w:val="Card Char1"/>
    <w:rsid w:val="0033487E"/>
    <w:rPr>
      <w:lang w:val="en-US" w:eastAsia="en-US" w:bidi="ar-SA"/>
    </w:rPr>
  </w:style>
  <w:style w:type="character" w:customStyle="1" w:styleId="prodgeneral1">
    <w:name w:val="prodgeneral1"/>
    <w:rsid w:val="0033487E"/>
    <w:rPr>
      <w:rFonts w:ascii="Verdana" w:hAnsi="Verdana" w:hint="default"/>
      <w:b w:val="0"/>
      <w:bCs w:val="0"/>
      <w:caps w:val="0"/>
      <w:color w:val="000000"/>
      <w:spacing w:val="0"/>
      <w:sz w:val="16"/>
      <w:szCs w:val="16"/>
    </w:rPr>
  </w:style>
  <w:style w:type="character" w:customStyle="1" w:styleId="summary1">
    <w:name w:val="summary1"/>
    <w:rsid w:val="0033487E"/>
    <w:rPr>
      <w:rFonts w:ascii="Arial" w:hAnsi="Arial" w:cs="Arial" w:hint="default"/>
      <w:sz w:val="18"/>
      <w:szCs w:val="18"/>
    </w:rPr>
  </w:style>
  <w:style w:type="paragraph" w:customStyle="1" w:styleId="ToRead">
    <w:name w:val="To Read"/>
    <w:basedOn w:val="Normal"/>
    <w:uiPriority w:val="99"/>
    <w:qFormat/>
    <w:rsid w:val="0033487E"/>
    <w:pPr>
      <w:ind w:left="720"/>
    </w:pPr>
    <w:rPr>
      <w:rFonts w:ascii="Verdana" w:eastAsia="Times New Roman" w:hAnsi="Verdana"/>
      <w:b/>
      <w:u w:val="single"/>
      <w14:ligatures w14:val="standardContextual"/>
    </w:rPr>
  </w:style>
  <w:style w:type="character" w:customStyle="1" w:styleId="text3">
    <w:name w:val="text3"/>
    <w:basedOn w:val="DefaultParagraphFont"/>
    <w:rsid w:val="0033487E"/>
  </w:style>
  <w:style w:type="paragraph" w:customStyle="1" w:styleId="Style1">
    <w:name w:val="Style 1"/>
    <w:basedOn w:val="Normal"/>
    <w:uiPriority w:val="99"/>
    <w:qFormat/>
    <w:rsid w:val="0033487E"/>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33487E"/>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33487E"/>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33487E"/>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33487E"/>
  </w:style>
  <w:style w:type="paragraph" w:customStyle="1" w:styleId="PageNumber1">
    <w:name w:val="Page Number1"/>
    <w:basedOn w:val="Normal"/>
    <w:next w:val="Normal"/>
    <w:uiPriority w:val="99"/>
    <w:qFormat/>
    <w:rsid w:val="0033487E"/>
    <w:rPr>
      <w:rFonts w:eastAsia="Times New Roman"/>
      <w14:ligatures w14:val="standardContextual"/>
    </w:rPr>
  </w:style>
  <w:style w:type="paragraph" w:customStyle="1" w:styleId="Cite1">
    <w:name w:val="Cite1"/>
    <w:uiPriority w:val="99"/>
    <w:qFormat/>
    <w:rsid w:val="0033487E"/>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33487E"/>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33487E"/>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33487E"/>
    <w:pPr>
      <w:ind w:left="288" w:right="288"/>
    </w:pPr>
    <w:rPr>
      <w:rFonts w:eastAsia="Times New Roman"/>
      <w14:ligatures w14:val="standardContextual"/>
    </w:rPr>
  </w:style>
  <w:style w:type="paragraph" w:customStyle="1" w:styleId="cite21">
    <w:name w:val="cite2"/>
    <w:uiPriority w:val="99"/>
    <w:qFormat/>
    <w:rsid w:val="0033487E"/>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33487E"/>
    <w:rPr>
      <w:rFonts w:ascii="Times New Roman" w:hAnsi="Times New Roman"/>
      <w:sz w:val="20"/>
      <w:u w:val="single"/>
      <w:lang w:eastAsia="en-US"/>
    </w:rPr>
  </w:style>
  <w:style w:type="paragraph" w:customStyle="1" w:styleId="articletext">
    <w:name w:val="articletext"/>
    <w:basedOn w:val="Normal"/>
    <w:uiPriority w:val="99"/>
    <w:qFormat/>
    <w:rsid w:val="0033487E"/>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33487E"/>
    <w:rPr>
      <w:rFonts w:ascii="Arial Narrow" w:hAnsi="Arial Narrow"/>
      <w:sz w:val="24"/>
      <w:szCs w:val="24"/>
      <w:u w:val="single"/>
      <w:lang w:val="en-US" w:eastAsia="en-US" w:bidi="ar-SA"/>
    </w:rPr>
  </w:style>
  <w:style w:type="character" w:customStyle="1" w:styleId="cardtextsmallChar">
    <w:name w:val="card text small Char"/>
    <w:rsid w:val="0033487E"/>
    <w:rPr>
      <w:rFonts w:ascii="Arial Narrow" w:hAnsi="Arial Narrow"/>
      <w:sz w:val="16"/>
      <w:szCs w:val="24"/>
      <w:lang w:val="en-US" w:eastAsia="en-US" w:bidi="ar-SA"/>
    </w:rPr>
  </w:style>
  <w:style w:type="paragraph" w:customStyle="1" w:styleId="cardtextsmall">
    <w:name w:val="card text small"/>
    <w:basedOn w:val="Normal"/>
    <w:uiPriority w:val="99"/>
    <w:qFormat/>
    <w:rsid w:val="0033487E"/>
    <w:rPr>
      <w:rFonts w:eastAsia="Times New Roman"/>
      <w14:ligatures w14:val="standardContextual"/>
    </w:rPr>
  </w:style>
  <w:style w:type="paragraph" w:customStyle="1" w:styleId="CaseListNormal">
    <w:name w:val="Case List Normal"/>
    <w:basedOn w:val="Normal"/>
    <w:uiPriority w:val="99"/>
    <w:qFormat/>
    <w:rsid w:val="0033487E"/>
    <w:rPr>
      <w:rFonts w:ascii="Times" w:eastAsia="Times New Roman" w:hAnsi="Times"/>
      <w:szCs w:val="26"/>
      <w14:ligatures w14:val="standardContextual"/>
    </w:rPr>
  </w:style>
  <w:style w:type="paragraph" w:customStyle="1" w:styleId="Body">
    <w:name w:val="Body"/>
    <w:basedOn w:val="Normal"/>
    <w:uiPriority w:val="99"/>
    <w:qFormat/>
    <w:rsid w:val="0033487E"/>
    <w:pPr>
      <w:outlineLvl w:val="3"/>
    </w:pPr>
    <w:rPr>
      <w:rFonts w:eastAsia="Times New Roman"/>
      <w:szCs w:val="20"/>
      <w14:ligatures w14:val="standardContextual"/>
    </w:rPr>
  </w:style>
  <w:style w:type="paragraph" w:customStyle="1" w:styleId="3text">
    <w:name w:val="3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ountrytitle1">
    <w:name w:val="countrytitle1"/>
    <w:rsid w:val="0033487E"/>
    <w:rPr>
      <w:rFonts w:ascii="Verdana" w:hAnsi="Verdana" w:hint="default"/>
      <w:b/>
      <w:bCs/>
      <w:color w:val="293643"/>
      <w:sz w:val="24"/>
      <w:szCs w:val="24"/>
    </w:rPr>
  </w:style>
  <w:style w:type="character" w:customStyle="1" w:styleId="storyheader1">
    <w:name w:val="storyheader1"/>
    <w:rsid w:val="0033487E"/>
    <w:rPr>
      <w:rFonts w:ascii="Verdana" w:hAnsi="Verdana" w:hint="default"/>
      <w:b/>
      <w:bCs/>
      <w:color w:val="000000"/>
      <w:sz w:val="21"/>
      <w:szCs w:val="21"/>
    </w:rPr>
  </w:style>
  <w:style w:type="paragraph" w:customStyle="1" w:styleId="TimesNewRoman12">
    <w:name w:val="TimesNewRoman12"/>
    <w:uiPriority w:val="99"/>
    <w:qFormat/>
    <w:rsid w:val="0033487E"/>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33487E"/>
    <w:rPr>
      <w:rFonts w:ascii="Arial" w:hAnsi="Arial"/>
      <w:sz w:val="22"/>
      <w:szCs w:val="24"/>
      <w:u w:val="single"/>
      <w:lang w:val="en-US" w:eastAsia="en-US" w:bidi="ar-SA"/>
    </w:rPr>
  </w:style>
  <w:style w:type="paragraph" w:customStyle="1" w:styleId="medium-normal">
    <w:name w:val="medium-normal"/>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33487E"/>
    <w:rPr>
      <w:rFonts w:eastAsia="Times New Roman"/>
      <w:color w:val="000000"/>
      <w:sz w:val="18"/>
      <w14:ligatures w14:val="standardContextual"/>
    </w:rPr>
  </w:style>
  <w:style w:type="paragraph" w:customStyle="1" w:styleId="text1">
    <w:name w:val="text1"/>
    <w:basedOn w:val="Normal"/>
    <w:autoRedefine/>
    <w:uiPriority w:val="99"/>
    <w:qFormat/>
    <w:rsid w:val="0033487E"/>
    <w:rPr>
      <w:rFonts w:eastAsia="Times New Roman"/>
      <w:szCs w:val="20"/>
      <w14:ligatures w14:val="standardContextual"/>
    </w:rPr>
  </w:style>
  <w:style w:type="character" w:customStyle="1" w:styleId="article1">
    <w:name w:val="article1"/>
    <w:rsid w:val="0033487E"/>
    <w:rPr>
      <w:rFonts w:ascii="Verdana" w:hAnsi="Verdana" w:hint="default"/>
      <w:color w:val="333333"/>
      <w:sz w:val="16"/>
      <w:szCs w:val="16"/>
    </w:rPr>
  </w:style>
  <w:style w:type="paragraph" w:customStyle="1" w:styleId="RepeatBlockHeading">
    <w:name w:val="Repeat Block Heading"/>
    <w:basedOn w:val="Normal"/>
    <w:autoRedefine/>
    <w:uiPriority w:val="99"/>
    <w:qFormat/>
    <w:rsid w:val="0033487E"/>
    <w:pPr>
      <w:jc w:val="center"/>
    </w:pPr>
    <w:rPr>
      <w:rFonts w:eastAsia="Times New Roman"/>
      <w:b/>
      <w:smallCaps/>
      <w:color w:val="000000"/>
      <w:sz w:val="24"/>
      <w:u w:val="thick"/>
      <w14:ligatures w14:val="standardContextual"/>
    </w:rPr>
  </w:style>
  <w:style w:type="character" w:customStyle="1" w:styleId="Hyperlink6">
    <w:name w:val="Hyperlink6"/>
    <w:rsid w:val="0033487E"/>
    <w:rPr>
      <w:color w:val="3300CC"/>
      <w:u w:val="single"/>
    </w:rPr>
  </w:style>
  <w:style w:type="paragraph" w:customStyle="1" w:styleId="story-headline">
    <w:name w:val="story-headline"/>
    <w:basedOn w:val="Normal"/>
    <w:uiPriority w:val="99"/>
    <w:qFormat/>
    <w:rsid w:val="0033487E"/>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33487E"/>
    <w:pPr>
      <w:spacing w:before="100" w:beforeAutospacing="1" w:after="100" w:afterAutospacing="1"/>
    </w:pPr>
    <w:rPr>
      <w:rFonts w:eastAsia="Times New Roman"/>
      <w14:ligatures w14:val="standardContextual"/>
    </w:rPr>
  </w:style>
  <w:style w:type="character" w:customStyle="1" w:styleId="story-posted-date1">
    <w:name w:val="story-posted-date1"/>
    <w:rsid w:val="0033487E"/>
    <w:rPr>
      <w:rFonts w:ascii="Arial" w:hAnsi="Arial" w:cs="Arial" w:hint="default"/>
      <w:b w:val="0"/>
      <w:bCs w:val="0"/>
      <w:sz w:val="19"/>
      <w:szCs w:val="19"/>
    </w:rPr>
  </w:style>
  <w:style w:type="paragraph" w:customStyle="1" w:styleId="story-dateline">
    <w:name w:val="story-dateline"/>
    <w:basedOn w:val="Normal"/>
    <w:uiPriority w:val="99"/>
    <w:qFormat/>
    <w:rsid w:val="0033487E"/>
    <w:rPr>
      <w:rFonts w:eastAsia="Times New Roman"/>
      <w:b/>
      <w:bCs/>
      <w14:ligatures w14:val="standardContextual"/>
    </w:rPr>
  </w:style>
  <w:style w:type="paragraph" w:customStyle="1" w:styleId="TextofCards">
    <w:name w:val="Text of Cards"/>
    <w:basedOn w:val="Normal"/>
    <w:uiPriority w:val="99"/>
    <w:qFormat/>
    <w:rsid w:val="0033487E"/>
    <w:rPr>
      <w:rFonts w:eastAsia="Times New Roman"/>
      <w:color w:val="000000"/>
      <w:spacing w:val="6"/>
      <w:szCs w:val="23"/>
      <w14:ligatures w14:val="standardContextual"/>
    </w:rPr>
  </w:style>
  <w:style w:type="paragraph" w:customStyle="1" w:styleId="Corpotesto">
    <w:name w:val="Corpo testo"/>
    <w:basedOn w:val="Normal"/>
    <w:uiPriority w:val="99"/>
    <w:qFormat/>
    <w:rsid w:val="0033487E"/>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33487E"/>
    <w:rPr>
      <w:rFonts w:eastAsia="SimSun" w:cs="Arial"/>
      <w:b/>
      <w:bCs/>
      <w:iCs/>
      <w:sz w:val="24"/>
      <w:szCs w:val="28"/>
      <w:lang w:val="en-US" w:eastAsia="zh-CN" w:bidi="ar-SA"/>
    </w:rPr>
  </w:style>
  <w:style w:type="paragraph" w:customStyle="1" w:styleId="PageHeading">
    <w:name w:val="Page Heading"/>
    <w:basedOn w:val="Heading2"/>
    <w:uiPriority w:val="99"/>
    <w:qFormat/>
    <w:rsid w:val="0033487E"/>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33487E"/>
  </w:style>
  <w:style w:type="paragraph" w:customStyle="1" w:styleId="tagCharChar1Char">
    <w:name w:val="tag Char Char1 Char"/>
    <w:uiPriority w:val="99"/>
    <w:qFormat/>
    <w:rsid w:val="0033487E"/>
    <w:rPr>
      <w:rFonts w:asciiTheme="minorHAnsi" w:eastAsia="Times New Roman" w:hAnsiTheme="minorHAnsi" w:cstheme="minorBidi"/>
      <w:b/>
      <w:bCs/>
      <w:sz w:val="24"/>
      <w:szCs w:val="24"/>
      <w14:ligatures w14:val="standardContextual"/>
    </w:rPr>
  </w:style>
  <w:style w:type="character" w:customStyle="1" w:styleId="textmedium">
    <w:name w:val="textmedium"/>
    <w:basedOn w:val="DefaultParagraphFont"/>
    <w:rsid w:val="0033487E"/>
  </w:style>
  <w:style w:type="character" w:customStyle="1" w:styleId="citation1">
    <w:name w:val="citation1"/>
    <w:rsid w:val="0033487E"/>
    <w:rPr>
      <w:rFonts w:ascii="Verdana" w:hAnsi="Verdana" w:hint="default"/>
      <w:sz w:val="17"/>
      <w:szCs w:val="17"/>
    </w:rPr>
  </w:style>
  <w:style w:type="character" w:customStyle="1" w:styleId="hithighlite">
    <w:name w:val="hithighlite"/>
    <w:basedOn w:val="DefaultParagraphFont"/>
    <w:rsid w:val="0033487E"/>
  </w:style>
  <w:style w:type="character" w:customStyle="1" w:styleId="articlecontent">
    <w:name w:val="articlecontent"/>
    <w:basedOn w:val="DefaultParagraphFont"/>
    <w:rsid w:val="0033487E"/>
  </w:style>
  <w:style w:type="paragraph" w:styleId="FootnoteText">
    <w:name w:val="footnote text"/>
    <w:basedOn w:val="Normal"/>
    <w:link w:val="FootnoteTextChar"/>
    <w:rsid w:val="0033487E"/>
    <w:rPr>
      <w:rFonts w:ascii="Times" w:eastAsia="Times" w:hAnsi="Times"/>
      <w:szCs w:val="20"/>
      <w14:ligatures w14:val="standardContextual"/>
    </w:rPr>
  </w:style>
  <w:style w:type="character" w:customStyle="1" w:styleId="FootnoteTextChar">
    <w:name w:val="Footnote Text Char"/>
    <w:basedOn w:val="DefaultParagraphFont"/>
    <w:link w:val="FootnoteText"/>
    <w:rsid w:val="0033487E"/>
    <w:rPr>
      <w:rFonts w:ascii="Times" w:eastAsia="Times" w:hAnsi="Times" w:cs="Calibri"/>
      <w:szCs w:val="20"/>
      <w14:ligatures w14:val="standardContextual"/>
    </w:rPr>
  </w:style>
  <w:style w:type="paragraph" w:customStyle="1" w:styleId="inside-copy">
    <w:name w:val="inside-copy"/>
    <w:basedOn w:val="Normal"/>
    <w:uiPriority w:val="99"/>
    <w:qFormat/>
    <w:rsid w:val="0033487E"/>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33487E"/>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33487E"/>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33487E"/>
  </w:style>
  <w:style w:type="paragraph" w:customStyle="1" w:styleId="ProjectTitleLine">
    <w:name w:val="Project Title Line"/>
    <w:basedOn w:val="Normal"/>
    <w:next w:val="Normal"/>
    <w:autoRedefine/>
    <w:uiPriority w:val="99"/>
    <w:qFormat/>
    <w:rsid w:val="0033487E"/>
    <w:pPr>
      <w:jc w:val="center"/>
    </w:pPr>
    <w:rPr>
      <w:rFonts w:eastAsia="Times New Roman"/>
      <w:caps/>
      <w:szCs w:val="20"/>
      <w14:ligatures w14:val="standardContextual"/>
    </w:rPr>
  </w:style>
  <w:style w:type="character" w:customStyle="1" w:styleId="fource1">
    <w:name w:val="fource1"/>
    <w:rsid w:val="0033487E"/>
    <w:rPr>
      <w:sz w:val="34"/>
      <w:szCs w:val="34"/>
    </w:rPr>
  </w:style>
  <w:style w:type="paragraph" w:customStyle="1" w:styleId="LanguageStrike">
    <w:name w:val="Language Strike"/>
    <w:basedOn w:val="Normal"/>
    <w:next w:val="Normal"/>
    <w:uiPriority w:val="99"/>
    <w:qFormat/>
    <w:rsid w:val="0033487E"/>
    <w:rPr>
      <w:rFonts w:eastAsia="Times New Roman"/>
      <w:strike/>
      <w14:ligatures w14:val="standardContextual"/>
    </w:rPr>
  </w:style>
  <w:style w:type="character" w:customStyle="1" w:styleId="LanguageStrikeChar">
    <w:name w:val="Language Strike Char"/>
    <w:rsid w:val="0033487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487E"/>
    <w:rPr>
      <w:rFonts w:eastAsia="Times New Roman"/>
      <w:szCs w:val="20"/>
      <w:u w:val="single"/>
      <w14:ligatures w14:val="standardContextual"/>
    </w:rPr>
  </w:style>
  <w:style w:type="paragraph" w:customStyle="1" w:styleId="Normal10pt">
    <w:name w:val="Normal + 10 pt"/>
    <w:basedOn w:val="Normal"/>
    <w:uiPriority w:val="99"/>
    <w:qFormat/>
    <w:rsid w:val="0033487E"/>
    <w:rPr>
      <w:rFonts w:eastAsia="Times New Roman"/>
      <w:szCs w:val="20"/>
      <w14:ligatures w14:val="standardContextual"/>
    </w:rPr>
  </w:style>
  <w:style w:type="paragraph" w:customStyle="1" w:styleId="cardChar1Char">
    <w:name w:val="card Char1 Char"/>
    <w:basedOn w:val="Normal"/>
    <w:uiPriority w:val="99"/>
    <w:qFormat/>
    <w:rsid w:val="0033487E"/>
    <w:pPr>
      <w:ind w:left="288" w:right="288"/>
    </w:pPr>
    <w:rPr>
      <w:rFonts w:eastAsia="Times New Roman"/>
      <w:szCs w:val="20"/>
      <w14:ligatures w14:val="standardContextual"/>
    </w:rPr>
  </w:style>
  <w:style w:type="character" w:customStyle="1" w:styleId="normal11">
    <w:name w:val="normal1"/>
    <w:basedOn w:val="DefaultParagraphFont"/>
    <w:rsid w:val="0033487E"/>
  </w:style>
  <w:style w:type="character" w:customStyle="1" w:styleId="ds">
    <w:name w:val="ds"/>
    <w:basedOn w:val="DefaultParagraphFont"/>
    <w:rsid w:val="0033487E"/>
  </w:style>
  <w:style w:type="character" w:customStyle="1" w:styleId="UnderliningChar1">
    <w:name w:val="Underlining Char1"/>
    <w:rsid w:val="0033487E"/>
    <w:rPr>
      <w:rFonts w:ascii="Arial Narrow" w:hAnsi="Arial Narrow"/>
      <w:szCs w:val="24"/>
      <w:u w:val="single"/>
      <w:lang w:val="en-US" w:eastAsia="en-US" w:bidi="ar-SA"/>
    </w:rPr>
  </w:style>
  <w:style w:type="character" w:customStyle="1" w:styleId="UnderliningChar2">
    <w:name w:val="Underlining Char2"/>
    <w:rsid w:val="0033487E"/>
    <w:rPr>
      <w:rFonts w:ascii="Arial Narrow" w:hAnsi="Arial Narrow"/>
      <w:szCs w:val="24"/>
      <w:u w:val="single"/>
      <w:lang w:val="en-US" w:eastAsia="en-US" w:bidi="ar-SA"/>
    </w:rPr>
  </w:style>
  <w:style w:type="character" w:customStyle="1" w:styleId="MicroTextChar1">
    <w:name w:val="MicroText Char1"/>
    <w:rsid w:val="0033487E"/>
    <w:rPr>
      <w:rFonts w:ascii="Arial Narrow" w:hAnsi="Arial Narrow"/>
      <w:sz w:val="12"/>
      <w:szCs w:val="24"/>
      <w:lang w:val="en-US" w:eastAsia="en-US" w:bidi="ar-SA"/>
    </w:rPr>
  </w:style>
  <w:style w:type="paragraph" w:customStyle="1" w:styleId="CM12">
    <w:name w:val="CM12"/>
    <w:basedOn w:val="Default"/>
    <w:next w:val="Default"/>
    <w:uiPriority w:val="99"/>
    <w:qFormat/>
    <w:rsid w:val="0033487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487E"/>
    <w:pPr>
      <w:widowControl w:val="0"/>
      <w:spacing w:after="480"/>
    </w:pPr>
    <w:rPr>
      <w:rFonts w:ascii="Granjon LT Std" w:hAnsi="Granjon LT Std"/>
      <w:color w:val="auto"/>
    </w:rPr>
  </w:style>
  <w:style w:type="paragraph" w:customStyle="1" w:styleId="CM10">
    <w:name w:val="CM10"/>
    <w:basedOn w:val="Default"/>
    <w:next w:val="Default"/>
    <w:uiPriority w:val="99"/>
    <w:qFormat/>
    <w:rsid w:val="0033487E"/>
    <w:pPr>
      <w:widowControl w:val="0"/>
      <w:spacing w:line="320" w:lineRule="atLeast"/>
    </w:pPr>
    <w:rPr>
      <w:rFonts w:ascii="Granjon LT Std" w:hAnsi="Granjon LT Std"/>
      <w:color w:val="auto"/>
    </w:rPr>
  </w:style>
  <w:style w:type="character" w:styleId="EndnoteReference">
    <w:name w:val="endnote reference"/>
    <w:rsid w:val="0033487E"/>
    <w:rPr>
      <w:vertAlign w:val="baseline"/>
    </w:rPr>
  </w:style>
  <w:style w:type="paragraph" w:customStyle="1" w:styleId="bold">
    <w:name w:val="bold"/>
    <w:basedOn w:val="Normal"/>
    <w:uiPriority w:val="99"/>
    <w:qFormat/>
    <w:rsid w:val="0033487E"/>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33487E"/>
    <w:rPr>
      <w:rFonts w:eastAsia="Times New Roman"/>
      <w:strike/>
      <w:szCs w:val="20"/>
      <w14:ligatures w14:val="standardContextual"/>
    </w:rPr>
  </w:style>
  <w:style w:type="paragraph" w:customStyle="1" w:styleId="textbodyblack">
    <w:name w:val="textbodyblack"/>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DefaultPara">
    <w:name w:val="Default Para"/>
    <w:rsid w:val="0033487E"/>
    <w:rPr>
      <w:sz w:val="20"/>
    </w:rPr>
  </w:style>
  <w:style w:type="character" w:customStyle="1" w:styleId="SYSHYPERTEXT">
    <w:name w:val="SYS_HYPERTEXT"/>
    <w:rsid w:val="0033487E"/>
    <w:rPr>
      <w:color w:val="0000FF"/>
      <w:u w:val="single"/>
    </w:rPr>
  </w:style>
  <w:style w:type="character" w:customStyle="1" w:styleId="Hyperlink1">
    <w:name w:val="Hyperlink1"/>
    <w:rsid w:val="0033487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487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487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487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33487E"/>
    <w:rPr>
      <w:rFonts w:ascii="Georgia" w:hAnsi="Georgia"/>
      <w:b/>
      <w:color w:val="000000"/>
      <w:sz w:val="48"/>
      <w:szCs w:val="48"/>
      <w:lang w:val="en-US" w:eastAsia="en-US" w:bidi="ar-SA"/>
    </w:rPr>
  </w:style>
  <w:style w:type="character" w:customStyle="1" w:styleId="citationunderlineChar">
    <w:name w:val="citation/underline Char"/>
    <w:rsid w:val="0033487E"/>
    <w:rPr>
      <w:b/>
      <w:sz w:val="24"/>
      <w:szCs w:val="24"/>
      <w:u w:val="single"/>
      <w:lang w:val="en-US" w:eastAsia="en-US" w:bidi="ar-SA"/>
    </w:rPr>
  </w:style>
  <w:style w:type="character" w:customStyle="1" w:styleId="StyleTagTimesNewRomanChar">
    <w:name w:val="Style Tag + Times New Roman Char"/>
    <w:rsid w:val="0033487E"/>
    <w:rPr>
      <w:b/>
      <w:bCs/>
      <w:noProof w:val="0"/>
      <w:sz w:val="24"/>
      <w:szCs w:val="24"/>
      <w:lang w:val="en-US" w:eastAsia="en-US" w:bidi="ar-SA"/>
    </w:rPr>
  </w:style>
  <w:style w:type="character" w:customStyle="1" w:styleId="ShrinkChar">
    <w:name w:val="Shrink Char"/>
    <w:link w:val="Shrink"/>
    <w:rsid w:val="0033487E"/>
    <w:rPr>
      <w:rFonts w:cs="Courier"/>
      <w:bCs/>
      <w:sz w:val="16"/>
      <w:szCs w:val="16"/>
    </w:rPr>
  </w:style>
  <w:style w:type="paragraph" w:customStyle="1" w:styleId="SmallCard">
    <w:name w:val="Small Card"/>
    <w:basedOn w:val="Normal"/>
    <w:uiPriority w:val="99"/>
    <w:qFormat/>
    <w:rsid w:val="0033487E"/>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487E"/>
    <w:rPr>
      <w:rFonts w:ascii="Arial Narrow" w:hAnsi="Arial Narrow" w:cs="Arial"/>
      <w:b/>
      <w:bCs/>
      <w:iCs/>
      <w:sz w:val="24"/>
      <w:szCs w:val="28"/>
      <w:lang w:val="en-US" w:eastAsia="en-US" w:bidi="ar-SA"/>
    </w:rPr>
  </w:style>
  <w:style w:type="character" w:customStyle="1" w:styleId="UnderliningCharChar">
    <w:name w:val="Underlining Char Char"/>
    <w:rsid w:val="0033487E"/>
    <w:rPr>
      <w:rFonts w:ascii="Arial Narrow" w:hAnsi="Arial Narrow"/>
      <w:szCs w:val="24"/>
      <w:u w:val="single"/>
      <w:lang w:val="en-US" w:eastAsia="en-US" w:bidi="ar-SA"/>
    </w:rPr>
  </w:style>
  <w:style w:type="character" w:customStyle="1" w:styleId="StyleArialNarrow12ptBold">
    <w:name w:val="Style Arial Narrow 12 pt Bold"/>
    <w:rsid w:val="0033487E"/>
    <w:rPr>
      <w:rFonts w:ascii="Arial Narrow" w:hAnsi="Arial Narrow"/>
      <w:b/>
      <w:bCs/>
      <w:sz w:val="24"/>
    </w:rPr>
  </w:style>
  <w:style w:type="character" w:customStyle="1" w:styleId="Style1CharChar">
    <w:name w:val="Style1 Char Char"/>
    <w:rsid w:val="0033487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487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487E"/>
    <w:rPr>
      <w:u w:val="single"/>
    </w:rPr>
  </w:style>
  <w:style w:type="character" w:customStyle="1" w:styleId="UnderlinedCharChar1">
    <w:name w:val="Underlined Char Char1"/>
    <w:rsid w:val="0033487E"/>
    <w:rPr>
      <w:rFonts w:ascii="Bell MT" w:eastAsia="Times New Roman" w:hAnsi="Bell MT"/>
      <w:bCs/>
      <w:iCs/>
      <w:sz w:val="22"/>
      <w:u w:val="single"/>
    </w:rPr>
  </w:style>
  <w:style w:type="character" w:customStyle="1" w:styleId="Heading2CharChar2">
    <w:name w:val="Heading 2 Char Char2"/>
    <w:rsid w:val="0033487E"/>
    <w:rPr>
      <w:rFonts w:cs="Arial"/>
      <w:b/>
      <w:bCs/>
      <w:iCs/>
      <w:sz w:val="22"/>
      <w:szCs w:val="28"/>
      <w:lang w:val="en-US" w:eastAsia="en-US" w:bidi="ar-SA"/>
    </w:rPr>
  </w:style>
  <w:style w:type="character" w:customStyle="1" w:styleId="doctitle">
    <w:name w:val="doctitle"/>
    <w:rsid w:val="0033487E"/>
  </w:style>
  <w:style w:type="character" w:customStyle="1" w:styleId="FooterChar1">
    <w:name w:val="Footer Char1"/>
    <w:uiPriority w:val="99"/>
    <w:semiHidden/>
    <w:rsid w:val="0033487E"/>
    <w:rPr>
      <w:rFonts w:ascii="Garamond" w:eastAsia="Calibri" w:hAnsi="Garamond" w:cs="Times New Roman"/>
      <w:szCs w:val="22"/>
    </w:rPr>
  </w:style>
  <w:style w:type="paragraph" w:customStyle="1" w:styleId="CiteCorrected">
    <w:name w:val="Cite Corrected"/>
    <w:basedOn w:val="Normal"/>
    <w:link w:val="CiteCorrectedChar"/>
    <w:qFormat/>
    <w:rsid w:val="0033487E"/>
    <w:rPr>
      <w:rFonts w:eastAsia="Times New Roman"/>
      <w:b/>
      <w:bCs/>
      <w:sz w:val="24"/>
      <w:szCs w:val="16"/>
      <w:u w:val="single"/>
      <w14:ligatures w14:val="standardContextual"/>
    </w:rPr>
  </w:style>
  <w:style w:type="character" w:customStyle="1" w:styleId="CiteCorrectedChar">
    <w:name w:val="Cite Corrected Char"/>
    <w:link w:val="CiteCorrected"/>
    <w:rsid w:val="0033487E"/>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33487E"/>
    <w:rPr>
      <w:rFonts w:ascii="Garamond" w:hAnsi="Garamond"/>
      <w:u w:val="single"/>
    </w:rPr>
  </w:style>
  <w:style w:type="numbering" w:customStyle="1" w:styleId="NoList6">
    <w:name w:val="No List6"/>
    <w:next w:val="NoList"/>
    <w:uiPriority w:val="99"/>
    <w:semiHidden/>
    <w:unhideWhenUsed/>
    <w:rsid w:val="0033487E"/>
  </w:style>
  <w:style w:type="numbering" w:customStyle="1" w:styleId="NoList7">
    <w:name w:val="No List7"/>
    <w:next w:val="NoList"/>
    <w:semiHidden/>
    <w:unhideWhenUsed/>
    <w:rsid w:val="0033487E"/>
  </w:style>
  <w:style w:type="character" w:customStyle="1" w:styleId="stylestylebold12pt">
    <w:name w:val="stylestylebold12pt"/>
    <w:basedOn w:val="DefaultParagraphFont"/>
    <w:rsid w:val="0033487E"/>
  </w:style>
  <w:style w:type="character" w:customStyle="1" w:styleId="styleboldunderline">
    <w:name w:val="styleboldunderline"/>
    <w:basedOn w:val="DefaultParagraphFont"/>
    <w:rsid w:val="0033487E"/>
  </w:style>
  <w:style w:type="character" w:customStyle="1" w:styleId="Styleunderline11pt">
    <w:name w:val="Style underline + 11 pt"/>
    <w:rsid w:val="0033487E"/>
    <w:rPr>
      <w:rFonts w:ascii="Times New Roman" w:hAnsi="Times New Roman"/>
      <w:b w:val="0"/>
      <w:bCs w:val="0"/>
      <w:sz w:val="20"/>
      <w:u w:val="single"/>
    </w:rPr>
  </w:style>
  <w:style w:type="character" w:customStyle="1" w:styleId="Styleunderline11ptBold">
    <w:name w:val="Style underline + 11 pt Bold"/>
    <w:rsid w:val="0033487E"/>
    <w:rPr>
      <w:rFonts w:ascii="Times New Roman" w:hAnsi="Times New Roman"/>
      <w:b/>
      <w:bCs w:val="0"/>
      <w:sz w:val="20"/>
      <w:u w:val="single"/>
    </w:rPr>
  </w:style>
  <w:style w:type="paragraph" w:customStyle="1" w:styleId="story-body-text">
    <w:name w:val="story-body-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33487E"/>
  </w:style>
  <w:style w:type="character" w:customStyle="1" w:styleId="BriefTitleChar">
    <w:name w:val="Brief Title Char"/>
    <w:basedOn w:val="DefaultParagraphFont"/>
    <w:rsid w:val="0033487E"/>
    <w:rPr>
      <w:b/>
      <w:sz w:val="24"/>
      <w:szCs w:val="24"/>
      <w:u w:val="single"/>
      <w:lang w:val="en-US" w:eastAsia="en-US" w:bidi="ar-SA"/>
    </w:rPr>
  </w:style>
  <w:style w:type="paragraph" w:customStyle="1" w:styleId="BriefTitle2">
    <w:name w:val="Brief Title 2"/>
    <w:basedOn w:val="Heading1"/>
    <w:uiPriority w:val="99"/>
    <w:qFormat/>
    <w:rsid w:val="0033487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33487E"/>
    <w:rPr>
      <w:b/>
      <w:sz w:val="24"/>
      <w:szCs w:val="24"/>
      <w:u w:val="single"/>
      <w:lang w:val="en-US" w:eastAsia="en-US" w:bidi="ar-SA"/>
    </w:rPr>
  </w:style>
  <w:style w:type="paragraph" w:customStyle="1" w:styleId="cards0">
    <w:name w:val="cards"/>
    <w:basedOn w:val="Normal"/>
    <w:uiPriority w:val="99"/>
    <w:qFormat/>
    <w:rsid w:val="0033487E"/>
    <w:rPr>
      <w:rFonts w:eastAsia="Calibri"/>
      <w14:ligatures w14:val="standardContextual"/>
    </w:rPr>
  </w:style>
  <w:style w:type="character" w:customStyle="1" w:styleId="StyleStyle4CharTimesNewRoman11pt1">
    <w:name w:val="Style Style4 Char + Times New Roman 11 pt1"/>
    <w:basedOn w:val="DefaultParagraphFont"/>
    <w:rsid w:val="0033487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487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487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487E"/>
    <w:rPr>
      <w:sz w:val="20"/>
      <w:u w:val="single"/>
    </w:rPr>
  </w:style>
  <w:style w:type="character" w:customStyle="1" w:styleId="FootnoteTextChar1">
    <w:name w:val="Footnote Text Char1"/>
    <w:basedOn w:val="DefaultParagraphFont"/>
    <w:uiPriority w:val="99"/>
    <w:rsid w:val="0033487E"/>
    <w:rPr>
      <w:rFonts w:ascii="Georgia" w:hAnsi="Georgia"/>
      <w:sz w:val="20"/>
      <w:szCs w:val="20"/>
    </w:rPr>
  </w:style>
  <w:style w:type="character" w:customStyle="1" w:styleId="SubtitleChar1">
    <w:name w:val="Subtitle Char1"/>
    <w:aliases w:val="Underlined card text Char1"/>
    <w:basedOn w:val="DefaultParagraphFont"/>
    <w:uiPriority w:val="11"/>
    <w:rsid w:val="0033487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487E"/>
    <w:rPr>
      <w:rFonts w:ascii="Georgia" w:hAnsi="Georgia"/>
    </w:rPr>
  </w:style>
  <w:style w:type="character" w:customStyle="1" w:styleId="BodyText2Char1">
    <w:name w:val="Body Text 2 Char1"/>
    <w:basedOn w:val="DefaultParagraphFont"/>
    <w:uiPriority w:val="99"/>
    <w:rsid w:val="0033487E"/>
    <w:rPr>
      <w:rFonts w:ascii="Georgia" w:hAnsi="Georgia"/>
    </w:rPr>
  </w:style>
  <w:style w:type="character" w:customStyle="1" w:styleId="PlainTextChar1">
    <w:name w:val="Plain Text Char1"/>
    <w:basedOn w:val="DefaultParagraphFont"/>
    <w:rsid w:val="0033487E"/>
    <w:rPr>
      <w:rFonts w:ascii="Consolas" w:hAnsi="Consolas"/>
      <w:sz w:val="21"/>
      <w:szCs w:val="21"/>
    </w:rPr>
  </w:style>
  <w:style w:type="character" w:customStyle="1" w:styleId="StyleCardText11ptUnderlineChar">
    <w:name w:val="Style Card Text + 11 pt Underline Char"/>
    <w:link w:val="StyleCardText11ptUnderline"/>
    <w:locked/>
    <w:rsid w:val="0033487E"/>
    <w:rPr>
      <w:u w:val="single"/>
    </w:rPr>
  </w:style>
  <w:style w:type="paragraph" w:customStyle="1" w:styleId="StyleCardText11ptUnderline">
    <w:name w:val="Style Card Text + 11 pt Underline"/>
    <w:link w:val="StyleCardText11ptUnderlineChar"/>
    <w:qFormat/>
    <w:rsid w:val="0033487E"/>
    <w:pPr>
      <w:spacing w:line="256" w:lineRule="auto"/>
    </w:pPr>
    <w:rPr>
      <w:u w:val="single"/>
    </w:rPr>
  </w:style>
  <w:style w:type="character" w:customStyle="1" w:styleId="StyleMinimizedText11ptChar">
    <w:name w:val="Style Minimized Text + 11 pt Char"/>
    <w:basedOn w:val="DefaultParagraphFont"/>
    <w:link w:val="StyleMinimizedText11pt"/>
    <w:locked/>
    <w:rsid w:val="0033487E"/>
    <w:rPr>
      <w:rFonts w:ascii="Georgia" w:hAnsi="Georgia"/>
      <w:sz w:val="16"/>
    </w:rPr>
  </w:style>
  <w:style w:type="paragraph" w:customStyle="1" w:styleId="StyleMinimizedText11pt">
    <w:name w:val="Style Minimized Text + 11 pt"/>
    <w:basedOn w:val="Normal"/>
    <w:link w:val="StyleMinimizedText11ptChar"/>
    <w:qFormat/>
    <w:rsid w:val="0033487E"/>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33487E"/>
    <w:rPr>
      <w:rFonts w:ascii="Georgia" w:hAnsi="Georgia"/>
      <w:sz w:val="16"/>
    </w:rPr>
  </w:style>
  <w:style w:type="paragraph" w:customStyle="1" w:styleId="StyleMinimizedText11pt1">
    <w:name w:val="Style Minimized Text + 11 pt1"/>
    <w:basedOn w:val="Normal"/>
    <w:link w:val="StyleMinimizedText11pt1Char"/>
    <w:qFormat/>
    <w:rsid w:val="0033487E"/>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487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487E"/>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487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487E"/>
    <w:rPr>
      <w:rFonts w:ascii="Georgia" w:eastAsia="SimSun" w:hAnsi="Georgia" w:cstheme="minorHAnsi"/>
      <w:b/>
      <w:bCs/>
      <w:u w:val="single"/>
    </w:rPr>
  </w:style>
  <w:style w:type="character" w:customStyle="1" w:styleId="Debate-CardSmalltextF2Char">
    <w:name w:val="Debate- Card Small text F2 Char"/>
    <w:link w:val="Debate-CardSmalltextF2"/>
    <w:locked/>
    <w:rsid w:val="0033487E"/>
    <w:rPr>
      <w:rFonts w:ascii="Arial Narrow" w:hAnsi="Arial Narrow"/>
      <w:sz w:val="16"/>
    </w:rPr>
  </w:style>
  <w:style w:type="paragraph" w:customStyle="1" w:styleId="Debate-CardSmalltextF2">
    <w:name w:val="Debate- Card Small text F2"/>
    <w:basedOn w:val="Normal"/>
    <w:next w:val="Normal"/>
    <w:link w:val="Debate-CardSmalltextF2Char"/>
    <w:qFormat/>
    <w:rsid w:val="0033487E"/>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33487E"/>
    <w:rPr>
      <w:rFonts w:ascii="Arial Narrow" w:hAnsi="Arial Narrow"/>
      <w:b/>
      <w:sz w:val="18"/>
      <w:u w:val="single"/>
    </w:rPr>
  </w:style>
  <w:style w:type="paragraph" w:customStyle="1" w:styleId="Debate-EmphasizedText-F5">
    <w:name w:val="Debate- Emphasized Text- F5"/>
    <w:basedOn w:val="Normal"/>
    <w:link w:val="Debate-EmphasizedText-F5Char"/>
    <w:qFormat/>
    <w:rsid w:val="0033487E"/>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33487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487E"/>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33487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487E"/>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33487E"/>
    <w:rPr>
      <w:rFonts w:ascii="Georgia" w:eastAsia="Times New Roman" w:hAnsi="Georgia" w:cstheme="minorBidi"/>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33487E"/>
    <w:pPr>
      <w:spacing w:line="259" w:lineRule="auto"/>
    </w:pPr>
    <w:rPr>
      <w:rFonts w:ascii="Georgia" w:hAnsi="Georgia"/>
      <w:sz w:val="20"/>
    </w:rPr>
  </w:style>
  <w:style w:type="character" w:customStyle="1" w:styleId="StyleStyle49pt3Char">
    <w:name w:val="Style Style4 + 9 pt3 Char"/>
    <w:basedOn w:val="Style4Char"/>
    <w:link w:val="StyleStyle49pt3"/>
    <w:locked/>
    <w:rsid w:val="0033487E"/>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33487E"/>
    <w:rPr>
      <w:rFonts w:cs="Times New Roman"/>
    </w:rPr>
  </w:style>
  <w:style w:type="character" w:customStyle="1" w:styleId="StyleStyle4BoldChar">
    <w:name w:val="Style Style4 + Bold Char"/>
    <w:basedOn w:val="Style4Char"/>
    <w:link w:val="StyleStyle4Bold"/>
    <w:locked/>
    <w:rsid w:val="0033487E"/>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33487E"/>
    <w:rPr>
      <w:rFonts w:cs="Times New Roman"/>
    </w:rPr>
  </w:style>
  <w:style w:type="character" w:customStyle="1" w:styleId="CircledChar">
    <w:name w:val="Circled Char"/>
    <w:basedOn w:val="CardTextChar0"/>
    <w:link w:val="Circled"/>
    <w:locked/>
    <w:rsid w:val="0033487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487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487E"/>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33487E"/>
    <w:rPr>
      <w:rFonts w:cs="Times New Roman"/>
    </w:rPr>
  </w:style>
  <w:style w:type="character" w:customStyle="1" w:styleId="StyleBoldandUnderlineChar11ptChar">
    <w:name w:val="Style Bold and Underline Char + 11 pt Char"/>
    <w:basedOn w:val="BoldandUnderlineCharChar2"/>
    <w:link w:val="StyleBoldandUnderlineChar11pt"/>
    <w:locked/>
    <w:rsid w:val="0033487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487E"/>
    <w:rPr>
      <w:b/>
      <w:bCs w:val="0"/>
      <w:u w:val="single"/>
      <w:lang w:val="en-US" w:eastAsia="en-US" w:bidi="ar-SA"/>
    </w:rPr>
  </w:style>
  <w:style w:type="paragraph" w:customStyle="1" w:styleId="StyleBoldandUnderlineChar11pt">
    <w:name w:val="Style Bold and Underline Char + 11 pt"/>
    <w:link w:val="StyleBoldandUnderlineChar11ptChar"/>
    <w:qFormat/>
    <w:rsid w:val="0033487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487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487E"/>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33487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487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487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3487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3487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3487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487E"/>
    <w:rPr>
      <w:rFonts w:ascii="Georgia" w:eastAsia="Times New Roman" w:hAnsi="Georgia"/>
      <w:szCs w:val="20"/>
    </w:rPr>
  </w:style>
  <w:style w:type="paragraph" w:customStyle="1" w:styleId="cardCharChar0">
    <w:name w:val="card Char Char"/>
    <w:basedOn w:val="Normal"/>
    <w:link w:val="cardCharCharChar"/>
    <w:qFormat/>
    <w:rsid w:val="0033487E"/>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33487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487E"/>
  </w:style>
  <w:style w:type="character" w:customStyle="1" w:styleId="StyleCardTextArialNarrow9ptChar">
    <w:name w:val="Style Card Text + Arial Narrow 9 pt Char"/>
    <w:basedOn w:val="CardTextChar10"/>
    <w:link w:val="StyleCardTextArialNarrow9pt"/>
    <w:locked/>
    <w:rsid w:val="0033487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487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487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487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487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487E"/>
    <w:rPr>
      <w:rFonts w:ascii="Georgia" w:eastAsia="Times New Roman" w:hAnsi="Georgia"/>
      <w:sz w:val="16"/>
    </w:rPr>
  </w:style>
  <w:style w:type="paragraph" w:customStyle="1" w:styleId="Textsmall0">
    <w:name w:val="Textsmall"/>
    <w:basedOn w:val="Normal"/>
    <w:next w:val="Normal"/>
    <w:link w:val="TextsmallChar0"/>
    <w:qFormat/>
    <w:rsid w:val="0033487E"/>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33487E"/>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33487E"/>
    <w:rPr>
      <w:rFonts w:cs="Times New Roman"/>
    </w:rPr>
  </w:style>
  <w:style w:type="character" w:customStyle="1" w:styleId="StyleStyle49ptBold7Char">
    <w:name w:val="Style Style4 + 9 pt Bold7 Char"/>
    <w:link w:val="StyleStyle49ptBold7"/>
    <w:locked/>
    <w:rsid w:val="0033487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487E"/>
    <w:rPr>
      <w:rFonts w:ascii="Times New Roman" w:hAnsi="Times New Roman" w:cs="Times New Roman"/>
      <w:b/>
      <w:bCs/>
      <w14:ligatures w14:val="none"/>
    </w:rPr>
  </w:style>
  <w:style w:type="character" w:customStyle="1" w:styleId="NormalUnderlineChar">
    <w:name w:val="Normal Underline Char"/>
    <w:link w:val="NormalUnderline"/>
    <w:locked/>
    <w:rsid w:val="0033487E"/>
    <w:rPr>
      <w:rFonts w:ascii="Georgia" w:eastAsia="Times New Roman" w:hAnsi="Georgia"/>
      <w:u w:val="single"/>
    </w:rPr>
  </w:style>
  <w:style w:type="paragraph" w:customStyle="1" w:styleId="NormalUnderline">
    <w:name w:val="Normal Underline"/>
    <w:basedOn w:val="Normal"/>
    <w:link w:val="NormalUnderlineChar"/>
    <w:qFormat/>
    <w:rsid w:val="0033487E"/>
    <w:pPr>
      <w:ind w:left="288"/>
    </w:pPr>
    <w:rPr>
      <w:rFonts w:ascii="Georgia" w:eastAsia="Times New Roman" w:hAnsi="Georgia" w:cstheme="minorHAnsi"/>
      <w:u w:val="single"/>
    </w:rPr>
  </w:style>
  <w:style w:type="paragraph" w:customStyle="1" w:styleId="Underlinestyle0">
    <w:name w:val="Underline style"/>
    <w:basedOn w:val="Normal"/>
    <w:uiPriority w:val="99"/>
    <w:qFormat/>
    <w:rsid w:val="0033487E"/>
    <w:rPr>
      <w:rFonts w:eastAsia="Times New Roman"/>
      <w:u w:val="single"/>
      <w14:ligatures w14:val="standardContextual"/>
    </w:rPr>
  </w:style>
  <w:style w:type="paragraph" w:customStyle="1" w:styleId="WW-Default1">
    <w:name w:val="WW-Default1"/>
    <w:basedOn w:val="Normal"/>
    <w:uiPriority w:val="99"/>
    <w:qFormat/>
    <w:rsid w:val="0033487E"/>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33487E"/>
    <w:rPr>
      <w:rFonts w:eastAsia="Times New Roman"/>
      <w14:ligatures w14:val="standardContextual"/>
    </w:rPr>
  </w:style>
  <w:style w:type="character" w:customStyle="1" w:styleId="Stylecard11ptChar">
    <w:name w:val="Style card + 11 pt Char"/>
    <w:link w:val="Stylecard11pt"/>
    <w:locked/>
    <w:rsid w:val="0033487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487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487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487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487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487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487E"/>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33487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487E"/>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33487E"/>
    <w:rPr>
      <w:b/>
      <w:u w:val="single"/>
    </w:rPr>
  </w:style>
  <w:style w:type="paragraph" w:customStyle="1" w:styleId="BoldandUnderline">
    <w:name w:val="Bold and Underline"/>
    <w:basedOn w:val="Normal"/>
    <w:link w:val="BoldandUnderlineChar"/>
    <w:qFormat/>
    <w:rsid w:val="0033487E"/>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33487E"/>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33487E"/>
    <w:rPr>
      <w:rFonts w:cs="Times New Roman"/>
    </w:rPr>
  </w:style>
  <w:style w:type="character" w:customStyle="1" w:styleId="StyleUnderlining11ptChar">
    <w:name w:val="Style Underlining + 11 pt Char"/>
    <w:basedOn w:val="UnderliningChar"/>
    <w:link w:val="StyleUnderlining11pt"/>
    <w:locked/>
    <w:rsid w:val="0033487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487E"/>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487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487E"/>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33487E"/>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33487E"/>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33487E"/>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33487E"/>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33487E"/>
    <w:rPr>
      <w:rFonts w:ascii="Times New Roman" w:hAnsi="Times New Roman" w:cs="Times New Roman"/>
      <w:u w:val="single"/>
    </w:rPr>
  </w:style>
  <w:style w:type="paragraph" w:customStyle="1" w:styleId="UnderlinedCardText">
    <w:name w:val="Underlined Card Text"/>
    <w:basedOn w:val="Normal"/>
    <w:link w:val="UnderlinedCardTextChar"/>
    <w:qFormat/>
    <w:rsid w:val="0033487E"/>
    <w:pPr>
      <w:spacing w:after="200"/>
      <w:contextualSpacing/>
    </w:pPr>
    <w:rPr>
      <w:rFonts w:ascii="Times New Roman" w:hAnsi="Times New Roman" w:cs="Times New Roman"/>
      <w:u w:val="single"/>
    </w:rPr>
  </w:style>
  <w:style w:type="paragraph" w:customStyle="1" w:styleId="Shrink">
    <w:name w:val="Shrink"/>
    <w:link w:val="ShrinkChar"/>
    <w:qFormat/>
    <w:rsid w:val="0033487E"/>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487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487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487E"/>
    <w:rPr>
      <w:rFonts w:ascii="Georgia" w:eastAsia="Times New Roman" w:hAnsi="Georgia" w:cs="Times New Roman"/>
      <w:b/>
      <w:u w:val="single"/>
    </w:rPr>
  </w:style>
  <w:style w:type="character" w:customStyle="1" w:styleId="CardHighlightChar">
    <w:name w:val="Card Highlight Char"/>
    <w:link w:val="CardHighlight"/>
    <w:locked/>
    <w:rsid w:val="0033487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487E"/>
    <w:pPr>
      <w:shd w:val="clear" w:color="auto" w:fill="66FFFF"/>
    </w:pPr>
    <w:rPr>
      <w:rFonts w:eastAsia="Calibri"/>
      <w:u w:val="single"/>
    </w:rPr>
  </w:style>
  <w:style w:type="paragraph" w:customStyle="1" w:styleId="BlockHeaderHidden">
    <w:name w:val="Block Header Hidden"/>
    <w:link w:val="BlockHeaderHiddenChar"/>
    <w:qFormat/>
    <w:rsid w:val="0033487E"/>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33487E"/>
    <w:rPr>
      <w:rFonts w:eastAsia="MS Gothic" w:cs="Arial"/>
      <w:sz w:val="24"/>
      <w14:ligatures w14:val="standardContextual"/>
    </w:rPr>
  </w:style>
  <w:style w:type="character" w:customStyle="1" w:styleId="Emphasis20">
    <w:name w:val="Emphasis 2"/>
    <w:uiPriority w:val="1"/>
    <w:qFormat/>
    <w:rsid w:val="0033487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487E"/>
  </w:style>
  <w:style w:type="character" w:customStyle="1" w:styleId="CharacterStyle2">
    <w:name w:val="Character Style 2"/>
    <w:uiPriority w:val="99"/>
    <w:rsid w:val="0033487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33487E"/>
    <w:rPr>
      <w:rFonts w:ascii="Arial" w:hAnsi="Arial" w:cs="Arial" w:hint="default"/>
      <w:bCs/>
      <w:szCs w:val="26"/>
      <w:u w:val="single"/>
      <w:lang w:val="en-US" w:eastAsia="en-US" w:bidi="ar-SA"/>
    </w:rPr>
  </w:style>
  <w:style w:type="character" w:customStyle="1" w:styleId="Styleunderline9pt0">
    <w:name w:val="Style underline + 9 pt"/>
    <w:basedOn w:val="underline"/>
    <w:rsid w:val="0033487E"/>
    <w:rPr>
      <w:u w:val="single"/>
    </w:rPr>
  </w:style>
  <w:style w:type="character" w:customStyle="1" w:styleId="StyleTimesNewRoman9pt">
    <w:name w:val="Style Times New Roman 9 pt"/>
    <w:basedOn w:val="DefaultParagraphFont"/>
    <w:rsid w:val="0033487E"/>
    <w:rPr>
      <w:rFonts w:ascii="Times New Roman" w:hAnsi="Times New Roman" w:cs="Times New Roman" w:hint="default"/>
      <w:sz w:val="20"/>
    </w:rPr>
  </w:style>
  <w:style w:type="character" w:customStyle="1" w:styleId="Styleunderline9pt1">
    <w:name w:val="Style underline + 9 pt1"/>
    <w:basedOn w:val="underline"/>
    <w:rsid w:val="0033487E"/>
    <w:rPr>
      <w:u w:val="single"/>
    </w:rPr>
  </w:style>
  <w:style w:type="character" w:customStyle="1" w:styleId="Hyperlink23">
    <w:name w:val="Hyperlink23"/>
    <w:basedOn w:val="DefaultParagraphFont"/>
    <w:rsid w:val="0033487E"/>
    <w:rPr>
      <w:color w:val="3300CC"/>
      <w:u w:val="single"/>
    </w:rPr>
  </w:style>
  <w:style w:type="character" w:customStyle="1" w:styleId="body-text">
    <w:name w:val="body-text"/>
    <w:basedOn w:val="DefaultParagraphFont"/>
    <w:rsid w:val="0033487E"/>
  </w:style>
  <w:style w:type="character" w:customStyle="1" w:styleId="globalcontentbody">
    <w:name w:val="globalcontentbody"/>
    <w:basedOn w:val="DefaultParagraphFont"/>
    <w:rsid w:val="0033487E"/>
  </w:style>
  <w:style w:type="character" w:customStyle="1" w:styleId="Styleterm111ptUnderline">
    <w:name w:val="Style term1 + 11 pt Underline"/>
    <w:basedOn w:val="term1"/>
    <w:rsid w:val="0033487E"/>
    <w:rPr>
      <w:b/>
      <w:bCs/>
    </w:rPr>
  </w:style>
  <w:style w:type="character" w:customStyle="1" w:styleId="Style9pt">
    <w:name w:val="Style 9 pt"/>
    <w:basedOn w:val="DefaultParagraphFont"/>
    <w:rsid w:val="0033487E"/>
    <w:rPr>
      <w:rFonts w:ascii="Times New Roman" w:hAnsi="Times New Roman" w:cs="Times New Roman" w:hint="default"/>
      <w:sz w:val="20"/>
    </w:rPr>
  </w:style>
  <w:style w:type="character" w:customStyle="1" w:styleId="CharChar11">
    <w:name w:val="Char Char11"/>
    <w:basedOn w:val="DefaultParagraphFont"/>
    <w:rsid w:val="0033487E"/>
    <w:rPr>
      <w:rFonts w:ascii="Arial" w:hAnsi="Arial" w:cs="Arial" w:hint="default"/>
      <w:bCs/>
      <w:szCs w:val="26"/>
      <w:u w:val="single"/>
      <w:lang w:val="en-US" w:eastAsia="en-US" w:bidi="ar-SA"/>
    </w:rPr>
  </w:style>
  <w:style w:type="character" w:customStyle="1" w:styleId="authorbio">
    <w:name w:val="authorbio"/>
    <w:basedOn w:val="DefaultParagraphFont"/>
    <w:rsid w:val="0033487E"/>
  </w:style>
  <w:style w:type="character" w:customStyle="1" w:styleId="underlineChar0">
    <w:name w:val="underline Char"/>
    <w:basedOn w:val="DefaultParagraphFont"/>
    <w:rsid w:val="0033487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487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487E"/>
    <w:rPr>
      <w:sz w:val="20"/>
      <w:u w:val="single"/>
    </w:rPr>
  </w:style>
  <w:style w:type="character" w:customStyle="1" w:styleId="base">
    <w:name w:val="base"/>
    <w:basedOn w:val="DefaultParagraphFont"/>
    <w:rsid w:val="0033487E"/>
  </w:style>
  <w:style w:type="character" w:customStyle="1" w:styleId="part-of-speech">
    <w:name w:val="part-of-speech"/>
    <w:basedOn w:val="DefaultParagraphFont"/>
    <w:rsid w:val="0033487E"/>
  </w:style>
  <w:style w:type="character" w:customStyle="1" w:styleId="sep">
    <w:name w:val="sep"/>
    <w:basedOn w:val="DefaultParagraphFont"/>
    <w:rsid w:val="0033487E"/>
  </w:style>
  <w:style w:type="character" w:customStyle="1" w:styleId="pron">
    <w:name w:val="pron"/>
    <w:basedOn w:val="DefaultParagraphFont"/>
    <w:rsid w:val="0033487E"/>
  </w:style>
  <w:style w:type="character" w:customStyle="1" w:styleId="UnderlineCharChar1">
    <w:name w:val="Underline Char Char1"/>
    <w:basedOn w:val="DefaultParagraphFont"/>
    <w:rsid w:val="0033487E"/>
    <w:rPr>
      <w:u w:val="single"/>
      <w:lang w:val="en-US" w:eastAsia="en-US" w:bidi="ar-SA"/>
    </w:rPr>
  </w:style>
  <w:style w:type="character" w:customStyle="1" w:styleId="StyleUnderlineCharChar111pt">
    <w:name w:val="Style Underline Char Char1 + 11 pt"/>
    <w:basedOn w:val="UnderlineCharChar1"/>
    <w:rsid w:val="0033487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487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487E"/>
    <w:rPr>
      <w:b/>
      <w:bCs/>
      <w:noProof w:val="0"/>
      <w:sz w:val="20"/>
      <w:u w:val="single"/>
      <w:lang w:val="en-US" w:eastAsia="en-US" w:bidi="ar-SA"/>
    </w:rPr>
  </w:style>
  <w:style w:type="character" w:customStyle="1" w:styleId="StyleunderlineArialNarrow9ptBold">
    <w:name w:val="Style underline + Arial Narrow 9 pt Bold"/>
    <w:basedOn w:val="underline"/>
    <w:rsid w:val="0033487E"/>
    <w:rPr>
      <w:u w:val="single"/>
    </w:rPr>
  </w:style>
  <w:style w:type="character" w:customStyle="1" w:styleId="StyleBoldandUnderlineCharCharCharChar9pt">
    <w:name w:val="Style Bold and Underline Char Char Char Char + 9 pt"/>
    <w:basedOn w:val="DefaultParagraphFont"/>
    <w:rsid w:val="0033487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487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487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487E"/>
    <w:rPr>
      <w:rFonts w:ascii="Arial" w:hAnsi="Arial" w:cs="Arial" w:hint="default"/>
      <w:color w:val="000000"/>
      <w:sz w:val="10"/>
      <w:szCs w:val="22"/>
    </w:rPr>
  </w:style>
  <w:style w:type="character" w:customStyle="1" w:styleId="CharChar111">
    <w:name w:val="Char Char111"/>
    <w:basedOn w:val="DefaultParagraphFont"/>
    <w:rsid w:val="0033487E"/>
    <w:rPr>
      <w:rFonts w:ascii="Arial" w:hAnsi="Arial" w:cs="Arial" w:hint="default"/>
      <w:bCs/>
      <w:szCs w:val="26"/>
      <w:u w:val="single"/>
      <w:lang w:val="en-US" w:eastAsia="en-US" w:bidi="ar-SA"/>
    </w:rPr>
  </w:style>
  <w:style w:type="character" w:customStyle="1" w:styleId="AUnterdline">
    <w:name w:val="AUnterdline"/>
    <w:qFormat/>
    <w:rsid w:val="0033487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487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487E"/>
  </w:style>
  <w:style w:type="character" w:customStyle="1" w:styleId="StyleUnderline1">
    <w:name w:val="Style Underline1"/>
    <w:basedOn w:val="DefaultParagraphFont"/>
    <w:rsid w:val="0033487E"/>
    <w:rPr>
      <w:rFonts w:ascii="Times New Roman" w:hAnsi="Times New Roman" w:cs="Times New Roman" w:hint="default"/>
      <w:sz w:val="20"/>
      <w:u w:val="single"/>
    </w:rPr>
  </w:style>
  <w:style w:type="character" w:customStyle="1" w:styleId="DontRead">
    <w:name w:val="Don't Read"/>
    <w:qFormat/>
    <w:rsid w:val="0033487E"/>
    <w:rPr>
      <w:rFonts w:ascii="Times New Roman" w:hAnsi="Times New Roman" w:cs="Times New Roman" w:hint="default"/>
      <w:sz w:val="16"/>
    </w:rPr>
  </w:style>
  <w:style w:type="character" w:customStyle="1" w:styleId="Style11ptUnderline3">
    <w:name w:val="Style 11 pt Underline3"/>
    <w:rsid w:val="0033487E"/>
    <w:rPr>
      <w:sz w:val="20"/>
      <w:u w:val="single"/>
    </w:rPr>
  </w:style>
  <w:style w:type="character" w:customStyle="1" w:styleId="2">
    <w:name w:val="2"/>
    <w:rsid w:val="0033487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487E"/>
    <w:rPr>
      <w:sz w:val="20"/>
      <w:u w:val="single"/>
    </w:rPr>
  </w:style>
  <w:style w:type="character" w:customStyle="1" w:styleId="Style9ptBoldUnderline5">
    <w:name w:val="Style 9 pt Bold Underline5"/>
    <w:basedOn w:val="DefaultParagraphFont"/>
    <w:rsid w:val="0033487E"/>
    <w:rPr>
      <w:b/>
      <w:bCs/>
      <w:sz w:val="20"/>
      <w:u w:val="single"/>
    </w:rPr>
  </w:style>
  <w:style w:type="character" w:customStyle="1" w:styleId="CharChar114">
    <w:name w:val="Char Char114"/>
    <w:basedOn w:val="DefaultParagraphFont"/>
    <w:rsid w:val="0033487E"/>
    <w:rPr>
      <w:rFonts w:ascii="Arial" w:hAnsi="Arial" w:cs="Arial" w:hint="default"/>
      <w:bCs/>
      <w:szCs w:val="26"/>
      <w:u w:val="single"/>
      <w:lang w:val="en-US" w:eastAsia="en-US" w:bidi="ar-SA"/>
    </w:rPr>
  </w:style>
  <w:style w:type="character" w:customStyle="1" w:styleId="CharChar113">
    <w:name w:val="Char Char113"/>
    <w:basedOn w:val="DefaultParagraphFont"/>
    <w:rsid w:val="0033487E"/>
    <w:rPr>
      <w:rFonts w:ascii="Arial" w:hAnsi="Arial" w:cs="Arial" w:hint="default"/>
      <w:bCs/>
      <w:szCs w:val="26"/>
      <w:u w:val="single"/>
      <w:lang w:val="en-US" w:eastAsia="en-US" w:bidi="ar-SA"/>
    </w:rPr>
  </w:style>
  <w:style w:type="character" w:customStyle="1" w:styleId="CharChar112">
    <w:name w:val="Char Char112"/>
    <w:basedOn w:val="DefaultParagraphFont"/>
    <w:rsid w:val="0033487E"/>
    <w:rPr>
      <w:rFonts w:ascii="Arial" w:hAnsi="Arial" w:cs="Arial" w:hint="default"/>
      <w:bCs/>
      <w:szCs w:val="26"/>
      <w:u w:val="single"/>
      <w:lang w:val="en-US" w:eastAsia="en-US" w:bidi="ar-SA"/>
    </w:rPr>
  </w:style>
  <w:style w:type="character" w:customStyle="1" w:styleId="zoomme">
    <w:name w:val="zoomme"/>
    <w:basedOn w:val="DefaultParagraphFont"/>
    <w:rsid w:val="0033487E"/>
  </w:style>
  <w:style w:type="character" w:customStyle="1" w:styleId="Date10">
    <w:name w:val="Date1"/>
    <w:basedOn w:val="DefaultParagraphFont"/>
    <w:rsid w:val="0033487E"/>
  </w:style>
  <w:style w:type="character" w:customStyle="1" w:styleId="classauthor">
    <w:name w:val="class=&quot;author&quot;"/>
    <w:basedOn w:val="DefaultParagraphFont"/>
    <w:rsid w:val="0033487E"/>
  </w:style>
  <w:style w:type="character" w:customStyle="1" w:styleId="officialstitle-">
    <w:name w:val="official_s_title-"/>
    <w:basedOn w:val="DefaultParagraphFont"/>
    <w:rsid w:val="0033487E"/>
  </w:style>
  <w:style w:type="character" w:customStyle="1" w:styleId="officialsbureau">
    <w:name w:val="official_s_bureau"/>
    <w:basedOn w:val="DefaultParagraphFont"/>
    <w:rsid w:val="0033487E"/>
  </w:style>
  <w:style w:type="character" w:customStyle="1" w:styleId="gray">
    <w:name w:val="gray"/>
    <w:basedOn w:val="DefaultParagraphFont"/>
    <w:rsid w:val="0033487E"/>
  </w:style>
  <w:style w:type="character" w:customStyle="1" w:styleId="Styleunderline11ptBorderSinglesolidlineAuto05p">
    <w:name w:val="Style underline + 11 pt Border: : (Single solid line Auto  0.5 p..."/>
    <w:rsid w:val="0033487E"/>
    <w:rPr>
      <w:sz w:val="20"/>
      <w:u w:val="single"/>
      <w:bdr w:val="single" w:sz="4" w:space="0" w:color="auto" w:frame="1"/>
    </w:rPr>
  </w:style>
  <w:style w:type="character" w:customStyle="1" w:styleId="CardText-Underlined0">
    <w:name w:val="Card Text - Underlined"/>
    <w:rsid w:val="0033487E"/>
    <w:rPr>
      <w:b/>
      <w:bCs w:val="0"/>
      <w:sz w:val="20"/>
      <w:u w:val="single"/>
    </w:rPr>
  </w:style>
  <w:style w:type="character" w:customStyle="1" w:styleId="Style11ptItalicUnderline">
    <w:name w:val="Style 11 pt Italic Underline"/>
    <w:basedOn w:val="DefaultParagraphFont"/>
    <w:rsid w:val="0033487E"/>
    <w:rPr>
      <w:i/>
      <w:iCs/>
      <w:sz w:val="20"/>
      <w:u w:val="single"/>
    </w:rPr>
  </w:style>
  <w:style w:type="character" w:customStyle="1" w:styleId="Style11ptItalic">
    <w:name w:val="Style 11 pt Italic"/>
    <w:basedOn w:val="DefaultParagraphFont"/>
    <w:rsid w:val="0033487E"/>
    <w:rPr>
      <w:rFonts w:ascii="Times New Roman" w:hAnsi="Times New Roman" w:cs="Times New Roman" w:hint="default"/>
      <w:i/>
      <w:iCs/>
      <w:sz w:val="20"/>
    </w:rPr>
  </w:style>
  <w:style w:type="character" w:customStyle="1" w:styleId="Style9ptUnderline6">
    <w:name w:val="Style 9 pt Underline6"/>
    <w:basedOn w:val="DefaultParagraphFont"/>
    <w:rsid w:val="0033487E"/>
    <w:rPr>
      <w:sz w:val="20"/>
      <w:u w:val="single"/>
    </w:rPr>
  </w:style>
  <w:style w:type="character" w:customStyle="1" w:styleId="ct-with-fmlt">
    <w:name w:val="ct-with-fmlt"/>
    <w:basedOn w:val="DefaultParagraphFont"/>
    <w:rsid w:val="0033487E"/>
  </w:style>
  <w:style w:type="character" w:customStyle="1" w:styleId="ital-inline">
    <w:name w:val="ital-inline"/>
    <w:basedOn w:val="DefaultParagraphFont"/>
    <w:rsid w:val="0033487E"/>
  </w:style>
  <w:style w:type="character" w:customStyle="1" w:styleId="cross-head">
    <w:name w:val="cross-head"/>
    <w:rsid w:val="0033487E"/>
  </w:style>
  <w:style w:type="character" w:customStyle="1" w:styleId="dateline">
    <w:name w:val="dateline"/>
    <w:rsid w:val="0033487E"/>
  </w:style>
  <w:style w:type="character" w:customStyle="1" w:styleId="Subtitle1">
    <w:name w:val="Subtitle1"/>
    <w:rsid w:val="0033487E"/>
  </w:style>
  <w:style w:type="character" w:customStyle="1" w:styleId="metaorigin">
    <w:name w:val="meta_origin"/>
    <w:rsid w:val="0033487E"/>
  </w:style>
  <w:style w:type="character" w:customStyle="1" w:styleId="mandelbrotrefrag">
    <w:name w:val="mandelbrot_refrag"/>
    <w:rsid w:val="0033487E"/>
  </w:style>
  <w:style w:type="character" w:customStyle="1" w:styleId="eminfo">
    <w:name w:val="eminfo"/>
    <w:rsid w:val="0033487E"/>
  </w:style>
  <w:style w:type="character" w:customStyle="1" w:styleId="emhighlight">
    <w:name w:val="emhighlight"/>
    <w:rsid w:val="0033487E"/>
  </w:style>
  <w:style w:type="character" w:customStyle="1" w:styleId="at">
    <w:name w:val="at"/>
    <w:rsid w:val="0033487E"/>
  </w:style>
  <w:style w:type="character" w:customStyle="1" w:styleId="name">
    <w:name w:val="name"/>
    <w:rsid w:val="0033487E"/>
  </w:style>
  <w:style w:type="character" w:customStyle="1" w:styleId="tkrname">
    <w:name w:val="tkrname"/>
    <w:rsid w:val="0033487E"/>
  </w:style>
  <w:style w:type="character" w:customStyle="1" w:styleId="tkrchange">
    <w:name w:val="tkrchange"/>
    <w:rsid w:val="0033487E"/>
  </w:style>
  <w:style w:type="character" w:customStyle="1" w:styleId="source-org">
    <w:name w:val="source-org"/>
    <w:rsid w:val="0033487E"/>
  </w:style>
  <w:style w:type="character" w:customStyle="1" w:styleId="updated">
    <w:name w:val="updated"/>
    <w:rsid w:val="0033487E"/>
  </w:style>
  <w:style w:type="character" w:customStyle="1" w:styleId="last">
    <w:name w:val="last"/>
    <w:rsid w:val="0033487E"/>
  </w:style>
  <w:style w:type="character" w:customStyle="1" w:styleId="institution">
    <w:name w:val="institution"/>
    <w:rsid w:val="0033487E"/>
  </w:style>
  <w:style w:type="character" w:customStyle="1" w:styleId="CharChar5">
    <w:name w:val="Char Char5"/>
    <w:rsid w:val="0033487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487E"/>
  </w:style>
  <w:style w:type="character" w:customStyle="1" w:styleId="Style11ptBoldUnderline1">
    <w:name w:val="Style 11 pt Bold Underline1"/>
    <w:rsid w:val="0033487E"/>
    <w:rPr>
      <w:b/>
      <w:bCs/>
      <w:sz w:val="20"/>
      <w:u w:val="single"/>
    </w:rPr>
  </w:style>
  <w:style w:type="character" w:customStyle="1" w:styleId="StyleStyleunderlineBold11pt">
    <w:name w:val="Style Style underline + Bold + 11 pt"/>
    <w:rsid w:val="0033487E"/>
    <w:rPr>
      <w:bCs/>
      <w:sz w:val="20"/>
      <w:u w:val="single"/>
    </w:rPr>
  </w:style>
  <w:style w:type="character" w:customStyle="1" w:styleId="StyleunderlineAsianTimesNewRomanBold">
    <w:name w:val="Style underline + (Asian) Times New Roman Bold"/>
    <w:rsid w:val="0033487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487E"/>
    <w:rPr>
      <w:b/>
      <w:bCs/>
      <w:sz w:val="20"/>
      <w:u w:val="single"/>
      <w:bdr w:val="single" w:sz="4" w:space="0" w:color="auto" w:frame="1"/>
    </w:rPr>
  </w:style>
  <w:style w:type="character" w:customStyle="1" w:styleId="Style9ptBoldUnderline1">
    <w:name w:val="Style 9 pt Bold Underline1"/>
    <w:rsid w:val="0033487E"/>
    <w:rPr>
      <w:bCs/>
      <w:sz w:val="22"/>
      <w:u w:val="single"/>
    </w:rPr>
  </w:style>
  <w:style w:type="character" w:customStyle="1" w:styleId="Style11ptBoldUnderlineBorderSinglesolidlineAuto1">
    <w:name w:val="Style 11 pt Bold Underline Border: : (Single solid line Auto  ...1"/>
    <w:rsid w:val="0033487E"/>
    <w:rPr>
      <w:b/>
      <w:bCs/>
      <w:sz w:val="20"/>
      <w:u w:val="single"/>
      <w:bdr w:val="single" w:sz="4" w:space="0" w:color="auto" w:frame="1"/>
    </w:rPr>
  </w:style>
  <w:style w:type="character" w:customStyle="1" w:styleId="quotepeekbase">
    <w:name w:val="quotepeekbase"/>
    <w:rsid w:val="0033487E"/>
  </w:style>
  <w:style w:type="character" w:customStyle="1" w:styleId="cardChar10">
    <w:name w:val="card Char1"/>
    <w:rsid w:val="0033487E"/>
    <w:rPr>
      <w:rFonts w:ascii="Calibri" w:eastAsia="Calibri" w:hAnsi="Calibri" w:hint="default"/>
      <w:sz w:val="24"/>
      <w:szCs w:val="22"/>
      <w:lang w:val="x-none" w:eastAsia="x-none"/>
    </w:rPr>
  </w:style>
  <w:style w:type="character" w:customStyle="1" w:styleId="NormalCard">
    <w:name w:val="Normal Card"/>
    <w:uiPriority w:val="1"/>
    <w:qFormat/>
    <w:rsid w:val="0033487E"/>
    <w:rPr>
      <w:rFonts w:ascii="Times New Roman" w:hAnsi="Times New Roman" w:cs="Times New Roman" w:hint="default"/>
      <w:sz w:val="24"/>
    </w:rPr>
  </w:style>
  <w:style w:type="character" w:customStyle="1" w:styleId="HighlightedUnderline">
    <w:name w:val="Highlighted Underline"/>
    <w:uiPriority w:val="1"/>
    <w:qFormat/>
    <w:rsid w:val="0033487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487E"/>
    <w:rPr>
      <w:rFonts w:ascii="Times New Roman" w:hAnsi="Times New Roman" w:cs="Times New Roman" w:hint="default"/>
      <w:sz w:val="16"/>
      <w:szCs w:val="16"/>
    </w:rPr>
  </w:style>
  <w:style w:type="character" w:customStyle="1" w:styleId="timebox">
    <w:name w:val="timebox"/>
    <w:rsid w:val="0033487E"/>
  </w:style>
  <w:style w:type="character" w:customStyle="1" w:styleId="Heading2Subtext">
    <w:name w:val="Heading 2 Subtext"/>
    <w:rsid w:val="0033487E"/>
    <w:rPr>
      <w:rFonts w:ascii="Times New Roman" w:hAnsi="Times New Roman" w:cs="Times New Roman" w:hint="default"/>
      <w:sz w:val="16"/>
    </w:rPr>
  </w:style>
  <w:style w:type="character" w:customStyle="1" w:styleId="-SmallText-">
    <w:name w:val="-Small Text-"/>
    <w:rsid w:val="0033487E"/>
    <w:rPr>
      <w:rFonts w:ascii="Garamond" w:hAnsi="Garamond" w:hint="default"/>
      <w:sz w:val="16"/>
    </w:rPr>
  </w:style>
  <w:style w:type="character" w:customStyle="1" w:styleId="citation">
    <w:name w:val="citation"/>
    <w:rsid w:val="0033487E"/>
  </w:style>
  <w:style w:type="character" w:customStyle="1" w:styleId="tagchar0">
    <w:name w:val="tagchar"/>
    <w:basedOn w:val="DefaultParagraphFont"/>
    <w:rsid w:val="0033487E"/>
  </w:style>
  <w:style w:type="character" w:customStyle="1" w:styleId="StyleBoldUnderline1">
    <w:name w:val="Style Bold Underline1"/>
    <w:basedOn w:val="DefaultParagraphFont"/>
    <w:rsid w:val="0033487E"/>
    <w:rPr>
      <w:b w:val="0"/>
      <w:bCs/>
      <w:u w:val="single"/>
    </w:rPr>
  </w:style>
  <w:style w:type="character" w:customStyle="1" w:styleId="label">
    <w:name w:val="label"/>
    <w:rsid w:val="0033487E"/>
  </w:style>
  <w:style w:type="paragraph" w:customStyle="1" w:styleId="nromal">
    <w:name w:val="nromal"/>
    <w:basedOn w:val="Normal"/>
    <w:uiPriority w:val="99"/>
    <w:qFormat/>
    <w:rsid w:val="0033487E"/>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33487E"/>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33487E"/>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33487E"/>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33487E"/>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487E"/>
    <w:rPr>
      <w:rFonts w:eastAsia="Calibri"/>
      <w:szCs w:val="16"/>
      <w14:ligatures w14:val="standardContextual"/>
    </w:rPr>
  </w:style>
  <w:style w:type="character" w:customStyle="1" w:styleId="SmallSizeParagraphChar">
    <w:name w:val="Small Size Paragraph Char"/>
    <w:link w:val="SmallSizeParagraph"/>
    <w:rsid w:val="0033487E"/>
    <w:rPr>
      <w:rFonts w:ascii="Calibri" w:eastAsia="Calibri" w:hAnsi="Calibri" w:cs="Calibri"/>
      <w:szCs w:val="16"/>
      <w14:ligatures w14:val="standardContextual"/>
    </w:rPr>
  </w:style>
  <w:style w:type="character" w:customStyle="1" w:styleId="lede">
    <w:name w:val="lede"/>
    <w:basedOn w:val="DefaultParagraphFont"/>
    <w:rsid w:val="0033487E"/>
  </w:style>
  <w:style w:type="character" w:customStyle="1" w:styleId="Heading7Char1">
    <w:name w:val="Heading 7 Char1"/>
    <w:basedOn w:val="DefaultParagraphFont"/>
    <w:semiHidden/>
    <w:rsid w:val="0033487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487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487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487E"/>
    <w:rPr>
      <w:rFonts w:eastAsia="MS Mincho"/>
      <w:szCs w:val="20"/>
      <w:u w:val="single"/>
      <w14:ligatures w14:val="standardContextual"/>
    </w:rPr>
  </w:style>
  <w:style w:type="character" w:customStyle="1" w:styleId="UnderlineChar2CharCharChar">
    <w:name w:val="Underline Char2 Char Char Char"/>
    <w:link w:val="UnderlineChar2CharChar"/>
    <w:rsid w:val="0033487E"/>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33487E"/>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33487E"/>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33487E"/>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33487E"/>
    <w:rPr>
      <w:rFonts w:ascii="Calibri" w:eastAsia="Calibri" w:hAnsi="Calibri" w:cs="Calibri"/>
      <w14:ligatures w14:val="standardContextual"/>
    </w:rPr>
  </w:style>
  <w:style w:type="character" w:customStyle="1" w:styleId="QuoteChar1">
    <w:name w:val="Quote Char1"/>
    <w:basedOn w:val="DefaultParagraphFont"/>
    <w:uiPriority w:val="29"/>
    <w:rsid w:val="0033487E"/>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487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487E"/>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33487E"/>
    <w:rPr>
      <w:rFonts w:ascii="Century Gothic" w:hAnsi="Century Gothic"/>
      <w:sz w:val="24"/>
      <w:u w:val="thick"/>
    </w:rPr>
  </w:style>
  <w:style w:type="character" w:customStyle="1" w:styleId="StyleTimesNewRoman12ptBold">
    <w:name w:val="Style Times New Roman 12 pt Bold"/>
    <w:rsid w:val="0033487E"/>
    <w:rPr>
      <w:b/>
      <w:bCs/>
      <w:sz w:val="24"/>
    </w:rPr>
  </w:style>
  <w:style w:type="character" w:customStyle="1" w:styleId="Intemphasis">
    <w:name w:val="Intemphasis"/>
    <w:uiPriority w:val="1"/>
    <w:qFormat/>
    <w:rsid w:val="0033487E"/>
    <w:rPr>
      <w:rFonts w:ascii="Cambria" w:hAnsi="Cambria"/>
      <w:b/>
      <w:sz w:val="20"/>
      <w:u w:val="single"/>
      <w:bdr w:val="single" w:sz="4" w:space="0" w:color="auto"/>
      <w:shd w:val="pct25" w:color="auto" w:fill="auto"/>
    </w:rPr>
  </w:style>
  <w:style w:type="character" w:customStyle="1" w:styleId="BoldUnderlineChar1">
    <w:name w:val="BoldUnderline Char1"/>
    <w:rsid w:val="0033487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487E"/>
    <w:pPr>
      <w:contextualSpacing/>
    </w:pPr>
    <w:rPr>
      <w:rFonts w:eastAsia="Cambria"/>
      <w:b/>
      <w:sz w:val="24"/>
      <w14:ligatures w14:val="standardContextual"/>
    </w:rPr>
  </w:style>
  <w:style w:type="paragraph" w:customStyle="1" w:styleId="Shrink8">
    <w:name w:val="Shrink8"/>
    <w:basedOn w:val="Normal"/>
    <w:uiPriority w:val="99"/>
    <w:qFormat/>
    <w:rsid w:val="0033487E"/>
    <w:rPr>
      <w:rFonts w:eastAsia="Cambria"/>
      <w14:ligatures w14:val="standardContextual"/>
    </w:rPr>
  </w:style>
  <w:style w:type="paragraph" w:customStyle="1" w:styleId="UnderlineText">
    <w:name w:val="Underline Text"/>
    <w:basedOn w:val="Normal"/>
    <w:link w:val="UnderlineTextChar"/>
    <w:qFormat/>
    <w:rsid w:val="0033487E"/>
    <w:pPr>
      <w:ind w:left="288"/>
    </w:pPr>
    <w:rPr>
      <w:rFonts w:ascii="Calibri (Body)" w:hAnsi="Calibri (Body)" w:cstheme="minorHAnsi"/>
      <w:u w:val="single"/>
    </w:rPr>
  </w:style>
  <w:style w:type="paragraph" w:customStyle="1" w:styleId="HotRoute0">
    <w:name w:val="Hot Route"/>
    <w:basedOn w:val="Normal"/>
    <w:link w:val="HotRouteChar0"/>
    <w:qFormat/>
    <w:rsid w:val="0033487E"/>
    <w:pPr>
      <w:ind w:left="288"/>
    </w:pPr>
    <w:rPr>
      <w:rFonts w:eastAsia="Cambria"/>
      <w:iCs/>
      <w:color w:val="000000"/>
      <w:sz w:val="18"/>
      <w14:ligatures w14:val="standardContextual"/>
    </w:rPr>
  </w:style>
  <w:style w:type="character" w:customStyle="1" w:styleId="commentstext">
    <w:name w:val="comments_text"/>
    <w:uiPriority w:val="99"/>
    <w:rsid w:val="0033487E"/>
    <w:rPr>
      <w:rFonts w:cs="Times New Roman"/>
    </w:rPr>
  </w:style>
  <w:style w:type="paragraph" w:customStyle="1" w:styleId="Heading42">
    <w:name w:val="Heading 42"/>
    <w:basedOn w:val="Normal"/>
    <w:uiPriority w:val="99"/>
    <w:qFormat/>
    <w:rsid w:val="0033487E"/>
    <w:rPr>
      <w:rFonts w:eastAsia="Times New Roman"/>
      <w14:ligatures w14:val="standardContextual"/>
    </w:rPr>
  </w:style>
  <w:style w:type="paragraph" w:customStyle="1" w:styleId="DebateNormal">
    <w:name w:val="DebateNormal"/>
    <w:basedOn w:val="Normal"/>
    <w:link w:val="DebateNormalChar"/>
    <w:qFormat/>
    <w:rsid w:val="0033487E"/>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33487E"/>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33487E"/>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33487E"/>
    <w:rPr>
      <w:rFonts w:ascii="Calibri" w:eastAsia="Calibri" w:hAnsi="Calibri" w:cs="Calibri"/>
      <w:b/>
      <w:szCs w:val="20"/>
      <w:u w:val="single"/>
      <w14:ligatures w14:val="standardContextual"/>
    </w:rPr>
  </w:style>
  <w:style w:type="paragraph" w:customStyle="1" w:styleId="NormalCite">
    <w:name w:val="NormalCite"/>
    <w:link w:val="NormalCiteChar"/>
    <w:qFormat/>
    <w:rsid w:val="0033487E"/>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33487E"/>
    <w:rPr>
      <w:rFonts w:ascii="Times New Roman" w:hAnsi="Times New Roman" w:cs="Times New Roman"/>
      <w:sz w:val="18"/>
      <w14:ligatures w14:val="standardContextual"/>
    </w:rPr>
  </w:style>
  <w:style w:type="character" w:customStyle="1" w:styleId="date-display-single">
    <w:name w:val="date-display-single"/>
    <w:basedOn w:val="DefaultParagraphFont"/>
    <w:rsid w:val="0033487E"/>
  </w:style>
  <w:style w:type="character" w:customStyle="1" w:styleId="StyleunderlineBold0">
    <w:name w:val="Style underline + Bold"/>
    <w:basedOn w:val="underline"/>
    <w:rsid w:val="0033487E"/>
    <w:rPr>
      <w:u w:val="single"/>
    </w:rPr>
  </w:style>
  <w:style w:type="character" w:customStyle="1" w:styleId="BodyTextIndent3Char1">
    <w:name w:val="Body Text Indent 3 Char1"/>
    <w:basedOn w:val="DefaultParagraphFont"/>
    <w:uiPriority w:val="99"/>
    <w:rsid w:val="0033487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487E"/>
    <w:rPr>
      <w:b/>
      <w:bCs/>
      <w:strike w:val="0"/>
      <w:dstrike w:val="0"/>
      <w:sz w:val="24"/>
      <w:u w:val="none"/>
      <w:effect w:val="none"/>
    </w:rPr>
  </w:style>
  <w:style w:type="character" w:customStyle="1" w:styleId="UnderlineChar5Char">
    <w:name w:val="Underline Char5 Char"/>
    <w:basedOn w:val="DefaultParagraphFont"/>
    <w:rsid w:val="0033487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487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487E"/>
    <w:rPr>
      <w:szCs w:val="24"/>
      <w:u w:val="single"/>
      <w:lang w:val="en-US" w:eastAsia="en-US" w:bidi="ar-SA"/>
    </w:rPr>
  </w:style>
  <w:style w:type="character" w:customStyle="1" w:styleId="UnderlineChar4Char">
    <w:name w:val="Underline Char4 Char"/>
    <w:basedOn w:val="DefaultParagraphFont"/>
    <w:link w:val="UnderlineChar4"/>
    <w:rsid w:val="0033487E"/>
    <w:rPr>
      <w:u w:val="single"/>
    </w:rPr>
  </w:style>
  <w:style w:type="paragraph" w:customStyle="1" w:styleId="UnderlineChar4">
    <w:name w:val="Underline Char4"/>
    <w:basedOn w:val="Normal"/>
    <w:link w:val="UnderlineChar4Char"/>
    <w:qFormat/>
    <w:rsid w:val="0033487E"/>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33487E"/>
    <w:rPr>
      <w:b/>
      <w:u w:val="single"/>
    </w:rPr>
  </w:style>
  <w:style w:type="paragraph" w:customStyle="1" w:styleId="BoldandUnderlineChar3">
    <w:name w:val="Bold and Underline Char3"/>
    <w:basedOn w:val="Normal"/>
    <w:link w:val="BoldandUnderlineChar3Char2"/>
    <w:qFormat/>
    <w:rsid w:val="0033487E"/>
    <w:rPr>
      <w:rFonts w:ascii="Calibri (Body)" w:hAnsi="Calibri (Body)" w:cstheme="minorHAnsi"/>
      <w:b/>
      <w:u w:val="single"/>
    </w:rPr>
  </w:style>
  <w:style w:type="paragraph" w:customStyle="1" w:styleId="Language">
    <w:name w:val="Language"/>
    <w:basedOn w:val="Normal"/>
    <w:link w:val="LanguageChar"/>
    <w:qFormat/>
    <w:rsid w:val="0033487E"/>
    <w:rPr>
      <w:rFonts w:eastAsia="Times New Roman"/>
      <w:strike/>
      <w:szCs w:val="20"/>
      <w14:ligatures w14:val="standardContextual"/>
    </w:rPr>
  </w:style>
  <w:style w:type="character" w:customStyle="1" w:styleId="LanguageChar">
    <w:name w:val="Language Char"/>
    <w:basedOn w:val="DefaultParagraphFont"/>
    <w:link w:val="Language"/>
    <w:rsid w:val="0033487E"/>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33487E"/>
    <w:rPr>
      <w:rFonts w:eastAsia="Times New Roman"/>
      <w:u w:val="single"/>
      <w14:ligatures w14:val="standardContextual"/>
    </w:rPr>
  </w:style>
  <w:style w:type="character" w:customStyle="1" w:styleId="UnderlineChar3Char">
    <w:name w:val="Underline Char3 Char"/>
    <w:basedOn w:val="DefaultParagraphFont"/>
    <w:link w:val="UnderlineChar3"/>
    <w:rsid w:val="0033487E"/>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33487E"/>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33487E"/>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33487E"/>
    <w:rPr>
      <w:rFonts w:ascii="Times New Roman" w:hAnsi="Times New Roman" w:cs="Times New Roman"/>
      <w:sz w:val="18"/>
      <w:szCs w:val="18"/>
    </w:rPr>
  </w:style>
  <w:style w:type="character" w:customStyle="1" w:styleId="FontStyle505">
    <w:name w:val="Font Style505"/>
    <w:basedOn w:val="DefaultParagraphFont"/>
    <w:uiPriority w:val="99"/>
    <w:rsid w:val="0033487E"/>
    <w:rPr>
      <w:rFonts w:ascii="Times New Roman" w:hAnsi="Times New Roman" w:cs="Times New Roman"/>
      <w:sz w:val="18"/>
      <w:szCs w:val="18"/>
    </w:rPr>
  </w:style>
  <w:style w:type="character" w:customStyle="1" w:styleId="FontStyle514">
    <w:name w:val="Font Style514"/>
    <w:basedOn w:val="DefaultParagraphFont"/>
    <w:uiPriority w:val="99"/>
    <w:rsid w:val="0033487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487E"/>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33487E"/>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33487E"/>
    <w:rPr>
      <w:rFonts w:ascii="Times New Roman" w:hAnsi="Times New Roman" w:cs="Times New Roman"/>
      <w:b/>
      <w:bCs/>
      <w:sz w:val="16"/>
      <w:szCs w:val="16"/>
    </w:rPr>
  </w:style>
  <w:style w:type="character" w:customStyle="1" w:styleId="LanguageEditingChar">
    <w:name w:val="Language Editing Char"/>
    <w:link w:val="LanguageEditing"/>
    <w:locked/>
    <w:rsid w:val="0033487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487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487E"/>
    <w:rPr>
      <w:rFonts w:ascii="Times New Roman" w:eastAsia="Times New Roman" w:hAnsi="Times New Roman" w:cs="Times New Roman"/>
      <w:b/>
      <w:szCs w:val="24"/>
      <w:u w:val="single"/>
    </w:rPr>
  </w:style>
  <w:style w:type="paragraph" w:customStyle="1" w:styleId="CardT1">
    <w:name w:val="CardT1"/>
    <w:basedOn w:val="Normal"/>
    <w:link w:val="CardT1Char"/>
    <w:qFormat/>
    <w:rsid w:val="0033487E"/>
    <w:rPr>
      <w:rFonts w:eastAsia="Calibri"/>
      <w:kern w:val="2"/>
      <w:sz w:val="14"/>
      <w:szCs w:val="14"/>
      <w:lang w:eastAsia="zh-TW"/>
      <w14:ligatures w14:val="standardContextual"/>
    </w:rPr>
  </w:style>
  <w:style w:type="character" w:customStyle="1" w:styleId="CardT1Char">
    <w:name w:val="CardT1 Char"/>
    <w:link w:val="CardT1"/>
    <w:rsid w:val="0033487E"/>
    <w:rPr>
      <w:rFonts w:ascii="Calibri" w:eastAsia="Calibri" w:hAnsi="Calibri" w:cs="Calibri"/>
      <w:kern w:val="2"/>
      <w:sz w:val="14"/>
      <w:szCs w:val="14"/>
      <w:lang w:eastAsia="zh-TW"/>
      <w14:ligatures w14:val="standardContextual"/>
    </w:rPr>
  </w:style>
  <w:style w:type="character" w:customStyle="1" w:styleId="CardCite1">
    <w:name w:val="CardCite1"/>
    <w:qFormat/>
    <w:rsid w:val="0033487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487E"/>
    <w:rPr>
      <w:rFonts w:ascii="Times New Roman" w:hAnsi="Times New Roman" w:cs="Times New Roman"/>
      <w:sz w:val="14"/>
      <w:szCs w:val="14"/>
    </w:rPr>
  </w:style>
  <w:style w:type="character" w:customStyle="1" w:styleId="FontStyle212">
    <w:name w:val="Font Style212"/>
    <w:basedOn w:val="DefaultParagraphFont"/>
    <w:uiPriority w:val="99"/>
    <w:rsid w:val="0033487E"/>
    <w:rPr>
      <w:rFonts w:ascii="Times New Roman" w:hAnsi="Times New Roman" w:cs="Times New Roman"/>
      <w:b/>
      <w:bCs/>
      <w:sz w:val="18"/>
      <w:szCs w:val="18"/>
    </w:rPr>
  </w:style>
  <w:style w:type="character" w:customStyle="1" w:styleId="FontStyle275">
    <w:name w:val="Font Style275"/>
    <w:basedOn w:val="DefaultParagraphFont"/>
    <w:uiPriority w:val="99"/>
    <w:rsid w:val="0033487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487E"/>
    <w:pPr>
      <w:spacing w:line="240" w:lineRule="auto"/>
    </w:pPr>
    <w:rPr>
      <w:rFonts w:asciiTheme="minorHAnsi" w:eastAsia="Times New Roman" w:hAnsiTheme="minorHAnsi" w:cstheme="minorBidi"/>
      <w:b/>
      <w:bCs/>
      <w:szCs w:val="24"/>
      <w:u w:val="single"/>
      <w14:ligatures w14:val="standardContextual"/>
    </w:rPr>
  </w:style>
  <w:style w:type="character" w:customStyle="1" w:styleId="StyleUnderlineChar11ptBold3Char">
    <w:name w:val="Style Underline Char + 11 pt Bold3 Char"/>
    <w:link w:val="StyleUnderlineChar11ptBold3"/>
    <w:rsid w:val="0033487E"/>
    <w:rPr>
      <w:rFonts w:asciiTheme="minorHAnsi" w:eastAsia="Times New Roman" w:hAnsiTheme="minorHAnsi" w:cstheme="minorBidi"/>
      <w:b/>
      <w:bCs/>
      <w:szCs w:val="24"/>
      <w:u w:val="single"/>
      <w14:ligatures w14:val="standardContextual"/>
    </w:rPr>
  </w:style>
  <w:style w:type="character" w:customStyle="1" w:styleId="CharacterStyle3">
    <w:name w:val="Character Style 3"/>
    <w:uiPriority w:val="99"/>
    <w:rsid w:val="0033487E"/>
    <w:rPr>
      <w:rFonts w:ascii="Bookman Old Style" w:hAnsi="Bookman Old Style" w:cs="Bookman Old Style"/>
      <w:spacing w:val="-5"/>
      <w:sz w:val="18"/>
      <w:szCs w:val="18"/>
    </w:rPr>
  </w:style>
  <w:style w:type="paragraph" w:customStyle="1" w:styleId="p0">
    <w:name w:val="p0"/>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1">
    <w:name w:val="1"/>
    <w:rsid w:val="0033487E"/>
    <w:rPr>
      <w:rFonts w:cs="Arial"/>
      <w:bCs/>
      <w:sz w:val="20"/>
      <w:u w:val="single"/>
      <w:lang w:val="en-US" w:eastAsia="en-US" w:bidi="ar-SA"/>
    </w:rPr>
  </w:style>
  <w:style w:type="paragraph" w:customStyle="1" w:styleId="dropcap">
    <w:name w:val="dropcap"/>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33487E"/>
    <w:rPr>
      <w:rFonts w:ascii="Georgia" w:hAnsi="Georgia"/>
    </w:rPr>
  </w:style>
  <w:style w:type="paragraph" w:customStyle="1" w:styleId="StyleStyle49pt6">
    <w:name w:val="Style Style4 + 9 pt6"/>
    <w:basedOn w:val="Style4"/>
    <w:link w:val="StyleStyle49pt6Char"/>
    <w:qFormat/>
    <w:rsid w:val="0033487E"/>
  </w:style>
  <w:style w:type="character" w:customStyle="1" w:styleId="StyleStyle49pt6Char">
    <w:name w:val="Style Style4 + 9 pt6 Char"/>
    <w:basedOn w:val="Style4Char"/>
    <w:link w:val="StyleStyle49pt6"/>
    <w:rsid w:val="0033487E"/>
    <w:rPr>
      <w:rFonts w:ascii="Calibri" w:eastAsia="Times New Roman" w:hAnsi="Calibri" w:cs="Calibri"/>
      <w:u w:val="single"/>
      <w14:ligatures w14:val="standardContextual"/>
    </w:rPr>
  </w:style>
  <w:style w:type="character" w:customStyle="1" w:styleId="CharChar31">
    <w:name w:val="Char Char31"/>
    <w:rsid w:val="0033487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487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487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487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487E"/>
    <w:rPr>
      <w:rFonts w:ascii="Georgia" w:hAnsi="Georgia"/>
      <w:b/>
      <w:bCs/>
      <w:u w:val="single"/>
    </w:rPr>
  </w:style>
  <w:style w:type="character" w:customStyle="1" w:styleId="Subtitle2">
    <w:name w:val="Subtitle2"/>
    <w:rsid w:val="0033487E"/>
  </w:style>
  <w:style w:type="character" w:customStyle="1" w:styleId="drop">
    <w:name w:val="drop"/>
    <w:rsid w:val="0033487E"/>
  </w:style>
  <w:style w:type="character" w:customStyle="1" w:styleId="bioline">
    <w:name w:val="bioline"/>
    <w:rsid w:val="0033487E"/>
  </w:style>
  <w:style w:type="character" w:customStyle="1" w:styleId="articletitle0">
    <w:name w:val="article_title"/>
    <w:rsid w:val="0033487E"/>
  </w:style>
  <w:style w:type="character" w:customStyle="1" w:styleId="A4">
    <w:name w:val="A4"/>
    <w:uiPriority w:val="99"/>
    <w:rsid w:val="0033487E"/>
    <w:rPr>
      <w:color w:val="000000"/>
    </w:rPr>
  </w:style>
  <w:style w:type="character" w:customStyle="1" w:styleId="DebatenoramlChar">
    <w:name w:val="Debatenoraml Char"/>
    <w:link w:val="Debatenoraml"/>
    <w:locked/>
    <w:rsid w:val="0033487E"/>
    <w:rPr>
      <w:rFonts w:ascii="Times New Roman" w:hAnsi="Times New Roman"/>
    </w:rPr>
  </w:style>
  <w:style w:type="paragraph" w:customStyle="1" w:styleId="Debatenoraml">
    <w:name w:val="Debatenoraml"/>
    <w:basedOn w:val="NoSpacing"/>
    <w:link w:val="DebatenoramlChar"/>
    <w:qFormat/>
    <w:rsid w:val="0033487E"/>
    <w:rPr>
      <w:rFonts w:ascii="Times New Roman" w:hAnsi="Times New Roman" w:cstheme="minorHAnsi"/>
    </w:rPr>
  </w:style>
  <w:style w:type="character" w:customStyle="1" w:styleId="s2">
    <w:name w:val="s2"/>
    <w:rsid w:val="0033487E"/>
  </w:style>
  <w:style w:type="character" w:customStyle="1" w:styleId="s4">
    <w:name w:val="s4"/>
    <w:rsid w:val="0033487E"/>
  </w:style>
  <w:style w:type="character" w:customStyle="1" w:styleId="s5">
    <w:name w:val="s5"/>
    <w:rsid w:val="0033487E"/>
  </w:style>
  <w:style w:type="paragraph" w:customStyle="1" w:styleId="SynergyTag">
    <w:name w:val="SynergyTag"/>
    <w:basedOn w:val="Normal"/>
    <w:uiPriority w:val="99"/>
    <w:qFormat/>
    <w:rsid w:val="0033487E"/>
    <w:rPr>
      <w:rFonts w:eastAsia="Calibri"/>
      <w:b/>
      <w14:ligatures w14:val="standardContextual"/>
    </w:rPr>
  </w:style>
  <w:style w:type="paragraph" w:customStyle="1" w:styleId="Quals">
    <w:name w:val="Quals"/>
    <w:basedOn w:val="Normal"/>
    <w:link w:val="QualsChar"/>
    <w:qFormat/>
    <w:rsid w:val="0033487E"/>
    <w:rPr>
      <w:rFonts w:eastAsia="Calibri"/>
      <w:sz w:val="18"/>
      <w14:ligatures w14:val="standardContextual"/>
    </w:rPr>
  </w:style>
  <w:style w:type="character" w:customStyle="1" w:styleId="QualsChar">
    <w:name w:val="Quals Char"/>
    <w:link w:val="Quals"/>
    <w:rsid w:val="0033487E"/>
    <w:rPr>
      <w:rFonts w:ascii="Calibri" w:eastAsia="Calibri" w:hAnsi="Calibri" w:cs="Calibri"/>
      <w:sz w:val="18"/>
      <w14:ligatures w14:val="standardContextual"/>
    </w:rPr>
  </w:style>
  <w:style w:type="character" w:customStyle="1" w:styleId="cap">
    <w:name w:val="cap"/>
    <w:rsid w:val="0033487E"/>
  </w:style>
  <w:style w:type="character" w:customStyle="1" w:styleId="rightsnotice">
    <w:name w:val="rightsnotice"/>
    <w:rsid w:val="0033487E"/>
  </w:style>
  <w:style w:type="paragraph" w:customStyle="1" w:styleId="times">
    <w:name w:val="times"/>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ption1">
    <w:name w:val="Caption1"/>
    <w:rsid w:val="0033487E"/>
  </w:style>
  <w:style w:type="character" w:customStyle="1" w:styleId="credit">
    <w:name w:val="credit"/>
    <w:rsid w:val="0033487E"/>
  </w:style>
  <w:style w:type="character" w:customStyle="1" w:styleId="scaps">
    <w:name w:val="scaps"/>
    <w:rsid w:val="0033487E"/>
  </w:style>
  <w:style w:type="character" w:customStyle="1" w:styleId="current-article">
    <w:name w:val="current-article"/>
    <w:rsid w:val="0033487E"/>
  </w:style>
  <w:style w:type="character" w:customStyle="1" w:styleId="related-current-indicator">
    <w:name w:val="related-current-indicator"/>
    <w:rsid w:val="0033487E"/>
  </w:style>
  <w:style w:type="character" w:customStyle="1" w:styleId="bylclear">
    <w:name w:val="bylclear"/>
    <w:rsid w:val="0033487E"/>
  </w:style>
  <w:style w:type="character" w:customStyle="1" w:styleId="timestamp">
    <w:name w:val="timestamp"/>
    <w:rsid w:val="0033487E"/>
  </w:style>
  <w:style w:type="character" w:customStyle="1" w:styleId="comments">
    <w:name w:val="comments"/>
    <w:rsid w:val="0033487E"/>
  </w:style>
  <w:style w:type="character" w:customStyle="1" w:styleId="essaytext">
    <w:name w:val="essaytext"/>
    <w:rsid w:val="0033487E"/>
  </w:style>
  <w:style w:type="character" w:customStyle="1" w:styleId="byline">
    <w:name w:val="byline"/>
    <w:rsid w:val="0033487E"/>
  </w:style>
  <w:style w:type="character" w:customStyle="1" w:styleId="username">
    <w:name w:val="username"/>
    <w:rsid w:val="0033487E"/>
  </w:style>
  <w:style w:type="character" w:customStyle="1" w:styleId="toplinks">
    <w:name w:val="toplinks"/>
    <w:rsid w:val="0033487E"/>
  </w:style>
  <w:style w:type="paragraph" w:customStyle="1" w:styleId="BodyA">
    <w:name w:val="Body A"/>
    <w:uiPriority w:val="99"/>
    <w:qFormat/>
    <w:rsid w:val="0033487E"/>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33487E"/>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33487E"/>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33487E"/>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33487E"/>
    <w:rPr>
      <w:rFonts w:ascii="Calibri" w:eastAsia="Times New Roman" w:hAnsi="Calibri" w:cs="Calibri"/>
      <w:b/>
      <w:caps/>
      <w:szCs w:val="28"/>
      <w:u w:val="single"/>
      <w14:ligatures w14:val="standardContextual"/>
    </w:rPr>
  </w:style>
  <w:style w:type="character" w:customStyle="1" w:styleId="A3">
    <w:name w:val="A3"/>
    <w:rsid w:val="0033487E"/>
    <w:rPr>
      <w:rFonts w:cs="Perpetua"/>
      <w:color w:val="000000"/>
      <w:sz w:val="15"/>
      <w:szCs w:val="15"/>
    </w:rPr>
  </w:style>
  <w:style w:type="character" w:customStyle="1" w:styleId="see">
    <w:name w:val="see"/>
    <w:rsid w:val="0033487E"/>
  </w:style>
  <w:style w:type="character" w:customStyle="1" w:styleId="first-letter">
    <w:name w:val="first-letter"/>
    <w:rsid w:val="0033487E"/>
  </w:style>
  <w:style w:type="character" w:customStyle="1" w:styleId="focusparagraph">
    <w:name w:val="focusparagraph"/>
    <w:rsid w:val="0033487E"/>
  </w:style>
  <w:style w:type="character" w:customStyle="1" w:styleId="lightblue">
    <w:name w:val="lightblue"/>
    <w:rsid w:val="0033487E"/>
  </w:style>
  <w:style w:type="character" w:customStyle="1" w:styleId="StyleUnderlineCharChar9pt">
    <w:name w:val="Style Underline Char Char + 9 pt"/>
    <w:rsid w:val="0033487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487E"/>
    <w:pPr>
      <w:spacing w:after="200" w:line="276" w:lineRule="auto"/>
    </w:pPr>
    <w:rPr>
      <w:rFonts w:eastAsia="Times New Roman"/>
      <w:b/>
      <w:sz w:val="24"/>
      <w14:ligatures w14:val="standardContextual"/>
    </w:rPr>
  </w:style>
  <w:style w:type="character" w:customStyle="1" w:styleId="tagCharCharChar">
    <w:name w:val="tag Char Char Char"/>
    <w:link w:val="tagCharChar"/>
    <w:rsid w:val="0033487E"/>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33487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487E"/>
    <w:rPr>
      <w:rFonts w:ascii="Calibri" w:hAnsi="Calibri" w:cs="Calibri"/>
      <w:u w:val="single"/>
      <w:bdr w:val="single" w:sz="4" w:space="0" w:color="auto"/>
      <w14:ligatures w14:val="standardContextual"/>
    </w:rPr>
  </w:style>
  <w:style w:type="character" w:customStyle="1" w:styleId="Header1">
    <w:name w:val="Header1"/>
    <w:rsid w:val="0033487E"/>
  </w:style>
  <w:style w:type="paragraph" w:customStyle="1" w:styleId="H4Tag">
    <w:name w:val="H4 (Tag)"/>
    <w:basedOn w:val="Normal"/>
    <w:link w:val="H4TagChar1"/>
    <w:qFormat/>
    <w:rsid w:val="0033487E"/>
    <w:rPr>
      <w:rFonts w:eastAsia="Calibri"/>
      <w:b/>
      <w14:ligatures w14:val="standardContextual"/>
    </w:rPr>
  </w:style>
  <w:style w:type="character" w:customStyle="1" w:styleId="H4TagChar1">
    <w:name w:val="H4 (Tag) Char1"/>
    <w:link w:val="H4Tag"/>
    <w:rsid w:val="0033487E"/>
    <w:rPr>
      <w:rFonts w:ascii="Calibri" w:eastAsia="Calibri" w:hAnsi="Calibri" w:cs="Calibri"/>
      <w:b/>
      <w14:ligatures w14:val="standardContextual"/>
    </w:rPr>
  </w:style>
  <w:style w:type="character" w:customStyle="1" w:styleId="citationgenerated">
    <w:name w:val="citation generated"/>
    <w:rsid w:val="0033487E"/>
  </w:style>
  <w:style w:type="paragraph" w:customStyle="1" w:styleId="CM25">
    <w:name w:val="CM25"/>
    <w:basedOn w:val="Default"/>
    <w:next w:val="Default"/>
    <w:uiPriority w:val="99"/>
    <w:qFormat/>
    <w:rsid w:val="0033487E"/>
    <w:pPr>
      <w:spacing w:after="233" w:line="276" w:lineRule="auto"/>
    </w:pPr>
    <w:rPr>
      <w:rFonts w:ascii="Georgia" w:eastAsia="Calibri" w:hAnsi="Georgia"/>
      <w:color w:val="auto"/>
      <w:sz w:val="22"/>
    </w:rPr>
  </w:style>
  <w:style w:type="character" w:customStyle="1" w:styleId="Title10">
    <w:name w:val="Title1"/>
    <w:rsid w:val="0033487E"/>
  </w:style>
  <w:style w:type="character" w:customStyle="1" w:styleId="BoldandUnderlineCharCharCharChar">
    <w:name w:val="Bold and Underline Char Char Char Char"/>
    <w:rsid w:val="0033487E"/>
    <w:rPr>
      <w:b/>
      <w:noProof w:val="0"/>
      <w:u w:val="single"/>
      <w:lang w:val="en-US" w:eastAsia="en-US" w:bidi="ar-SA"/>
    </w:rPr>
  </w:style>
  <w:style w:type="character" w:customStyle="1" w:styleId="FontStyle29">
    <w:name w:val="Font Style29"/>
    <w:uiPriority w:val="99"/>
    <w:rsid w:val="0033487E"/>
    <w:rPr>
      <w:rFonts w:ascii="Arial" w:hAnsi="Arial" w:cs="Arial"/>
      <w:sz w:val="14"/>
      <w:szCs w:val="14"/>
    </w:rPr>
  </w:style>
  <w:style w:type="character" w:customStyle="1" w:styleId="Debate-CardTagandCite-F6Char">
    <w:name w:val="Debate- Card Tag and Cite- F6 Char"/>
    <w:link w:val="Debate-CardTagandCite-F6"/>
    <w:locked/>
    <w:rsid w:val="0033487E"/>
    <w:rPr>
      <w:rFonts w:ascii="Georgia" w:hAnsi="Georgia"/>
      <w:b/>
    </w:rPr>
  </w:style>
  <w:style w:type="paragraph" w:customStyle="1" w:styleId="Debate-CardTagandCite-F6">
    <w:name w:val="Debate- Card Tag and Cite- F6"/>
    <w:basedOn w:val="Normal"/>
    <w:link w:val="Debate-CardTagandCite-F6Char"/>
    <w:qFormat/>
    <w:rsid w:val="0033487E"/>
    <w:pPr>
      <w:contextualSpacing/>
    </w:pPr>
    <w:rPr>
      <w:rFonts w:ascii="Georgia" w:hAnsi="Georgia" w:cstheme="minorHAnsi"/>
      <w:b/>
    </w:rPr>
  </w:style>
  <w:style w:type="paragraph" w:customStyle="1" w:styleId="Cardtext4">
    <w:name w:val="Card text"/>
    <w:link w:val="CardtextChar3"/>
    <w:qFormat/>
    <w:rsid w:val="0033487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487E"/>
    <w:pPr>
      <w:spacing w:before="240" w:after="60"/>
    </w:pPr>
    <w:rPr>
      <w:rFonts w:eastAsia="Times New Roman"/>
      <w:b/>
      <w:szCs w:val="28"/>
      <w:u w:val="single"/>
      <w14:ligatures w14:val="standardContextual"/>
    </w:rPr>
  </w:style>
  <w:style w:type="character" w:customStyle="1" w:styleId="NewHeading2Char">
    <w:name w:val="NewHeading2 Char"/>
    <w:link w:val="NewHeading2"/>
    <w:rsid w:val="0033487E"/>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33487E"/>
    <w:rPr>
      <w:rFonts w:eastAsia="Calibri"/>
      <w:b/>
      <w:kern w:val="0"/>
    </w:rPr>
  </w:style>
  <w:style w:type="paragraph" w:customStyle="1" w:styleId="CM32">
    <w:name w:val="CM3+2"/>
    <w:basedOn w:val="Normal"/>
    <w:next w:val="Normal"/>
    <w:uiPriority w:val="99"/>
    <w:qFormat/>
    <w:rsid w:val="0033487E"/>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33487E"/>
    <w:rPr>
      <w:rFonts w:eastAsia="Calibri"/>
      <w14:ligatures w14:val="standardContextual"/>
    </w:rPr>
  </w:style>
  <w:style w:type="paragraph" w:customStyle="1" w:styleId="TagLine">
    <w:name w:val="Tag Line"/>
    <w:basedOn w:val="Normal"/>
    <w:next w:val="FullText"/>
    <w:uiPriority w:val="99"/>
    <w:qFormat/>
    <w:rsid w:val="0033487E"/>
    <w:rPr>
      <w:rFonts w:eastAsia="Times New Roman"/>
      <w:b/>
      <w:sz w:val="28"/>
      <w14:ligatures w14:val="standardContextual"/>
    </w:rPr>
  </w:style>
  <w:style w:type="paragraph" w:customStyle="1" w:styleId="msolistparagraphcxspfirst">
    <w:name w:val="msolistparagraphcxspfirst"/>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33487E"/>
    <w:rPr>
      <w:rFonts w:ascii="Helvetica" w:hAnsi="Helvetica" w:hint="default"/>
      <w:sz w:val="22"/>
      <w:szCs w:val="24"/>
      <w:u w:val="thick"/>
    </w:rPr>
  </w:style>
  <w:style w:type="paragraph" w:customStyle="1" w:styleId="Card6pt">
    <w:name w:val="Card 6pt"/>
    <w:basedOn w:val="Normal"/>
    <w:uiPriority w:val="99"/>
    <w:qFormat/>
    <w:rsid w:val="0033487E"/>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33487E"/>
    <w:rPr>
      <w:rFonts w:ascii="Garamond" w:eastAsia="Calibri" w:hAnsi="Garamond"/>
      <w14:ligatures w14:val="standardContextual"/>
    </w:rPr>
  </w:style>
  <w:style w:type="character" w:customStyle="1" w:styleId="FullCiteChar">
    <w:name w:val="Full Cite Char"/>
    <w:link w:val="FullCite"/>
    <w:rsid w:val="0033487E"/>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33487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33487E"/>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33487E"/>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33487E"/>
    <w:rPr>
      <w:rFonts w:ascii="Calibri" w:eastAsia="Times New Roman" w:hAnsi="Calibri" w:cs="Calibri"/>
      <w:color w:val="000000"/>
      <w:u w:val="single"/>
      <w14:ligatures w14:val="standardContextual"/>
    </w:rPr>
  </w:style>
  <w:style w:type="character" w:customStyle="1" w:styleId="titles">
    <w:name w:val="titles"/>
    <w:rsid w:val="0033487E"/>
  </w:style>
  <w:style w:type="character" w:customStyle="1" w:styleId="articletext0">
    <w:name w:val="article_text"/>
    <w:rsid w:val="0033487E"/>
  </w:style>
  <w:style w:type="paragraph" w:customStyle="1" w:styleId="StyleHeading2LatinArialMT13pt">
    <w:name w:val="Style Heading 2 + (Latin) ArialMT 13 pt"/>
    <w:basedOn w:val="Heading2"/>
    <w:next w:val="Heading2"/>
    <w:uiPriority w:val="99"/>
    <w:qFormat/>
    <w:rsid w:val="0033487E"/>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33487E"/>
  </w:style>
  <w:style w:type="character" w:customStyle="1" w:styleId="subarticleheader">
    <w:name w:val="subarticleheader"/>
    <w:rsid w:val="0033487E"/>
  </w:style>
  <w:style w:type="paragraph" w:customStyle="1" w:styleId="NotUnderlined">
    <w:name w:val="Not Underlined"/>
    <w:basedOn w:val="Normal"/>
    <w:uiPriority w:val="99"/>
    <w:qFormat/>
    <w:rsid w:val="0033487E"/>
    <w:rPr>
      <w:rFonts w:ascii="Century Gothic" w:eastAsia="Times New Roman" w:hAnsi="Century Gothic"/>
      <w14:ligatures w14:val="standardContextual"/>
    </w:rPr>
  </w:style>
  <w:style w:type="character" w:customStyle="1" w:styleId="spelle">
    <w:name w:val="spelle"/>
    <w:rsid w:val="0033487E"/>
  </w:style>
  <w:style w:type="character" w:customStyle="1" w:styleId="grame">
    <w:name w:val="grame"/>
    <w:rsid w:val="0033487E"/>
  </w:style>
  <w:style w:type="character" w:customStyle="1" w:styleId="CardStyleChar">
    <w:name w:val="Card Style Char"/>
    <w:link w:val="CardStyle"/>
    <w:rsid w:val="0033487E"/>
    <w:rPr>
      <w:rFonts w:ascii="Calibri" w:eastAsia="Times New Roman" w:hAnsi="Calibri" w:cs="Calibri"/>
      <w14:ligatures w14:val="standardContextual"/>
    </w:rPr>
  </w:style>
  <w:style w:type="character" w:customStyle="1" w:styleId="newstitle1">
    <w:name w:val="newstitle1"/>
    <w:rsid w:val="0033487E"/>
  </w:style>
  <w:style w:type="character" w:customStyle="1" w:styleId="copy">
    <w:name w:val="copy"/>
    <w:rsid w:val="0033487E"/>
  </w:style>
  <w:style w:type="character" w:customStyle="1" w:styleId="topheadline">
    <w:name w:val="topheadline"/>
    <w:rsid w:val="0033487E"/>
  </w:style>
  <w:style w:type="paragraph" w:customStyle="1" w:styleId="StylecardThickunderline">
    <w:name w:val="Style card + Thick underline"/>
    <w:basedOn w:val="Normal"/>
    <w:link w:val="StylecardThickunderlineChar"/>
    <w:qFormat/>
    <w:rsid w:val="0033487E"/>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33487E"/>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33487E"/>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33487E"/>
    <w:rPr>
      <w:rFonts w:ascii="Calibri" w:eastAsia="SimSun" w:hAnsi="Calibri" w:cs="Calibri"/>
      <w:b/>
      <w:bCs/>
      <w:u w:val="single"/>
      <w:lang w:eastAsia="zh-CN"/>
      <w14:ligatures w14:val="standardContextual"/>
    </w:rPr>
  </w:style>
  <w:style w:type="character" w:customStyle="1" w:styleId="headline">
    <w:name w:val="headline"/>
    <w:rsid w:val="0033487E"/>
  </w:style>
  <w:style w:type="character" w:customStyle="1" w:styleId="Stylereduce27pt">
    <w:name w:val="Style reduce2 + 7 pt"/>
    <w:rsid w:val="0033487E"/>
    <w:rPr>
      <w:rFonts w:ascii="Times New Roman" w:hAnsi="Times New Roman" w:cs="Arial"/>
      <w:color w:val="000000"/>
      <w:sz w:val="14"/>
      <w:szCs w:val="22"/>
    </w:rPr>
  </w:style>
  <w:style w:type="paragraph" w:customStyle="1" w:styleId="BlockHeadings">
    <w:name w:val="Block Headings"/>
    <w:next w:val="Normal"/>
    <w:link w:val="BlockHeadingsChar"/>
    <w:qFormat/>
    <w:rsid w:val="0033487E"/>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33487E"/>
  </w:style>
  <w:style w:type="character" w:customStyle="1" w:styleId="st1">
    <w:name w:val="st1"/>
    <w:rsid w:val="0033487E"/>
  </w:style>
  <w:style w:type="paragraph" w:customStyle="1" w:styleId="CM27">
    <w:name w:val="CM27"/>
    <w:basedOn w:val="Default"/>
    <w:next w:val="Default"/>
    <w:uiPriority w:val="99"/>
    <w:qFormat/>
    <w:rsid w:val="0033487E"/>
    <w:pPr>
      <w:spacing w:after="200" w:line="276" w:lineRule="auto"/>
    </w:pPr>
    <w:rPr>
      <w:rFonts w:eastAsia="Calibri"/>
      <w:color w:val="auto"/>
      <w:sz w:val="22"/>
    </w:rPr>
  </w:style>
  <w:style w:type="character" w:customStyle="1" w:styleId="caps-label">
    <w:name w:val="caps-label"/>
    <w:rsid w:val="0033487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487E"/>
    <w:rPr>
      <w:rFonts w:ascii="Garamond" w:hAnsi="Garamond" w:cs="Times New Roman"/>
      <w:sz w:val="20"/>
    </w:rPr>
  </w:style>
  <w:style w:type="character" w:customStyle="1" w:styleId="quotechar0">
    <w:name w:val="quotechar"/>
    <w:rsid w:val="0033487E"/>
  </w:style>
  <w:style w:type="character" w:customStyle="1" w:styleId="boldunderline0">
    <w:name w:val="boldunderline"/>
    <w:rsid w:val="0033487E"/>
  </w:style>
  <w:style w:type="paragraph" w:customStyle="1" w:styleId="font-null">
    <w:name w:val="font-null"/>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A8">
    <w:name w:val="A8"/>
    <w:rsid w:val="0033487E"/>
    <w:rPr>
      <w:rFonts w:cs="Scala"/>
      <w:color w:val="000000"/>
      <w:sz w:val="15"/>
      <w:szCs w:val="15"/>
    </w:rPr>
  </w:style>
  <w:style w:type="paragraph" w:customStyle="1" w:styleId="Pa12">
    <w:name w:val="Pa12"/>
    <w:basedOn w:val="Default"/>
    <w:next w:val="Default"/>
    <w:uiPriority w:val="99"/>
    <w:qFormat/>
    <w:rsid w:val="0033487E"/>
    <w:pPr>
      <w:spacing w:after="200" w:line="191" w:lineRule="atLeast"/>
    </w:pPr>
    <w:rPr>
      <w:rFonts w:ascii="Scala" w:eastAsia="Calibri" w:hAnsi="Scala"/>
      <w:color w:val="auto"/>
      <w:sz w:val="22"/>
    </w:rPr>
  </w:style>
  <w:style w:type="character" w:customStyle="1" w:styleId="A0">
    <w:name w:val="A0"/>
    <w:uiPriority w:val="99"/>
    <w:rsid w:val="0033487E"/>
    <w:rPr>
      <w:rFonts w:cs="Scala"/>
      <w:color w:val="000000"/>
      <w:sz w:val="16"/>
      <w:szCs w:val="16"/>
    </w:rPr>
  </w:style>
  <w:style w:type="character" w:customStyle="1" w:styleId="Date11">
    <w:name w:val="Date11"/>
    <w:rsid w:val="0033487E"/>
  </w:style>
  <w:style w:type="paragraph" w:customStyle="1" w:styleId="introduction">
    <w:name w:val="introduction"/>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33487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metad">
    <w:name w:val="metad"/>
    <w:rsid w:val="0033487E"/>
  </w:style>
  <w:style w:type="paragraph" w:customStyle="1" w:styleId="class">
    <w:name w:val="class"/>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ifr-alternate">
    <w:name w:val="sifr-alternate"/>
    <w:rsid w:val="0033487E"/>
  </w:style>
  <w:style w:type="character" w:customStyle="1" w:styleId="justify1">
    <w:name w:val="justify1"/>
    <w:rsid w:val="0033487E"/>
  </w:style>
  <w:style w:type="character" w:customStyle="1" w:styleId="artbody1">
    <w:name w:val="art_body1"/>
    <w:rsid w:val="0033487E"/>
    <w:rPr>
      <w:rFonts w:ascii="Arial" w:hAnsi="Arial" w:cs="Arial" w:hint="default"/>
    </w:rPr>
  </w:style>
  <w:style w:type="character" w:customStyle="1" w:styleId="A1">
    <w:name w:val="A1"/>
    <w:uiPriority w:val="99"/>
    <w:rsid w:val="0033487E"/>
    <w:rPr>
      <w:rFonts w:cs="Book Antiqua"/>
      <w:color w:val="221E1F"/>
      <w:sz w:val="22"/>
      <w:szCs w:val="22"/>
    </w:rPr>
  </w:style>
  <w:style w:type="character" w:customStyle="1" w:styleId="UnderlineStyleChar">
    <w:name w:val="Underline Style Char"/>
    <w:link w:val="UnderlineStyle"/>
    <w:rsid w:val="0033487E"/>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33487E"/>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33487E"/>
    <w:rPr>
      <w:rFonts w:ascii="Garamond" w:eastAsia="Calibri" w:hAnsi="Garamond" w:cs="Calibri"/>
      <w:b/>
      <w:caps/>
      <w:sz w:val="28"/>
      <w:lang w:val="x-none" w:eastAsia="x-none"/>
      <w14:ligatures w14:val="standardContextual"/>
    </w:rPr>
  </w:style>
  <w:style w:type="character" w:customStyle="1" w:styleId="reality">
    <w:name w:val="reality"/>
    <w:rsid w:val="0033487E"/>
  </w:style>
  <w:style w:type="paragraph" w:customStyle="1" w:styleId="Pa6">
    <w:name w:val="Pa6"/>
    <w:basedOn w:val="Normal"/>
    <w:next w:val="Normal"/>
    <w:uiPriority w:val="99"/>
    <w:qFormat/>
    <w:rsid w:val="0033487E"/>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33487E"/>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33487E"/>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text2">
    <w:name w:val="text2"/>
    <w:rsid w:val="0033487E"/>
  </w:style>
  <w:style w:type="character" w:customStyle="1" w:styleId="StyleUnderlineChar2CharChar11pt">
    <w:name w:val="Style Underline Char2 Char Char + 11 pt"/>
    <w:rsid w:val="0033487E"/>
    <w:rPr>
      <w:rFonts w:ascii="Times New Roman" w:hAnsi="Times New Roman"/>
      <w:sz w:val="20"/>
      <w:u w:val="single"/>
    </w:rPr>
  </w:style>
  <w:style w:type="character" w:customStyle="1" w:styleId="StyleStyleBoldUnderline11pt">
    <w:name w:val="Style Style Bold Underline + 11 pt"/>
    <w:rsid w:val="0033487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487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3487E"/>
    <w:rPr>
      <w:rFonts w:ascii="Calibri" w:eastAsia="SimSun" w:hAnsi="Calibri" w:cs="Calibri"/>
      <w:b/>
      <w:bCs/>
      <w:u w:val="single"/>
      <w14:ligatures w14:val="standardContextual"/>
    </w:rPr>
  </w:style>
  <w:style w:type="character" w:customStyle="1" w:styleId="articlehead2">
    <w:name w:val="articlehead2"/>
    <w:rsid w:val="0033487E"/>
  </w:style>
  <w:style w:type="character" w:customStyle="1" w:styleId="pronset">
    <w:name w:val="pronset"/>
    <w:rsid w:val="0033487E"/>
  </w:style>
  <w:style w:type="character" w:customStyle="1" w:styleId="prondelim">
    <w:name w:val="prondelim"/>
    <w:rsid w:val="0033487E"/>
  </w:style>
  <w:style w:type="character" w:customStyle="1" w:styleId="prontoggle">
    <w:name w:val="pron_toggle"/>
    <w:rsid w:val="0033487E"/>
  </w:style>
  <w:style w:type="character" w:customStyle="1" w:styleId="boldface">
    <w:name w:val="boldface"/>
    <w:rsid w:val="0033487E"/>
  </w:style>
  <w:style w:type="character" w:customStyle="1" w:styleId="secondary-bf">
    <w:name w:val="secondary-bf"/>
    <w:rsid w:val="0033487E"/>
  </w:style>
  <w:style w:type="character" w:customStyle="1" w:styleId="ColorfulGrid-Accent1Char">
    <w:name w:val="Colorful Grid - Accent 1 Char"/>
    <w:aliases w:val="quote Char"/>
    <w:link w:val="ColorfulGrid-Accent1"/>
    <w:uiPriority w:val="29"/>
    <w:rsid w:val="0033487E"/>
    <w:rPr>
      <w:rFonts w:ascii="Times New Roman" w:hAnsi="Times New Roman"/>
      <w:iCs/>
      <w:color w:val="000000"/>
      <w:sz w:val="16"/>
    </w:rPr>
  </w:style>
  <w:style w:type="table" w:styleId="ColorfulGrid-Accent1">
    <w:name w:val="Colorful Grid Accent 1"/>
    <w:basedOn w:val="TableNormal"/>
    <w:link w:val="ColorfulGrid-Accent1Char"/>
    <w:uiPriority w:val="29"/>
    <w:rsid w:val="0033487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487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487E"/>
  </w:style>
  <w:style w:type="character" w:customStyle="1" w:styleId="pg">
    <w:name w:val="pg"/>
    <w:rsid w:val="0033487E"/>
  </w:style>
  <w:style w:type="character" w:customStyle="1" w:styleId="detailtitle">
    <w:name w:val="detailtitle"/>
    <w:rsid w:val="0033487E"/>
  </w:style>
  <w:style w:type="character" w:customStyle="1" w:styleId="storydate">
    <w:name w:val="storydate"/>
    <w:rsid w:val="0033487E"/>
  </w:style>
  <w:style w:type="character" w:customStyle="1" w:styleId="preloadwrap">
    <w:name w:val="preloadwrap"/>
    <w:rsid w:val="0033487E"/>
  </w:style>
  <w:style w:type="paragraph" w:customStyle="1" w:styleId="summary">
    <w:name w:val="summary"/>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reditwrap">
    <w:name w:val="creditwrap"/>
    <w:rsid w:val="0033487E"/>
  </w:style>
  <w:style w:type="character" w:customStyle="1" w:styleId="DefaultChar1">
    <w:name w:val="Default Char1"/>
    <w:rsid w:val="0033487E"/>
    <w:rPr>
      <w:noProof w:val="0"/>
      <w:color w:val="000000"/>
      <w:lang w:val="en-US" w:eastAsia="en-US" w:bidi="ar-SA"/>
    </w:rPr>
  </w:style>
  <w:style w:type="paragraph" w:customStyle="1" w:styleId="MTDisplayEquation">
    <w:name w:val="MTDisplayEquation"/>
    <w:basedOn w:val="Normal"/>
    <w:next w:val="Normal"/>
    <w:link w:val="MTDisplayEquationChar"/>
    <w:qFormat/>
    <w:rsid w:val="0033487E"/>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33487E"/>
    <w:rPr>
      <w:rFonts w:ascii="Calibri" w:eastAsia="Times New Roman" w:hAnsi="Calibri" w:cs="Calibri"/>
      <w:bCs/>
      <w:lang w:bidi="he-IL"/>
      <w14:ligatures w14:val="standardContextual"/>
    </w:rPr>
  </w:style>
  <w:style w:type="character" w:customStyle="1" w:styleId="textunderlineChar0">
    <w:name w:val="text underline Char"/>
    <w:rsid w:val="0033487E"/>
    <w:rPr>
      <w:sz w:val="24"/>
      <w:szCs w:val="22"/>
      <w:u w:val="thick"/>
      <w:lang w:val="en-US" w:eastAsia="en-US" w:bidi="ar-SA"/>
    </w:rPr>
  </w:style>
  <w:style w:type="character" w:customStyle="1" w:styleId="BoldChar">
    <w:name w:val="Bold Char"/>
    <w:rsid w:val="0033487E"/>
    <w:rPr>
      <w:rFonts w:ascii="Times New Roman" w:eastAsia="Times New Roman" w:hAnsi="Times New Roman"/>
      <w:b/>
      <w:szCs w:val="24"/>
    </w:rPr>
  </w:style>
  <w:style w:type="character" w:customStyle="1" w:styleId="pmterms31">
    <w:name w:val="pmterms31"/>
    <w:rsid w:val="0033487E"/>
    <w:rPr>
      <w:b/>
      <w:bCs/>
      <w:i w:val="0"/>
      <w:iCs w:val="0"/>
      <w:color w:val="000000"/>
    </w:rPr>
  </w:style>
  <w:style w:type="character" w:customStyle="1" w:styleId="copyrightdescription">
    <w:name w:val="copyrightdescription"/>
    <w:rsid w:val="0033487E"/>
  </w:style>
  <w:style w:type="paragraph" w:customStyle="1" w:styleId="DebateFile">
    <w:name w:val="Debate File"/>
    <w:basedOn w:val="Normal"/>
    <w:uiPriority w:val="99"/>
    <w:qFormat/>
    <w:rsid w:val="0033487E"/>
    <w:pPr>
      <w:jc w:val="center"/>
    </w:pPr>
    <w:rPr>
      <w:rFonts w:ascii="Book Antiqua" w:eastAsia="Times New Roman" w:hAnsi="Book Antiqua"/>
      <w:b/>
      <w:sz w:val="28"/>
      <w14:ligatures w14:val="standardContextual"/>
    </w:rPr>
  </w:style>
  <w:style w:type="character" w:customStyle="1" w:styleId="ft01">
    <w:name w:val="ft01"/>
    <w:rsid w:val="0033487E"/>
    <w:rPr>
      <w:rFonts w:ascii="Times" w:hAnsi="Times" w:cs="Times" w:hint="default"/>
      <w:color w:val="000000"/>
      <w:sz w:val="14"/>
      <w:szCs w:val="14"/>
    </w:rPr>
  </w:style>
  <w:style w:type="character" w:customStyle="1" w:styleId="ft11">
    <w:name w:val="ft11"/>
    <w:rsid w:val="0033487E"/>
    <w:rPr>
      <w:rFonts w:ascii="Times" w:hAnsi="Times" w:cs="Times" w:hint="default"/>
      <w:color w:val="000000"/>
      <w:sz w:val="17"/>
      <w:szCs w:val="17"/>
    </w:rPr>
  </w:style>
  <w:style w:type="character" w:customStyle="1" w:styleId="ft21">
    <w:name w:val="ft21"/>
    <w:rsid w:val="0033487E"/>
    <w:rPr>
      <w:rFonts w:ascii="Times" w:hAnsi="Times" w:cs="Times" w:hint="default"/>
      <w:color w:val="000000"/>
      <w:sz w:val="15"/>
      <w:szCs w:val="15"/>
    </w:rPr>
  </w:style>
  <w:style w:type="character" w:customStyle="1" w:styleId="ft31">
    <w:name w:val="ft31"/>
    <w:rsid w:val="0033487E"/>
    <w:rPr>
      <w:rFonts w:ascii="Times" w:hAnsi="Times" w:cs="Times" w:hint="default"/>
      <w:color w:val="000000"/>
      <w:sz w:val="15"/>
      <w:szCs w:val="15"/>
    </w:rPr>
  </w:style>
  <w:style w:type="paragraph" w:customStyle="1" w:styleId="Little">
    <w:name w:val="Little"/>
    <w:basedOn w:val="Normal"/>
    <w:next w:val="Normal"/>
    <w:uiPriority w:val="99"/>
    <w:qFormat/>
    <w:rsid w:val="0033487E"/>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33487E"/>
    <w:pPr>
      <w:ind w:left="288" w:right="288"/>
    </w:pPr>
    <w:rPr>
      <w:rFonts w:eastAsia="Times New Roman"/>
      <w14:ligatures w14:val="standardContextual"/>
    </w:rPr>
  </w:style>
  <w:style w:type="character" w:customStyle="1" w:styleId="dquo">
    <w:name w:val="dquo"/>
    <w:rsid w:val="0033487E"/>
  </w:style>
  <w:style w:type="character" w:customStyle="1" w:styleId="caps2">
    <w:name w:val="caps2"/>
    <w:rsid w:val="0033487E"/>
  </w:style>
  <w:style w:type="character" w:customStyle="1" w:styleId="inside-head">
    <w:name w:val="inside-head"/>
    <w:rsid w:val="0033487E"/>
  </w:style>
  <w:style w:type="character" w:customStyle="1" w:styleId="CardsFont12ptCharCharCharChar">
    <w:name w:val="Cards + Font: 12 pt Char Char Char Char"/>
    <w:rsid w:val="0033487E"/>
    <w:rPr>
      <w:sz w:val="24"/>
      <w:szCs w:val="24"/>
      <w:u w:val="thick"/>
      <w:lang w:val="en-US" w:eastAsia="en-US" w:bidi="ar-SA"/>
    </w:rPr>
  </w:style>
  <w:style w:type="character" w:customStyle="1" w:styleId="ccs">
    <w:name w:val="c cs"/>
    <w:rsid w:val="0033487E"/>
  </w:style>
  <w:style w:type="character" w:customStyle="1" w:styleId="UnderlinedEvChar">
    <w:name w:val="Underlined Ev Char"/>
    <w:link w:val="UnderlinedEv"/>
    <w:rsid w:val="0033487E"/>
    <w:rPr>
      <w:rFonts w:ascii="Times New Roman" w:eastAsia="Times New Roman" w:hAnsi="Times New Roman"/>
      <w:u w:val="single"/>
    </w:rPr>
  </w:style>
  <w:style w:type="character" w:customStyle="1" w:styleId="dropshadow">
    <w:name w:val="dropshadow"/>
    <w:rsid w:val="0033487E"/>
  </w:style>
  <w:style w:type="character" w:customStyle="1" w:styleId="d05ws">
    <w:name w:val="d05ws"/>
    <w:rsid w:val="0033487E"/>
  </w:style>
  <w:style w:type="character" w:customStyle="1" w:styleId="rzibod">
    <w:name w:val="rzibod"/>
    <w:rsid w:val="0033487E"/>
  </w:style>
  <w:style w:type="paragraph" w:customStyle="1" w:styleId="Caption3">
    <w:name w:val="Caption3"/>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tyleBold1">
    <w:name w:val="Style Bold1"/>
    <w:rsid w:val="0033487E"/>
    <w:rPr>
      <w:rFonts w:ascii="Georgia" w:hAnsi="Georgia"/>
      <w:b/>
      <w:bCs/>
      <w:sz w:val="22"/>
    </w:rPr>
  </w:style>
  <w:style w:type="character" w:customStyle="1" w:styleId="headertext">
    <w:name w:val="headertext"/>
    <w:rsid w:val="0033487E"/>
  </w:style>
  <w:style w:type="paragraph" w:customStyle="1" w:styleId="body-12-5">
    <w:name w:val="body-12-5"/>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endnote-reference">
    <w:name w:val="endnote-reference"/>
    <w:rsid w:val="0033487E"/>
  </w:style>
  <w:style w:type="character" w:customStyle="1" w:styleId="officialsname">
    <w:name w:val="official_s_name"/>
    <w:rsid w:val="0033487E"/>
  </w:style>
  <w:style w:type="character" w:customStyle="1" w:styleId="audience">
    <w:name w:val="audience"/>
    <w:rsid w:val="0033487E"/>
  </w:style>
  <w:style w:type="character" w:customStyle="1" w:styleId="A7">
    <w:name w:val="A7"/>
    <w:uiPriority w:val="99"/>
    <w:rsid w:val="0033487E"/>
    <w:rPr>
      <w:rFonts w:cs="Myriad Pro"/>
      <w:color w:val="0066B1"/>
      <w:sz w:val="22"/>
      <w:szCs w:val="22"/>
    </w:rPr>
  </w:style>
  <w:style w:type="character" w:customStyle="1" w:styleId="BlockHeadingsChar">
    <w:name w:val="Block Headings Char"/>
    <w:link w:val="BlockHeadings"/>
    <w:rsid w:val="0033487E"/>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33487E"/>
  </w:style>
  <w:style w:type="character" w:customStyle="1" w:styleId="hyperlink002cheading0020100200028block0020title0029char">
    <w:name w:val="hyperlink_002cheading_00201_0020_0028block_0020title_0029__char"/>
    <w:rsid w:val="0033487E"/>
  </w:style>
  <w:style w:type="character" w:customStyle="1" w:styleId="underline002cstyle0020bold0020underlinechar">
    <w:name w:val="underline_002cstyle_0020bold_0020underline__char"/>
    <w:rsid w:val="0033487E"/>
  </w:style>
  <w:style w:type="character" w:customStyle="1" w:styleId="copyboldblack">
    <w:name w:val="copyboldblack"/>
    <w:rsid w:val="0033487E"/>
  </w:style>
  <w:style w:type="character" w:customStyle="1" w:styleId="copybold">
    <w:name w:val="copybold"/>
    <w:rsid w:val="0033487E"/>
  </w:style>
  <w:style w:type="character" w:customStyle="1" w:styleId="author-date0">
    <w:name w:val="author-date"/>
    <w:rsid w:val="0033487E"/>
  </w:style>
  <w:style w:type="paragraph" w:customStyle="1" w:styleId="infuse">
    <w:name w:val="infus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yshortcuts">
    <w:name w:val="yshortcuts"/>
    <w:rsid w:val="0033487E"/>
  </w:style>
  <w:style w:type="character" w:customStyle="1" w:styleId="hidden">
    <w:name w:val="hidden"/>
    <w:rsid w:val="0033487E"/>
  </w:style>
  <w:style w:type="character" w:customStyle="1" w:styleId="articlebegin">
    <w:name w:val="articlebegin"/>
    <w:rsid w:val="0033487E"/>
  </w:style>
  <w:style w:type="character" w:customStyle="1" w:styleId="mediaoverlay">
    <w:name w:val="mediaoverlay"/>
    <w:rsid w:val="0033487E"/>
  </w:style>
  <w:style w:type="paragraph" w:customStyle="1" w:styleId="CITEF3">
    <w:name w:val="CITE F3"/>
    <w:uiPriority w:val="99"/>
    <w:qFormat/>
    <w:rsid w:val="0033487E"/>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33487E"/>
  </w:style>
  <w:style w:type="paragraph" w:customStyle="1" w:styleId="StyleBoldUnderlineTimesNewRoman">
    <w:name w:val="Style Bold Underline + Times New Roman"/>
    <w:link w:val="StyleBoldUnderlineTimesNewRomanChar"/>
    <w:qFormat/>
    <w:rsid w:val="0033487E"/>
    <w:pPr>
      <w:spacing w:after="200" w:line="276" w:lineRule="auto"/>
    </w:pPr>
    <w:rPr>
      <w:rFonts w:ascii="Times New Roman Bold" w:eastAsia="Calibri" w:hAnsiTheme="minorHAns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33487E"/>
    <w:rPr>
      <w:rFonts w:ascii="Times New Roman Bold" w:eastAsia="Calibri" w:hAnsiTheme="minorHAnsi" w:cs="Times New Roman"/>
      <w:b/>
      <w:bCs/>
      <w:u w:val="single"/>
      <w14:ligatures w14:val="standardContextual"/>
    </w:rPr>
  </w:style>
  <w:style w:type="paragraph" w:customStyle="1" w:styleId="StyleUnderlineTimesNewRoman">
    <w:name w:val="Style Underline + Times New Roman"/>
    <w:link w:val="StyleUnderlineTimesNewRomanChar"/>
    <w:qFormat/>
    <w:rsid w:val="0033487E"/>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33487E"/>
    <w:rPr>
      <w:rFonts w:ascii="Calibri" w:eastAsia="Calibri" w:hAnsi="Calibri" w:cs="Times New Roman"/>
      <w:sz w:val="20"/>
      <w:szCs w:val="20"/>
      <w:u w:val="single"/>
      <w14:ligatures w14:val="standardContextual"/>
    </w:rPr>
  </w:style>
  <w:style w:type="character" w:customStyle="1" w:styleId="commnet-abuzz">
    <w:name w:val="commnet-abuzz"/>
    <w:rsid w:val="0033487E"/>
  </w:style>
  <w:style w:type="character" w:customStyle="1" w:styleId="fbconnectbuttontext">
    <w:name w:val="fbconnectbutton_text"/>
    <w:rsid w:val="0033487E"/>
  </w:style>
  <w:style w:type="character" w:customStyle="1" w:styleId="fbsharecountinner">
    <w:name w:val="fb_share_count_inner"/>
    <w:rsid w:val="0033487E"/>
  </w:style>
  <w:style w:type="character" w:customStyle="1" w:styleId="stbuttontext">
    <w:name w:val="stbuttontext"/>
    <w:rsid w:val="0033487E"/>
  </w:style>
  <w:style w:type="paragraph" w:customStyle="1" w:styleId="hotroute1">
    <w:name w:val="hot route!"/>
    <w:basedOn w:val="Normal"/>
    <w:uiPriority w:val="99"/>
    <w:qFormat/>
    <w:rsid w:val="0033487E"/>
    <w:pPr>
      <w:ind w:left="144"/>
    </w:pPr>
    <w:rPr>
      <w:rFonts w:ascii="Cambria" w:eastAsia="Calibri" w:hAnsi="Cambria"/>
      <w:sz w:val="24"/>
      <w14:ligatures w14:val="standardContextual"/>
    </w:rPr>
  </w:style>
  <w:style w:type="character" w:customStyle="1" w:styleId="Highlightedunderline0">
    <w:name w:val="Highlighted underline"/>
    <w:qFormat/>
    <w:rsid w:val="0033487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487E"/>
  </w:style>
  <w:style w:type="character" w:customStyle="1" w:styleId="Normal2">
    <w:name w:val="Normal2"/>
    <w:rsid w:val="0033487E"/>
  </w:style>
  <w:style w:type="character" w:customStyle="1" w:styleId="pubdate">
    <w:name w:val="pubdate"/>
    <w:rsid w:val="0033487E"/>
  </w:style>
  <w:style w:type="numbering" w:customStyle="1" w:styleId="NoList11">
    <w:name w:val="No List11"/>
    <w:next w:val="NoList"/>
    <w:uiPriority w:val="99"/>
    <w:semiHidden/>
    <w:unhideWhenUsed/>
    <w:rsid w:val="0033487E"/>
  </w:style>
  <w:style w:type="numbering" w:customStyle="1" w:styleId="NoList111">
    <w:name w:val="No List111"/>
    <w:next w:val="NoList"/>
    <w:uiPriority w:val="99"/>
    <w:semiHidden/>
    <w:unhideWhenUsed/>
    <w:rsid w:val="0033487E"/>
  </w:style>
  <w:style w:type="numbering" w:customStyle="1" w:styleId="NoList1111">
    <w:name w:val="No List1111"/>
    <w:next w:val="NoList"/>
    <w:uiPriority w:val="99"/>
    <w:semiHidden/>
    <w:unhideWhenUsed/>
    <w:rsid w:val="0033487E"/>
  </w:style>
  <w:style w:type="numbering" w:customStyle="1" w:styleId="NoList11111">
    <w:name w:val="No List11111"/>
    <w:next w:val="NoList"/>
    <w:uiPriority w:val="99"/>
    <w:semiHidden/>
    <w:unhideWhenUsed/>
    <w:rsid w:val="0033487E"/>
  </w:style>
  <w:style w:type="numbering" w:customStyle="1" w:styleId="NoList111111">
    <w:name w:val="No List111111"/>
    <w:next w:val="NoList"/>
    <w:uiPriority w:val="99"/>
    <w:semiHidden/>
    <w:unhideWhenUsed/>
    <w:rsid w:val="0033487E"/>
  </w:style>
  <w:style w:type="numbering" w:customStyle="1" w:styleId="NoList1111111">
    <w:name w:val="No List1111111"/>
    <w:next w:val="NoList"/>
    <w:uiPriority w:val="99"/>
    <w:semiHidden/>
    <w:unhideWhenUsed/>
    <w:rsid w:val="0033487E"/>
  </w:style>
  <w:style w:type="numbering" w:customStyle="1" w:styleId="NoList11111111">
    <w:name w:val="No List11111111"/>
    <w:next w:val="NoList"/>
    <w:uiPriority w:val="99"/>
    <w:semiHidden/>
    <w:unhideWhenUsed/>
    <w:rsid w:val="0033487E"/>
  </w:style>
  <w:style w:type="numbering" w:customStyle="1" w:styleId="NoList111111111">
    <w:name w:val="No List111111111"/>
    <w:next w:val="NoList"/>
    <w:uiPriority w:val="99"/>
    <w:semiHidden/>
    <w:unhideWhenUsed/>
    <w:rsid w:val="0033487E"/>
  </w:style>
  <w:style w:type="numbering" w:customStyle="1" w:styleId="NoList1111111111">
    <w:name w:val="No List1111111111"/>
    <w:next w:val="NoList"/>
    <w:uiPriority w:val="99"/>
    <w:semiHidden/>
    <w:unhideWhenUsed/>
    <w:rsid w:val="0033487E"/>
  </w:style>
  <w:style w:type="numbering" w:customStyle="1" w:styleId="NoList11111111111">
    <w:name w:val="No List11111111111"/>
    <w:next w:val="NoList"/>
    <w:uiPriority w:val="99"/>
    <w:semiHidden/>
    <w:unhideWhenUsed/>
    <w:rsid w:val="0033487E"/>
  </w:style>
  <w:style w:type="numbering" w:customStyle="1" w:styleId="NoList111111111111">
    <w:name w:val="No List111111111111"/>
    <w:next w:val="NoList"/>
    <w:uiPriority w:val="99"/>
    <w:semiHidden/>
    <w:unhideWhenUsed/>
    <w:rsid w:val="0033487E"/>
  </w:style>
  <w:style w:type="numbering" w:customStyle="1" w:styleId="NoList1111111111111">
    <w:name w:val="No List1111111111111"/>
    <w:next w:val="NoList"/>
    <w:uiPriority w:val="99"/>
    <w:semiHidden/>
    <w:unhideWhenUsed/>
    <w:rsid w:val="0033487E"/>
  </w:style>
  <w:style w:type="numbering" w:customStyle="1" w:styleId="NoList11111111111111">
    <w:name w:val="No List11111111111111"/>
    <w:next w:val="NoList"/>
    <w:uiPriority w:val="99"/>
    <w:semiHidden/>
    <w:unhideWhenUsed/>
    <w:rsid w:val="0033487E"/>
  </w:style>
  <w:style w:type="numbering" w:customStyle="1" w:styleId="NoList111111111111111">
    <w:name w:val="No List111111111111111"/>
    <w:next w:val="NoList"/>
    <w:uiPriority w:val="99"/>
    <w:semiHidden/>
    <w:unhideWhenUsed/>
    <w:rsid w:val="0033487E"/>
  </w:style>
  <w:style w:type="numbering" w:customStyle="1" w:styleId="NoList1111111111111111">
    <w:name w:val="No List1111111111111111"/>
    <w:next w:val="NoList"/>
    <w:uiPriority w:val="99"/>
    <w:semiHidden/>
    <w:unhideWhenUsed/>
    <w:rsid w:val="0033487E"/>
  </w:style>
  <w:style w:type="numbering" w:customStyle="1" w:styleId="NoList11111111111111111">
    <w:name w:val="No List11111111111111111"/>
    <w:next w:val="NoList"/>
    <w:uiPriority w:val="99"/>
    <w:semiHidden/>
    <w:unhideWhenUsed/>
    <w:rsid w:val="0033487E"/>
  </w:style>
  <w:style w:type="paragraph" w:customStyle="1" w:styleId="FreeFormA">
    <w:name w:val="Free Form A"/>
    <w:autoRedefine/>
    <w:uiPriority w:val="99"/>
    <w:qFormat/>
    <w:rsid w:val="0033487E"/>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33487E"/>
  </w:style>
  <w:style w:type="character" w:customStyle="1" w:styleId="postby">
    <w:name w:val="post_by"/>
    <w:rsid w:val="0033487E"/>
  </w:style>
  <w:style w:type="character" w:customStyle="1" w:styleId="postdate">
    <w:name w:val="post_date"/>
    <w:rsid w:val="0033487E"/>
  </w:style>
  <w:style w:type="character" w:customStyle="1" w:styleId="bdx">
    <w:name w:val="bdx"/>
    <w:rsid w:val="0033487E"/>
  </w:style>
  <w:style w:type="character" w:customStyle="1" w:styleId="bdl">
    <w:name w:val="bdl"/>
    <w:rsid w:val="0033487E"/>
  </w:style>
  <w:style w:type="character" w:customStyle="1" w:styleId="bhl">
    <w:name w:val="bhl"/>
    <w:rsid w:val="0033487E"/>
  </w:style>
  <w:style w:type="character" w:customStyle="1" w:styleId="CardNotUnderlinedChar1">
    <w:name w:val="Card Not Underlined Char1"/>
    <w:link w:val="CardNotUnderlined"/>
    <w:rsid w:val="0033487E"/>
    <w:rPr>
      <w:rFonts w:ascii="Bell MT" w:eastAsia="Calibri" w:hAnsi="Bell MT" w:cs="Calibri"/>
      <w:szCs w:val="20"/>
      <w14:ligatures w14:val="standardContextual"/>
    </w:rPr>
  </w:style>
  <w:style w:type="character" w:customStyle="1" w:styleId="breadcrumbitemcurrent">
    <w:name w:val="breadcrumbitemcurrent"/>
    <w:rsid w:val="0033487E"/>
  </w:style>
  <w:style w:type="character" w:customStyle="1" w:styleId="bbl">
    <w:name w:val="bbl"/>
    <w:rsid w:val="0033487E"/>
  </w:style>
  <w:style w:type="character" w:customStyle="1" w:styleId="Date2">
    <w:name w:val="Date2"/>
    <w:rsid w:val="0033487E"/>
  </w:style>
  <w:style w:type="character" w:customStyle="1" w:styleId="company">
    <w:name w:val="company"/>
    <w:rsid w:val="0033487E"/>
  </w:style>
  <w:style w:type="character" w:customStyle="1" w:styleId="itxtnewhookspan">
    <w:name w:val="itxtnewhookspan"/>
    <w:rsid w:val="0033487E"/>
  </w:style>
  <w:style w:type="character" w:customStyle="1" w:styleId="gstxthlt">
    <w:name w:val="gstxt_hlt"/>
    <w:rsid w:val="0033487E"/>
  </w:style>
  <w:style w:type="paragraph" w:customStyle="1" w:styleId="bodytextfp">
    <w:name w:val="bodytextfp"/>
    <w:basedOn w:val="Normal"/>
    <w:uiPriority w:val="99"/>
    <w:qFormat/>
    <w:rsid w:val="0033487E"/>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33487E"/>
    <w:rPr>
      <w:rFonts w:ascii="Georgia" w:hAnsi="Georgia"/>
      <w:i/>
      <w:iCs/>
      <w:color w:val="808080"/>
    </w:rPr>
  </w:style>
  <w:style w:type="character" w:customStyle="1" w:styleId="HotRouteChar0">
    <w:name w:val="Hot Route Char"/>
    <w:link w:val="HotRoute0"/>
    <w:locked/>
    <w:rsid w:val="0033487E"/>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33487E"/>
    <w:rPr>
      <w:rFonts w:ascii="Times New Roman" w:eastAsia="Times New Roman" w:hAnsi="Times New Roman"/>
      <w:sz w:val="10"/>
    </w:rPr>
  </w:style>
  <w:style w:type="paragraph" w:customStyle="1" w:styleId="Reallyfuckingsmall">
    <w:name w:val="Really fucking small"/>
    <w:basedOn w:val="Normal"/>
    <w:link w:val="ReallyfuckingsmallChar"/>
    <w:qFormat/>
    <w:rsid w:val="0033487E"/>
    <w:rPr>
      <w:rFonts w:ascii="Times New Roman" w:eastAsia="Times New Roman" w:hAnsi="Times New Roman" w:cstheme="minorHAnsi"/>
      <w:sz w:val="10"/>
    </w:rPr>
  </w:style>
  <w:style w:type="paragraph" w:customStyle="1" w:styleId="subheader">
    <w:name w:val="subheader"/>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33487E"/>
    <w:rPr>
      <w:rFonts w:ascii="Times New Roman" w:hAnsi="Times New Roman"/>
      <w:b/>
      <w:iCs/>
      <w:color w:val="auto"/>
      <w:sz w:val="22"/>
    </w:rPr>
  </w:style>
  <w:style w:type="character" w:customStyle="1" w:styleId="StyleBoldRed">
    <w:name w:val="Style Bold Red"/>
    <w:rsid w:val="0033487E"/>
    <w:rPr>
      <w:b/>
      <w:bCs/>
      <w:color w:val="auto"/>
    </w:rPr>
  </w:style>
  <w:style w:type="character" w:customStyle="1" w:styleId="StyleTimesNewRoman8pt">
    <w:name w:val="Style Times New Roman 8 pt"/>
    <w:rsid w:val="0033487E"/>
    <w:rPr>
      <w:rFonts w:ascii="Georgia" w:hAnsi="Georgia"/>
      <w:sz w:val="16"/>
    </w:rPr>
  </w:style>
  <w:style w:type="character" w:customStyle="1" w:styleId="StyleStyle7pt8pt">
    <w:name w:val="Style Style 7 pt + 8 pt"/>
    <w:rsid w:val="0033487E"/>
    <w:rPr>
      <w:sz w:val="16"/>
    </w:rPr>
  </w:style>
  <w:style w:type="character" w:customStyle="1" w:styleId="StyleStyleThickunderlineBold1">
    <w:name w:val="Style Style Thick underline + Bold1"/>
    <w:rsid w:val="0033487E"/>
    <w:rPr>
      <w:b/>
      <w:bCs/>
      <w:u w:val="thick"/>
    </w:rPr>
  </w:style>
  <w:style w:type="character" w:customStyle="1" w:styleId="StyleUnderline2">
    <w:name w:val="Style Underline2"/>
    <w:rsid w:val="0033487E"/>
    <w:rPr>
      <w:u w:val="single"/>
    </w:rPr>
  </w:style>
  <w:style w:type="character" w:customStyle="1" w:styleId="ShrinkText">
    <w:name w:val="Shrink Text"/>
    <w:rsid w:val="0033487E"/>
    <w:rPr>
      <w:sz w:val="16"/>
    </w:rPr>
  </w:style>
  <w:style w:type="character" w:customStyle="1" w:styleId="smallcaps">
    <w:name w:val="smallcaps"/>
    <w:rsid w:val="0033487E"/>
  </w:style>
  <w:style w:type="character" w:customStyle="1" w:styleId="goldbldtext">
    <w:name w:val="goldbldtext"/>
    <w:rsid w:val="0033487E"/>
  </w:style>
  <w:style w:type="character" w:customStyle="1" w:styleId="PageHeaderLine2Char">
    <w:name w:val="PageHeaderLine2 Char"/>
    <w:link w:val="PageHeaderLine2"/>
    <w:rsid w:val="0033487E"/>
    <w:rPr>
      <w:rFonts w:ascii="Calibri" w:eastAsia="Calibri" w:hAnsi="Calibri" w:cs="Calibri"/>
      <w:b/>
      <w14:ligatures w14:val="standardContextual"/>
    </w:rPr>
  </w:style>
  <w:style w:type="paragraph" w:customStyle="1" w:styleId="firstletter">
    <w:name w:val="firstletter"/>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rdshighlight0">
    <w:name w:val="cardshighlight"/>
    <w:rsid w:val="0033487E"/>
  </w:style>
  <w:style w:type="character" w:customStyle="1" w:styleId="cardsfont12pt1">
    <w:name w:val="cardsfont12pt"/>
    <w:rsid w:val="0033487E"/>
  </w:style>
  <w:style w:type="character" w:customStyle="1" w:styleId="ft1">
    <w:name w:val="ft1"/>
    <w:rsid w:val="0033487E"/>
  </w:style>
  <w:style w:type="character" w:customStyle="1" w:styleId="ft6">
    <w:name w:val="ft6"/>
    <w:rsid w:val="0033487E"/>
  </w:style>
  <w:style w:type="paragraph" w:customStyle="1" w:styleId="story">
    <w:name w:val="story"/>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33487E"/>
    <w:pPr>
      <w:pageBreakBefore/>
      <w:widowControl w:val="0"/>
      <w:numPr>
        <w:numId w:val="75"/>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33487E"/>
    <w:pPr>
      <w:widowControl w:val="0"/>
      <w:numPr>
        <w:ilvl w:val="1"/>
        <w:numId w:val="75"/>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33487E"/>
  </w:style>
  <w:style w:type="character" w:customStyle="1" w:styleId="backcontent">
    <w:name w:val="backcontent"/>
    <w:rsid w:val="0033487E"/>
  </w:style>
  <w:style w:type="character" w:customStyle="1" w:styleId="daystmp">
    <w:name w:val="daystmp"/>
    <w:rsid w:val="0033487E"/>
  </w:style>
  <w:style w:type="paragraph" w:customStyle="1" w:styleId="in">
    <w:name w:val="in"/>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33487E"/>
  </w:style>
  <w:style w:type="paragraph" w:customStyle="1" w:styleId="image-caption">
    <w:name w:val="image-caption"/>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gal">
    <w:name w:val="gal"/>
    <w:rsid w:val="0033487E"/>
  </w:style>
  <w:style w:type="character" w:customStyle="1" w:styleId="submitted">
    <w:name w:val="submitted"/>
    <w:rsid w:val="0033487E"/>
  </w:style>
  <w:style w:type="paragraph" w:customStyle="1" w:styleId="imagecontain">
    <w:name w:val="imagecontain"/>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imagedateline">
    <w:name w:val="image_dateline"/>
    <w:rsid w:val="0033487E"/>
  </w:style>
  <w:style w:type="character" w:customStyle="1" w:styleId="authordatecharchar">
    <w:name w:val="authordatecharchar"/>
    <w:rsid w:val="0033487E"/>
  </w:style>
  <w:style w:type="character" w:customStyle="1" w:styleId="style1char0">
    <w:name w:val="style1char"/>
    <w:rsid w:val="0033487E"/>
  </w:style>
  <w:style w:type="character" w:customStyle="1" w:styleId="tagcharchar0">
    <w:name w:val="tagcharchar"/>
    <w:rsid w:val="0033487E"/>
  </w:style>
  <w:style w:type="character" w:customStyle="1" w:styleId="underlinedcharchar2">
    <w:name w:val="underlinedcharchar"/>
    <w:rsid w:val="0033487E"/>
  </w:style>
  <w:style w:type="paragraph" w:customStyle="1" w:styleId="CM62">
    <w:name w:val="CM62"/>
    <w:basedOn w:val="Normal"/>
    <w:next w:val="Normal"/>
    <w:uiPriority w:val="99"/>
    <w:qFormat/>
    <w:rsid w:val="0033487E"/>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33487E"/>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33487E"/>
    <w:pPr>
      <w:widowControl w:val="0"/>
      <w:spacing w:after="63"/>
    </w:pPr>
    <w:rPr>
      <w:rFonts w:ascii="Arial" w:hAnsi="Arial"/>
      <w:color w:val="auto"/>
    </w:rPr>
  </w:style>
  <w:style w:type="paragraph" w:customStyle="1" w:styleId="CM35">
    <w:name w:val="CM35"/>
    <w:basedOn w:val="Default"/>
    <w:next w:val="Default"/>
    <w:uiPriority w:val="99"/>
    <w:qFormat/>
    <w:rsid w:val="0033487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487E"/>
    <w:pPr>
      <w:widowControl w:val="0"/>
      <w:spacing w:line="228" w:lineRule="atLeast"/>
    </w:pPr>
    <w:rPr>
      <w:rFonts w:ascii="Showcard Gothic" w:hAnsi="Showcard Gothic"/>
      <w:color w:val="auto"/>
    </w:rPr>
  </w:style>
  <w:style w:type="character" w:customStyle="1" w:styleId="BoxedChar">
    <w:name w:val="Boxed Char"/>
    <w:rsid w:val="0033487E"/>
    <w:rPr>
      <w:rFonts w:ascii="Arial Narrow" w:hAnsi="Arial Narrow"/>
      <w:b/>
      <w:sz w:val="18"/>
      <w:bdr w:val="single" w:sz="6" w:space="0" w:color="auto"/>
    </w:rPr>
  </w:style>
  <w:style w:type="character" w:customStyle="1" w:styleId="Style11ptUnderline2">
    <w:name w:val="Style 11 pt Underline2"/>
    <w:rsid w:val="0033487E"/>
    <w:rPr>
      <w:sz w:val="20"/>
      <w:u w:val="single"/>
    </w:rPr>
  </w:style>
  <w:style w:type="character" w:customStyle="1" w:styleId="Style11ptBoldUnderline2">
    <w:name w:val="Style 11 pt Bold Underline2"/>
    <w:rsid w:val="0033487E"/>
    <w:rPr>
      <w:b/>
      <w:bCs/>
      <w:sz w:val="20"/>
      <w:u w:val="single"/>
    </w:rPr>
  </w:style>
  <w:style w:type="character" w:customStyle="1" w:styleId="nw">
    <w:name w:val="nw"/>
    <w:rsid w:val="0033487E"/>
  </w:style>
  <w:style w:type="character" w:customStyle="1" w:styleId="Styleunderline11ptBoldBorderSinglesolidlineAuto">
    <w:name w:val="Style underline + 11 pt Bold Border: : (Single solid line Auto ..."/>
    <w:rsid w:val="0033487E"/>
    <w:rPr>
      <w:b/>
      <w:bCs/>
      <w:sz w:val="20"/>
      <w:u w:val="single"/>
      <w:bdr w:val="single" w:sz="4" w:space="0" w:color="auto"/>
    </w:rPr>
  </w:style>
  <w:style w:type="paragraph" w:customStyle="1" w:styleId="StylecardCharCharChar11pt">
    <w:name w:val="Style card Char Char Char + 11 pt"/>
    <w:link w:val="StylecardCharCharChar11ptChar"/>
    <w:qFormat/>
    <w:rsid w:val="0033487E"/>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33487E"/>
    <w:rPr>
      <w:lang w:val="en-US" w:eastAsia="en-US" w:bidi="ar-SA"/>
    </w:rPr>
  </w:style>
  <w:style w:type="character" w:customStyle="1" w:styleId="StylecardCharCharChar11ptChar">
    <w:name w:val="Style card Char Char Char + 11 pt Char"/>
    <w:link w:val="StylecardCharCharChar11pt"/>
    <w:rsid w:val="0033487E"/>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33487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487E"/>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33487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487E"/>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33487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487E"/>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487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487E"/>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33487E"/>
    <w:rPr>
      <w:lang w:val="x-none" w:eastAsia="x-none"/>
    </w:rPr>
  </w:style>
  <w:style w:type="character" w:customStyle="1" w:styleId="cardCharCharChar1">
    <w:name w:val="card Char Char Char1"/>
    <w:rsid w:val="0033487E"/>
    <w:rPr>
      <w:lang w:val="en-US" w:eastAsia="en-US" w:bidi="ar-SA"/>
    </w:rPr>
  </w:style>
  <w:style w:type="character" w:customStyle="1" w:styleId="StylecardCharChar11ptChar">
    <w:name w:val="Style card Char Char + 11 pt Char"/>
    <w:link w:val="StylecardCharChar11pt"/>
    <w:rsid w:val="0033487E"/>
    <w:rPr>
      <w:rFonts w:ascii="Georgia" w:eastAsia="Times New Roman" w:hAnsi="Georgia"/>
      <w:szCs w:val="20"/>
      <w:lang w:val="x-none" w:eastAsia="x-none"/>
    </w:rPr>
  </w:style>
  <w:style w:type="paragraph" w:customStyle="1" w:styleId="NormalFont">
    <w:name w:val="Normal Font"/>
    <w:link w:val="NormalFontChar"/>
    <w:qFormat/>
    <w:rsid w:val="0033487E"/>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33487E"/>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33487E"/>
    <w:rPr>
      <w:sz w:val="20"/>
      <w:u w:val="thick"/>
    </w:rPr>
  </w:style>
  <w:style w:type="character" w:customStyle="1" w:styleId="Style11ptBoldThickunderline">
    <w:name w:val="Style 11 pt Bold Thick underline"/>
    <w:rsid w:val="0033487E"/>
    <w:rPr>
      <w:b/>
      <w:bCs/>
      <w:sz w:val="20"/>
      <w:u w:val="thick"/>
    </w:rPr>
  </w:style>
  <w:style w:type="paragraph" w:customStyle="1" w:styleId="StyleNormalFont11ptUnderline">
    <w:name w:val="Style Normal Font + 11 pt Underline"/>
    <w:basedOn w:val="NormalFont"/>
    <w:link w:val="StyleNormalFont11ptUnderlineChar"/>
    <w:qFormat/>
    <w:rsid w:val="0033487E"/>
    <w:rPr>
      <w:u w:val="single"/>
      <w:lang w:val="x-none" w:eastAsia="x-none"/>
    </w:rPr>
  </w:style>
  <w:style w:type="character" w:customStyle="1" w:styleId="NormalFontChar">
    <w:name w:val="Normal Font Char"/>
    <w:link w:val="NormalFont"/>
    <w:rsid w:val="0033487E"/>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33487E"/>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33487E"/>
    <w:rPr>
      <w:b/>
      <w:bCs/>
      <w:u w:val="single"/>
      <w:lang w:val="x-none" w:eastAsia="x-none"/>
    </w:rPr>
  </w:style>
  <w:style w:type="character" w:customStyle="1" w:styleId="StyleNormalFont11ptBoldUnderlineChar">
    <w:name w:val="Style Normal Font + 11 pt Bold Underline Char"/>
    <w:link w:val="StyleNormalFont11ptBoldUnderline"/>
    <w:rsid w:val="0033487E"/>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33487E"/>
    <w:rPr>
      <w:rFonts w:eastAsia="Times New Roman"/>
      <w:sz w:val="15"/>
      <w14:ligatures w14:val="standardContextual"/>
    </w:rPr>
  </w:style>
  <w:style w:type="character" w:customStyle="1" w:styleId="authors1">
    <w:name w:val="authors1"/>
    <w:rsid w:val="0033487E"/>
    <w:rPr>
      <w:rFonts w:ascii="Verdana" w:hAnsi="Verdana" w:hint="default"/>
      <w:b/>
      <w:bCs/>
      <w:color w:val="006699"/>
      <w:sz w:val="20"/>
      <w:szCs w:val="20"/>
    </w:rPr>
  </w:style>
  <w:style w:type="character" w:customStyle="1" w:styleId="headlinesectionlarge">
    <w:name w:val="headline_section_large"/>
    <w:rsid w:val="0033487E"/>
  </w:style>
  <w:style w:type="paragraph" w:customStyle="1" w:styleId="formatvorlage2">
    <w:name w:val="formatvorlage2"/>
    <w:basedOn w:val="Normal"/>
    <w:uiPriority w:val="99"/>
    <w:qFormat/>
    <w:rsid w:val="0033487E"/>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33487E"/>
    <w:rPr>
      <w:color w:val="000000"/>
      <w:sz w:val="20"/>
      <w:u w:val="single"/>
    </w:rPr>
  </w:style>
  <w:style w:type="character" w:customStyle="1" w:styleId="Styleunderline11ptBoldBlack">
    <w:name w:val="Style underline + 11 pt Bold Black"/>
    <w:rsid w:val="0033487E"/>
    <w:rPr>
      <w:b/>
      <w:bCs/>
      <w:color w:val="000000"/>
      <w:sz w:val="20"/>
      <w:u w:val="single"/>
    </w:rPr>
  </w:style>
  <w:style w:type="paragraph" w:customStyle="1" w:styleId="StyleTitle11ptNotBold">
    <w:name w:val="Style Title + 11 pt Not Bold"/>
    <w:basedOn w:val="Title"/>
    <w:link w:val="StyleTitle11ptNotBoldChar"/>
    <w:qFormat/>
    <w:rsid w:val="0033487E"/>
    <w:pPr>
      <w:ind w:left="0"/>
      <w:jc w:val="center"/>
      <w:outlineLvl w:val="9"/>
    </w:pPr>
    <w:rPr>
      <w:rFonts w:ascii="Georgia" w:eastAsia="Times New Roman" w:hAnsi="Georgia"/>
      <w:b/>
      <w:kern w:val="0"/>
      <w:szCs w:val="24"/>
      <w:lang w:val="x-none" w:eastAsia="x-none"/>
      <w14:ligatures w14:val="standardContextual"/>
    </w:rPr>
  </w:style>
  <w:style w:type="character" w:customStyle="1" w:styleId="StyleTitle11ptNotBoldChar">
    <w:name w:val="Style Title + 11 pt Not Bold Char"/>
    <w:link w:val="StyleTitle11ptNotBold"/>
    <w:rsid w:val="0033487E"/>
    <w:rPr>
      <w:rFonts w:ascii="Georgia" w:eastAsia="Times New Roman" w:hAnsi="Georgia" w:cstheme="minorBidi"/>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33487E"/>
    <w:pPr>
      <w:ind w:left="0"/>
      <w:jc w:val="center"/>
      <w:outlineLvl w:val="9"/>
    </w:pPr>
    <w:rPr>
      <w:rFonts w:ascii="Georgia" w:eastAsia="Times New Roman" w:hAnsi="Georgia"/>
      <w:kern w:val="0"/>
      <w:szCs w:val="24"/>
      <w:lang w:val="x-none" w:eastAsia="x-none"/>
      <w14:ligatures w14:val="standardContextual"/>
    </w:rPr>
  </w:style>
  <w:style w:type="character" w:customStyle="1" w:styleId="StyleTitle11ptNotBoldNounderlineChar">
    <w:name w:val="Style Title + 11 pt Not Bold No underline Char"/>
    <w:link w:val="StyleTitle11ptNotBoldNounderline"/>
    <w:rsid w:val="0033487E"/>
    <w:rPr>
      <w:rFonts w:ascii="Georgia" w:eastAsia="Times New Roman" w:hAnsi="Georgia" w:cstheme="minorBidi"/>
      <w:szCs w:val="24"/>
      <w:u w:val="single"/>
      <w:lang w:val="x-none" w:eastAsia="x-none"/>
      <w14:ligatures w14:val="standardContextual"/>
    </w:rPr>
  </w:style>
  <w:style w:type="character" w:customStyle="1" w:styleId="Style11ptBoldBlackUnderline">
    <w:name w:val="Style 11 pt Bold Black Underline"/>
    <w:rsid w:val="0033487E"/>
    <w:rPr>
      <w:b/>
      <w:bCs/>
      <w:color w:val="000000"/>
      <w:sz w:val="20"/>
      <w:u w:val="single"/>
    </w:rPr>
  </w:style>
  <w:style w:type="character" w:customStyle="1" w:styleId="Style11ptBoldBlackUnderlineBorderSinglesolidline">
    <w:name w:val="Style 11 pt Bold Black Underline Border: : (Single solid line ..."/>
    <w:rsid w:val="0033487E"/>
    <w:rPr>
      <w:b/>
      <w:bCs/>
      <w:color w:val="000000"/>
      <w:sz w:val="20"/>
      <w:u w:val="single"/>
      <w:bdr w:val="single" w:sz="4" w:space="0" w:color="auto"/>
    </w:rPr>
  </w:style>
  <w:style w:type="character" w:customStyle="1" w:styleId="StyleLatinMeridien-Italic11ptItalicUnderline">
    <w:name w:val="Style (Latin) Meridien-Italic 11 pt Italic Underline"/>
    <w:rsid w:val="0033487E"/>
    <w:rPr>
      <w:rFonts w:ascii="Meridien-Italic" w:hAnsi="Meridien-Italic"/>
      <w:i/>
      <w:iCs/>
      <w:sz w:val="20"/>
      <w:u w:val="single"/>
    </w:rPr>
  </w:style>
  <w:style w:type="character" w:customStyle="1" w:styleId="Citation-AuthorDate">
    <w:name w:val="Citation - Author/Date"/>
    <w:rsid w:val="0033487E"/>
    <w:rPr>
      <w:b/>
      <w:bCs w:val="0"/>
      <w:smallCaps/>
      <w:sz w:val="24"/>
      <w:u w:val="single"/>
    </w:rPr>
  </w:style>
  <w:style w:type="paragraph" w:customStyle="1" w:styleId="HotRouteCharCharCharCharChar">
    <w:name w:val="Hot Route! Char Char Char Char Char"/>
    <w:basedOn w:val="Normal"/>
    <w:link w:val="HotRouteCharCharCharCharCharChar"/>
    <w:qFormat/>
    <w:rsid w:val="0033487E"/>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33487E"/>
    <w:rPr>
      <w:rFonts w:ascii="Calibri" w:eastAsia="Times New Roman" w:hAnsi="Calibri" w:cs="Calibri"/>
      <w:lang w:val="x-none" w:eastAsia="x-none"/>
      <w14:ligatures w14:val="standardContextual"/>
    </w:rPr>
  </w:style>
  <w:style w:type="character" w:customStyle="1" w:styleId="underlinestylechar0">
    <w:name w:val="underlinestylechar"/>
    <w:rsid w:val="0033487E"/>
  </w:style>
  <w:style w:type="character" w:customStyle="1" w:styleId="highlight">
    <w:name w:val="highlight"/>
    <w:rsid w:val="0033487E"/>
  </w:style>
  <w:style w:type="character" w:customStyle="1" w:styleId="BlockHeaderHiddenChar">
    <w:name w:val="Block Header Hidden Char"/>
    <w:link w:val="BlockHeaderHidden"/>
    <w:locked/>
    <w:rsid w:val="0033487E"/>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33487E"/>
    <w:rPr>
      <w:rFonts w:ascii="Times New Roman" w:hAnsi="Times New Roman" w:cs="Times New Roman" w:hint="default"/>
      <w:sz w:val="20"/>
      <w:u w:val="dottedHeavy"/>
    </w:rPr>
  </w:style>
  <w:style w:type="character" w:customStyle="1" w:styleId="CardsFont6ptCharChar">
    <w:name w:val="Cards + Font: 6 pt Char Char"/>
    <w:rsid w:val="0033487E"/>
    <w:rPr>
      <w:sz w:val="8"/>
      <w:lang w:val="en-US" w:eastAsia="en-US" w:bidi="ar-SA"/>
    </w:rPr>
  </w:style>
  <w:style w:type="character" w:customStyle="1" w:styleId="titleauthoretc">
    <w:name w:val="titleauthoretc"/>
    <w:rsid w:val="0033487E"/>
  </w:style>
  <w:style w:type="paragraph" w:customStyle="1" w:styleId="deck">
    <w:name w:val="deck"/>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labeltext">
    <w:name w:val="labeltext"/>
    <w:rsid w:val="0033487E"/>
  </w:style>
  <w:style w:type="character" w:customStyle="1" w:styleId="viewlink">
    <w:name w:val="viewlink"/>
    <w:rsid w:val="0033487E"/>
  </w:style>
  <w:style w:type="character" w:customStyle="1" w:styleId="share">
    <w:name w:val="share"/>
    <w:rsid w:val="0033487E"/>
  </w:style>
  <w:style w:type="character" w:customStyle="1" w:styleId="inlinkchart">
    <w:name w:val="inlink_chart"/>
    <w:rsid w:val="0033487E"/>
  </w:style>
  <w:style w:type="character" w:customStyle="1" w:styleId="underLight">
    <w:name w:val="underLight"/>
    <w:uiPriority w:val="1"/>
    <w:qFormat/>
    <w:rsid w:val="0033487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487E"/>
  </w:style>
  <w:style w:type="character" w:customStyle="1" w:styleId="author-rss">
    <w:name w:val="author-rss"/>
    <w:rsid w:val="0033487E"/>
  </w:style>
  <w:style w:type="character" w:customStyle="1" w:styleId="fbsharecountwrapper">
    <w:name w:val="fb_share_count_wrapper"/>
    <w:rsid w:val="0033487E"/>
  </w:style>
  <w:style w:type="character" w:customStyle="1" w:styleId="fbbuttontext">
    <w:name w:val="fb_button_text"/>
    <w:rsid w:val="0033487E"/>
  </w:style>
  <w:style w:type="character" w:customStyle="1" w:styleId="hw">
    <w:name w:val="hw"/>
    <w:rsid w:val="0033487E"/>
  </w:style>
  <w:style w:type="character" w:customStyle="1" w:styleId="linktotop">
    <w:name w:val="linktotop"/>
    <w:rsid w:val="0033487E"/>
  </w:style>
  <w:style w:type="character" w:customStyle="1" w:styleId="maintextbldleft">
    <w:name w:val="maintextbldleft"/>
    <w:rsid w:val="0033487E"/>
  </w:style>
  <w:style w:type="character" w:customStyle="1" w:styleId="maintextleft">
    <w:name w:val="maintextleft"/>
    <w:rsid w:val="0033487E"/>
  </w:style>
  <w:style w:type="character" w:customStyle="1" w:styleId="descriptionstyle1block">
    <w:name w:val="description style1 block"/>
    <w:rsid w:val="0033487E"/>
  </w:style>
  <w:style w:type="paragraph" w:customStyle="1" w:styleId="Fifth">
    <w:name w:val="Fifth"/>
    <w:basedOn w:val="Normal"/>
    <w:link w:val="FifthChar"/>
    <w:uiPriority w:val="99"/>
    <w:qFormat/>
    <w:rsid w:val="0033487E"/>
    <w:rPr>
      <w:rFonts w:eastAsia="Calibri"/>
      <w14:ligatures w14:val="standardContextual"/>
    </w:rPr>
  </w:style>
  <w:style w:type="character" w:customStyle="1" w:styleId="gutter-right-1">
    <w:name w:val="gutter-right-1"/>
    <w:basedOn w:val="DefaultParagraphFont"/>
    <w:rsid w:val="0033487E"/>
  </w:style>
  <w:style w:type="character" w:customStyle="1" w:styleId="ssl3">
    <w:name w:val="ss_l3"/>
    <w:rsid w:val="0033487E"/>
  </w:style>
  <w:style w:type="paragraph" w:customStyle="1" w:styleId="NoteLevel22">
    <w:name w:val="Note Level 22"/>
    <w:basedOn w:val="Normal"/>
    <w:next w:val="Normal"/>
    <w:uiPriority w:val="99"/>
    <w:qFormat/>
    <w:rsid w:val="0033487E"/>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33487E"/>
    <w:rPr>
      <w:color w:val="2B579A"/>
      <w:shd w:val="clear" w:color="auto" w:fill="E6E6E6"/>
    </w:rPr>
  </w:style>
  <w:style w:type="paragraph" w:customStyle="1" w:styleId="svarticle">
    <w:name w:val="svarticl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33487E"/>
    <w:rPr>
      <w:rFonts w:ascii="Constantia" w:hAnsi="Constantia" w:cs="Constantia" w:hint="default"/>
      <w:b/>
      <w:bCs/>
      <w:sz w:val="18"/>
      <w:szCs w:val="18"/>
    </w:rPr>
  </w:style>
  <w:style w:type="character" w:customStyle="1" w:styleId="6">
    <w:name w:val="6"/>
    <w:rsid w:val="0033487E"/>
    <w:rPr>
      <w:rFonts w:ascii="Arial" w:hAnsi="Arial" w:cs="Arial" w:hint="default"/>
      <w:bCs/>
      <w:sz w:val="20"/>
      <w:u w:val="single"/>
      <w:lang w:val="en-US" w:eastAsia="en-US" w:bidi="ar-SA"/>
    </w:rPr>
  </w:style>
  <w:style w:type="character" w:customStyle="1" w:styleId="CharChar4">
    <w:name w:val="Char Char4"/>
    <w:rsid w:val="0033487E"/>
    <w:rPr>
      <w:szCs w:val="24"/>
      <w:lang w:eastAsia="zh-CN"/>
    </w:rPr>
  </w:style>
  <w:style w:type="character" w:customStyle="1" w:styleId="BodyTextFirstIndentChar1">
    <w:name w:val="Body Text First Indent Char1"/>
    <w:basedOn w:val="BodyTextChar"/>
    <w:rsid w:val="0033487E"/>
    <w:rPr>
      <w:rFonts w:ascii="Times New Roman" w:eastAsia="Calibri" w:hAnsi="Times New Roman" w:cs="Times New Roman"/>
      <w:kern w:val="0"/>
      <w:sz w:val="24"/>
      <w:szCs w:val="24"/>
      <w:lang w:eastAsia="en-US"/>
      <w14:ligatures w14:val="none"/>
    </w:rPr>
  </w:style>
  <w:style w:type="character" w:customStyle="1" w:styleId="Header11">
    <w:name w:val="Header11"/>
    <w:rsid w:val="0033487E"/>
  </w:style>
  <w:style w:type="paragraph" w:customStyle="1" w:styleId="canvas-atom">
    <w:name w:val="canvas-atom"/>
    <w:basedOn w:val="Normal"/>
    <w:uiPriority w:val="99"/>
    <w:qFormat/>
    <w:rsid w:val="0033487E"/>
    <w:pPr>
      <w:spacing w:before="100" w:beforeAutospacing="1" w:after="100" w:afterAutospacing="1"/>
    </w:pPr>
    <w:rPr>
      <w:sz w:val="24"/>
      <w14:ligatures w14:val="standardContextual"/>
    </w:rPr>
  </w:style>
  <w:style w:type="character" w:customStyle="1" w:styleId="posa">
    <w:name w:val="pos(a)"/>
    <w:basedOn w:val="DefaultParagraphFont"/>
    <w:rsid w:val="0033487E"/>
  </w:style>
  <w:style w:type="character" w:customStyle="1" w:styleId="u-hiddeninnarrowenv">
    <w:name w:val="u-hiddeninnarrowenv"/>
    <w:basedOn w:val="DefaultParagraphFont"/>
    <w:rsid w:val="0033487E"/>
  </w:style>
  <w:style w:type="character" w:customStyle="1" w:styleId="followbutton-bird">
    <w:name w:val="followbutton-bird"/>
    <w:basedOn w:val="DefaultParagraphFont"/>
    <w:rsid w:val="0033487E"/>
  </w:style>
  <w:style w:type="character" w:customStyle="1" w:styleId="tweetauthor-name">
    <w:name w:val="tweetauthor-name"/>
    <w:basedOn w:val="DefaultParagraphFont"/>
    <w:rsid w:val="0033487E"/>
  </w:style>
  <w:style w:type="character" w:customStyle="1" w:styleId="tweetauthor-verifiedbadge">
    <w:name w:val="tweetauthor-verifiedbadge"/>
    <w:basedOn w:val="DefaultParagraphFont"/>
    <w:rsid w:val="0033487E"/>
  </w:style>
  <w:style w:type="character" w:customStyle="1" w:styleId="tweetauthor-screenname">
    <w:name w:val="tweetauthor-screenname"/>
    <w:basedOn w:val="DefaultParagraphFont"/>
    <w:rsid w:val="0033487E"/>
  </w:style>
  <w:style w:type="paragraph" w:customStyle="1" w:styleId="tweet-text">
    <w:name w:val="tweet-text"/>
    <w:basedOn w:val="Normal"/>
    <w:uiPriority w:val="99"/>
    <w:qFormat/>
    <w:rsid w:val="0033487E"/>
    <w:pPr>
      <w:spacing w:before="100" w:beforeAutospacing="1" w:after="100" w:afterAutospacing="1"/>
    </w:pPr>
    <w:rPr>
      <w14:ligatures w14:val="standardContextual"/>
    </w:rPr>
  </w:style>
  <w:style w:type="character" w:customStyle="1" w:styleId="u-hiddenvisually">
    <w:name w:val="u-hiddenvisually"/>
    <w:basedOn w:val="DefaultParagraphFont"/>
    <w:rsid w:val="0033487E"/>
  </w:style>
  <w:style w:type="character" w:customStyle="1" w:styleId="tweetaction-stat">
    <w:name w:val="tweetaction-stat"/>
    <w:basedOn w:val="DefaultParagraphFont"/>
    <w:rsid w:val="0033487E"/>
  </w:style>
  <w:style w:type="character" w:customStyle="1" w:styleId="related">
    <w:name w:val="related"/>
    <w:basedOn w:val="DefaultParagraphFont"/>
    <w:rsid w:val="0033487E"/>
  </w:style>
  <w:style w:type="character" w:customStyle="1" w:styleId="related-content">
    <w:name w:val="related-content"/>
    <w:basedOn w:val="DefaultParagraphFont"/>
    <w:rsid w:val="0033487E"/>
  </w:style>
  <w:style w:type="character" w:customStyle="1" w:styleId="name-of-author">
    <w:name w:val="name-of-author"/>
    <w:basedOn w:val="DefaultParagraphFont"/>
    <w:rsid w:val="0033487E"/>
  </w:style>
  <w:style w:type="character" w:customStyle="1" w:styleId="first-name">
    <w:name w:val="first-name"/>
    <w:basedOn w:val="DefaultParagraphFont"/>
    <w:rsid w:val="0033487E"/>
  </w:style>
  <w:style w:type="character" w:customStyle="1" w:styleId="last-name">
    <w:name w:val="last-name"/>
    <w:basedOn w:val="DefaultParagraphFont"/>
    <w:rsid w:val="0033487E"/>
  </w:style>
  <w:style w:type="paragraph" w:customStyle="1" w:styleId="description">
    <w:name w:val="description"/>
    <w:basedOn w:val="Normal"/>
    <w:uiPriority w:val="99"/>
    <w:qFormat/>
    <w:rsid w:val="0033487E"/>
    <w:pPr>
      <w:spacing w:before="100" w:beforeAutospacing="1" w:after="100" w:afterAutospacing="1"/>
    </w:pPr>
    <w:rPr>
      <w14:ligatures w14:val="standardContextual"/>
    </w:rPr>
  </w:style>
  <w:style w:type="paragraph" w:customStyle="1" w:styleId="graf">
    <w:name w:val="graf"/>
    <w:basedOn w:val="Normal"/>
    <w:uiPriority w:val="99"/>
    <w:qFormat/>
    <w:rsid w:val="0033487E"/>
    <w:pPr>
      <w:spacing w:before="100" w:beforeAutospacing="1" w:after="100" w:afterAutospacing="1"/>
    </w:pPr>
    <w:rPr>
      <w14:ligatures w14:val="standardContextual"/>
    </w:rPr>
  </w:style>
  <w:style w:type="character" w:customStyle="1" w:styleId="caption10">
    <w:name w:val="caption1"/>
    <w:basedOn w:val="DefaultParagraphFont"/>
    <w:rsid w:val="0033487E"/>
  </w:style>
  <w:style w:type="paragraph" w:customStyle="1" w:styleId="column">
    <w:name w:val="column"/>
    <w:basedOn w:val="Normal"/>
    <w:uiPriority w:val="99"/>
    <w:qFormat/>
    <w:rsid w:val="0033487E"/>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33487E"/>
    <w:pPr>
      <w:spacing w:before="100" w:beforeAutospacing="1" w:after="100" w:afterAutospacing="1"/>
    </w:pPr>
    <w:rPr>
      <w:sz w:val="24"/>
      <w14:ligatures w14:val="standardContextual"/>
    </w:rPr>
  </w:style>
  <w:style w:type="character" w:customStyle="1" w:styleId="recirc-text">
    <w:name w:val="&quot;recirc-text”"/>
    <w:basedOn w:val="DefaultParagraphFont"/>
    <w:rsid w:val="0033487E"/>
  </w:style>
  <w:style w:type="character" w:customStyle="1" w:styleId="video-icon">
    <w:name w:val="video-icon"/>
    <w:basedOn w:val="DefaultParagraphFont"/>
    <w:rsid w:val="0033487E"/>
  </w:style>
  <w:style w:type="paragraph" w:customStyle="1" w:styleId="selectionshareable">
    <w:name w:val="selectionshareable"/>
    <w:basedOn w:val="Normal"/>
    <w:uiPriority w:val="99"/>
    <w:qFormat/>
    <w:rsid w:val="0033487E"/>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33487E"/>
  </w:style>
  <w:style w:type="character" w:customStyle="1" w:styleId="powa-shot-click">
    <w:name w:val="powa-shot-click"/>
    <w:basedOn w:val="DefaultParagraphFont"/>
    <w:rsid w:val="0033487E"/>
  </w:style>
  <w:style w:type="character" w:customStyle="1" w:styleId="wpv-blurb">
    <w:name w:val="wpv-blurb"/>
    <w:basedOn w:val="DefaultParagraphFont"/>
    <w:rsid w:val="0033487E"/>
  </w:style>
  <w:style w:type="paragraph" w:customStyle="1" w:styleId="interstitial-link">
    <w:name w:val="interstitial-link"/>
    <w:basedOn w:val="Normal"/>
    <w:uiPriority w:val="99"/>
    <w:qFormat/>
    <w:rsid w:val="0033487E"/>
    <w:pPr>
      <w:spacing w:before="100" w:beforeAutospacing="1" w:after="100" w:afterAutospacing="1"/>
    </w:pPr>
    <w:rPr>
      <w:sz w:val="24"/>
      <w14:ligatures w14:val="standardContextual"/>
    </w:rPr>
  </w:style>
  <w:style w:type="character" w:customStyle="1" w:styleId="pb-caption">
    <w:name w:val="pb-caption"/>
    <w:basedOn w:val="DefaultParagraphFont"/>
    <w:rsid w:val="0033487E"/>
  </w:style>
  <w:style w:type="paragraph" w:customStyle="1" w:styleId="see-also">
    <w:name w:val="see-also"/>
    <w:basedOn w:val="Normal"/>
    <w:uiPriority w:val="99"/>
    <w:qFormat/>
    <w:rsid w:val="0033487E"/>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33487E"/>
  </w:style>
  <w:style w:type="character" w:customStyle="1" w:styleId="m-2745674872889869693gmail-styleunderline">
    <w:name w:val="m_-2745674872889869693gmail-styleunderline"/>
    <w:basedOn w:val="DefaultParagraphFont"/>
    <w:rsid w:val="0033487E"/>
  </w:style>
  <w:style w:type="character" w:customStyle="1" w:styleId="UnresolvedMention3">
    <w:name w:val="Unresolved Mention3"/>
    <w:basedOn w:val="DefaultParagraphFont"/>
    <w:uiPriority w:val="99"/>
    <w:unhideWhenUsed/>
    <w:rsid w:val="0033487E"/>
    <w:rPr>
      <w:color w:val="808080"/>
      <w:shd w:val="clear" w:color="auto" w:fill="E6E6E6"/>
    </w:rPr>
  </w:style>
  <w:style w:type="character" w:customStyle="1" w:styleId="UnresolvedMention4">
    <w:name w:val="Unresolved Mention4"/>
    <w:basedOn w:val="DefaultParagraphFont"/>
    <w:uiPriority w:val="99"/>
    <w:semiHidden/>
    <w:unhideWhenUsed/>
    <w:rsid w:val="0033487E"/>
    <w:rPr>
      <w:color w:val="808080"/>
      <w:shd w:val="clear" w:color="auto" w:fill="E6E6E6"/>
    </w:rPr>
  </w:style>
  <w:style w:type="character" w:customStyle="1" w:styleId="m-8082899869479211226gmail-styleunderline">
    <w:name w:val="m_-8082899869479211226gmail-styleunderline"/>
    <w:basedOn w:val="DefaultParagraphFont"/>
    <w:rsid w:val="0033487E"/>
  </w:style>
  <w:style w:type="character" w:customStyle="1" w:styleId="StyleUnderlineChar">
    <w:name w:val="Style Underline Char"/>
    <w:basedOn w:val="DefaultParagraphFont"/>
    <w:locked/>
    <w:rsid w:val="0033487E"/>
    <w:rPr>
      <w:u w:val="single"/>
    </w:rPr>
  </w:style>
  <w:style w:type="paragraph" w:customStyle="1" w:styleId="NoteLevel23">
    <w:name w:val="Note Level 23"/>
    <w:basedOn w:val="Normal"/>
    <w:next w:val="Normal"/>
    <w:uiPriority w:val="99"/>
    <w:qFormat/>
    <w:rsid w:val="0033487E"/>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33487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3487E"/>
    <w:rPr>
      <w:rFonts w:ascii="Georgia" w:hAnsi="Georgia"/>
    </w:rPr>
  </w:style>
  <w:style w:type="paragraph" w:customStyle="1" w:styleId="NoteLevel24">
    <w:name w:val="Note Level 24"/>
    <w:basedOn w:val="Normal"/>
    <w:next w:val="Normal"/>
    <w:uiPriority w:val="99"/>
    <w:qFormat/>
    <w:rsid w:val="0033487E"/>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33487E"/>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33487E"/>
  </w:style>
  <w:style w:type="character" w:customStyle="1" w:styleId="italics">
    <w:name w:val="italics"/>
    <w:basedOn w:val="DefaultParagraphFont"/>
    <w:rsid w:val="0033487E"/>
  </w:style>
  <w:style w:type="paragraph" w:customStyle="1" w:styleId="analytics0">
    <w:name w:val="analytics"/>
    <w:basedOn w:val="Normal"/>
    <w:link w:val="analyticsChar0"/>
    <w:uiPriority w:val="4"/>
    <w:qFormat/>
    <w:rsid w:val="0033487E"/>
    <w:rPr>
      <w:b/>
      <w:color w:val="C00000"/>
      <w:sz w:val="26"/>
      <w14:ligatures w14:val="standardContextual"/>
    </w:rPr>
  </w:style>
  <w:style w:type="character" w:customStyle="1" w:styleId="analyticsChar0">
    <w:name w:val="analytics Char"/>
    <w:basedOn w:val="DefaultParagraphFont"/>
    <w:link w:val="analytics0"/>
    <w:uiPriority w:val="4"/>
    <w:rsid w:val="0033487E"/>
    <w:rPr>
      <w:rFonts w:ascii="Calibri" w:hAnsi="Calibri" w:cs="Calibri"/>
      <w:b/>
      <w:color w:val="C00000"/>
      <w:sz w:val="26"/>
      <w14:ligatures w14:val="standardContextual"/>
    </w:rPr>
  </w:style>
  <w:style w:type="character" w:customStyle="1" w:styleId="swauthor">
    <w:name w:val="sw_author"/>
    <w:rsid w:val="0033487E"/>
  </w:style>
  <w:style w:type="character" w:customStyle="1" w:styleId="HotRouteChar">
    <w:name w:val="Hot Route! Char"/>
    <w:link w:val="HotRoute"/>
    <w:uiPriority w:val="99"/>
    <w:rsid w:val="0033487E"/>
    <w:rPr>
      <w:rFonts w:ascii="Calibri" w:eastAsia="Times New Roman" w:hAnsi="Calibri" w:cs="Calibri"/>
      <w14:ligatures w14:val="standardContextual"/>
    </w:rPr>
  </w:style>
  <w:style w:type="paragraph" w:customStyle="1" w:styleId="PhoTag">
    <w:name w:val="PhoTag"/>
    <w:basedOn w:val="Normal"/>
    <w:next w:val="Normal"/>
    <w:autoRedefine/>
    <w:qFormat/>
    <w:rsid w:val="0033487E"/>
    <w:rPr>
      <w:b/>
      <w14:ligatures w14:val="standardContextual"/>
    </w:rPr>
  </w:style>
  <w:style w:type="character" w:customStyle="1" w:styleId="boldunderlineChar2">
    <w:name w:val="bold underline Char"/>
    <w:basedOn w:val="DefaultParagraphFont"/>
    <w:rsid w:val="0033487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3487E"/>
    <w:rPr>
      <w:rFonts w:eastAsia="Times New Roman"/>
      <w:szCs w:val="20"/>
      <w14:ligatures w14:val="standardContextual"/>
    </w:rPr>
  </w:style>
  <w:style w:type="character" w:customStyle="1" w:styleId="ReallySmallChar">
    <w:name w:val="Really Small Char"/>
    <w:basedOn w:val="DefaultParagraphFont"/>
    <w:link w:val="ReallySmall"/>
    <w:rsid w:val="0033487E"/>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33487E"/>
    <w:rPr>
      <w:rFonts w:eastAsia="Calibri"/>
      <w:color w:val="000000"/>
      <w14:ligatures w14:val="standardContextual"/>
    </w:rPr>
  </w:style>
  <w:style w:type="character" w:customStyle="1" w:styleId="Heading4CiteChar">
    <w:name w:val="Heading 4 Cite Char"/>
    <w:link w:val="Heading4Cite"/>
    <w:rsid w:val="0033487E"/>
    <w:rPr>
      <w:rFonts w:ascii="Calibri" w:eastAsia="Calibri" w:hAnsi="Calibri" w:cs="Calibri"/>
      <w:color w:val="000000"/>
      <w14:ligatures w14:val="standardContextual"/>
    </w:rPr>
  </w:style>
  <w:style w:type="paragraph" w:customStyle="1" w:styleId="PageTitle0">
    <w:name w:val="Page Title"/>
    <w:basedOn w:val="Normal"/>
    <w:next w:val="Normal"/>
    <w:qFormat/>
    <w:rsid w:val="0033487E"/>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33487E"/>
    <w:rPr>
      <w:i/>
      <w:iCs/>
      <w:sz w:val="20"/>
      <w:u w:val="single"/>
    </w:rPr>
  </w:style>
  <w:style w:type="paragraph" w:customStyle="1" w:styleId="UnderlineEmphasis">
    <w:name w:val="Underline + Emphasis"/>
    <w:basedOn w:val="Normal"/>
    <w:next w:val="Normal"/>
    <w:link w:val="UnderlineEmphasisChar"/>
    <w:autoRedefine/>
    <w:qFormat/>
    <w:rsid w:val="0033487E"/>
    <w:rPr>
      <w:rFonts w:eastAsia="Calibri"/>
      <w:b/>
      <w:color w:val="000000"/>
      <w:u w:val="single"/>
      <w14:ligatures w14:val="standardContextual"/>
    </w:rPr>
  </w:style>
  <w:style w:type="character" w:customStyle="1" w:styleId="UnderlineEmphasisChar">
    <w:name w:val="Underline + Emphasis Char"/>
    <w:link w:val="UnderlineEmphasis"/>
    <w:rsid w:val="0033487E"/>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3487E"/>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3487E"/>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33487E"/>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487E"/>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33487E"/>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33487E"/>
    <w:rPr>
      <w:rFonts w:ascii="Calibri" w:eastAsia="Times New Roman" w:hAnsi="Calibri" w:cs="Calibri"/>
      <w:color w:val="000000"/>
      <w:szCs w:val="20"/>
      <w:u w:val="single"/>
      <w14:ligatures w14:val="standardContextual"/>
    </w:rPr>
  </w:style>
  <w:style w:type="paragraph" w:customStyle="1" w:styleId="TxBr5p1">
    <w:name w:val="TxBr_5p1"/>
    <w:basedOn w:val="Normal"/>
    <w:rsid w:val="0033487E"/>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33487E"/>
    <w:pPr>
      <w:ind w:left="400"/>
    </w:pPr>
    <w:rPr>
      <w:rFonts w:eastAsia="Calibri"/>
      <w:color w:val="000000"/>
      <w14:ligatures w14:val="standardContextual"/>
    </w:rPr>
  </w:style>
  <w:style w:type="numbering" w:customStyle="1" w:styleId="NoList12">
    <w:name w:val="No List12"/>
    <w:next w:val="NoList"/>
    <w:semiHidden/>
    <w:unhideWhenUsed/>
    <w:rsid w:val="0033487E"/>
  </w:style>
  <w:style w:type="numbering" w:customStyle="1" w:styleId="NoList21">
    <w:name w:val="No List21"/>
    <w:next w:val="NoList"/>
    <w:uiPriority w:val="99"/>
    <w:semiHidden/>
    <w:unhideWhenUsed/>
    <w:rsid w:val="0033487E"/>
  </w:style>
  <w:style w:type="numbering" w:customStyle="1" w:styleId="NoList211">
    <w:name w:val="No List211"/>
    <w:next w:val="NoList"/>
    <w:uiPriority w:val="99"/>
    <w:semiHidden/>
    <w:unhideWhenUsed/>
    <w:rsid w:val="0033487E"/>
  </w:style>
  <w:style w:type="character" w:customStyle="1" w:styleId="flagicon">
    <w:name w:val="flagicon"/>
    <w:basedOn w:val="DefaultParagraphFont"/>
    <w:rsid w:val="0033487E"/>
  </w:style>
  <w:style w:type="character" w:customStyle="1" w:styleId="A11">
    <w:name w:val="A11"/>
    <w:rsid w:val="0033487E"/>
    <w:rPr>
      <w:rFonts w:ascii="Minion Pro" w:hAnsi="Minion Pro" w:cs="Minion Pro" w:hint="default"/>
      <w:color w:val="211D1E"/>
      <w:sz w:val="12"/>
      <w:szCs w:val="12"/>
    </w:rPr>
  </w:style>
  <w:style w:type="character" w:customStyle="1" w:styleId="A12">
    <w:name w:val="A12"/>
    <w:uiPriority w:val="99"/>
    <w:rsid w:val="0033487E"/>
    <w:rPr>
      <w:rFonts w:ascii="Minion Pro" w:hAnsi="Minion Pro" w:cs="Minion Pro" w:hint="default"/>
      <w:color w:val="211D1E"/>
      <w:sz w:val="22"/>
      <w:szCs w:val="22"/>
    </w:rPr>
  </w:style>
  <w:style w:type="character" w:customStyle="1" w:styleId="CardsCharChar">
    <w:name w:val="Cards Char Char"/>
    <w:rsid w:val="0033487E"/>
    <w:rPr>
      <w:szCs w:val="24"/>
      <w:lang w:val="en-US" w:eastAsia="en-US" w:bidi="ar-SA"/>
    </w:rPr>
  </w:style>
  <w:style w:type="character" w:customStyle="1" w:styleId="bold-italic-sub-c">
    <w:name w:val="bold-italic-sub-c"/>
    <w:basedOn w:val="DefaultParagraphFont"/>
    <w:rsid w:val="0033487E"/>
  </w:style>
  <w:style w:type="character" w:customStyle="1" w:styleId="charoverride-4">
    <w:name w:val="charoverride-4"/>
    <w:basedOn w:val="DefaultParagraphFont"/>
    <w:rsid w:val="0033487E"/>
  </w:style>
  <w:style w:type="character" w:customStyle="1" w:styleId="charoverride-3">
    <w:name w:val="charoverride-3"/>
    <w:basedOn w:val="DefaultParagraphFont"/>
    <w:rsid w:val="0033487E"/>
  </w:style>
  <w:style w:type="character" w:customStyle="1" w:styleId="BlockTitle2Char">
    <w:name w:val="Block Title2 Char"/>
    <w:link w:val="BlockTitle2"/>
    <w:uiPriority w:val="99"/>
    <w:rsid w:val="0033487E"/>
    <w:rPr>
      <w:rFonts w:ascii="Calibri" w:eastAsia="Times New Roman" w:hAnsi="Calibri" w:cs="Calibri"/>
      <w:b/>
      <w:sz w:val="32"/>
      <w:szCs w:val="20"/>
      <w:u w:val="single"/>
      <w14:ligatures w14:val="standardContextual"/>
    </w:rPr>
  </w:style>
  <w:style w:type="paragraph" w:customStyle="1" w:styleId="tag1">
    <w:name w:val="tag1"/>
    <w:basedOn w:val="Normal"/>
    <w:qFormat/>
    <w:rsid w:val="0033487E"/>
    <w:rPr>
      <w:rFonts w:eastAsia="Times New Roman"/>
      <w:b/>
      <w:szCs w:val="20"/>
      <w14:ligatures w14:val="standardContextual"/>
    </w:rPr>
  </w:style>
  <w:style w:type="paragraph" w:customStyle="1" w:styleId="tagcite1">
    <w:name w:val="tagcite"/>
    <w:basedOn w:val="Normal"/>
    <w:qFormat/>
    <w:rsid w:val="0033487E"/>
    <w:rPr>
      <w:rFonts w:eastAsia="Times New Roman"/>
      <w:b/>
      <w14:ligatures w14:val="standardContextual"/>
    </w:rPr>
  </w:style>
  <w:style w:type="paragraph" w:customStyle="1" w:styleId="SmallFontCharCharChar">
    <w:name w:val="Small Font Char Char Char"/>
    <w:basedOn w:val="Normal"/>
    <w:uiPriority w:val="99"/>
    <w:qFormat/>
    <w:rsid w:val="0033487E"/>
    <w:rPr>
      <w:rFonts w:eastAsia="Times New Roman"/>
      <w:sz w:val="12"/>
      <w14:ligatures w14:val="standardContextual"/>
    </w:rPr>
  </w:style>
  <w:style w:type="paragraph" w:customStyle="1" w:styleId="Regular">
    <w:name w:val="Regular"/>
    <w:qFormat/>
    <w:rsid w:val="0033487E"/>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33487E"/>
    <w:rPr>
      <w:bCs/>
      <w:kern w:val="28"/>
      <w:szCs w:val="32"/>
      <w:u w:val="single"/>
    </w:rPr>
  </w:style>
  <w:style w:type="character" w:customStyle="1" w:styleId="tag1Char">
    <w:name w:val="tag1 Char"/>
    <w:rsid w:val="0033487E"/>
    <w:rPr>
      <w:b/>
      <w:bCs w:val="0"/>
      <w:sz w:val="24"/>
    </w:rPr>
  </w:style>
  <w:style w:type="character" w:customStyle="1" w:styleId="SmallFontCharCharCharChar">
    <w:name w:val="Small Font Char Char Char Char"/>
    <w:rsid w:val="0033487E"/>
    <w:rPr>
      <w:rFonts w:ascii="Arial" w:hAnsi="Arial" w:cs="Arial" w:hint="default"/>
      <w:sz w:val="12"/>
      <w:szCs w:val="24"/>
    </w:rPr>
  </w:style>
  <w:style w:type="character" w:customStyle="1" w:styleId="TagCiteChar2">
    <w:name w:val="TagCite Char"/>
    <w:rsid w:val="0033487E"/>
    <w:rPr>
      <w:rFonts w:ascii="Garamond" w:hAnsi="Garamond" w:hint="default"/>
      <w:b/>
      <w:bCs w:val="0"/>
      <w:sz w:val="24"/>
      <w:szCs w:val="24"/>
    </w:rPr>
  </w:style>
  <w:style w:type="character" w:customStyle="1" w:styleId="heading2char2charchar1">
    <w:name w:val="heading2char2charchar1"/>
    <w:rsid w:val="0033487E"/>
  </w:style>
  <w:style w:type="character" w:customStyle="1" w:styleId="charchar60">
    <w:name w:val="charchar6"/>
    <w:rsid w:val="0033487E"/>
  </w:style>
  <w:style w:type="character" w:customStyle="1" w:styleId="searchtermbold">
    <w:name w:val="searchtermbold"/>
    <w:rsid w:val="0033487E"/>
  </w:style>
  <w:style w:type="character" w:customStyle="1" w:styleId="regtext">
    <w:name w:val="regtext"/>
    <w:uiPriority w:val="99"/>
    <w:rsid w:val="0033487E"/>
  </w:style>
  <w:style w:type="character" w:customStyle="1" w:styleId="bps-topic-ident">
    <w:name w:val="bps-topic-ident"/>
    <w:rsid w:val="0033487E"/>
  </w:style>
  <w:style w:type="character" w:customStyle="1" w:styleId="RegularChar">
    <w:name w:val="Regular Char"/>
    <w:rsid w:val="0033487E"/>
    <w:rPr>
      <w:rFonts w:ascii="Garamond" w:hAnsi="Garamond" w:cs="Arial" w:hint="default"/>
      <w:bCs/>
      <w:kern w:val="20"/>
      <w:szCs w:val="32"/>
      <w:lang w:val="en-US" w:eastAsia="en-US" w:bidi="ar-SA"/>
    </w:rPr>
  </w:style>
  <w:style w:type="character" w:customStyle="1" w:styleId="BoldunderlineChar3">
    <w:name w:val="Bold underline Char"/>
    <w:rsid w:val="0033487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487E"/>
    <w:rPr>
      <w:b/>
      <w:lang w:val="en-US" w:eastAsia="en-US"/>
    </w:rPr>
  </w:style>
  <w:style w:type="paragraph" w:customStyle="1" w:styleId="FreeForm">
    <w:name w:val="Free Form"/>
    <w:qFormat/>
    <w:rsid w:val="0033487E"/>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33487E"/>
    <w:rPr>
      <w:rFonts w:cs="Calibri"/>
      <w:b/>
      <w:u w:val="single"/>
    </w:rPr>
  </w:style>
  <w:style w:type="paragraph" w:customStyle="1" w:styleId="AuthorDate2">
    <w:name w:val="Author/Date"/>
    <w:basedOn w:val="Normal"/>
    <w:link w:val="AuthorDateChar0"/>
    <w:qFormat/>
    <w:rsid w:val="0033487E"/>
    <w:rPr>
      <w:rFonts w:ascii="Calibri (Body)" w:hAnsi="Calibri (Body)"/>
      <w:b/>
      <w:u w:val="single"/>
    </w:rPr>
  </w:style>
  <w:style w:type="character" w:customStyle="1" w:styleId="HilightChar">
    <w:name w:val="Hilight Char"/>
    <w:rsid w:val="0033487E"/>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487E"/>
    <w:pPr>
      <w:jc w:val="both"/>
    </w:pPr>
    <w:rPr>
      <w:rFonts w:eastAsia="Times New Roman"/>
      <w:b/>
      <w14:ligatures w14:val="standardContextual"/>
    </w:rPr>
  </w:style>
  <w:style w:type="character" w:customStyle="1" w:styleId="TagCiteChar3">
    <w:name w:val="Tag &amp; Cite Char"/>
    <w:link w:val="TagCite2"/>
    <w:rsid w:val="0033487E"/>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33487E"/>
    <w:pPr>
      <w:jc w:val="both"/>
    </w:pPr>
    <w:rPr>
      <w:rFonts w:eastAsia="Times New Roman"/>
      <w:u w:val="thick"/>
      <w14:ligatures w14:val="standardContextual"/>
    </w:rPr>
  </w:style>
  <w:style w:type="character" w:customStyle="1" w:styleId="HighlightedTextChar">
    <w:name w:val="Highlighted Text Char"/>
    <w:link w:val="HighlightedText"/>
    <w:rsid w:val="0033487E"/>
    <w:rPr>
      <w:rFonts w:ascii="Calibri" w:eastAsia="Times New Roman" w:hAnsi="Calibri" w:cs="Calibri"/>
      <w:u w:val="thick"/>
      <w14:ligatures w14:val="standardContextual"/>
    </w:rPr>
  </w:style>
  <w:style w:type="character" w:customStyle="1" w:styleId="StyleUnderlineCharChar">
    <w:name w:val="Style Underline Char Char"/>
    <w:rsid w:val="0033487E"/>
    <w:rPr>
      <w:rFonts w:ascii="Times New Roman" w:eastAsia="Times New Roman" w:hAnsi="Times New Roman" w:cs="Times New Roman"/>
      <w:sz w:val="20"/>
      <w:szCs w:val="20"/>
      <w:u w:val="single"/>
    </w:rPr>
  </w:style>
  <w:style w:type="character" w:customStyle="1" w:styleId="c1">
    <w:name w:val="c1"/>
    <w:rsid w:val="0033487E"/>
  </w:style>
  <w:style w:type="paragraph" w:customStyle="1" w:styleId="TagStyle">
    <w:name w:val="Tag Style"/>
    <w:basedOn w:val="Normal"/>
    <w:qFormat/>
    <w:rsid w:val="0033487E"/>
    <w:rPr>
      <w:rFonts w:eastAsia="Times New Roman"/>
      <w:b/>
      <w14:ligatures w14:val="standardContextual"/>
    </w:rPr>
  </w:style>
  <w:style w:type="paragraph" w:customStyle="1" w:styleId="Hat2">
    <w:name w:val="Hat2"/>
    <w:basedOn w:val="Heading2"/>
    <w:next w:val="Heading2"/>
    <w:autoRedefine/>
    <w:uiPriority w:val="99"/>
    <w:qFormat/>
    <w:rsid w:val="0033487E"/>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33487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487E"/>
    <w:rPr>
      <w:rFonts w:ascii="Calibri" w:eastAsia="Calibri" w:hAnsi="Calibri"/>
      <w:sz w:val="15"/>
    </w:rPr>
  </w:style>
  <w:style w:type="paragraph" w:customStyle="1" w:styleId="UnreadText">
    <w:name w:val="Unread Text"/>
    <w:basedOn w:val="Normal"/>
    <w:link w:val="UnreadTextChar"/>
    <w:autoRedefine/>
    <w:qFormat/>
    <w:rsid w:val="0033487E"/>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33487E"/>
    <w:rPr>
      <w:rFonts w:ascii="Cambria" w:eastAsia="Times New Roman" w:hAnsi="Cambria" w:cs="Times New Roman"/>
      <w:u w:val="thick"/>
    </w:rPr>
  </w:style>
  <w:style w:type="paragraph" w:customStyle="1" w:styleId="StyleCardTextUnderline3">
    <w:name w:val="Style Card Text + Underline3"/>
    <w:link w:val="StyleCardTextUnderline3Char"/>
    <w:qFormat/>
    <w:rsid w:val="0033487E"/>
    <w:pPr>
      <w:spacing w:after="200" w:line="276" w:lineRule="auto"/>
    </w:pPr>
    <w:rPr>
      <w:rFonts w:ascii="Cambria" w:eastAsia="Times New Roman" w:hAnsi="Cambria" w:cs="Times New Roman"/>
      <w:u w:val="thick"/>
    </w:rPr>
  </w:style>
  <w:style w:type="character" w:customStyle="1" w:styleId="Underline4">
    <w:name w:val="*Underline*"/>
    <w:rsid w:val="0033487E"/>
    <w:rPr>
      <w:rFonts w:ascii="Times New Roman" w:hAnsi="Times New Roman"/>
      <w:b/>
      <w:sz w:val="24"/>
      <w:u w:val="single"/>
    </w:rPr>
  </w:style>
  <w:style w:type="paragraph" w:customStyle="1" w:styleId="TxBr33p1">
    <w:name w:val="TxBr_33p1"/>
    <w:basedOn w:val="Normal"/>
    <w:uiPriority w:val="99"/>
    <w:qFormat/>
    <w:rsid w:val="0033487E"/>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33487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487E"/>
    <w:rPr>
      <w:rFonts w:eastAsia="SimSun"/>
      <w:lang w:eastAsia="zh-CN"/>
      <w14:ligatures w14:val="standardContextual"/>
    </w:rPr>
  </w:style>
  <w:style w:type="character" w:customStyle="1" w:styleId="heading3char0">
    <w:name w:val="heading3char"/>
    <w:rsid w:val="0033487E"/>
  </w:style>
  <w:style w:type="character" w:customStyle="1" w:styleId="Heading51">
    <w:name w:val="Heading 51"/>
    <w:aliases w:val="Heading 5 Char Char Char"/>
    <w:rsid w:val="0033487E"/>
    <w:rPr>
      <w:b/>
      <w:bCs/>
      <w:iCs/>
      <w:szCs w:val="26"/>
      <w:lang w:val="en-US" w:eastAsia="en-US" w:bidi="ar-SA"/>
    </w:rPr>
  </w:style>
  <w:style w:type="character" w:customStyle="1" w:styleId="comments-post">
    <w:name w:val="comments-post"/>
    <w:rsid w:val="0033487E"/>
  </w:style>
  <w:style w:type="paragraph" w:customStyle="1" w:styleId="boldcite">
    <w:name w:val="bold cite"/>
    <w:basedOn w:val="Normal"/>
    <w:link w:val="boldciteChar4"/>
    <w:qFormat/>
    <w:rsid w:val="0033487E"/>
    <w:rPr>
      <w:rFonts w:eastAsia="Calibri"/>
      <w:b/>
      <w:color w:val="000000"/>
      <w:sz w:val="28"/>
      <w:u w:val="thick" w:color="000000"/>
      <w14:ligatures w14:val="standardContextual"/>
    </w:rPr>
  </w:style>
  <w:style w:type="character" w:customStyle="1" w:styleId="boldciteChar4">
    <w:name w:val="bold cite Char4"/>
    <w:link w:val="boldcite"/>
    <w:locked/>
    <w:rsid w:val="0033487E"/>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33487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487E"/>
    <w:pPr>
      <w:ind w:left="547" w:right="648"/>
      <w:jc w:val="both"/>
    </w:pPr>
    <w:rPr>
      <w:rFonts w:eastAsia="Calibri"/>
      <w:sz w:val="12"/>
      <w:szCs w:val="12"/>
      <w14:ligatures w14:val="standardContextual"/>
    </w:rPr>
  </w:style>
  <w:style w:type="character" w:customStyle="1" w:styleId="Irrelevant5fontChar">
    <w:name w:val="Irrelevant (5 font) Char"/>
    <w:rsid w:val="0033487E"/>
    <w:rPr>
      <w:sz w:val="10"/>
      <w:szCs w:val="10"/>
      <w:lang w:val="en-US" w:eastAsia="en-US" w:bidi="ar-SA"/>
    </w:rPr>
  </w:style>
  <w:style w:type="character" w:customStyle="1" w:styleId="CardsFont6ptChar1">
    <w:name w:val="Cards + Font: 6 pt Char1"/>
    <w:link w:val="CardsFont6pt"/>
    <w:uiPriority w:val="99"/>
    <w:rsid w:val="0033487E"/>
    <w:rPr>
      <w:rFonts w:ascii="Times New Roman" w:eastAsia="Times New Roman" w:hAnsi="Times New Roman" w:cs="Times New Roman"/>
      <w:sz w:val="12"/>
      <w:szCs w:val="24"/>
      <w14:ligatures w14:val="standardContextual"/>
    </w:rPr>
  </w:style>
  <w:style w:type="character" w:customStyle="1" w:styleId="Hyperlink13">
    <w:name w:val="Hyperlink13"/>
    <w:rsid w:val="0033487E"/>
    <w:rPr>
      <w:b w:val="0"/>
      <w:bCs w:val="0"/>
      <w:strike w:val="0"/>
      <w:dstrike w:val="0"/>
      <w:color w:val="008000"/>
      <w:sz w:val="20"/>
      <w:szCs w:val="20"/>
      <w:u w:val="none"/>
      <w:effect w:val="none"/>
    </w:rPr>
  </w:style>
  <w:style w:type="character" w:customStyle="1" w:styleId="standardcontent1">
    <w:name w:val="standardcontent1"/>
    <w:rsid w:val="0033487E"/>
    <w:rPr>
      <w:rFonts w:ascii="Arial" w:hAnsi="Arial" w:cs="Arial" w:hint="default"/>
      <w:strike w:val="0"/>
      <w:dstrike w:val="0"/>
      <w:sz w:val="24"/>
      <w:szCs w:val="24"/>
      <w:u w:val="none"/>
      <w:effect w:val="none"/>
    </w:rPr>
  </w:style>
  <w:style w:type="character" w:customStyle="1" w:styleId="Hyperlink4">
    <w:name w:val="Hyperlink4"/>
    <w:rsid w:val="0033487E"/>
    <w:rPr>
      <w:color w:val="000066"/>
      <w:u w:val="single"/>
    </w:rPr>
  </w:style>
  <w:style w:type="paragraph" w:customStyle="1" w:styleId="rddateline">
    <w:name w:val="rddateline"/>
    <w:basedOn w:val="Normal"/>
    <w:uiPriority w:val="99"/>
    <w:qFormat/>
    <w:rsid w:val="0033487E"/>
    <w:rPr>
      <w:rFonts w:eastAsia="Calibri"/>
      <w:szCs w:val="20"/>
      <w14:ligatures w14:val="standardContextual"/>
    </w:rPr>
  </w:style>
  <w:style w:type="paragraph" w:customStyle="1" w:styleId="rdheadline">
    <w:name w:val="rdheadline"/>
    <w:basedOn w:val="Normal"/>
    <w:uiPriority w:val="99"/>
    <w:qFormat/>
    <w:rsid w:val="0033487E"/>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33487E"/>
    <w:pPr>
      <w:spacing w:after="100" w:afterAutospacing="1"/>
    </w:pPr>
    <w:rPr>
      <w:rFonts w:ascii="Verdana" w:eastAsia="Calibri" w:hAnsi="Verdana"/>
      <w:szCs w:val="20"/>
      <w14:ligatures w14:val="standardContextual"/>
    </w:rPr>
  </w:style>
  <w:style w:type="character" w:customStyle="1" w:styleId="rddeckline1">
    <w:name w:val="rddeckline1"/>
    <w:rsid w:val="0033487E"/>
    <w:rPr>
      <w:rFonts w:ascii="Verdana" w:hAnsi="Verdana" w:hint="default"/>
      <w:b/>
      <w:bCs/>
      <w:sz w:val="22"/>
      <w:szCs w:val="22"/>
    </w:rPr>
  </w:style>
  <w:style w:type="character" w:customStyle="1" w:styleId="link-external">
    <w:name w:val="link-external"/>
    <w:rsid w:val="0033487E"/>
  </w:style>
  <w:style w:type="character" w:customStyle="1" w:styleId="contact1">
    <w:name w:val="contact1"/>
    <w:rsid w:val="0033487E"/>
    <w:rPr>
      <w:rFonts w:ascii="Tahoma" w:hAnsi="Tahoma" w:cs="Tahoma" w:hint="default"/>
      <w:color w:val="999999"/>
      <w:sz w:val="20"/>
      <w:szCs w:val="20"/>
    </w:rPr>
  </w:style>
  <w:style w:type="character" w:customStyle="1" w:styleId="credits1">
    <w:name w:val="credits1"/>
    <w:rsid w:val="0033487E"/>
    <w:rPr>
      <w:rFonts w:ascii="Tahoma" w:hAnsi="Tahoma" w:cs="Tahoma" w:hint="default"/>
      <w:color w:val="999999"/>
      <w:sz w:val="16"/>
      <w:szCs w:val="16"/>
    </w:rPr>
  </w:style>
  <w:style w:type="paragraph" w:customStyle="1" w:styleId="Heading20">
    <w:name w:val="Heading2"/>
    <w:basedOn w:val="Normal"/>
    <w:link w:val="Heading2Char0"/>
    <w:qFormat/>
    <w:rsid w:val="0033487E"/>
    <w:pPr>
      <w:jc w:val="center"/>
    </w:pPr>
    <w:rPr>
      <w:rFonts w:eastAsia="Times New Roman"/>
      <w:b/>
      <w:caps/>
      <w14:ligatures w14:val="standardContextual"/>
    </w:rPr>
  </w:style>
  <w:style w:type="character" w:customStyle="1" w:styleId="Heading2Char0">
    <w:name w:val="Heading2 Char"/>
    <w:link w:val="Heading20"/>
    <w:rsid w:val="0033487E"/>
    <w:rPr>
      <w:rFonts w:ascii="Calibri" w:eastAsia="Times New Roman" w:hAnsi="Calibri" w:cs="Calibri"/>
      <w:b/>
      <w:caps/>
      <w14:ligatures w14:val="standardContextual"/>
    </w:rPr>
  </w:style>
  <w:style w:type="paragraph" w:customStyle="1" w:styleId="Header2">
    <w:name w:val="Header2"/>
    <w:basedOn w:val="Heading20"/>
    <w:link w:val="Header2Char"/>
    <w:qFormat/>
    <w:rsid w:val="0033487E"/>
  </w:style>
  <w:style w:type="character" w:customStyle="1" w:styleId="Header2Char">
    <w:name w:val="Header2 Char"/>
    <w:link w:val="Header2"/>
    <w:rsid w:val="0033487E"/>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33487E"/>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33487E"/>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33487E"/>
    <w:rPr>
      <w:bCs/>
    </w:rPr>
  </w:style>
  <w:style w:type="character" w:customStyle="1" w:styleId="StyleHeading212ptChar">
    <w:name w:val="Style Heading2 + 12 pt Char"/>
    <w:link w:val="StyleHeading212pt"/>
    <w:rsid w:val="0033487E"/>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33487E"/>
  </w:style>
  <w:style w:type="character" w:customStyle="1" w:styleId="Heading212ptChar">
    <w:name w:val="Heading2 + 12 pt Char"/>
    <w:link w:val="Heading212pt"/>
    <w:rsid w:val="0033487E"/>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33487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487E"/>
  </w:style>
  <w:style w:type="paragraph" w:customStyle="1" w:styleId="highlightcardtext">
    <w:name w:val="highlight card text"/>
    <w:basedOn w:val="evidencetext"/>
    <w:uiPriority w:val="99"/>
    <w:qFormat/>
    <w:rsid w:val="0033487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487E"/>
    <w:pPr>
      <w:ind w:left="1440" w:right="2016"/>
    </w:pPr>
    <w:rPr>
      <w:rFonts w:eastAsia="Calibri"/>
      <w:sz w:val="18"/>
      <w:u w:val="single"/>
      <w:lang w:val="en-US" w:eastAsia="en-US"/>
    </w:rPr>
  </w:style>
  <w:style w:type="paragraph" w:customStyle="1" w:styleId="underlinecard">
    <w:name w:val="underline card"/>
    <w:basedOn w:val="Normal"/>
    <w:uiPriority w:val="99"/>
    <w:qFormat/>
    <w:rsid w:val="0033487E"/>
    <w:pPr>
      <w:ind w:left="1728" w:right="1728"/>
    </w:pPr>
    <w:rPr>
      <w:rFonts w:eastAsia="Calibri"/>
      <w:sz w:val="18"/>
      <w:u w:val="single"/>
      <w14:ligatures w14:val="standardContextual"/>
    </w:rPr>
  </w:style>
  <w:style w:type="paragraph" w:customStyle="1" w:styleId="CardsChar2">
    <w:name w:val="Cards Char2"/>
    <w:basedOn w:val="Normal"/>
    <w:uiPriority w:val="99"/>
    <w:qFormat/>
    <w:rsid w:val="0033487E"/>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33487E"/>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33487E"/>
    <w:rPr>
      <w:rFonts w:ascii="Calibri" w:eastAsia="Times New Roman" w:hAnsi="Calibri" w:cs="Calibri"/>
      <w:b/>
      <w:bCs/>
      <w14:ligatures w14:val="standardContextual"/>
    </w:rPr>
  </w:style>
  <w:style w:type="character" w:customStyle="1" w:styleId="UnderlinedCards">
    <w:name w:val="Underlined Cards"/>
    <w:rsid w:val="0033487E"/>
    <w:rPr>
      <w:sz w:val="24"/>
      <w:szCs w:val="24"/>
      <w:u w:val="thick"/>
      <w:lang w:val="en-US" w:eastAsia="en-US" w:bidi="ar-SA"/>
    </w:rPr>
  </w:style>
  <w:style w:type="character" w:customStyle="1" w:styleId="CardsFont12ptCharCharCharCharCharCharCharCharChar">
    <w:name w:val="Cards + Font: 12 pt Char Char Char Char Char Char Char Char Char"/>
    <w:rsid w:val="0033487E"/>
    <w:rPr>
      <w:sz w:val="24"/>
      <w:szCs w:val="24"/>
      <w:u w:val="thick"/>
      <w:lang w:val="en-US" w:eastAsia="en-US" w:bidi="ar-SA"/>
    </w:rPr>
  </w:style>
  <w:style w:type="character" w:customStyle="1" w:styleId="highlightcardtextChar">
    <w:name w:val="highlight card text Char"/>
    <w:rsid w:val="0033487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487E"/>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33487E"/>
    <w:rPr>
      <w:rFonts w:ascii="Calibri" w:eastAsia="Times New Roman" w:hAnsi="Calibri" w:cs="Calibri"/>
      <w:sz w:val="18"/>
      <w14:ligatures w14:val="standardContextual"/>
    </w:rPr>
  </w:style>
  <w:style w:type="character" w:customStyle="1" w:styleId="TagsChar4">
    <w:name w:val="Tags Char4"/>
    <w:rsid w:val="0033487E"/>
    <w:rPr>
      <w:b/>
      <w:lang w:val="en-US" w:eastAsia="en-US" w:bidi="ar-SA"/>
    </w:rPr>
  </w:style>
  <w:style w:type="character" w:customStyle="1" w:styleId="hit1">
    <w:name w:val="hit1"/>
    <w:rsid w:val="0033487E"/>
    <w:rPr>
      <w:rFonts w:ascii="Verdana" w:hAnsi="Verdana" w:hint="default"/>
      <w:b/>
      <w:bCs/>
      <w:vanish w:val="0"/>
      <w:webHidden w:val="0"/>
      <w:color w:val="CC0033"/>
      <w:sz w:val="20"/>
      <w:szCs w:val="20"/>
      <w:specVanish w:val="0"/>
    </w:rPr>
  </w:style>
  <w:style w:type="character" w:customStyle="1" w:styleId="tightinline1">
    <w:name w:val="tightinline1"/>
    <w:rsid w:val="0033487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487E"/>
    <w:pPr>
      <w:ind w:left="1728" w:right="1728"/>
    </w:pPr>
    <w:rPr>
      <w:rFonts w:eastAsia="Calibri"/>
      <w:sz w:val="18"/>
      <w14:ligatures w14:val="standardContextual"/>
    </w:rPr>
  </w:style>
  <w:style w:type="paragraph" w:customStyle="1" w:styleId="boldciteChar">
    <w:name w:val="bold cite Char"/>
    <w:basedOn w:val="Heading1"/>
    <w:uiPriority w:val="99"/>
    <w:qFormat/>
    <w:rsid w:val="0033487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33487E"/>
    <w:rPr>
      <w:rFonts w:eastAsia="Calibri"/>
      <w:b/>
      <w14:ligatures w14:val="standardContextual"/>
    </w:rPr>
  </w:style>
  <w:style w:type="character" w:customStyle="1" w:styleId="blsp-spelling-corrected">
    <w:name w:val="blsp-spelling-corrected"/>
    <w:rsid w:val="0033487E"/>
  </w:style>
  <w:style w:type="character" w:customStyle="1" w:styleId="blsp-spelling-error">
    <w:name w:val="blsp-spelling-error"/>
    <w:rsid w:val="0033487E"/>
  </w:style>
  <w:style w:type="character" w:customStyle="1" w:styleId="sup">
    <w:name w:val="sup"/>
    <w:rsid w:val="0033487E"/>
  </w:style>
  <w:style w:type="character" w:customStyle="1" w:styleId="pgnum">
    <w:name w:val="pgnum"/>
    <w:rsid w:val="0033487E"/>
  </w:style>
  <w:style w:type="character" w:customStyle="1" w:styleId="SmallFontCharChar">
    <w:name w:val="Small Font Char Char"/>
    <w:rsid w:val="0033487E"/>
    <w:rPr>
      <w:rFonts w:ascii="Arial" w:hAnsi="Arial"/>
      <w:sz w:val="12"/>
      <w:szCs w:val="24"/>
      <w:lang w:val="en-US" w:eastAsia="en-US" w:bidi="ar-SA"/>
    </w:rPr>
  </w:style>
  <w:style w:type="paragraph" w:customStyle="1" w:styleId="textmargin">
    <w:name w:val="textmargin"/>
    <w:basedOn w:val="Normal"/>
    <w:uiPriority w:val="99"/>
    <w:qFormat/>
    <w:rsid w:val="0033487E"/>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33487E"/>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33487E"/>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33487E"/>
    <w:rPr>
      <w:rFonts w:ascii="Verdana" w:eastAsia="Calibri" w:hAnsi="Verdana"/>
      <w:szCs w:val="20"/>
      <w14:ligatures w14:val="standardContextual"/>
    </w:rPr>
  </w:style>
  <w:style w:type="paragraph" w:customStyle="1" w:styleId="correctindex">
    <w:name w:val="correct index"/>
    <w:basedOn w:val="Normal"/>
    <w:uiPriority w:val="99"/>
    <w:qFormat/>
    <w:rsid w:val="0033487E"/>
    <w:rPr>
      <w:rFonts w:eastAsia="Calibri"/>
      <w:color w:val="000000"/>
      <w14:ligatures w14:val="standardContextual"/>
    </w:rPr>
  </w:style>
  <w:style w:type="paragraph" w:customStyle="1" w:styleId="bc2">
    <w:name w:val="bc_2"/>
    <w:basedOn w:val="Normal"/>
    <w:uiPriority w:val="99"/>
    <w:qFormat/>
    <w:rsid w:val="0033487E"/>
    <w:pPr>
      <w:spacing w:before="100" w:beforeAutospacing="1" w:after="100" w:afterAutospacing="1"/>
    </w:pPr>
    <w:rPr>
      <w:rFonts w:eastAsia="Calibri"/>
      <w:color w:val="000000"/>
      <w14:ligatures w14:val="standardContextual"/>
    </w:rPr>
  </w:style>
  <w:style w:type="character" w:customStyle="1" w:styleId="bc21">
    <w:name w:val="bc_21"/>
    <w:rsid w:val="0033487E"/>
  </w:style>
  <w:style w:type="paragraph" w:customStyle="1" w:styleId="style21">
    <w:name w:val="style2"/>
    <w:basedOn w:val="Normal"/>
    <w:uiPriority w:val="99"/>
    <w:qFormat/>
    <w:rsid w:val="0033487E"/>
    <w:rPr>
      <w:rFonts w:ascii="Verdana" w:eastAsia="Calibri" w:hAnsi="Verdana"/>
      <w:szCs w:val="20"/>
      <w14:ligatures w14:val="standardContextual"/>
    </w:rPr>
  </w:style>
  <w:style w:type="paragraph" w:customStyle="1" w:styleId="quote2">
    <w:name w:val="quote2"/>
    <w:basedOn w:val="Normal"/>
    <w:uiPriority w:val="99"/>
    <w:qFormat/>
    <w:rsid w:val="0033487E"/>
    <w:rPr>
      <w:rFonts w:ascii="Verdana" w:eastAsia="Calibri" w:hAnsi="Verdana"/>
      <w:szCs w:val="20"/>
      <w14:ligatures w14:val="standardContextual"/>
    </w:rPr>
  </w:style>
  <w:style w:type="character" w:customStyle="1" w:styleId="copystyle">
    <w:name w:val="copystyle"/>
    <w:rsid w:val="0033487E"/>
  </w:style>
  <w:style w:type="paragraph" w:customStyle="1" w:styleId="BlockTitle10">
    <w:name w:val="Block Title #1"/>
    <w:basedOn w:val="Heading1"/>
    <w:qFormat/>
    <w:rsid w:val="0033487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33487E"/>
    <w:rPr>
      <w:rFonts w:ascii="Arial" w:hAnsi="Arial" w:cs="Arial"/>
      <w:b/>
      <w:bCs/>
      <w:kern w:val="32"/>
      <w:sz w:val="24"/>
      <w:szCs w:val="24"/>
      <w:lang w:val="en-US" w:eastAsia="en-US" w:bidi="ar-SA"/>
    </w:rPr>
  </w:style>
  <w:style w:type="character" w:customStyle="1" w:styleId="ReadUnderline">
    <w:name w:val="Read Underline"/>
    <w:rsid w:val="0033487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487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33487E"/>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33487E"/>
    <w:rPr>
      <w:rFonts w:eastAsia="Times New Roman"/>
      <w:sz w:val="18"/>
      <w14:ligatures w14:val="standardContextual"/>
    </w:rPr>
  </w:style>
  <w:style w:type="paragraph" w:customStyle="1" w:styleId="F4">
    <w:name w:val="F4"/>
    <w:basedOn w:val="Normal"/>
    <w:link w:val="F4Char"/>
    <w:qFormat/>
    <w:rsid w:val="0033487E"/>
    <w:pPr>
      <w:ind w:left="288" w:right="288"/>
    </w:pPr>
    <w:rPr>
      <w:rFonts w:eastAsia="Times New Roman"/>
      <w:szCs w:val="20"/>
      <w:u w:val="single"/>
      <w14:ligatures w14:val="standardContextual"/>
    </w:rPr>
  </w:style>
  <w:style w:type="character" w:customStyle="1" w:styleId="F4Char">
    <w:name w:val="F4 Char"/>
    <w:link w:val="F4"/>
    <w:rsid w:val="0033487E"/>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33487E"/>
    <w:pPr>
      <w:ind w:left="300" w:right="288"/>
    </w:pPr>
    <w:rPr>
      <w:rFonts w:eastAsia="Times New Roman"/>
      <w:szCs w:val="20"/>
      <w14:ligatures w14:val="standardContextual"/>
    </w:rPr>
  </w:style>
  <w:style w:type="character" w:customStyle="1" w:styleId="StyleCARDChar">
    <w:name w:val="Style CARD + Char"/>
    <w:link w:val="StyleCARD"/>
    <w:rsid w:val="0033487E"/>
    <w:rPr>
      <w:rFonts w:ascii="Calibri" w:eastAsia="Times New Roman" w:hAnsi="Calibri" w:cs="Calibri"/>
      <w:szCs w:val="20"/>
      <w14:ligatures w14:val="standardContextual"/>
    </w:rPr>
  </w:style>
  <w:style w:type="character" w:customStyle="1" w:styleId="noiconheadline">
    <w:name w:val="noicon_headline"/>
    <w:rsid w:val="0033487E"/>
  </w:style>
  <w:style w:type="character" w:customStyle="1" w:styleId="BlockTitleCharChar">
    <w:name w:val="Block Title Char Char"/>
    <w:rsid w:val="0033487E"/>
    <w:rPr>
      <w:rFonts w:ascii="Georgia" w:hAnsi="Georgia" w:cs="Arial"/>
      <w:b/>
      <w:bCs/>
      <w:kern w:val="32"/>
      <w:sz w:val="28"/>
      <w:szCs w:val="32"/>
      <w:lang w:val="en-US" w:eastAsia="en-US" w:bidi="ar-SA"/>
    </w:rPr>
  </w:style>
  <w:style w:type="paragraph" w:styleId="MacroText">
    <w:name w:val="macro"/>
    <w:link w:val="MacroTextChar"/>
    <w:rsid w:val="0033487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33487E"/>
    <w:rPr>
      <w:rFonts w:ascii="Courier New" w:eastAsia="Times New Roman" w:hAnsi="Courier New" w:cs="Courier New"/>
      <w:sz w:val="20"/>
      <w:szCs w:val="20"/>
      <w14:ligatures w14:val="standardContextual"/>
    </w:rPr>
  </w:style>
  <w:style w:type="character" w:customStyle="1" w:styleId="pp1">
    <w:name w:val="pp1"/>
    <w:rsid w:val="0033487E"/>
    <w:rPr>
      <w:rFonts w:ascii="Times New Roman" w:hAnsi="Times New Roman" w:cs="Times New Roman" w:hint="default"/>
      <w:i w:val="0"/>
      <w:iCs w:val="0"/>
      <w:smallCaps w:val="0"/>
      <w:sz w:val="30"/>
      <w:szCs w:val="30"/>
    </w:rPr>
  </w:style>
  <w:style w:type="character" w:customStyle="1" w:styleId="prbodytext1">
    <w:name w:val="pr_bodytext1"/>
    <w:rsid w:val="0033487E"/>
    <w:rPr>
      <w:rFonts w:ascii="Arial" w:hAnsi="Arial" w:cs="Arial" w:hint="default"/>
      <w:sz w:val="20"/>
      <w:szCs w:val="20"/>
    </w:rPr>
  </w:style>
  <w:style w:type="character" w:customStyle="1" w:styleId="marrontitulobig">
    <w:name w:val="marron_titulo_big"/>
    <w:rsid w:val="0033487E"/>
  </w:style>
  <w:style w:type="character" w:customStyle="1" w:styleId="articlehead">
    <w:name w:val="articlehead"/>
    <w:rsid w:val="0033487E"/>
  </w:style>
  <w:style w:type="character" w:customStyle="1" w:styleId="lead">
    <w:name w:val="lead"/>
    <w:rsid w:val="0033487E"/>
  </w:style>
  <w:style w:type="character" w:customStyle="1" w:styleId="manchettebig2">
    <w:name w:val="manchettebig2"/>
    <w:rsid w:val="0033487E"/>
  </w:style>
  <w:style w:type="character" w:customStyle="1" w:styleId="blue3">
    <w:name w:val="blue3"/>
    <w:rsid w:val="0033487E"/>
  </w:style>
  <w:style w:type="paragraph" w:customStyle="1" w:styleId="issuedetails">
    <w:name w:val="issue_details"/>
    <w:basedOn w:val="Normal"/>
    <w:uiPriority w:val="99"/>
    <w:qFormat/>
    <w:rsid w:val="0033487E"/>
    <w:pPr>
      <w:spacing w:before="100" w:beforeAutospacing="1" w:after="100" w:afterAutospacing="1"/>
    </w:pPr>
    <w:rPr>
      <w:rFonts w:eastAsia="Times New Roman"/>
      <w14:ligatures w14:val="standardContextual"/>
    </w:rPr>
  </w:style>
  <w:style w:type="character" w:customStyle="1" w:styleId="over-title">
    <w:name w:val="over-title"/>
    <w:rsid w:val="0033487E"/>
  </w:style>
  <w:style w:type="character" w:customStyle="1" w:styleId="contentheader">
    <w:name w:val="contentheader"/>
    <w:rsid w:val="0033487E"/>
  </w:style>
  <w:style w:type="paragraph" w:customStyle="1" w:styleId="TxBrp2">
    <w:name w:val="TxBr_p2"/>
    <w:basedOn w:val="Normal"/>
    <w:qFormat/>
    <w:rsid w:val="0033487E"/>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33487E"/>
    <w:rPr>
      <w:rFonts w:eastAsia="SimSun"/>
      <w:szCs w:val="24"/>
      <w:lang w:val="en-US" w:eastAsia="zh-CN" w:bidi="ar-SA"/>
    </w:rPr>
  </w:style>
  <w:style w:type="character" w:customStyle="1" w:styleId="tagscharchar0">
    <w:name w:val="tagscharchar"/>
    <w:rsid w:val="0033487E"/>
  </w:style>
  <w:style w:type="character" w:customStyle="1" w:styleId="FontStyle13">
    <w:name w:val="Font Style13"/>
    <w:uiPriority w:val="99"/>
    <w:rsid w:val="0033487E"/>
    <w:rPr>
      <w:rFonts w:ascii="Times New Roman" w:hAnsi="Times New Roman" w:cs="Times New Roman"/>
      <w:sz w:val="18"/>
      <w:szCs w:val="18"/>
    </w:rPr>
  </w:style>
  <w:style w:type="character" w:customStyle="1" w:styleId="FontStyle14">
    <w:name w:val="Font Style14"/>
    <w:uiPriority w:val="99"/>
    <w:rsid w:val="0033487E"/>
    <w:rPr>
      <w:rFonts w:ascii="Times New Roman" w:hAnsi="Times New Roman" w:cs="Times New Roman"/>
      <w:i/>
      <w:iCs/>
      <w:sz w:val="18"/>
      <w:szCs w:val="18"/>
    </w:rPr>
  </w:style>
  <w:style w:type="character" w:customStyle="1" w:styleId="FontStyle15">
    <w:name w:val="Font Style15"/>
    <w:uiPriority w:val="99"/>
    <w:rsid w:val="0033487E"/>
    <w:rPr>
      <w:rFonts w:ascii="Times New Roman" w:hAnsi="Times New Roman" w:cs="Times New Roman"/>
      <w:b/>
      <w:bCs/>
      <w:sz w:val="18"/>
      <w:szCs w:val="18"/>
    </w:rPr>
  </w:style>
  <w:style w:type="character" w:customStyle="1" w:styleId="FontStyle16">
    <w:name w:val="Font Style16"/>
    <w:uiPriority w:val="99"/>
    <w:rsid w:val="0033487E"/>
    <w:rPr>
      <w:rFonts w:ascii="Times New Roman" w:hAnsi="Times New Roman" w:cs="Times New Roman"/>
      <w:b/>
      <w:bCs/>
      <w:spacing w:val="-20"/>
      <w:sz w:val="16"/>
      <w:szCs w:val="16"/>
    </w:rPr>
  </w:style>
  <w:style w:type="character" w:customStyle="1" w:styleId="FontStyle17">
    <w:name w:val="Font Style17"/>
    <w:uiPriority w:val="99"/>
    <w:rsid w:val="0033487E"/>
    <w:rPr>
      <w:rFonts w:ascii="Times New Roman" w:hAnsi="Times New Roman" w:cs="Times New Roman"/>
      <w:b/>
      <w:bCs/>
      <w:sz w:val="10"/>
      <w:szCs w:val="10"/>
    </w:rPr>
  </w:style>
  <w:style w:type="character" w:customStyle="1" w:styleId="in-widget">
    <w:name w:val="in-widget"/>
    <w:rsid w:val="0033487E"/>
  </w:style>
  <w:style w:type="paragraph" w:customStyle="1" w:styleId="bodycopyindent">
    <w:name w:val="bodycopyindent"/>
    <w:basedOn w:val="Normal"/>
    <w:uiPriority w:val="99"/>
    <w:qFormat/>
    <w:rsid w:val="0033487E"/>
    <w:pPr>
      <w:spacing w:before="100" w:beforeAutospacing="1" w:after="100" w:afterAutospacing="1"/>
    </w:pPr>
    <w:rPr>
      <w:rFonts w:eastAsia="Times New Roman"/>
      <w14:ligatures w14:val="standardContextual"/>
    </w:rPr>
  </w:style>
  <w:style w:type="character" w:customStyle="1" w:styleId="copyright">
    <w:name w:val="copyright"/>
    <w:rsid w:val="0033487E"/>
  </w:style>
  <w:style w:type="character" w:customStyle="1" w:styleId="spanstyle">
    <w:name w:val="spanstyle"/>
    <w:rsid w:val="0033487E"/>
  </w:style>
  <w:style w:type="paragraph" w:customStyle="1" w:styleId="tussenkop">
    <w:name w:val="tussenkop"/>
    <w:basedOn w:val="Normal"/>
    <w:uiPriority w:val="99"/>
    <w:qFormat/>
    <w:rsid w:val="0033487E"/>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33487E"/>
  </w:style>
  <w:style w:type="paragraph" w:customStyle="1" w:styleId="Style6">
    <w:name w:val="Style6"/>
    <w:basedOn w:val="Normal"/>
    <w:link w:val="Style6Char"/>
    <w:autoRedefine/>
    <w:qFormat/>
    <w:rsid w:val="0033487E"/>
    <w:rPr>
      <w:b/>
      <w14:ligatures w14:val="standardContextual"/>
    </w:rPr>
  </w:style>
  <w:style w:type="character" w:customStyle="1" w:styleId="Style6Char">
    <w:name w:val="Style6 Char"/>
    <w:basedOn w:val="DefaultParagraphFont"/>
    <w:link w:val="Style6"/>
    <w:rsid w:val="0033487E"/>
    <w:rPr>
      <w:rFonts w:ascii="Calibri" w:hAnsi="Calibri" w:cs="Calibri"/>
      <w:b/>
      <w14:ligatures w14:val="standardContextual"/>
    </w:rPr>
  </w:style>
  <w:style w:type="paragraph" w:customStyle="1" w:styleId="Style11">
    <w:name w:val="Style11"/>
    <w:basedOn w:val="Normal"/>
    <w:link w:val="Style11Char"/>
    <w:qFormat/>
    <w:rsid w:val="0033487E"/>
    <w:rPr>
      <w:rFonts w:ascii="Calibri (Body)" w:hAnsi="Calibri (Body)" w:cstheme="minorHAnsi"/>
      <w:b/>
      <w:u w:val="thick"/>
    </w:rPr>
  </w:style>
  <w:style w:type="paragraph" w:customStyle="1" w:styleId="Style12">
    <w:name w:val="Style12"/>
    <w:basedOn w:val="Normal"/>
    <w:link w:val="Style12Char"/>
    <w:qFormat/>
    <w:rsid w:val="0033487E"/>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33487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487E"/>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487E"/>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33487E"/>
    <w:rPr>
      <w:b w:val="0"/>
      <w:bCs w:val="0"/>
      <w:sz w:val="22"/>
      <w:u w:val="single"/>
      <w:bdr w:val="none" w:sz="0" w:space="0" w:color="auto"/>
    </w:rPr>
  </w:style>
  <w:style w:type="paragraph" w:customStyle="1" w:styleId="Cardd">
    <w:name w:val="Cardd"/>
    <w:basedOn w:val="Normal"/>
    <w:uiPriority w:val="4"/>
    <w:qFormat/>
    <w:rsid w:val="0033487E"/>
    <w:pPr>
      <w:ind w:left="288" w:right="288"/>
    </w:pPr>
    <w:rPr>
      <w14:ligatures w14:val="standardContextual"/>
    </w:rPr>
  </w:style>
  <w:style w:type="character" w:customStyle="1" w:styleId="erasure">
    <w:name w:val="erasure"/>
    <w:rsid w:val="0033487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3487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487E"/>
    <w:rPr>
      <w:rFonts w:ascii="Consolas" w:hAnsi="Consolas" w:cs="Consolas"/>
      <w:sz w:val="20"/>
      <w:szCs w:val="20"/>
    </w:rPr>
  </w:style>
  <w:style w:type="paragraph" w:customStyle="1" w:styleId="Tagline0">
    <w:name w:val="Tagline"/>
    <w:basedOn w:val="Normal"/>
    <w:link w:val="TaglineChar"/>
    <w:qFormat/>
    <w:rsid w:val="0033487E"/>
    <w:pPr>
      <w:spacing w:line="256" w:lineRule="auto"/>
    </w:pPr>
    <w:rPr>
      <w:b/>
      <w:sz w:val="26"/>
      <w14:ligatures w14:val="standardContextual"/>
    </w:rPr>
  </w:style>
  <w:style w:type="paragraph" w:customStyle="1" w:styleId="StyleHeading3BlockLatinBodyCalibri">
    <w:name w:val="Style Heading 3Block + (Latin) +Body (Calibri)"/>
    <w:basedOn w:val="Heading3"/>
    <w:rsid w:val="0033487E"/>
    <w:rPr>
      <w:caps/>
      <w14:ligatures w14:val="standardContextual"/>
    </w:rPr>
  </w:style>
  <w:style w:type="paragraph" w:customStyle="1" w:styleId="StyleHeading4Tagheading2Heading2Char2CharHeading2Char1">
    <w:name w:val="Style Heading 4Tagheading 2Heading 2 Char2 CharHeading 2 Char1 ..."/>
    <w:basedOn w:val="Heading4"/>
    <w:rsid w:val="0033487E"/>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33487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487E"/>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33487E"/>
  </w:style>
  <w:style w:type="character" w:customStyle="1" w:styleId="articleauthor">
    <w:name w:val="articleauthor"/>
    <w:basedOn w:val="DefaultParagraphFont"/>
    <w:rsid w:val="0033487E"/>
  </w:style>
  <w:style w:type="character" w:customStyle="1" w:styleId="article-date">
    <w:name w:val="article-date"/>
    <w:basedOn w:val="DefaultParagraphFont"/>
    <w:rsid w:val="0033487E"/>
  </w:style>
  <w:style w:type="character" w:customStyle="1" w:styleId="bodysubtoc">
    <w:name w:val="bodysubtoc"/>
    <w:basedOn w:val="DefaultParagraphFont"/>
    <w:rsid w:val="0033487E"/>
  </w:style>
  <w:style w:type="character" w:customStyle="1" w:styleId="lefttitlesmaller">
    <w:name w:val="lefttitlesmaller"/>
    <w:basedOn w:val="DefaultParagraphFont"/>
    <w:rsid w:val="0033487E"/>
  </w:style>
  <w:style w:type="character" w:customStyle="1" w:styleId="mb">
    <w:name w:val="mb"/>
    <w:basedOn w:val="DefaultParagraphFont"/>
    <w:rsid w:val="0033487E"/>
  </w:style>
  <w:style w:type="character" w:customStyle="1" w:styleId="field-content">
    <w:name w:val="field-content"/>
    <w:basedOn w:val="DefaultParagraphFont"/>
    <w:rsid w:val="0033487E"/>
  </w:style>
  <w:style w:type="character" w:customStyle="1" w:styleId="submitted-date">
    <w:name w:val="submitted-date"/>
    <w:basedOn w:val="DefaultParagraphFont"/>
    <w:rsid w:val="0033487E"/>
  </w:style>
  <w:style w:type="character" w:customStyle="1" w:styleId="submitted-time">
    <w:name w:val="submitted-time"/>
    <w:basedOn w:val="DefaultParagraphFont"/>
    <w:rsid w:val="0033487E"/>
  </w:style>
  <w:style w:type="paragraph" w:customStyle="1" w:styleId="date-comments">
    <w:name w:val="date-comments"/>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33487E"/>
    <w:pPr>
      <w:spacing w:line="181" w:lineRule="atLeast"/>
    </w:pPr>
    <w:rPr>
      <w:rFonts w:ascii="Sabon LT Std" w:eastAsia="MS Mincho" w:hAnsi="Sabon LT Std"/>
      <w:color w:val="auto"/>
      <w:sz w:val="20"/>
    </w:rPr>
  </w:style>
  <w:style w:type="character" w:customStyle="1" w:styleId="A2">
    <w:name w:val="A2"/>
    <w:uiPriority w:val="99"/>
    <w:rsid w:val="0033487E"/>
    <w:rPr>
      <w:rFonts w:cs="Sabon LT Std"/>
      <w:color w:val="000000"/>
      <w:sz w:val="15"/>
      <w:szCs w:val="15"/>
    </w:rPr>
  </w:style>
  <w:style w:type="paragraph" w:customStyle="1" w:styleId="Pa15">
    <w:name w:val="Pa15"/>
    <w:basedOn w:val="Default"/>
    <w:next w:val="Default"/>
    <w:uiPriority w:val="99"/>
    <w:qFormat/>
    <w:rsid w:val="0033487E"/>
    <w:pPr>
      <w:spacing w:line="241" w:lineRule="atLeast"/>
    </w:pPr>
    <w:rPr>
      <w:rFonts w:ascii="Sabon LT Std" w:eastAsia="MS Mincho" w:hAnsi="Sabon LT Std"/>
      <w:color w:val="auto"/>
      <w:sz w:val="20"/>
    </w:rPr>
  </w:style>
  <w:style w:type="character" w:customStyle="1" w:styleId="searchword">
    <w:name w:val="searchword"/>
    <w:basedOn w:val="DefaultParagraphFont"/>
    <w:rsid w:val="0033487E"/>
  </w:style>
  <w:style w:type="character" w:customStyle="1" w:styleId="meta-prep">
    <w:name w:val="meta-prep"/>
    <w:basedOn w:val="DefaultParagraphFont"/>
    <w:rsid w:val="0033487E"/>
  </w:style>
  <w:style w:type="character" w:customStyle="1" w:styleId="entry-date">
    <w:name w:val="entry-date"/>
    <w:basedOn w:val="DefaultParagraphFont"/>
    <w:rsid w:val="0033487E"/>
  </w:style>
  <w:style w:type="paragraph" w:customStyle="1" w:styleId="Shrink6">
    <w:name w:val="Shrink 6"/>
    <w:basedOn w:val="Normal"/>
    <w:uiPriority w:val="99"/>
    <w:qFormat/>
    <w:rsid w:val="0033487E"/>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33487E"/>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33487E"/>
    <w:rPr>
      <w:rFonts w:ascii="Arial" w:hAnsi="Arial"/>
      <w:b/>
      <w:sz w:val="24"/>
      <w:u w:val="single"/>
    </w:rPr>
  </w:style>
  <w:style w:type="paragraph" w:customStyle="1" w:styleId="10ptfont">
    <w:name w:val="10pt font"/>
    <w:basedOn w:val="Normal"/>
    <w:link w:val="10ptfontChar"/>
    <w:autoRedefine/>
    <w:rsid w:val="0033487E"/>
    <w:rPr>
      <w:rFonts w:eastAsia="Times New Roman"/>
      <w14:ligatures w14:val="standardContextual"/>
    </w:rPr>
  </w:style>
  <w:style w:type="character" w:customStyle="1" w:styleId="10ptfontChar">
    <w:name w:val="10pt font Char"/>
    <w:link w:val="10ptfont"/>
    <w:rsid w:val="0033487E"/>
    <w:rPr>
      <w:rFonts w:ascii="Calibri" w:eastAsia="Times New Roman" w:hAnsi="Calibri" w:cs="Calibri"/>
      <w14:ligatures w14:val="standardContextual"/>
    </w:rPr>
  </w:style>
  <w:style w:type="character" w:customStyle="1" w:styleId="HIGHLIGHT1">
    <w:name w:val="HIGHLIGHT"/>
    <w:uiPriority w:val="1"/>
    <w:qFormat/>
    <w:rsid w:val="0033487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487E"/>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33487E"/>
    <w:pPr>
      <w:suppressAutoHyphens/>
      <w:spacing w:before="280" w:after="280"/>
    </w:pPr>
    <w:rPr>
      <w:color w:val="000000"/>
      <w14:ligatures w14:val="standardContextual"/>
    </w:rPr>
  </w:style>
  <w:style w:type="character" w:customStyle="1" w:styleId="StyleIntenseReferenceGaramond">
    <w:name w:val="Style Intense Reference + Garamond"/>
    <w:rsid w:val="0033487E"/>
    <w:rPr>
      <w:rFonts w:ascii="Garamond" w:hAnsi="Garamond"/>
      <w:bCs/>
      <w:color w:val="auto"/>
      <w:spacing w:val="5"/>
      <w:sz w:val="20"/>
      <w:u w:val="single"/>
    </w:rPr>
  </w:style>
  <w:style w:type="character" w:customStyle="1" w:styleId="StyleIntenseReferenceGaramondBold">
    <w:name w:val="Style Intense Reference + Garamond Bold"/>
    <w:rsid w:val="0033487E"/>
    <w:rPr>
      <w:rFonts w:ascii="Garamond" w:hAnsi="Garamond"/>
      <w:b/>
      <w:bCs/>
      <w:color w:val="auto"/>
      <w:spacing w:val="5"/>
      <w:sz w:val="20"/>
      <w:u w:val="single"/>
    </w:rPr>
  </w:style>
  <w:style w:type="character" w:customStyle="1" w:styleId="newstime">
    <w:name w:val="newstime"/>
    <w:basedOn w:val="DefaultParagraphFont"/>
    <w:rsid w:val="0033487E"/>
  </w:style>
  <w:style w:type="character" w:customStyle="1" w:styleId="IntenseReference1">
    <w:name w:val="Intense Reference1"/>
    <w:qFormat/>
    <w:rsid w:val="0033487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487E"/>
    <w:rPr>
      <w:rFonts w:ascii="Garamond" w:hAnsi="Garamond"/>
      <w:b/>
      <w:sz w:val="24"/>
      <w:szCs w:val="26"/>
      <w:bdr w:val="none" w:sz="0" w:space="0" w:color="auto"/>
      <w:shd w:val="clear" w:color="auto" w:fill="FFFF00"/>
    </w:rPr>
  </w:style>
  <w:style w:type="character" w:customStyle="1" w:styleId="ilad1">
    <w:name w:val="il_ad1"/>
    <w:rsid w:val="0033487E"/>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33487E"/>
    <w:rPr>
      <w:sz w:val="24"/>
      <w:szCs w:val="24"/>
      <w:u w:val="thick"/>
      <w:lang w:val="en-US" w:eastAsia="en-US" w:bidi="ar-SA"/>
    </w:rPr>
  </w:style>
  <w:style w:type="character" w:customStyle="1" w:styleId="Underline21">
    <w:name w:val="Underline 2"/>
    <w:basedOn w:val="DefaultParagraphFont"/>
    <w:uiPriority w:val="1"/>
    <w:qFormat/>
    <w:rsid w:val="0033487E"/>
    <w:rPr>
      <w:b/>
      <w:u w:val="single"/>
    </w:rPr>
  </w:style>
  <w:style w:type="paragraph" w:customStyle="1" w:styleId="first">
    <w:name w:val="firs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33487E"/>
  </w:style>
  <w:style w:type="character" w:customStyle="1" w:styleId="oneclick-link">
    <w:name w:val="oneclick-link"/>
    <w:basedOn w:val="DefaultParagraphFont"/>
    <w:rsid w:val="0033487E"/>
  </w:style>
  <w:style w:type="paragraph" w:customStyle="1" w:styleId="StyleHeading4TagsmalltextBigcardbodyNormalTagNotBold">
    <w:name w:val="Style Heading 4Tagsmall textBig cardbodyNormal Tag + Not Bold"/>
    <w:basedOn w:val="Heading4"/>
    <w:uiPriority w:val="99"/>
    <w:qFormat/>
    <w:rsid w:val="0033487E"/>
    <w:rPr>
      <w:bCs/>
      <w14:ligatures w14:val="standardContextual"/>
    </w:rPr>
  </w:style>
  <w:style w:type="character" w:customStyle="1" w:styleId="BlockHeadingsCharCharChar">
    <w:name w:val="Block Headings Char Char Char"/>
    <w:locked/>
    <w:rsid w:val="0033487E"/>
  </w:style>
  <w:style w:type="paragraph" w:customStyle="1" w:styleId="BlockHeadingsCharChar">
    <w:name w:val="Block Headings Char Char"/>
    <w:basedOn w:val="Normal"/>
    <w:qFormat/>
    <w:rsid w:val="0033487E"/>
    <w:rPr>
      <w14:ligatures w14:val="standardContextual"/>
    </w:rPr>
  </w:style>
  <w:style w:type="character" w:customStyle="1" w:styleId="CitesCharCharCharChar">
    <w:name w:val="Cites Char Char Char Char"/>
    <w:locked/>
    <w:rsid w:val="0033487E"/>
  </w:style>
  <w:style w:type="character" w:customStyle="1" w:styleId="TagsChar1CharChar">
    <w:name w:val="Tags Char1 Char Char"/>
    <w:locked/>
    <w:rsid w:val="0033487E"/>
  </w:style>
  <w:style w:type="paragraph" w:customStyle="1" w:styleId="TagsChar1Char">
    <w:name w:val="Tags Char1 Char"/>
    <w:basedOn w:val="Normal"/>
    <w:qFormat/>
    <w:rsid w:val="0033487E"/>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487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487E"/>
    <w:rPr>
      <w14:ligatures w14:val="standardContextual"/>
    </w:rPr>
  </w:style>
  <w:style w:type="character" w:customStyle="1" w:styleId="CardsFont6ptCharCharChar">
    <w:name w:val="Cards + Font: 6 pt Char Char Char"/>
    <w:locked/>
    <w:rsid w:val="0033487E"/>
  </w:style>
  <w:style w:type="character" w:customStyle="1" w:styleId="CardsUnderlineChar">
    <w:name w:val="Cards + Underline Char"/>
    <w:locked/>
    <w:rsid w:val="0033487E"/>
  </w:style>
  <w:style w:type="paragraph" w:customStyle="1" w:styleId="CardsUnderline">
    <w:name w:val="Cards + Underline"/>
    <w:basedOn w:val="Normal"/>
    <w:next w:val="Style3"/>
    <w:qFormat/>
    <w:rsid w:val="0033487E"/>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33487E"/>
    <w:pPr>
      <w:ind w:left="0"/>
      <w:outlineLvl w:val="9"/>
    </w:pPr>
    <w:rPr>
      <w:rFonts w:ascii="Georgia" w:hAnsi="Georgia"/>
      <w:kern w:val="0"/>
      <w:szCs w:val="24"/>
      <w:u w:val="none"/>
      <w:lang w:eastAsia="en-US"/>
      <w14:ligatures w14:val="standardContextual"/>
    </w:rPr>
  </w:style>
  <w:style w:type="paragraph" w:customStyle="1" w:styleId="Reference">
    <w:name w:val="Reference"/>
    <w:uiPriority w:val="99"/>
    <w:qFormat/>
    <w:rsid w:val="0033487E"/>
    <w:pPr>
      <w:spacing w:after="200" w:line="276" w:lineRule="auto"/>
    </w:pPr>
    <w:rPr>
      <w:rFonts w:asciiTheme="minorHAnsi" w:hAnsiTheme="minorHAnsi" w:cstheme="minorBidi"/>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33487E"/>
    <w:rPr>
      <w:bCs/>
      <w:caps/>
      <w14:ligatures w14:val="standardContextual"/>
    </w:rPr>
  </w:style>
  <w:style w:type="paragraph" w:customStyle="1" w:styleId="Blocktitle3">
    <w:name w:val="Block title"/>
    <w:basedOn w:val="Heading1"/>
    <w:next w:val="Debate-EmphasizedText-F5"/>
    <w:autoRedefine/>
    <w:uiPriority w:val="99"/>
    <w:qFormat/>
    <w:rsid w:val="0033487E"/>
    <w:rPr>
      <w:bCs/>
      <w:caps/>
      <w14:ligatures w14:val="standardContextual"/>
    </w:rPr>
  </w:style>
  <w:style w:type="paragraph" w:customStyle="1" w:styleId="SmallCite">
    <w:name w:val="Small Cite"/>
    <w:basedOn w:val="Normal"/>
    <w:next w:val="BlockHeading1"/>
    <w:uiPriority w:val="99"/>
    <w:qFormat/>
    <w:rsid w:val="0033487E"/>
    <w:rPr>
      <w14:ligatures w14:val="standardContextual"/>
    </w:rPr>
  </w:style>
  <w:style w:type="paragraph" w:customStyle="1" w:styleId="links1">
    <w:name w:val="links1"/>
    <w:basedOn w:val="Normal"/>
    <w:uiPriority w:val="99"/>
    <w:qFormat/>
    <w:rsid w:val="0033487E"/>
    <w:rPr>
      <w14:ligatures w14:val="standardContextual"/>
    </w:rPr>
  </w:style>
  <w:style w:type="paragraph" w:customStyle="1" w:styleId="endtext">
    <w:name w:val="endtext"/>
    <w:basedOn w:val="Normal"/>
    <w:next w:val="CardTag"/>
    <w:uiPriority w:val="99"/>
    <w:qFormat/>
    <w:rsid w:val="0033487E"/>
    <w:rPr>
      <w14:ligatures w14:val="standardContextual"/>
    </w:rPr>
  </w:style>
  <w:style w:type="paragraph" w:customStyle="1" w:styleId="g">
    <w:name w:val="g"/>
    <w:basedOn w:val="Normal"/>
    <w:next w:val="Paste"/>
    <w:uiPriority w:val="99"/>
    <w:qFormat/>
    <w:rsid w:val="0033487E"/>
    <w:rPr>
      <w14:ligatures w14:val="standardContextual"/>
    </w:rPr>
  </w:style>
  <w:style w:type="paragraph" w:customStyle="1" w:styleId="Repeatheader">
    <w:name w:val="Repeat header"/>
    <w:basedOn w:val="Normal"/>
    <w:next w:val="noindent"/>
    <w:autoRedefine/>
    <w:uiPriority w:val="99"/>
    <w:qFormat/>
    <w:rsid w:val="0033487E"/>
    <w:rPr>
      <w14:ligatures w14:val="standardContextual"/>
    </w:rPr>
  </w:style>
  <w:style w:type="paragraph" w:customStyle="1" w:styleId="StyleCardNotUnderlined8pt">
    <w:name w:val="Style Card Not Underlined + 8 pt"/>
    <w:basedOn w:val="Debate-CardTextUnderlined-F3"/>
    <w:next w:val="endtext"/>
    <w:uiPriority w:val="99"/>
    <w:qFormat/>
    <w:rsid w:val="0033487E"/>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33487E"/>
    <w:pPr>
      <w:spacing w:line="240" w:lineRule="auto"/>
      <w:contextualSpacing w:val="0"/>
    </w:pPr>
    <w:rPr>
      <w:sz w:val="22"/>
      <w:u w:val="none"/>
    </w:rPr>
  </w:style>
  <w:style w:type="paragraph" w:customStyle="1" w:styleId="CardNotUnderlinedFinal">
    <w:name w:val="Card Not Underlined Final"/>
    <w:next w:val="g"/>
    <w:uiPriority w:val="99"/>
    <w:qFormat/>
    <w:rsid w:val="0033487E"/>
    <w:rPr>
      <w:rFonts w:asciiTheme="minorHAnsi" w:hAnsiTheme="minorHAnsi" w:cstheme="minorBidi"/>
      <w14:ligatures w14:val="standardContextual"/>
    </w:rPr>
  </w:style>
  <w:style w:type="paragraph" w:customStyle="1" w:styleId="Numbering">
    <w:name w:val="Numbering"/>
    <w:basedOn w:val="Normal"/>
    <w:next w:val="Normal"/>
    <w:uiPriority w:val="99"/>
    <w:qFormat/>
    <w:rsid w:val="0033487E"/>
    <w:rPr>
      <w14:ligatures w14:val="standardContextual"/>
    </w:rPr>
  </w:style>
  <w:style w:type="paragraph" w:customStyle="1" w:styleId="Un-IndexedHeading">
    <w:name w:val="Un-Indexed Heading"/>
    <w:basedOn w:val="Heading1"/>
    <w:next w:val="Normal"/>
    <w:uiPriority w:val="99"/>
    <w:qFormat/>
    <w:rsid w:val="0033487E"/>
    <w:rPr>
      <w:bCs/>
      <w:caps/>
      <w14:ligatures w14:val="standardContextual"/>
    </w:rPr>
  </w:style>
  <w:style w:type="paragraph" w:customStyle="1" w:styleId="Circle">
    <w:name w:val="Circle"/>
    <w:basedOn w:val="Normal"/>
    <w:next w:val="Normal"/>
    <w:uiPriority w:val="99"/>
    <w:qFormat/>
    <w:rsid w:val="0033487E"/>
    <w:rPr>
      <w14:ligatures w14:val="standardContextual"/>
    </w:rPr>
  </w:style>
  <w:style w:type="paragraph" w:customStyle="1" w:styleId="PageHeader">
    <w:name w:val="Page Header"/>
    <w:basedOn w:val="Normal"/>
    <w:next w:val="CardNotUnderlined3"/>
    <w:link w:val="PageHeaderChar"/>
    <w:uiPriority w:val="99"/>
    <w:qFormat/>
    <w:rsid w:val="0033487E"/>
    <w:rPr>
      <w14:ligatures w14:val="standardContextual"/>
    </w:rPr>
  </w:style>
  <w:style w:type="paragraph" w:customStyle="1" w:styleId="IndentedLettering">
    <w:name w:val="Indented Lettering"/>
    <w:basedOn w:val="Small"/>
    <w:next w:val="Normal"/>
    <w:uiPriority w:val="99"/>
    <w:qFormat/>
    <w:rsid w:val="0033487E"/>
    <w:rPr>
      <w:rFonts w:ascii="Arial" w:eastAsiaTheme="minorHAnsi" w:hAnsi="Arial"/>
    </w:rPr>
  </w:style>
  <w:style w:type="paragraph" w:customStyle="1" w:styleId="Lettering">
    <w:name w:val="Lettering"/>
    <w:basedOn w:val="Small"/>
    <w:next w:val="Normal"/>
    <w:uiPriority w:val="99"/>
    <w:qFormat/>
    <w:rsid w:val="0033487E"/>
    <w:rPr>
      <w:rFonts w:ascii="Arial" w:eastAsiaTheme="minorHAnsi" w:hAnsi="Arial"/>
    </w:rPr>
  </w:style>
  <w:style w:type="paragraph" w:customStyle="1" w:styleId="FileName">
    <w:name w:val="File Name"/>
    <w:basedOn w:val="Normal"/>
    <w:next w:val="Normal"/>
    <w:uiPriority w:val="99"/>
    <w:qFormat/>
    <w:rsid w:val="0033487E"/>
    <w:rPr>
      <w14:ligatures w14:val="standardContextual"/>
    </w:rPr>
  </w:style>
  <w:style w:type="paragraph" w:customStyle="1" w:styleId="Pagination">
    <w:name w:val="Pagination"/>
    <w:basedOn w:val="Normal"/>
    <w:next w:val="Normal"/>
    <w:uiPriority w:val="99"/>
    <w:qFormat/>
    <w:rsid w:val="0033487E"/>
    <w:rPr>
      <w14:ligatures w14:val="standardContextual"/>
    </w:rPr>
  </w:style>
  <w:style w:type="paragraph" w:customStyle="1" w:styleId="IndentedNumbering">
    <w:name w:val="Indented Numbering"/>
    <w:basedOn w:val="CardNotUnderlinedFinal"/>
    <w:next w:val="Normal"/>
    <w:uiPriority w:val="99"/>
    <w:qFormat/>
    <w:rsid w:val="0033487E"/>
  </w:style>
  <w:style w:type="paragraph" w:customStyle="1" w:styleId="CardContinued1">
    <w:name w:val="Card Continued 1"/>
    <w:basedOn w:val="Normal"/>
    <w:next w:val="Normal"/>
    <w:uiPriority w:val="99"/>
    <w:qFormat/>
    <w:rsid w:val="0033487E"/>
    <w:rPr>
      <w14:ligatures w14:val="standardContextual"/>
    </w:rPr>
  </w:style>
  <w:style w:type="paragraph" w:customStyle="1" w:styleId="CardContinued2">
    <w:name w:val="Card Continued 2"/>
    <w:basedOn w:val="Circle"/>
    <w:next w:val="Normal"/>
    <w:uiPriority w:val="99"/>
    <w:qFormat/>
    <w:rsid w:val="0033487E"/>
  </w:style>
  <w:style w:type="paragraph" w:customStyle="1" w:styleId="Clearformatting">
    <w:name w:val="Clear formatting"/>
    <w:basedOn w:val="Normal"/>
    <w:next w:val="IndentedLettering"/>
    <w:uiPriority w:val="99"/>
    <w:qFormat/>
    <w:rsid w:val="0033487E"/>
    <w:rPr>
      <w14:ligatures w14:val="standardContextual"/>
    </w:rPr>
  </w:style>
  <w:style w:type="paragraph" w:customStyle="1" w:styleId="SmallCardText">
    <w:name w:val="Small Card Text"/>
    <w:basedOn w:val="Lettering"/>
    <w:next w:val="FileName"/>
    <w:uiPriority w:val="99"/>
    <w:qFormat/>
    <w:rsid w:val="0033487E"/>
  </w:style>
  <w:style w:type="paragraph" w:customStyle="1" w:styleId="TAGFONT">
    <w:name w:val="TAG FONT"/>
    <w:basedOn w:val="Normal"/>
    <w:next w:val="Pagination"/>
    <w:autoRedefine/>
    <w:uiPriority w:val="99"/>
    <w:qFormat/>
    <w:rsid w:val="0033487E"/>
    <w:rPr>
      <w14:ligatures w14:val="standardContextual"/>
    </w:rPr>
  </w:style>
  <w:style w:type="paragraph" w:customStyle="1" w:styleId="8point">
    <w:name w:val="8 point"/>
    <w:basedOn w:val="Normal"/>
    <w:next w:val="fullstory"/>
    <w:qFormat/>
    <w:rsid w:val="0033487E"/>
    <w:rPr>
      <w14:ligatures w14:val="standardContextual"/>
    </w:rPr>
  </w:style>
  <w:style w:type="paragraph" w:customStyle="1" w:styleId="citationunderline">
    <w:name w:val="citation/underline"/>
    <w:autoRedefine/>
    <w:qFormat/>
    <w:rsid w:val="0033487E"/>
    <w:pPr>
      <w:spacing w:after="200" w:line="276" w:lineRule="auto"/>
    </w:pPr>
    <w:rPr>
      <w:rFonts w:asciiTheme="minorHAnsi" w:hAnsiTheme="minorHAnsi" w:cstheme="minorBidi"/>
      <w14:ligatures w14:val="standardContextual"/>
    </w:rPr>
  </w:style>
  <w:style w:type="paragraph" w:customStyle="1" w:styleId="Style60">
    <w:name w:val="Style 6"/>
    <w:next w:val="8point"/>
    <w:uiPriority w:val="99"/>
    <w:qFormat/>
    <w:rsid w:val="0033487E"/>
    <w:pPr>
      <w:spacing w:after="200" w:line="276" w:lineRule="auto"/>
    </w:pPr>
    <w:rPr>
      <w:rFonts w:asciiTheme="minorHAnsi" w:hAnsiTheme="minorHAnsi" w:cstheme="minorBidi"/>
      <w14:ligatures w14:val="standardContextual"/>
    </w:rPr>
  </w:style>
  <w:style w:type="character" w:customStyle="1" w:styleId="DateCitesAuthorCharChar">
    <w:name w:val="DateCitesAuthor Char Char"/>
    <w:locked/>
    <w:rsid w:val="0033487E"/>
  </w:style>
  <w:style w:type="paragraph" w:customStyle="1" w:styleId="DateCitesAuthorChar">
    <w:name w:val="DateCitesAuthor Char"/>
    <w:basedOn w:val="Normal"/>
    <w:next w:val="Minimize"/>
    <w:qFormat/>
    <w:rsid w:val="0033487E"/>
    <w:rPr>
      <w14:ligatures w14:val="standardContextual"/>
    </w:rPr>
  </w:style>
  <w:style w:type="paragraph" w:customStyle="1" w:styleId="articlebodynormaltext">
    <w:name w:val="articlebody_normaltext"/>
    <w:basedOn w:val="Normal"/>
    <w:next w:val="Citation-Complete"/>
    <w:uiPriority w:val="99"/>
    <w:qFormat/>
    <w:rsid w:val="0033487E"/>
    <w:rPr>
      <w14:ligatures w14:val="standardContextual"/>
    </w:rPr>
  </w:style>
  <w:style w:type="paragraph" w:customStyle="1" w:styleId="targetcaption">
    <w:name w:val="targetcaption"/>
    <w:basedOn w:val="Normal"/>
    <w:next w:val="2909F619802848F09E01365C32F34654"/>
    <w:uiPriority w:val="99"/>
    <w:qFormat/>
    <w:rsid w:val="0033487E"/>
    <w:rPr>
      <w14:ligatures w14:val="standardContextual"/>
    </w:rPr>
  </w:style>
  <w:style w:type="paragraph" w:customStyle="1" w:styleId="Index">
    <w:name w:val="Index"/>
    <w:basedOn w:val="Normal"/>
    <w:next w:val="western"/>
    <w:uiPriority w:val="99"/>
    <w:qFormat/>
    <w:rsid w:val="0033487E"/>
    <w:rPr>
      <w14:ligatures w14:val="standardContextual"/>
    </w:rPr>
  </w:style>
  <w:style w:type="paragraph" w:customStyle="1" w:styleId="boldness">
    <w:name w:val="boldness"/>
    <w:basedOn w:val="Normal"/>
    <w:next w:val="TagCite"/>
    <w:uiPriority w:val="99"/>
    <w:qFormat/>
    <w:rsid w:val="0033487E"/>
    <w:rPr>
      <w14:ligatures w14:val="standardContextual"/>
    </w:rPr>
  </w:style>
  <w:style w:type="character" w:customStyle="1" w:styleId="UnderlineCardChar0">
    <w:name w:val="UnderlineCard Char"/>
    <w:locked/>
    <w:rsid w:val="0033487E"/>
  </w:style>
  <w:style w:type="paragraph" w:customStyle="1" w:styleId="UnderlineCard0">
    <w:name w:val="UnderlineCard"/>
    <w:basedOn w:val="Heading4"/>
    <w:next w:val="CM6"/>
    <w:qFormat/>
    <w:rsid w:val="0033487E"/>
    <w:rPr>
      <w:bCs/>
      <w14:ligatures w14:val="standardContextual"/>
    </w:rPr>
  </w:style>
  <w:style w:type="paragraph" w:customStyle="1" w:styleId="CM21">
    <w:name w:val="CM21"/>
    <w:basedOn w:val="Normal"/>
    <w:uiPriority w:val="99"/>
    <w:qFormat/>
    <w:rsid w:val="0033487E"/>
    <w:rPr>
      <w14:ligatures w14:val="standardContextual"/>
    </w:rPr>
  </w:style>
  <w:style w:type="paragraph" w:customStyle="1" w:styleId="Pa10">
    <w:name w:val="Pa10"/>
    <w:basedOn w:val="Normal"/>
    <w:uiPriority w:val="99"/>
    <w:qFormat/>
    <w:rsid w:val="0033487E"/>
    <w:rPr>
      <w14:ligatures w14:val="standardContextual"/>
    </w:rPr>
  </w:style>
  <w:style w:type="paragraph" w:customStyle="1" w:styleId="Pa31">
    <w:name w:val="Pa3+1"/>
    <w:basedOn w:val="Normal"/>
    <w:uiPriority w:val="99"/>
    <w:qFormat/>
    <w:rsid w:val="0033487E"/>
    <w:rPr>
      <w14:ligatures w14:val="standardContextual"/>
    </w:rPr>
  </w:style>
  <w:style w:type="paragraph" w:customStyle="1" w:styleId="Pa1">
    <w:name w:val="Pa1"/>
    <w:basedOn w:val="Normal"/>
    <w:uiPriority w:val="99"/>
    <w:qFormat/>
    <w:rsid w:val="0033487E"/>
    <w:rPr>
      <w14:ligatures w14:val="standardContextual"/>
    </w:rPr>
  </w:style>
  <w:style w:type="character" w:customStyle="1" w:styleId="CardUpSize-LightChar">
    <w:name w:val="CardUpSize - Light Char"/>
    <w:basedOn w:val="DefaultParagraphFont"/>
    <w:locked/>
    <w:rsid w:val="0033487E"/>
  </w:style>
  <w:style w:type="paragraph" w:customStyle="1" w:styleId="CardUpSize-Light">
    <w:name w:val="CardUpSize - Light"/>
    <w:basedOn w:val="Normal"/>
    <w:next w:val="Pa2"/>
    <w:qFormat/>
    <w:rsid w:val="0033487E"/>
    <w:rPr>
      <w14:ligatures w14:val="standardContextual"/>
    </w:rPr>
  </w:style>
  <w:style w:type="character" w:customStyle="1" w:styleId="CiteCardUpSize-HeavyChar">
    <w:name w:val="Cite // CardUpSize - Heavy Char"/>
    <w:basedOn w:val="DefaultParagraphFont"/>
    <w:locked/>
    <w:rsid w:val="0033487E"/>
  </w:style>
  <w:style w:type="paragraph" w:customStyle="1" w:styleId="CiteCardUpSize-Heavy">
    <w:name w:val="Cite // CardUpSize - Heavy"/>
    <w:basedOn w:val="Normal"/>
    <w:next w:val="H4Tag"/>
    <w:qFormat/>
    <w:rsid w:val="0033487E"/>
    <w:rPr>
      <w14:ligatures w14:val="standardContextual"/>
    </w:rPr>
  </w:style>
  <w:style w:type="character" w:customStyle="1" w:styleId="UnderlineCharCharCharCharCharCharCharChar">
    <w:name w:val="Underline Char Char Char Char Char Char Char Char"/>
    <w:basedOn w:val="DefaultParagraphFont"/>
    <w:locked/>
    <w:rsid w:val="0033487E"/>
  </w:style>
  <w:style w:type="paragraph" w:customStyle="1" w:styleId="UnderlineCharCharCharCharCharCharChar">
    <w:name w:val="Underline Char Char Char Char Char Char Char"/>
    <w:basedOn w:val="Normal"/>
    <w:qFormat/>
    <w:rsid w:val="0033487E"/>
    <w:rPr>
      <w14:ligatures w14:val="standardContextual"/>
    </w:rPr>
  </w:style>
  <w:style w:type="character" w:customStyle="1" w:styleId="SmalltextCharCharCharChar0">
    <w:name w:val="Small text Char Char Char Char"/>
    <w:basedOn w:val="DefaultParagraphFont"/>
    <w:locked/>
    <w:rsid w:val="0033487E"/>
  </w:style>
  <w:style w:type="paragraph" w:customStyle="1" w:styleId="SmalltextCharCharChar0">
    <w:name w:val="Small text Char Char Char"/>
    <w:basedOn w:val="Normal"/>
    <w:next w:val="Analytics"/>
    <w:qFormat/>
    <w:rsid w:val="0033487E"/>
    <w:rPr>
      <w14:ligatures w14:val="standardContextual"/>
    </w:rPr>
  </w:style>
  <w:style w:type="paragraph" w:customStyle="1" w:styleId="Textbody">
    <w:name w:val="Text body"/>
    <w:basedOn w:val="SmalltextCharCharChar0"/>
    <w:next w:val="WW-Default"/>
    <w:uiPriority w:val="99"/>
    <w:qFormat/>
    <w:rsid w:val="0033487E"/>
  </w:style>
  <w:style w:type="paragraph" w:customStyle="1" w:styleId="Default1">
    <w:name w:val="Default1"/>
    <w:basedOn w:val="Normal"/>
    <w:uiPriority w:val="99"/>
    <w:qFormat/>
    <w:rsid w:val="0033487E"/>
    <w:rPr>
      <w14:ligatures w14:val="standardContextual"/>
    </w:rPr>
  </w:style>
  <w:style w:type="paragraph" w:customStyle="1" w:styleId="NFAPWPheader">
    <w:name w:val="NFAP WP header"/>
    <w:basedOn w:val="Normal"/>
    <w:uiPriority w:val="99"/>
    <w:qFormat/>
    <w:rsid w:val="0033487E"/>
    <w:rPr>
      <w14:ligatures w14:val="standardContextual"/>
    </w:rPr>
  </w:style>
  <w:style w:type="character" w:customStyle="1" w:styleId="CiteCharCharChar">
    <w:name w:val="Cite Char Char Char"/>
    <w:locked/>
    <w:rsid w:val="0033487E"/>
  </w:style>
  <w:style w:type="paragraph" w:customStyle="1" w:styleId="CiteCharChar">
    <w:name w:val="Cite Char Char"/>
    <w:basedOn w:val="Normal"/>
    <w:next w:val="Normal"/>
    <w:qFormat/>
    <w:rsid w:val="0033487E"/>
    <w:rPr>
      <w14:ligatures w14:val="standardContextual"/>
    </w:rPr>
  </w:style>
  <w:style w:type="paragraph" w:customStyle="1" w:styleId="CiteCardCharChar">
    <w:name w:val="Cite_Card Char Char"/>
    <w:autoRedefine/>
    <w:uiPriority w:val="99"/>
    <w:qFormat/>
    <w:rsid w:val="0033487E"/>
    <w:pPr>
      <w:spacing w:after="200" w:line="276" w:lineRule="auto"/>
    </w:pPr>
    <w:rPr>
      <w:rFonts w:asciiTheme="minorHAnsi" w:hAnsiTheme="minorHAnsi" w:cstheme="minorBidi"/>
      <w14:ligatures w14:val="standardContextual"/>
    </w:rPr>
  </w:style>
  <w:style w:type="character" w:customStyle="1" w:styleId="CiteCardCharCharCharChar">
    <w:name w:val="Cite_Card Char Char Char Char"/>
    <w:locked/>
    <w:rsid w:val="0033487E"/>
  </w:style>
  <w:style w:type="paragraph" w:customStyle="1" w:styleId="CiteCardCharCharChar">
    <w:name w:val="Cite_Card Char Char Char"/>
    <w:qFormat/>
    <w:rsid w:val="0033487E"/>
    <w:pPr>
      <w:spacing w:after="200" w:line="276" w:lineRule="auto"/>
    </w:pPr>
    <w:rPr>
      <w:rFonts w:asciiTheme="minorHAnsi" w:hAnsiTheme="minorHAnsi" w:cstheme="minorBidi"/>
      <w14:ligatures w14:val="standardContextual"/>
    </w:rPr>
  </w:style>
  <w:style w:type="paragraph" w:customStyle="1" w:styleId="heading">
    <w:name w:val="heading"/>
    <w:basedOn w:val="Normal"/>
    <w:uiPriority w:val="99"/>
    <w:qFormat/>
    <w:rsid w:val="0033487E"/>
    <w:rPr>
      <w14:ligatures w14:val="standardContextual"/>
    </w:rPr>
  </w:style>
  <w:style w:type="character" w:customStyle="1" w:styleId="LittleChar">
    <w:name w:val="Little Char"/>
    <w:uiPriority w:val="99"/>
    <w:locked/>
    <w:rsid w:val="0033487E"/>
  </w:style>
  <w:style w:type="character" w:customStyle="1" w:styleId="DebateHeaderChar">
    <w:name w:val="Debate Header Char"/>
    <w:uiPriority w:val="99"/>
    <w:locked/>
    <w:rsid w:val="0033487E"/>
  </w:style>
  <w:style w:type="character" w:customStyle="1" w:styleId="UnhighlightedChar">
    <w:name w:val="Unhighlighted Char"/>
    <w:locked/>
    <w:rsid w:val="0033487E"/>
  </w:style>
  <w:style w:type="paragraph" w:customStyle="1" w:styleId="Unhighlighted">
    <w:name w:val="Unhighlighted"/>
    <w:basedOn w:val="Normal"/>
    <w:next w:val="TagCite2"/>
    <w:autoRedefine/>
    <w:qFormat/>
    <w:rsid w:val="0033487E"/>
    <w:rPr>
      <w14:ligatures w14:val="standardContextual"/>
    </w:rPr>
  </w:style>
  <w:style w:type="character" w:customStyle="1" w:styleId="StylecardUnderlineChar">
    <w:name w:val="Style card + Underline Char"/>
    <w:locked/>
    <w:rsid w:val="0033487E"/>
  </w:style>
  <w:style w:type="paragraph" w:customStyle="1" w:styleId="StylecardUnderline">
    <w:name w:val="Style card + Underline"/>
    <w:basedOn w:val="CiteSpacing"/>
    <w:next w:val="Unhighlighted"/>
    <w:qFormat/>
    <w:rsid w:val="0033487E"/>
  </w:style>
  <w:style w:type="paragraph" w:customStyle="1" w:styleId="TagF3">
    <w:name w:val="Tag (F3)"/>
    <w:uiPriority w:val="99"/>
    <w:qFormat/>
    <w:rsid w:val="0033487E"/>
    <w:pPr>
      <w:spacing w:after="200" w:line="276" w:lineRule="auto"/>
    </w:pPr>
    <w:rPr>
      <w:rFonts w:asciiTheme="minorHAnsi" w:hAnsiTheme="minorHAnsi" w:cstheme="minorBidi"/>
      <w14:ligatures w14:val="standardContextual"/>
    </w:rPr>
  </w:style>
  <w:style w:type="paragraph" w:customStyle="1" w:styleId="style14">
    <w:name w:val="style14"/>
    <w:basedOn w:val="Normal"/>
    <w:next w:val="cites"/>
    <w:uiPriority w:val="99"/>
    <w:qFormat/>
    <w:rsid w:val="0033487E"/>
    <w:rPr>
      <w14:ligatures w14:val="standardContextual"/>
    </w:rPr>
  </w:style>
  <w:style w:type="paragraph" w:customStyle="1" w:styleId="CardTagCite1Char">
    <w:name w:val="Card Tag + Cite #1 Char"/>
    <w:basedOn w:val="Normal"/>
    <w:uiPriority w:val="99"/>
    <w:qFormat/>
    <w:rsid w:val="0033487E"/>
    <w:rPr>
      <w14:ligatures w14:val="standardContextual"/>
    </w:rPr>
  </w:style>
  <w:style w:type="paragraph" w:customStyle="1" w:styleId="articlebody">
    <w:name w:val="articlebody"/>
    <w:basedOn w:val="Normal"/>
    <w:next w:val="i1"/>
    <w:uiPriority w:val="99"/>
    <w:qFormat/>
    <w:rsid w:val="0033487E"/>
    <w:rPr>
      <w14:ligatures w14:val="standardContextual"/>
    </w:rPr>
  </w:style>
  <w:style w:type="character" w:customStyle="1" w:styleId="CiteCardCharCharCharCharCharCharCharChar">
    <w:name w:val="Cite_Card Char Char Char Char Char Char Char Char"/>
    <w:locked/>
    <w:rsid w:val="0033487E"/>
  </w:style>
  <w:style w:type="paragraph" w:customStyle="1" w:styleId="CiteCardCharCharCharCharCharCharChar">
    <w:name w:val="Cite_Card Char Char Char Char Char Char Char"/>
    <w:next w:val="CardTagCite1Char"/>
    <w:autoRedefine/>
    <w:qFormat/>
    <w:rsid w:val="0033487E"/>
    <w:pPr>
      <w:spacing w:after="200" w:line="276" w:lineRule="auto"/>
    </w:pPr>
    <w:rPr>
      <w:rFonts w:asciiTheme="minorHAnsi" w:hAnsiTheme="minorHAnsi" w:cstheme="minorBidi"/>
      <w14:ligatures w14:val="standardContextual"/>
    </w:rPr>
  </w:style>
  <w:style w:type="paragraph" w:customStyle="1" w:styleId="foldie">
    <w:name w:val="foldie"/>
    <w:next w:val="HotRoute0"/>
    <w:uiPriority w:val="99"/>
    <w:qFormat/>
    <w:rsid w:val="0033487E"/>
    <w:rPr>
      <w:rFonts w:asciiTheme="minorHAnsi" w:hAnsiTheme="minorHAnsi" w:cstheme="minorBidi"/>
      <w14:ligatures w14:val="standardContextual"/>
    </w:rPr>
  </w:style>
  <w:style w:type="paragraph" w:customStyle="1" w:styleId="billtextsection">
    <w:name w:val="bill_text_section"/>
    <w:basedOn w:val="Normal"/>
    <w:next w:val="articlebody"/>
    <w:uiPriority w:val="99"/>
    <w:qFormat/>
    <w:rsid w:val="0033487E"/>
    <w:rPr>
      <w14:ligatures w14:val="standardContextual"/>
    </w:rPr>
  </w:style>
  <w:style w:type="character" w:customStyle="1" w:styleId="CiteNormalChar">
    <w:name w:val="Cite Normal Char"/>
    <w:locked/>
    <w:rsid w:val="0033487E"/>
  </w:style>
  <w:style w:type="paragraph" w:customStyle="1" w:styleId="StyleNormalWeb10pt">
    <w:name w:val="Style Normal (Web) + 10 pt"/>
    <w:basedOn w:val="Title"/>
    <w:next w:val="Boldunderline1"/>
    <w:uiPriority w:val="99"/>
    <w:qFormat/>
    <w:rsid w:val="0033487E"/>
    <w:pPr>
      <w:ind w:left="0"/>
      <w:outlineLvl w:val="9"/>
    </w:pPr>
    <w:rPr>
      <w:rFonts w:ascii="Georgia" w:hAnsi="Georgia"/>
      <w:kern w:val="0"/>
      <w:szCs w:val="24"/>
      <w:u w:val="none"/>
      <w:lang w:eastAsia="en-US"/>
      <w14:ligatures w14:val="standardContextual"/>
    </w:rPr>
  </w:style>
  <w:style w:type="character" w:customStyle="1" w:styleId="cardChar2">
    <w:name w:val="%card Char"/>
    <w:locked/>
    <w:rsid w:val="0033487E"/>
  </w:style>
  <w:style w:type="paragraph" w:customStyle="1" w:styleId="card0">
    <w:name w:val="%card"/>
    <w:basedOn w:val="Normal"/>
    <w:next w:val="BLOCKTITLE0"/>
    <w:qFormat/>
    <w:rsid w:val="0033487E"/>
    <w:rPr>
      <w14:ligatures w14:val="standardContextual"/>
    </w:rPr>
  </w:style>
  <w:style w:type="paragraph" w:customStyle="1" w:styleId="p1">
    <w:name w:val="p1"/>
    <w:basedOn w:val="Normal"/>
    <w:next w:val="BlockHeadings"/>
    <w:uiPriority w:val="99"/>
    <w:qFormat/>
    <w:rsid w:val="0033487E"/>
    <w:rPr>
      <w14:ligatures w14:val="standardContextual"/>
    </w:rPr>
  </w:style>
  <w:style w:type="character" w:customStyle="1" w:styleId="UnunderlinedTextChar">
    <w:name w:val="Ununderlined Text Char"/>
    <w:locked/>
    <w:rsid w:val="0033487E"/>
  </w:style>
  <w:style w:type="paragraph" w:customStyle="1" w:styleId="UnunderlinedText">
    <w:name w:val="Ununderlined Text"/>
    <w:basedOn w:val="Normal"/>
    <w:next w:val="card0"/>
    <w:autoRedefine/>
    <w:qFormat/>
    <w:rsid w:val="0033487E"/>
    <w:rPr>
      <w14:ligatures w14:val="standardContextual"/>
    </w:rPr>
  </w:style>
  <w:style w:type="character" w:customStyle="1" w:styleId="ReallyfuckingsmallCharCharCharChar">
    <w:name w:val="Really fucking small Char Char Char Char"/>
    <w:locked/>
    <w:rsid w:val="0033487E"/>
  </w:style>
  <w:style w:type="paragraph" w:customStyle="1" w:styleId="ReallyfuckingsmallCharCharChar">
    <w:name w:val="Really fucking small Char Char Char"/>
    <w:basedOn w:val="Normal"/>
    <w:next w:val="NoSpacing"/>
    <w:qFormat/>
    <w:rsid w:val="0033487E"/>
    <w:rPr>
      <w14:ligatures w14:val="standardContextual"/>
    </w:rPr>
  </w:style>
  <w:style w:type="character" w:customStyle="1" w:styleId="CardDownx1Char">
    <w:name w:val="CardDown x1 Char"/>
    <w:locked/>
    <w:rsid w:val="0033487E"/>
  </w:style>
  <w:style w:type="paragraph" w:customStyle="1" w:styleId="CardDownx1">
    <w:name w:val="CardDown x1"/>
    <w:basedOn w:val="Normal"/>
    <w:next w:val="Regular"/>
    <w:qFormat/>
    <w:rsid w:val="0033487E"/>
    <w:rPr>
      <w14:ligatures w14:val="standardContextual"/>
    </w:rPr>
  </w:style>
  <w:style w:type="paragraph" w:customStyle="1" w:styleId="CardDownx15">
    <w:name w:val="CardDown x1.5"/>
    <w:basedOn w:val="Normal"/>
    <w:uiPriority w:val="99"/>
    <w:qFormat/>
    <w:rsid w:val="0033487E"/>
    <w:rPr>
      <w14:ligatures w14:val="standardContextual"/>
    </w:rPr>
  </w:style>
  <w:style w:type="paragraph" w:customStyle="1" w:styleId="CiteTag">
    <w:name w:val="Cite/Tag"/>
    <w:basedOn w:val="Normal"/>
    <w:uiPriority w:val="99"/>
    <w:qFormat/>
    <w:rsid w:val="0033487E"/>
    <w:rPr>
      <w14:ligatures w14:val="standardContextual"/>
    </w:rPr>
  </w:style>
  <w:style w:type="paragraph" w:customStyle="1" w:styleId="Heading5SizeDown">
    <w:name w:val="Heading 5 Size Down"/>
    <w:basedOn w:val="Normal"/>
    <w:autoRedefine/>
    <w:uiPriority w:val="99"/>
    <w:qFormat/>
    <w:rsid w:val="0033487E"/>
    <w:rPr>
      <w14:ligatures w14:val="standardContextual"/>
    </w:rPr>
  </w:style>
  <w:style w:type="character" w:customStyle="1" w:styleId="StyleStyleArialNarrow9ptLeft-075ArialNarrowChar">
    <w:name w:val="Style Style Arial Narrow 9 pt Left:  -0.75&quot; + Arial Narrow Char"/>
    <w:locked/>
    <w:rsid w:val="0033487E"/>
  </w:style>
  <w:style w:type="paragraph" w:customStyle="1" w:styleId="StyleStyleArialNarrow9ptLeft-075ArialNarrow">
    <w:name w:val="Style Style Arial Narrow 9 pt Left:  -0.75&quot; + Arial Narrow"/>
    <w:basedOn w:val="Normal"/>
    <w:next w:val="Heading5SizeDown"/>
    <w:qFormat/>
    <w:rsid w:val="0033487E"/>
    <w:rPr>
      <w14:ligatures w14:val="standardContextual"/>
    </w:rPr>
  </w:style>
  <w:style w:type="character" w:customStyle="1" w:styleId="StyleStyleCardTextLeft-075Right0Char">
    <w:name w:val="Style Style Card Text + Left:  -0.75&quot; + Right:  0&quot; Char"/>
    <w:locked/>
    <w:rsid w:val="0033487E"/>
  </w:style>
  <w:style w:type="paragraph" w:customStyle="1" w:styleId="StyleStyleCardTextLeft-075Right0">
    <w:name w:val="Style Style Card Text + Left:  -0.75&quot; + Right:  0&quot;"/>
    <w:basedOn w:val="Normal"/>
    <w:next w:val="evidencetext"/>
    <w:autoRedefine/>
    <w:qFormat/>
    <w:rsid w:val="0033487E"/>
    <w:rPr>
      <w14:ligatures w14:val="standardContextual"/>
    </w:rPr>
  </w:style>
  <w:style w:type="paragraph" w:customStyle="1" w:styleId="ecxmsonormal">
    <w:name w:val="ecxmsonormal"/>
    <w:basedOn w:val="Normal"/>
    <w:uiPriority w:val="99"/>
    <w:qFormat/>
    <w:rsid w:val="0033487E"/>
    <w:rPr>
      <w14:ligatures w14:val="standardContextual"/>
    </w:rPr>
  </w:style>
  <w:style w:type="character" w:customStyle="1" w:styleId="DebateUnderlineBoldChar">
    <w:name w:val="Debate Underline Bold Char"/>
    <w:locked/>
    <w:rsid w:val="0033487E"/>
  </w:style>
  <w:style w:type="paragraph" w:customStyle="1" w:styleId="DebateUnderlineBold">
    <w:name w:val="Debate Underline Bold"/>
    <w:basedOn w:val="Cardtext4"/>
    <w:uiPriority w:val="99"/>
    <w:qFormat/>
    <w:rsid w:val="0033487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487E"/>
  </w:style>
  <w:style w:type="paragraph" w:customStyle="1" w:styleId="StyleArialNarrow12ptBoldLeft-075">
    <w:name w:val="Style Arial Narrow 12 pt Bold Left:  -0.75&quot;"/>
    <w:basedOn w:val="Normal"/>
    <w:next w:val="ecxmsonormal"/>
    <w:qFormat/>
    <w:rsid w:val="0033487E"/>
    <w:rPr>
      <w14:ligatures w14:val="standardContextual"/>
    </w:rPr>
  </w:style>
  <w:style w:type="character" w:customStyle="1" w:styleId="StyleStyleevidencetextBorderSinglesolidlineAuto05Char">
    <w:name w:val="Style Style evidence text + Border: : (Single solid line Auto  0.5 ... Char"/>
    <w:locked/>
    <w:rsid w:val="0033487E"/>
  </w:style>
  <w:style w:type="paragraph" w:customStyle="1" w:styleId="StyleStyleevidencetextBorderSinglesolidlineAuto05">
    <w:name w:val="Style Style evidence text + Border: : (Single solid line Auto  0.5 ..."/>
    <w:basedOn w:val="Normal"/>
    <w:next w:val="DebateUnderlineBold"/>
    <w:qFormat/>
    <w:rsid w:val="0033487E"/>
    <w:rPr>
      <w14:ligatures w14:val="standardContextual"/>
    </w:rPr>
  </w:style>
  <w:style w:type="paragraph" w:customStyle="1" w:styleId="CiteCharCharCharChar">
    <w:name w:val="Cite Char Char Char Char"/>
    <w:basedOn w:val="Normal"/>
    <w:next w:val="Normal"/>
    <w:uiPriority w:val="99"/>
    <w:qFormat/>
    <w:rsid w:val="0033487E"/>
    <w:rPr>
      <w14:ligatures w14:val="standardContextual"/>
    </w:rPr>
  </w:style>
  <w:style w:type="character" w:customStyle="1" w:styleId="UnderliningCharChar1CharCharChar">
    <w:name w:val="Underlining Char Char1 Char Char Char"/>
    <w:locked/>
    <w:rsid w:val="0033487E"/>
  </w:style>
  <w:style w:type="paragraph" w:customStyle="1" w:styleId="UnderliningCharChar1CharChar">
    <w:name w:val="Underlining Char Char1 Char Char"/>
    <w:basedOn w:val="Normal"/>
    <w:next w:val="Normal"/>
    <w:qFormat/>
    <w:rsid w:val="0033487E"/>
    <w:rPr>
      <w14:ligatures w14:val="standardContextual"/>
    </w:rPr>
  </w:style>
  <w:style w:type="paragraph" w:customStyle="1" w:styleId="CiteCharCharCharCharChar">
    <w:name w:val="Cite Char Char Char Char Char"/>
    <w:basedOn w:val="Normal"/>
    <w:next w:val="Normal"/>
    <w:qFormat/>
    <w:rsid w:val="0033487E"/>
    <w:rPr>
      <w14:ligatures w14:val="standardContextual"/>
    </w:rPr>
  </w:style>
  <w:style w:type="character" w:customStyle="1" w:styleId="UnderliningCharCharChar">
    <w:name w:val="Underlining Char Char Char"/>
    <w:locked/>
    <w:rsid w:val="0033487E"/>
  </w:style>
  <w:style w:type="paragraph" w:customStyle="1" w:styleId="Style120">
    <w:name w:val="Style 12"/>
    <w:uiPriority w:val="99"/>
    <w:qFormat/>
    <w:rsid w:val="0033487E"/>
    <w:pPr>
      <w:spacing w:after="200" w:line="276" w:lineRule="auto"/>
    </w:pPr>
    <w:rPr>
      <w:rFonts w:asciiTheme="minorHAnsi" w:hAnsiTheme="minorHAnsi" w:cstheme="minorBidi"/>
      <w14:ligatures w14:val="standardContextual"/>
    </w:rPr>
  </w:style>
  <w:style w:type="paragraph" w:customStyle="1" w:styleId="Style7">
    <w:name w:val="Style 7"/>
    <w:next w:val="CiteCharCharCharCharChar"/>
    <w:uiPriority w:val="99"/>
    <w:qFormat/>
    <w:rsid w:val="0033487E"/>
    <w:pPr>
      <w:spacing w:after="200" w:line="276" w:lineRule="auto"/>
    </w:pPr>
    <w:rPr>
      <w:rFonts w:asciiTheme="minorHAnsi" w:hAnsiTheme="minorHAnsi" w:cstheme="minorBidi"/>
      <w14:ligatures w14:val="standardContextual"/>
    </w:rPr>
  </w:style>
  <w:style w:type="paragraph" w:customStyle="1" w:styleId="Style9">
    <w:name w:val="Style 9"/>
    <w:uiPriority w:val="99"/>
    <w:qFormat/>
    <w:rsid w:val="0033487E"/>
    <w:pPr>
      <w:spacing w:after="200" w:line="276" w:lineRule="auto"/>
    </w:pPr>
    <w:rPr>
      <w:rFonts w:asciiTheme="minorHAnsi" w:hAnsiTheme="minorHAnsi" w:cstheme="minorBidi"/>
      <w14:ligatures w14:val="standardContextual"/>
    </w:rPr>
  </w:style>
  <w:style w:type="paragraph" w:customStyle="1" w:styleId="Emphasis3">
    <w:name w:val="Emphasis3"/>
    <w:uiPriority w:val="99"/>
    <w:qFormat/>
    <w:rsid w:val="0033487E"/>
    <w:pPr>
      <w:spacing w:after="200" w:line="276" w:lineRule="auto"/>
    </w:pPr>
    <w:rPr>
      <w:rFonts w:asciiTheme="minorHAnsi" w:hAnsiTheme="minorHAnsi" w:cstheme="minorBidi"/>
      <w14:ligatures w14:val="standardContextual"/>
    </w:rPr>
  </w:style>
  <w:style w:type="paragraph" w:customStyle="1" w:styleId="formfldssel">
    <w:name w:val="formfldssel"/>
    <w:basedOn w:val="Normal"/>
    <w:uiPriority w:val="99"/>
    <w:qFormat/>
    <w:rsid w:val="0033487E"/>
    <w:rPr>
      <w14:ligatures w14:val="standardContextual"/>
    </w:rPr>
  </w:style>
  <w:style w:type="paragraph" w:customStyle="1" w:styleId="hpleftlk">
    <w:name w:val="hpleftlk"/>
    <w:basedOn w:val="Normal"/>
    <w:next w:val="SmallCard"/>
    <w:uiPriority w:val="99"/>
    <w:qFormat/>
    <w:rsid w:val="0033487E"/>
    <w:rPr>
      <w14:ligatures w14:val="standardContextual"/>
    </w:rPr>
  </w:style>
  <w:style w:type="paragraph" w:customStyle="1" w:styleId="lblu">
    <w:name w:val="lblu"/>
    <w:basedOn w:val="Normal"/>
    <w:next w:val="BreifTitle"/>
    <w:uiPriority w:val="99"/>
    <w:qFormat/>
    <w:rsid w:val="0033487E"/>
    <w:rPr>
      <w14:ligatures w14:val="standardContextual"/>
    </w:rPr>
  </w:style>
  <w:style w:type="paragraph" w:customStyle="1" w:styleId="Underlinestyle1">
    <w:name w:val="Underlinestyle"/>
    <w:basedOn w:val="Normal"/>
    <w:next w:val="Normal10pt"/>
    <w:uiPriority w:val="99"/>
    <w:qFormat/>
    <w:rsid w:val="0033487E"/>
    <w:rPr>
      <w14:ligatures w14:val="standardContextual"/>
    </w:rPr>
  </w:style>
  <w:style w:type="paragraph" w:customStyle="1" w:styleId="OffensiveLanguage">
    <w:name w:val="Offensive Language"/>
    <w:basedOn w:val="Normal"/>
    <w:next w:val="Normal"/>
    <w:uiPriority w:val="99"/>
    <w:qFormat/>
    <w:rsid w:val="0033487E"/>
    <w:rPr>
      <w14:ligatures w14:val="standardContextual"/>
    </w:rPr>
  </w:style>
  <w:style w:type="paragraph" w:customStyle="1" w:styleId="clearformatting0">
    <w:name w:val="clear formatting"/>
    <w:basedOn w:val="Normal"/>
    <w:next w:val="Style40"/>
    <w:uiPriority w:val="99"/>
    <w:qFormat/>
    <w:rsid w:val="0033487E"/>
    <w:rPr>
      <w14:ligatures w14:val="standardContextual"/>
    </w:rPr>
  </w:style>
  <w:style w:type="paragraph" w:customStyle="1" w:styleId="Style18">
    <w:name w:val="Style 18"/>
    <w:next w:val="CM10"/>
    <w:uiPriority w:val="99"/>
    <w:qFormat/>
    <w:rsid w:val="0033487E"/>
    <w:pPr>
      <w:spacing w:after="200" w:line="276" w:lineRule="auto"/>
    </w:pPr>
    <w:rPr>
      <w:rFonts w:asciiTheme="minorHAnsi" w:hAnsiTheme="minorHAnsi" w:cstheme="minorBidi"/>
      <w14:ligatures w14:val="standardContextual"/>
    </w:rPr>
  </w:style>
  <w:style w:type="paragraph" w:customStyle="1" w:styleId="formfld">
    <w:name w:val="formfld"/>
    <w:basedOn w:val="Normal"/>
    <w:next w:val="OffensiveLanguage"/>
    <w:uiPriority w:val="99"/>
    <w:qFormat/>
    <w:rsid w:val="0033487E"/>
    <w:rPr>
      <w14:ligatures w14:val="standardContextual"/>
    </w:rPr>
  </w:style>
  <w:style w:type="character" w:customStyle="1" w:styleId="sup1">
    <w:name w:val="sup1"/>
    <w:rsid w:val="0033487E"/>
  </w:style>
  <w:style w:type="character" w:customStyle="1" w:styleId="pgnum1">
    <w:name w:val="pgnum1"/>
    <w:rsid w:val="0033487E"/>
  </w:style>
  <w:style w:type="character" w:customStyle="1" w:styleId="apple">
    <w:name w:val="apple"/>
    <w:rsid w:val="0033487E"/>
  </w:style>
  <w:style w:type="character" w:customStyle="1" w:styleId="inhoud">
    <w:name w:val="inhoud"/>
    <w:rsid w:val="0033487E"/>
  </w:style>
  <w:style w:type="character" w:customStyle="1" w:styleId="Cites-AuthorDate">
    <w:name w:val="Cites-Author/Date"/>
    <w:qFormat/>
    <w:rsid w:val="0033487E"/>
  </w:style>
  <w:style w:type="character" w:customStyle="1" w:styleId="StyleCardtextChar10pt">
    <w:name w:val="Style Card text Char + 10 pt"/>
    <w:rsid w:val="0033487E"/>
  </w:style>
  <w:style w:type="character" w:customStyle="1" w:styleId="smcaps">
    <w:name w:val="smcaps"/>
    <w:rsid w:val="0033487E"/>
  </w:style>
  <w:style w:type="character" w:customStyle="1" w:styleId="Style1Char2">
    <w:name w:val="Style1 Char2"/>
    <w:rsid w:val="0033487E"/>
  </w:style>
  <w:style w:type="character" w:customStyle="1" w:styleId="inside-head1">
    <w:name w:val="inside-head1"/>
    <w:rsid w:val="0033487E"/>
  </w:style>
  <w:style w:type="character" w:customStyle="1" w:styleId="datestamp1">
    <w:name w:val="datestamp1"/>
    <w:rsid w:val="0033487E"/>
  </w:style>
  <w:style w:type="character" w:customStyle="1" w:styleId="pagetools1">
    <w:name w:val="pagetools1"/>
    <w:rsid w:val="0033487E"/>
  </w:style>
  <w:style w:type="character" w:customStyle="1" w:styleId="smallredtext">
    <w:name w:val="smallredtext"/>
    <w:rsid w:val="0033487E"/>
  </w:style>
  <w:style w:type="character" w:customStyle="1" w:styleId="storyheading31">
    <w:name w:val="storyheading31"/>
    <w:rsid w:val="0033487E"/>
  </w:style>
  <w:style w:type="character" w:customStyle="1" w:styleId="storydeck31">
    <w:name w:val="storydeck31"/>
    <w:rsid w:val="0033487E"/>
  </w:style>
  <w:style w:type="character" w:customStyle="1" w:styleId="subtitle10">
    <w:name w:val="subtitle1"/>
    <w:rsid w:val="0033487E"/>
  </w:style>
  <w:style w:type="character" w:customStyle="1" w:styleId="clsbiolink">
    <w:name w:val="clsbiolink"/>
    <w:rsid w:val="0033487E"/>
  </w:style>
  <w:style w:type="character" w:customStyle="1" w:styleId="clssmaller">
    <w:name w:val="clssmaller"/>
    <w:rsid w:val="0033487E"/>
  </w:style>
  <w:style w:type="character" w:customStyle="1" w:styleId="sm1">
    <w:name w:val="sm1"/>
    <w:rsid w:val="0033487E"/>
  </w:style>
  <w:style w:type="character" w:customStyle="1" w:styleId="noindentChar">
    <w:name w:val="noindent Char"/>
    <w:rsid w:val="0033487E"/>
  </w:style>
  <w:style w:type="character" w:customStyle="1" w:styleId="SmallChar1">
    <w:name w:val="Small Char1"/>
    <w:rsid w:val="0033487E"/>
  </w:style>
  <w:style w:type="character" w:customStyle="1" w:styleId="fullcite0">
    <w:name w:val="fullcite"/>
    <w:rsid w:val="0033487E"/>
  </w:style>
  <w:style w:type="character" w:customStyle="1" w:styleId="Style9ptThickunderline">
    <w:name w:val="Style 9 pt Thick underline"/>
    <w:rsid w:val="0033487E"/>
  </w:style>
  <w:style w:type="character" w:customStyle="1" w:styleId="CardNotUnderlinedChar">
    <w:name w:val="Card Not Underlined Char"/>
    <w:rsid w:val="0033487E"/>
  </w:style>
  <w:style w:type="character" w:customStyle="1" w:styleId="IndexHeadersCharChar">
    <w:name w:val="Index Headers Char Char"/>
    <w:rsid w:val="0033487E"/>
  </w:style>
  <w:style w:type="character" w:customStyle="1" w:styleId="CircleChar1">
    <w:name w:val="Circle Char1"/>
    <w:rsid w:val="0033487E"/>
  </w:style>
  <w:style w:type="character" w:customStyle="1" w:styleId="justify">
    <w:name w:val="justify"/>
    <w:rsid w:val="0033487E"/>
  </w:style>
  <w:style w:type="character" w:customStyle="1" w:styleId="SmallCardTextChar">
    <w:name w:val="Small Card Text Char"/>
    <w:rsid w:val="0033487E"/>
  </w:style>
  <w:style w:type="character" w:customStyle="1" w:styleId="tagChar30">
    <w:name w:val="tag Char3"/>
    <w:rsid w:val="0033487E"/>
  </w:style>
  <w:style w:type="character" w:customStyle="1" w:styleId="awtw">
    <w:name w:val="awtw"/>
    <w:rsid w:val="0033487E"/>
  </w:style>
  <w:style w:type="character" w:customStyle="1" w:styleId="ld3">
    <w:name w:val="ld3"/>
    <w:rsid w:val="0033487E"/>
  </w:style>
  <w:style w:type="character" w:customStyle="1" w:styleId="5Notunderlined">
    <w:name w:val="5 Not underlined"/>
    <w:rsid w:val="0033487E"/>
  </w:style>
  <w:style w:type="character" w:customStyle="1" w:styleId="externaledithide">
    <w:name w:val="external_edit_hide"/>
    <w:rsid w:val="0033487E"/>
  </w:style>
  <w:style w:type="character" w:customStyle="1" w:styleId="CharacterStyle20">
    <w:name w:val="Character Style 20"/>
    <w:rsid w:val="0033487E"/>
  </w:style>
  <w:style w:type="character" w:customStyle="1" w:styleId="A9">
    <w:name w:val="A9"/>
    <w:uiPriority w:val="99"/>
    <w:rsid w:val="0033487E"/>
  </w:style>
  <w:style w:type="character" w:customStyle="1" w:styleId="centerheadlines">
    <w:name w:val="centerheadlines"/>
    <w:rsid w:val="0033487E"/>
  </w:style>
  <w:style w:type="character" w:customStyle="1" w:styleId="datetime">
    <w:name w:val="datetime"/>
    <w:rsid w:val="0033487E"/>
  </w:style>
  <w:style w:type="character" w:customStyle="1" w:styleId="info">
    <w:name w:val="info"/>
    <w:rsid w:val="0033487E"/>
  </w:style>
  <w:style w:type="character" w:customStyle="1" w:styleId="datestory">
    <w:name w:val="datestory"/>
    <w:rsid w:val="0033487E"/>
  </w:style>
  <w:style w:type="character" w:customStyle="1" w:styleId="goohl1">
    <w:name w:val="goohl1"/>
    <w:rsid w:val="0033487E"/>
  </w:style>
  <w:style w:type="character" w:customStyle="1" w:styleId="StyleUnderlineBorderSinglesolidlineAuto05ptLinew">
    <w:name w:val="Style Underline Border: : (Single solid line Auto  0.5 pt Line w..."/>
    <w:basedOn w:val="DefaultParagraphFont"/>
    <w:rsid w:val="0033487E"/>
  </w:style>
  <w:style w:type="character" w:customStyle="1" w:styleId="citeschar10">
    <w:name w:val="citeschar1"/>
    <w:basedOn w:val="DefaultParagraphFont"/>
    <w:rsid w:val="0033487E"/>
  </w:style>
  <w:style w:type="character" w:customStyle="1" w:styleId="cardunderlinedchar1">
    <w:name w:val="cardunderlinedchar"/>
    <w:basedOn w:val="DefaultParagraphFont"/>
    <w:rsid w:val="0033487E"/>
  </w:style>
  <w:style w:type="character" w:customStyle="1" w:styleId="Style1CharCharChar">
    <w:name w:val="Style1 Char Char Char"/>
    <w:locked/>
    <w:rsid w:val="0033487E"/>
  </w:style>
  <w:style w:type="character" w:customStyle="1" w:styleId="provider">
    <w:name w:val="provider"/>
    <w:basedOn w:val="DefaultParagraphFont"/>
    <w:rsid w:val="0033487E"/>
  </w:style>
  <w:style w:type="character" w:customStyle="1" w:styleId="vitstorybyline">
    <w:name w:val="vitstorybyline"/>
    <w:rsid w:val="0033487E"/>
  </w:style>
  <w:style w:type="character" w:customStyle="1" w:styleId="yahoobuzzbadge-form">
    <w:name w:val="yahoobuzzbadge-form"/>
    <w:rsid w:val="0033487E"/>
  </w:style>
  <w:style w:type="character" w:customStyle="1" w:styleId="tickerlinx">
    <w:name w:val="tickerlinx"/>
    <w:rsid w:val="0033487E"/>
  </w:style>
  <w:style w:type="character" w:customStyle="1" w:styleId="post-timestamp">
    <w:name w:val="post-timestamp"/>
    <w:rsid w:val="0033487E"/>
  </w:style>
  <w:style w:type="character" w:customStyle="1" w:styleId="mw-headline">
    <w:name w:val="mw-headline"/>
    <w:rsid w:val="0033487E"/>
  </w:style>
  <w:style w:type="character" w:customStyle="1" w:styleId="month">
    <w:name w:val="month"/>
    <w:rsid w:val="0033487E"/>
  </w:style>
  <w:style w:type="character" w:customStyle="1" w:styleId="texttitlebigred">
    <w:name w:val="texttitlebigred"/>
    <w:rsid w:val="0033487E"/>
  </w:style>
  <w:style w:type="character" w:customStyle="1" w:styleId="subtitles">
    <w:name w:val="subtitles"/>
    <w:rsid w:val="0033487E"/>
  </w:style>
  <w:style w:type="character" w:customStyle="1" w:styleId="CiteCardChar1">
    <w:name w:val="Cite_Card Char1"/>
    <w:rsid w:val="0033487E"/>
  </w:style>
  <w:style w:type="character" w:customStyle="1" w:styleId="ptitleinside">
    <w:name w:val="p_title_inside"/>
    <w:rsid w:val="0033487E"/>
  </w:style>
  <w:style w:type="character" w:customStyle="1" w:styleId="paramv">
    <w:name w:val="paramv"/>
    <w:rsid w:val="0033487E"/>
  </w:style>
  <w:style w:type="character" w:customStyle="1" w:styleId="symbol">
    <w:name w:val="symbol"/>
    <w:rsid w:val="0033487E"/>
  </w:style>
  <w:style w:type="character" w:customStyle="1" w:styleId="data">
    <w:name w:val="data"/>
    <w:rsid w:val="0033487E"/>
  </w:style>
  <w:style w:type="character" w:customStyle="1" w:styleId="pub-date">
    <w:name w:val="pub-date"/>
    <w:rsid w:val="0033487E"/>
  </w:style>
  <w:style w:type="character" w:customStyle="1" w:styleId="AuthorDateF4">
    <w:name w:val="Author Date (F4)"/>
    <w:rsid w:val="0033487E"/>
  </w:style>
  <w:style w:type="character" w:customStyle="1" w:styleId="BoldUnderlineF6">
    <w:name w:val="Bold Underline (F6)"/>
    <w:rsid w:val="0033487E"/>
  </w:style>
  <w:style w:type="character" w:customStyle="1" w:styleId="grouptext">
    <w:name w:val="group_text"/>
    <w:rsid w:val="0033487E"/>
  </w:style>
  <w:style w:type="character" w:customStyle="1" w:styleId="authors">
    <w:name w:val="authors"/>
    <w:rsid w:val="0033487E"/>
  </w:style>
  <w:style w:type="character" w:customStyle="1" w:styleId="StyleArial12ptBoldItalic">
    <w:name w:val="Style Arial 12 pt Bold Italic"/>
    <w:rsid w:val="0033487E"/>
  </w:style>
  <w:style w:type="character" w:customStyle="1" w:styleId="verdana12grey1">
    <w:name w:val="verdana12grey1"/>
    <w:rsid w:val="0033487E"/>
  </w:style>
  <w:style w:type="character" w:customStyle="1" w:styleId="verdana9grey1a">
    <w:name w:val="verdana9grey1a"/>
    <w:rsid w:val="0033487E"/>
  </w:style>
  <w:style w:type="character" w:customStyle="1" w:styleId="nn-twttr-share-btn">
    <w:name w:val="nn-twttr-share-btn"/>
    <w:rsid w:val="0033487E"/>
  </w:style>
  <w:style w:type="character" w:customStyle="1" w:styleId="count">
    <w:name w:val="count"/>
    <w:rsid w:val="0033487E"/>
  </w:style>
  <w:style w:type="character" w:customStyle="1" w:styleId="comment-count">
    <w:name w:val="comment-count"/>
    <w:rsid w:val="0033487E"/>
  </w:style>
  <w:style w:type="character" w:customStyle="1" w:styleId="comment-count-text">
    <w:name w:val="comment-count-text"/>
    <w:rsid w:val="0033487E"/>
  </w:style>
  <w:style w:type="character" w:customStyle="1" w:styleId="lightheader">
    <w:name w:val="lightheader"/>
    <w:rsid w:val="0033487E"/>
  </w:style>
  <w:style w:type="character" w:customStyle="1" w:styleId="CiteCardCharCharCharCharChar">
    <w:name w:val="Cite_Card Char Char Char Char Char"/>
    <w:rsid w:val="0033487E"/>
  </w:style>
  <w:style w:type="character" w:customStyle="1" w:styleId="CiteCardCharCharCharCharCharChar">
    <w:name w:val="Cite_Card Char Char Char Char Char Char"/>
    <w:rsid w:val="0033487E"/>
  </w:style>
  <w:style w:type="character" w:customStyle="1" w:styleId="yahoobuzzbadge">
    <w:name w:val="yahoobuzzbadge"/>
    <w:rsid w:val="0033487E"/>
  </w:style>
  <w:style w:type="character" w:customStyle="1" w:styleId="StrongEmphasis">
    <w:name w:val="Strong Emphasis"/>
    <w:rsid w:val="0033487E"/>
  </w:style>
  <w:style w:type="character" w:customStyle="1" w:styleId="article-articlebody">
    <w:name w:val="article-articlebody"/>
    <w:basedOn w:val="DefaultParagraphFont"/>
    <w:rsid w:val="0033487E"/>
  </w:style>
  <w:style w:type="character" w:customStyle="1" w:styleId="pageheader0">
    <w:name w:val="pageheader"/>
    <w:basedOn w:val="DefaultParagraphFont"/>
    <w:rsid w:val="0033487E"/>
  </w:style>
  <w:style w:type="character" w:customStyle="1" w:styleId="AuthorCharChar">
    <w:name w:val="Author Char Char"/>
    <w:rsid w:val="0033487E"/>
  </w:style>
  <w:style w:type="character" w:customStyle="1" w:styleId="smallchar0">
    <w:name w:val="smallchar"/>
    <w:basedOn w:val="DefaultParagraphFont"/>
    <w:rsid w:val="0033487E"/>
  </w:style>
  <w:style w:type="character" w:customStyle="1" w:styleId="Shortcite">
    <w:name w:val="Shortcite"/>
    <w:rsid w:val="0033487E"/>
  </w:style>
  <w:style w:type="character" w:customStyle="1" w:styleId="Longcite">
    <w:name w:val="Longcite"/>
    <w:rsid w:val="0033487E"/>
  </w:style>
  <w:style w:type="character" w:customStyle="1" w:styleId="address">
    <w:name w:val="address"/>
    <w:rsid w:val="0033487E"/>
  </w:style>
  <w:style w:type="character" w:customStyle="1" w:styleId="NormalizationChar">
    <w:name w:val="Normalization Char"/>
    <w:rsid w:val="0033487E"/>
  </w:style>
  <w:style w:type="character" w:customStyle="1" w:styleId="Shrinker">
    <w:name w:val="Shrinker"/>
    <w:rsid w:val="0033487E"/>
  </w:style>
  <w:style w:type="character" w:customStyle="1" w:styleId="heading2char1">
    <w:name w:val="heading2char"/>
    <w:basedOn w:val="DefaultParagraphFont"/>
    <w:rsid w:val="0033487E"/>
  </w:style>
  <w:style w:type="character" w:customStyle="1" w:styleId="heading3char1">
    <w:name w:val="heading3char1"/>
    <w:basedOn w:val="DefaultParagraphFont"/>
    <w:rsid w:val="0033487E"/>
  </w:style>
  <w:style w:type="character" w:customStyle="1" w:styleId="underlinea">
    <w:name w:val="underlinea"/>
    <w:basedOn w:val="DefaultParagraphFont"/>
    <w:rsid w:val="0033487E"/>
  </w:style>
  <w:style w:type="character" w:customStyle="1" w:styleId="StyleUnderlineChar9pt2">
    <w:name w:val="Style Underline Char + 9 pt2"/>
    <w:rsid w:val="0033487E"/>
  </w:style>
  <w:style w:type="character" w:customStyle="1" w:styleId="StyleUnderlineChar9ptBold1">
    <w:name w:val="Style Underline Char + 9 pt Bold1"/>
    <w:rsid w:val="0033487E"/>
  </w:style>
  <w:style w:type="character" w:customStyle="1" w:styleId="FontStyle329">
    <w:name w:val="Font Style329"/>
    <w:uiPriority w:val="99"/>
    <w:rsid w:val="0033487E"/>
  </w:style>
  <w:style w:type="character" w:customStyle="1" w:styleId="FontStyle232">
    <w:name w:val="Font Style232"/>
    <w:uiPriority w:val="99"/>
    <w:rsid w:val="0033487E"/>
  </w:style>
  <w:style w:type="character" w:customStyle="1" w:styleId="MicroTextCharChar">
    <w:name w:val="MicroText Char Char"/>
    <w:rsid w:val="0033487E"/>
  </w:style>
  <w:style w:type="character" w:customStyle="1" w:styleId="style61">
    <w:name w:val="style6"/>
    <w:rsid w:val="0033487E"/>
  </w:style>
  <w:style w:type="character" w:customStyle="1" w:styleId="Title2">
    <w:name w:val="Title2"/>
    <w:basedOn w:val="DefaultParagraphFont"/>
    <w:rsid w:val="0033487E"/>
  </w:style>
  <w:style w:type="character" w:customStyle="1" w:styleId="pmterms2">
    <w:name w:val="pmterms2"/>
    <w:basedOn w:val="DefaultParagraphFont"/>
    <w:rsid w:val="0033487E"/>
  </w:style>
  <w:style w:type="character" w:customStyle="1" w:styleId="BoldandUnderlineChar1Char2CharChar">
    <w:name w:val="Bold and Underline Char1 Char2 Char Char"/>
    <w:basedOn w:val="DefaultParagraphFont"/>
    <w:rsid w:val="0033487E"/>
  </w:style>
  <w:style w:type="character" w:customStyle="1" w:styleId="UnderlineChar1Char1">
    <w:name w:val="Underline Char1 Char1"/>
    <w:basedOn w:val="DefaultParagraphFont"/>
    <w:rsid w:val="0033487E"/>
  </w:style>
  <w:style w:type="character" w:customStyle="1" w:styleId="featurecontentgray1">
    <w:name w:val="featurecontentgray1"/>
    <w:basedOn w:val="DefaultParagraphFont"/>
    <w:rsid w:val="0033487E"/>
  </w:style>
  <w:style w:type="character" w:customStyle="1" w:styleId="CardCharCharChar0">
    <w:name w:val="Card Char Char Char"/>
    <w:basedOn w:val="DefaultParagraphFont"/>
    <w:rsid w:val="0033487E"/>
  </w:style>
  <w:style w:type="character" w:customStyle="1" w:styleId="big1">
    <w:name w:val="big1"/>
    <w:basedOn w:val="DefaultParagraphFont"/>
    <w:rsid w:val="0033487E"/>
  </w:style>
  <w:style w:type="character" w:customStyle="1" w:styleId="articletitle1">
    <w:name w:val="articletitle1"/>
    <w:basedOn w:val="DefaultParagraphFont"/>
    <w:rsid w:val="0033487E"/>
  </w:style>
  <w:style w:type="character" w:customStyle="1" w:styleId="prodgeneral">
    <w:name w:val="prodgeneral"/>
    <w:basedOn w:val="DefaultParagraphFont"/>
    <w:rsid w:val="0033487E"/>
  </w:style>
  <w:style w:type="character" w:customStyle="1" w:styleId="Style10pt">
    <w:name w:val="Style 10 pt"/>
    <w:basedOn w:val="DefaultParagraphFont"/>
    <w:rsid w:val="0033487E"/>
  </w:style>
  <w:style w:type="character" w:customStyle="1" w:styleId="StyleUnderlineChar0">
    <w:name w:val="Style Underline + Char"/>
    <w:basedOn w:val="DefaultParagraphFont"/>
    <w:rsid w:val="0033487E"/>
  </w:style>
  <w:style w:type="character" w:customStyle="1" w:styleId="highlightChar">
    <w:name w:val="highlight Char"/>
    <w:basedOn w:val="DefaultParagraphFont"/>
    <w:rsid w:val="0033487E"/>
  </w:style>
  <w:style w:type="character" w:customStyle="1" w:styleId="citeChar1">
    <w:name w:val="cite Char"/>
    <w:basedOn w:val="DefaultParagraphFont"/>
    <w:rsid w:val="0033487E"/>
  </w:style>
  <w:style w:type="character" w:customStyle="1" w:styleId="OffensiveLanguageChar">
    <w:name w:val="Offensive Language Char"/>
    <w:rsid w:val="0033487E"/>
  </w:style>
  <w:style w:type="character" w:customStyle="1" w:styleId="yellowfadeinnerspan">
    <w:name w:val="yellowfadeinnerspan"/>
    <w:rsid w:val="0033487E"/>
  </w:style>
  <w:style w:type="character" w:customStyle="1" w:styleId="ipa">
    <w:name w:val="ipa"/>
    <w:basedOn w:val="DefaultParagraphFont"/>
    <w:rsid w:val="0033487E"/>
  </w:style>
  <w:style w:type="table" w:customStyle="1" w:styleId="TableGrid1">
    <w:name w:val="Table Grid1"/>
    <w:basedOn w:val="TableNormal"/>
    <w:rsid w:val="0033487E"/>
    <w:pPr>
      <w:spacing w:after="200" w:line="276" w:lineRule="auto"/>
    </w:pPr>
    <w:rPr>
      <w:rFonts w:asciiTheme="minorHAnsi" w:hAnsiTheme="minorHAnsi" w:cstheme="minorBidi"/>
      <w14:ligatures w14:val="standardContextual"/>
    </w:rPr>
    <w:tblPr/>
  </w:style>
  <w:style w:type="character" w:customStyle="1" w:styleId="StyleciteChar">
    <w:name w:val="Style cite + Char"/>
    <w:basedOn w:val="DefaultParagraphFont"/>
    <w:rsid w:val="0033487E"/>
  </w:style>
  <w:style w:type="character" w:customStyle="1" w:styleId="DebateUnderlinedChar">
    <w:name w:val="Debate Underlined Char"/>
    <w:locked/>
    <w:rsid w:val="0033487E"/>
  </w:style>
  <w:style w:type="paragraph" w:customStyle="1" w:styleId="DebateUnderlined">
    <w:name w:val="Debate Underlined"/>
    <w:basedOn w:val="Normal"/>
    <w:next w:val="about"/>
    <w:qFormat/>
    <w:rsid w:val="0033487E"/>
    <w:rPr>
      <w14:ligatures w14:val="standardContextual"/>
    </w:rPr>
  </w:style>
  <w:style w:type="character" w:customStyle="1" w:styleId="Card10f2Char">
    <w:name w:val="Card.10.f2 Char"/>
    <w:locked/>
    <w:rsid w:val="0033487E"/>
  </w:style>
  <w:style w:type="paragraph" w:customStyle="1" w:styleId="Card10f2">
    <w:name w:val="Card.10.f2"/>
    <w:basedOn w:val="Normal"/>
    <w:next w:val="thumbnail"/>
    <w:autoRedefine/>
    <w:qFormat/>
    <w:rsid w:val="0033487E"/>
    <w:rPr>
      <w14:ligatures w14:val="standardContextual"/>
    </w:rPr>
  </w:style>
  <w:style w:type="character" w:customStyle="1" w:styleId="Bodytext5">
    <w:name w:val="Body text_"/>
    <w:basedOn w:val="DefaultParagraphFont"/>
    <w:locked/>
    <w:rsid w:val="0033487E"/>
    <w:rPr>
      <w:shd w:val="clear" w:color="auto" w:fill="FFFFFF"/>
    </w:rPr>
  </w:style>
  <w:style w:type="paragraph" w:customStyle="1" w:styleId="BodyText50">
    <w:name w:val="Body Text5"/>
    <w:basedOn w:val="Normal"/>
    <w:next w:val="wallacepara"/>
    <w:qFormat/>
    <w:rsid w:val="0033487E"/>
    <w:rPr>
      <w14:ligatures w14:val="standardContextual"/>
    </w:rPr>
  </w:style>
  <w:style w:type="paragraph" w:customStyle="1" w:styleId="user">
    <w:name w:val="user"/>
    <w:basedOn w:val="Normal"/>
    <w:next w:val="morelink"/>
    <w:uiPriority w:val="99"/>
    <w:qFormat/>
    <w:rsid w:val="0033487E"/>
    <w:rPr>
      <w14:ligatures w14:val="standardContextual"/>
    </w:rPr>
  </w:style>
  <w:style w:type="paragraph" w:customStyle="1" w:styleId="about">
    <w:name w:val="about"/>
    <w:basedOn w:val="Normal"/>
    <w:next w:val="audiolink"/>
    <w:uiPriority w:val="99"/>
    <w:qFormat/>
    <w:rsid w:val="0033487E"/>
    <w:rPr>
      <w14:ligatures w14:val="standardContextual"/>
    </w:rPr>
  </w:style>
  <w:style w:type="paragraph" w:customStyle="1" w:styleId="t6">
    <w:name w:val="t6"/>
    <w:basedOn w:val="Normal"/>
    <w:next w:val="nav1"/>
    <w:uiPriority w:val="99"/>
    <w:qFormat/>
    <w:rsid w:val="0033487E"/>
    <w:rPr>
      <w14:ligatures w14:val="standardContextual"/>
    </w:rPr>
  </w:style>
  <w:style w:type="paragraph" w:customStyle="1" w:styleId="thumbnail">
    <w:name w:val="thumbnail"/>
    <w:basedOn w:val="Normal"/>
    <w:next w:val="nav2"/>
    <w:uiPriority w:val="99"/>
    <w:qFormat/>
    <w:rsid w:val="0033487E"/>
    <w:rPr>
      <w14:ligatures w14:val="standardContextual"/>
    </w:rPr>
  </w:style>
  <w:style w:type="paragraph" w:customStyle="1" w:styleId="stand-first-alone">
    <w:name w:val="stand-first-alone"/>
    <w:basedOn w:val="Normal"/>
    <w:next w:val="Pa0"/>
    <w:uiPriority w:val="99"/>
    <w:qFormat/>
    <w:rsid w:val="0033487E"/>
    <w:rPr>
      <w14:ligatures w14:val="standardContextual"/>
    </w:rPr>
  </w:style>
  <w:style w:type="paragraph" w:customStyle="1" w:styleId="wallacepara">
    <w:name w:val="wallacepara"/>
    <w:basedOn w:val="Normal"/>
    <w:next w:val="CM45"/>
    <w:uiPriority w:val="99"/>
    <w:qFormat/>
    <w:rsid w:val="0033487E"/>
    <w:rPr>
      <w14:ligatures w14:val="standardContextual"/>
    </w:rPr>
  </w:style>
  <w:style w:type="paragraph" w:customStyle="1" w:styleId="morelink">
    <w:name w:val="morelink"/>
    <w:basedOn w:val="Normal"/>
    <w:next w:val="CM46"/>
    <w:uiPriority w:val="99"/>
    <w:qFormat/>
    <w:rsid w:val="0033487E"/>
    <w:rPr>
      <w14:ligatures w14:val="standardContextual"/>
    </w:rPr>
  </w:style>
  <w:style w:type="paragraph" w:customStyle="1" w:styleId="audiolink">
    <w:name w:val="audiolink"/>
    <w:basedOn w:val="Normal"/>
    <w:next w:val="F4-NormalText"/>
    <w:uiPriority w:val="99"/>
    <w:qFormat/>
    <w:rsid w:val="0033487E"/>
    <w:rPr>
      <w14:ligatures w14:val="standardContextual"/>
    </w:rPr>
  </w:style>
  <w:style w:type="paragraph" w:customStyle="1" w:styleId="titlestyle1">
    <w:name w:val="titlestyle1"/>
    <w:basedOn w:val="Normal"/>
    <w:next w:val="FullText"/>
    <w:uiPriority w:val="99"/>
    <w:qFormat/>
    <w:rsid w:val="0033487E"/>
    <w:rPr>
      <w14:ligatures w14:val="standardContextual"/>
    </w:rPr>
  </w:style>
  <w:style w:type="paragraph" w:customStyle="1" w:styleId="nav1">
    <w:name w:val="nav1"/>
    <w:basedOn w:val="Normal"/>
    <w:next w:val="TagLine"/>
    <w:uiPriority w:val="99"/>
    <w:qFormat/>
    <w:rsid w:val="0033487E"/>
    <w:rPr>
      <w14:ligatures w14:val="standardContextual"/>
    </w:rPr>
  </w:style>
  <w:style w:type="paragraph" w:customStyle="1" w:styleId="nav2">
    <w:name w:val="nav2"/>
    <w:basedOn w:val="Normal"/>
    <w:uiPriority w:val="99"/>
    <w:qFormat/>
    <w:rsid w:val="0033487E"/>
    <w:rPr>
      <w14:ligatures w14:val="standardContextual"/>
    </w:rPr>
  </w:style>
  <w:style w:type="paragraph" w:customStyle="1" w:styleId="Pa0">
    <w:name w:val="Pa0"/>
    <w:basedOn w:val="Normal"/>
    <w:uiPriority w:val="99"/>
    <w:qFormat/>
    <w:rsid w:val="0033487E"/>
    <w:rPr>
      <w14:ligatures w14:val="standardContextual"/>
    </w:rPr>
  </w:style>
  <w:style w:type="paragraph" w:customStyle="1" w:styleId="CM45">
    <w:name w:val="CM45"/>
    <w:basedOn w:val="Normal"/>
    <w:uiPriority w:val="99"/>
    <w:qFormat/>
    <w:rsid w:val="0033487E"/>
    <w:rPr>
      <w14:ligatures w14:val="standardContextual"/>
    </w:rPr>
  </w:style>
  <w:style w:type="paragraph" w:customStyle="1" w:styleId="CM46">
    <w:name w:val="CM46"/>
    <w:basedOn w:val="Normal"/>
    <w:uiPriority w:val="99"/>
    <w:qFormat/>
    <w:rsid w:val="0033487E"/>
    <w:rPr>
      <w14:ligatures w14:val="standardContextual"/>
    </w:rPr>
  </w:style>
  <w:style w:type="character" w:customStyle="1" w:styleId="Heading18">
    <w:name w:val="Heading #18_"/>
    <w:basedOn w:val="DefaultParagraphFont"/>
    <w:locked/>
    <w:rsid w:val="0033487E"/>
  </w:style>
  <w:style w:type="paragraph" w:customStyle="1" w:styleId="Heading180">
    <w:name w:val="Heading #18"/>
    <w:basedOn w:val="Normal"/>
    <w:qFormat/>
    <w:rsid w:val="0033487E"/>
    <w:rPr>
      <w14:ligatures w14:val="standardContextual"/>
    </w:rPr>
  </w:style>
  <w:style w:type="character" w:customStyle="1" w:styleId="Picturecaption2">
    <w:name w:val="Picture caption (2)_"/>
    <w:basedOn w:val="DefaultParagraphFont"/>
    <w:locked/>
    <w:rsid w:val="0033487E"/>
  </w:style>
  <w:style w:type="paragraph" w:customStyle="1" w:styleId="Picturecaption20">
    <w:name w:val="Picture caption (2)"/>
    <w:basedOn w:val="Normal"/>
    <w:qFormat/>
    <w:rsid w:val="0033487E"/>
    <w:rPr>
      <w14:ligatures w14:val="standardContextual"/>
    </w:rPr>
  </w:style>
  <w:style w:type="character" w:customStyle="1" w:styleId="Picturecaption">
    <w:name w:val="Picture caption_"/>
    <w:basedOn w:val="DefaultParagraphFont"/>
    <w:locked/>
    <w:rsid w:val="0033487E"/>
  </w:style>
  <w:style w:type="paragraph" w:customStyle="1" w:styleId="Picturecaption0">
    <w:name w:val="Picture caption"/>
    <w:basedOn w:val="Normal"/>
    <w:qFormat/>
    <w:rsid w:val="0033487E"/>
    <w:rPr>
      <w14:ligatures w14:val="standardContextual"/>
    </w:rPr>
  </w:style>
  <w:style w:type="character" w:customStyle="1" w:styleId="Bodytext31">
    <w:name w:val="Body text (31)_"/>
    <w:basedOn w:val="DefaultParagraphFont"/>
    <w:locked/>
    <w:rsid w:val="0033487E"/>
  </w:style>
  <w:style w:type="paragraph" w:customStyle="1" w:styleId="Bodytext310">
    <w:name w:val="Body text (31)"/>
    <w:basedOn w:val="Normal"/>
    <w:qFormat/>
    <w:rsid w:val="0033487E"/>
    <w:rPr>
      <w14:ligatures w14:val="standardContextual"/>
    </w:rPr>
  </w:style>
  <w:style w:type="character" w:customStyle="1" w:styleId="Heading22">
    <w:name w:val="Heading #22_"/>
    <w:basedOn w:val="DefaultParagraphFont"/>
    <w:locked/>
    <w:rsid w:val="0033487E"/>
  </w:style>
  <w:style w:type="paragraph" w:customStyle="1" w:styleId="Heading220">
    <w:name w:val="Heading #22"/>
    <w:basedOn w:val="Normal"/>
    <w:qFormat/>
    <w:rsid w:val="0033487E"/>
    <w:rPr>
      <w14:ligatures w14:val="standardContextual"/>
    </w:rPr>
  </w:style>
  <w:style w:type="character" w:customStyle="1" w:styleId="Bodytext131">
    <w:name w:val="Body text (131)_"/>
    <w:basedOn w:val="DefaultParagraphFont"/>
    <w:locked/>
    <w:rsid w:val="0033487E"/>
  </w:style>
  <w:style w:type="paragraph" w:customStyle="1" w:styleId="Bodytext1310">
    <w:name w:val="Body text (131)"/>
    <w:basedOn w:val="Normal"/>
    <w:qFormat/>
    <w:rsid w:val="0033487E"/>
    <w:rPr>
      <w14:ligatures w14:val="standardContextual"/>
    </w:rPr>
  </w:style>
  <w:style w:type="character" w:customStyle="1" w:styleId="Bodytext140">
    <w:name w:val="Body text (140)_"/>
    <w:basedOn w:val="DefaultParagraphFont"/>
    <w:locked/>
    <w:rsid w:val="0033487E"/>
  </w:style>
  <w:style w:type="paragraph" w:customStyle="1" w:styleId="Bodytext1400">
    <w:name w:val="Body text (140)"/>
    <w:basedOn w:val="Normal"/>
    <w:qFormat/>
    <w:rsid w:val="0033487E"/>
    <w:rPr>
      <w14:ligatures w14:val="standardContextual"/>
    </w:rPr>
  </w:style>
  <w:style w:type="character" w:customStyle="1" w:styleId="Bodytext141">
    <w:name w:val="Body text (141)_"/>
    <w:basedOn w:val="DefaultParagraphFont"/>
    <w:locked/>
    <w:rsid w:val="0033487E"/>
  </w:style>
  <w:style w:type="paragraph" w:customStyle="1" w:styleId="Bodytext1410">
    <w:name w:val="Body text (141)"/>
    <w:basedOn w:val="Normal"/>
    <w:qFormat/>
    <w:rsid w:val="0033487E"/>
    <w:rPr>
      <w14:ligatures w14:val="standardContextual"/>
    </w:rPr>
  </w:style>
  <w:style w:type="character" w:customStyle="1" w:styleId="Tableofcontents20">
    <w:name w:val="Table of contents (20)_"/>
    <w:basedOn w:val="DefaultParagraphFont"/>
    <w:locked/>
    <w:rsid w:val="0033487E"/>
  </w:style>
  <w:style w:type="paragraph" w:customStyle="1" w:styleId="Tableofcontents200">
    <w:name w:val="Table of contents (20)"/>
    <w:basedOn w:val="Normal"/>
    <w:qFormat/>
    <w:rsid w:val="0033487E"/>
    <w:rPr>
      <w14:ligatures w14:val="standardContextual"/>
    </w:rPr>
  </w:style>
  <w:style w:type="character" w:customStyle="1" w:styleId="Tableofcontents21">
    <w:name w:val="Table of contents (21)_"/>
    <w:basedOn w:val="DefaultParagraphFont"/>
    <w:locked/>
    <w:rsid w:val="0033487E"/>
  </w:style>
  <w:style w:type="paragraph" w:customStyle="1" w:styleId="Tableofcontents210">
    <w:name w:val="Table of contents (21)"/>
    <w:basedOn w:val="Normal"/>
    <w:qFormat/>
    <w:rsid w:val="0033487E"/>
    <w:rPr>
      <w14:ligatures w14:val="standardContextual"/>
    </w:rPr>
  </w:style>
  <w:style w:type="character" w:customStyle="1" w:styleId="Tableofcontents22">
    <w:name w:val="Table of contents (22)_"/>
    <w:basedOn w:val="DefaultParagraphFont"/>
    <w:locked/>
    <w:rsid w:val="0033487E"/>
  </w:style>
  <w:style w:type="paragraph" w:customStyle="1" w:styleId="Tableofcontents220">
    <w:name w:val="Table of contents (22)"/>
    <w:basedOn w:val="Normal"/>
    <w:qFormat/>
    <w:rsid w:val="0033487E"/>
    <w:rPr>
      <w14:ligatures w14:val="standardContextual"/>
    </w:rPr>
  </w:style>
  <w:style w:type="character" w:customStyle="1" w:styleId="Bodytext142">
    <w:name w:val="Body text (142)_"/>
    <w:basedOn w:val="DefaultParagraphFont"/>
    <w:locked/>
    <w:rsid w:val="0033487E"/>
  </w:style>
  <w:style w:type="paragraph" w:customStyle="1" w:styleId="Bodytext1420">
    <w:name w:val="Body text (142)"/>
    <w:basedOn w:val="Normal"/>
    <w:qFormat/>
    <w:rsid w:val="0033487E"/>
    <w:rPr>
      <w14:ligatures w14:val="standardContextual"/>
    </w:rPr>
  </w:style>
  <w:style w:type="character" w:customStyle="1" w:styleId="Bodytext143">
    <w:name w:val="Body text (143)_"/>
    <w:basedOn w:val="DefaultParagraphFont"/>
    <w:locked/>
    <w:rsid w:val="0033487E"/>
  </w:style>
  <w:style w:type="paragraph" w:customStyle="1" w:styleId="Bodytext1430">
    <w:name w:val="Body text (143)"/>
    <w:basedOn w:val="Normal"/>
    <w:qFormat/>
    <w:rsid w:val="0033487E"/>
    <w:rPr>
      <w14:ligatures w14:val="standardContextual"/>
    </w:rPr>
  </w:style>
  <w:style w:type="character" w:customStyle="1" w:styleId="Bodytext144Exact">
    <w:name w:val="Body text (144) Exact"/>
    <w:basedOn w:val="DefaultParagraphFont"/>
    <w:locked/>
    <w:rsid w:val="0033487E"/>
  </w:style>
  <w:style w:type="paragraph" w:customStyle="1" w:styleId="Bodytext144">
    <w:name w:val="Body text (144)"/>
    <w:basedOn w:val="Normal"/>
    <w:qFormat/>
    <w:rsid w:val="0033487E"/>
    <w:rPr>
      <w14:ligatures w14:val="standardContextual"/>
    </w:rPr>
  </w:style>
  <w:style w:type="character" w:customStyle="1" w:styleId="Bodytext145Exact">
    <w:name w:val="Body text (145) Exact"/>
    <w:basedOn w:val="DefaultParagraphFont"/>
    <w:locked/>
    <w:rsid w:val="0033487E"/>
  </w:style>
  <w:style w:type="paragraph" w:customStyle="1" w:styleId="Bodytext145">
    <w:name w:val="Body text (145)"/>
    <w:basedOn w:val="Normal"/>
    <w:qFormat/>
    <w:rsid w:val="0033487E"/>
    <w:rPr>
      <w14:ligatures w14:val="standardContextual"/>
    </w:rPr>
  </w:style>
  <w:style w:type="character" w:customStyle="1" w:styleId="Bodytext146">
    <w:name w:val="Body text (146)_"/>
    <w:basedOn w:val="DefaultParagraphFont"/>
    <w:locked/>
    <w:rsid w:val="0033487E"/>
  </w:style>
  <w:style w:type="paragraph" w:customStyle="1" w:styleId="Bodytext1460">
    <w:name w:val="Body text (146)"/>
    <w:basedOn w:val="Normal"/>
    <w:qFormat/>
    <w:rsid w:val="0033487E"/>
    <w:rPr>
      <w14:ligatures w14:val="standardContextual"/>
    </w:rPr>
  </w:style>
  <w:style w:type="character" w:customStyle="1" w:styleId="Heading230">
    <w:name w:val="Heading #23_"/>
    <w:basedOn w:val="DefaultParagraphFont"/>
    <w:locked/>
    <w:rsid w:val="0033487E"/>
  </w:style>
  <w:style w:type="paragraph" w:customStyle="1" w:styleId="Heading231">
    <w:name w:val="Heading #23"/>
    <w:basedOn w:val="Normal"/>
    <w:qFormat/>
    <w:rsid w:val="0033487E"/>
    <w:rPr>
      <w14:ligatures w14:val="standardContextual"/>
    </w:rPr>
  </w:style>
  <w:style w:type="character" w:customStyle="1" w:styleId="Picturecaption36">
    <w:name w:val="Picture caption (36)_"/>
    <w:basedOn w:val="DefaultParagraphFont"/>
    <w:locked/>
    <w:rsid w:val="0033487E"/>
  </w:style>
  <w:style w:type="paragraph" w:customStyle="1" w:styleId="Picturecaption360">
    <w:name w:val="Picture caption (36)"/>
    <w:basedOn w:val="Normal"/>
    <w:qFormat/>
    <w:rsid w:val="0033487E"/>
    <w:rPr>
      <w14:ligatures w14:val="standardContextual"/>
    </w:rPr>
  </w:style>
  <w:style w:type="character" w:customStyle="1" w:styleId="Picturecaption42">
    <w:name w:val="Picture caption (42)_"/>
    <w:basedOn w:val="DefaultParagraphFont"/>
    <w:locked/>
    <w:rsid w:val="0033487E"/>
  </w:style>
  <w:style w:type="paragraph" w:customStyle="1" w:styleId="Picturecaption420">
    <w:name w:val="Picture caption (42)"/>
    <w:basedOn w:val="Normal"/>
    <w:qFormat/>
    <w:rsid w:val="0033487E"/>
    <w:rPr>
      <w14:ligatures w14:val="standardContextual"/>
    </w:rPr>
  </w:style>
  <w:style w:type="character" w:customStyle="1" w:styleId="Bodytext154">
    <w:name w:val="Body text (154)_"/>
    <w:basedOn w:val="DefaultParagraphFont"/>
    <w:locked/>
    <w:rsid w:val="0033487E"/>
  </w:style>
  <w:style w:type="paragraph" w:customStyle="1" w:styleId="Bodytext1540">
    <w:name w:val="Body text (154)"/>
    <w:basedOn w:val="Normal"/>
    <w:qFormat/>
    <w:rsid w:val="0033487E"/>
    <w:rPr>
      <w14:ligatures w14:val="standardContextual"/>
    </w:rPr>
  </w:style>
  <w:style w:type="character" w:customStyle="1" w:styleId="Bodytext155">
    <w:name w:val="Body text (155)_"/>
    <w:basedOn w:val="DefaultParagraphFont"/>
    <w:locked/>
    <w:rsid w:val="0033487E"/>
  </w:style>
  <w:style w:type="paragraph" w:customStyle="1" w:styleId="Bodytext1550">
    <w:name w:val="Body text (155)"/>
    <w:basedOn w:val="Normal"/>
    <w:qFormat/>
    <w:rsid w:val="0033487E"/>
    <w:rPr>
      <w14:ligatures w14:val="standardContextual"/>
    </w:rPr>
  </w:style>
  <w:style w:type="character" w:customStyle="1" w:styleId="Bodytext156">
    <w:name w:val="Body text (156)_"/>
    <w:basedOn w:val="DefaultParagraphFont"/>
    <w:locked/>
    <w:rsid w:val="0033487E"/>
  </w:style>
  <w:style w:type="paragraph" w:customStyle="1" w:styleId="Bodytext1560">
    <w:name w:val="Body text (156)"/>
    <w:basedOn w:val="Normal"/>
    <w:qFormat/>
    <w:rsid w:val="0033487E"/>
    <w:rPr>
      <w14:ligatures w14:val="standardContextual"/>
    </w:rPr>
  </w:style>
  <w:style w:type="character" w:customStyle="1" w:styleId="Bodytext60">
    <w:name w:val="Body text (60)_"/>
    <w:basedOn w:val="DefaultParagraphFont"/>
    <w:locked/>
    <w:rsid w:val="0033487E"/>
  </w:style>
  <w:style w:type="paragraph" w:customStyle="1" w:styleId="Bodytext600">
    <w:name w:val="Body text (60)"/>
    <w:basedOn w:val="Normal"/>
    <w:qFormat/>
    <w:rsid w:val="0033487E"/>
    <w:rPr>
      <w14:ligatures w14:val="standardContextual"/>
    </w:rPr>
  </w:style>
  <w:style w:type="character" w:customStyle="1" w:styleId="Bodytext158">
    <w:name w:val="Body text (158)_"/>
    <w:basedOn w:val="DefaultParagraphFont"/>
    <w:locked/>
    <w:rsid w:val="0033487E"/>
  </w:style>
  <w:style w:type="paragraph" w:customStyle="1" w:styleId="Bodytext1580">
    <w:name w:val="Body text (158)"/>
    <w:basedOn w:val="Normal"/>
    <w:qFormat/>
    <w:rsid w:val="0033487E"/>
    <w:rPr>
      <w14:ligatures w14:val="standardContextual"/>
    </w:rPr>
  </w:style>
  <w:style w:type="character" w:customStyle="1" w:styleId="Bodytext159">
    <w:name w:val="Body text (159)_"/>
    <w:basedOn w:val="DefaultParagraphFont"/>
    <w:locked/>
    <w:rsid w:val="0033487E"/>
  </w:style>
  <w:style w:type="paragraph" w:customStyle="1" w:styleId="Bodytext1590">
    <w:name w:val="Body text (159)"/>
    <w:basedOn w:val="Normal"/>
    <w:qFormat/>
    <w:rsid w:val="0033487E"/>
    <w:rPr>
      <w14:ligatures w14:val="standardContextual"/>
    </w:rPr>
  </w:style>
  <w:style w:type="character" w:customStyle="1" w:styleId="Bodytext160">
    <w:name w:val="Body text (160)_"/>
    <w:basedOn w:val="DefaultParagraphFont"/>
    <w:locked/>
    <w:rsid w:val="0033487E"/>
  </w:style>
  <w:style w:type="paragraph" w:customStyle="1" w:styleId="Bodytext1600">
    <w:name w:val="Body text (160)"/>
    <w:basedOn w:val="Normal"/>
    <w:qFormat/>
    <w:rsid w:val="0033487E"/>
    <w:rPr>
      <w14:ligatures w14:val="standardContextual"/>
    </w:rPr>
  </w:style>
  <w:style w:type="character" w:customStyle="1" w:styleId="Picturecaption4">
    <w:name w:val="Picture caption (4)_"/>
    <w:basedOn w:val="DefaultParagraphFont"/>
    <w:locked/>
    <w:rsid w:val="0033487E"/>
  </w:style>
  <w:style w:type="paragraph" w:customStyle="1" w:styleId="Picturecaption40">
    <w:name w:val="Picture caption (4)"/>
    <w:basedOn w:val="Normal"/>
    <w:qFormat/>
    <w:rsid w:val="0033487E"/>
    <w:rPr>
      <w14:ligatures w14:val="standardContextual"/>
    </w:rPr>
  </w:style>
  <w:style w:type="character" w:customStyle="1" w:styleId="Heading10">
    <w:name w:val="Heading #10_"/>
    <w:basedOn w:val="DefaultParagraphFont"/>
    <w:locked/>
    <w:rsid w:val="0033487E"/>
  </w:style>
  <w:style w:type="paragraph" w:customStyle="1" w:styleId="Heading100">
    <w:name w:val="Heading #10"/>
    <w:basedOn w:val="Normal"/>
    <w:qFormat/>
    <w:rsid w:val="0033487E"/>
    <w:rPr>
      <w14:ligatures w14:val="standardContextual"/>
    </w:rPr>
  </w:style>
  <w:style w:type="character" w:customStyle="1" w:styleId="Picturecaption3">
    <w:name w:val="Picture caption (3)_"/>
    <w:basedOn w:val="DefaultParagraphFont"/>
    <w:locked/>
    <w:rsid w:val="0033487E"/>
  </w:style>
  <w:style w:type="paragraph" w:customStyle="1" w:styleId="Picturecaption30">
    <w:name w:val="Picture caption (3)"/>
    <w:basedOn w:val="Normal"/>
    <w:qFormat/>
    <w:rsid w:val="0033487E"/>
    <w:rPr>
      <w14:ligatures w14:val="standardContextual"/>
    </w:rPr>
  </w:style>
  <w:style w:type="character" w:customStyle="1" w:styleId="Heading13">
    <w:name w:val="Heading #13_"/>
    <w:basedOn w:val="DefaultParagraphFont"/>
    <w:locked/>
    <w:rsid w:val="0033487E"/>
  </w:style>
  <w:style w:type="paragraph" w:customStyle="1" w:styleId="Heading130">
    <w:name w:val="Heading #13"/>
    <w:basedOn w:val="Normal"/>
    <w:qFormat/>
    <w:rsid w:val="0033487E"/>
    <w:rPr>
      <w14:ligatures w14:val="standardContextual"/>
    </w:rPr>
  </w:style>
  <w:style w:type="character" w:customStyle="1" w:styleId="Heading92">
    <w:name w:val="Heading #9 (2)_"/>
    <w:basedOn w:val="DefaultParagraphFont"/>
    <w:locked/>
    <w:rsid w:val="0033487E"/>
  </w:style>
  <w:style w:type="paragraph" w:customStyle="1" w:styleId="Heading920">
    <w:name w:val="Heading #9 (2)"/>
    <w:basedOn w:val="Normal"/>
    <w:qFormat/>
    <w:rsid w:val="0033487E"/>
    <w:rPr>
      <w14:ligatures w14:val="standardContextual"/>
    </w:rPr>
  </w:style>
  <w:style w:type="character" w:customStyle="1" w:styleId="Heading15">
    <w:name w:val="Heading #15_"/>
    <w:basedOn w:val="DefaultParagraphFont"/>
    <w:locked/>
    <w:rsid w:val="0033487E"/>
  </w:style>
  <w:style w:type="paragraph" w:customStyle="1" w:styleId="Heading150">
    <w:name w:val="Heading #15"/>
    <w:basedOn w:val="Normal"/>
    <w:qFormat/>
    <w:rsid w:val="0033487E"/>
    <w:rPr>
      <w14:ligatures w14:val="standardContextual"/>
    </w:rPr>
  </w:style>
  <w:style w:type="character" w:customStyle="1" w:styleId="Bodytext38">
    <w:name w:val="Body text (38)_"/>
    <w:basedOn w:val="DefaultParagraphFont"/>
    <w:locked/>
    <w:rsid w:val="0033487E"/>
  </w:style>
  <w:style w:type="paragraph" w:customStyle="1" w:styleId="Bodytext380">
    <w:name w:val="Body text (38)"/>
    <w:basedOn w:val="Normal"/>
    <w:qFormat/>
    <w:rsid w:val="0033487E"/>
    <w:rPr>
      <w14:ligatures w14:val="standardContextual"/>
    </w:rPr>
  </w:style>
  <w:style w:type="character" w:customStyle="1" w:styleId="Heading17">
    <w:name w:val="Heading #17_"/>
    <w:basedOn w:val="DefaultParagraphFont"/>
    <w:locked/>
    <w:rsid w:val="0033487E"/>
  </w:style>
  <w:style w:type="paragraph" w:customStyle="1" w:styleId="Heading170">
    <w:name w:val="Heading #17"/>
    <w:basedOn w:val="Normal"/>
    <w:qFormat/>
    <w:rsid w:val="0033487E"/>
    <w:rPr>
      <w14:ligatures w14:val="standardContextual"/>
    </w:rPr>
  </w:style>
  <w:style w:type="character" w:customStyle="1" w:styleId="Bodytext97Exact">
    <w:name w:val="Body text (97) Exact"/>
    <w:basedOn w:val="DefaultParagraphFont"/>
    <w:locked/>
    <w:rsid w:val="0033487E"/>
  </w:style>
  <w:style w:type="paragraph" w:customStyle="1" w:styleId="Bodytext97">
    <w:name w:val="Body text (97)"/>
    <w:basedOn w:val="Normal"/>
    <w:qFormat/>
    <w:rsid w:val="0033487E"/>
    <w:rPr>
      <w14:ligatures w14:val="standardContextual"/>
    </w:rPr>
  </w:style>
  <w:style w:type="character" w:customStyle="1" w:styleId="Bodytext42">
    <w:name w:val="Body text (42)_"/>
    <w:basedOn w:val="DefaultParagraphFont"/>
    <w:locked/>
    <w:rsid w:val="0033487E"/>
  </w:style>
  <w:style w:type="paragraph" w:customStyle="1" w:styleId="Bodytext420">
    <w:name w:val="Body text (42)"/>
    <w:basedOn w:val="Normal"/>
    <w:qFormat/>
    <w:rsid w:val="0033487E"/>
    <w:rPr>
      <w14:ligatures w14:val="standardContextual"/>
    </w:rPr>
  </w:style>
  <w:style w:type="character" w:customStyle="1" w:styleId="Picturecaption9">
    <w:name w:val="Picture caption (9)_"/>
    <w:basedOn w:val="DefaultParagraphFont"/>
    <w:locked/>
    <w:rsid w:val="0033487E"/>
  </w:style>
  <w:style w:type="paragraph" w:customStyle="1" w:styleId="Picturecaption90">
    <w:name w:val="Picture caption (9)"/>
    <w:basedOn w:val="Normal"/>
    <w:qFormat/>
    <w:rsid w:val="0033487E"/>
    <w:rPr>
      <w14:ligatures w14:val="standardContextual"/>
    </w:rPr>
  </w:style>
  <w:style w:type="character" w:customStyle="1" w:styleId="Bodytext96Exact">
    <w:name w:val="Body text (96) Exact"/>
    <w:basedOn w:val="DefaultParagraphFont"/>
    <w:locked/>
    <w:rsid w:val="0033487E"/>
  </w:style>
  <w:style w:type="paragraph" w:customStyle="1" w:styleId="Bodytext96">
    <w:name w:val="Body text (96)"/>
    <w:basedOn w:val="Normal"/>
    <w:qFormat/>
    <w:rsid w:val="0033487E"/>
    <w:rPr>
      <w14:ligatures w14:val="standardContextual"/>
    </w:rPr>
  </w:style>
  <w:style w:type="character" w:customStyle="1" w:styleId="Heading142">
    <w:name w:val="Heading #14 (2)_"/>
    <w:basedOn w:val="DefaultParagraphFont"/>
    <w:locked/>
    <w:rsid w:val="0033487E"/>
  </w:style>
  <w:style w:type="paragraph" w:customStyle="1" w:styleId="Heading1420">
    <w:name w:val="Heading #14 (2)"/>
    <w:basedOn w:val="Normal"/>
    <w:qFormat/>
    <w:rsid w:val="0033487E"/>
    <w:rPr>
      <w14:ligatures w14:val="standardContextual"/>
    </w:rPr>
  </w:style>
  <w:style w:type="character" w:customStyle="1" w:styleId="Picturecaption31">
    <w:name w:val="Picture caption (31)_"/>
    <w:basedOn w:val="DefaultParagraphFont"/>
    <w:locked/>
    <w:rsid w:val="0033487E"/>
  </w:style>
  <w:style w:type="paragraph" w:customStyle="1" w:styleId="Picturecaption310">
    <w:name w:val="Picture caption (31)"/>
    <w:basedOn w:val="Normal"/>
    <w:qFormat/>
    <w:rsid w:val="0033487E"/>
    <w:rPr>
      <w14:ligatures w14:val="standardContextual"/>
    </w:rPr>
  </w:style>
  <w:style w:type="character" w:customStyle="1" w:styleId="Picturecaption27">
    <w:name w:val="Picture caption (27)_"/>
    <w:basedOn w:val="DefaultParagraphFont"/>
    <w:locked/>
    <w:rsid w:val="0033487E"/>
  </w:style>
  <w:style w:type="paragraph" w:customStyle="1" w:styleId="Picturecaption270">
    <w:name w:val="Picture caption (27)"/>
    <w:basedOn w:val="Normal"/>
    <w:qFormat/>
    <w:rsid w:val="0033487E"/>
    <w:rPr>
      <w14:ligatures w14:val="standardContextual"/>
    </w:rPr>
  </w:style>
  <w:style w:type="character" w:customStyle="1" w:styleId="Bodytext43Exact">
    <w:name w:val="Body text (43) Exact"/>
    <w:basedOn w:val="DefaultParagraphFont"/>
    <w:locked/>
    <w:rsid w:val="0033487E"/>
  </w:style>
  <w:style w:type="paragraph" w:customStyle="1" w:styleId="Bodytext43">
    <w:name w:val="Body text (43)"/>
    <w:basedOn w:val="Normal"/>
    <w:qFormat/>
    <w:rsid w:val="0033487E"/>
    <w:rPr>
      <w14:ligatures w14:val="standardContextual"/>
    </w:rPr>
  </w:style>
  <w:style w:type="character" w:customStyle="1" w:styleId="Bodytext109">
    <w:name w:val="Body text (109)_"/>
    <w:basedOn w:val="DefaultParagraphFont"/>
    <w:locked/>
    <w:rsid w:val="0033487E"/>
  </w:style>
  <w:style w:type="paragraph" w:customStyle="1" w:styleId="Bodytext1090">
    <w:name w:val="Body text (109)"/>
    <w:basedOn w:val="Normal"/>
    <w:qFormat/>
    <w:rsid w:val="0033487E"/>
    <w:rPr>
      <w14:ligatures w14:val="standardContextual"/>
    </w:rPr>
  </w:style>
  <w:style w:type="character" w:customStyle="1" w:styleId="Bodytext110">
    <w:name w:val="Body text (110)_"/>
    <w:basedOn w:val="DefaultParagraphFont"/>
    <w:locked/>
    <w:rsid w:val="0033487E"/>
  </w:style>
  <w:style w:type="paragraph" w:customStyle="1" w:styleId="Bodytext1100">
    <w:name w:val="Body text (110)"/>
    <w:basedOn w:val="Normal"/>
    <w:qFormat/>
    <w:rsid w:val="0033487E"/>
    <w:rPr>
      <w14:ligatures w14:val="standardContextual"/>
    </w:rPr>
  </w:style>
  <w:style w:type="character" w:customStyle="1" w:styleId="Bodytext111">
    <w:name w:val="Body text (111)_"/>
    <w:basedOn w:val="DefaultParagraphFont"/>
    <w:locked/>
    <w:rsid w:val="0033487E"/>
  </w:style>
  <w:style w:type="paragraph" w:customStyle="1" w:styleId="Bodytext1110">
    <w:name w:val="Body text (111)"/>
    <w:basedOn w:val="Normal"/>
    <w:qFormat/>
    <w:rsid w:val="0033487E"/>
    <w:rPr>
      <w14:ligatures w14:val="standardContextual"/>
    </w:rPr>
  </w:style>
  <w:style w:type="character" w:customStyle="1" w:styleId="Tablecaption7">
    <w:name w:val="Table caption (7)_"/>
    <w:basedOn w:val="DefaultParagraphFont"/>
    <w:locked/>
    <w:rsid w:val="0033487E"/>
  </w:style>
  <w:style w:type="paragraph" w:customStyle="1" w:styleId="Tablecaption70">
    <w:name w:val="Table caption (7)"/>
    <w:basedOn w:val="Normal"/>
    <w:qFormat/>
    <w:rsid w:val="0033487E"/>
    <w:rPr>
      <w14:ligatures w14:val="standardContextual"/>
    </w:rPr>
  </w:style>
  <w:style w:type="character" w:customStyle="1" w:styleId="Bodytext112">
    <w:name w:val="Body text (112)_"/>
    <w:basedOn w:val="DefaultParagraphFont"/>
    <w:locked/>
    <w:rsid w:val="0033487E"/>
  </w:style>
  <w:style w:type="paragraph" w:customStyle="1" w:styleId="Bodytext1120">
    <w:name w:val="Body text (112)"/>
    <w:basedOn w:val="Normal"/>
    <w:qFormat/>
    <w:rsid w:val="0033487E"/>
    <w:rPr>
      <w14:ligatures w14:val="standardContextual"/>
    </w:rPr>
  </w:style>
  <w:style w:type="character" w:customStyle="1" w:styleId="Bodytext113">
    <w:name w:val="Body text (113)_"/>
    <w:basedOn w:val="DefaultParagraphFont"/>
    <w:locked/>
    <w:rsid w:val="0033487E"/>
  </w:style>
  <w:style w:type="paragraph" w:customStyle="1" w:styleId="Bodytext1130">
    <w:name w:val="Body text (113)"/>
    <w:basedOn w:val="Normal"/>
    <w:qFormat/>
    <w:rsid w:val="0033487E"/>
    <w:rPr>
      <w14:ligatures w14:val="standardContextual"/>
    </w:rPr>
  </w:style>
  <w:style w:type="character" w:customStyle="1" w:styleId="Tableofcontents10">
    <w:name w:val="Table of contents (10)_"/>
    <w:basedOn w:val="DefaultParagraphFont"/>
    <w:locked/>
    <w:rsid w:val="0033487E"/>
  </w:style>
  <w:style w:type="paragraph" w:customStyle="1" w:styleId="Tableofcontents100">
    <w:name w:val="Table of contents (10)"/>
    <w:basedOn w:val="Normal"/>
    <w:qFormat/>
    <w:rsid w:val="0033487E"/>
    <w:rPr>
      <w14:ligatures w14:val="standardContextual"/>
    </w:rPr>
  </w:style>
  <w:style w:type="character" w:customStyle="1" w:styleId="Tableofcontents12">
    <w:name w:val="Table of contents (12)_"/>
    <w:basedOn w:val="DefaultParagraphFont"/>
    <w:locked/>
    <w:rsid w:val="0033487E"/>
  </w:style>
  <w:style w:type="paragraph" w:customStyle="1" w:styleId="Tableofcontents120">
    <w:name w:val="Table of contents (12)"/>
    <w:basedOn w:val="Normal"/>
    <w:qFormat/>
    <w:rsid w:val="0033487E"/>
    <w:rPr>
      <w14:ligatures w14:val="standardContextual"/>
    </w:rPr>
  </w:style>
  <w:style w:type="character" w:customStyle="1" w:styleId="Tableofcontents14">
    <w:name w:val="Table of contents (14)_"/>
    <w:basedOn w:val="DefaultParagraphFont"/>
    <w:locked/>
    <w:rsid w:val="0033487E"/>
  </w:style>
  <w:style w:type="paragraph" w:customStyle="1" w:styleId="Tableofcontents140">
    <w:name w:val="Table of contents (14)"/>
    <w:basedOn w:val="Normal"/>
    <w:qFormat/>
    <w:rsid w:val="0033487E"/>
    <w:rPr>
      <w14:ligatures w14:val="standardContextual"/>
    </w:rPr>
  </w:style>
  <w:style w:type="character" w:customStyle="1" w:styleId="Heading162">
    <w:name w:val="Heading #16 (2)_"/>
    <w:basedOn w:val="DefaultParagraphFont"/>
    <w:locked/>
    <w:rsid w:val="0033487E"/>
  </w:style>
  <w:style w:type="paragraph" w:customStyle="1" w:styleId="Heading1620">
    <w:name w:val="Heading #16 (2)"/>
    <w:basedOn w:val="Normal"/>
    <w:qFormat/>
    <w:rsid w:val="0033487E"/>
    <w:rPr>
      <w14:ligatures w14:val="standardContextual"/>
    </w:rPr>
  </w:style>
  <w:style w:type="paragraph" w:customStyle="1" w:styleId="txgreen">
    <w:name w:val="txgreen"/>
    <w:basedOn w:val="Normal"/>
    <w:uiPriority w:val="99"/>
    <w:qFormat/>
    <w:rsid w:val="0033487E"/>
    <w:rPr>
      <w14:ligatures w14:val="standardContextual"/>
    </w:rPr>
  </w:style>
  <w:style w:type="paragraph" w:customStyle="1" w:styleId="rtecenter">
    <w:name w:val="rtecenter"/>
    <w:basedOn w:val="Normal"/>
    <w:uiPriority w:val="99"/>
    <w:qFormat/>
    <w:rsid w:val="0033487E"/>
    <w:rPr>
      <w14:ligatures w14:val="standardContextual"/>
    </w:rPr>
  </w:style>
  <w:style w:type="paragraph" w:customStyle="1" w:styleId="StyleHeading4TagBigcardNotBold">
    <w:name w:val="Style Heading 4TagBig card + Not Bold"/>
    <w:basedOn w:val="Heading4"/>
    <w:uiPriority w:val="99"/>
    <w:qFormat/>
    <w:rsid w:val="0033487E"/>
    <w:rPr>
      <w:bCs/>
      <w14:ligatures w14:val="standardContextual"/>
    </w:rPr>
  </w:style>
  <w:style w:type="paragraph" w:customStyle="1" w:styleId="Stylecardtext8pt">
    <w:name w:val="Style card text + 8 pt"/>
    <w:basedOn w:val="Normal"/>
    <w:uiPriority w:val="99"/>
    <w:qFormat/>
    <w:rsid w:val="0033487E"/>
    <w:rPr>
      <w14:ligatures w14:val="standardContextual"/>
    </w:rPr>
  </w:style>
  <w:style w:type="paragraph" w:customStyle="1" w:styleId="Stylecardtext5pt">
    <w:name w:val="Style card text + 5 pt"/>
    <w:basedOn w:val="Normal"/>
    <w:uiPriority w:val="99"/>
    <w:qFormat/>
    <w:rsid w:val="0033487E"/>
    <w:rPr>
      <w14:ligatures w14:val="standardContextual"/>
    </w:rPr>
  </w:style>
  <w:style w:type="character" w:customStyle="1" w:styleId="StyleLatinGaramond9ptUnderline">
    <w:name w:val="Style (Latin) Garamond 9 pt Underline"/>
    <w:rsid w:val="0033487E"/>
  </w:style>
  <w:style w:type="character" w:customStyle="1" w:styleId="l9">
    <w:name w:val="l9"/>
    <w:basedOn w:val="DefaultParagraphFont"/>
    <w:rsid w:val="0033487E"/>
  </w:style>
  <w:style w:type="character" w:customStyle="1" w:styleId="l8">
    <w:name w:val="l8"/>
    <w:basedOn w:val="DefaultParagraphFont"/>
    <w:rsid w:val="0033487E"/>
  </w:style>
  <w:style w:type="character" w:customStyle="1" w:styleId="l6">
    <w:name w:val="l6"/>
    <w:basedOn w:val="DefaultParagraphFont"/>
    <w:rsid w:val="0033487E"/>
  </w:style>
  <w:style w:type="character" w:customStyle="1" w:styleId="l7">
    <w:name w:val="l7"/>
    <w:basedOn w:val="DefaultParagraphFont"/>
    <w:rsid w:val="0033487E"/>
  </w:style>
  <w:style w:type="character" w:customStyle="1" w:styleId="ellipsistext">
    <w:name w:val="ellipsis_text"/>
    <w:basedOn w:val="DefaultParagraphFont"/>
    <w:rsid w:val="0033487E"/>
  </w:style>
  <w:style w:type="character" w:customStyle="1" w:styleId="referencediv">
    <w:name w:val="referencediv"/>
    <w:basedOn w:val="DefaultParagraphFont"/>
    <w:rsid w:val="0033487E"/>
  </w:style>
  <w:style w:type="character" w:customStyle="1" w:styleId="cite0">
    <w:name w:val="cite0"/>
    <w:rsid w:val="0033487E"/>
  </w:style>
  <w:style w:type="character" w:customStyle="1" w:styleId="Aunderline1">
    <w:name w:val="Aunderline"/>
    <w:uiPriority w:val="1"/>
    <w:qFormat/>
    <w:rsid w:val="0033487E"/>
  </w:style>
  <w:style w:type="character" w:customStyle="1" w:styleId="desc">
    <w:name w:val="desc"/>
    <w:basedOn w:val="DefaultParagraphFont"/>
    <w:rsid w:val="0033487E"/>
  </w:style>
  <w:style w:type="character" w:customStyle="1" w:styleId="in-top">
    <w:name w:val="in-top"/>
    <w:rsid w:val="0033487E"/>
  </w:style>
  <w:style w:type="character" w:customStyle="1" w:styleId="nukeled">
    <w:name w:val="nukeled"/>
    <w:rsid w:val="0033487E"/>
  </w:style>
  <w:style w:type="character" w:customStyle="1" w:styleId="contextlyrelated">
    <w:name w:val="contextly_related"/>
    <w:rsid w:val="0033487E"/>
  </w:style>
  <w:style w:type="character" w:customStyle="1" w:styleId="in-right">
    <w:name w:val="in-right"/>
    <w:rsid w:val="0033487E"/>
  </w:style>
  <w:style w:type="character" w:customStyle="1" w:styleId="adtext">
    <w:name w:val="ad_text"/>
    <w:rsid w:val="0033487E"/>
  </w:style>
  <w:style w:type="character" w:customStyle="1" w:styleId="linkrow">
    <w:name w:val="link_row"/>
    <w:rsid w:val="0033487E"/>
  </w:style>
  <w:style w:type="character" w:customStyle="1" w:styleId="revision-date">
    <w:name w:val="revision-date"/>
    <w:rsid w:val="0033487E"/>
  </w:style>
  <w:style w:type="character" w:customStyle="1" w:styleId="facebook-share">
    <w:name w:val="facebook-share"/>
    <w:rsid w:val="0033487E"/>
  </w:style>
  <w:style w:type="character" w:customStyle="1" w:styleId="facebook-share-label">
    <w:name w:val="facebook-share-label"/>
    <w:rsid w:val="0033487E"/>
  </w:style>
  <w:style w:type="character" w:customStyle="1" w:styleId="ata11y">
    <w:name w:val="at_a11y"/>
    <w:rsid w:val="0033487E"/>
  </w:style>
  <w:style w:type="character" w:customStyle="1" w:styleId="tpk">
    <w:name w:val="tpk"/>
    <w:rsid w:val="0033487E"/>
  </w:style>
  <w:style w:type="character" w:customStyle="1" w:styleId="A24">
    <w:name w:val="A24"/>
    <w:uiPriority w:val="99"/>
    <w:rsid w:val="0033487E"/>
  </w:style>
  <w:style w:type="character" w:customStyle="1" w:styleId="A25">
    <w:name w:val="A25"/>
    <w:uiPriority w:val="99"/>
    <w:rsid w:val="0033487E"/>
  </w:style>
  <w:style w:type="character" w:customStyle="1" w:styleId="Headerorfooter">
    <w:name w:val="Header or footer_"/>
    <w:basedOn w:val="DefaultParagraphFont"/>
    <w:rsid w:val="0033487E"/>
  </w:style>
  <w:style w:type="character" w:customStyle="1" w:styleId="Bodytext21">
    <w:name w:val="Body text (2)_"/>
    <w:basedOn w:val="DefaultParagraphFont"/>
    <w:rsid w:val="0033487E"/>
  </w:style>
  <w:style w:type="character" w:customStyle="1" w:styleId="Bodytext22">
    <w:name w:val="Body text (2)"/>
    <w:basedOn w:val="Bodytext32"/>
    <w:rsid w:val="0033487E"/>
  </w:style>
  <w:style w:type="character" w:customStyle="1" w:styleId="Headerorfooter0">
    <w:name w:val="Header or footer"/>
    <w:basedOn w:val="Bodytext100"/>
    <w:rsid w:val="0033487E"/>
  </w:style>
  <w:style w:type="character" w:customStyle="1" w:styleId="Bodytext33">
    <w:name w:val="Body text (3)_"/>
    <w:basedOn w:val="DefaultParagraphFont"/>
    <w:rsid w:val="0033487E"/>
  </w:style>
  <w:style w:type="character" w:customStyle="1" w:styleId="Bodytext31Exact">
    <w:name w:val="Body text (31) Exact"/>
    <w:basedOn w:val="DefaultParagraphFont"/>
    <w:rsid w:val="0033487E"/>
  </w:style>
  <w:style w:type="character" w:customStyle="1" w:styleId="Bodytext100">
    <w:name w:val="Body text (10)_"/>
    <w:basedOn w:val="DefaultParagraphFont"/>
    <w:rsid w:val="0033487E"/>
  </w:style>
  <w:style w:type="character" w:customStyle="1" w:styleId="Bodytext32">
    <w:name w:val="Body text (3)"/>
    <w:basedOn w:val="Bodytext3Spacing0ptExact"/>
    <w:rsid w:val="0033487E"/>
  </w:style>
  <w:style w:type="character" w:customStyle="1" w:styleId="Bodytext46">
    <w:name w:val="Body text (46)_"/>
    <w:basedOn w:val="DefaultParagraphFont"/>
    <w:rsid w:val="0033487E"/>
  </w:style>
  <w:style w:type="character" w:customStyle="1" w:styleId="Bodytext51">
    <w:name w:val="Body text (51)_"/>
    <w:basedOn w:val="DefaultParagraphFont"/>
    <w:rsid w:val="0033487E"/>
  </w:style>
  <w:style w:type="character" w:customStyle="1" w:styleId="Bodytext34">
    <w:name w:val="Body text (34)_"/>
    <w:basedOn w:val="DefaultParagraphFont"/>
    <w:rsid w:val="0033487E"/>
  </w:style>
  <w:style w:type="character" w:customStyle="1" w:styleId="Bodytext3Spacing0ptExact">
    <w:name w:val="Body text (3) + Spacing 0 pt Exact"/>
    <w:rsid w:val="0033487E"/>
  </w:style>
  <w:style w:type="character" w:customStyle="1" w:styleId="Bodytext82">
    <w:name w:val="Body text (82)_"/>
    <w:basedOn w:val="DefaultParagraphFont"/>
    <w:rsid w:val="0033487E"/>
  </w:style>
  <w:style w:type="character" w:customStyle="1" w:styleId="PicturecaptionSpacing0ptExact">
    <w:name w:val="Picture caption + Spacing 0 pt Exact"/>
    <w:basedOn w:val="DefaultParagraphFont"/>
    <w:rsid w:val="0033487E"/>
  </w:style>
  <w:style w:type="character" w:customStyle="1" w:styleId="Tableofcontents13">
    <w:name w:val="Table of contents (13)_"/>
    <w:basedOn w:val="DefaultParagraphFont"/>
    <w:rsid w:val="0033487E"/>
  </w:style>
  <w:style w:type="character" w:customStyle="1" w:styleId="Bodytext114">
    <w:name w:val="Body text (114)_"/>
    <w:basedOn w:val="DefaultParagraphFont"/>
    <w:rsid w:val="0033487E"/>
  </w:style>
  <w:style w:type="character" w:customStyle="1" w:styleId="Bodytext115">
    <w:name w:val="Body text (115)_"/>
    <w:basedOn w:val="DefaultParagraphFont"/>
    <w:rsid w:val="0033487E"/>
  </w:style>
  <w:style w:type="character" w:customStyle="1" w:styleId="Bodytext1150">
    <w:name w:val="Body text (115)"/>
    <w:basedOn w:val="Picturecaption2Spacing0ptExact"/>
    <w:rsid w:val="0033487E"/>
  </w:style>
  <w:style w:type="character" w:customStyle="1" w:styleId="Bodytext820">
    <w:name w:val="Body text (82)"/>
    <w:rsid w:val="0033487E"/>
  </w:style>
  <w:style w:type="character" w:customStyle="1" w:styleId="Bodytext101">
    <w:name w:val="Body text (10)"/>
    <w:basedOn w:val="PicturecaptionSpacing0ptExact"/>
    <w:rsid w:val="0033487E"/>
  </w:style>
  <w:style w:type="character" w:customStyle="1" w:styleId="Bodytext82Spacing0ptExact">
    <w:name w:val="Body text (82) + Spacing 0 pt Exact"/>
    <w:basedOn w:val="Bodytext820"/>
    <w:rsid w:val="0033487E"/>
  </w:style>
  <w:style w:type="character" w:customStyle="1" w:styleId="Bodytext131Exact">
    <w:name w:val="Body text (131) Exact"/>
    <w:basedOn w:val="DefaultParagraphFont"/>
    <w:rsid w:val="0033487E"/>
  </w:style>
  <w:style w:type="character" w:customStyle="1" w:styleId="Picturecaption2Spacing0ptExact">
    <w:name w:val="Picture caption (2) + Spacing 0 pt Exact"/>
    <w:basedOn w:val="DefaultParagraphFont"/>
    <w:rsid w:val="0033487E"/>
  </w:style>
  <w:style w:type="character" w:customStyle="1" w:styleId="Bodytext114Exact">
    <w:name w:val="Body text (114) Exact"/>
    <w:basedOn w:val="Bodytext131Exact"/>
    <w:rsid w:val="0033487E"/>
  </w:style>
  <w:style w:type="character" w:customStyle="1" w:styleId="Bodytext340">
    <w:name w:val="Body text (34)"/>
    <w:basedOn w:val="BodyText4"/>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33487E"/>
  </w:style>
  <w:style w:type="character" w:customStyle="1" w:styleId="Bodytext510">
    <w:name w:val="Body text (51)"/>
    <w:basedOn w:val="Bodytext115"/>
    <w:rsid w:val="0033487E"/>
  </w:style>
  <w:style w:type="character" w:customStyle="1" w:styleId="Bodytext1140">
    <w:name w:val="Body text (114)"/>
    <w:basedOn w:val="Bodytext131Exact"/>
    <w:rsid w:val="0033487E"/>
  </w:style>
  <w:style w:type="character" w:customStyle="1" w:styleId="Tableofcontents130">
    <w:name w:val="Table of contents (13)"/>
    <w:basedOn w:val="Bodytext82Spacing0ptExact"/>
    <w:rsid w:val="0033487E"/>
  </w:style>
  <w:style w:type="character" w:customStyle="1" w:styleId="Bodytext460">
    <w:name w:val="Body text (46)"/>
    <w:basedOn w:val="Bodytext114"/>
    <w:rsid w:val="0033487E"/>
  </w:style>
  <w:style w:type="character" w:customStyle="1" w:styleId="Bodytext46NotBold">
    <w:name w:val="Body text (46) + Not Bold"/>
    <w:basedOn w:val="Bodytext114"/>
    <w:rsid w:val="0033487E"/>
  </w:style>
  <w:style w:type="character" w:customStyle="1" w:styleId="Bodytext46SegoeUI">
    <w:name w:val="Body text (46) + Segoe UI"/>
    <w:basedOn w:val="Bodytext114"/>
    <w:rsid w:val="0033487E"/>
  </w:style>
  <w:style w:type="character" w:customStyle="1" w:styleId="Bodytext115Spacing0ptExact">
    <w:name w:val="Body text (115) + Spacing 0 pt Exact"/>
    <w:basedOn w:val="Picturecaption2Spacing0ptExact"/>
    <w:rsid w:val="0033487E"/>
  </w:style>
  <w:style w:type="character" w:customStyle="1" w:styleId="Picturecaption42SmallCaps">
    <w:name w:val="Picture caption (42) + Small Caps"/>
    <w:basedOn w:val="DefaultParagraphFont"/>
    <w:rsid w:val="0033487E"/>
  </w:style>
  <w:style w:type="character" w:customStyle="1" w:styleId="Bodytext155Exact">
    <w:name w:val="Body text (155) Exact"/>
    <w:basedOn w:val="DefaultParagraphFont"/>
    <w:rsid w:val="0033487E"/>
  </w:style>
  <w:style w:type="character" w:customStyle="1" w:styleId="Bodytext157">
    <w:name w:val="Body text (157)_"/>
    <w:basedOn w:val="DefaultParagraphFont"/>
    <w:rsid w:val="0033487E"/>
  </w:style>
  <w:style w:type="character" w:customStyle="1" w:styleId="Bodytext157Spacing0pt">
    <w:name w:val="Body text (157) + Spacing 0 pt"/>
    <w:basedOn w:val="Bodytext39"/>
    <w:rsid w:val="0033487E"/>
  </w:style>
  <w:style w:type="character" w:customStyle="1" w:styleId="Bodytext1570">
    <w:name w:val="Body text (157)"/>
    <w:basedOn w:val="Bodytext39"/>
    <w:rsid w:val="0033487E"/>
  </w:style>
  <w:style w:type="character" w:customStyle="1" w:styleId="Heading2213pt">
    <w:name w:val="Heading #22 + 13 pt"/>
    <w:basedOn w:val="DefaultParagraphFont"/>
    <w:rsid w:val="0033487E"/>
  </w:style>
  <w:style w:type="character" w:customStyle="1" w:styleId="Heading22125pt">
    <w:name w:val="Heading #22 + 12.5 pt"/>
    <w:basedOn w:val="DefaultParagraphFont"/>
    <w:rsid w:val="0033487E"/>
  </w:style>
  <w:style w:type="character" w:customStyle="1" w:styleId="Bodytext300">
    <w:name w:val="Body text (30)_"/>
    <w:basedOn w:val="DefaultParagraphFont"/>
    <w:rsid w:val="0033487E"/>
  </w:style>
  <w:style w:type="character" w:customStyle="1" w:styleId="Bodytext301">
    <w:name w:val="Body text (30)"/>
    <w:basedOn w:val="Bodytext3TimesNewRoman"/>
    <w:rsid w:val="0033487E"/>
  </w:style>
  <w:style w:type="character" w:customStyle="1" w:styleId="Bodytext39">
    <w:name w:val="Body text (39)_"/>
    <w:basedOn w:val="DefaultParagraphFont"/>
    <w:rsid w:val="0033487E"/>
  </w:style>
  <w:style w:type="character" w:customStyle="1" w:styleId="Bodytext390">
    <w:name w:val="Body text (39)"/>
    <w:basedOn w:val="BodytextExact"/>
    <w:rsid w:val="0033487E"/>
  </w:style>
  <w:style w:type="character" w:customStyle="1" w:styleId="Bodytext159Exact">
    <w:name w:val="Body text (159) Exact"/>
    <w:basedOn w:val="DefaultParagraphFont"/>
    <w:rsid w:val="0033487E"/>
  </w:style>
  <w:style w:type="character" w:customStyle="1" w:styleId="Bodytext60Spacing0pt">
    <w:name w:val="Body text (60) + Spacing 0 pt"/>
    <w:basedOn w:val="DefaultParagraphFont"/>
    <w:rsid w:val="0033487E"/>
  </w:style>
  <w:style w:type="character" w:customStyle="1" w:styleId="Bodytext3Spacing-1pt">
    <w:name w:val="Body text (3) + Spacing -1 pt"/>
    <w:basedOn w:val="Bodytext3Spacing0ptExact"/>
    <w:rsid w:val="0033487E"/>
  </w:style>
  <w:style w:type="character" w:customStyle="1" w:styleId="Bodytext3TimesNewRoman">
    <w:name w:val="Body text (3) + Times New Roman"/>
    <w:aliases w:val="11.5 pt"/>
    <w:basedOn w:val="Bodytext3Spacing0ptExact"/>
    <w:rsid w:val="0033487E"/>
  </w:style>
  <w:style w:type="character" w:customStyle="1" w:styleId="Bodytext2NotBold">
    <w:name w:val="Body text (2) + Not Bold"/>
    <w:basedOn w:val="Bodytext32"/>
    <w:rsid w:val="0033487E"/>
  </w:style>
  <w:style w:type="character" w:customStyle="1" w:styleId="BodytextExact">
    <w:name w:val="Body text Exact"/>
    <w:basedOn w:val="DefaultParagraphFont"/>
    <w:rsid w:val="0033487E"/>
  </w:style>
  <w:style w:type="character" w:customStyle="1" w:styleId="Heading13Italic">
    <w:name w:val="Heading #13 + Italic"/>
    <w:basedOn w:val="DefaultParagraphFont"/>
    <w:rsid w:val="0033487E"/>
  </w:style>
  <w:style w:type="character" w:customStyle="1" w:styleId="Heading92Spacing2pt">
    <w:name w:val="Heading #9 (2) + Spacing 2 pt"/>
    <w:basedOn w:val="DefaultParagraphFont"/>
    <w:rsid w:val="0033487E"/>
  </w:style>
  <w:style w:type="character" w:customStyle="1" w:styleId="Bodytext38Spacing0pt">
    <w:name w:val="Body text (38) + Spacing 0 pt"/>
    <w:basedOn w:val="DefaultParagraphFont"/>
    <w:rsid w:val="0033487E"/>
  </w:style>
  <w:style w:type="character" w:customStyle="1" w:styleId="Bodytext42Spacing-1pt">
    <w:name w:val="Body text (42) + Spacing -1 pt"/>
    <w:basedOn w:val="DefaultParagraphFont"/>
    <w:rsid w:val="0033487E"/>
  </w:style>
  <w:style w:type="character" w:customStyle="1" w:styleId="Bodytext35">
    <w:name w:val="Body text (35)_"/>
    <w:basedOn w:val="DefaultParagraphFont"/>
    <w:rsid w:val="0033487E"/>
  </w:style>
  <w:style w:type="character" w:customStyle="1" w:styleId="Picturecaption19">
    <w:name w:val="Picture caption (19)_"/>
    <w:basedOn w:val="DefaultParagraphFont"/>
    <w:rsid w:val="0033487E"/>
  </w:style>
  <w:style w:type="character" w:customStyle="1" w:styleId="Picturecaption9Exact">
    <w:name w:val="Picture caption (9) Exact"/>
    <w:basedOn w:val="DefaultParagraphFont"/>
    <w:rsid w:val="0033487E"/>
  </w:style>
  <w:style w:type="character" w:customStyle="1" w:styleId="Bodytext87">
    <w:name w:val="Body text (87)_"/>
    <w:basedOn w:val="DefaultParagraphFont"/>
    <w:rsid w:val="0033487E"/>
  </w:style>
  <w:style w:type="character" w:customStyle="1" w:styleId="Bodytext6">
    <w:name w:val="Body text (6)_"/>
    <w:basedOn w:val="DefaultParagraphFont"/>
    <w:rsid w:val="0033487E"/>
  </w:style>
  <w:style w:type="character" w:customStyle="1" w:styleId="Heading142SmallCaps">
    <w:name w:val="Heading #14 (2) + Small Caps"/>
    <w:basedOn w:val="DefaultParagraphFont"/>
    <w:rsid w:val="0033487E"/>
  </w:style>
  <w:style w:type="character" w:customStyle="1" w:styleId="Bodytext350">
    <w:name w:val="Body text (35)"/>
    <w:basedOn w:val="Picturecaption190"/>
    <w:rsid w:val="0033487E"/>
  </w:style>
  <w:style w:type="character" w:customStyle="1" w:styleId="Picturecaption190">
    <w:name w:val="Picture caption (19)"/>
    <w:basedOn w:val="Picturecaption27Spacing0pt"/>
    <w:rsid w:val="0033487E"/>
  </w:style>
  <w:style w:type="character" w:customStyle="1" w:styleId="Picturecaption27Spacing0pt">
    <w:name w:val="Picture caption (27) + Spacing 0 pt"/>
    <w:basedOn w:val="DefaultParagraphFont"/>
    <w:rsid w:val="0033487E"/>
  </w:style>
  <w:style w:type="character" w:customStyle="1" w:styleId="Bodytext43Spacing0ptExact">
    <w:name w:val="Body text (43) + Spacing 0 pt Exact"/>
    <w:basedOn w:val="DefaultParagraphFont"/>
    <w:rsid w:val="0033487E"/>
  </w:style>
  <w:style w:type="character" w:customStyle="1" w:styleId="Bodytext61">
    <w:name w:val="Body text (6)"/>
    <w:basedOn w:val="Bodytext870"/>
    <w:rsid w:val="0033487E"/>
  </w:style>
  <w:style w:type="character" w:customStyle="1" w:styleId="Bodytext870">
    <w:name w:val="Body text (87)"/>
    <w:basedOn w:val="DefaultParagraphFont"/>
    <w:rsid w:val="0033487E"/>
  </w:style>
  <w:style w:type="character" w:customStyle="1" w:styleId="BodytextSegoeUI">
    <w:name w:val="Body text + Segoe UI"/>
    <w:aliases w:val="21.5 pt"/>
    <w:basedOn w:val="DefaultParagraphFont"/>
    <w:rsid w:val="0033487E"/>
  </w:style>
  <w:style w:type="character" w:customStyle="1" w:styleId="Bodytext68">
    <w:name w:val="Body text (68)_"/>
    <w:basedOn w:val="DefaultParagraphFont"/>
    <w:rsid w:val="0033487E"/>
  </w:style>
  <w:style w:type="character" w:customStyle="1" w:styleId="Bodytext112SmallCaps">
    <w:name w:val="Body text (112) + Small Caps"/>
    <w:basedOn w:val="DefaultParagraphFont"/>
    <w:rsid w:val="0033487E"/>
  </w:style>
  <w:style w:type="character" w:customStyle="1" w:styleId="Bodytext680">
    <w:name w:val="Body text (68)"/>
    <w:basedOn w:val="Heading162SmallCaps"/>
    <w:rsid w:val="0033487E"/>
  </w:style>
  <w:style w:type="character" w:customStyle="1" w:styleId="Tableofcontents11">
    <w:name w:val="Table of contents (11)_"/>
    <w:basedOn w:val="DefaultParagraphFont"/>
    <w:rsid w:val="0033487E"/>
  </w:style>
  <w:style w:type="character" w:customStyle="1" w:styleId="Tableofcontents110">
    <w:name w:val="Table of contents (11)"/>
    <w:basedOn w:val="article-quote-right"/>
    <w:rsid w:val="0033487E"/>
  </w:style>
  <w:style w:type="character" w:customStyle="1" w:styleId="Tableofcontents15">
    <w:name w:val="Table of contents (15)_"/>
    <w:basedOn w:val="DefaultParagraphFont"/>
    <w:rsid w:val="0033487E"/>
  </w:style>
  <w:style w:type="character" w:customStyle="1" w:styleId="Tableofcontents150">
    <w:name w:val="Table of contents (15)"/>
    <w:basedOn w:val="StyleBox12pt"/>
    <w:rsid w:val="0033487E"/>
  </w:style>
  <w:style w:type="character" w:customStyle="1" w:styleId="Heading162SmallCaps">
    <w:name w:val="Heading #16 (2) + Small Caps"/>
    <w:basedOn w:val="DefaultParagraphFont"/>
    <w:rsid w:val="0033487E"/>
  </w:style>
  <w:style w:type="character" w:customStyle="1" w:styleId="amp">
    <w:name w:val="amp"/>
    <w:basedOn w:val="DefaultParagraphFont"/>
    <w:rsid w:val="0033487E"/>
  </w:style>
  <w:style w:type="character" w:customStyle="1" w:styleId="article-quote-right">
    <w:name w:val="article-quote-right"/>
    <w:basedOn w:val="DefaultParagraphFont"/>
    <w:rsid w:val="0033487E"/>
  </w:style>
  <w:style w:type="character" w:customStyle="1" w:styleId="StyleBox12ptBold">
    <w:name w:val="Style Box + 12 pt Bold"/>
    <w:basedOn w:val="DefaultParagraphFont"/>
    <w:rsid w:val="0033487E"/>
  </w:style>
  <w:style w:type="character" w:customStyle="1" w:styleId="StyleBox12pt">
    <w:name w:val="Style Box + 12 pt"/>
    <w:basedOn w:val="DefaultParagraphFont"/>
    <w:rsid w:val="0033487E"/>
  </w:style>
  <w:style w:type="character" w:customStyle="1" w:styleId="commentstext0">
    <w:name w:val="commentstext"/>
    <w:rsid w:val="0033487E"/>
  </w:style>
  <w:style w:type="character" w:customStyle="1" w:styleId="wikicreatelink">
    <w:name w:val="wikicreatelink"/>
    <w:basedOn w:val="DefaultParagraphFont"/>
    <w:rsid w:val="0033487E"/>
  </w:style>
  <w:style w:type="character" w:customStyle="1" w:styleId="facebook-share-count">
    <w:name w:val="facebook-share-count"/>
    <w:basedOn w:val="DefaultParagraphFont"/>
    <w:rsid w:val="0033487E"/>
  </w:style>
  <w:style w:type="character" w:customStyle="1" w:styleId="tickerwrap">
    <w:name w:val="ticker_wrap"/>
    <w:basedOn w:val="DefaultParagraphFont"/>
    <w:rsid w:val="0033487E"/>
  </w:style>
  <w:style w:type="character" w:customStyle="1" w:styleId="smallcaps0">
    <w:name w:val="small_caps"/>
    <w:basedOn w:val="DefaultParagraphFont"/>
    <w:rsid w:val="0033487E"/>
  </w:style>
  <w:style w:type="character" w:customStyle="1" w:styleId="StyleGaramondText1">
    <w:name w:val="Style Garamond Text 1"/>
    <w:basedOn w:val="DefaultParagraphFont"/>
    <w:rsid w:val="0033487E"/>
  </w:style>
  <w:style w:type="character" w:customStyle="1" w:styleId="StyleGaramondText1Underline">
    <w:name w:val="Style Garamond Text 1 Underline"/>
    <w:basedOn w:val="DefaultParagraphFont"/>
    <w:rsid w:val="0033487E"/>
  </w:style>
  <w:style w:type="character" w:customStyle="1" w:styleId="StyleBoldUnderlineBorderSinglesolidlineAuto05pt">
    <w:name w:val="Style Bold Underline Border: : (Single solid line Auto  0.5 pt ..."/>
    <w:basedOn w:val="DefaultParagraphFont"/>
    <w:rsid w:val="0033487E"/>
  </w:style>
  <w:style w:type="character" w:customStyle="1" w:styleId="StyleStyleBoldUnderlineUnderlineIntenseEmphasisIntenseEmpha">
    <w:name w:val="Style Style Bold UnderlineUnderlineIntense EmphasisIntense Empha..."/>
    <w:basedOn w:val="DefaultParagraphFont"/>
    <w:rsid w:val="0033487E"/>
  </w:style>
  <w:style w:type="character" w:customStyle="1" w:styleId="Style7ptBold">
    <w:name w:val="Style 7 pt Bold"/>
    <w:basedOn w:val="DefaultParagraphFont"/>
    <w:rsid w:val="0033487E"/>
  </w:style>
  <w:style w:type="character" w:styleId="HTMLAcronym">
    <w:name w:val="HTML Acronym"/>
    <w:basedOn w:val="DefaultParagraphFont"/>
    <w:uiPriority w:val="99"/>
    <w:semiHidden/>
    <w:unhideWhenUsed/>
    <w:rsid w:val="0033487E"/>
  </w:style>
  <w:style w:type="paragraph" w:styleId="HTMLAddress">
    <w:name w:val="HTML Address"/>
    <w:basedOn w:val="Normal"/>
    <w:link w:val="HTMLAddressChar"/>
    <w:uiPriority w:val="99"/>
    <w:unhideWhenUsed/>
    <w:rsid w:val="0033487E"/>
    <w:rPr>
      <w:i/>
      <w:iCs/>
      <w14:ligatures w14:val="standardContextual"/>
    </w:rPr>
  </w:style>
  <w:style w:type="character" w:customStyle="1" w:styleId="HTMLAddressChar">
    <w:name w:val="HTML Address Char"/>
    <w:basedOn w:val="DefaultParagraphFont"/>
    <w:link w:val="HTMLAddress"/>
    <w:uiPriority w:val="99"/>
    <w:rsid w:val="0033487E"/>
    <w:rPr>
      <w:rFonts w:ascii="Calibri" w:hAnsi="Calibri" w:cs="Calibri"/>
      <w:i/>
      <w:iCs/>
      <w14:ligatures w14:val="standardContextual"/>
    </w:rPr>
  </w:style>
  <w:style w:type="paragraph" w:styleId="Index1">
    <w:name w:val="index 1"/>
    <w:basedOn w:val="Normal"/>
    <w:next w:val="Normal"/>
    <w:autoRedefine/>
    <w:unhideWhenUsed/>
    <w:rsid w:val="0033487E"/>
    <w:pPr>
      <w:ind w:left="220" w:hanging="220"/>
    </w:pPr>
    <w:rPr>
      <w14:ligatures w14:val="standardContextual"/>
    </w:rPr>
  </w:style>
  <w:style w:type="character" w:customStyle="1" w:styleId="cardunderlineChar0">
    <w:name w:val="card underline Char"/>
    <w:locked/>
    <w:rsid w:val="0033487E"/>
  </w:style>
  <w:style w:type="paragraph" w:customStyle="1" w:styleId="cardunderline">
    <w:name w:val="card underline"/>
    <w:basedOn w:val="Normal"/>
    <w:next w:val="GAUnderline"/>
    <w:qFormat/>
    <w:rsid w:val="0033487E"/>
    <w:rPr>
      <w14:ligatures w14:val="standardContextual"/>
    </w:rPr>
  </w:style>
  <w:style w:type="paragraph" w:customStyle="1" w:styleId="Hat1">
    <w:name w:val="Hat1"/>
    <w:basedOn w:val="Normal"/>
    <w:next w:val="Normal"/>
    <w:uiPriority w:val="2"/>
    <w:qFormat/>
    <w:rsid w:val="0033487E"/>
    <w:rPr>
      <w14:ligatures w14:val="standardContextual"/>
    </w:rPr>
  </w:style>
  <w:style w:type="paragraph" w:customStyle="1" w:styleId="post-subtitle">
    <w:name w:val="post-subtitle"/>
    <w:basedOn w:val="Normal"/>
    <w:qFormat/>
    <w:rsid w:val="0033487E"/>
    <w:rPr>
      <w14:ligatures w14:val="standardContextual"/>
    </w:rPr>
  </w:style>
  <w:style w:type="paragraph" w:customStyle="1" w:styleId="para">
    <w:name w:val="para"/>
    <w:basedOn w:val="Normal"/>
    <w:next w:val="ReallySamllText"/>
    <w:uiPriority w:val="99"/>
    <w:qFormat/>
    <w:rsid w:val="0033487E"/>
    <w:rPr>
      <w14:ligatures w14:val="standardContextual"/>
    </w:rPr>
  </w:style>
  <w:style w:type="paragraph" w:customStyle="1" w:styleId="noindent0">
    <w:name w:val="no_indent"/>
    <w:basedOn w:val="Normal"/>
    <w:next w:val="NormalWeb3"/>
    <w:uiPriority w:val="99"/>
    <w:qFormat/>
    <w:rsid w:val="0033487E"/>
    <w:rPr>
      <w14:ligatures w14:val="standardContextual"/>
    </w:rPr>
  </w:style>
  <w:style w:type="paragraph" w:customStyle="1" w:styleId="tagline1">
    <w:name w:val="tagline"/>
    <w:basedOn w:val="Normal"/>
    <w:next w:val="cardCharCharCharCharChar"/>
    <w:qFormat/>
    <w:rsid w:val="0033487E"/>
    <w:rPr>
      <w14:ligatures w14:val="standardContextual"/>
    </w:rPr>
  </w:style>
  <w:style w:type="paragraph" w:customStyle="1" w:styleId="Block1">
    <w:name w:val="Block1"/>
    <w:basedOn w:val="Normal"/>
    <w:next w:val="Normal"/>
    <w:uiPriority w:val="3"/>
    <w:qFormat/>
    <w:rsid w:val="0033487E"/>
    <w:rPr>
      <w14:ligatures w14:val="standardContextual"/>
    </w:rPr>
  </w:style>
  <w:style w:type="paragraph" w:customStyle="1" w:styleId="TOCHeading1">
    <w:name w:val="TOC Heading1"/>
    <w:basedOn w:val="Heading1"/>
    <w:next w:val="Normal"/>
    <w:uiPriority w:val="39"/>
    <w:qFormat/>
    <w:rsid w:val="0033487E"/>
    <w:rPr>
      <w:bCs/>
      <w:caps/>
      <w14:ligatures w14:val="standardContextual"/>
    </w:rPr>
  </w:style>
  <w:style w:type="paragraph" w:customStyle="1" w:styleId="NoteLevel11">
    <w:name w:val="Note Level 11"/>
    <w:basedOn w:val="Normal"/>
    <w:next w:val="HeaderFooter"/>
    <w:uiPriority w:val="99"/>
    <w:qFormat/>
    <w:rsid w:val="0033487E"/>
    <w:rPr>
      <w14:ligatures w14:val="standardContextual"/>
    </w:rPr>
  </w:style>
  <w:style w:type="character" w:customStyle="1" w:styleId="ReallySamllTextChar">
    <w:name w:val="ReallySamllText Char"/>
    <w:locked/>
    <w:rsid w:val="0033487E"/>
  </w:style>
  <w:style w:type="paragraph" w:customStyle="1" w:styleId="ReallySamllText">
    <w:name w:val="ReallySamllText"/>
    <w:basedOn w:val="Normal"/>
    <w:next w:val="CardTextUnderlined"/>
    <w:autoRedefine/>
    <w:qFormat/>
    <w:rsid w:val="0033487E"/>
    <w:rPr>
      <w14:ligatures w14:val="standardContextual"/>
    </w:rPr>
  </w:style>
  <w:style w:type="paragraph" w:customStyle="1" w:styleId="NormalWeb3">
    <w:name w:val="Normal (Web)3"/>
    <w:basedOn w:val="Normal"/>
    <w:next w:val="CardTagCharChar"/>
    <w:qFormat/>
    <w:rsid w:val="0033487E"/>
    <w:rPr>
      <w14:ligatures w14:val="standardContextual"/>
    </w:rPr>
  </w:style>
  <w:style w:type="paragraph" w:customStyle="1" w:styleId="cardCharCharCharCharChar">
    <w:name w:val="card Char Char Char Char Char"/>
    <w:basedOn w:val="Normal"/>
    <w:next w:val="fixed"/>
    <w:qFormat/>
    <w:rsid w:val="0033487E"/>
    <w:rPr>
      <w14:ligatures w14:val="standardContextual"/>
    </w:rPr>
  </w:style>
  <w:style w:type="paragraph" w:customStyle="1" w:styleId="TagCiteChar4">
    <w:name w:val="Tag / Cite Char"/>
    <w:basedOn w:val="Normal"/>
    <w:next w:val="textonormal"/>
    <w:qFormat/>
    <w:rsid w:val="0033487E"/>
    <w:rPr>
      <w14:ligatures w14:val="standardContextual"/>
    </w:rPr>
  </w:style>
  <w:style w:type="paragraph" w:customStyle="1" w:styleId="PageNumber2">
    <w:name w:val="Page Number2"/>
    <w:basedOn w:val="Normal"/>
    <w:next w:val="Normal"/>
    <w:qFormat/>
    <w:rsid w:val="0033487E"/>
    <w:rPr>
      <w14:ligatures w14:val="standardContextual"/>
    </w:rPr>
  </w:style>
  <w:style w:type="paragraph" w:customStyle="1" w:styleId="HeaderFooter">
    <w:name w:val="Header &amp; Footer"/>
    <w:next w:val="ExecutiveSummarytext"/>
    <w:qFormat/>
    <w:rsid w:val="0033487E"/>
    <w:pPr>
      <w:spacing w:after="200" w:line="276" w:lineRule="auto"/>
    </w:pPr>
    <w:rPr>
      <w:rFonts w:asciiTheme="minorHAnsi" w:hAnsiTheme="minorHAnsi" w:cstheme="minorBidi"/>
      <w14:ligatures w14:val="standardContextual"/>
    </w:rPr>
  </w:style>
  <w:style w:type="paragraph" w:customStyle="1" w:styleId="CardTextSmall0">
    <w:name w:val="Card Text Small"/>
    <w:basedOn w:val="Normal"/>
    <w:qFormat/>
    <w:rsid w:val="0033487E"/>
    <w:rPr>
      <w14:ligatures w14:val="standardContextual"/>
    </w:rPr>
  </w:style>
  <w:style w:type="paragraph" w:customStyle="1" w:styleId="CardTextUnderlined">
    <w:name w:val="Card Text Underlined"/>
    <w:basedOn w:val="Normal"/>
    <w:next w:val="NormalUnderline"/>
    <w:uiPriority w:val="99"/>
    <w:qFormat/>
    <w:rsid w:val="0033487E"/>
    <w:rPr>
      <w14:ligatures w14:val="standardContextual"/>
    </w:rPr>
  </w:style>
  <w:style w:type="paragraph" w:customStyle="1" w:styleId="HeaderDebate">
    <w:name w:val="Header Debate"/>
    <w:basedOn w:val="Normal"/>
    <w:next w:val="byline1"/>
    <w:qFormat/>
    <w:rsid w:val="0033487E"/>
    <w:rPr>
      <w14:ligatures w14:val="standardContextual"/>
    </w:rPr>
  </w:style>
  <w:style w:type="paragraph" w:customStyle="1" w:styleId="NormalWeb1">
    <w:name w:val="Normal (Web)1"/>
    <w:basedOn w:val="Normal"/>
    <w:next w:val="PlaceholderText1"/>
    <w:qFormat/>
    <w:rsid w:val="0033487E"/>
    <w:rPr>
      <w14:ligatures w14:val="standardContextual"/>
    </w:rPr>
  </w:style>
  <w:style w:type="paragraph" w:customStyle="1" w:styleId="CardTagCharChar">
    <w:name w:val="Card Tag Char Char"/>
    <w:basedOn w:val="Normal"/>
    <w:next w:val="NoteLevel31"/>
    <w:qFormat/>
    <w:rsid w:val="0033487E"/>
    <w:rPr>
      <w14:ligatures w14:val="standardContextual"/>
    </w:rPr>
  </w:style>
  <w:style w:type="paragraph" w:customStyle="1" w:styleId="fixed">
    <w:name w:val="fixed"/>
    <w:basedOn w:val="Normal"/>
    <w:next w:val="NoteLevel41"/>
    <w:qFormat/>
    <w:rsid w:val="0033487E"/>
    <w:rPr>
      <w14:ligatures w14:val="standardContextual"/>
    </w:rPr>
  </w:style>
  <w:style w:type="paragraph" w:customStyle="1" w:styleId="textonormal">
    <w:name w:val="textonormal"/>
    <w:basedOn w:val="Normal"/>
    <w:next w:val="NoteLevel51"/>
    <w:qFormat/>
    <w:rsid w:val="0033487E"/>
    <w:rPr>
      <w14:ligatures w14:val="standardContextual"/>
    </w:rPr>
  </w:style>
  <w:style w:type="paragraph" w:customStyle="1" w:styleId="ExecutiveSummarytext">
    <w:name w:val="Executive Summary text"/>
    <w:basedOn w:val="Normal"/>
    <w:next w:val="Normal"/>
    <w:qFormat/>
    <w:rsid w:val="0033487E"/>
    <w:rPr>
      <w14:ligatures w14:val="standardContextual"/>
    </w:rPr>
  </w:style>
  <w:style w:type="character" w:customStyle="1" w:styleId="NormalUnderlineChar1">
    <w:name w:val="Normal Underline Char1"/>
    <w:locked/>
    <w:rsid w:val="0033487E"/>
  </w:style>
  <w:style w:type="paragraph" w:customStyle="1" w:styleId="byline1">
    <w:name w:val="byline1"/>
    <w:basedOn w:val="Normal"/>
    <w:qFormat/>
    <w:rsid w:val="0033487E"/>
    <w:rPr>
      <w14:ligatures w14:val="standardContextual"/>
    </w:rPr>
  </w:style>
  <w:style w:type="paragraph" w:customStyle="1" w:styleId="PlaceholderText1">
    <w:name w:val="Placeholder Text1"/>
    <w:basedOn w:val="Normal"/>
    <w:next w:val="ImportantText"/>
    <w:qFormat/>
    <w:rsid w:val="0033487E"/>
    <w:rPr>
      <w14:ligatures w14:val="standardContextual"/>
    </w:rPr>
  </w:style>
  <w:style w:type="paragraph" w:customStyle="1" w:styleId="NoteLevel31">
    <w:name w:val="Note Level 31"/>
    <w:basedOn w:val="Normal"/>
    <w:qFormat/>
    <w:rsid w:val="0033487E"/>
    <w:rPr>
      <w14:ligatures w14:val="standardContextual"/>
    </w:rPr>
  </w:style>
  <w:style w:type="paragraph" w:customStyle="1" w:styleId="NoteLevel41">
    <w:name w:val="Note Level 41"/>
    <w:basedOn w:val="Normal"/>
    <w:next w:val="StyleBodyText11ptBlackUnderline"/>
    <w:qFormat/>
    <w:rsid w:val="0033487E"/>
    <w:rPr>
      <w14:ligatures w14:val="standardContextual"/>
    </w:rPr>
  </w:style>
  <w:style w:type="paragraph" w:customStyle="1" w:styleId="NoteLevel51">
    <w:name w:val="Note Level 51"/>
    <w:basedOn w:val="Normal"/>
    <w:qFormat/>
    <w:rsid w:val="0033487E"/>
    <w:rPr>
      <w14:ligatures w14:val="standardContextual"/>
    </w:rPr>
  </w:style>
  <w:style w:type="paragraph" w:customStyle="1" w:styleId="NoteLevel61">
    <w:name w:val="Note Level 61"/>
    <w:basedOn w:val="Normal"/>
    <w:next w:val="StyleBodyText11ptBoldBlack"/>
    <w:qFormat/>
    <w:rsid w:val="0033487E"/>
    <w:rPr>
      <w14:ligatures w14:val="standardContextual"/>
    </w:rPr>
  </w:style>
  <w:style w:type="paragraph" w:customStyle="1" w:styleId="NoteLevel71">
    <w:name w:val="Note Level 71"/>
    <w:basedOn w:val="Normal"/>
    <w:qFormat/>
    <w:rsid w:val="0033487E"/>
    <w:rPr>
      <w14:ligatures w14:val="standardContextual"/>
    </w:rPr>
  </w:style>
  <w:style w:type="paragraph" w:customStyle="1" w:styleId="NoteLevel81">
    <w:name w:val="Note Level 81"/>
    <w:basedOn w:val="Normal"/>
    <w:next w:val="StyletinyBold"/>
    <w:qFormat/>
    <w:rsid w:val="0033487E"/>
    <w:rPr>
      <w14:ligatures w14:val="standardContextual"/>
    </w:rPr>
  </w:style>
  <w:style w:type="paragraph" w:customStyle="1" w:styleId="NoteLevel91">
    <w:name w:val="Note Level 91"/>
    <w:basedOn w:val="Normal"/>
    <w:qFormat/>
    <w:rsid w:val="0033487E"/>
    <w:rPr>
      <w14:ligatures w14:val="standardContextual"/>
    </w:rPr>
  </w:style>
  <w:style w:type="character" w:customStyle="1" w:styleId="ImportantTextChar">
    <w:name w:val="Important Text Char"/>
    <w:locked/>
    <w:rsid w:val="0033487E"/>
  </w:style>
  <w:style w:type="paragraph" w:customStyle="1" w:styleId="ImportantText">
    <w:name w:val="Important Text"/>
    <w:basedOn w:val="Normal"/>
    <w:next w:val="Normal"/>
    <w:qFormat/>
    <w:rsid w:val="0033487E"/>
    <w:rPr>
      <w14:ligatures w14:val="standardContextual"/>
    </w:rPr>
  </w:style>
  <w:style w:type="character" w:customStyle="1" w:styleId="StyleBodyText11ptBlackUnderlineChar">
    <w:name w:val="Style Body Text + 11 pt Black Underline Char"/>
    <w:locked/>
    <w:rsid w:val="0033487E"/>
  </w:style>
  <w:style w:type="paragraph" w:customStyle="1" w:styleId="StyleBodyText11ptBlackUnderline">
    <w:name w:val="Style Body Text + 11 pt Black Underline"/>
    <w:basedOn w:val="Normal"/>
    <w:next w:val="ListContents"/>
    <w:qFormat/>
    <w:rsid w:val="0033487E"/>
    <w:rPr>
      <w14:ligatures w14:val="standardContextual"/>
    </w:rPr>
  </w:style>
  <w:style w:type="character" w:customStyle="1" w:styleId="StyleBodyText11ptBoldBlackChar">
    <w:name w:val="Style Body Text + 11 pt Bold Black Char"/>
    <w:locked/>
    <w:rsid w:val="0033487E"/>
  </w:style>
  <w:style w:type="paragraph" w:customStyle="1" w:styleId="StyleBodyText11ptBoldBlack">
    <w:name w:val="Style Body Text + 11 pt Bold Black"/>
    <w:basedOn w:val="Normal"/>
    <w:next w:val="StyleListContents11ptCustomColorRGB353132Underline"/>
    <w:qFormat/>
    <w:rsid w:val="0033487E"/>
    <w:rPr>
      <w14:ligatures w14:val="standardContextual"/>
    </w:rPr>
  </w:style>
  <w:style w:type="character" w:customStyle="1" w:styleId="StyletinyBoldChar">
    <w:name w:val="Style tiny + Bold Char"/>
    <w:locked/>
    <w:rsid w:val="0033487E"/>
  </w:style>
  <w:style w:type="paragraph" w:customStyle="1" w:styleId="StyletinyBold">
    <w:name w:val="Style tiny + Bold"/>
    <w:basedOn w:val="TagF3"/>
    <w:qFormat/>
    <w:rsid w:val="0033487E"/>
  </w:style>
  <w:style w:type="character" w:customStyle="1" w:styleId="Heading5SizeDownChar">
    <w:name w:val="Heading 5 Size Down Char"/>
    <w:locked/>
    <w:rsid w:val="0033487E"/>
  </w:style>
  <w:style w:type="character" w:customStyle="1" w:styleId="Normal2BoldChar">
    <w:name w:val="Normal2 + Bold Char"/>
    <w:locked/>
    <w:rsid w:val="0033487E"/>
  </w:style>
  <w:style w:type="paragraph" w:customStyle="1" w:styleId="Normal2Bold">
    <w:name w:val="Normal2 + Bold"/>
    <w:basedOn w:val="Normal"/>
    <w:next w:val="Unimportant"/>
    <w:qFormat/>
    <w:rsid w:val="0033487E"/>
    <w:rPr>
      <w14:ligatures w14:val="standardContextual"/>
    </w:rPr>
  </w:style>
  <w:style w:type="character" w:customStyle="1" w:styleId="ListContentsChar">
    <w:name w:val="List Contents Char"/>
    <w:locked/>
    <w:rsid w:val="0033487E"/>
  </w:style>
  <w:style w:type="paragraph" w:customStyle="1" w:styleId="ListContents">
    <w:name w:val="List Contents"/>
    <w:basedOn w:val="Normal"/>
    <w:next w:val="Ununderlined"/>
    <w:qFormat/>
    <w:rsid w:val="0033487E"/>
    <w:rPr>
      <w14:ligatures w14:val="standardContextual"/>
    </w:rPr>
  </w:style>
  <w:style w:type="character" w:customStyle="1" w:styleId="StyleListContents11ptCustomColorRGB353132UnderlineChar">
    <w:name w:val="Style List Contents + 11 pt Custom Color(RGB(353132)) Underline Char"/>
    <w:locked/>
    <w:rsid w:val="0033487E"/>
  </w:style>
  <w:style w:type="paragraph" w:customStyle="1" w:styleId="StyleListContents11ptCustomColorRGB353132Underline">
    <w:name w:val="Style List Contents + 11 pt Custom Color(RGB(353132)) Underline"/>
    <w:basedOn w:val="Ununderlined"/>
    <w:qFormat/>
    <w:rsid w:val="0033487E"/>
    <w:pPr>
      <w:jc w:val="left"/>
    </w:pPr>
    <w:rPr>
      <w:rFonts w:eastAsiaTheme="minorHAnsi"/>
      <w:sz w:val="20"/>
    </w:rPr>
  </w:style>
  <w:style w:type="character" w:customStyle="1" w:styleId="StyleCards12ptThickunderlineChar2">
    <w:name w:val="Style Cards + 12 pt Thick underline Char2"/>
    <w:locked/>
    <w:rsid w:val="0033487E"/>
  </w:style>
  <w:style w:type="paragraph" w:customStyle="1" w:styleId="StyleCards12ptThickunderline">
    <w:name w:val="Style Cards + 12 pt Thick underline"/>
    <w:basedOn w:val="Normal"/>
    <w:qFormat/>
    <w:rsid w:val="0033487E"/>
    <w:rPr>
      <w14:ligatures w14:val="standardContextual"/>
    </w:rPr>
  </w:style>
  <w:style w:type="character" w:customStyle="1" w:styleId="UnimportantCharChar">
    <w:name w:val="Unimportant Char Char"/>
    <w:locked/>
    <w:rsid w:val="0033487E"/>
  </w:style>
  <w:style w:type="paragraph" w:customStyle="1" w:styleId="Unimportant">
    <w:name w:val="Unimportant"/>
    <w:basedOn w:val="Normal"/>
    <w:next w:val="DebateCite"/>
    <w:qFormat/>
    <w:rsid w:val="0033487E"/>
    <w:rPr>
      <w14:ligatures w14:val="standardContextual"/>
    </w:rPr>
  </w:style>
  <w:style w:type="paragraph" w:customStyle="1" w:styleId="StyleHeading1Justified">
    <w:name w:val="Style Heading 1 + Justified"/>
    <w:basedOn w:val="Normal"/>
    <w:next w:val="Normal"/>
    <w:qFormat/>
    <w:rsid w:val="0033487E"/>
    <w:rPr>
      <w14:ligatures w14:val="standardContextual"/>
    </w:rPr>
  </w:style>
  <w:style w:type="paragraph" w:customStyle="1" w:styleId="textunderline0">
    <w:name w:val="text underline"/>
    <w:basedOn w:val="Normal"/>
    <w:next w:val="Heading4Cite"/>
    <w:autoRedefine/>
    <w:qFormat/>
    <w:rsid w:val="0033487E"/>
    <w:rPr>
      <w14:ligatures w14:val="standardContextual"/>
    </w:rPr>
  </w:style>
  <w:style w:type="character" w:customStyle="1" w:styleId="DebateTagChar">
    <w:name w:val="Debate Tag Char"/>
    <w:locked/>
    <w:rsid w:val="0033487E"/>
  </w:style>
  <w:style w:type="paragraph" w:customStyle="1" w:styleId="DebateTag">
    <w:name w:val="Debate Tag"/>
    <w:basedOn w:val="Normal"/>
    <w:autoRedefine/>
    <w:uiPriority w:val="99"/>
    <w:qFormat/>
    <w:rsid w:val="0033487E"/>
    <w:rPr>
      <w14:ligatures w14:val="standardContextual"/>
    </w:rPr>
  </w:style>
  <w:style w:type="paragraph" w:customStyle="1" w:styleId="DebateCite">
    <w:name w:val="Debate Cite"/>
    <w:basedOn w:val="Normal"/>
    <w:next w:val="Normaltag"/>
    <w:autoRedefine/>
    <w:qFormat/>
    <w:rsid w:val="0033487E"/>
    <w:rPr>
      <w14:ligatures w14:val="standardContextual"/>
    </w:rPr>
  </w:style>
  <w:style w:type="paragraph" w:customStyle="1" w:styleId="PreformattedText">
    <w:name w:val="Preformatted Text"/>
    <w:basedOn w:val="Normal"/>
    <w:next w:val="Cardnon-underlined"/>
    <w:qFormat/>
    <w:rsid w:val="0033487E"/>
    <w:rPr>
      <w14:ligatures w14:val="standardContextual"/>
    </w:rPr>
  </w:style>
  <w:style w:type="paragraph" w:customStyle="1" w:styleId="MaggieTag">
    <w:name w:val="MaggieTag"/>
    <w:basedOn w:val="Heading2"/>
    <w:next w:val="BlockTitle4"/>
    <w:qFormat/>
    <w:rsid w:val="0033487E"/>
    <w:rPr>
      <w:bCs/>
      <w:caps/>
      <w14:ligatures w14:val="standardContextual"/>
    </w:rPr>
  </w:style>
  <w:style w:type="paragraph" w:customStyle="1" w:styleId="4">
    <w:name w:val="4"/>
    <w:basedOn w:val="Normal"/>
    <w:next w:val="DottedUnderline1"/>
    <w:qFormat/>
    <w:rsid w:val="0033487E"/>
    <w:rPr>
      <w14:ligatures w14:val="standardContextual"/>
    </w:rPr>
  </w:style>
  <w:style w:type="paragraph" w:customStyle="1" w:styleId="BlockTitle4">
    <w:name w:val="%Block Title"/>
    <w:basedOn w:val="Heading1"/>
    <w:next w:val="PageNumber4"/>
    <w:qFormat/>
    <w:rsid w:val="0033487E"/>
    <w:rPr>
      <w:bCs/>
      <w:caps/>
      <w14:ligatures w14:val="standardContextual"/>
    </w:rPr>
  </w:style>
  <w:style w:type="paragraph" w:customStyle="1" w:styleId="HiddenBlockHeader">
    <w:name w:val="Hidden Block Header"/>
    <w:basedOn w:val="Normal"/>
    <w:next w:val="Cardtext4"/>
    <w:link w:val="HiddenBlockHeaderChar"/>
    <w:qFormat/>
    <w:rsid w:val="0033487E"/>
    <w:rPr>
      <w14:ligatures w14:val="standardContextual"/>
    </w:rPr>
  </w:style>
  <w:style w:type="paragraph" w:customStyle="1" w:styleId="ThickUnderline">
    <w:name w:val="ThickUnderline"/>
    <w:qFormat/>
    <w:rsid w:val="0033487E"/>
    <w:pPr>
      <w:spacing w:after="200" w:line="276" w:lineRule="auto"/>
    </w:pPr>
    <w:rPr>
      <w:rFonts w:asciiTheme="minorHAnsi" w:hAnsiTheme="minorHAnsi" w:cstheme="minorBidi"/>
      <w14:ligatures w14:val="standardContextual"/>
    </w:rPr>
  </w:style>
  <w:style w:type="paragraph" w:customStyle="1" w:styleId="DottedUnderline1">
    <w:name w:val="DottedUnderline"/>
    <w:basedOn w:val="Normal"/>
    <w:qFormat/>
    <w:rsid w:val="0033487E"/>
    <w:rPr>
      <w14:ligatures w14:val="standardContextual"/>
    </w:rPr>
  </w:style>
  <w:style w:type="character" w:customStyle="1" w:styleId="Card-UnderlineChar">
    <w:name w:val="Card-Underline Char"/>
    <w:locked/>
    <w:rsid w:val="0033487E"/>
  </w:style>
  <w:style w:type="paragraph" w:customStyle="1" w:styleId="Card-Underline0">
    <w:name w:val="Card-Underline"/>
    <w:basedOn w:val="Normal"/>
    <w:next w:val="read"/>
    <w:qFormat/>
    <w:rsid w:val="0033487E"/>
    <w:rPr>
      <w14:ligatures w14:val="standardContextual"/>
    </w:rPr>
  </w:style>
  <w:style w:type="paragraph" w:customStyle="1" w:styleId="PageNumber3">
    <w:name w:val="Page Number3"/>
    <w:basedOn w:val="Normal"/>
    <w:next w:val="Normal"/>
    <w:qFormat/>
    <w:rsid w:val="0033487E"/>
    <w:rPr>
      <w14:ligatures w14:val="standardContextual"/>
    </w:rPr>
  </w:style>
  <w:style w:type="paragraph" w:customStyle="1" w:styleId="PageNumber4">
    <w:name w:val="Page Number4"/>
    <w:basedOn w:val="Normal"/>
    <w:next w:val="Normal"/>
    <w:qFormat/>
    <w:rsid w:val="0033487E"/>
    <w:rPr>
      <w14:ligatures w14:val="standardContextual"/>
    </w:rPr>
  </w:style>
  <w:style w:type="paragraph" w:customStyle="1" w:styleId="PageNumber5">
    <w:name w:val="Page Number5"/>
    <w:basedOn w:val="Normal"/>
    <w:next w:val="Normal"/>
    <w:qFormat/>
    <w:rsid w:val="0033487E"/>
    <w:rPr>
      <w14:ligatures w14:val="standardContextual"/>
    </w:rPr>
  </w:style>
  <w:style w:type="paragraph" w:customStyle="1" w:styleId="smalltext1">
    <w:name w:val="small text1"/>
    <w:basedOn w:val="Normal"/>
    <w:next w:val="Normal"/>
    <w:uiPriority w:val="4"/>
    <w:qFormat/>
    <w:rsid w:val="0033487E"/>
    <w:rPr>
      <w14:ligatures w14:val="standardContextual"/>
    </w:rPr>
  </w:style>
  <w:style w:type="character" w:customStyle="1" w:styleId="CircleChar">
    <w:name w:val="Circle Char"/>
    <w:locked/>
    <w:rsid w:val="0033487E"/>
  </w:style>
  <w:style w:type="paragraph" w:customStyle="1" w:styleId="PageNumber6">
    <w:name w:val="Page Number6"/>
    <w:basedOn w:val="Normal"/>
    <w:next w:val="Normal"/>
    <w:qFormat/>
    <w:rsid w:val="0033487E"/>
    <w:rPr>
      <w14:ligatures w14:val="standardContextual"/>
    </w:rPr>
  </w:style>
  <w:style w:type="paragraph" w:customStyle="1" w:styleId="lastupdated">
    <w:name w:val="lastupdated"/>
    <w:basedOn w:val="Normal"/>
    <w:uiPriority w:val="99"/>
    <w:qFormat/>
    <w:rsid w:val="0033487E"/>
    <w:rPr>
      <w14:ligatures w14:val="standardContextual"/>
    </w:rPr>
  </w:style>
  <w:style w:type="paragraph" w:customStyle="1" w:styleId="hn-byline">
    <w:name w:val="hn-byline"/>
    <w:basedOn w:val="Normal"/>
    <w:next w:val="bodyintro"/>
    <w:qFormat/>
    <w:rsid w:val="0033487E"/>
    <w:rPr>
      <w14:ligatures w14:val="standardContextual"/>
    </w:rPr>
  </w:style>
  <w:style w:type="paragraph" w:customStyle="1" w:styleId="articleinfo">
    <w:name w:val="articleinfo"/>
    <w:basedOn w:val="Normal"/>
    <w:next w:val="indent"/>
    <w:qFormat/>
    <w:rsid w:val="0033487E"/>
    <w:rPr>
      <w14:ligatures w14:val="standardContextual"/>
    </w:rPr>
  </w:style>
  <w:style w:type="character" w:customStyle="1" w:styleId="StyleStyle16ptChar">
    <w:name w:val="Style Style1 + 6 pt Char"/>
    <w:locked/>
    <w:rsid w:val="0033487E"/>
  </w:style>
  <w:style w:type="paragraph" w:customStyle="1" w:styleId="StyleStyle16pt">
    <w:name w:val="Style Style1 + 6 pt"/>
    <w:basedOn w:val="Normal"/>
    <w:qFormat/>
    <w:rsid w:val="0033487E"/>
    <w:rPr>
      <w14:ligatures w14:val="standardContextual"/>
    </w:rPr>
  </w:style>
  <w:style w:type="paragraph" w:customStyle="1" w:styleId="PageNumber7">
    <w:name w:val="Page Number7"/>
    <w:basedOn w:val="Normal"/>
    <w:next w:val="Normal"/>
    <w:qFormat/>
    <w:rsid w:val="0033487E"/>
    <w:rPr>
      <w14:ligatures w14:val="standardContextual"/>
    </w:rPr>
  </w:style>
  <w:style w:type="paragraph" w:customStyle="1" w:styleId="OmniPage4">
    <w:name w:val="OmniPage #4"/>
    <w:basedOn w:val="Normal"/>
    <w:uiPriority w:val="99"/>
    <w:qFormat/>
    <w:rsid w:val="0033487E"/>
    <w:rPr>
      <w14:ligatures w14:val="standardContextual"/>
    </w:rPr>
  </w:style>
  <w:style w:type="paragraph" w:customStyle="1" w:styleId="OmniPage10">
    <w:name w:val="OmniPage #10"/>
    <w:basedOn w:val="Normal"/>
    <w:uiPriority w:val="99"/>
    <w:qFormat/>
    <w:rsid w:val="0033487E"/>
    <w:rPr>
      <w14:ligatures w14:val="standardContextual"/>
    </w:rPr>
  </w:style>
  <w:style w:type="paragraph" w:customStyle="1" w:styleId="PageNumber8">
    <w:name w:val="Page Number8"/>
    <w:basedOn w:val="Normal"/>
    <w:next w:val="Normal"/>
    <w:qFormat/>
    <w:rsid w:val="0033487E"/>
    <w:rPr>
      <w14:ligatures w14:val="standardContextual"/>
    </w:rPr>
  </w:style>
  <w:style w:type="paragraph" w:customStyle="1" w:styleId="bodyintro">
    <w:name w:val="bodyintro"/>
    <w:basedOn w:val="Normal"/>
    <w:uiPriority w:val="99"/>
    <w:qFormat/>
    <w:rsid w:val="0033487E"/>
    <w:rPr>
      <w14:ligatures w14:val="standardContextual"/>
    </w:rPr>
  </w:style>
  <w:style w:type="paragraph" w:customStyle="1" w:styleId="indent">
    <w:name w:val="indent"/>
    <w:basedOn w:val="Normal"/>
    <w:uiPriority w:val="99"/>
    <w:qFormat/>
    <w:rsid w:val="0033487E"/>
    <w:rPr>
      <w14:ligatures w14:val="standardContextual"/>
    </w:rPr>
  </w:style>
  <w:style w:type="paragraph" w:customStyle="1" w:styleId="center">
    <w:name w:val="center"/>
    <w:basedOn w:val="Normal"/>
    <w:uiPriority w:val="99"/>
    <w:qFormat/>
    <w:rsid w:val="0033487E"/>
    <w:rPr>
      <w14:ligatures w14:val="standardContextual"/>
    </w:rPr>
  </w:style>
  <w:style w:type="character" w:customStyle="1" w:styleId="Style8ptChar">
    <w:name w:val="Style 8 pt Char"/>
    <w:rsid w:val="0033487E"/>
  </w:style>
  <w:style w:type="character" w:customStyle="1" w:styleId="message-item">
    <w:name w:val="message-item"/>
    <w:rsid w:val="0033487E"/>
  </w:style>
  <w:style w:type="character" w:customStyle="1" w:styleId="datestamp">
    <w:name w:val="datestamp"/>
    <w:rsid w:val="0033487E"/>
  </w:style>
  <w:style w:type="character" w:customStyle="1" w:styleId="i">
    <w:name w:val="i"/>
    <w:uiPriority w:val="99"/>
    <w:rsid w:val="0033487E"/>
  </w:style>
  <w:style w:type="character" w:customStyle="1" w:styleId="forenames">
    <w:name w:val="forenames"/>
    <w:rsid w:val="0033487E"/>
  </w:style>
  <w:style w:type="character" w:customStyle="1" w:styleId="surname">
    <w:name w:val="surname"/>
    <w:rsid w:val="0033487E"/>
  </w:style>
  <w:style w:type="character" w:customStyle="1" w:styleId="medium-font">
    <w:name w:val="medium-font"/>
    <w:rsid w:val="0033487E"/>
  </w:style>
  <w:style w:type="character" w:customStyle="1" w:styleId="title-link-wrapper">
    <w:name w:val="title-link-wrapper"/>
    <w:rsid w:val="0033487E"/>
  </w:style>
  <w:style w:type="character" w:customStyle="1" w:styleId="refpreview">
    <w:name w:val="refpreview"/>
    <w:rsid w:val="0033487E"/>
  </w:style>
  <w:style w:type="character" w:customStyle="1" w:styleId="loose1">
    <w:name w:val="loose1"/>
    <w:rsid w:val="0033487E"/>
  </w:style>
  <w:style w:type="character" w:customStyle="1" w:styleId="email">
    <w:name w:val="email"/>
    <w:rsid w:val="0033487E"/>
  </w:style>
  <w:style w:type="character" w:customStyle="1" w:styleId="gsa">
    <w:name w:val="gs_a"/>
    <w:rsid w:val="0033487E"/>
  </w:style>
  <w:style w:type="character" w:customStyle="1" w:styleId="mainarttitle">
    <w:name w:val="mainarttitle"/>
    <w:rsid w:val="0033487E"/>
  </w:style>
  <w:style w:type="character" w:customStyle="1" w:styleId="mainartauthor">
    <w:name w:val="mainartauthor"/>
    <w:rsid w:val="0033487E"/>
  </w:style>
  <w:style w:type="character" w:customStyle="1" w:styleId="mainartdate">
    <w:name w:val="mainartdate"/>
    <w:rsid w:val="0033487E"/>
  </w:style>
  <w:style w:type="character" w:customStyle="1" w:styleId="gsggs">
    <w:name w:val="gs_ggs"/>
    <w:rsid w:val="0033487E"/>
  </w:style>
  <w:style w:type="character" w:customStyle="1" w:styleId="ahead">
    <w:name w:val="a_head"/>
    <w:rsid w:val="0033487E"/>
  </w:style>
  <w:style w:type="character" w:customStyle="1" w:styleId="footnote">
    <w:name w:val="footnote"/>
    <w:rsid w:val="0033487E"/>
  </w:style>
  <w:style w:type="character" w:customStyle="1" w:styleId="docbody">
    <w:name w:val="docbody"/>
    <w:rsid w:val="0033487E"/>
  </w:style>
  <w:style w:type="character" w:customStyle="1" w:styleId="superscript">
    <w:name w:val="superscript"/>
    <w:rsid w:val="0033487E"/>
  </w:style>
  <w:style w:type="character" w:customStyle="1" w:styleId="bwxsm">
    <w:name w:val="b w xsm"/>
    <w:rsid w:val="0033487E"/>
  </w:style>
  <w:style w:type="character" w:customStyle="1" w:styleId="fstd">
    <w:name w:val="f std"/>
    <w:rsid w:val="0033487E"/>
  </w:style>
  <w:style w:type="character" w:customStyle="1" w:styleId="gl">
    <w:name w:val="gl"/>
    <w:rsid w:val="0033487E"/>
  </w:style>
  <w:style w:type="character" w:customStyle="1" w:styleId="bio1">
    <w:name w:val="bio1"/>
    <w:rsid w:val="0033487E"/>
  </w:style>
  <w:style w:type="character" w:customStyle="1" w:styleId="cardCharCharCharCharCharChar">
    <w:name w:val="card Char Char Char Char Char Char"/>
    <w:rsid w:val="0033487E"/>
  </w:style>
  <w:style w:type="character" w:customStyle="1" w:styleId="Style24ptBoldUnderlineCenteredCharChar">
    <w:name w:val="Style 24 pt Bold Underline Centered Char Char"/>
    <w:rsid w:val="0033487E"/>
  </w:style>
  <w:style w:type="character" w:customStyle="1" w:styleId="TagCiteCharChar0">
    <w:name w:val="Tag / Cite Char Char"/>
    <w:rsid w:val="0033487E"/>
  </w:style>
  <w:style w:type="character" w:customStyle="1" w:styleId="CardTextUnderlinedCharChar">
    <w:name w:val="Card Text Underlined Char Char"/>
    <w:rsid w:val="0033487E"/>
  </w:style>
  <w:style w:type="character" w:customStyle="1" w:styleId="CardTagCharCharChar">
    <w:name w:val="Card Tag Char Char Char"/>
    <w:rsid w:val="0033487E"/>
  </w:style>
  <w:style w:type="character" w:customStyle="1" w:styleId="mainbody">
    <w:name w:val="mainbody"/>
    <w:basedOn w:val="DefaultParagraphFont"/>
    <w:rsid w:val="0033487E"/>
  </w:style>
  <w:style w:type="character" w:customStyle="1" w:styleId="UnderlineStyleChar2">
    <w:name w:val="Underline Style Char2"/>
    <w:rsid w:val="0033487E"/>
  </w:style>
  <w:style w:type="character" w:customStyle="1" w:styleId="t13">
    <w:name w:val="t13"/>
    <w:basedOn w:val="DefaultParagraphFont"/>
    <w:rsid w:val="0033487E"/>
  </w:style>
  <w:style w:type="character" w:customStyle="1" w:styleId="SmallFont7pt">
    <w:name w:val="Small Font (7 pt)"/>
    <w:qFormat/>
    <w:rsid w:val="0033487E"/>
  </w:style>
  <w:style w:type="character" w:customStyle="1" w:styleId="CharChar17">
    <w:name w:val="Char Char17"/>
    <w:locked/>
    <w:rsid w:val="0033487E"/>
  </w:style>
  <w:style w:type="character" w:customStyle="1" w:styleId="ilspan">
    <w:name w:val="il_span"/>
    <w:basedOn w:val="DefaultParagraphFont"/>
    <w:rsid w:val="0033487E"/>
  </w:style>
  <w:style w:type="character" w:customStyle="1" w:styleId="leftidx1">
    <w:name w:val="leftidx1"/>
    <w:rsid w:val="0033487E"/>
  </w:style>
  <w:style w:type="character" w:customStyle="1" w:styleId="blue1">
    <w:name w:val="blue1"/>
    <w:rsid w:val="0033487E"/>
  </w:style>
  <w:style w:type="character" w:customStyle="1" w:styleId="author-link1">
    <w:name w:val="author-link1"/>
    <w:rsid w:val="0033487E"/>
  </w:style>
  <w:style w:type="character" w:customStyle="1" w:styleId="black1">
    <w:name w:val="black1"/>
    <w:rsid w:val="0033487E"/>
  </w:style>
  <w:style w:type="character" w:customStyle="1" w:styleId="StyleunderlinedCharBold">
    <w:name w:val="Style underlined Char + Bold"/>
    <w:rsid w:val="0033487E"/>
  </w:style>
  <w:style w:type="character" w:customStyle="1" w:styleId="CardUnderline0">
    <w:name w:val="Card Underline"/>
    <w:rsid w:val="0033487E"/>
  </w:style>
  <w:style w:type="character" w:customStyle="1" w:styleId="lingoregion">
    <w:name w:val="lingo_region"/>
    <w:basedOn w:val="DefaultParagraphFont"/>
    <w:rsid w:val="0033487E"/>
  </w:style>
  <w:style w:type="character" w:customStyle="1" w:styleId="cite3">
    <w:name w:val="%cite"/>
    <w:rsid w:val="0033487E"/>
  </w:style>
  <w:style w:type="character" w:customStyle="1" w:styleId="Emphasis21">
    <w:name w:val="%Emphasis2"/>
    <w:rsid w:val="0033487E"/>
  </w:style>
  <w:style w:type="character" w:customStyle="1" w:styleId="bodycontentlink">
    <w:name w:val="bodycontentlink"/>
    <w:basedOn w:val="DefaultParagraphFont"/>
    <w:rsid w:val="0033487E"/>
  </w:style>
  <w:style w:type="character" w:customStyle="1" w:styleId="AAAcite">
    <w:name w:val="AAAcite"/>
    <w:rsid w:val="0033487E"/>
  </w:style>
  <w:style w:type="character" w:customStyle="1" w:styleId="tmplheaderlink">
    <w:name w:val="tmplheaderlink"/>
    <w:rsid w:val="0033487E"/>
  </w:style>
  <w:style w:type="character" w:customStyle="1" w:styleId="StyleStyleUnderlineUnderlineStyleBoldUnderlineIntenseEmphas">
    <w:name w:val="Style Style UnderlineUnderlineStyle Bold UnderlineIntense Emphas..."/>
    <w:basedOn w:val="DefaultParagraphFont"/>
    <w:rsid w:val="0033487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487E"/>
    <w:rPr>
      <w:b w:val="0"/>
      <w:sz w:val="24"/>
      <w:u w:val="single"/>
      <w:bdr w:val="none" w:sz="0" w:space="0" w:color="auto"/>
    </w:rPr>
  </w:style>
  <w:style w:type="character" w:customStyle="1" w:styleId="Bodytext11">
    <w:name w:val="Body text (11)"/>
    <w:rsid w:val="003348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48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487E"/>
  </w:style>
  <w:style w:type="paragraph" w:customStyle="1" w:styleId="StyleJustified">
    <w:name w:val="Style Justified"/>
    <w:basedOn w:val="Normal"/>
    <w:qFormat/>
    <w:rsid w:val="0033487E"/>
    <w:rPr>
      <w:rFonts w:eastAsia="Times New Roman"/>
      <w:szCs w:val="20"/>
      <w14:ligatures w14:val="standardContextual"/>
    </w:rPr>
  </w:style>
  <w:style w:type="paragraph" w:customStyle="1" w:styleId="Style5">
    <w:name w:val="Style5"/>
    <w:basedOn w:val="Normal"/>
    <w:link w:val="Style5Char"/>
    <w:uiPriority w:val="99"/>
    <w:qFormat/>
    <w:rsid w:val="0033487E"/>
    <w:pPr>
      <w:ind w:left="432" w:right="432"/>
      <w:jc w:val="both"/>
    </w:pPr>
    <w:rPr>
      <w:rFonts w:eastAsia="Times New Roman"/>
      <w14:ligatures w14:val="standardContextual"/>
    </w:rPr>
  </w:style>
  <w:style w:type="character" w:customStyle="1" w:styleId="Style5Char">
    <w:name w:val="Style5 Char"/>
    <w:link w:val="Style5"/>
    <w:uiPriority w:val="99"/>
    <w:rsid w:val="0033487E"/>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33487E"/>
    <w:pPr>
      <w:ind w:right="432"/>
    </w:pPr>
    <w:rPr>
      <w:rFonts w:eastAsia="Times New Roman"/>
      <w:b/>
      <w:sz w:val="24"/>
      <w14:ligatures w14:val="standardContextual"/>
    </w:rPr>
  </w:style>
  <w:style w:type="character" w:customStyle="1" w:styleId="Style10Char">
    <w:name w:val="Style10 Char"/>
    <w:link w:val="Style100"/>
    <w:uiPriority w:val="99"/>
    <w:rsid w:val="0033487E"/>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33487E"/>
    <w:rPr>
      <w:b w:val="0"/>
      <w:bCs w:val="0"/>
      <w:sz w:val="22"/>
      <w:u w:val="single"/>
      <w:bdr w:val="none" w:sz="0" w:space="0" w:color="auto"/>
    </w:rPr>
  </w:style>
  <w:style w:type="paragraph" w:customStyle="1" w:styleId="UnderlinedEv">
    <w:name w:val="Underlined Ev"/>
    <w:basedOn w:val="Normal"/>
    <w:next w:val="Normal"/>
    <w:link w:val="UnderlinedEvChar"/>
    <w:qFormat/>
    <w:rsid w:val="0033487E"/>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33487E"/>
    <w:rPr>
      <w:u w:val="single"/>
      <w:bdr w:val="none" w:sz="0" w:space="0" w:color="auto"/>
    </w:rPr>
  </w:style>
  <w:style w:type="character" w:customStyle="1" w:styleId="UnderlinedEvidenceCharChar">
    <w:name w:val="Underlined Evidence Char Char"/>
    <w:rsid w:val="0033487E"/>
    <w:rPr>
      <w:rFonts w:ascii="Verdana" w:hAnsi="Verdana" w:hint="default"/>
      <w:sz w:val="21"/>
      <w:szCs w:val="21"/>
      <w:u w:val="thick"/>
      <w:lang w:val="en-US" w:eastAsia="en-US" w:bidi="ar-SA"/>
    </w:rPr>
  </w:style>
  <w:style w:type="character" w:customStyle="1" w:styleId="role">
    <w:name w:val="role"/>
    <w:rsid w:val="0033487E"/>
  </w:style>
  <w:style w:type="character" w:customStyle="1" w:styleId="pagination0">
    <w:name w:val="pagination"/>
    <w:basedOn w:val="DefaultParagraphFont"/>
    <w:rsid w:val="0033487E"/>
  </w:style>
  <w:style w:type="character" w:customStyle="1" w:styleId="doi">
    <w:name w:val="doi"/>
    <w:basedOn w:val="DefaultParagraphFont"/>
    <w:rsid w:val="0033487E"/>
  </w:style>
  <w:style w:type="character" w:customStyle="1" w:styleId="bodycontents">
    <w:name w:val="bodycontents"/>
    <w:basedOn w:val="DefaultParagraphFont"/>
    <w:rsid w:val="0033487E"/>
  </w:style>
  <w:style w:type="character" w:customStyle="1" w:styleId="comma">
    <w:name w:val="comma"/>
    <w:basedOn w:val="DefaultParagraphFont"/>
    <w:rsid w:val="0033487E"/>
  </w:style>
  <w:style w:type="character" w:customStyle="1" w:styleId="pad5right">
    <w:name w:val="pad5right"/>
    <w:basedOn w:val="DefaultParagraphFont"/>
    <w:rsid w:val="0033487E"/>
  </w:style>
  <w:style w:type="character" w:customStyle="1" w:styleId="divider">
    <w:name w:val="divider"/>
    <w:basedOn w:val="DefaultParagraphFont"/>
    <w:rsid w:val="0033487E"/>
  </w:style>
  <w:style w:type="character" w:customStyle="1" w:styleId="blogdate">
    <w:name w:val="blogdate"/>
    <w:basedOn w:val="DefaultParagraphFont"/>
    <w:rsid w:val="0033487E"/>
  </w:style>
  <w:style w:type="character" w:customStyle="1" w:styleId="ticker">
    <w:name w:val="ticker"/>
    <w:basedOn w:val="DefaultParagraphFont"/>
    <w:rsid w:val="0033487E"/>
  </w:style>
  <w:style w:type="character" w:customStyle="1" w:styleId="posted">
    <w:name w:val="posted"/>
    <w:basedOn w:val="DefaultParagraphFont"/>
    <w:rsid w:val="0033487E"/>
  </w:style>
  <w:style w:type="character" w:customStyle="1" w:styleId="time">
    <w:name w:val="time"/>
    <w:basedOn w:val="DefaultParagraphFont"/>
    <w:rsid w:val="0033487E"/>
  </w:style>
  <w:style w:type="character" w:customStyle="1" w:styleId="dot">
    <w:name w:val="dot"/>
    <w:basedOn w:val="DefaultParagraphFont"/>
    <w:rsid w:val="0033487E"/>
  </w:style>
  <w:style w:type="character" w:customStyle="1" w:styleId="hn-date">
    <w:name w:val="hn-date"/>
    <w:basedOn w:val="DefaultParagraphFont"/>
    <w:rsid w:val="0033487E"/>
  </w:style>
  <w:style w:type="character" w:customStyle="1" w:styleId="location">
    <w:name w:val="location"/>
    <w:basedOn w:val="DefaultParagraphFont"/>
    <w:rsid w:val="0033487E"/>
  </w:style>
  <w:style w:type="character" w:customStyle="1" w:styleId="dropcap-letter">
    <w:name w:val="dropcap-letter"/>
    <w:basedOn w:val="DefaultParagraphFont"/>
    <w:rsid w:val="0033487E"/>
  </w:style>
  <w:style w:type="character" w:customStyle="1" w:styleId="offscreen">
    <w:name w:val="offscreen"/>
    <w:basedOn w:val="DefaultParagraphFont"/>
    <w:rsid w:val="0033487E"/>
  </w:style>
  <w:style w:type="character" w:customStyle="1" w:styleId="linked-in">
    <w:name w:val="linked-in"/>
    <w:basedOn w:val="DefaultParagraphFont"/>
    <w:rsid w:val="0033487E"/>
  </w:style>
  <w:style w:type="character" w:customStyle="1" w:styleId="divs">
    <w:name w:val="divs"/>
    <w:basedOn w:val="DefaultParagraphFont"/>
    <w:rsid w:val="0033487E"/>
  </w:style>
  <w:style w:type="character" w:customStyle="1" w:styleId="h4">
    <w:name w:val="h4"/>
    <w:rsid w:val="0033487E"/>
  </w:style>
  <w:style w:type="character" w:customStyle="1" w:styleId="postheader">
    <w:name w:val="postheader"/>
    <w:basedOn w:val="DefaultParagraphFont"/>
    <w:rsid w:val="0033487E"/>
  </w:style>
  <w:style w:type="numbering" w:customStyle="1" w:styleId="1ai1">
    <w:name w:val="1 / a / i1"/>
    <w:rsid w:val="0033487E"/>
    <w:pPr>
      <w:numPr>
        <w:numId w:val="76"/>
      </w:numPr>
    </w:pPr>
  </w:style>
  <w:style w:type="numbering" w:styleId="1ai">
    <w:name w:val="Outline List 1"/>
    <w:basedOn w:val="NoList"/>
    <w:unhideWhenUsed/>
    <w:rsid w:val="0033487E"/>
    <w:pPr>
      <w:numPr>
        <w:numId w:val="77"/>
      </w:numPr>
    </w:pPr>
  </w:style>
  <w:style w:type="paragraph" w:styleId="Index2">
    <w:name w:val="index 2"/>
    <w:basedOn w:val="Normal"/>
    <w:next w:val="Normal"/>
    <w:autoRedefine/>
    <w:rsid w:val="0033487E"/>
    <w:pPr>
      <w:spacing w:after="200" w:line="276" w:lineRule="auto"/>
      <w:ind w:left="400" w:hanging="200"/>
    </w:pPr>
    <w:rPr>
      <w:bCs/>
      <w14:ligatures w14:val="standardContextual"/>
    </w:rPr>
  </w:style>
  <w:style w:type="paragraph" w:styleId="Index3">
    <w:name w:val="index 3"/>
    <w:basedOn w:val="Normal"/>
    <w:next w:val="Normal"/>
    <w:autoRedefine/>
    <w:rsid w:val="0033487E"/>
    <w:pPr>
      <w:spacing w:after="200" w:line="276" w:lineRule="auto"/>
      <w:ind w:left="600" w:hanging="200"/>
    </w:pPr>
    <w:rPr>
      <w:bCs/>
      <w14:ligatures w14:val="standardContextual"/>
    </w:rPr>
  </w:style>
  <w:style w:type="paragraph" w:styleId="Index4">
    <w:name w:val="index 4"/>
    <w:basedOn w:val="Normal"/>
    <w:next w:val="Normal"/>
    <w:autoRedefine/>
    <w:rsid w:val="0033487E"/>
    <w:pPr>
      <w:spacing w:after="200" w:line="276" w:lineRule="auto"/>
      <w:ind w:left="800" w:hanging="200"/>
    </w:pPr>
    <w:rPr>
      <w:bCs/>
      <w14:ligatures w14:val="standardContextual"/>
    </w:rPr>
  </w:style>
  <w:style w:type="paragraph" w:styleId="Index5">
    <w:name w:val="index 5"/>
    <w:basedOn w:val="Normal"/>
    <w:next w:val="Normal"/>
    <w:autoRedefine/>
    <w:rsid w:val="0033487E"/>
    <w:pPr>
      <w:spacing w:after="200" w:line="276" w:lineRule="auto"/>
      <w:ind w:left="1000" w:hanging="200"/>
    </w:pPr>
    <w:rPr>
      <w:bCs/>
      <w14:ligatures w14:val="standardContextual"/>
    </w:rPr>
  </w:style>
  <w:style w:type="paragraph" w:styleId="Index6">
    <w:name w:val="index 6"/>
    <w:basedOn w:val="Normal"/>
    <w:next w:val="Normal"/>
    <w:autoRedefine/>
    <w:rsid w:val="0033487E"/>
    <w:pPr>
      <w:spacing w:after="200" w:line="276" w:lineRule="auto"/>
      <w:ind w:left="1200" w:hanging="200"/>
    </w:pPr>
    <w:rPr>
      <w:bCs/>
      <w14:ligatures w14:val="standardContextual"/>
    </w:rPr>
  </w:style>
  <w:style w:type="paragraph" w:styleId="Index7">
    <w:name w:val="index 7"/>
    <w:basedOn w:val="Normal"/>
    <w:next w:val="Normal"/>
    <w:autoRedefine/>
    <w:rsid w:val="0033487E"/>
    <w:pPr>
      <w:spacing w:after="200" w:line="276" w:lineRule="auto"/>
      <w:ind w:left="1400" w:hanging="200"/>
    </w:pPr>
    <w:rPr>
      <w:bCs/>
      <w14:ligatures w14:val="standardContextual"/>
    </w:rPr>
  </w:style>
  <w:style w:type="paragraph" w:styleId="Index8">
    <w:name w:val="index 8"/>
    <w:basedOn w:val="Normal"/>
    <w:next w:val="Normal"/>
    <w:autoRedefine/>
    <w:rsid w:val="0033487E"/>
    <w:pPr>
      <w:spacing w:after="200" w:line="276" w:lineRule="auto"/>
      <w:ind w:left="1600" w:hanging="200"/>
    </w:pPr>
    <w:rPr>
      <w:bCs/>
      <w14:ligatures w14:val="standardContextual"/>
    </w:rPr>
  </w:style>
  <w:style w:type="paragraph" w:styleId="Index9">
    <w:name w:val="index 9"/>
    <w:basedOn w:val="Normal"/>
    <w:next w:val="Normal"/>
    <w:autoRedefine/>
    <w:rsid w:val="0033487E"/>
    <w:pPr>
      <w:spacing w:after="200" w:line="276" w:lineRule="auto"/>
      <w:ind w:left="1800" w:hanging="200"/>
    </w:pPr>
    <w:rPr>
      <w:bCs/>
      <w14:ligatures w14:val="standardContextual"/>
    </w:rPr>
  </w:style>
  <w:style w:type="paragraph" w:styleId="IndexHeading">
    <w:name w:val="index heading"/>
    <w:basedOn w:val="Normal"/>
    <w:next w:val="Index1"/>
    <w:rsid w:val="0033487E"/>
    <w:pPr>
      <w:spacing w:after="200" w:line="276" w:lineRule="auto"/>
    </w:pPr>
    <w:rPr>
      <w:bCs/>
      <w14:ligatures w14:val="standardContextual"/>
    </w:rPr>
  </w:style>
  <w:style w:type="numbering" w:customStyle="1" w:styleId="NoList8">
    <w:name w:val="No List8"/>
    <w:next w:val="NoList"/>
    <w:semiHidden/>
    <w:unhideWhenUsed/>
    <w:rsid w:val="0033487E"/>
  </w:style>
  <w:style w:type="numbering" w:customStyle="1" w:styleId="NoList9">
    <w:name w:val="No List9"/>
    <w:next w:val="NoList"/>
    <w:semiHidden/>
    <w:unhideWhenUsed/>
    <w:rsid w:val="0033487E"/>
  </w:style>
  <w:style w:type="numbering" w:customStyle="1" w:styleId="NoList10">
    <w:name w:val="No List10"/>
    <w:next w:val="NoList"/>
    <w:semiHidden/>
    <w:unhideWhenUsed/>
    <w:rsid w:val="0033487E"/>
  </w:style>
  <w:style w:type="numbering" w:customStyle="1" w:styleId="NoList13">
    <w:name w:val="No List13"/>
    <w:next w:val="NoList"/>
    <w:semiHidden/>
    <w:unhideWhenUsed/>
    <w:rsid w:val="0033487E"/>
  </w:style>
  <w:style w:type="numbering" w:customStyle="1" w:styleId="NoList14">
    <w:name w:val="No List14"/>
    <w:next w:val="NoList"/>
    <w:semiHidden/>
    <w:unhideWhenUsed/>
    <w:rsid w:val="0033487E"/>
  </w:style>
  <w:style w:type="numbering" w:customStyle="1" w:styleId="NoList15">
    <w:name w:val="No List15"/>
    <w:next w:val="NoList"/>
    <w:uiPriority w:val="99"/>
    <w:semiHidden/>
    <w:unhideWhenUsed/>
    <w:rsid w:val="0033487E"/>
  </w:style>
  <w:style w:type="numbering" w:customStyle="1" w:styleId="NoList16">
    <w:name w:val="No List16"/>
    <w:next w:val="NoList"/>
    <w:uiPriority w:val="99"/>
    <w:semiHidden/>
    <w:unhideWhenUsed/>
    <w:rsid w:val="0033487E"/>
  </w:style>
  <w:style w:type="numbering" w:customStyle="1" w:styleId="NoList17">
    <w:name w:val="No List17"/>
    <w:next w:val="NoList"/>
    <w:semiHidden/>
    <w:unhideWhenUsed/>
    <w:rsid w:val="0033487E"/>
  </w:style>
  <w:style w:type="numbering" w:customStyle="1" w:styleId="NoList18">
    <w:name w:val="No List18"/>
    <w:next w:val="NoList"/>
    <w:uiPriority w:val="99"/>
    <w:semiHidden/>
    <w:unhideWhenUsed/>
    <w:rsid w:val="0033487E"/>
  </w:style>
  <w:style w:type="numbering" w:customStyle="1" w:styleId="NoList19">
    <w:name w:val="No List19"/>
    <w:next w:val="NoList"/>
    <w:uiPriority w:val="99"/>
    <w:semiHidden/>
    <w:unhideWhenUsed/>
    <w:rsid w:val="0033487E"/>
  </w:style>
  <w:style w:type="numbering" w:customStyle="1" w:styleId="NoList20">
    <w:name w:val="No List20"/>
    <w:next w:val="NoList"/>
    <w:semiHidden/>
    <w:unhideWhenUsed/>
    <w:rsid w:val="0033487E"/>
  </w:style>
  <w:style w:type="numbering" w:customStyle="1" w:styleId="NoList31">
    <w:name w:val="No List31"/>
    <w:next w:val="NoList"/>
    <w:semiHidden/>
    <w:unhideWhenUsed/>
    <w:rsid w:val="0033487E"/>
  </w:style>
  <w:style w:type="numbering" w:customStyle="1" w:styleId="NoList41">
    <w:name w:val="No List41"/>
    <w:next w:val="NoList"/>
    <w:semiHidden/>
    <w:unhideWhenUsed/>
    <w:rsid w:val="0033487E"/>
  </w:style>
  <w:style w:type="numbering" w:customStyle="1" w:styleId="NoList51">
    <w:name w:val="No List51"/>
    <w:next w:val="NoList"/>
    <w:semiHidden/>
    <w:unhideWhenUsed/>
    <w:rsid w:val="0033487E"/>
  </w:style>
  <w:style w:type="numbering" w:customStyle="1" w:styleId="NoList61">
    <w:name w:val="No List61"/>
    <w:next w:val="NoList"/>
    <w:semiHidden/>
    <w:unhideWhenUsed/>
    <w:rsid w:val="0033487E"/>
  </w:style>
  <w:style w:type="numbering" w:customStyle="1" w:styleId="NoList71">
    <w:name w:val="No List71"/>
    <w:next w:val="NoList"/>
    <w:semiHidden/>
    <w:unhideWhenUsed/>
    <w:rsid w:val="0033487E"/>
  </w:style>
  <w:style w:type="numbering" w:customStyle="1" w:styleId="NoList81">
    <w:name w:val="No List81"/>
    <w:next w:val="NoList"/>
    <w:semiHidden/>
    <w:unhideWhenUsed/>
    <w:rsid w:val="0033487E"/>
  </w:style>
  <w:style w:type="numbering" w:customStyle="1" w:styleId="NoList91">
    <w:name w:val="No List91"/>
    <w:next w:val="NoList"/>
    <w:semiHidden/>
    <w:unhideWhenUsed/>
    <w:rsid w:val="0033487E"/>
  </w:style>
  <w:style w:type="numbering" w:customStyle="1" w:styleId="NoList101">
    <w:name w:val="No List101"/>
    <w:next w:val="NoList"/>
    <w:uiPriority w:val="99"/>
    <w:semiHidden/>
    <w:unhideWhenUsed/>
    <w:rsid w:val="0033487E"/>
  </w:style>
  <w:style w:type="numbering" w:customStyle="1" w:styleId="NoList121">
    <w:name w:val="No List121"/>
    <w:next w:val="NoList"/>
    <w:semiHidden/>
    <w:unhideWhenUsed/>
    <w:rsid w:val="0033487E"/>
  </w:style>
  <w:style w:type="numbering" w:customStyle="1" w:styleId="NoList131">
    <w:name w:val="No List131"/>
    <w:next w:val="NoList"/>
    <w:semiHidden/>
    <w:unhideWhenUsed/>
    <w:rsid w:val="0033487E"/>
  </w:style>
  <w:style w:type="numbering" w:customStyle="1" w:styleId="NoList141">
    <w:name w:val="No List141"/>
    <w:next w:val="NoList"/>
    <w:semiHidden/>
    <w:unhideWhenUsed/>
    <w:rsid w:val="0033487E"/>
  </w:style>
  <w:style w:type="paragraph" w:customStyle="1" w:styleId="Quote20">
    <w:name w:val="Quote2"/>
    <w:basedOn w:val="Default"/>
    <w:next w:val="Default"/>
    <w:qFormat/>
    <w:rsid w:val="0033487E"/>
    <w:rPr>
      <w:rFonts w:eastAsia="Calibri"/>
      <w:color w:val="auto"/>
      <w:szCs w:val="22"/>
    </w:rPr>
  </w:style>
  <w:style w:type="character" w:customStyle="1" w:styleId="StyleLatinBaskervilleUnderline">
    <w:name w:val="Style (Latin) Baskerville Underline"/>
    <w:rsid w:val="0033487E"/>
    <w:rPr>
      <w:rFonts w:ascii="Baskerville" w:hAnsi="Baskerville"/>
      <w:sz w:val="26"/>
      <w:u w:val="single"/>
    </w:rPr>
  </w:style>
  <w:style w:type="numbering" w:customStyle="1" w:styleId="NoList22">
    <w:name w:val="No List22"/>
    <w:next w:val="NoList"/>
    <w:semiHidden/>
    <w:unhideWhenUsed/>
    <w:rsid w:val="0033487E"/>
  </w:style>
  <w:style w:type="numbering" w:customStyle="1" w:styleId="NoList23">
    <w:name w:val="No List23"/>
    <w:next w:val="NoList"/>
    <w:semiHidden/>
    <w:unhideWhenUsed/>
    <w:rsid w:val="0033487E"/>
  </w:style>
  <w:style w:type="numbering" w:customStyle="1" w:styleId="NoList24">
    <w:name w:val="No List24"/>
    <w:next w:val="NoList"/>
    <w:semiHidden/>
    <w:unhideWhenUsed/>
    <w:rsid w:val="0033487E"/>
  </w:style>
  <w:style w:type="numbering" w:customStyle="1" w:styleId="NoList25">
    <w:name w:val="No List25"/>
    <w:next w:val="NoList"/>
    <w:semiHidden/>
    <w:unhideWhenUsed/>
    <w:rsid w:val="0033487E"/>
  </w:style>
  <w:style w:type="character" w:customStyle="1" w:styleId="dropcap1">
    <w:name w:val="dropcap1"/>
    <w:rsid w:val="0033487E"/>
  </w:style>
  <w:style w:type="character" w:customStyle="1" w:styleId="HighlightedUnderlineEmphasis">
    <w:name w:val="Highlighted Underline Emphasis"/>
    <w:rsid w:val="0033487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487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487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487E"/>
    <w:rPr>
      <w:rFonts w:ascii="Georgia" w:hAnsi="Georgia"/>
      <w:u w:val="single"/>
    </w:rPr>
  </w:style>
  <w:style w:type="paragraph" w:customStyle="1" w:styleId="StyleCardsGeorgia12ptBoldThickunderlineBorderSin">
    <w:name w:val="Style Cards + Georgia 12 pt Bold Thick underline Border: : (Sin..."/>
    <w:basedOn w:val="Normal"/>
    <w:qFormat/>
    <w:rsid w:val="0033487E"/>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33487E"/>
    <w:rPr>
      <w:rFonts w:ascii="Georgia" w:hAnsi="Georgia"/>
      <w:sz w:val="24"/>
      <w:u w:val="single"/>
    </w:rPr>
  </w:style>
  <w:style w:type="paragraph" w:customStyle="1" w:styleId="StyleCardsGeorgia">
    <w:name w:val="Style Cards + Georgia"/>
    <w:basedOn w:val="Normal"/>
    <w:qFormat/>
    <w:rsid w:val="0033487E"/>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33487E"/>
    <w:pPr>
      <w:spacing w:after="200" w:line="276" w:lineRule="auto"/>
      <w:contextualSpacing/>
    </w:pPr>
    <w:rPr>
      <w:rFonts w:asciiTheme="minorHAnsi" w:eastAsia="Malgun Gothic" w:hAnsiTheme="minorHAnsi" w:cstheme="minorBidi"/>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33487E"/>
    <w:pPr>
      <w:spacing w:after="200" w:line="276" w:lineRule="auto"/>
      <w:contextualSpacing/>
    </w:pPr>
    <w:rPr>
      <w:rFonts w:asciiTheme="minorHAnsi" w:eastAsia="Malgun Gothic" w:hAnsiTheme="minorHAnsi" w:cstheme="minorBidi"/>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33487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487E"/>
    <w:rPr>
      <w:b w:val="0"/>
      <w:bCs w:val="0"/>
      <w:sz w:val="22"/>
      <w:u w:val="single"/>
      <w:bdr w:val="none" w:sz="0" w:space="0" w:color="auto"/>
    </w:rPr>
  </w:style>
  <w:style w:type="character" w:customStyle="1" w:styleId="maintitle">
    <w:name w:val="maintitle"/>
    <w:basedOn w:val="DefaultParagraphFont"/>
    <w:rsid w:val="0033487E"/>
  </w:style>
  <w:style w:type="character" w:customStyle="1" w:styleId="cit-title">
    <w:name w:val="cit-title"/>
    <w:basedOn w:val="DefaultParagraphFont"/>
    <w:rsid w:val="0033487E"/>
  </w:style>
  <w:style w:type="paragraph" w:customStyle="1" w:styleId="txttitle">
    <w:name w:val="txttitle"/>
    <w:basedOn w:val="Normal"/>
    <w:rsid w:val="0033487E"/>
    <w:pPr>
      <w:spacing w:before="100" w:beforeAutospacing="1" w:after="100" w:afterAutospacing="1"/>
    </w:pPr>
    <w:rPr>
      <w:sz w:val="24"/>
      <w14:ligatures w14:val="standardContextual"/>
    </w:rPr>
  </w:style>
  <w:style w:type="character" w:customStyle="1" w:styleId="volume">
    <w:name w:val="volume"/>
    <w:basedOn w:val="DefaultParagraphFont"/>
    <w:rsid w:val="0033487E"/>
  </w:style>
  <w:style w:type="character" w:customStyle="1" w:styleId="z3988">
    <w:name w:val="z3988"/>
    <w:basedOn w:val="DefaultParagraphFont"/>
    <w:rsid w:val="0033487E"/>
  </w:style>
  <w:style w:type="character" w:customStyle="1" w:styleId="nowrap">
    <w:name w:val="nowrap"/>
    <w:basedOn w:val="DefaultParagraphFont"/>
    <w:rsid w:val="0033487E"/>
  </w:style>
  <w:style w:type="paragraph" w:customStyle="1" w:styleId="SmallCards">
    <w:name w:val="Small Cards"/>
    <w:basedOn w:val="Normal"/>
    <w:link w:val="SmallCardsChar"/>
    <w:autoRedefine/>
    <w:rsid w:val="0033487E"/>
    <w:rPr>
      <w:rFonts w:eastAsia="Times New Roman"/>
      <w:szCs w:val="20"/>
      <w14:ligatures w14:val="standardContextual"/>
    </w:rPr>
  </w:style>
  <w:style w:type="character" w:customStyle="1" w:styleId="freeaccess">
    <w:name w:val="freeaccess"/>
    <w:basedOn w:val="DefaultParagraphFont"/>
    <w:rsid w:val="0033487E"/>
  </w:style>
  <w:style w:type="character" w:customStyle="1" w:styleId="articoloinside">
    <w:name w:val="articolo_inside"/>
    <w:rsid w:val="0033487E"/>
  </w:style>
  <w:style w:type="paragraph" w:customStyle="1" w:styleId="pagetools">
    <w:name w:val="pagetools"/>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33487E"/>
  </w:style>
  <w:style w:type="character" w:customStyle="1" w:styleId="publisher">
    <w:name w:val="publisher"/>
    <w:basedOn w:val="DefaultParagraphFont"/>
    <w:rsid w:val="0033487E"/>
  </w:style>
  <w:style w:type="character" w:customStyle="1" w:styleId="pubyear">
    <w:name w:val="pubyear"/>
    <w:basedOn w:val="DefaultParagraphFont"/>
    <w:rsid w:val="0033487E"/>
  </w:style>
  <w:style w:type="character" w:customStyle="1" w:styleId="pubcity">
    <w:name w:val="pubcity"/>
    <w:basedOn w:val="DefaultParagraphFont"/>
    <w:rsid w:val="0033487E"/>
  </w:style>
  <w:style w:type="paragraph" w:customStyle="1" w:styleId="C-Text">
    <w:name w:val="C-Text"/>
    <w:basedOn w:val="Normal"/>
    <w:uiPriority w:val="99"/>
    <w:qFormat/>
    <w:rsid w:val="0033487E"/>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33487E"/>
    <w:rPr>
      <w:rFonts w:ascii="Verdana" w:hAnsi="Verdana" w:hint="default"/>
      <w:sz w:val="20"/>
      <w:szCs w:val="20"/>
      <w:shd w:val="clear" w:color="auto" w:fill="FFFFFF"/>
    </w:rPr>
  </w:style>
  <w:style w:type="paragraph" w:customStyle="1" w:styleId="ecmsonormal">
    <w:name w:val="ec_msonormal"/>
    <w:basedOn w:val="Normal"/>
    <w:uiPriority w:val="99"/>
    <w:qFormat/>
    <w:rsid w:val="0033487E"/>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33487E"/>
  </w:style>
  <w:style w:type="character" w:customStyle="1" w:styleId="articleheadline">
    <w:name w:val="articleheadline"/>
    <w:basedOn w:val="DefaultParagraphFont"/>
    <w:rsid w:val="0033487E"/>
  </w:style>
  <w:style w:type="paragraph" w:customStyle="1" w:styleId="u-intro">
    <w:name w:val="u-intro"/>
    <w:basedOn w:val="Normal"/>
    <w:uiPriority w:val="99"/>
    <w:qFormat/>
    <w:rsid w:val="0033487E"/>
    <w:pPr>
      <w:spacing w:before="100" w:beforeAutospacing="1" w:after="100" w:afterAutospacing="1"/>
    </w:pPr>
    <w:rPr>
      <w:sz w:val="24"/>
      <w14:ligatures w14:val="standardContextual"/>
    </w:rPr>
  </w:style>
  <w:style w:type="character" w:customStyle="1" w:styleId="u-byline">
    <w:name w:val="u-byline"/>
    <w:basedOn w:val="DefaultParagraphFont"/>
    <w:rsid w:val="0033487E"/>
  </w:style>
  <w:style w:type="character" w:customStyle="1" w:styleId="articlebya">
    <w:name w:val="articleby_a"/>
    <w:basedOn w:val="DefaultParagraphFont"/>
    <w:rsid w:val="0033487E"/>
  </w:style>
  <w:style w:type="character" w:customStyle="1" w:styleId="popupwinby">
    <w:name w:val="popupwinby"/>
    <w:basedOn w:val="DefaultParagraphFont"/>
    <w:rsid w:val="0033487E"/>
  </w:style>
  <w:style w:type="character" w:customStyle="1" w:styleId="storyheader">
    <w:name w:val="storyheader"/>
    <w:basedOn w:val="DefaultParagraphFont"/>
    <w:rsid w:val="0033487E"/>
  </w:style>
  <w:style w:type="character" w:customStyle="1" w:styleId="marron">
    <w:name w:val="marron"/>
    <w:basedOn w:val="DefaultParagraphFont"/>
    <w:rsid w:val="0033487E"/>
  </w:style>
  <w:style w:type="character" w:customStyle="1" w:styleId="StyleNormalWeb10ptChar">
    <w:name w:val="Style Normal (Web) + 10 pt Char"/>
    <w:basedOn w:val="DefaultParagraphFont"/>
    <w:rsid w:val="0033487E"/>
    <w:rPr>
      <w:szCs w:val="24"/>
      <w:lang w:val="en-US" w:eastAsia="en-US" w:bidi="ar-SA"/>
    </w:rPr>
  </w:style>
  <w:style w:type="paragraph" w:customStyle="1" w:styleId="TagCiteShells">
    <w:name w:val="Tag/Cite/Shells"/>
    <w:basedOn w:val="Normal"/>
    <w:uiPriority w:val="99"/>
    <w:qFormat/>
    <w:rsid w:val="0033487E"/>
    <w:rPr>
      <w:b/>
      <w14:ligatures w14:val="standardContextual"/>
    </w:rPr>
  </w:style>
  <w:style w:type="paragraph" w:customStyle="1" w:styleId="DefinitionTerm">
    <w:name w:val="Definition Term"/>
    <w:basedOn w:val="Normal"/>
    <w:next w:val="Normal"/>
    <w:uiPriority w:val="99"/>
    <w:qFormat/>
    <w:rsid w:val="0033487E"/>
    <w:rPr>
      <w:snapToGrid w:val="0"/>
      <w:sz w:val="24"/>
      <w14:ligatures w14:val="standardContextual"/>
    </w:rPr>
  </w:style>
  <w:style w:type="character" w:customStyle="1" w:styleId="Style3CharChar">
    <w:name w:val="Style3 Char Char"/>
    <w:basedOn w:val="DefaultParagraphFont"/>
    <w:rsid w:val="0033487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3487E"/>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33487E"/>
    <w:rPr>
      <w:lang w:eastAsia="en-US"/>
    </w:rPr>
  </w:style>
  <w:style w:type="character" w:customStyle="1" w:styleId="BoldUnderlineChar4">
    <w:name w:val="Bold + Underline Char"/>
    <w:basedOn w:val="DefaultParagraphFont"/>
    <w:rsid w:val="0033487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487E"/>
  </w:style>
  <w:style w:type="character" w:customStyle="1" w:styleId="CharacterStyle7">
    <w:name w:val="Character Style 7"/>
    <w:rsid w:val="0033487E"/>
    <w:rPr>
      <w:rFonts w:ascii="Arial Narrow" w:hAnsi="Arial Narrow" w:cs="Arial Narrow"/>
      <w:sz w:val="20"/>
      <w:szCs w:val="20"/>
      <w:u w:val="single"/>
    </w:rPr>
  </w:style>
  <w:style w:type="character" w:customStyle="1" w:styleId="StyleStyle4Char">
    <w:name w:val="Style Style4 + Char"/>
    <w:basedOn w:val="DefaultParagraphFont"/>
    <w:rsid w:val="0033487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487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3487E"/>
    <w:rPr>
      <w:rFonts w:ascii="Verdana" w:hAnsi="Verdana"/>
      <w:sz w:val="21"/>
      <w:szCs w:val="21"/>
      <w:u w:val="thick"/>
      <w14:ligatures w14:val="standardContextual"/>
    </w:rPr>
  </w:style>
  <w:style w:type="paragraph" w:customStyle="1" w:styleId="Cite8">
    <w:name w:val="Cite8"/>
    <w:basedOn w:val="Normal"/>
    <w:autoRedefine/>
    <w:uiPriority w:val="99"/>
    <w:qFormat/>
    <w:rsid w:val="0033487E"/>
    <w:rPr>
      <w:rFonts w:eastAsia="Calibri"/>
      <w14:ligatures w14:val="standardContextual"/>
    </w:rPr>
  </w:style>
  <w:style w:type="character" w:customStyle="1" w:styleId="BoxX2">
    <w:name w:val="BoxX2"/>
    <w:qFormat/>
    <w:rsid w:val="0033487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487E"/>
    <w:rPr>
      <w:rFonts w:ascii="Garamond" w:hAnsi="Garamond" w:hint="default"/>
      <w:sz w:val="16"/>
    </w:rPr>
  </w:style>
  <w:style w:type="paragraph" w:customStyle="1" w:styleId="StyleStyle49pt9">
    <w:name w:val="Style Style4 + 9 pt9"/>
    <w:basedOn w:val="Style4"/>
    <w:link w:val="StyleStyle49pt9Char"/>
    <w:qFormat/>
    <w:rsid w:val="0033487E"/>
    <w:rPr>
      <w:rFonts w:eastAsia="SimSun"/>
      <w:lang w:eastAsia="zh-CN"/>
    </w:rPr>
  </w:style>
  <w:style w:type="character" w:customStyle="1" w:styleId="StyleStyle49pt9Char">
    <w:name w:val="Style Style4 + 9 pt9 Char"/>
    <w:link w:val="StyleStyle49pt9"/>
    <w:rsid w:val="0033487E"/>
    <w:rPr>
      <w:rFonts w:ascii="Calibri" w:eastAsia="SimSun" w:hAnsi="Calibri" w:cs="Calibri"/>
      <w:u w:val="single"/>
      <w:lang w:eastAsia="zh-CN"/>
      <w14:ligatures w14:val="standardContextual"/>
    </w:rPr>
  </w:style>
  <w:style w:type="character" w:customStyle="1" w:styleId="UnderlineCard1">
    <w:name w:val="Underline Card"/>
    <w:uiPriority w:val="6"/>
    <w:qFormat/>
    <w:rsid w:val="0033487E"/>
    <w:rPr>
      <w:rFonts w:ascii="Arial" w:hAnsi="Arial"/>
      <w:b w:val="0"/>
      <w:bCs/>
      <w:sz w:val="20"/>
      <w:u w:val="single"/>
    </w:rPr>
  </w:style>
  <w:style w:type="paragraph" w:customStyle="1" w:styleId="DebateBlocking">
    <w:name w:val="DebateBlocking"/>
    <w:basedOn w:val="Normal"/>
    <w:next w:val="Nothing"/>
    <w:uiPriority w:val="99"/>
    <w:qFormat/>
    <w:rsid w:val="0033487E"/>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3487E"/>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487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33487E"/>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33487E"/>
  </w:style>
  <w:style w:type="paragraph" w:customStyle="1" w:styleId="8font">
    <w:name w:val="8font"/>
    <w:basedOn w:val="Normal"/>
    <w:next w:val="Normal"/>
    <w:autoRedefine/>
    <w:uiPriority w:val="99"/>
    <w:qFormat/>
    <w:rsid w:val="0033487E"/>
    <w:rPr>
      <w:rFonts w:eastAsia="Cambria"/>
      <w:szCs w:val="16"/>
      <w14:ligatures w14:val="standardContextual"/>
    </w:rPr>
  </w:style>
  <w:style w:type="paragraph" w:customStyle="1" w:styleId="CiteLittle">
    <w:name w:val="Cite Little"/>
    <w:next w:val="Normal"/>
    <w:qFormat/>
    <w:rsid w:val="0033487E"/>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33487E"/>
    <w:rPr>
      <w:rFonts w:ascii="Times New Roman" w:eastAsia="MS Mincho" w:hAnsi="Times New Roman"/>
      <w:b/>
      <w:bCs/>
      <w:u w:val="thick"/>
    </w:rPr>
  </w:style>
  <w:style w:type="character" w:customStyle="1" w:styleId="StyleAsianMSMincho">
    <w:name w:val="Style (Asian) MS Mincho"/>
    <w:rsid w:val="0033487E"/>
    <w:rPr>
      <w:rFonts w:ascii="Times New Roman" w:eastAsia="MS Mincho" w:hAnsi="Times New Roman"/>
      <w:u w:val="thick"/>
    </w:rPr>
  </w:style>
  <w:style w:type="paragraph" w:customStyle="1" w:styleId="docheader">
    <w:name w:val="doc header"/>
    <w:autoRedefine/>
    <w:qFormat/>
    <w:rsid w:val="0033487E"/>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33487E"/>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33487E"/>
  </w:style>
  <w:style w:type="character" w:customStyle="1" w:styleId="CardCharChar1">
    <w:name w:val="Card Char Char1"/>
    <w:rsid w:val="0033487E"/>
    <w:rPr>
      <w:b/>
      <w:bCs/>
      <w:sz w:val="28"/>
      <w:szCs w:val="28"/>
    </w:rPr>
  </w:style>
  <w:style w:type="paragraph" w:customStyle="1" w:styleId="bloctitles">
    <w:name w:val="bloc titles"/>
    <w:basedOn w:val="Heading1"/>
    <w:next w:val="Normal"/>
    <w:link w:val="bloctitlesChar"/>
    <w:autoRedefine/>
    <w:qFormat/>
    <w:rsid w:val="0033487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33487E"/>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33487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33487E"/>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33487E"/>
    <w:rPr>
      <w:rFonts w:ascii="Times New Roman" w:eastAsia="Times New Roman" w:hAnsi="Times New Roman" w:cs="Calibri"/>
      <w:b/>
      <w:sz w:val="24"/>
      <w:szCs w:val="20"/>
      <w:u w:val="single"/>
    </w:rPr>
  </w:style>
  <w:style w:type="character" w:customStyle="1" w:styleId="tagChar">
    <w:name w:val="%tag Char"/>
    <w:link w:val="tag"/>
    <w:uiPriority w:val="99"/>
    <w:rsid w:val="0033487E"/>
    <w:rPr>
      <w:rFonts w:ascii="Garamond" w:eastAsia="Calibri" w:hAnsi="Garamond" w:cs="Calibri"/>
      <w:bCs/>
      <w:sz w:val="18"/>
      <w14:ligatures w14:val="standardContextual"/>
    </w:rPr>
  </w:style>
  <w:style w:type="character" w:customStyle="1" w:styleId="AAAcardChar">
    <w:name w:val="AAAcard Char"/>
    <w:link w:val="AAAcard"/>
    <w:uiPriority w:val="99"/>
    <w:rsid w:val="0033487E"/>
    <w:rPr>
      <w:rFonts w:ascii="Calibri" w:eastAsia="Times New Roman" w:hAnsi="Calibri" w:cs="Calibri"/>
      <w14:ligatures w14:val="standardContextual"/>
    </w:rPr>
  </w:style>
  <w:style w:type="character" w:customStyle="1" w:styleId="underlineCharChar2">
    <w:name w:val="underline Char Char"/>
    <w:rsid w:val="0033487E"/>
    <w:rPr>
      <w:rFonts w:ascii="Arial Narrow" w:eastAsia="Times New Roman" w:hAnsi="Arial Narrow" w:cs="Calibri"/>
      <w:sz w:val="24"/>
      <w:u w:val="single"/>
    </w:rPr>
  </w:style>
  <w:style w:type="paragraph" w:customStyle="1" w:styleId="tagstyle0">
    <w:name w:val="tagstyle"/>
    <w:basedOn w:val="Normal"/>
    <w:qFormat/>
    <w:rsid w:val="0033487E"/>
    <w:pPr>
      <w:spacing w:before="100" w:beforeAutospacing="1" w:after="100" w:afterAutospacing="1"/>
    </w:pPr>
    <w:rPr>
      <w:rFonts w:eastAsia="Times New Roman"/>
      <w:sz w:val="24"/>
      <w14:ligatures w14:val="standardContextual"/>
    </w:rPr>
  </w:style>
  <w:style w:type="character" w:customStyle="1" w:styleId="newsstorytitle">
    <w:name w:val="news_story_title"/>
    <w:rsid w:val="0033487E"/>
  </w:style>
  <w:style w:type="character" w:customStyle="1" w:styleId="yqlink">
    <w:name w:val="yqlink"/>
    <w:rsid w:val="0033487E"/>
  </w:style>
  <w:style w:type="character" w:customStyle="1" w:styleId="clbody">
    <w:name w:val="clbody"/>
    <w:rsid w:val="0033487E"/>
  </w:style>
  <w:style w:type="character" w:customStyle="1" w:styleId="Boxing">
    <w:name w:val="Boxing"/>
    <w:rsid w:val="0033487E"/>
    <w:rPr>
      <w:rFonts w:ascii="Arial Narrow" w:hAnsi="Arial Narrow"/>
      <w:dstrike w:val="0"/>
      <w:sz w:val="20"/>
      <w:bdr w:val="single" w:sz="2" w:space="0" w:color="auto"/>
      <w:vertAlign w:val="baseline"/>
    </w:rPr>
  </w:style>
  <w:style w:type="paragraph" w:customStyle="1" w:styleId="Analyticals">
    <w:name w:val="Analyticals"/>
    <w:basedOn w:val="Normal"/>
    <w:qFormat/>
    <w:rsid w:val="0033487E"/>
    <w:rPr>
      <w:rFonts w:eastAsia="Times New Roman"/>
      <w:sz w:val="24"/>
      <w14:ligatures w14:val="standardContextual"/>
    </w:rPr>
  </w:style>
  <w:style w:type="character" w:customStyle="1" w:styleId="norm">
    <w:name w:val="norm"/>
    <w:rsid w:val="0033487E"/>
  </w:style>
  <w:style w:type="character" w:customStyle="1" w:styleId="boldandunderlinecharcharcharcharcharcharcharcharcharcharcharcharcharcharcharchar0">
    <w:name w:val="boldandunderlinecharcharcharcharcharcharcharcharcharcharcharcharcharcharcharchar"/>
    <w:rsid w:val="0033487E"/>
  </w:style>
  <w:style w:type="character" w:customStyle="1" w:styleId="underlinecharcharcharcharcharcharcharcharcharcharcharcharcharchar0">
    <w:name w:val="underlinecharcharcharcharcharcharcharcharcharcharcharcharcharchar"/>
    <w:rsid w:val="0033487E"/>
  </w:style>
  <w:style w:type="character" w:customStyle="1" w:styleId="CharCharCharCharCharChar1Char">
    <w:name w:val="Char Char Char Char Char Char1 Char"/>
    <w:rsid w:val="0033487E"/>
    <w:rPr>
      <w:rFonts w:ascii="Times New Roman" w:eastAsia="Times New Roman" w:hAnsi="Times New Roman" w:cs="Times New Roman"/>
      <w:b/>
      <w:sz w:val="24"/>
      <w:szCs w:val="24"/>
    </w:rPr>
  </w:style>
  <w:style w:type="character" w:customStyle="1" w:styleId="emphasis22">
    <w:name w:val="emphasis2"/>
    <w:rsid w:val="0033487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3487E"/>
    <w:rPr>
      <w:sz w:val="24"/>
      <w:szCs w:val="24"/>
      <w:lang w:val="en-US" w:eastAsia="en-US" w:bidi="ar-SA"/>
    </w:rPr>
  </w:style>
  <w:style w:type="character" w:customStyle="1" w:styleId="NewTag">
    <w:name w:val="NewTag"/>
    <w:uiPriority w:val="1"/>
    <w:qFormat/>
    <w:rsid w:val="0033487E"/>
    <w:rPr>
      <w:rFonts w:ascii="Georgia" w:hAnsi="Georgia"/>
      <w:b/>
      <w:sz w:val="24"/>
    </w:rPr>
  </w:style>
  <w:style w:type="character" w:customStyle="1" w:styleId="searchtools-record-title">
    <w:name w:val="searchtools-record-title"/>
    <w:basedOn w:val="DefaultParagraphFont"/>
    <w:rsid w:val="0033487E"/>
  </w:style>
  <w:style w:type="character" w:customStyle="1" w:styleId="rightside">
    <w:name w:val="rightside"/>
    <w:rsid w:val="0033487E"/>
  </w:style>
  <w:style w:type="character" w:customStyle="1" w:styleId="flourish">
    <w:name w:val="flourish"/>
    <w:rsid w:val="0033487E"/>
  </w:style>
  <w:style w:type="character" w:customStyle="1" w:styleId="style150">
    <w:name w:val="style150"/>
    <w:rsid w:val="0033487E"/>
  </w:style>
  <w:style w:type="character" w:customStyle="1" w:styleId="head">
    <w:name w:val="head"/>
    <w:rsid w:val="0033487E"/>
  </w:style>
  <w:style w:type="character" w:customStyle="1" w:styleId="apturelink">
    <w:name w:val="apturelink"/>
    <w:rsid w:val="0033487E"/>
  </w:style>
  <w:style w:type="character" w:customStyle="1" w:styleId="apturelinkicon">
    <w:name w:val="apturelinkicon"/>
    <w:rsid w:val="0033487E"/>
  </w:style>
  <w:style w:type="character" w:customStyle="1" w:styleId="titletxt">
    <w:name w:val="titletxt"/>
    <w:rsid w:val="0033487E"/>
  </w:style>
  <w:style w:type="character" w:customStyle="1" w:styleId="colbcopy">
    <w:name w:val="colbcopy"/>
    <w:rsid w:val="0033487E"/>
  </w:style>
  <w:style w:type="character" w:customStyle="1" w:styleId="hcard">
    <w:name w:val="hcard"/>
    <w:rsid w:val="0033487E"/>
  </w:style>
  <w:style w:type="table" w:styleId="MediumGrid2">
    <w:name w:val="Medium Grid 2"/>
    <w:basedOn w:val="TableNormal"/>
    <w:uiPriority w:val="68"/>
    <w:rsid w:val="0033487E"/>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487E"/>
    <w:pPr>
      <w:widowControl/>
      <w:autoSpaceDE/>
      <w:autoSpaceDN/>
      <w:adjustRightInd/>
    </w:pPr>
    <w:rPr>
      <w:rFonts w:ascii="Courier" w:eastAsia="Cambria" w:hAnsi="Courier"/>
      <w:sz w:val="21"/>
      <w:szCs w:val="21"/>
    </w:rPr>
  </w:style>
  <w:style w:type="paragraph" w:customStyle="1" w:styleId="hotroute2">
    <w:name w:val="hotroute"/>
    <w:basedOn w:val="Normal"/>
    <w:qFormat/>
    <w:rsid w:val="0033487E"/>
    <w:pPr>
      <w:ind w:left="288"/>
    </w:pPr>
    <w:rPr>
      <w14:ligatures w14:val="standardContextual"/>
    </w:rPr>
  </w:style>
  <w:style w:type="paragraph" w:customStyle="1" w:styleId="DeleteAnalytics">
    <w:name w:val="Delete Analytics"/>
    <w:basedOn w:val="Heading4"/>
    <w:qFormat/>
    <w:rsid w:val="0033487E"/>
    <w:rPr>
      <w:bCs/>
      <w:color w:val="800000"/>
      <w14:ligatures w14:val="standardContextual"/>
    </w:rPr>
  </w:style>
  <w:style w:type="paragraph" w:customStyle="1" w:styleId="ReallyFuckingSmall0">
    <w:name w:val="Really Fucking Small"/>
    <w:basedOn w:val="Normal"/>
    <w:link w:val="ReallyFuckingSmallChar0"/>
    <w:qFormat/>
    <w:rsid w:val="0033487E"/>
    <w:pPr>
      <w:ind w:left="144"/>
    </w:pPr>
    <w:rPr>
      <w:rFonts w:eastAsia="Times New Roman"/>
      <w:sz w:val="12"/>
      <w14:ligatures w14:val="standardContextual"/>
    </w:rPr>
  </w:style>
  <w:style w:type="character" w:customStyle="1" w:styleId="ReallyFuckingSmallChar0">
    <w:name w:val="Really Fucking Small Char"/>
    <w:link w:val="ReallyFuckingSmall0"/>
    <w:rsid w:val="0033487E"/>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33487E"/>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33487E"/>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33487E"/>
    <w:rPr>
      <w:rFonts w:asciiTheme="majorHAnsi" w:hAnsiTheme="majorHAnsi"/>
      <w:b/>
      <w:bCs/>
      <w:sz w:val="16"/>
    </w:rPr>
  </w:style>
  <w:style w:type="character" w:customStyle="1" w:styleId="Underline-Highlighted-WFU">
    <w:name w:val="Underline-Highlighted-WFU"/>
    <w:basedOn w:val="DefaultParagraphFont"/>
    <w:uiPriority w:val="1"/>
    <w:qFormat/>
    <w:rsid w:val="0033487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487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487E"/>
    <w:rPr>
      <w:rFonts w:ascii="Arial" w:eastAsia="Times New Roman" w:hAnsi="Arial" w:cs="Arial"/>
      <w:b/>
      <w:bCs/>
      <w:kern w:val="32"/>
      <w:sz w:val="28"/>
      <w:szCs w:val="32"/>
    </w:rPr>
  </w:style>
  <w:style w:type="character" w:customStyle="1" w:styleId="columntexthead">
    <w:name w:val="columntexthead"/>
    <w:rsid w:val="0033487E"/>
  </w:style>
  <w:style w:type="character" w:customStyle="1" w:styleId="instruction">
    <w:name w:val="instruction"/>
    <w:rsid w:val="0033487E"/>
  </w:style>
  <w:style w:type="character" w:customStyle="1" w:styleId="listpipe">
    <w:name w:val="listpipe"/>
    <w:rsid w:val="0033487E"/>
  </w:style>
  <w:style w:type="character" w:customStyle="1" w:styleId="imagelink">
    <w:name w:val="imagelink"/>
    <w:rsid w:val="0033487E"/>
  </w:style>
  <w:style w:type="character" w:customStyle="1" w:styleId="leadin">
    <w:name w:val="leadin"/>
    <w:rsid w:val="0033487E"/>
  </w:style>
  <w:style w:type="character" w:customStyle="1" w:styleId="noticiabyline">
    <w:name w:val="noticia_byline"/>
    <w:rsid w:val="0033487E"/>
  </w:style>
  <w:style w:type="character" w:customStyle="1" w:styleId="rightnowyahoo">
    <w:name w:val="right_now_yahoo"/>
    <w:rsid w:val="0033487E"/>
  </w:style>
  <w:style w:type="character" w:customStyle="1" w:styleId="submittedmeta">
    <w:name w:val="submitted meta"/>
    <w:rsid w:val="0033487E"/>
  </w:style>
  <w:style w:type="character" w:customStyle="1" w:styleId="A10">
    <w:name w:val="A10"/>
    <w:uiPriority w:val="99"/>
    <w:rsid w:val="0033487E"/>
    <w:rPr>
      <w:color w:val="000000"/>
      <w:sz w:val="12"/>
      <w:szCs w:val="12"/>
    </w:rPr>
  </w:style>
  <w:style w:type="paragraph" w:customStyle="1" w:styleId="Pa7">
    <w:name w:val="Pa7"/>
    <w:basedOn w:val="Default"/>
    <w:next w:val="Default"/>
    <w:uiPriority w:val="99"/>
    <w:qFormat/>
    <w:rsid w:val="0033487E"/>
    <w:pPr>
      <w:spacing w:before="280" w:line="221" w:lineRule="atLeast"/>
    </w:pPr>
    <w:rPr>
      <w:rFonts w:ascii="Baskerville" w:hAnsi="Baskerville"/>
      <w:color w:val="auto"/>
    </w:rPr>
  </w:style>
  <w:style w:type="character" w:customStyle="1" w:styleId="AAAunderline">
    <w:name w:val="AAAunderline"/>
    <w:qFormat/>
    <w:rsid w:val="0033487E"/>
    <w:rPr>
      <w:b/>
      <w:u w:val="single"/>
    </w:rPr>
  </w:style>
  <w:style w:type="paragraph" w:customStyle="1" w:styleId="IndexHeader">
    <w:name w:val="Index Header"/>
    <w:basedOn w:val="Normal"/>
    <w:qFormat/>
    <w:rsid w:val="0033487E"/>
    <w:pPr>
      <w:ind w:left="-720"/>
      <w:outlineLvl w:val="0"/>
    </w:pPr>
    <w:rPr>
      <w:rFonts w:eastAsia="Times New Roman"/>
      <w:b/>
      <w:bCs/>
      <w:sz w:val="36"/>
      <w:szCs w:val="20"/>
      <w14:ligatures w14:val="standardContextual"/>
    </w:rPr>
  </w:style>
  <w:style w:type="character" w:customStyle="1" w:styleId="IndexHeaderChar">
    <w:name w:val="Index Header Char"/>
    <w:rsid w:val="0033487E"/>
    <w:rPr>
      <w:rFonts w:ascii="Times New Roman" w:eastAsia="Times New Roman" w:hAnsi="Times New Roman"/>
      <w:b/>
      <w:bCs/>
      <w:sz w:val="36"/>
    </w:rPr>
  </w:style>
  <w:style w:type="paragraph" w:customStyle="1" w:styleId="CardRead">
    <w:name w:val="Card_Read"/>
    <w:basedOn w:val="Normal"/>
    <w:qFormat/>
    <w:rsid w:val="0033487E"/>
    <w:rPr>
      <w:rFonts w:ascii="Times" w:eastAsia="Times" w:hAnsi="Times"/>
      <w:szCs w:val="20"/>
      <w14:ligatures w14:val="standardContextual"/>
    </w:rPr>
  </w:style>
  <w:style w:type="paragraph" w:customStyle="1" w:styleId="CardNU">
    <w:name w:val="CardNU"/>
    <w:basedOn w:val="Normal"/>
    <w:qFormat/>
    <w:rsid w:val="0033487E"/>
    <w:rPr>
      <w:rFonts w:ascii="Times" w:eastAsia="Times" w:hAnsi="Times"/>
      <w:sz w:val="14"/>
      <w:szCs w:val="20"/>
      <w14:ligatures w14:val="standardContextual"/>
    </w:rPr>
  </w:style>
  <w:style w:type="paragraph" w:customStyle="1" w:styleId="StyleHeading310pt">
    <w:name w:val="Style Heading 3 + 10 pt"/>
    <w:basedOn w:val="Heading3"/>
    <w:qFormat/>
    <w:rsid w:val="0033487E"/>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33487E"/>
    <w:rPr>
      <w:rFonts w:ascii="Times New Roman" w:eastAsia="Times New Roman" w:hAnsi="Times New Roman" w:cs="Arial"/>
      <w:b/>
      <w:bCs/>
      <w:sz w:val="26"/>
      <w:szCs w:val="26"/>
    </w:rPr>
  </w:style>
  <w:style w:type="paragraph" w:customStyle="1" w:styleId="Style30">
    <w:name w:val="Style 3"/>
    <w:basedOn w:val="Normal"/>
    <w:qFormat/>
    <w:rsid w:val="0033487E"/>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33487E"/>
    <w:pPr>
      <w:spacing w:after="60"/>
    </w:pPr>
    <w:rPr>
      <w:rFonts w:eastAsia="Times New Roman"/>
      <w:sz w:val="18"/>
      <w14:ligatures w14:val="standardContextual"/>
    </w:rPr>
  </w:style>
  <w:style w:type="paragraph" w:customStyle="1" w:styleId="OmniPage8">
    <w:name w:val="OmniPage #8"/>
    <w:basedOn w:val="Normal"/>
    <w:qFormat/>
    <w:rsid w:val="0033487E"/>
    <w:rPr>
      <w:rFonts w:eastAsia="Times New Roman"/>
      <w:color w:val="000000"/>
      <w:szCs w:val="20"/>
      <w14:ligatures w14:val="standardContextual"/>
    </w:rPr>
  </w:style>
  <w:style w:type="paragraph" w:customStyle="1" w:styleId="OmniPage2">
    <w:name w:val="OmniPage #2"/>
    <w:basedOn w:val="Normal"/>
    <w:qFormat/>
    <w:rsid w:val="0033487E"/>
    <w:rPr>
      <w:rFonts w:eastAsia="Times New Roman"/>
      <w:color w:val="000000"/>
      <w:szCs w:val="20"/>
      <w14:ligatures w14:val="standardContextual"/>
    </w:rPr>
  </w:style>
  <w:style w:type="paragraph" w:customStyle="1" w:styleId="OmniPage6">
    <w:name w:val="OmniPage #6"/>
    <w:basedOn w:val="Normal"/>
    <w:qFormat/>
    <w:rsid w:val="0033487E"/>
    <w:rPr>
      <w:rFonts w:eastAsia="Times New Roman"/>
      <w:color w:val="000000"/>
      <w:szCs w:val="20"/>
      <w14:ligatures w14:val="standardContextual"/>
    </w:rPr>
  </w:style>
  <w:style w:type="paragraph" w:customStyle="1" w:styleId="OmniPage7">
    <w:name w:val="OmniPage #7"/>
    <w:basedOn w:val="Normal"/>
    <w:qFormat/>
    <w:rsid w:val="0033487E"/>
    <w:rPr>
      <w:rFonts w:eastAsia="Times New Roman"/>
      <w:color w:val="000000"/>
      <w:szCs w:val="20"/>
      <w14:ligatures w14:val="standardContextual"/>
    </w:rPr>
  </w:style>
  <w:style w:type="paragraph" w:customStyle="1" w:styleId="OmniPage11">
    <w:name w:val="OmniPage #11"/>
    <w:basedOn w:val="Normal"/>
    <w:qFormat/>
    <w:rsid w:val="0033487E"/>
    <w:rPr>
      <w:rFonts w:eastAsia="Times New Roman"/>
      <w:color w:val="000000"/>
      <w:szCs w:val="20"/>
      <w14:ligatures w14:val="standardContextual"/>
    </w:rPr>
  </w:style>
  <w:style w:type="paragraph" w:customStyle="1" w:styleId="OmniPage12">
    <w:name w:val="OmniPage #12"/>
    <w:basedOn w:val="Normal"/>
    <w:qFormat/>
    <w:rsid w:val="0033487E"/>
    <w:rPr>
      <w:rFonts w:eastAsia="Times New Roman"/>
      <w:color w:val="000000"/>
      <w:szCs w:val="20"/>
      <w14:ligatures w14:val="standardContextual"/>
    </w:rPr>
  </w:style>
  <w:style w:type="paragraph" w:customStyle="1" w:styleId="OmniPage13">
    <w:name w:val="OmniPage #13"/>
    <w:basedOn w:val="Normal"/>
    <w:qFormat/>
    <w:rsid w:val="0033487E"/>
    <w:rPr>
      <w:rFonts w:eastAsia="Times New Roman"/>
      <w:color w:val="000000"/>
      <w:szCs w:val="20"/>
      <w14:ligatures w14:val="standardContextual"/>
    </w:rPr>
  </w:style>
  <w:style w:type="paragraph" w:customStyle="1" w:styleId="OmniPage14">
    <w:name w:val="OmniPage #14"/>
    <w:basedOn w:val="Normal"/>
    <w:qFormat/>
    <w:rsid w:val="0033487E"/>
    <w:rPr>
      <w:rFonts w:eastAsia="Times New Roman"/>
      <w:color w:val="000000"/>
      <w:szCs w:val="20"/>
      <w14:ligatures w14:val="standardContextual"/>
    </w:rPr>
  </w:style>
  <w:style w:type="paragraph" w:customStyle="1" w:styleId="OmniPage15">
    <w:name w:val="OmniPage #15"/>
    <w:basedOn w:val="Normal"/>
    <w:qFormat/>
    <w:rsid w:val="0033487E"/>
    <w:rPr>
      <w:rFonts w:eastAsia="Times New Roman"/>
      <w:color w:val="000000"/>
      <w:szCs w:val="20"/>
      <w14:ligatures w14:val="standardContextual"/>
    </w:rPr>
  </w:style>
  <w:style w:type="paragraph" w:customStyle="1" w:styleId="OmniPage17">
    <w:name w:val="OmniPage #17"/>
    <w:basedOn w:val="Normal"/>
    <w:qFormat/>
    <w:rsid w:val="0033487E"/>
    <w:rPr>
      <w:rFonts w:eastAsia="Times New Roman"/>
      <w:color w:val="000000"/>
      <w:szCs w:val="20"/>
      <w14:ligatures w14:val="standardContextual"/>
    </w:rPr>
  </w:style>
  <w:style w:type="paragraph" w:customStyle="1" w:styleId="OmniPage19">
    <w:name w:val="OmniPage #19"/>
    <w:basedOn w:val="Normal"/>
    <w:qFormat/>
    <w:rsid w:val="0033487E"/>
    <w:rPr>
      <w:rFonts w:eastAsia="Times New Roman"/>
      <w:color w:val="000000"/>
      <w:szCs w:val="20"/>
      <w14:ligatures w14:val="standardContextual"/>
    </w:rPr>
  </w:style>
  <w:style w:type="paragraph" w:customStyle="1" w:styleId="OmniPage20">
    <w:name w:val="OmniPage #20"/>
    <w:basedOn w:val="Normal"/>
    <w:qFormat/>
    <w:rsid w:val="0033487E"/>
    <w:rPr>
      <w:rFonts w:eastAsia="Times New Roman"/>
      <w:color w:val="000000"/>
      <w:szCs w:val="20"/>
      <w14:ligatures w14:val="standardContextual"/>
    </w:rPr>
  </w:style>
  <w:style w:type="paragraph" w:customStyle="1" w:styleId="OmniPage21">
    <w:name w:val="OmniPage #21"/>
    <w:basedOn w:val="Normal"/>
    <w:qFormat/>
    <w:rsid w:val="0033487E"/>
    <w:rPr>
      <w:rFonts w:eastAsia="Times New Roman"/>
      <w:color w:val="000000"/>
      <w:szCs w:val="20"/>
      <w14:ligatures w14:val="standardContextual"/>
    </w:rPr>
  </w:style>
  <w:style w:type="paragraph" w:customStyle="1" w:styleId="OmniPage22">
    <w:name w:val="OmniPage #22"/>
    <w:basedOn w:val="Normal"/>
    <w:qFormat/>
    <w:rsid w:val="0033487E"/>
    <w:rPr>
      <w:rFonts w:eastAsia="Times New Roman"/>
      <w:color w:val="000000"/>
      <w:szCs w:val="20"/>
      <w14:ligatures w14:val="standardContextual"/>
    </w:rPr>
  </w:style>
  <w:style w:type="paragraph" w:customStyle="1" w:styleId="OmniPage25">
    <w:name w:val="OmniPage #25"/>
    <w:basedOn w:val="Normal"/>
    <w:qFormat/>
    <w:rsid w:val="0033487E"/>
    <w:rPr>
      <w:rFonts w:eastAsia="Times New Roman"/>
      <w:color w:val="000000"/>
      <w:szCs w:val="20"/>
      <w14:ligatures w14:val="standardContextual"/>
    </w:rPr>
  </w:style>
  <w:style w:type="paragraph" w:customStyle="1" w:styleId="OmniPage18">
    <w:name w:val="OmniPage #18"/>
    <w:basedOn w:val="Normal"/>
    <w:qFormat/>
    <w:rsid w:val="0033487E"/>
    <w:rPr>
      <w:rFonts w:eastAsia="Times New Roman"/>
      <w:color w:val="000000"/>
      <w:szCs w:val="20"/>
      <w14:ligatures w14:val="standardContextual"/>
    </w:rPr>
  </w:style>
  <w:style w:type="paragraph" w:customStyle="1" w:styleId="OmniPage26">
    <w:name w:val="OmniPage #26"/>
    <w:basedOn w:val="Normal"/>
    <w:qFormat/>
    <w:rsid w:val="0033487E"/>
    <w:rPr>
      <w:rFonts w:eastAsia="Times New Roman"/>
      <w:color w:val="000000"/>
      <w:szCs w:val="20"/>
      <w14:ligatures w14:val="standardContextual"/>
    </w:rPr>
  </w:style>
  <w:style w:type="character" w:customStyle="1" w:styleId="iagsheaderlarge">
    <w:name w:val="iags_header_large"/>
    <w:rsid w:val="0033487E"/>
  </w:style>
  <w:style w:type="paragraph" w:customStyle="1" w:styleId="OmniPage9">
    <w:name w:val="OmniPage #9"/>
    <w:basedOn w:val="Normal"/>
    <w:qFormat/>
    <w:rsid w:val="0033487E"/>
    <w:rPr>
      <w:rFonts w:eastAsia="Times New Roman"/>
      <w:color w:val="000000"/>
      <w:szCs w:val="20"/>
      <w14:ligatures w14:val="standardContextual"/>
    </w:rPr>
  </w:style>
  <w:style w:type="paragraph" w:customStyle="1" w:styleId="OmniPage5">
    <w:name w:val="OmniPage #5"/>
    <w:basedOn w:val="Normal"/>
    <w:qFormat/>
    <w:rsid w:val="0033487E"/>
    <w:rPr>
      <w:rFonts w:eastAsia="Times New Roman"/>
      <w:color w:val="000000"/>
      <w:szCs w:val="20"/>
      <w14:ligatures w14:val="standardContextual"/>
    </w:rPr>
  </w:style>
  <w:style w:type="character" w:customStyle="1" w:styleId="style12char0">
    <w:name w:val="style12char"/>
    <w:rsid w:val="0033487E"/>
  </w:style>
  <w:style w:type="character" w:customStyle="1" w:styleId="charchar2">
    <w:name w:val="charchar2"/>
    <w:rsid w:val="0033487E"/>
  </w:style>
  <w:style w:type="character" w:customStyle="1" w:styleId="style11char0">
    <w:name w:val="style11char"/>
    <w:rsid w:val="0033487E"/>
  </w:style>
  <w:style w:type="paragraph" w:customStyle="1" w:styleId="CitesandCardText">
    <w:name w:val="Cites and Card Text"/>
    <w:basedOn w:val="Normal"/>
    <w:qFormat/>
    <w:rsid w:val="0033487E"/>
    <w:rPr>
      <w:rFonts w:eastAsia="Times New Roman"/>
      <w14:ligatures w14:val="standardContextual"/>
    </w:rPr>
  </w:style>
  <w:style w:type="paragraph" w:styleId="List2">
    <w:name w:val="List 2"/>
    <w:basedOn w:val="Default"/>
    <w:next w:val="Default"/>
    <w:rsid w:val="0033487E"/>
    <w:rPr>
      <w:color w:val="auto"/>
    </w:rPr>
  </w:style>
  <w:style w:type="paragraph" w:customStyle="1" w:styleId="Style16">
    <w:name w:val="Style 16"/>
    <w:basedOn w:val="Normal"/>
    <w:qFormat/>
    <w:rsid w:val="0033487E"/>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33487E"/>
    <w:rPr>
      <w:rFonts w:eastAsia="Times New Roman"/>
      <w14:ligatures w14:val="standardContextual"/>
    </w:rPr>
  </w:style>
  <w:style w:type="character" w:customStyle="1" w:styleId="smalltextChar">
    <w:name w:val="smalltext Char"/>
    <w:link w:val="smalltext2"/>
    <w:rsid w:val="0033487E"/>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33487E"/>
    <w:pPr>
      <w:spacing w:after="120"/>
    </w:pPr>
    <w:rPr>
      <w:color w:val="auto"/>
    </w:rPr>
  </w:style>
  <w:style w:type="paragraph" w:customStyle="1" w:styleId="headingChar">
    <w:name w:val="heading Char"/>
    <w:basedOn w:val="Normal"/>
    <w:qFormat/>
    <w:rsid w:val="0033487E"/>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33487E"/>
    <w:rPr>
      <w:b/>
      <w:sz w:val="22"/>
      <w:szCs w:val="24"/>
      <w:u w:val="single"/>
      <w:lang w:val="en-US" w:eastAsia="en-US" w:bidi="ar-SA"/>
    </w:rPr>
  </w:style>
  <w:style w:type="paragraph" w:customStyle="1" w:styleId="Bullets-squares">
    <w:name w:val="Bullets - squares"/>
    <w:basedOn w:val="Normal"/>
    <w:next w:val="Normal"/>
    <w:qFormat/>
    <w:rsid w:val="0033487E"/>
    <w:pPr>
      <w:numPr>
        <w:numId w:val="78"/>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33487E"/>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33487E"/>
    <w:rPr>
      <w:rFonts w:ascii="Times New Roman" w:eastAsia="Times New Roman" w:hAnsi="Times New Roman" w:cs="Times New Roman"/>
      <w:sz w:val="16"/>
      <w14:ligatures w14:val="standardContextual"/>
    </w:rPr>
  </w:style>
  <w:style w:type="paragraph" w:customStyle="1" w:styleId="RegularCite">
    <w:name w:val="Regular Cite"/>
    <w:qFormat/>
    <w:rsid w:val="0033487E"/>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33487E"/>
  </w:style>
  <w:style w:type="character" w:customStyle="1" w:styleId="emailstyle26">
    <w:name w:val="emailstyle26"/>
    <w:rsid w:val="0033487E"/>
  </w:style>
  <w:style w:type="paragraph" w:customStyle="1" w:styleId="context">
    <w:name w:val="context"/>
    <w:basedOn w:val="Normal"/>
    <w:qFormat/>
    <w:rsid w:val="0033487E"/>
    <w:pPr>
      <w:spacing w:before="100" w:beforeAutospacing="1" w:after="100" w:afterAutospacing="1"/>
    </w:pPr>
    <w:rPr>
      <w:rFonts w:eastAsia="Times New Roman"/>
      <w:sz w:val="24"/>
      <w14:ligatures w14:val="standardContextual"/>
    </w:rPr>
  </w:style>
  <w:style w:type="character" w:customStyle="1" w:styleId="sendtofriend">
    <w:name w:val="sendtofriend"/>
    <w:rsid w:val="0033487E"/>
  </w:style>
  <w:style w:type="character" w:customStyle="1" w:styleId="pagetype">
    <w:name w:val="pagetype"/>
    <w:rsid w:val="0033487E"/>
  </w:style>
  <w:style w:type="character" w:customStyle="1" w:styleId="byl">
    <w:name w:val="byl"/>
    <w:rsid w:val="0033487E"/>
  </w:style>
  <w:style w:type="character" w:customStyle="1" w:styleId="byd">
    <w:name w:val="byd"/>
    <w:rsid w:val="0033487E"/>
  </w:style>
  <w:style w:type="paragraph" w:customStyle="1" w:styleId="Size6">
    <w:name w:val="Size 6"/>
    <w:link w:val="Size6Char"/>
    <w:qFormat/>
    <w:rsid w:val="0033487E"/>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33487E"/>
    <w:rPr>
      <w:rFonts w:ascii="Times New Roman" w:eastAsia="Times New Roman" w:hAnsi="Times New Roman" w:cs="Times New Roman"/>
      <w:sz w:val="16"/>
      <w14:ligatures w14:val="standardContextual"/>
    </w:rPr>
  </w:style>
  <w:style w:type="character" w:customStyle="1" w:styleId="underliningchar0">
    <w:name w:val="underliningchar"/>
    <w:rsid w:val="0033487E"/>
  </w:style>
  <w:style w:type="paragraph" w:customStyle="1" w:styleId="TxBrp11">
    <w:name w:val="TxBr_p11"/>
    <w:basedOn w:val="Normal"/>
    <w:qFormat/>
    <w:rsid w:val="0033487E"/>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33487E"/>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33487E"/>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33487E"/>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33487E"/>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33487E"/>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33487E"/>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33487E"/>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33487E"/>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33487E"/>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33487E"/>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33487E"/>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33487E"/>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33487E"/>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33487E"/>
    <w:rPr>
      <w:vanish w:val="0"/>
      <w:webHidden w:val="0"/>
      <w:color w:val="999999"/>
      <w:sz w:val="12"/>
      <w:szCs w:val="12"/>
      <w:specVanish/>
    </w:rPr>
  </w:style>
  <w:style w:type="paragraph" w:customStyle="1" w:styleId="CardsFont8pt">
    <w:name w:val="Cards + Font: 8 pt"/>
    <w:basedOn w:val="Normal"/>
    <w:qFormat/>
    <w:rsid w:val="0033487E"/>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33487E"/>
    <w:rPr>
      <w:sz w:val="16"/>
    </w:rPr>
  </w:style>
  <w:style w:type="character" w:customStyle="1" w:styleId="TagLineCharChar">
    <w:name w:val="Tag Line Char Char"/>
    <w:rsid w:val="0033487E"/>
    <w:rPr>
      <w:rFonts w:cs="Arial"/>
      <w:b/>
      <w:bCs/>
      <w:iCs/>
      <w:sz w:val="24"/>
      <w:szCs w:val="28"/>
      <w:lang w:val="en-US" w:eastAsia="en-US" w:bidi="ar-SA"/>
    </w:rPr>
  </w:style>
  <w:style w:type="paragraph" w:customStyle="1" w:styleId="published">
    <w:name w:val="published"/>
    <w:basedOn w:val="Normal"/>
    <w:qFormat/>
    <w:rsid w:val="0033487E"/>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33487E"/>
  </w:style>
  <w:style w:type="character" w:customStyle="1" w:styleId="articlerecommendcount">
    <w:name w:val="article_recommend_count"/>
    <w:rsid w:val="0033487E"/>
  </w:style>
  <w:style w:type="character" w:customStyle="1" w:styleId="normaltext1">
    <w:name w:val="normal_text"/>
    <w:rsid w:val="0033487E"/>
  </w:style>
  <w:style w:type="paragraph" w:customStyle="1" w:styleId="storytimestamp">
    <w:name w:val="storytimestamp"/>
    <w:basedOn w:val="Normal"/>
    <w:qFormat/>
    <w:rsid w:val="0033487E"/>
    <w:pPr>
      <w:spacing w:before="100" w:beforeAutospacing="1" w:after="100" w:afterAutospacing="1"/>
    </w:pPr>
    <w:rPr>
      <w:rFonts w:eastAsia="Times New Roman"/>
      <w:sz w:val="24"/>
      <w14:ligatures w14:val="standardContextual"/>
    </w:rPr>
  </w:style>
  <w:style w:type="character" w:customStyle="1" w:styleId="story-byline">
    <w:name w:val="story-byline"/>
    <w:rsid w:val="0033487E"/>
  </w:style>
  <w:style w:type="character" w:customStyle="1" w:styleId="story-titleline">
    <w:name w:val="story-titleline"/>
    <w:rsid w:val="0033487E"/>
  </w:style>
  <w:style w:type="paragraph" w:styleId="ListBullet2">
    <w:name w:val="List Bullet 2"/>
    <w:basedOn w:val="Normal"/>
    <w:rsid w:val="0033487E"/>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33487E"/>
    <w:rPr>
      <w:rFonts w:eastAsia="Times New Roman"/>
      <w:color w:val="000000"/>
      <w:sz w:val="10"/>
      <w14:ligatures w14:val="standardContextual"/>
    </w:rPr>
  </w:style>
  <w:style w:type="character" w:customStyle="1" w:styleId="UnderlineCardChar1">
    <w:name w:val="Underline Card Char"/>
    <w:rsid w:val="0033487E"/>
    <w:rPr>
      <w:sz w:val="22"/>
      <w:szCs w:val="24"/>
      <w:u w:val="single"/>
      <w:lang w:val="en-US" w:eastAsia="en-US" w:bidi="ar-SA"/>
    </w:rPr>
  </w:style>
  <w:style w:type="character" w:customStyle="1" w:styleId="SourcesCharChar1">
    <w:name w:val="Sources Char Char1"/>
    <w:rsid w:val="0033487E"/>
    <w:rPr>
      <w:rFonts w:cs="Arial"/>
      <w:b/>
      <w:bCs/>
      <w:iCs/>
      <w:sz w:val="24"/>
      <w:szCs w:val="28"/>
      <w:lang w:val="en-US" w:eastAsia="en-US" w:bidi="ar-SA"/>
    </w:rPr>
  </w:style>
  <w:style w:type="paragraph" w:customStyle="1" w:styleId="OmniPage3">
    <w:name w:val="OmniPage #3"/>
    <w:basedOn w:val="Normal"/>
    <w:qFormat/>
    <w:rsid w:val="0033487E"/>
    <w:rPr>
      <w:rFonts w:eastAsia="Times New Roman"/>
      <w:color w:val="000000"/>
      <w:szCs w:val="20"/>
      <w14:ligatures w14:val="standardContextual"/>
    </w:rPr>
  </w:style>
  <w:style w:type="paragraph" w:customStyle="1" w:styleId="OmniPage16">
    <w:name w:val="OmniPage #16"/>
    <w:basedOn w:val="Normal"/>
    <w:qFormat/>
    <w:rsid w:val="0033487E"/>
    <w:rPr>
      <w:rFonts w:eastAsia="Times New Roman"/>
      <w:color w:val="000000"/>
      <w:szCs w:val="20"/>
      <w14:ligatures w14:val="standardContextual"/>
    </w:rPr>
  </w:style>
  <w:style w:type="paragraph" w:customStyle="1" w:styleId="OmniPage23">
    <w:name w:val="OmniPage #23"/>
    <w:basedOn w:val="Normal"/>
    <w:qFormat/>
    <w:rsid w:val="0033487E"/>
    <w:rPr>
      <w:rFonts w:eastAsia="Times New Roman"/>
      <w:color w:val="000000"/>
      <w:szCs w:val="20"/>
      <w14:ligatures w14:val="standardContextual"/>
    </w:rPr>
  </w:style>
  <w:style w:type="paragraph" w:customStyle="1" w:styleId="OmniPage24">
    <w:name w:val="OmniPage #24"/>
    <w:basedOn w:val="Normal"/>
    <w:qFormat/>
    <w:rsid w:val="0033487E"/>
    <w:rPr>
      <w:rFonts w:eastAsia="Times New Roman"/>
      <w:color w:val="000000"/>
      <w:szCs w:val="20"/>
      <w14:ligatures w14:val="standardContextual"/>
    </w:rPr>
  </w:style>
  <w:style w:type="paragraph" w:customStyle="1" w:styleId="OmniPage27">
    <w:name w:val="OmniPage #27"/>
    <w:basedOn w:val="Normal"/>
    <w:qFormat/>
    <w:rsid w:val="0033487E"/>
    <w:rPr>
      <w:rFonts w:eastAsia="Times New Roman"/>
      <w:color w:val="000000"/>
      <w:szCs w:val="20"/>
      <w14:ligatures w14:val="standardContextual"/>
    </w:rPr>
  </w:style>
  <w:style w:type="paragraph" w:customStyle="1" w:styleId="OmniPage28">
    <w:name w:val="OmniPage #28"/>
    <w:basedOn w:val="Normal"/>
    <w:qFormat/>
    <w:rsid w:val="0033487E"/>
    <w:rPr>
      <w:rFonts w:eastAsia="Times New Roman"/>
      <w:color w:val="000000"/>
      <w:szCs w:val="20"/>
      <w14:ligatures w14:val="standardContextual"/>
    </w:rPr>
  </w:style>
  <w:style w:type="paragraph" w:customStyle="1" w:styleId="OmniPage29">
    <w:name w:val="OmniPage #29"/>
    <w:basedOn w:val="Normal"/>
    <w:qFormat/>
    <w:rsid w:val="0033487E"/>
    <w:rPr>
      <w:rFonts w:eastAsia="Times New Roman"/>
      <w:color w:val="000000"/>
      <w:szCs w:val="20"/>
      <w14:ligatures w14:val="standardContextual"/>
    </w:rPr>
  </w:style>
  <w:style w:type="paragraph" w:customStyle="1" w:styleId="OmniPage30">
    <w:name w:val="OmniPage #30"/>
    <w:basedOn w:val="Normal"/>
    <w:qFormat/>
    <w:rsid w:val="0033487E"/>
    <w:rPr>
      <w:rFonts w:eastAsia="Times New Roman"/>
      <w:color w:val="000000"/>
      <w:szCs w:val="20"/>
      <w14:ligatures w14:val="standardContextual"/>
    </w:rPr>
  </w:style>
  <w:style w:type="paragraph" w:customStyle="1" w:styleId="OmniPage31">
    <w:name w:val="OmniPage #31"/>
    <w:basedOn w:val="Normal"/>
    <w:qFormat/>
    <w:rsid w:val="0033487E"/>
    <w:rPr>
      <w:rFonts w:eastAsia="Times New Roman"/>
      <w:color w:val="000000"/>
      <w:szCs w:val="20"/>
      <w14:ligatures w14:val="standardContextual"/>
    </w:rPr>
  </w:style>
  <w:style w:type="paragraph" w:customStyle="1" w:styleId="OmniPage32">
    <w:name w:val="OmniPage #32"/>
    <w:basedOn w:val="Normal"/>
    <w:qFormat/>
    <w:rsid w:val="0033487E"/>
    <w:rPr>
      <w:rFonts w:eastAsia="Times New Roman"/>
      <w:color w:val="000000"/>
      <w:szCs w:val="20"/>
      <w14:ligatures w14:val="standardContextual"/>
    </w:rPr>
  </w:style>
  <w:style w:type="paragraph" w:customStyle="1" w:styleId="OmniPage33">
    <w:name w:val="OmniPage #33"/>
    <w:basedOn w:val="Normal"/>
    <w:qFormat/>
    <w:rsid w:val="0033487E"/>
    <w:rPr>
      <w:rFonts w:eastAsia="Times New Roman"/>
      <w:color w:val="000000"/>
      <w:szCs w:val="20"/>
      <w14:ligatures w14:val="standardContextual"/>
    </w:rPr>
  </w:style>
  <w:style w:type="paragraph" w:customStyle="1" w:styleId="OmniPage34">
    <w:name w:val="OmniPage #34"/>
    <w:basedOn w:val="Normal"/>
    <w:qFormat/>
    <w:rsid w:val="0033487E"/>
    <w:rPr>
      <w:rFonts w:eastAsia="Times New Roman"/>
      <w:color w:val="000000"/>
      <w:szCs w:val="20"/>
      <w14:ligatures w14:val="standardContextual"/>
    </w:rPr>
  </w:style>
  <w:style w:type="paragraph" w:customStyle="1" w:styleId="OmniPage35">
    <w:name w:val="OmniPage #35"/>
    <w:basedOn w:val="Normal"/>
    <w:qFormat/>
    <w:rsid w:val="0033487E"/>
    <w:rPr>
      <w:rFonts w:eastAsia="Times New Roman"/>
      <w:color w:val="000000"/>
      <w:szCs w:val="20"/>
      <w14:ligatures w14:val="standardContextual"/>
    </w:rPr>
  </w:style>
  <w:style w:type="paragraph" w:customStyle="1" w:styleId="OmniPage36">
    <w:name w:val="OmniPage #36"/>
    <w:basedOn w:val="Normal"/>
    <w:qFormat/>
    <w:rsid w:val="0033487E"/>
    <w:rPr>
      <w:rFonts w:eastAsia="Times New Roman"/>
      <w:color w:val="000000"/>
      <w:szCs w:val="20"/>
      <w14:ligatures w14:val="standardContextual"/>
    </w:rPr>
  </w:style>
  <w:style w:type="paragraph" w:customStyle="1" w:styleId="OmniPage37">
    <w:name w:val="OmniPage #37"/>
    <w:basedOn w:val="Normal"/>
    <w:qFormat/>
    <w:rsid w:val="0033487E"/>
    <w:rPr>
      <w:rFonts w:eastAsia="Times New Roman"/>
      <w:color w:val="000000"/>
      <w:szCs w:val="20"/>
      <w14:ligatures w14:val="standardContextual"/>
    </w:rPr>
  </w:style>
  <w:style w:type="paragraph" w:customStyle="1" w:styleId="OmniPage38">
    <w:name w:val="OmniPage #38"/>
    <w:basedOn w:val="Normal"/>
    <w:qFormat/>
    <w:rsid w:val="0033487E"/>
    <w:rPr>
      <w:rFonts w:eastAsia="Times New Roman"/>
      <w:color w:val="000000"/>
      <w:szCs w:val="20"/>
      <w14:ligatures w14:val="standardContextual"/>
    </w:rPr>
  </w:style>
  <w:style w:type="paragraph" w:customStyle="1" w:styleId="OmniPage39">
    <w:name w:val="OmniPage #39"/>
    <w:basedOn w:val="Normal"/>
    <w:qFormat/>
    <w:rsid w:val="0033487E"/>
    <w:rPr>
      <w:rFonts w:eastAsia="Times New Roman"/>
      <w:color w:val="000000"/>
      <w:szCs w:val="20"/>
      <w14:ligatures w14:val="standardContextual"/>
    </w:rPr>
  </w:style>
  <w:style w:type="paragraph" w:customStyle="1" w:styleId="OmniPage40">
    <w:name w:val="OmniPage #40"/>
    <w:basedOn w:val="Normal"/>
    <w:qFormat/>
    <w:rsid w:val="0033487E"/>
    <w:rPr>
      <w:rFonts w:eastAsia="Times New Roman"/>
      <w:color w:val="000000"/>
      <w:szCs w:val="20"/>
      <w14:ligatures w14:val="standardContextual"/>
    </w:rPr>
  </w:style>
  <w:style w:type="paragraph" w:customStyle="1" w:styleId="OmniPage41">
    <w:name w:val="OmniPage #41"/>
    <w:basedOn w:val="Normal"/>
    <w:qFormat/>
    <w:rsid w:val="0033487E"/>
    <w:rPr>
      <w:rFonts w:eastAsia="Times New Roman"/>
      <w:color w:val="000000"/>
      <w:szCs w:val="20"/>
      <w14:ligatures w14:val="standardContextual"/>
    </w:rPr>
  </w:style>
  <w:style w:type="paragraph" w:customStyle="1" w:styleId="OmniPage42">
    <w:name w:val="OmniPage #42"/>
    <w:basedOn w:val="Normal"/>
    <w:qFormat/>
    <w:rsid w:val="0033487E"/>
    <w:rPr>
      <w:rFonts w:eastAsia="Times New Roman"/>
      <w:color w:val="000000"/>
      <w:szCs w:val="20"/>
      <w14:ligatures w14:val="standardContextual"/>
    </w:rPr>
  </w:style>
  <w:style w:type="paragraph" w:customStyle="1" w:styleId="OmniPage43">
    <w:name w:val="OmniPage #43"/>
    <w:basedOn w:val="Normal"/>
    <w:qFormat/>
    <w:rsid w:val="0033487E"/>
    <w:rPr>
      <w:rFonts w:eastAsia="Times New Roman"/>
      <w:color w:val="000000"/>
      <w:szCs w:val="20"/>
      <w14:ligatures w14:val="standardContextual"/>
    </w:rPr>
  </w:style>
  <w:style w:type="paragraph" w:customStyle="1" w:styleId="OmniPage44">
    <w:name w:val="OmniPage #44"/>
    <w:basedOn w:val="Normal"/>
    <w:qFormat/>
    <w:rsid w:val="0033487E"/>
    <w:rPr>
      <w:rFonts w:eastAsia="Times New Roman"/>
      <w:color w:val="000000"/>
      <w:szCs w:val="20"/>
      <w14:ligatures w14:val="standardContextual"/>
    </w:rPr>
  </w:style>
  <w:style w:type="paragraph" w:customStyle="1" w:styleId="OmniPage45">
    <w:name w:val="OmniPage #45"/>
    <w:basedOn w:val="Normal"/>
    <w:qFormat/>
    <w:rsid w:val="0033487E"/>
    <w:rPr>
      <w:rFonts w:eastAsia="Times New Roman"/>
      <w:color w:val="000000"/>
      <w:szCs w:val="20"/>
      <w14:ligatures w14:val="standardContextual"/>
    </w:rPr>
  </w:style>
  <w:style w:type="paragraph" w:customStyle="1" w:styleId="OmniPage46">
    <w:name w:val="OmniPage #46"/>
    <w:basedOn w:val="Normal"/>
    <w:qFormat/>
    <w:rsid w:val="0033487E"/>
    <w:rPr>
      <w:rFonts w:eastAsia="Times New Roman"/>
      <w:color w:val="000000"/>
      <w:szCs w:val="20"/>
      <w14:ligatures w14:val="standardContextual"/>
    </w:rPr>
  </w:style>
  <w:style w:type="paragraph" w:customStyle="1" w:styleId="OmniPage47">
    <w:name w:val="OmniPage #47"/>
    <w:basedOn w:val="Normal"/>
    <w:qFormat/>
    <w:rsid w:val="0033487E"/>
    <w:rPr>
      <w:rFonts w:eastAsia="Times New Roman"/>
      <w:color w:val="000000"/>
      <w:szCs w:val="20"/>
      <w14:ligatures w14:val="standardContextual"/>
    </w:rPr>
  </w:style>
  <w:style w:type="paragraph" w:customStyle="1" w:styleId="OmniPage48">
    <w:name w:val="OmniPage #48"/>
    <w:basedOn w:val="Normal"/>
    <w:qFormat/>
    <w:rsid w:val="0033487E"/>
    <w:rPr>
      <w:rFonts w:eastAsia="Times New Roman"/>
      <w:color w:val="000000"/>
      <w:szCs w:val="20"/>
      <w14:ligatures w14:val="standardContextual"/>
    </w:rPr>
  </w:style>
  <w:style w:type="paragraph" w:customStyle="1" w:styleId="OmniPage49">
    <w:name w:val="OmniPage #49"/>
    <w:basedOn w:val="Normal"/>
    <w:qFormat/>
    <w:rsid w:val="0033487E"/>
    <w:rPr>
      <w:rFonts w:eastAsia="Times New Roman"/>
      <w:color w:val="000000"/>
      <w:szCs w:val="20"/>
      <w14:ligatures w14:val="standardContextual"/>
    </w:rPr>
  </w:style>
  <w:style w:type="paragraph" w:customStyle="1" w:styleId="OmniPage50">
    <w:name w:val="OmniPage #50"/>
    <w:basedOn w:val="Normal"/>
    <w:qFormat/>
    <w:rsid w:val="0033487E"/>
    <w:rPr>
      <w:rFonts w:eastAsia="Times New Roman"/>
      <w:color w:val="000000"/>
      <w:szCs w:val="20"/>
      <w14:ligatures w14:val="standardContextual"/>
    </w:rPr>
  </w:style>
  <w:style w:type="paragraph" w:customStyle="1" w:styleId="OmniPage51">
    <w:name w:val="OmniPage #51"/>
    <w:basedOn w:val="Normal"/>
    <w:qFormat/>
    <w:rsid w:val="0033487E"/>
    <w:rPr>
      <w:rFonts w:eastAsia="Times New Roman"/>
      <w:color w:val="000000"/>
      <w:szCs w:val="20"/>
      <w14:ligatures w14:val="standardContextual"/>
    </w:rPr>
  </w:style>
  <w:style w:type="paragraph" w:customStyle="1" w:styleId="OmniPage52">
    <w:name w:val="OmniPage #52"/>
    <w:basedOn w:val="Normal"/>
    <w:qFormat/>
    <w:rsid w:val="0033487E"/>
    <w:rPr>
      <w:rFonts w:eastAsia="Times New Roman"/>
      <w:color w:val="000000"/>
      <w:szCs w:val="20"/>
      <w14:ligatures w14:val="standardContextual"/>
    </w:rPr>
  </w:style>
  <w:style w:type="paragraph" w:customStyle="1" w:styleId="OmniPage53">
    <w:name w:val="OmniPage #53"/>
    <w:basedOn w:val="Normal"/>
    <w:qFormat/>
    <w:rsid w:val="0033487E"/>
    <w:rPr>
      <w:rFonts w:eastAsia="Times New Roman"/>
      <w:color w:val="000000"/>
      <w:szCs w:val="20"/>
      <w14:ligatures w14:val="standardContextual"/>
    </w:rPr>
  </w:style>
  <w:style w:type="paragraph" w:customStyle="1" w:styleId="OmniPage54">
    <w:name w:val="OmniPage #54"/>
    <w:basedOn w:val="Normal"/>
    <w:qFormat/>
    <w:rsid w:val="0033487E"/>
    <w:rPr>
      <w:rFonts w:eastAsia="Times New Roman"/>
      <w:color w:val="000000"/>
      <w:szCs w:val="20"/>
      <w14:ligatures w14:val="standardContextual"/>
    </w:rPr>
  </w:style>
  <w:style w:type="paragraph" w:customStyle="1" w:styleId="OmniPage55">
    <w:name w:val="OmniPage #55"/>
    <w:basedOn w:val="Normal"/>
    <w:qFormat/>
    <w:rsid w:val="0033487E"/>
    <w:rPr>
      <w:rFonts w:eastAsia="Times New Roman"/>
      <w:color w:val="000000"/>
      <w:szCs w:val="20"/>
      <w14:ligatures w14:val="standardContextual"/>
    </w:rPr>
  </w:style>
  <w:style w:type="paragraph" w:customStyle="1" w:styleId="OmniPage56">
    <w:name w:val="OmniPage #56"/>
    <w:basedOn w:val="Normal"/>
    <w:qFormat/>
    <w:rsid w:val="0033487E"/>
    <w:rPr>
      <w:rFonts w:eastAsia="Times New Roman"/>
      <w:color w:val="000000"/>
      <w:szCs w:val="20"/>
      <w14:ligatures w14:val="standardContextual"/>
    </w:rPr>
  </w:style>
  <w:style w:type="paragraph" w:customStyle="1" w:styleId="OmniPage57">
    <w:name w:val="OmniPage #57"/>
    <w:basedOn w:val="Normal"/>
    <w:qFormat/>
    <w:rsid w:val="0033487E"/>
    <w:rPr>
      <w:rFonts w:eastAsia="Times New Roman"/>
      <w:color w:val="000000"/>
      <w:szCs w:val="20"/>
      <w14:ligatures w14:val="standardContextual"/>
    </w:rPr>
  </w:style>
  <w:style w:type="paragraph" w:customStyle="1" w:styleId="OmniPage58">
    <w:name w:val="OmniPage #58"/>
    <w:basedOn w:val="Normal"/>
    <w:qFormat/>
    <w:rsid w:val="0033487E"/>
    <w:rPr>
      <w:rFonts w:eastAsia="Times New Roman"/>
      <w:color w:val="000000"/>
      <w:szCs w:val="20"/>
      <w14:ligatures w14:val="standardContextual"/>
    </w:rPr>
  </w:style>
  <w:style w:type="paragraph" w:customStyle="1" w:styleId="OmniPage59">
    <w:name w:val="OmniPage #59"/>
    <w:basedOn w:val="Normal"/>
    <w:qFormat/>
    <w:rsid w:val="0033487E"/>
    <w:rPr>
      <w:rFonts w:eastAsia="Times New Roman"/>
      <w:color w:val="000000"/>
      <w:szCs w:val="20"/>
      <w14:ligatures w14:val="standardContextual"/>
    </w:rPr>
  </w:style>
  <w:style w:type="paragraph" w:customStyle="1" w:styleId="OmniPage60">
    <w:name w:val="OmniPage #60"/>
    <w:basedOn w:val="Normal"/>
    <w:qFormat/>
    <w:rsid w:val="0033487E"/>
    <w:rPr>
      <w:rFonts w:eastAsia="Times New Roman"/>
      <w:color w:val="000000"/>
      <w:szCs w:val="20"/>
      <w14:ligatures w14:val="standardContextual"/>
    </w:rPr>
  </w:style>
  <w:style w:type="paragraph" w:customStyle="1" w:styleId="OmniPage61">
    <w:name w:val="OmniPage #61"/>
    <w:basedOn w:val="Normal"/>
    <w:qFormat/>
    <w:rsid w:val="0033487E"/>
    <w:rPr>
      <w:rFonts w:eastAsia="Times New Roman"/>
      <w:color w:val="000000"/>
      <w:szCs w:val="20"/>
      <w14:ligatures w14:val="standardContextual"/>
    </w:rPr>
  </w:style>
  <w:style w:type="paragraph" w:customStyle="1" w:styleId="OmniPage62">
    <w:name w:val="OmniPage #62"/>
    <w:basedOn w:val="Normal"/>
    <w:qFormat/>
    <w:rsid w:val="0033487E"/>
    <w:rPr>
      <w:rFonts w:eastAsia="Times New Roman"/>
      <w:color w:val="000000"/>
      <w:szCs w:val="20"/>
      <w14:ligatures w14:val="standardContextual"/>
    </w:rPr>
  </w:style>
  <w:style w:type="paragraph" w:customStyle="1" w:styleId="OmniPage63">
    <w:name w:val="OmniPage #63"/>
    <w:basedOn w:val="Normal"/>
    <w:qFormat/>
    <w:rsid w:val="0033487E"/>
    <w:rPr>
      <w:rFonts w:eastAsia="Times New Roman"/>
      <w:color w:val="000000"/>
      <w:szCs w:val="20"/>
      <w14:ligatures w14:val="standardContextual"/>
    </w:rPr>
  </w:style>
  <w:style w:type="paragraph" w:customStyle="1" w:styleId="OmniPage64">
    <w:name w:val="OmniPage #64"/>
    <w:basedOn w:val="Normal"/>
    <w:qFormat/>
    <w:rsid w:val="0033487E"/>
    <w:rPr>
      <w:rFonts w:eastAsia="Times New Roman"/>
      <w:color w:val="000000"/>
      <w:szCs w:val="20"/>
      <w14:ligatures w14:val="standardContextual"/>
    </w:rPr>
  </w:style>
  <w:style w:type="paragraph" w:customStyle="1" w:styleId="OmniPage65">
    <w:name w:val="OmniPage #65"/>
    <w:basedOn w:val="Normal"/>
    <w:qFormat/>
    <w:rsid w:val="0033487E"/>
    <w:rPr>
      <w:rFonts w:eastAsia="Times New Roman"/>
      <w:color w:val="000000"/>
      <w:szCs w:val="20"/>
      <w14:ligatures w14:val="standardContextual"/>
    </w:rPr>
  </w:style>
  <w:style w:type="paragraph" w:customStyle="1" w:styleId="OmniPage66">
    <w:name w:val="OmniPage #66"/>
    <w:basedOn w:val="Normal"/>
    <w:qFormat/>
    <w:rsid w:val="0033487E"/>
    <w:rPr>
      <w:rFonts w:eastAsia="Times New Roman"/>
      <w:color w:val="000000"/>
      <w:szCs w:val="20"/>
      <w14:ligatures w14:val="standardContextual"/>
    </w:rPr>
  </w:style>
  <w:style w:type="paragraph" w:customStyle="1" w:styleId="OmniPage67">
    <w:name w:val="OmniPage #67"/>
    <w:basedOn w:val="Normal"/>
    <w:qFormat/>
    <w:rsid w:val="0033487E"/>
    <w:rPr>
      <w:rFonts w:eastAsia="Times New Roman"/>
      <w:color w:val="000000"/>
      <w:szCs w:val="20"/>
      <w14:ligatures w14:val="standardContextual"/>
    </w:rPr>
  </w:style>
  <w:style w:type="paragraph" w:customStyle="1" w:styleId="OmniPage68">
    <w:name w:val="OmniPage #68"/>
    <w:basedOn w:val="Normal"/>
    <w:qFormat/>
    <w:rsid w:val="0033487E"/>
    <w:rPr>
      <w:rFonts w:eastAsia="Times New Roman"/>
      <w:color w:val="000000"/>
      <w:szCs w:val="20"/>
      <w14:ligatures w14:val="standardContextual"/>
    </w:rPr>
  </w:style>
  <w:style w:type="paragraph" w:customStyle="1" w:styleId="OmniPage69">
    <w:name w:val="OmniPage #69"/>
    <w:basedOn w:val="Normal"/>
    <w:qFormat/>
    <w:rsid w:val="0033487E"/>
    <w:rPr>
      <w:rFonts w:eastAsia="Times New Roman"/>
      <w:color w:val="000000"/>
      <w:szCs w:val="20"/>
      <w14:ligatures w14:val="standardContextual"/>
    </w:rPr>
  </w:style>
  <w:style w:type="paragraph" w:customStyle="1" w:styleId="OmniPage70">
    <w:name w:val="OmniPage #70"/>
    <w:basedOn w:val="Normal"/>
    <w:qFormat/>
    <w:rsid w:val="0033487E"/>
    <w:rPr>
      <w:rFonts w:eastAsia="Times New Roman"/>
      <w:color w:val="000000"/>
      <w:szCs w:val="20"/>
      <w14:ligatures w14:val="standardContextual"/>
    </w:rPr>
  </w:style>
  <w:style w:type="paragraph" w:customStyle="1" w:styleId="OmniPage71">
    <w:name w:val="OmniPage #71"/>
    <w:basedOn w:val="Normal"/>
    <w:qFormat/>
    <w:rsid w:val="0033487E"/>
    <w:rPr>
      <w:rFonts w:eastAsia="Times New Roman"/>
      <w:color w:val="000000"/>
      <w:szCs w:val="20"/>
      <w14:ligatures w14:val="standardContextual"/>
    </w:rPr>
  </w:style>
  <w:style w:type="table" w:customStyle="1" w:styleId="MediumGrid22">
    <w:name w:val="Medium Grid 22"/>
    <w:basedOn w:val="TableNormal"/>
    <w:uiPriority w:val="68"/>
    <w:rsid w:val="0033487E"/>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487E"/>
    <w:rPr>
      <w:rFonts w:ascii="Times New Roman" w:eastAsia="Times New Roman" w:hAnsi="Times New Roman" w:cs="Calibri"/>
      <w:sz w:val="16"/>
      <w:szCs w:val="20"/>
    </w:rPr>
  </w:style>
  <w:style w:type="character" w:customStyle="1" w:styleId="createby">
    <w:name w:val="createby"/>
    <w:rsid w:val="0033487E"/>
  </w:style>
  <w:style w:type="character" w:customStyle="1" w:styleId="quote-right">
    <w:name w:val="quote-right"/>
    <w:rsid w:val="0033487E"/>
  </w:style>
  <w:style w:type="character" w:customStyle="1" w:styleId="smallcase">
    <w:name w:val="smallcase"/>
    <w:rsid w:val="0033487E"/>
  </w:style>
  <w:style w:type="character" w:customStyle="1" w:styleId="ft0">
    <w:name w:val="ft0"/>
    <w:rsid w:val="0033487E"/>
  </w:style>
  <w:style w:type="character" w:customStyle="1" w:styleId="ft2">
    <w:name w:val="ft2"/>
    <w:rsid w:val="0033487E"/>
  </w:style>
  <w:style w:type="character" w:customStyle="1" w:styleId="ft3">
    <w:name w:val="ft3"/>
    <w:rsid w:val="0033487E"/>
  </w:style>
  <w:style w:type="character" w:customStyle="1" w:styleId="StyleTimesNewRoman12ptBold1">
    <w:name w:val="Style Times New Roman 12 pt Bold1"/>
    <w:rsid w:val="0033487E"/>
    <w:rPr>
      <w:b/>
      <w:bCs/>
      <w:sz w:val="24"/>
    </w:rPr>
  </w:style>
  <w:style w:type="character" w:customStyle="1" w:styleId="CircledChar2">
    <w:name w:val="Circled Char2"/>
    <w:rsid w:val="0033487E"/>
    <w:rPr>
      <w:rFonts w:eastAsia="MS Mincho"/>
      <w:b/>
      <w:szCs w:val="24"/>
      <w:u w:val="single"/>
      <w:lang w:val="en-US" w:eastAsia="ja-JP" w:bidi="ar-SA"/>
    </w:rPr>
  </w:style>
  <w:style w:type="character" w:customStyle="1" w:styleId="SmallTextChar2">
    <w:name w:val="Small Text Char2"/>
    <w:rsid w:val="0033487E"/>
    <w:rPr>
      <w:rFonts w:eastAsia="MS Mincho"/>
      <w:sz w:val="15"/>
      <w:szCs w:val="24"/>
      <w:lang w:val="en-US" w:eastAsia="ja-JP" w:bidi="ar-SA"/>
    </w:rPr>
  </w:style>
  <w:style w:type="character" w:customStyle="1" w:styleId="BoldandUnderlineCharCharCharCharChar1">
    <w:name w:val="Bold and Underline Char Char Char Char Char1"/>
    <w:rsid w:val="0033487E"/>
    <w:rPr>
      <w:b/>
      <w:szCs w:val="24"/>
      <w:u w:val="single"/>
      <w:lang w:val="en-US" w:eastAsia="en-US" w:bidi="ar-SA"/>
    </w:rPr>
  </w:style>
  <w:style w:type="character" w:customStyle="1" w:styleId="SmallCardChar">
    <w:name w:val="Small Card Char"/>
    <w:rsid w:val="0033487E"/>
    <w:rPr>
      <w:rFonts w:ascii="Palatino Linotype" w:eastAsia="Times New Roman" w:hAnsi="Palatino Linotype"/>
      <w:sz w:val="12"/>
      <w:szCs w:val="24"/>
    </w:rPr>
  </w:style>
  <w:style w:type="character" w:customStyle="1" w:styleId="StyleBoldUnderline10ptBold">
    <w:name w:val="Style Bold Underline + 10 pt Bold"/>
    <w:rsid w:val="0033487E"/>
    <w:rPr>
      <w:b/>
      <w:bCs/>
      <w:sz w:val="20"/>
      <w:u w:val="thick"/>
    </w:rPr>
  </w:style>
  <w:style w:type="character" w:customStyle="1" w:styleId="separator">
    <w:name w:val="separator"/>
    <w:rsid w:val="0033487E"/>
  </w:style>
  <w:style w:type="character" w:customStyle="1" w:styleId="PageHeaderChar">
    <w:name w:val="Page Header Char"/>
    <w:link w:val="PageHeader"/>
    <w:uiPriority w:val="99"/>
    <w:rsid w:val="0033487E"/>
    <w:rPr>
      <w:rFonts w:ascii="Calibri" w:hAnsi="Calibri" w:cs="Calibri"/>
      <w14:ligatures w14:val="standardContextual"/>
    </w:rPr>
  </w:style>
  <w:style w:type="paragraph" w:customStyle="1" w:styleId="NormalUnderline0">
    <w:name w:val="Normal + Underline"/>
    <w:basedOn w:val="Normal"/>
    <w:link w:val="NormalUnderlineChar0"/>
    <w:qFormat/>
    <w:rsid w:val="0033487E"/>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33487E"/>
    <w:pPr>
      <w:ind w:left="720"/>
    </w:pPr>
    <w:rPr>
      <w:rFonts w:eastAsia="Times New Roman"/>
      <w:sz w:val="12"/>
      <w14:ligatures w14:val="standardContextual"/>
    </w:rPr>
  </w:style>
  <w:style w:type="character" w:customStyle="1" w:styleId="NormalUnderlineChar0">
    <w:name w:val="Normal + Underline Char"/>
    <w:link w:val="NormalUnderline0"/>
    <w:rsid w:val="0033487E"/>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33487E"/>
    <w:rPr>
      <w:rFonts w:ascii="Calibri" w:eastAsia="Times New Roman" w:hAnsi="Calibri" w:cs="Calibri"/>
      <w:sz w:val="12"/>
      <w14:ligatures w14:val="standardContextual"/>
    </w:rPr>
  </w:style>
  <w:style w:type="paragraph" w:customStyle="1" w:styleId="TagCite3">
    <w:name w:val="Tag Cite"/>
    <w:basedOn w:val="PageHeader"/>
    <w:link w:val="TagCiteChar5"/>
    <w:qFormat/>
    <w:rsid w:val="0033487E"/>
    <w:rPr>
      <w:rFonts w:eastAsia="SimSun"/>
      <w:b/>
      <w:sz w:val="24"/>
      <w:lang w:eastAsia="zh-CN"/>
    </w:rPr>
  </w:style>
  <w:style w:type="character" w:customStyle="1" w:styleId="TagCiteChar5">
    <w:name w:val="Tag Cite Char"/>
    <w:link w:val="TagCite3"/>
    <w:rsid w:val="0033487E"/>
    <w:rPr>
      <w:rFonts w:ascii="Calibri" w:eastAsia="SimSun" w:hAnsi="Calibri" w:cs="Calibri"/>
      <w:b/>
      <w:sz w:val="24"/>
      <w:lang w:eastAsia="zh-CN"/>
      <w14:ligatures w14:val="standardContextual"/>
    </w:rPr>
  </w:style>
  <w:style w:type="character" w:customStyle="1" w:styleId="smalllink">
    <w:name w:val="smalllink"/>
    <w:rsid w:val="0033487E"/>
  </w:style>
  <w:style w:type="character" w:customStyle="1" w:styleId="bighead1">
    <w:name w:val="bighead1"/>
    <w:rsid w:val="0033487E"/>
    <w:rPr>
      <w:rFonts w:ascii="Verdana" w:hAnsi="Verdana" w:hint="default"/>
      <w:b/>
      <w:bCs/>
      <w:sz w:val="27"/>
      <w:szCs w:val="27"/>
    </w:rPr>
  </w:style>
  <w:style w:type="character" w:customStyle="1" w:styleId="Underline-WFU">
    <w:name w:val="Underline-WFU"/>
    <w:uiPriority w:val="1"/>
    <w:qFormat/>
    <w:rsid w:val="0033487E"/>
    <w:rPr>
      <w:rFonts w:ascii="Cambria" w:hAnsi="Cambria"/>
      <w:sz w:val="21"/>
      <w:u w:val="single"/>
    </w:rPr>
  </w:style>
  <w:style w:type="paragraph" w:customStyle="1" w:styleId="Tiny-WFU">
    <w:name w:val="Tiny-WFU"/>
    <w:basedOn w:val="Normal"/>
    <w:qFormat/>
    <w:rsid w:val="0033487E"/>
    <w:rPr>
      <w:rFonts w:ascii="Cambria" w:eastAsia="Malgun Gothic" w:hAnsi="Cambria"/>
      <w:sz w:val="12"/>
      <w:lang w:eastAsia="ko-KR"/>
      <w14:ligatures w14:val="standardContextual"/>
    </w:rPr>
  </w:style>
  <w:style w:type="character" w:customStyle="1" w:styleId="b">
    <w:name w:val="b"/>
    <w:rsid w:val="0033487E"/>
  </w:style>
  <w:style w:type="paragraph" w:customStyle="1" w:styleId="Indentation">
    <w:name w:val="Indentation"/>
    <w:basedOn w:val="Normal"/>
    <w:uiPriority w:val="99"/>
    <w:qFormat/>
    <w:rsid w:val="0033487E"/>
    <w:pPr>
      <w:ind w:left="288" w:right="288"/>
    </w:pPr>
    <w:rPr>
      <w:rFonts w:eastAsia="Calibri"/>
      <w14:ligatures w14:val="standardContextual"/>
    </w:rPr>
  </w:style>
  <w:style w:type="character" w:customStyle="1" w:styleId="left-date1">
    <w:name w:val="left-date1"/>
    <w:rsid w:val="0033487E"/>
    <w:rPr>
      <w:rFonts w:ascii="Verdana" w:hAnsi="Verdana" w:hint="default"/>
      <w:color w:val="666666"/>
      <w:sz w:val="14"/>
      <w:szCs w:val="14"/>
    </w:rPr>
  </w:style>
  <w:style w:type="character" w:customStyle="1" w:styleId="org">
    <w:name w:val="org"/>
    <w:basedOn w:val="DefaultParagraphFont"/>
    <w:rsid w:val="0033487E"/>
  </w:style>
  <w:style w:type="paragraph" w:customStyle="1" w:styleId="seeall">
    <w:name w:val="seeall"/>
    <w:basedOn w:val="Normal"/>
    <w:qFormat/>
    <w:rsid w:val="0033487E"/>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33487E"/>
  </w:style>
  <w:style w:type="character" w:customStyle="1" w:styleId="livefyre-commentcount">
    <w:name w:val="livefyre-commentcount"/>
    <w:basedOn w:val="DefaultParagraphFont"/>
    <w:rsid w:val="0033487E"/>
  </w:style>
  <w:style w:type="character" w:customStyle="1" w:styleId="rednegchange">
    <w:name w:val="red_neg_change"/>
    <w:basedOn w:val="DefaultParagraphFont"/>
    <w:rsid w:val="0033487E"/>
  </w:style>
  <w:style w:type="character" w:customStyle="1" w:styleId="wsodqchgshow">
    <w:name w:val="wsodq_chgshow"/>
    <w:basedOn w:val="DefaultParagraphFont"/>
    <w:rsid w:val="0033487E"/>
  </w:style>
  <w:style w:type="character" w:customStyle="1" w:styleId="greenposchange">
    <w:name w:val="green_pos_change"/>
    <w:basedOn w:val="DefaultParagraphFont"/>
    <w:rsid w:val="0033487E"/>
  </w:style>
  <w:style w:type="character" w:customStyle="1" w:styleId="image-credit">
    <w:name w:val="image-credit"/>
    <w:basedOn w:val="DefaultParagraphFont"/>
    <w:rsid w:val="0033487E"/>
  </w:style>
  <w:style w:type="paragraph" w:customStyle="1" w:styleId="gascontcredit">
    <w:name w:val="gas_cont_credit"/>
    <w:basedOn w:val="Normal"/>
    <w:qFormat/>
    <w:rsid w:val="0033487E"/>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33487E"/>
    <w:rPr>
      <w:b/>
      <w:szCs w:val="24"/>
      <w:u w:val="single"/>
      <w:lang w:val="en-US" w:eastAsia="en-US" w:bidi="ar-SA"/>
    </w:rPr>
  </w:style>
  <w:style w:type="paragraph" w:customStyle="1" w:styleId="endarticle">
    <w:name w:val="endarticl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33487E"/>
  </w:style>
  <w:style w:type="character" w:customStyle="1" w:styleId="honorific-prefix">
    <w:name w:val="honorific-prefix"/>
    <w:basedOn w:val="DefaultParagraphFont"/>
    <w:rsid w:val="0033487E"/>
  </w:style>
  <w:style w:type="character" w:customStyle="1" w:styleId="given-name">
    <w:name w:val="given-name"/>
    <w:basedOn w:val="DefaultParagraphFont"/>
    <w:rsid w:val="0033487E"/>
  </w:style>
  <w:style w:type="character" w:customStyle="1" w:styleId="family-name">
    <w:name w:val="family-name"/>
    <w:basedOn w:val="DefaultParagraphFont"/>
    <w:rsid w:val="0033487E"/>
  </w:style>
  <w:style w:type="character" w:customStyle="1" w:styleId="chead">
    <w:name w:val="chead"/>
    <w:basedOn w:val="DefaultParagraphFont"/>
    <w:rsid w:val="0033487E"/>
  </w:style>
  <w:style w:type="character" w:customStyle="1" w:styleId="obgcapsstart">
    <w:name w:val="obg_caps_start"/>
    <w:basedOn w:val="DefaultParagraphFont"/>
    <w:rsid w:val="0033487E"/>
  </w:style>
  <w:style w:type="character" w:customStyle="1" w:styleId="pmtermsel">
    <w:name w:val="pmtermsel"/>
    <w:basedOn w:val="DefaultParagraphFont"/>
    <w:rsid w:val="0033487E"/>
  </w:style>
  <w:style w:type="character" w:customStyle="1" w:styleId="showipapr">
    <w:name w:val="show_ipapr"/>
    <w:basedOn w:val="DefaultParagraphFont"/>
    <w:rsid w:val="0033487E"/>
  </w:style>
  <w:style w:type="character" w:customStyle="1" w:styleId="dnindex">
    <w:name w:val="dnindex"/>
    <w:basedOn w:val="DefaultParagraphFont"/>
    <w:rsid w:val="0033487E"/>
  </w:style>
  <w:style w:type="character" w:customStyle="1" w:styleId="althead">
    <w:name w:val="althead"/>
    <w:basedOn w:val="DefaultParagraphFont"/>
    <w:rsid w:val="0033487E"/>
  </w:style>
  <w:style w:type="character" w:customStyle="1" w:styleId="arbd1">
    <w:name w:val="arbd1"/>
    <w:basedOn w:val="DefaultParagraphFont"/>
    <w:rsid w:val="0033487E"/>
  </w:style>
  <w:style w:type="character" w:customStyle="1" w:styleId="unx">
    <w:name w:val="unx"/>
    <w:basedOn w:val="DefaultParagraphFont"/>
    <w:rsid w:val="0033487E"/>
  </w:style>
  <w:style w:type="character" w:customStyle="1" w:styleId="lrdctph">
    <w:name w:val="lr_dct_ph"/>
    <w:basedOn w:val="DefaultParagraphFont"/>
    <w:rsid w:val="0033487E"/>
  </w:style>
  <w:style w:type="paragraph" w:customStyle="1" w:styleId="TxBr41p1">
    <w:name w:val="TxBr_41p1"/>
    <w:basedOn w:val="Normal"/>
    <w:uiPriority w:val="99"/>
    <w:qFormat/>
    <w:rsid w:val="0033487E"/>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33487E"/>
    <w:rPr>
      <w:sz w:val="18"/>
      <w:szCs w:val="24"/>
      <w:lang w:val="en-US" w:eastAsia="en-US" w:bidi="ar-SA"/>
    </w:rPr>
  </w:style>
  <w:style w:type="paragraph" w:customStyle="1" w:styleId="003Cite">
    <w:name w:val="003Cite"/>
    <w:basedOn w:val="Normal"/>
    <w:uiPriority w:val="99"/>
    <w:qFormat/>
    <w:rsid w:val="0033487E"/>
    <w:rPr>
      <w:rFonts w:eastAsia="Calibri"/>
      <w:szCs w:val="16"/>
      <w14:ligatures w14:val="standardContextual"/>
    </w:rPr>
  </w:style>
  <w:style w:type="paragraph" w:customStyle="1" w:styleId="NormalBold">
    <w:name w:val="Normal + Bold"/>
    <w:aliases w:val="Double Underline"/>
    <w:basedOn w:val="Normal"/>
    <w:link w:val="NormalBoldChar"/>
    <w:qFormat/>
    <w:rsid w:val="0033487E"/>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33487E"/>
    <w:rPr>
      <w:rFonts w:ascii="Calibri" w:hAnsi="Calibri" w:cs="Calibri"/>
      <w:b/>
      <w:color w:val="000000"/>
      <w:u w:val="single"/>
      <w14:ligatures w14:val="standardContextual"/>
    </w:rPr>
  </w:style>
  <w:style w:type="character" w:customStyle="1" w:styleId="BlockHeadingsChar1">
    <w:name w:val="Block Headings Char1"/>
    <w:rsid w:val="0033487E"/>
    <w:rPr>
      <w:b/>
      <w:caps/>
    </w:rPr>
  </w:style>
  <w:style w:type="character" w:customStyle="1" w:styleId="FontStyle170">
    <w:name w:val="Font Style170"/>
    <w:uiPriority w:val="99"/>
    <w:rsid w:val="0033487E"/>
    <w:rPr>
      <w:rFonts w:ascii="Bookman Old Style" w:hAnsi="Bookman Old Style" w:cs="Bookman Old Style"/>
      <w:sz w:val="16"/>
      <w:szCs w:val="16"/>
    </w:rPr>
  </w:style>
  <w:style w:type="character" w:customStyle="1" w:styleId="Styleunderline12pt">
    <w:name w:val="Style underline + 12 pt"/>
    <w:rsid w:val="0033487E"/>
    <w:rPr>
      <w:rFonts w:ascii="Times New Roman" w:hAnsi="Times New Roman"/>
      <w:bCs/>
      <w:sz w:val="20"/>
      <w:u w:val="single"/>
    </w:rPr>
  </w:style>
  <w:style w:type="character" w:customStyle="1" w:styleId="StyleUnderlineChar19pt">
    <w:name w:val="Style Underline Char1 + 9 pt"/>
    <w:basedOn w:val="UnderlineChar1"/>
    <w:rsid w:val="0033487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487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487E"/>
    <w:rPr>
      <w:rFonts w:ascii="Times New Roman" w:hAnsi="Times New Roman"/>
      <w:sz w:val="20"/>
      <w:u w:val="single"/>
      <w:lang w:val="en-US" w:eastAsia="en-US" w:bidi="ar-SA"/>
    </w:rPr>
  </w:style>
  <w:style w:type="paragraph" w:customStyle="1" w:styleId="StyleUnderline9pt10">
    <w:name w:val="Style Underline + 9 pt1"/>
    <w:qFormat/>
    <w:rsid w:val="0033487E"/>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33487E"/>
    <w:rPr>
      <w:sz w:val="20"/>
      <w:u w:val="single"/>
    </w:rPr>
  </w:style>
  <w:style w:type="character" w:customStyle="1" w:styleId="StyleUnderlineChar19pt2">
    <w:name w:val="Style Underline Char1 + 9 pt2"/>
    <w:basedOn w:val="UnderlineChar1"/>
    <w:rsid w:val="0033487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487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487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487E"/>
    <w:rPr>
      <w:rFonts w:ascii="Times New Roman" w:hAnsi="Times New Roman"/>
      <w:b/>
      <w:bCs/>
      <w:sz w:val="20"/>
      <w:szCs w:val="24"/>
      <w:u w:val="single"/>
      <w:lang w:val="en-US" w:eastAsia="en-US" w:bidi="ar-SA"/>
    </w:rPr>
  </w:style>
  <w:style w:type="character" w:customStyle="1" w:styleId="content">
    <w:name w:val="content"/>
    <w:basedOn w:val="DefaultParagraphFont"/>
    <w:rsid w:val="0033487E"/>
  </w:style>
  <w:style w:type="character" w:customStyle="1" w:styleId="tagCharCharCharChar">
    <w:name w:val="tag Char Char Char Char"/>
    <w:rsid w:val="0033487E"/>
    <w:rPr>
      <w:rFonts w:ascii="Georgia" w:eastAsia="Calibri" w:hAnsi="Georgia" w:cs="Calibri"/>
      <w:b/>
      <w:sz w:val="24"/>
    </w:rPr>
  </w:style>
  <w:style w:type="character" w:customStyle="1" w:styleId="3">
    <w:name w:val="3"/>
    <w:rsid w:val="0033487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487E"/>
    <w:rPr>
      <w:rFonts w:cs="Arial"/>
      <w:b/>
      <w:bCs/>
      <w:iCs/>
      <w:szCs w:val="28"/>
      <w:lang w:val="en-US" w:eastAsia="en-US" w:bidi="ar-SA"/>
    </w:rPr>
  </w:style>
  <w:style w:type="paragraph" w:customStyle="1" w:styleId="EmphasisText">
    <w:name w:val="Emphasis Text"/>
    <w:basedOn w:val="UnderlinedText"/>
    <w:link w:val="EmphasisTextChar"/>
    <w:qFormat/>
    <w:rsid w:val="0033487E"/>
    <w:pPr>
      <w:jc w:val="left"/>
    </w:pPr>
    <w:rPr>
      <w:rFonts w:eastAsia="SimSun"/>
      <w:u w:val="single"/>
    </w:rPr>
  </w:style>
  <w:style w:type="character" w:customStyle="1" w:styleId="EmphasisTextChar">
    <w:name w:val="Emphasis Text Char"/>
    <w:link w:val="EmphasisText"/>
    <w:rsid w:val="0033487E"/>
    <w:rPr>
      <w:rFonts w:ascii="Calibri" w:eastAsia="SimSun" w:hAnsi="Calibri" w:cs="Calibri"/>
      <w:b/>
      <w:sz w:val="24"/>
      <w:u w:val="single"/>
      <w14:ligatures w14:val="standardContextual"/>
    </w:rPr>
  </w:style>
  <w:style w:type="character" w:customStyle="1" w:styleId="7">
    <w:name w:val="7"/>
    <w:rsid w:val="0033487E"/>
    <w:rPr>
      <w:rFonts w:cs="Arial"/>
      <w:bCs/>
      <w:sz w:val="20"/>
      <w:u w:val="single"/>
      <w:lang w:val="en-US" w:eastAsia="en-US" w:bidi="ar-SA"/>
    </w:rPr>
  </w:style>
  <w:style w:type="character" w:customStyle="1" w:styleId="StyleUnderlineChar19pt4">
    <w:name w:val="Style Underline Char1 + 9 pt4"/>
    <w:basedOn w:val="UnderlineChar1"/>
    <w:rsid w:val="0033487E"/>
    <w:rPr>
      <w:rFonts w:ascii="Times New Roman" w:hAnsi="Times New Roman"/>
      <w:sz w:val="20"/>
      <w:szCs w:val="24"/>
      <w:u w:val="single"/>
      <w:lang w:val="en-US" w:eastAsia="en-US" w:bidi="ar-SA"/>
    </w:rPr>
  </w:style>
  <w:style w:type="character" w:customStyle="1" w:styleId="StyleUnderlineChar19ptBold1">
    <w:name w:val="Style Underline Char1 + 9 pt Bold1"/>
    <w:rsid w:val="0033487E"/>
    <w:rPr>
      <w:rFonts w:ascii="Times New Roman" w:hAnsi="Times New Roman"/>
      <w:b/>
      <w:bCs/>
      <w:sz w:val="20"/>
      <w:szCs w:val="24"/>
      <w:u w:val="single"/>
      <w:lang w:val="en-US" w:eastAsia="en-US" w:bidi="ar-SA"/>
    </w:rPr>
  </w:style>
  <w:style w:type="character" w:customStyle="1" w:styleId="Style9ptUnderline3">
    <w:name w:val="Style 9 pt Underline3"/>
    <w:rsid w:val="0033487E"/>
    <w:rPr>
      <w:sz w:val="20"/>
      <w:u w:val="single"/>
    </w:rPr>
  </w:style>
  <w:style w:type="character" w:customStyle="1" w:styleId="Style9ptUnderline4">
    <w:name w:val="Style 9 pt Underline4"/>
    <w:rsid w:val="0033487E"/>
    <w:rPr>
      <w:sz w:val="20"/>
      <w:u w:val="single"/>
    </w:rPr>
  </w:style>
  <w:style w:type="character" w:customStyle="1" w:styleId="55">
    <w:name w:val="55"/>
    <w:rsid w:val="0033487E"/>
    <w:rPr>
      <w:rFonts w:cs="Arial"/>
      <w:bCs/>
      <w:sz w:val="20"/>
      <w:u w:val="single"/>
      <w:lang w:val="en-US" w:eastAsia="en-US" w:bidi="ar-SA"/>
    </w:rPr>
  </w:style>
  <w:style w:type="paragraph" w:customStyle="1" w:styleId="CardBody">
    <w:name w:val="Card Body"/>
    <w:basedOn w:val="Normal"/>
    <w:link w:val="CardBodyChar"/>
    <w:qFormat/>
    <w:rsid w:val="0033487E"/>
    <w:rPr>
      <w:rFonts w:eastAsia="Calibri"/>
      <w14:ligatures w14:val="standardContextual"/>
    </w:rPr>
  </w:style>
  <w:style w:type="character" w:customStyle="1" w:styleId="CardBodyChar">
    <w:name w:val="Card Body Char"/>
    <w:link w:val="CardBody"/>
    <w:rsid w:val="0033487E"/>
    <w:rPr>
      <w:rFonts w:ascii="Calibri" w:eastAsia="Calibri" w:hAnsi="Calibri" w:cs="Calibri"/>
      <w14:ligatures w14:val="standardContextual"/>
    </w:rPr>
  </w:style>
  <w:style w:type="character" w:customStyle="1" w:styleId="Styleunderline9ptBold">
    <w:name w:val="Style underline + 9 pt Bold"/>
    <w:rsid w:val="0033487E"/>
    <w:rPr>
      <w:b/>
      <w:bCs/>
      <w:sz w:val="20"/>
      <w:u w:val="single"/>
    </w:rPr>
  </w:style>
  <w:style w:type="character" w:customStyle="1" w:styleId="StyleUnderliningChar9ptBold">
    <w:name w:val="Style Underlining Char + 9 pt Bold"/>
    <w:rsid w:val="0033487E"/>
    <w:rPr>
      <w:rFonts w:ascii="Times New Roman" w:hAnsi="Times New Roman"/>
      <w:b/>
      <w:bCs/>
      <w:sz w:val="20"/>
      <w:szCs w:val="24"/>
      <w:u w:val="single"/>
      <w:lang w:val="en-US" w:eastAsia="en-US" w:bidi="ar-SA"/>
    </w:rPr>
  </w:style>
  <w:style w:type="character" w:customStyle="1" w:styleId="StyleUnderliningChar9pt">
    <w:name w:val="Style Underlining Char + 9 pt"/>
    <w:rsid w:val="0033487E"/>
    <w:rPr>
      <w:rFonts w:ascii="Times New Roman" w:hAnsi="Times New Roman"/>
      <w:sz w:val="20"/>
      <w:szCs w:val="24"/>
      <w:u w:val="single"/>
      <w:lang w:val="en-US" w:eastAsia="en-US" w:bidi="ar-SA"/>
    </w:rPr>
  </w:style>
  <w:style w:type="character" w:customStyle="1" w:styleId="34">
    <w:name w:val="34"/>
    <w:rsid w:val="0033487E"/>
    <w:rPr>
      <w:rFonts w:ascii="Times New Roman" w:hAnsi="Times New Roman" w:cs="Arial"/>
      <w:bCs/>
      <w:sz w:val="20"/>
      <w:u w:val="single"/>
      <w:lang w:val="en-US" w:eastAsia="en-US" w:bidi="ar-SA"/>
    </w:rPr>
  </w:style>
  <w:style w:type="character" w:customStyle="1" w:styleId="45">
    <w:name w:val="45"/>
    <w:rsid w:val="0033487E"/>
    <w:rPr>
      <w:rFonts w:ascii="Times New Roman" w:hAnsi="Times New Roman" w:cs="Arial"/>
      <w:b/>
      <w:bCs/>
      <w:sz w:val="20"/>
      <w:u w:val="single"/>
      <w:lang w:val="en-US" w:eastAsia="en-US" w:bidi="ar-SA"/>
    </w:rPr>
  </w:style>
  <w:style w:type="character" w:customStyle="1" w:styleId="Style9ptUnderline5">
    <w:name w:val="Style 9 pt Underline5"/>
    <w:rsid w:val="0033487E"/>
    <w:rPr>
      <w:rFonts w:ascii="Times New Roman" w:hAnsi="Times New Roman"/>
      <w:sz w:val="20"/>
      <w:u w:val="single"/>
    </w:rPr>
  </w:style>
  <w:style w:type="character" w:customStyle="1" w:styleId="Style9ptBoldUnderline2">
    <w:name w:val="Style 9 pt Bold Underline2"/>
    <w:rsid w:val="0033487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487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487E"/>
    <w:rPr>
      <w:lang w:eastAsia="zh-CN"/>
    </w:rPr>
  </w:style>
  <w:style w:type="character" w:customStyle="1" w:styleId="StyleStyle49pt1Char">
    <w:name w:val="Style Style4 + 9 pt1 Char"/>
    <w:basedOn w:val="Style4Char"/>
    <w:link w:val="StyleStyle49pt1"/>
    <w:rsid w:val="0033487E"/>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33487E"/>
    <w:rPr>
      <w:rFonts w:eastAsiaTheme="minorHAnsi"/>
      <w:b/>
      <w:bCs/>
    </w:rPr>
  </w:style>
  <w:style w:type="character" w:customStyle="1" w:styleId="StyleStyle49ptBold1Char">
    <w:name w:val="Style Style4 + 9 pt Bold1 Char"/>
    <w:link w:val="StyleStyle49ptBold1"/>
    <w:rsid w:val="0033487E"/>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33487E"/>
    <w:rPr>
      <w:lang w:eastAsia="zh-CN"/>
    </w:rPr>
  </w:style>
  <w:style w:type="character" w:customStyle="1" w:styleId="StyleStyle49pt2Char">
    <w:name w:val="Style Style4 + 9 pt2 Char"/>
    <w:basedOn w:val="Style4Char"/>
    <w:link w:val="StyleStyle49pt2"/>
    <w:rsid w:val="0033487E"/>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33487E"/>
    <w:rPr>
      <w:rFonts w:eastAsiaTheme="minorHAnsi"/>
      <w:b/>
      <w:bCs/>
    </w:rPr>
  </w:style>
  <w:style w:type="character" w:customStyle="1" w:styleId="StyleStyle49ptBold2Char">
    <w:name w:val="Style Style4 + 9 pt Bold2 Char"/>
    <w:link w:val="StyleStyle49ptBold2"/>
    <w:rsid w:val="0033487E"/>
    <w:rPr>
      <w:rFonts w:ascii="Calibri" w:hAnsi="Calibri" w:cs="Calibri"/>
      <w:b/>
      <w:bCs/>
      <w:u w:val="single"/>
      <w14:ligatures w14:val="standardContextual"/>
    </w:rPr>
  </w:style>
  <w:style w:type="character" w:customStyle="1" w:styleId="23">
    <w:name w:val="23"/>
    <w:rsid w:val="0033487E"/>
    <w:rPr>
      <w:rFonts w:ascii="Times New Roman" w:hAnsi="Times New Roman" w:cs="Arial"/>
      <w:bCs/>
      <w:sz w:val="20"/>
      <w:u w:val="single"/>
      <w:lang w:val="en-US" w:eastAsia="en-US" w:bidi="ar-SA"/>
    </w:rPr>
  </w:style>
  <w:style w:type="character" w:customStyle="1" w:styleId="33">
    <w:name w:val="33"/>
    <w:rsid w:val="0033487E"/>
    <w:rPr>
      <w:rFonts w:ascii="Times New Roman" w:hAnsi="Times New Roman" w:cs="Arial"/>
      <w:b/>
      <w:bCs/>
      <w:sz w:val="20"/>
      <w:u w:val="single"/>
      <w:lang w:val="en-US" w:eastAsia="en-US" w:bidi="ar-SA"/>
    </w:rPr>
  </w:style>
  <w:style w:type="character" w:customStyle="1" w:styleId="StyleArialNarrow9pt">
    <w:name w:val="Style Arial Narrow 9 pt"/>
    <w:rsid w:val="0033487E"/>
    <w:rPr>
      <w:rFonts w:ascii="Times New Roman" w:hAnsi="Times New Roman"/>
      <w:sz w:val="20"/>
    </w:rPr>
  </w:style>
  <w:style w:type="paragraph" w:customStyle="1" w:styleId="CiteBody">
    <w:name w:val="Cite Body"/>
    <w:basedOn w:val="Normal"/>
    <w:link w:val="CiteBodyChar"/>
    <w:qFormat/>
    <w:rsid w:val="0033487E"/>
    <w:rPr>
      <w:rFonts w:eastAsia="Calibri"/>
      <w:szCs w:val="16"/>
      <w14:ligatures w14:val="standardContextual"/>
    </w:rPr>
  </w:style>
  <w:style w:type="paragraph" w:customStyle="1" w:styleId="CiteBold">
    <w:name w:val="Cite Bold"/>
    <w:basedOn w:val="CiteBody"/>
    <w:link w:val="CiteBoldChar"/>
    <w:qFormat/>
    <w:rsid w:val="0033487E"/>
    <w:rPr>
      <w:b/>
    </w:rPr>
  </w:style>
  <w:style w:type="character" w:customStyle="1" w:styleId="CiteBodyChar">
    <w:name w:val="Cite Body Char"/>
    <w:link w:val="CiteBody"/>
    <w:rsid w:val="0033487E"/>
    <w:rPr>
      <w:rFonts w:ascii="Calibri" w:eastAsia="Calibri" w:hAnsi="Calibri" w:cs="Calibri"/>
      <w:szCs w:val="16"/>
      <w14:ligatures w14:val="standardContextual"/>
    </w:rPr>
  </w:style>
  <w:style w:type="character" w:customStyle="1" w:styleId="CiteBoldChar">
    <w:name w:val="Cite Bold Char"/>
    <w:link w:val="CiteBold"/>
    <w:rsid w:val="0033487E"/>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33487E"/>
    <w:rPr>
      <w:sz w:val="20"/>
      <w:u w:val="single"/>
    </w:rPr>
  </w:style>
  <w:style w:type="character" w:customStyle="1" w:styleId="StyleCardBody11ptUnderlineChar">
    <w:name w:val="Style Card Body + 11 pt Underline Char"/>
    <w:link w:val="StyleCardBody11ptUnderline"/>
    <w:rsid w:val="0033487E"/>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33487E"/>
    <w:rPr>
      <w:lang w:eastAsia="zh-CN"/>
    </w:rPr>
  </w:style>
  <w:style w:type="character" w:customStyle="1" w:styleId="StyleStyle49pt4Char">
    <w:name w:val="Style Style4 + 9 pt4 Char"/>
    <w:basedOn w:val="Style4Char"/>
    <w:link w:val="StyleStyle49pt4"/>
    <w:rsid w:val="0033487E"/>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33487E"/>
    <w:rPr>
      <w:rFonts w:eastAsiaTheme="minorHAnsi"/>
      <w:b/>
      <w:bCs/>
    </w:rPr>
  </w:style>
  <w:style w:type="character" w:customStyle="1" w:styleId="StyleStyle49ptBold4Char">
    <w:name w:val="Style Style4 + 9 pt Bold4 Char"/>
    <w:link w:val="StyleStyle49ptBold4"/>
    <w:rsid w:val="0033487E"/>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33487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487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487E"/>
    <w:rPr>
      <w:b/>
      <w:bCs/>
      <w:sz w:val="20"/>
      <w:u w:val="single"/>
      <w:bdr w:val="single" w:sz="4" w:space="0" w:color="auto"/>
    </w:rPr>
  </w:style>
  <w:style w:type="character" w:customStyle="1" w:styleId="Style9ptUnderline7">
    <w:name w:val="Style 9 pt Underline7"/>
    <w:rsid w:val="0033487E"/>
    <w:rPr>
      <w:sz w:val="20"/>
      <w:u w:val="single"/>
    </w:rPr>
  </w:style>
  <w:style w:type="character" w:customStyle="1" w:styleId="Style9ptBoldUnderline3">
    <w:name w:val="Style 9 pt Bold Underline3"/>
    <w:rsid w:val="0033487E"/>
    <w:rPr>
      <w:b/>
      <w:bCs/>
      <w:sz w:val="20"/>
      <w:u w:val="single"/>
    </w:rPr>
  </w:style>
  <w:style w:type="character" w:customStyle="1" w:styleId="Style9ptUnderline8">
    <w:name w:val="Style 9 pt Underline8"/>
    <w:rsid w:val="0033487E"/>
    <w:rPr>
      <w:sz w:val="20"/>
      <w:u w:val="single"/>
    </w:rPr>
  </w:style>
  <w:style w:type="paragraph" w:customStyle="1" w:styleId="StyleStyle49pt5">
    <w:name w:val="Style Style4 + 9 pt5"/>
    <w:basedOn w:val="Style4"/>
    <w:link w:val="StyleStyle49pt5Char"/>
    <w:qFormat/>
    <w:rsid w:val="0033487E"/>
    <w:rPr>
      <w:lang w:eastAsia="zh-CN"/>
    </w:rPr>
  </w:style>
  <w:style w:type="character" w:customStyle="1" w:styleId="StyleStyle49pt5Char">
    <w:name w:val="Style Style4 + 9 pt5 Char"/>
    <w:basedOn w:val="Style4Char"/>
    <w:link w:val="StyleStyle49pt5"/>
    <w:rsid w:val="0033487E"/>
    <w:rPr>
      <w:rFonts w:ascii="Calibri" w:eastAsia="Times New Roman" w:hAnsi="Calibri" w:cs="Calibri"/>
      <w:u w:val="single"/>
      <w:lang w:eastAsia="zh-CN"/>
      <w14:ligatures w14:val="standardContextual"/>
    </w:rPr>
  </w:style>
  <w:style w:type="character" w:customStyle="1" w:styleId="66">
    <w:name w:val="66"/>
    <w:rsid w:val="0033487E"/>
    <w:rPr>
      <w:rFonts w:cs="Arial"/>
      <w:bCs/>
      <w:sz w:val="20"/>
      <w:u w:val="single"/>
      <w:lang w:val="en-US" w:eastAsia="en-US" w:bidi="ar-SA"/>
    </w:rPr>
  </w:style>
  <w:style w:type="character" w:customStyle="1" w:styleId="Style9ptUnderline9">
    <w:name w:val="Style 9 pt Underline9"/>
    <w:rsid w:val="0033487E"/>
    <w:rPr>
      <w:sz w:val="20"/>
      <w:u w:val="single"/>
    </w:rPr>
  </w:style>
  <w:style w:type="paragraph" w:customStyle="1" w:styleId="StyleStyle49ptBold5">
    <w:name w:val="Style Style4 + 9 pt Bold5"/>
    <w:basedOn w:val="Style4"/>
    <w:link w:val="StyleStyle49ptBold5Char"/>
    <w:qFormat/>
    <w:rsid w:val="0033487E"/>
    <w:rPr>
      <w:rFonts w:eastAsiaTheme="minorHAnsi"/>
      <w:b/>
      <w:bCs/>
    </w:rPr>
  </w:style>
  <w:style w:type="character" w:customStyle="1" w:styleId="StyleStyle49ptBold5Char">
    <w:name w:val="Style Style4 + 9 pt Bold5 Char"/>
    <w:link w:val="StyleStyle49ptBold5"/>
    <w:rsid w:val="0033487E"/>
    <w:rPr>
      <w:rFonts w:ascii="Calibri" w:hAnsi="Calibri" w:cs="Calibri"/>
      <w:b/>
      <w:bCs/>
      <w:u w:val="single"/>
      <w14:ligatures w14:val="standardContextual"/>
    </w:rPr>
  </w:style>
  <w:style w:type="character" w:customStyle="1" w:styleId="Style9ptBoldUnderline4">
    <w:name w:val="Style 9 pt Bold Underline4"/>
    <w:rsid w:val="0033487E"/>
    <w:rPr>
      <w:b/>
      <w:bCs/>
      <w:sz w:val="20"/>
      <w:u w:val="single"/>
    </w:rPr>
  </w:style>
  <w:style w:type="paragraph" w:customStyle="1" w:styleId="StyleStyle49pt7">
    <w:name w:val="Style Style4 + 9 pt7"/>
    <w:basedOn w:val="Style4"/>
    <w:link w:val="StyleStyle49pt7Char"/>
    <w:qFormat/>
    <w:rsid w:val="0033487E"/>
    <w:rPr>
      <w:lang w:eastAsia="zh-CN"/>
    </w:rPr>
  </w:style>
  <w:style w:type="character" w:customStyle="1" w:styleId="StyleStyle49pt7Char">
    <w:name w:val="Style Style4 + 9 pt7 Char"/>
    <w:basedOn w:val="Style4Char"/>
    <w:link w:val="StyleStyle49pt7"/>
    <w:rsid w:val="0033487E"/>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33487E"/>
  </w:style>
  <w:style w:type="paragraph" w:customStyle="1" w:styleId="FONT7">
    <w:name w:val="FONT 7"/>
    <w:qFormat/>
    <w:rsid w:val="0033487E"/>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33487E"/>
    <w:rPr>
      <w:rFonts w:eastAsiaTheme="minorHAnsi"/>
    </w:rPr>
  </w:style>
  <w:style w:type="paragraph" w:customStyle="1" w:styleId="StyleHeading2Underline">
    <w:name w:val="Style Heading 2 + Underline"/>
    <w:basedOn w:val="Heading2"/>
    <w:link w:val="StyleHeading2UnderlineChar"/>
    <w:qFormat/>
    <w:rsid w:val="0033487E"/>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33487E"/>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33487E"/>
    <w:pPr>
      <w:spacing w:after="200" w:line="276" w:lineRule="auto"/>
    </w:pPr>
    <w:rPr>
      <w:rFonts w:asciiTheme="minorHAnsi" w:eastAsia="Calibri" w:hAnsiTheme="minorHAnsi" w:cstheme="minorBidi"/>
      <w:b/>
      <w:bCs/>
      <w:szCs w:val="24"/>
      <w:u w:val="single"/>
      <w14:ligatures w14:val="standardContextual"/>
    </w:rPr>
  </w:style>
  <w:style w:type="character" w:customStyle="1" w:styleId="StyleCardText11ptBoldUnderlineChar">
    <w:name w:val="Style Card Text + 11 pt Bold Underline Char"/>
    <w:link w:val="StyleCardText11ptBoldUnderline"/>
    <w:rsid w:val="0033487E"/>
    <w:rPr>
      <w:rFonts w:asciiTheme="minorHAnsi" w:eastAsia="Calibri" w:hAnsiTheme="minorHAnsi" w:cstheme="minorBidi"/>
      <w:b/>
      <w:bCs/>
      <w:szCs w:val="24"/>
      <w:u w:val="single"/>
      <w14:ligatures w14:val="standardContextual"/>
    </w:rPr>
  </w:style>
  <w:style w:type="paragraph" w:customStyle="1" w:styleId="StyleStyle49ptBold6">
    <w:name w:val="Style Style4 + 9 pt Bold6"/>
    <w:basedOn w:val="Style4"/>
    <w:link w:val="StyleStyle49ptBold6Char"/>
    <w:qFormat/>
    <w:rsid w:val="0033487E"/>
    <w:rPr>
      <w:rFonts w:eastAsiaTheme="minorHAnsi"/>
      <w:b/>
      <w:bCs/>
    </w:rPr>
  </w:style>
  <w:style w:type="character" w:customStyle="1" w:styleId="StyleStyle49ptBold6Char">
    <w:name w:val="Style Style4 + 9 pt Bold6 Char"/>
    <w:link w:val="StyleStyle49ptBold6"/>
    <w:rsid w:val="0033487E"/>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33487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487E"/>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487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487E"/>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33487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487E"/>
    <w:rPr>
      <w:sz w:val="20"/>
      <w:u w:val="single"/>
    </w:rPr>
  </w:style>
  <w:style w:type="character" w:customStyle="1" w:styleId="BoldandUnderlineChar2CharCharChar">
    <w:name w:val="Bold and Underline Char2 Char Char Char"/>
    <w:link w:val="BoldandUnderlineChar2CharChar"/>
    <w:rsid w:val="0033487E"/>
    <w:rPr>
      <w:b/>
      <w:u w:val="single"/>
    </w:rPr>
  </w:style>
  <w:style w:type="paragraph" w:customStyle="1" w:styleId="textboldChar">
    <w:name w:val="text bold Char"/>
    <w:basedOn w:val="Normal"/>
    <w:link w:val="textboldCharChar"/>
    <w:qFormat/>
    <w:rsid w:val="0033487E"/>
    <w:pPr>
      <w:ind w:left="720"/>
    </w:pPr>
    <w:rPr>
      <w:rFonts w:eastAsia="Calibri"/>
      <w:b/>
      <w:sz w:val="24"/>
      <w:u w:val="thick"/>
      <w14:ligatures w14:val="standardContextual"/>
    </w:rPr>
  </w:style>
  <w:style w:type="character" w:customStyle="1" w:styleId="textboldCharChar">
    <w:name w:val="text bold Char Char"/>
    <w:link w:val="textboldChar"/>
    <w:rsid w:val="0033487E"/>
    <w:rPr>
      <w:rFonts w:ascii="Calibri" w:eastAsia="Calibri" w:hAnsi="Calibri" w:cs="Calibri"/>
      <w:b/>
      <w:sz w:val="24"/>
      <w:u w:val="thick"/>
      <w14:ligatures w14:val="standardContextual"/>
    </w:rPr>
  </w:style>
  <w:style w:type="character" w:customStyle="1" w:styleId="snapnoshots">
    <w:name w:val="snap_noshots"/>
    <w:basedOn w:val="DefaultParagraphFont"/>
    <w:rsid w:val="0033487E"/>
  </w:style>
  <w:style w:type="character" w:customStyle="1" w:styleId="cnbcsbhdcomp">
    <w:name w:val="cnbc_sbhd_comp"/>
    <w:rsid w:val="0033487E"/>
  </w:style>
  <w:style w:type="character" w:customStyle="1" w:styleId="blox-headline">
    <w:name w:val="blox-headline"/>
    <w:rsid w:val="0033487E"/>
  </w:style>
  <w:style w:type="character" w:customStyle="1" w:styleId="Heading2CharCharCharCharCharChar1CharChar">
    <w:name w:val="Heading 2 Char Char Char Char Char Char1 Char Char"/>
    <w:basedOn w:val="DefaultParagraphFont"/>
    <w:uiPriority w:val="99"/>
    <w:rsid w:val="0033487E"/>
    <w:rPr>
      <w:rFonts w:cs="Arial"/>
      <w:b/>
      <w:bCs/>
      <w:iCs/>
      <w:sz w:val="28"/>
      <w:lang w:val="en-US" w:eastAsia="en-US"/>
    </w:rPr>
  </w:style>
  <w:style w:type="character" w:customStyle="1" w:styleId="postsubtitle">
    <w:name w:val="post_subtitle"/>
    <w:basedOn w:val="DefaultParagraphFont"/>
    <w:rsid w:val="0033487E"/>
  </w:style>
  <w:style w:type="character" w:customStyle="1" w:styleId="NoterefInText">
    <w:name w:val="_NoterefInText"/>
    <w:uiPriority w:val="99"/>
    <w:rsid w:val="0033487E"/>
    <w:rPr>
      <w:rFonts w:cs="New Baskerville"/>
      <w:color w:val="000000"/>
    </w:rPr>
  </w:style>
  <w:style w:type="character" w:customStyle="1" w:styleId="postauthor">
    <w:name w:val="postauthor"/>
    <w:basedOn w:val="DefaultParagraphFont"/>
    <w:rsid w:val="0033487E"/>
  </w:style>
  <w:style w:type="paragraph" w:customStyle="1" w:styleId="notes-source-hasnotes">
    <w:name w:val="notes-source-hasnotes"/>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33487E"/>
  </w:style>
  <w:style w:type="character" w:customStyle="1" w:styleId="thirdparty-logo">
    <w:name w:val="thirdparty-logo"/>
    <w:basedOn w:val="DefaultParagraphFont"/>
    <w:rsid w:val="0033487E"/>
  </w:style>
  <w:style w:type="paragraph" w:customStyle="1" w:styleId="articlemeta">
    <w:name w:val="articlemeta"/>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33487E"/>
  </w:style>
  <w:style w:type="character" w:customStyle="1" w:styleId="print-footnote">
    <w:name w:val="print-footnote"/>
    <w:basedOn w:val="DefaultParagraphFont"/>
    <w:rsid w:val="0033487E"/>
  </w:style>
  <w:style w:type="character" w:customStyle="1" w:styleId="datestring">
    <w:name w:val="datestring"/>
    <w:basedOn w:val="DefaultParagraphFont"/>
    <w:rsid w:val="0033487E"/>
  </w:style>
  <w:style w:type="paragraph" w:customStyle="1" w:styleId="left">
    <w:name w:val="left"/>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33487E"/>
  </w:style>
  <w:style w:type="paragraph" w:customStyle="1" w:styleId="creditpostedmodified">
    <w:name w:val="credit_posted_modified"/>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33487E"/>
  </w:style>
  <w:style w:type="character" w:customStyle="1" w:styleId="grd">
    <w:name w:val="grd"/>
    <w:basedOn w:val="DefaultParagraphFont"/>
    <w:rsid w:val="0033487E"/>
  </w:style>
  <w:style w:type="paragraph" w:customStyle="1" w:styleId="hs-text-container">
    <w:name w:val="hs-text-container"/>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33487E"/>
  </w:style>
  <w:style w:type="character" w:customStyle="1" w:styleId="article-author-name">
    <w:name w:val="article-author-name"/>
    <w:basedOn w:val="DefaultParagraphFont"/>
    <w:rsid w:val="0033487E"/>
  </w:style>
  <w:style w:type="character" w:customStyle="1" w:styleId="bioexcerpt">
    <w:name w:val="bio_excerpt"/>
    <w:basedOn w:val="DefaultParagraphFont"/>
    <w:rsid w:val="0033487E"/>
  </w:style>
  <w:style w:type="character" w:customStyle="1" w:styleId="commentcount">
    <w:name w:val="comment_count"/>
    <w:basedOn w:val="DefaultParagraphFont"/>
    <w:rsid w:val="0033487E"/>
  </w:style>
  <w:style w:type="character" w:customStyle="1" w:styleId="searchtermshighlighted">
    <w:name w:val="searchtermshighlighted"/>
    <w:basedOn w:val="DefaultParagraphFont"/>
    <w:rsid w:val="0033487E"/>
  </w:style>
  <w:style w:type="character" w:customStyle="1" w:styleId="contributornametrigger">
    <w:name w:val="contributornametrigger"/>
    <w:basedOn w:val="DefaultParagraphFont"/>
    <w:rsid w:val="0033487E"/>
  </w:style>
  <w:style w:type="character" w:customStyle="1" w:styleId="bylinepipe">
    <w:name w:val="bylinepipe"/>
    <w:basedOn w:val="DefaultParagraphFont"/>
    <w:rsid w:val="0033487E"/>
  </w:style>
  <w:style w:type="character" w:customStyle="1" w:styleId="lucenesearchresulturlb">
    <w:name w:val="lucene_search_result_url_b"/>
    <w:basedOn w:val="DefaultParagraphFont"/>
    <w:rsid w:val="0033487E"/>
  </w:style>
  <w:style w:type="character" w:customStyle="1" w:styleId="faculty-title">
    <w:name w:val="faculty-title"/>
    <w:basedOn w:val="DefaultParagraphFont"/>
    <w:rsid w:val="0033487E"/>
  </w:style>
  <w:style w:type="character" w:customStyle="1" w:styleId="issue">
    <w:name w:val="issue"/>
    <w:basedOn w:val="DefaultParagraphFont"/>
    <w:rsid w:val="0033487E"/>
  </w:style>
  <w:style w:type="character" w:customStyle="1" w:styleId="pages">
    <w:name w:val="pages"/>
    <w:basedOn w:val="DefaultParagraphFont"/>
    <w:rsid w:val="0033487E"/>
  </w:style>
  <w:style w:type="character" w:customStyle="1" w:styleId="person">
    <w:name w:val="person"/>
    <w:basedOn w:val="DefaultParagraphFont"/>
    <w:rsid w:val="0033487E"/>
  </w:style>
  <w:style w:type="character" w:customStyle="1" w:styleId="corresponding">
    <w:name w:val="corresponding"/>
    <w:basedOn w:val="DefaultParagraphFont"/>
    <w:rsid w:val="0033487E"/>
  </w:style>
  <w:style w:type="paragraph" w:customStyle="1" w:styleId="entry-meta">
    <w:name w:val="entry-meta"/>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33487E"/>
  </w:style>
  <w:style w:type="character" w:customStyle="1" w:styleId="post-category">
    <w:name w:val="post-category"/>
    <w:basedOn w:val="DefaultParagraphFont"/>
    <w:rsid w:val="0033487E"/>
  </w:style>
  <w:style w:type="paragraph" w:customStyle="1" w:styleId="articledetails">
    <w:name w:val="articledetails"/>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33487E"/>
  </w:style>
  <w:style w:type="paragraph" w:customStyle="1" w:styleId="aff">
    <w:name w:val="aff"/>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33487E"/>
  </w:style>
  <w:style w:type="character" w:customStyle="1" w:styleId="entry-author-name">
    <w:name w:val="entry-author-name"/>
    <w:basedOn w:val="DefaultParagraphFont"/>
    <w:rsid w:val="0033487E"/>
  </w:style>
  <w:style w:type="character" w:customStyle="1" w:styleId="contrib-degrees">
    <w:name w:val="contrib-degrees"/>
    <w:basedOn w:val="DefaultParagraphFont"/>
    <w:rsid w:val="0033487E"/>
  </w:style>
  <w:style w:type="character" w:customStyle="1" w:styleId="contrib-on-behalf-of">
    <w:name w:val="contrib-on-behalf-of"/>
    <w:basedOn w:val="DefaultParagraphFont"/>
    <w:rsid w:val="0033487E"/>
  </w:style>
  <w:style w:type="character" w:customStyle="1" w:styleId="pubtime">
    <w:name w:val="pubtime"/>
    <w:basedOn w:val="DefaultParagraphFont"/>
    <w:rsid w:val="0033487E"/>
  </w:style>
  <w:style w:type="character" w:customStyle="1" w:styleId="fbcommentscount">
    <w:name w:val="fb_comments_count"/>
    <w:basedOn w:val="DefaultParagraphFont"/>
    <w:rsid w:val="0033487E"/>
  </w:style>
  <w:style w:type="character" w:customStyle="1" w:styleId="stsharethiscustom">
    <w:name w:val="st_sharethis_custom"/>
    <w:basedOn w:val="DefaultParagraphFont"/>
    <w:rsid w:val="0033487E"/>
  </w:style>
  <w:style w:type="paragraph" w:customStyle="1" w:styleId="permalinkable">
    <w:name w:val="permalinkable"/>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33487E"/>
  </w:style>
  <w:style w:type="character" w:customStyle="1" w:styleId="articleauthor0">
    <w:name w:val="article_author"/>
    <w:basedOn w:val="DefaultParagraphFont"/>
    <w:rsid w:val="0033487E"/>
  </w:style>
  <w:style w:type="character" w:customStyle="1" w:styleId="articleissue">
    <w:name w:val="article_issue"/>
    <w:basedOn w:val="DefaultParagraphFont"/>
    <w:rsid w:val="0033487E"/>
  </w:style>
  <w:style w:type="character" w:customStyle="1" w:styleId="a-size-large">
    <w:name w:val="a-size-large"/>
    <w:basedOn w:val="DefaultParagraphFont"/>
    <w:rsid w:val="0033487E"/>
  </w:style>
  <w:style w:type="character" w:customStyle="1" w:styleId="a-size-medium">
    <w:name w:val="a-size-medium"/>
    <w:basedOn w:val="DefaultParagraphFont"/>
    <w:rsid w:val="0033487E"/>
  </w:style>
  <w:style w:type="character" w:customStyle="1" w:styleId="contribution">
    <w:name w:val="contribution"/>
    <w:basedOn w:val="DefaultParagraphFont"/>
    <w:rsid w:val="0033487E"/>
  </w:style>
  <w:style w:type="character" w:customStyle="1" w:styleId="a-color-secondary">
    <w:name w:val="a-color-secondary"/>
    <w:basedOn w:val="DefaultParagraphFont"/>
    <w:rsid w:val="0033487E"/>
  </w:style>
  <w:style w:type="paragraph" w:customStyle="1" w:styleId="sbyline">
    <w:name w:val="sbyline"/>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33487E"/>
  </w:style>
  <w:style w:type="character" w:customStyle="1" w:styleId="ui-staffline">
    <w:name w:val="ui-staffline"/>
    <w:basedOn w:val="DefaultParagraphFont"/>
    <w:rsid w:val="0033487E"/>
  </w:style>
  <w:style w:type="paragraph" w:customStyle="1" w:styleId="promotion-tag-p">
    <w:name w:val="promotion-tag-p"/>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33487E"/>
  </w:style>
  <w:style w:type="character" w:customStyle="1" w:styleId="specialissuelabel">
    <w:name w:val="specialissuelabel"/>
    <w:basedOn w:val="DefaultParagraphFont"/>
    <w:rsid w:val="0033487E"/>
  </w:style>
  <w:style w:type="character" w:customStyle="1" w:styleId="wp-smiley">
    <w:name w:val="wp-smiley"/>
    <w:basedOn w:val="DefaultParagraphFont"/>
    <w:rsid w:val="0033487E"/>
  </w:style>
  <w:style w:type="character" w:customStyle="1" w:styleId="artjournal">
    <w:name w:val="art_journal"/>
    <w:basedOn w:val="DefaultParagraphFont"/>
    <w:rsid w:val="0033487E"/>
  </w:style>
  <w:style w:type="character" w:customStyle="1" w:styleId="artdatevolumeissuepart">
    <w:name w:val="art_datevolumeissuepart"/>
    <w:basedOn w:val="DefaultParagraphFont"/>
    <w:rsid w:val="0033487E"/>
  </w:style>
  <w:style w:type="character" w:customStyle="1" w:styleId="artpages">
    <w:name w:val="art_pages"/>
    <w:basedOn w:val="DefaultParagraphFont"/>
    <w:rsid w:val="0033487E"/>
  </w:style>
  <w:style w:type="character" w:customStyle="1" w:styleId="singlehighlightclass">
    <w:name w:val="single_highlight_class"/>
    <w:basedOn w:val="DefaultParagraphFont"/>
    <w:rsid w:val="0033487E"/>
  </w:style>
  <w:style w:type="character" w:customStyle="1" w:styleId="degree">
    <w:name w:val="degree"/>
    <w:basedOn w:val="DefaultParagraphFont"/>
    <w:rsid w:val="0033487E"/>
  </w:style>
  <w:style w:type="character" w:customStyle="1" w:styleId="major">
    <w:name w:val="major"/>
    <w:basedOn w:val="DefaultParagraphFont"/>
    <w:rsid w:val="0033487E"/>
  </w:style>
  <w:style w:type="character" w:customStyle="1" w:styleId="views">
    <w:name w:val="views"/>
    <w:basedOn w:val="DefaultParagraphFont"/>
    <w:rsid w:val="0033487E"/>
  </w:style>
  <w:style w:type="character" w:customStyle="1" w:styleId="stmainservices">
    <w:name w:val="stmainservices"/>
    <w:basedOn w:val="DefaultParagraphFont"/>
    <w:rsid w:val="0033487E"/>
  </w:style>
  <w:style w:type="character" w:customStyle="1" w:styleId="stbubblehcount">
    <w:name w:val="stbubble_hcount"/>
    <w:basedOn w:val="DefaultParagraphFont"/>
    <w:rsid w:val="0033487E"/>
  </w:style>
  <w:style w:type="paragraph" w:customStyle="1" w:styleId="Document">
    <w:name w:val="_Document"/>
    <w:basedOn w:val="Default"/>
    <w:next w:val="Default"/>
    <w:uiPriority w:val="99"/>
    <w:qFormat/>
    <w:rsid w:val="0033487E"/>
    <w:rPr>
      <w:rFonts w:ascii="New Baskerville" w:eastAsiaTheme="minorEastAsia" w:hAnsi="New Baskerville"/>
      <w:color w:val="auto"/>
    </w:rPr>
  </w:style>
  <w:style w:type="paragraph" w:customStyle="1" w:styleId="SubHead1">
    <w:name w:val="_SubHead1"/>
    <w:basedOn w:val="Default"/>
    <w:next w:val="Default"/>
    <w:uiPriority w:val="99"/>
    <w:qFormat/>
    <w:rsid w:val="0033487E"/>
    <w:rPr>
      <w:rFonts w:ascii="New Baskerville" w:eastAsiaTheme="minorEastAsia" w:hAnsi="New Baskerville"/>
      <w:color w:val="auto"/>
    </w:rPr>
  </w:style>
  <w:style w:type="paragraph" w:customStyle="1" w:styleId="SubHead2">
    <w:name w:val="_SubHead2"/>
    <w:basedOn w:val="Default"/>
    <w:next w:val="Default"/>
    <w:uiPriority w:val="99"/>
    <w:qFormat/>
    <w:rsid w:val="0033487E"/>
    <w:rPr>
      <w:rFonts w:ascii="New Baskerville" w:eastAsiaTheme="minorEastAsia" w:hAnsi="New Baskerville"/>
      <w:color w:val="auto"/>
    </w:rPr>
  </w:style>
  <w:style w:type="paragraph" w:customStyle="1" w:styleId="collapsed-hide">
    <w:name w:val="collapsed-hide"/>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33487E"/>
  </w:style>
  <w:style w:type="character" w:customStyle="1" w:styleId="tolocaltime">
    <w:name w:val="tolocaltime"/>
    <w:basedOn w:val="DefaultParagraphFont"/>
    <w:rsid w:val="0033487E"/>
  </w:style>
  <w:style w:type="character" w:customStyle="1" w:styleId="pb-byline">
    <w:name w:val="pb-byline"/>
    <w:basedOn w:val="DefaultParagraphFont"/>
    <w:rsid w:val="0033487E"/>
  </w:style>
  <w:style w:type="character" w:customStyle="1" w:styleId="pb-timestamp">
    <w:name w:val="pb-timestamp"/>
    <w:basedOn w:val="DefaultParagraphFont"/>
    <w:rsid w:val="0033487E"/>
  </w:style>
  <w:style w:type="character" w:customStyle="1" w:styleId="posted-on">
    <w:name w:val="posted-on"/>
    <w:basedOn w:val="DefaultParagraphFont"/>
    <w:rsid w:val="0033487E"/>
  </w:style>
  <w:style w:type="character" w:customStyle="1" w:styleId="even">
    <w:name w:val="even"/>
    <w:basedOn w:val="DefaultParagraphFont"/>
    <w:rsid w:val="0033487E"/>
  </w:style>
  <w:style w:type="character" w:customStyle="1" w:styleId="foreground">
    <w:name w:val="foreground"/>
    <w:basedOn w:val="DefaultParagraphFont"/>
    <w:rsid w:val="0033487E"/>
  </w:style>
  <w:style w:type="paragraph" w:customStyle="1" w:styleId="volissue">
    <w:name w:val="volissue"/>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33487E"/>
  </w:style>
  <w:style w:type="character" w:customStyle="1" w:styleId="articledate">
    <w:name w:val="articledate"/>
    <w:basedOn w:val="DefaultParagraphFont"/>
    <w:rsid w:val="0033487E"/>
  </w:style>
  <w:style w:type="character" w:customStyle="1" w:styleId="post-byline">
    <w:name w:val="post-byline"/>
    <w:basedOn w:val="DefaultParagraphFont"/>
    <w:rsid w:val="0033487E"/>
  </w:style>
  <w:style w:type="character" w:customStyle="1" w:styleId="upper">
    <w:name w:val="upper"/>
    <w:basedOn w:val="DefaultParagraphFont"/>
    <w:rsid w:val="0033487E"/>
  </w:style>
  <w:style w:type="character" w:customStyle="1" w:styleId="metadate">
    <w:name w:val="meta_date"/>
    <w:basedOn w:val="DefaultParagraphFont"/>
    <w:rsid w:val="0033487E"/>
  </w:style>
  <w:style w:type="character" w:customStyle="1" w:styleId="fa">
    <w:name w:val="fa"/>
    <w:basedOn w:val="DefaultParagraphFont"/>
    <w:rsid w:val="0033487E"/>
  </w:style>
  <w:style w:type="character" w:customStyle="1" w:styleId="longname">
    <w:name w:val="longname"/>
    <w:basedOn w:val="DefaultParagraphFont"/>
    <w:rsid w:val="0033487E"/>
  </w:style>
  <w:style w:type="character" w:customStyle="1" w:styleId="echocontainer">
    <w:name w:val="echo_container"/>
    <w:basedOn w:val="DefaultParagraphFont"/>
    <w:rsid w:val="0033487E"/>
  </w:style>
  <w:style w:type="character" w:customStyle="1" w:styleId="comment-display">
    <w:name w:val="comment-display"/>
    <w:basedOn w:val="DefaultParagraphFont"/>
    <w:rsid w:val="0033487E"/>
  </w:style>
  <w:style w:type="paragraph" w:customStyle="1" w:styleId="comment-count-label">
    <w:name w:val="comment-count-label"/>
    <w:basedOn w:val="Normal"/>
    <w:rsid w:val="0033487E"/>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33487E"/>
  </w:style>
  <w:style w:type="character" w:customStyle="1" w:styleId="discussion-policy">
    <w:name w:val="discussion-policy"/>
    <w:basedOn w:val="DefaultParagraphFont"/>
    <w:rsid w:val="0033487E"/>
  </w:style>
  <w:style w:type="character" w:customStyle="1" w:styleId="echo-apps-conversations-streamcaption">
    <w:name w:val="echo-apps-conversations-streamcaption"/>
    <w:basedOn w:val="DefaultParagraphFont"/>
    <w:rsid w:val="0033487E"/>
  </w:style>
  <w:style w:type="character" w:customStyle="1" w:styleId="echo-streamserver-controls-stream-item-text">
    <w:name w:val="echo-streamserver-controls-stream-item-text"/>
    <w:basedOn w:val="DefaultParagraphFont"/>
    <w:rsid w:val="0033487E"/>
  </w:style>
  <w:style w:type="character" w:customStyle="1" w:styleId="echo-streamserver-controls-facepile-more">
    <w:name w:val="echo-streamserver-controls-facepile-more"/>
    <w:basedOn w:val="DefaultParagraphFont"/>
    <w:rsid w:val="0033487E"/>
  </w:style>
  <w:style w:type="character" w:customStyle="1" w:styleId="echo-primaryfont">
    <w:name w:val="echo-primaryfont"/>
    <w:basedOn w:val="DefaultParagraphFont"/>
    <w:rsid w:val="0033487E"/>
  </w:style>
  <w:style w:type="character" w:customStyle="1" w:styleId="section">
    <w:name w:val="section"/>
    <w:basedOn w:val="DefaultParagraphFont"/>
    <w:rsid w:val="0033487E"/>
  </w:style>
  <w:style w:type="character" w:customStyle="1" w:styleId="wpsr-txt-headline">
    <w:name w:val="wpsr-txt-headline"/>
    <w:basedOn w:val="DefaultParagraphFont"/>
    <w:rsid w:val="0033487E"/>
  </w:style>
  <w:style w:type="character" w:customStyle="1" w:styleId="asset-metabar-author">
    <w:name w:val="asset-metabar-author"/>
    <w:basedOn w:val="DefaultParagraphFont"/>
    <w:rsid w:val="0033487E"/>
  </w:style>
  <w:style w:type="character" w:customStyle="1" w:styleId="asset-metabar-time">
    <w:name w:val="asset-metabar-time"/>
    <w:basedOn w:val="DefaultParagraphFont"/>
    <w:rsid w:val="0033487E"/>
  </w:style>
  <w:style w:type="character" w:customStyle="1" w:styleId="eza-dateline">
    <w:name w:val="eza-dateline"/>
    <w:basedOn w:val="DefaultParagraphFont"/>
    <w:rsid w:val="0033487E"/>
  </w:style>
  <w:style w:type="character" w:customStyle="1" w:styleId="eza-authors">
    <w:name w:val="eza-authors"/>
    <w:basedOn w:val="DefaultParagraphFont"/>
    <w:rsid w:val="0033487E"/>
  </w:style>
  <w:style w:type="character" w:customStyle="1" w:styleId="csmstaff">
    <w:name w:val="csm_staff"/>
    <w:basedOn w:val="DefaultParagraphFont"/>
    <w:rsid w:val="0033487E"/>
  </w:style>
  <w:style w:type="paragraph" w:customStyle="1" w:styleId="mol-para-with-font">
    <w:name w:val="mol-para-with-font"/>
    <w:basedOn w:val="Normal"/>
    <w:rsid w:val="0033487E"/>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33487E"/>
  </w:style>
  <w:style w:type="character" w:customStyle="1" w:styleId="byline-text">
    <w:name w:val="byline-text"/>
    <w:basedOn w:val="DefaultParagraphFont"/>
    <w:rsid w:val="0033487E"/>
  </w:style>
  <w:style w:type="character" w:customStyle="1" w:styleId="itemauthor">
    <w:name w:val="itemauthor"/>
    <w:basedOn w:val="DefaultParagraphFont"/>
    <w:rsid w:val="0033487E"/>
  </w:style>
  <w:style w:type="character" w:customStyle="1" w:styleId="itemdatecreated">
    <w:name w:val="itemdatecreated"/>
    <w:basedOn w:val="DefaultParagraphFont"/>
    <w:rsid w:val="0033487E"/>
  </w:style>
  <w:style w:type="character" w:customStyle="1" w:styleId="slug-metadata-note">
    <w:name w:val="slug-metadata-note"/>
    <w:basedOn w:val="DefaultParagraphFont"/>
    <w:rsid w:val="0033487E"/>
  </w:style>
  <w:style w:type="character" w:customStyle="1" w:styleId="drop-capped">
    <w:name w:val="drop-capped"/>
    <w:basedOn w:val="DefaultParagraphFont"/>
    <w:rsid w:val="0033487E"/>
  </w:style>
  <w:style w:type="paragraph" w:customStyle="1" w:styleId="articleopinion-standfirst">
    <w:name w:val="articleopinion-standfirst"/>
    <w:basedOn w:val="Normal"/>
    <w:rsid w:val="0033487E"/>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33487E"/>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33487E"/>
  </w:style>
  <w:style w:type="character" w:customStyle="1" w:styleId="view-count">
    <w:name w:val="view-count"/>
    <w:basedOn w:val="DefaultParagraphFont"/>
    <w:rsid w:val="0033487E"/>
  </w:style>
  <w:style w:type="character" w:customStyle="1" w:styleId="rupee">
    <w:name w:val="rupee"/>
    <w:basedOn w:val="DefaultParagraphFont"/>
    <w:rsid w:val="0033487E"/>
  </w:style>
  <w:style w:type="character" w:customStyle="1" w:styleId="grey1">
    <w:name w:val="grey1"/>
    <w:basedOn w:val="DefaultParagraphFont"/>
    <w:rsid w:val="0033487E"/>
  </w:style>
  <w:style w:type="paragraph" w:customStyle="1" w:styleId="Pa13">
    <w:name w:val="Pa13"/>
    <w:basedOn w:val="Default"/>
    <w:next w:val="Default"/>
    <w:uiPriority w:val="99"/>
    <w:rsid w:val="0033487E"/>
    <w:pPr>
      <w:spacing w:line="201" w:lineRule="atLeast"/>
    </w:pPr>
    <w:rPr>
      <w:rFonts w:eastAsiaTheme="minorEastAsia"/>
      <w:color w:val="auto"/>
    </w:rPr>
  </w:style>
  <w:style w:type="paragraph" w:customStyle="1" w:styleId="Pa14">
    <w:name w:val="Pa14"/>
    <w:basedOn w:val="Default"/>
    <w:next w:val="Default"/>
    <w:uiPriority w:val="99"/>
    <w:qFormat/>
    <w:rsid w:val="0033487E"/>
    <w:pPr>
      <w:spacing w:line="241" w:lineRule="atLeast"/>
    </w:pPr>
    <w:rPr>
      <w:rFonts w:eastAsiaTheme="minorEastAsia"/>
      <w:color w:val="auto"/>
    </w:rPr>
  </w:style>
  <w:style w:type="paragraph" w:customStyle="1" w:styleId="Pa9">
    <w:name w:val="Pa9"/>
    <w:basedOn w:val="Default"/>
    <w:next w:val="Default"/>
    <w:uiPriority w:val="99"/>
    <w:rsid w:val="0033487E"/>
    <w:pPr>
      <w:spacing w:line="241" w:lineRule="atLeast"/>
    </w:pPr>
    <w:rPr>
      <w:rFonts w:ascii="Gill Sans" w:eastAsiaTheme="minorEastAsia" w:hAnsi="Gill Sans"/>
      <w:color w:val="auto"/>
    </w:rPr>
  </w:style>
  <w:style w:type="character" w:customStyle="1" w:styleId="bureau">
    <w:name w:val="bureau"/>
    <w:basedOn w:val="DefaultParagraphFont"/>
    <w:rsid w:val="0033487E"/>
  </w:style>
  <w:style w:type="character" w:customStyle="1" w:styleId="reporttitle">
    <w:name w:val="report_title"/>
    <w:basedOn w:val="DefaultParagraphFont"/>
    <w:rsid w:val="0033487E"/>
  </w:style>
  <w:style w:type="character" w:customStyle="1" w:styleId="documenttype-longreleases">
    <w:name w:val="document_type_-_long_releases"/>
    <w:basedOn w:val="DefaultParagraphFont"/>
    <w:rsid w:val="0033487E"/>
  </w:style>
  <w:style w:type="character" w:customStyle="1" w:styleId="alt-date">
    <w:name w:val="alt-date"/>
    <w:basedOn w:val="DefaultParagraphFont"/>
    <w:rsid w:val="0033487E"/>
  </w:style>
  <w:style w:type="character" w:customStyle="1" w:styleId="entry-byline">
    <w:name w:val="entry-byline"/>
    <w:basedOn w:val="DefaultParagraphFont"/>
    <w:rsid w:val="0033487E"/>
  </w:style>
  <w:style w:type="character" w:customStyle="1" w:styleId="taglinecontrib">
    <w:name w:val="tagline_contrib"/>
    <w:basedOn w:val="DefaultParagraphFont"/>
    <w:rsid w:val="0033487E"/>
  </w:style>
  <w:style w:type="character" w:customStyle="1" w:styleId="articledate0">
    <w:name w:val="article_date"/>
    <w:basedOn w:val="DefaultParagraphFont"/>
    <w:rsid w:val="0033487E"/>
  </w:style>
  <w:style w:type="paragraph" w:customStyle="1" w:styleId="hg-daily">
    <w:name w:val="hg-daily"/>
    <w:basedOn w:val="Normal"/>
    <w:rsid w:val="0033487E"/>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33487E"/>
  </w:style>
  <w:style w:type="paragraph" w:customStyle="1" w:styleId="buttonheading">
    <w:name w:val="buttonheading"/>
    <w:basedOn w:val="Normal"/>
    <w:rsid w:val="0033487E"/>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33487E"/>
  </w:style>
  <w:style w:type="character" w:customStyle="1" w:styleId="text-label">
    <w:name w:val="text-label"/>
    <w:basedOn w:val="DefaultParagraphFont"/>
    <w:rsid w:val="0033487E"/>
  </w:style>
  <w:style w:type="paragraph" w:customStyle="1" w:styleId="TOC3Char">
    <w:name w:val="TOC 3 Char"/>
    <w:basedOn w:val="Normal"/>
    <w:next w:val="Normal"/>
    <w:rsid w:val="0033487E"/>
    <w:rPr>
      <w:rFonts w:eastAsia="Times New Roman"/>
      <w:sz w:val="24"/>
      <w:szCs w:val="20"/>
      <w14:ligatures w14:val="standardContextual"/>
    </w:rPr>
  </w:style>
  <w:style w:type="paragraph" w:customStyle="1" w:styleId="TOC1Char">
    <w:name w:val="TOC 1 Char"/>
    <w:basedOn w:val="Normal"/>
    <w:next w:val="Normal"/>
    <w:rsid w:val="0033487E"/>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33487E"/>
    <w:pPr>
      <w:jc w:val="both"/>
    </w:pPr>
    <w:rPr>
      <w:rFonts w:eastAsia="Times New Roman"/>
      <w:i/>
      <w:iCs/>
      <w:color w:val="000000"/>
      <w14:ligatures w14:val="standardContextual"/>
    </w:rPr>
  </w:style>
  <w:style w:type="character" w:customStyle="1" w:styleId="MediumGrid11">
    <w:name w:val="Medium Grid 11"/>
    <w:uiPriority w:val="99"/>
    <w:rsid w:val="0033487E"/>
    <w:rPr>
      <w:color w:val="808080"/>
    </w:rPr>
  </w:style>
  <w:style w:type="paragraph" w:customStyle="1" w:styleId="PlaceholderText2">
    <w:name w:val="Placeholder Text2"/>
    <w:basedOn w:val="Normal"/>
    <w:uiPriority w:val="99"/>
    <w:rsid w:val="0033487E"/>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33487E"/>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33487E"/>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33487E"/>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33487E"/>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33487E"/>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33487E"/>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33487E"/>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33487E"/>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33487E"/>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33487E"/>
  </w:style>
  <w:style w:type="character" w:customStyle="1" w:styleId="action-menu-toggled-item">
    <w:name w:val="action-menu-toggled-item"/>
    <w:basedOn w:val="DefaultParagraphFont"/>
    <w:rsid w:val="0033487E"/>
    <w:rPr>
      <w:rFonts w:ascii="Times New Roman" w:hAnsi="Times New Roman"/>
    </w:rPr>
  </w:style>
  <w:style w:type="character" w:customStyle="1" w:styleId="1Tag">
    <w:name w:val="1) Tag"/>
    <w:rsid w:val="0033487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487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48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48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487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3487E"/>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33487E"/>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33487E"/>
    <w:rPr>
      <w:strike/>
      <w14:ligatures w14:val="standardContextual"/>
    </w:rPr>
  </w:style>
  <w:style w:type="character" w:customStyle="1" w:styleId="StrikethroughChar">
    <w:name w:val="Strikethrough Char"/>
    <w:basedOn w:val="DefaultParagraphFont"/>
    <w:link w:val="Strikethrough0"/>
    <w:rsid w:val="0033487E"/>
    <w:rPr>
      <w:rFonts w:ascii="Calibri" w:hAnsi="Calibri" w:cs="Calibri"/>
      <w:strike/>
      <w14:ligatures w14:val="standardContextual"/>
    </w:rPr>
  </w:style>
  <w:style w:type="character" w:styleId="SubtleReference">
    <w:name w:val="Subtle Reference"/>
    <w:basedOn w:val="DefaultParagraphFont"/>
    <w:uiPriority w:val="31"/>
    <w:rsid w:val="0033487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3487E"/>
    <w:rPr>
      <w:rFonts w:asciiTheme="minorHAnsi" w:hAnsiTheme="minorHAnsi"/>
      <w:bCs/>
      <w14:ligatures w14:val="standardContextual"/>
    </w:rPr>
  </w:style>
  <w:style w:type="character" w:customStyle="1" w:styleId="BoxBoldUnderline">
    <w:name w:val="Box Bold Underline"/>
    <w:rsid w:val="0033487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3487E"/>
    <w:rPr>
      <w:rFonts w:eastAsia="Times New Roman"/>
      <w:sz w:val="24"/>
      <w14:ligatures w14:val="standardContextual"/>
    </w:rPr>
  </w:style>
  <w:style w:type="character" w:customStyle="1" w:styleId="NormalF6Char">
    <w:name w:val="Normal F6 Char"/>
    <w:link w:val="NormalF6"/>
    <w:rsid w:val="0033487E"/>
    <w:rPr>
      <w:rFonts w:ascii="Calibri" w:eastAsia="Times New Roman" w:hAnsi="Calibri" w:cs="Calibri"/>
      <w:sz w:val="24"/>
      <w14:ligatures w14:val="standardContextual"/>
    </w:rPr>
  </w:style>
  <w:style w:type="paragraph" w:customStyle="1" w:styleId="TagNew">
    <w:name w:val="Tag New"/>
    <w:qFormat/>
    <w:rsid w:val="0033487E"/>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33487E"/>
  </w:style>
  <w:style w:type="paragraph" w:customStyle="1" w:styleId="TagNew0">
    <w:name w:val="Tag_New"/>
    <w:qFormat/>
    <w:rsid w:val="0033487E"/>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33487E"/>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33487E"/>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33487E"/>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33487E"/>
  </w:style>
  <w:style w:type="character" w:customStyle="1" w:styleId="yshortcutscs4-ndcor">
    <w:name w:val="yshortcuts cs4-ndcor"/>
    <w:rsid w:val="0033487E"/>
  </w:style>
  <w:style w:type="character" w:customStyle="1" w:styleId="price">
    <w:name w:val="price"/>
    <w:rsid w:val="0033487E"/>
  </w:style>
  <w:style w:type="character" w:customStyle="1" w:styleId="price-change">
    <w:name w:val="price-change"/>
    <w:rsid w:val="0033487E"/>
  </w:style>
  <w:style w:type="character" w:customStyle="1" w:styleId="percent-change">
    <w:name w:val="percent-change"/>
    <w:rsid w:val="0033487E"/>
  </w:style>
  <w:style w:type="character" w:customStyle="1" w:styleId="bibfont">
    <w:name w:val="bibfont"/>
    <w:rsid w:val="0033487E"/>
    <w:rPr>
      <w:rFonts w:cs="Times New Roman"/>
    </w:rPr>
  </w:style>
  <w:style w:type="paragraph" w:customStyle="1" w:styleId="underlined1">
    <w:name w:val="underlined1"/>
    <w:next w:val="Normal"/>
    <w:autoRedefine/>
    <w:rsid w:val="0033487E"/>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33487E"/>
    <w:pPr>
      <w:ind w:left="0"/>
    </w:pPr>
    <w:rPr>
      <w:rFonts w:eastAsia="Times New Roman"/>
      <w:b/>
      <w:color w:val="auto"/>
      <w:sz w:val="24"/>
      <w:szCs w:val="24"/>
    </w:rPr>
  </w:style>
  <w:style w:type="character" w:customStyle="1" w:styleId="SourceBoldedChar">
    <w:name w:val="Source Bolded Char"/>
    <w:link w:val="SourceBolded"/>
    <w:rsid w:val="0033487E"/>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33487E"/>
    <w:rPr>
      <w:rFonts w:eastAsia="Calibri"/>
      <w:szCs w:val="20"/>
      <w:lang w:val="x-none" w:eastAsia="x-none"/>
      <w14:ligatures w14:val="standardContextual"/>
    </w:rPr>
  </w:style>
  <w:style w:type="character" w:customStyle="1" w:styleId="CardDownSizeChar">
    <w:name w:val="CardDownSize Char"/>
    <w:link w:val="CardDownSize"/>
    <w:rsid w:val="0033487E"/>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33487E"/>
    <w:rPr>
      <w:rFonts w:eastAsia="Calibri"/>
      <w:b/>
      <w:sz w:val="24"/>
      <w:u w:val="single"/>
      <w:lang w:val="x-none" w:eastAsia="x-none"/>
      <w14:ligatures w14:val="standardContextual"/>
    </w:rPr>
  </w:style>
  <w:style w:type="character" w:customStyle="1" w:styleId="Citation1Char">
    <w:name w:val="Citation1 Char"/>
    <w:link w:val="Citation10"/>
    <w:rsid w:val="0033487E"/>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33487E"/>
    <w:rPr>
      <w:rFonts w:ascii="Calibri" w:hAnsi="Calibri" w:cs="Calibri"/>
      <w:b/>
      <w:sz w:val="26"/>
      <w14:ligatures w14:val="standardContextual"/>
    </w:rPr>
  </w:style>
  <w:style w:type="character" w:customStyle="1" w:styleId="boldciteChar1">
    <w:name w:val="bold cite Char1"/>
    <w:rsid w:val="0033487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487E"/>
  </w:style>
  <w:style w:type="character" w:customStyle="1" w:styleId="leveluptitle">
    <w:name w:val="leveluptitle"/>
    <w:basedOn w:val="DefaultParagraphFont"/>
    <w:rsid w:val="0033487E"/>
  </w:style>
  <w:style w:type="character" w:customStyle="1" w:styleId="Irrelevant6fontChar">
    <w:name w:val="Irrelevant (6 font) Char"/>
    <w:basedOn w:val="DefaultParagraphFont"/>
    <w:link w:val="Irrelevant6font"/>
    <w:rsid w:val="0033487E"/>
    <w:rPr>
      <w:rFonts w:ascii="Calibri" w:eastAsia="Calibri" w:hAnsi="Calibri" w:cs="Calibri"/>
      <w:sz w:val="12"/>
      <w:szCs w:val="12"/>
      <w14:ligatures w14:val="standardContextual"/>
    </w:rPr>
  </w:style>
  <w:style w:type="paragraph" w:customStyle="1" w:styleId="Non-NavPanelTag">
    <w:name w:val="Non-Nav Panel Tag"/>
    <w:basedOn w:val="Normal"/>
    <w:qFormat/>
    <w:rsid w:val="0033487E"/>
    <w:rPr>
      <w:b/>
      <w:sz w:val="26"/>
      <w14:ligatures w14:val="standardContextual"/>
    </w:rPr>
  </w:style>
  <w:style w:type="character" w:customStyle="1" w:styleId="Hyperlink3">
    <w:name w:val="Hyperlink.3"/>
    <w:basedOn w:val="DefaultParagraphFont"/>
    <w:rsid w:val="0033487E"/>
    <w:rPr>
      <w:sz w:val="18"/>
      <w:szCs w:val="18"/>
    </w:rPr>
  </w:style>
  <w:style w:type="character" w:customStyle="1" w:styleId="Hyperlink40">
    <w:name w:val="Hyperlink.4"/>
    <w:basedOn w:val="DefaultParagraphFont"/>
    <w:rsid w:val="0033487E"/>
    <w:rPr>
      <w:sz w:val="18"/>
      <w:szCs w:val="18"/>
    </w:rPr>
  </w:style>
  <w:style w:type="character" w:customStyle="1" w:styleId="SmallCharChar">
    <w:name w:val="Small Char Char"/>
    <w:basedOn w:val="DefaultParagraphFont"/>
    <w:rsid w:val="0033487E"/>
    <w:rPr>
      <w:sz w:val="17"/>
      <w:szCs w:val="24"/>
      <w:lang w:val="en-US" w:eastAsia="en-US" w:bidi="ar-SA"/>
    </w:rPr>
  </w:style>
  <w:style w:type="paragraph" w:customStyle="1" w:styleId="TagsFutura">
    <w:name w:val="TagsFutura"/>
    <w:basedOn w:val="Normal"/>
    <w:next w:val="Heading3"/>
    <w:rsid w:val="0033487E"/>
    <w:rPr>
      <w:rFonts w:ascii="Futura" w:eastAsia="Times" w:hAnsi="Futura"/>
      <w:b/>
      <w:caps/>
      <w:sz w:val="18"/>
      <w:szCs w:val="20"/>
      <w14:ligatures w14:val="standardContextual"/>
    </w:rPr>
  </w:style>
  <w:style w:type="paragraph" w:customStyle="1" w:styleId="DebateTag0">
    <w:name w:val="DebateTag"/>
    <w:basedOn w:val="Normal"/>
    <w:qFormat/>
    <w:rsid w:val="0033487E"/>
    <w:rPr>
      <w:rFonts w:eastAsia="Calibri"/>
      <w:b/>
      <w14:ligatures w14:val="standardContextual"/>
    </w:rPr>
  </w:style>
  <w:style w:type="paragraph" w:customStyle="1" w:styleId="UnderlineBoldIndent">
    <w:name w:val="Underline + Bold Indent"/>
    <w:basedOn w:val="Normal"/>
    <w:link w:val="UnderlineBoldIndentCharChar"/>
    <w:qFormat/>
    <w:rsid w:val="0033487E"/>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33487E"/>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33487E"/>
    <w:rPr>
      <w:u w:val="single"/>
    </w:rPr>
  </w:style>
  <w:style w:type="character" w:customStyle="1" w:styleId="StyleUnderlineBoldIndent11ptChar">
    <w:name w:val="Style Underline + Bold Indent + 11 pt Char"/>
    <w:link w:val="StyleUnderlineBoldIndent11pt"/>
    <w:rsid w:val="0033487E"/>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33487E"/>
    <w:rPr>
      <w:b/>
      <w:bCs/>
      <w:u w:val="single"/>
    </w:rPr>
  </w:style>
  <w:style w:type="character" w:customStyle="1" w:styleId="StyleUnderlineBoldIndent11ptBoldChar">
    <w:name w:val="Style Underline + Bold Indent + 11 pt Bold Char"/>
    <w:link w:val="StyleUnderlineBoldIndent11ptBold"/>
    <w:rsid w:val="0033487E"/>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33487E"/>
    <w:rPr>
      <w:rFonts w:ascii="Times New Roman" w:hAnsi="Times New Roman" w:cs="Times New Roman"/>
      <w:sz w:val="20"/>
      <w:szCs w:val="20"/>
    </w:rPr>
  </w:style>
  <w:style w:type="character" w:customStyle="1" w:styleId="FontStyle173">
    <w:name w:val="Font Style173"/>
    <w:basedOn w:val="DefaultParagraphFont"/>
    <w:uiPriority w:val="99"/>
    <w:rsid w:val="0033487E"/>
    <w:rPr>
      <w:rFonts w:ascii="Times New Roman" w:hAnsi="Times New Roman" w:cs="Times New Roman"/>
      <w:sz w:val="14"/>
      <w:szCs w:val="14"/>
    </w:rPr>
  </w:style>
  <w:style w:type="character" w:customStyle="1" w:styleId="FontStyle151">
    <w:name w:val="Font Style151"/>
    <w:basedOn w:val="DefaultParagraphFont"/>
    <w:uiPriority w:val="99"/>
    <w:rsid w:val="0033487E"/>
    <w:rPr>
      <w:rFonts w:ascii="Arial Narrow" w:hAnsi="Arial Narrow" w:cs="Arial Narrow"/>
      <w:b/>
      <w:bCs/>
      <w:sz w:val="12"/>
      <w:szCs w:val="12"/>
    </w:rPr>
  </w:style>
  <w:style w:type="character" w:customStyle="1" w:styleId="FontStyle156">
    <w:name w:val="Font Style156"/>
    <w:basedOn w:val="DefaultParagraphFont"/>
    <w:uiPriority w:val="99"/>
    <w:rsid w:val="0033487E"/>
    <w:rPr>
      <w:rFonts w:ascii="Arial Narrow" w:hAnsi="Arial Narrow" w:cs="Arial Narrow"/>
      <w:sz w:val="8"/>
      <w:szCs w:val="8"/>
    </w:rPr>
  </w:style>
  <w:style w:type="character" w:customStyle="1" w:styleId="FontStyle160">
    <w:name w:val="Font Style160"/>
    <w:basedOn w:val="DefaultParagraphFont"/>
    <w:uiPriority w:val="99"/>
    <w:rsid w:val="0033487E"/>
    <w:rPr>
      <w:rFonts w:ascii="Times New Roman" w:hAnsi="Times New Roman" w:cs="Times New Roman"/>
      <w:b/>
      <w:bCs/>
      <w:sz w:val="20"/>
      <w:szCs w:val="20"/>
    </w:rPr>
  </w:style>
  <w:style w:type="character" w:customStyle="1" w:styleId="FontStyle178">
    <w:name w:val="Font Style178"/>
    <w:basedOn w:val="DefaultParagraphFont"/>
    <w:uiPriority w:val="99"/>
    <w:rsid w:val="0033487E"/>
    <w:rPr>
      <w:rFonts w:ascii="Times New Roman" w:hAnsi="Times New Roman" w:cs="Times New Roman"/>
      <w:sz w:val="18"/>
      <w:szCs w:val="18"/>
    </w:rPr>
  </w:style>
  <w:style w:type="paragraph" w:customStyle="1" w:styleId="Style140">
    <w:name w:val="Style14"/>
    <w:basedOn w:val="Normal"/>
    <w:uiPriority w:val="99"/>
    <w:qFormat/>
    <w:rsid w:val="0033487E"/>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33487E"/>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33487E"/>
    <w:rPr>
      <w:rFonts w:ascii="Times New Roman" w:hAnsi="Times New Roman" w:cs="Times New Roman"/>
      <w:sz w:val="12"/>
      <w:szCs w:val="12"/>
    </w:rPr>
  </w:style>
  <w:style w:type="paragraph" w:customStyle="1" w:styleId="Style90">
    <w:name w:val="Style9"/>
    <w:basedOn w:val="Normal"/>
    <w:uiPriority w:val="99"/>
    <w:qFormat/>
    <w:rsid w:val="0033487E"/>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33487E"/>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33487E"/>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33487E"/>
    <w:rPr>
      <w:rFonts w:ascii="Times New Roman" w:hAnsi="Times New Roman" w:cs="Times New Roman"/>
      <w:sz w:val="16"/>
      <w:szCs w:val="16"/>
    </w:rPr>
  </w:style>
  <w:style w:type="character" w:customStyle="1" w:styleId="newscontent">
    <w:name w:val="newscontent"/>
    <w:rsid w:val="0033487E"/>
  </w:style>
  <w:style w:type="character" w:customStyle="1" w:styleId="FontStyle172">
    <w:name w:val="Font Style172"/>
    <w:basedOn w:val="DefaultParagraphFont"/>
    <w:uiPriority w:val="99"/>
    <w:rsid w:val="0033487E"/>
    <w:rPr>
      <w:rFonts w:ascii="Times New Roman" w:hAnsi="Times New Roman" w:cs="Times New Roman"/>
      <w:b/>
      <w:bCs/>
      <w:sz w:val="16"/>
      <w:szCs w:val="16"/>
    </w:rPr>
  </w:style>
  <w:style w:type="paragraph" w:customStyle="1" w:styleId="Style180">
    <w:name w:val="Style18"/>
    <w:basedOn w:val="Normal"/>
    <w:uiPriority w:val="99"/>
    <w:qFormat/>
    <w:rsid w:val="0033487E"/>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33487E"/>
    <w:rPr>
      <w:rFonts w:ascii="Times New Roman" w:hAnsi="Times New Roman" w:cs="Times New Roman"/>
      <w:i/>
      <w:iCs/>
      <w:sz w:val="16"/>
      <w:szCs w:val="16"/>
    </w:rPr>
  </w:style>
  <w:style w:type="character" w:customStyle="1" w:styleId="FontStyle162">
    <w:name w:val="Font Style162"/>
    <w:basedOn w:val="DefaultParagraphFont"/>
    <w:uiPriority w:val="99"/>
    <w:rsid w:val="0033487E"/>
    <w:rPr>
      <w:rFonts w:ascii="Times New Roman" w:hAnsi="Times New Roman" w:cs="Times New Roman"/>
      <w:b/>
      <w:bCs/>
      <w:sz w:val="18"/>
      <w:szCs w:val="18"/>
    </w:rPr>
  </w:style>
  <w:style w:type="character" w:customStyle="1" w:styleId="FontStyle167">
    <w:name w:val="Font Style167"/>
    <w:basedOn w:val="DefaultParagraphFont"/>
    <w:uiPriority w:val="99"/>
    <w:rsid w:val="0033487E"/>
    <w:rPr>
      <w:rFonts w:ascii="Times New Roman" w:hAnsi="Times New Roman" w:cs="Times New Roman"/>
      <w:sz w:val="10"/>
      <w:szCs w:val="10"/>
    </w:rPr>
  </w:style>
  <w:style w:type="character" w:customStyle="1" w:styleId="FontStyle174">
    <w:name w:val="Font Style174"/>
    <w:basedOn w:val="DefaultParagraphFont"/>
    <w:uiPriority w:val="99"/>
    <w:rsid w:val="0033487E"/>
    <w:rPr>
      <w:rFonts w:ascii="Arial Narrow" w:hAnsi="Arial Narrow" w:cs="Arial Narrow"/>
      <w:b/>
      <w:bCs/>
      <w:sz w:val="18"/>
      <w:szCs w:val="18"/>
    </w:rPr>
  </w:style>
  <w:style w:type="paragraph" w:customStyle="1" w:styleId="Style47">
    <w:name w:val="Style47"/>
    <w:basedOn w:val="Normal"/>
    <w:uiPriority w:val="99"/>
    <w:qFormat/>
    <w:rsid w:val="0033487E"/>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33487E"/>
    <w:rPr>
      <w:rFonts w:ascii="Times New Roman" w:hAnsi="Times New Roman" w:cs="Times New Roman"/>
      <w:sz w:val="12"/>
      <w:szCs w:val="12"/>
    </w:rPr>
  </w:style>
  <w:style w:type="paragraph" w:customStyle="1" w:styleId="Style24">
    <w:name w:val="Style24"/>
    <w:basedOn w:val="Normal"/>
    <w:uiPriority w:val="99"/>
    <w:qFormat/>
    <w:rsid w:val="0033487E"/>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33487E"/>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33487E"/>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33487E"/>
    <w:rPr>
      <w:rFonts w:ascii="Times New Roman" w:hAnsi="Times New Roman" w:cs="Times New Roman"/>
      <w:b/>
      <w:bCs/>
      <w:sz w:val="18"/>
      <w:szCs w:val="18"/>
    </w:rPr>
  </w:style>
  <w:style w:type="paragraph" w:customStyle="1" w:styleId="Style210">
    <w:name w:val="Style21"/>
    <w:basedOn w:val="Normal"/>
    <w:uiPriority w:val="99"/>
    <w:qFormat/>
    <w:rsid w:val="0033487E"/>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33487E"/>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33487E"/>
    <w:rPr>
      <w:iCs w:val="0"/>
      <w14:ligatures w14:val="standardContextual"/>
    </w:rPr>
  </w:style>
  <w:style w:type="paragraph" w:customStyle="1" w:styleId="Aa">
    <w:name w:val="A"/>
    <w:basedOn w:val="Default"/>
    <w:next w:val="Default"/>
    <w:rsid w:val="0033487E"/>
    <w:rPr>
      <w:color w:val="auto"/>
      <w:lang w:bidi="en-US"/>
    </w:rPr>
  </w:style>
  <w:style w:type="character" w:customStyle="1" w:styleId="ac">
    <w:name w:val="••••"/>
    <w:rsid w:val="0033487E"/>
    <w:rPr>
      <w:color w:val="000000"/>
    </w:rPr>
  </w:style>
  <w:style w:type="character" w:customStyle="1" w:styleId="UL-Bold">
    <w:name w:val="UL-Bold"/>
    <w:basedOn w:val="DefaultParagraphFont"/>
    <w:rsid w:val="0033487E"/>
    <w:rPr>
      <w:u w:val="thick"/>
    </w:rPr>
  </w:style>
  <w:style w:type="character" w:customStyle="1" w:styleId="UL-None">
    <w:name w:val="UL-None"/>
    <w:basedOn w:val="DefaultParagraphFont"/>
    <w:rsid w:val="0033487E"/>
    <w:rPr>
      <w:u w:val="none"/>
    </w:rPr>
  </w:style>
  <w:style w:type="character" w:customStyle="1" w:styleId="styletimesnewroman12ptbold0">
    <w:name w:val="styletimesnewroman12ptbold"/>
    <w:basedOn w:val="DefaultParagraphFont"/>
    <w:rsid w:val="0033487E"/>
  </w:style>
  <w:style w:type="character" w:customStyle="1" w:styleId="FontStyle19">
    <w:name w:val="Font Style19"/>
    <w:basedOn w:val="DefaultParagraphFont"/>
    <w:uiPriority w:val="99"/>
    <w:rsid w:val="0033487E"/>
    <w:rPr>
      <w:rFonts w:ascii="Times New Roman" w:hAnsi="Times New Roman" w:cs="Times New Roman"/>
      <w:sz w:val="18"/>
      <w:szCs w:val="18"/>
    </w:rPr>
  </w:style>
  <w:style w:type="character" w:customStyle="1" w:styleId="UnderlineBox">
    <w:name w:val="Underline + Box"/>
    <w:uiPriority w:val="1"/>
    <w:qFormat/>
    <w:rsid w:val="0033487E"/>
    <w:rPr>
      <w:rFonts w:ascii="Georgia" w:hAnsi="Georgia"/>
      <w:b w:val="0"/>
      <w:sz w:val="22"/>
      <w:u w:val="single"/>
      <w:bdr w:val="single" w:sz="4" w:space="0" w:color="auto"/>
    </w:rPr>
  </w:style>
  <w:style w:type="character" w:customStyle="1" w:styleId="10ptnotbold">
    <w:name w:val="10ptnotbold"/>
    <w:basedOn w:val="DefaultParagraphFont"/>
    <w:rsid w:val="0033487E"/>
    <w:rPr>
      <w:sz w:val="20"/>
    </w:rPr>
  </w:style>
  <w:style w:type="paragraph" w:customStyle="1" w:styleId="ALLCAPS">
    <w:name w:val="ALL CAPS"/>
    <w:basedOn w:val="Normal"/>
    <w:link w:val="ALLCAPSChar"/>
    <w:qFormat/>
    <w:rsid w:val="0033487E"/>
    <w:rPr>
      <w:rFonts w:eastAsia="Times New Roman"/>
      <w:b/>
      <w:caps/>
      <w:szCs w:val="20"/>
      <w14:ligatures w14:val="standardContextual"/>
    </w:rPr>
  </w:style>
  <w:style w:type="character" w:customStyle="1" w:styleId="kn">
    <w:name w:val="kn"/>
    <w:basedOn w:val="DefaultParagraphFont"/>
    <w:rsid w:val="0033487E"/>
  </w:style>
  <w:style w:type="paragraph" w:customStyle="1" w:styleId="StyleCardworksLinespacingsingle">
    <w:name w:val="Style Card works + Line spacing:  single"/>
    <w:basedOn w:val="Normal"/>
    <w:link w:val="StyleCardworksLinespacingsingleChar"/>
    <w:qFormat/>
    <w:rsid w:val="0033487E"/>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33487E"/>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3348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33487E"/>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33487E"/>
    <w:rPr>
      <w:rFonts w:ascii="Verdana" w:hAnsi="Verdana" w:hint="default"/>
      <w:color w:val="000000"/>
      <w:sz w:val="16"/>
      <w:szCs w:val="16"/>
    </w:rPr>
  </w:style>
  <w:style w:type="character" w:customStyle="1" w:styleId="TagCharCharCharChar0">
    <w:name w:val="Tag Char Char Char Char"/>
    <w:basedOn w:val="DefaultParagraphFont"/>
    <w:rsid w:val="0033487E"/>
    <w:rPr>
      <w:rFonts w:ascii="Times New Roman" w:eastAsia="Times New Roman" w:hAnsi="Times New Roman" w:cs="Times New Roman"/>
      <w:b/>
      <w:sz w:val="24"/>
      <w:szCs w:val="20"/>
    </w:rPr>
  </w:style>
  <w:style w:type="character" w:customStyle="1" w:styleId="CharacterStyle14">
    <w:name w:val="Character Style 14"/>
    <w:rsid w:val="0033487E"/>
    <w:rPr>
      <w:sz w:val="30"/>
      <w:szCs w:val="30"/>
    </w:rPr>
  </w:style>
  <w:style w:type="character" w:customStyle="1" w:styleId="CharacterStyle13">
    <w:name w:val="Character Style 13"/>
    <w:rsid w:val="0033487E"/>
    <w:rPr>
      <w:i/>
      <w:iCs/>
      <w:sz w:val="17"/>
      <w:szCs w:val="17"/>
    </w:rPr>
  </w:style>
  <w:style w:type="character" w:customStyle="1" w:styleId="CardsNotUnderlined">
    <w:name w:val="Cards Not Underlined"/>
    <w:rsid w:val="0033487E"/>
    <w:rPr>
      <w:rFonts w:ascii="Times New Roman" w:hAnsi="Times New Roman"/>
      <w:sz w:val="16"/>
    </w:rPr>
  </w:style>
  <w:style w:type="character" w:customStyle="1" w:styleId="a13">
    <w:name w:val="a1"/>
    <w:rsid w:val="0033487E"/>
    <w:rPr>
      <w:color w:val="008000"/>
    </w:rPr>
  </w:style>
  <w:style w:type="character" w:customStyle="1" w:styleId="FifthChar">
    <w:name w:val="Fifth Char"/>
    <w:link w:val="Fifth"/>
    <w:uiPriority w:val="99"/>
    <w:rsid w:val="0033487E"/>
    <w:rPr>
      <w:rFonts w:ascii="Calibri" w:eastAsia="Calibri" w:hAnsi="Calibri" w:cs="Calibri"/>
      <w14:ligatures w14:val="standardContextual"/>
    </w:rPr>
  </w:style>
  <w:style w:type="paragraph" w:customStyle="1" w:styleId="Repeatblockheading0">
    <w:name w:val="Repeat block heading"/>
    <w:basedOn w:val="Normal"/>
    <w:rsid w:val="0033487E"/>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33487E"/>
  </w:style>
  <w:style w:type="character" w:customStyle="1" w:styleId="hps">
    <w:name w:val="hps"/>
    <w:rsid w:val="0033487E"/>
  </w:style>
  <w:style w:type="paragraph" w:customStyle="1" w:styleId="TashmaHeader2">
    <w:name w:val="Tashma_Header2"/>
    <w:basedOn w:val="Heading2"/>
    <w:uiPriority w:val="99"/>
    <w:qFormat/>
    <w:rsid w:val="0033487E"/>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33487E"/>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33487E"/>
    <w:rPr>
      <w:rFonts w:cs="Calibri"/>
    </w:rPr>
  </w:style>
  <w:style w:type="paragraph" w:customStyle="1" w:styleId="CitationCharCharCharCharCharCharChar">
    <w:name w:val="Citation Char Char Char Char Char Char Char"/>
    <w:basedOn w:val="Normal"/>
    <w:link w:val="CitationCharCharCharCharCharCharCharChar"/>
    <w:rsid w:val="0033487E"/>
    <w:pPr>
      <w:ind w:left="1440" w:right="1440"/>
    </w:pPr>
    <w:rPr>
      <w:rFonts w:ascii="Calibri (Body)" w:hAnsi="Calibri (Body)"/>
    </w:rPr>
  </w:style>
  <w:style w:type="paragraph" w:customStyle="1" w:styleId="pagpag1">
    <w:name w:val="pagpag1"/>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33487E"/>
    <w:pPr>
      <w:spacing w:after="120"/>
    </w:pPr>
    <w:rPr>
      <w:bCs/>
      <w:color w:val="000000"/>
      <w14:ligatures w14:val="standardContextual"/>
    </w:rPr>
  </w:style>
  <w:style w:type="paragraph" w:customStyle="1" w:styleId="BodyText210">
    <w:name w:val="Body Text 21"/>
    <w:basedOn w:val="Normal"/>
    <w:next w:val="BodyText2"/>
    <w:unhideWhenUsed/>
    <w:rsid w:val="0033487E"/>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33487E"/>
    <w:pPr>
      <w:spacing w:after="120"/>
      <w:ind w:left="360"/>
    </w:pPr>
    <w:rPr>
      <w14:ligatures w14:val="standardContextual"/>
    </w:rPr>
  </w:style>
  <w:style w:type="paragraph" w:customStyle="1" w:styleId="BodyTextIndent31">
    <w:name w:val="Body Text Indent 31"/>
    <w:basedOn w:val="Normal"/>
    <w:next w:val="BodyTextIndent3"/>
    <w:semiHidden/>
    <w:unhideWhenUsed/>
    <w:rsid w:val="0033487E"/>
    <w:pPr>
      <w:spacing w:after="120"/>
      <w:ind w:left="360"/>
    </w:pPr>
    <w:rPr>
      <w:sz w:val="14"/>
      <w14:ligatures w14:val="standardContextual"/>
    </w:rPr>
  </w:style>
  <w:style w:type="paragraph" w:customStyle="1" w:styleId="BodyTextIndent21">
    <w:name w:val="Body Text Indent 21"/>
    <w:basedOn w:val="Normal"/>
    <w:next w:val="BodyTextIndent2"/>
    <w:unhideWhenUsed/>
    <w:rsid w:val="0033487E"/>
    <w:pPr>
      <w:spacing w:after="120" w:line="480" w:lineRule="auto"/>
      <w:ind w:left="360"/>
    </w:pPr>
    <w:rPr>
      <w14:ligatures w14:val="standardContextual"/>
    </w:rPr>
  </w:style>
  <w:style w:type="character" w:customStyle="1" w:styleId="Caption11">
    <w:name w:val="Caption11"/>
    <w:rsid w:val="0033487E"/>
  </w:style>
  <w:style w:type="paragraph" w:customStyle="1" w:styleId="z-BottomofForm1">
    <w:name w:val="z-Bottom of Form1"/>
    <w:basedOn w:val="Normal"/>
    <w:next w:val="Normal"/>
    <w:hidden/>
    <w:unhideWhenUsed/>
    <w:rsid w:val="0033487E"/>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33487E"/>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33487E"/>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33487E"/>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33487E"/>
    <w:rPr>
      <w:sz w:val="24"/>
      <w:szCs w:val="24"/>
      <w:u w:val="thick"/>
    </w:rPr>
  </w:style>
  <w:style w:type="character" w:customStyle="1" w:styleId="BodyTextIndentChar2">
    <w:name w:val="Body Text Indent Char2"/>
    <w:basedOn w:val="DefaultParagraphFont"/>
    <w:uiPriority w:val="99"/>
    <w:semiHidden/>
    <w:rsid w:val="0033487E"/>
    <w:rPr>
      <w:rFonts w:ascii="Georgia" w:hAnsi="Georgia"/>
      <w:sz w:val="22"/>
      <w:szCs w:val="22"/>
    </w:rPr>
  </w:style>
  <w:style w:type="character" w:customStyle="1" w:styleId="BodyText2Char2">
    <w:name w:val="Body Text 2 Char2"/>
    <w:basedOn w:val="DefaultParagraphFont"/>
    <w:uiPriority w:val="99"/>
    <w:semiHidden/>
    <w:rsid w:val="0033487E"/>
    <w:rPr>
      <w:rFonts w:ascii="Georgia" w:hAnsi="Georgia"/>
      <w:sz w:val="22"/>
      <w:szCs w:val="22"/>
    </w:rPr>
  </w:style>
  <w:style w:type="character" w:customStyle="1" w:styleId="BodyText3Char2">
    <w:name w:val="Body Text 3 Char2"/>
    <w:basedOn w:val="DefaultParagraphFont"/>
    <w:uiPriority w:val="99"/>
    <w:semiHidden/>
    <w:rsid w:val="0033487E"/>
    <w:rPr>
      <w:rFonts w:ascii="Georgia" w:hAnsi="Georgia"/>
      <w:sz w:val="16"/>
      <w:szCs w:val="16"/>
    </w:rPr>
  </w:style>
  <w:style w:type="character" w:customStyle="1" w:styleId="BodyTextIndent2Char2">
    <w:name w:val="Body Text Indent 2 Char2"/>
    <w:basedOn w:val="DefaultParagraphFont"/>
    <w:uiPriority w:val="99"/>
    <w:semiHidden/>
    <w:rsid w:val="0033487E"/>
    <w:rPr>
      <w:rFonts w:ascii="Georgia" w:hAnsi="Georgia"/>
      <w:sz w:val="22"/>
      <w:szCs w:val="22"/>
    </w:rPr>
  </w:style>
  <w:style w:type="character" w:customStyle="1" w:styleId="BodyTextIndent3Char2">
    <w:name w:val="Body Text Indent 3 Char2"/>
    <w:basedOn w:val="DefaultParagraphFont"/>
    <w:uiPriority w:val="99"/>
    <w:semiHidden/>
    <w:rsid w:val="0033487E"/>
    <w:rPr>
      <w:rFonts w:ascii="Georgia" w:hAnsi="Georgia"/>
      <w:sz w:val="16"/>
      <w:szCs w:val="16"/>
    </w:rPr>
  </w:style>
  <w:style w:type="character" w:customStyle="1" w:styleId="z-BottomofFormChar2">
    <w:name w:val="z-Bottom of Form Char2"/>
    <w:basedOn w:val="DefaultParagraphFont"/>
    <w:uiPriority w:val="99"/>
    <w:semiHidden/>
    <w:rsid w:val="0033487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3487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487E"/>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33487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487E"/>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33487E"/>
  </w:style>
  <w:style w:type="character" w:customStyle="1" w:styleId="m5686307894942199640gmail-styleunderline">
    <w:name w:val="m_5686307894942199640gmail-styleunderline"/>
    <w:basedOn w:val="DefaultParagraphFont"/>
    <w:rsid w:val="0033487E"/>
  </w:style>
  <w:style w:type="paragraph" w:customStyle="1" w:styleId="Hyperlink2">
    <w:name w:val="Hyperlink2"/>
    <w:basedOn w:val="Normal"/>
    <w:qFormat/>
    <w:rsid w:val="0033487E"/>
    <w:rPr>
      <w:rFonts w:eastAsia="Calibri"/>
      <w:color w:val="00B0F0"/>
      <w:u w:val="single" w:color="00B0F0"/>
      <w14:ligatures w14:val="standardContextual"/>
    </w:rPr>
  </w:style>
  <w:style w:type="character" w:customStyle="1" w:styleId="messagecontent">
    <w:name w:val="message_content"/>
    <w:rsid w:val="0033487E"/>
  </w:style>
  <w:style w:type="paragraph" w:customStyle="1" w:styleId="UnderlineCharCharCharCharCharCharCharCharChar">
    <w:name w:val="Underline Char Char Char Char Char Char Char Char Char"/>
    <w:link w:val="UnderlineCharCharCharCharCharCharCharCharCharChar"/>
    <w:rsid w:val="0033487E"/>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33487E"/>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487E"/>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33487E"/>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487E"/>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487E"/>
    <w:pPr>
      <w:spacing w:line="197" w:lineRule="exact"/>
      <w:jc w:val="both"/>
    </w:pPr>
    <w:rPr>
      <w14:ligatures w14:val="standardContextual"/>
    </w:rPr>
  </w:style>
  <w:style w:type="paragraph" w:customStyle="1" w:styleId="Style42">
    <w:name w:val="Style42"/>
    <w:basedOn w:val="Normal"/>
    <w:uiPriority w:val="99"/>
    <w:qFormat/>
    <w:rsid w:val="0033487E"/>
    <w:pPr>
      <w:spacing w:line="202" w:lineRule="exact"/>
      <w:jc w:val="both"/>
    </w:pPr>
    <w:rPr>
      <w14:ligatures w14:val="standardContextual"/>
    </w:rPr>
  </w:style>
  <w:style w:type="paragraph" w:customStyle="1" w:styleId="Style51">
    <w:name w:val="Style51"/>
    <w:basedOn w:val="Normal"/>
    <w:uiPriority w:val="99"/>
    <w:qFormat/>
    <w:rsid w:val="0033487E"/>
    <w:pPr>
      <w:spacing w:line="200" w:lineRule="exact"/>
      <w:jc w:val="both"/>
    </w:pPr>
    <w:rPr>
      <w14:ligatures w14:val="standardContextual"/>
    </w:rPr>
  </w:style>
  <w:style w:type="character" w:customStyle="1" w:styleId="FontStyle72">
    <w:name w:val="Font Style72"/>
    <w:rsid w:val="0033487E"/>
    <w:rPr>
      <w:rFonts w:ascii="Times New Roman" w:hAnsi="Times New Roman" w:cs="Times New Roman" w:hint="default"/>
      <w:sz w:val="16"/>
      <w:szCs w:val="16"/>
    </w:rPr>
  </w:style>
  <w:style w:type="character" w:customStyle="1" w:styleId="FontStyle73">
    <w:name w:val="Font Style73"/>
    <w:uiPriority w:val="99"/>
    <w:rsid w:val="0033487E"/>
    <w:rPr>
      <w:rFonts w:ascii="Times New Roman" w:hAnsi="Times New Roman" w:cs="Times New Roman" w:hint="default"/>
      <w:i/>
      <w:iCs/>
      <w:sz w:val="16"/>
      <w:szCs w:val="16"/>
    </w:rPr>
  </w:style>
  <w:style w:type="character" w:customStyle="1" w:styleId="UnderlinestyleChar20">
    <w:name w:val="Underline style Char2"/>
    <w:rsid w:val="0033487E"/>
    <w:rPr>
      <w:sz w:val="22"/>
      <w:szCs w:val="24"/>
      <w:u w:val="single"/>
      <w:lang w:val="en-US" w:eastAsia="en-US" w:bidi="ar-SA"/>
    </w:rPr>
  </w:style>
  <w:style w:type="character" w:customStyle="1" w:styleId="FontStyle49">
    <w:name w:val="Font Style49"/>
    <w:uiPriority w:val="99"/>
    <w:rsid w:val="0033487E"/>
    <w:rPr>
      <w:rFonts w:ascii="Times New Roman" w:hAnsi="Times New Roman" w:cs="Times New Roman"/>
      <w:sz w:val="20"/>
      <w:szCs w:val="20"/>
    </w:rPr>
  </w:style>
  <w:style w:type="character" w:customStyle="1" w:styleId="FontStyle50">
    <w:name w:val="Font Style50"/>
    <w:uiPriority w:val="99"/>
    <w:rsid w:val="0033487E"/>
    <w:rPr>
      <w:rFonts w:ascii="Times New Roman" w:hAnsi="Times New Roman" w:cs="Times New Roman"/>
      <w:b/>
      <w:bCs/>
      <w:sz w:val="20"/>
      <w:szCs w:val="20"/>
    </w:rPr>
  </w:style>
  <w:style w:type="paragraph" w:customStyle="1" w:styleId="msonormal0">
    <w:name w:val="msonormal"/>
    <w:basedOn w:val="Normal"/>
    <w:uiPriority w:val="99"/>
    <w:qFormat/>
    <w:rsid w:val="0033487E"/>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33487E"/>
    <w:rPr>
      <w:rFonts w:ascii="Calibri" w:hAnsi="Calibri" w:cs="Calibri"/>
      <w14:ligatures w14:val="standardContextual"/>
    </w:rPr>
  </w:style>
  <w:style w:type="character" w:customStyle="1" w:styleId="BoldUnderlineChar2Char">
    <w:name w:val="BoldUnderline Char2 Char"/>
    <w:link w:val="BoldUnderlineChar20"/>
    <w:locked/>
    <w:rsid w:val="0033487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487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3487E"/>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33487E"/>
    <w:pPr>
      <w:spacing w:line="256" w:lineRule="auto"/>
    </w:pPr>
    <w:rPr>
      <w:rFonts w:eastAsia="Times New Roman"/>
      <w14:ligatures w14:val="standardContextual"/>
    </w:rPr>
  </w:style>
  <w:style w:type="paragraph" w:customStyle="1" w:styleId="Normal20pt">
    <w:name w:val="Normal  + 20 pt"/>
    <w:basedOn w:val="Normal"/>
    <w:uiPriority w:val="6"/>
    <w:qFormat/>
    <w:rsid w:val="0033487E"/>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33487E"/>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487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487E"/>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33487E"/>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487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487E"/>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487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487E"/>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487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487E"/>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487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487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487E"/>
    <w:rPr>
      <w:rFonts w:eastAsia="Times New Roman"/>
      <w:u w:val="single"/>
    </w:rPr>
  </w:style>
  <w:style w:type="paragraph" w:customStyle="1" w:styleId="StyleStyle4ArialNarrow9pt">
    <w:name w:val="Style Style4 + Arial Narrow 9 pt"/>
    <w:basedOn w:val="Normal"/>
    <w:link w:val="StyleStyle4ArialNarrow9ptChar"/>
    <w:qFormat/>
    <w:rsid w:val="0033487E"/>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33487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487E"/>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33487E"/>
    <w:rPr>
      <w:rFonts w:eastAsia="Times New Roman"/>
      <w:b/>
      <w:smallCaps/>
      <w:sz w:val="24"/>
      <w:szCs w:val="24"/>
      <w:u w:val="single"/>
    </w:rPr>
  </w:style>
  <w:style w:type="character" w:customStyle="1" w:styleId="HiddenBlockHeaderChar">
    <w:name w:val="Hidden Block Header Char"/>
    <w:link w:val="HiddenBlockHeader"/>
    <w:locked/>
    <w:rsid w:val="0033487E"/>
    <w:rPr>
      <w:rFonts w:ascii="Calibri" w:hAnsi="Calibri" w:cs="Calibri"/>
      <w14:ligatures w14:val="standardContextual"/>
    </w:rPr>
  </w:style>
  <w:style w:type="character" w:customStyle="1" w:styleId="ThirdChar">
    <w:name w:val="Third Char"/>
    <w:link w:val="Third"/>
    <w:locked/>
    <w:rsid w:val="0033487E"/>
    <w:rPr>
      <w:rFonts w:eastAsia="Times New Roman"/>
      <w:b/>
      <w:u w:val="single"/>
      <w:lang w:val="x-none" w:eastAsia="x-none"/>
    </w:rPr>
  </w:style>
  <w:style w:type="paragraph" w:customStyle="1" w:styleId="Third">
    <w:name w:val="Third"/>
    <w:basedOn w:val="Normal"/>
    <w:link w:val="ThirdChar"/>
    <w:qFormat/>
    <w:rsid w:val="0033487E"/>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33487E"/>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33487E"/>
    <w:rPr>
      <w:rFonts w:eastAsia="Times New Roman"/>
      <w:b/>
      <w:szCs w:val="24"/>
      <w:u w:val="thick"/>
    </w:rPr>
  </w:style>
  <w:style w:type="paragraph" w:customStyle="1" w:styleId="CiteSmallText">
    <w:name w:val="Cite Small Text"/>
    <w:basedOn w:val="Normal"/>
    <w:uiPriority w:val="99"/>
    <w:qFormat/>
    <w:rsid w:val="0033487E"/>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33487E"/>
    <w:rPr>
      <w:lang w:val="x-none"/>
    </w:rPr>
  </w:style>
  <w:style w:type="paragraph" w:customStyle="1" w:styleId="Cards1CharChar">
    <w:name w:val="Cards1 Char Char"/>
    <w:basedOn w:val="Normal"/>
    <w:link w:val="Cards1CharCharChar"/>
    <w:qFormat/>
    <w:rsid w:val="0033487E"/>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33487E"/>
    <w:rPr>
      <w:color w:val="0000FF"/>
      <w:sz w:val="12"/>
      <w:u w:val="single"/>
    </w:rPr>
  </w:style>
  <w:style w:type="paragraph" w:customStyle="1" w:styleId="Swag">
    <w:name w:val="Swag"/>
    <w:basedOn w:val="Normal"/>
    <w:link w:val="SwagChar"/>
    <w:qFormat/>
    <w:rsid w:val="0033487E"/>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33487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487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487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487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487E"/>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33487E"/>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33487E"/>
    <w:rPr>
      <w:rFonts w:eastAsia="Times New Roman"/>
      <w:b/>
      <w:bCs/>
      <w:u w:val="single"/>
    </w:rPr>
  </w:style>
  <w:style w:type="paragraph" w:customStyle="1" w:styleId="StyleUnderlineChar11ptBold2">
    <w:name w:val="Style Underline Char + 11 pt Bold2"/>
    <w:basedOn w:val="Normal"/>
    <w:link w:val="StyleUnderlineChar11ptBold2Char"/>
    <w:qFormat/>
    <w:rsid w:val="0033487E"/>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33487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487E"/>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33487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487E"/>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33487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487E"/>
  </w:style>
  <w:style w:type="paragraph" w:customStyle="1" w:styleId="NothingCharCharChar">
    <w:name w:val="Nothing Char Char Char"/>
    <w:link w:val="NothingCharChar"/>
    <w:qFormat/>
    <w:rsid w:val="0033487E"/>
    <w:pPr>
      <w:spacing w:after="0" w:line="240" w:lineRule="auto"/>
      <w:jc w:val="both"/>
    </w:pPr>
  </w:style>
  <w:style w:type="paragraph" w:customStyle="1" w:styleId="StyleLeft021">
    <w:name w:val="Style Left:  0.2&quot;1"/>
    <w:basedOn w:val="Normal"/>
    <w:uiPriority w:val="99"/>
    <w:qFormat/>
    <w:rsid w:val="0033487E"/>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33487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487E"/>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487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487E"/>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33487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33487E"/>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33487E"/>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33487E"/>
    <w:rPr>
      <w:szCs w:val="24"/>
      <w:u w:val="single"/>
      <w:lang w:val="en-US" w:eastAsia="en-US" w:bidi="ar-SA"/>
    </w:rPr>
  </w:style>
  <w:style w:type="character" w:customStyle="1" w:styleId="BoldUnderlineCharChar3">
    <w:name w:val="BoldUnderline Char Char3"/>
    <w:rsid w:val="0033487E"/>
    <w:rPr>
      <w:b/>
      <w:bCs w:val="0"/>
      <w:szCs w:val="24"/>
      <w:u w:val="single"/>
      <w:lang w:val="en-US" w:eastAsia="en-US" w:bidi="ar-SA"/>
    </w:rPr>
  </w:style>
  <w:style w:type="character" w:customStyle="1" w:styleId="UnderlineCharChar3">
    <w:name w:val="Underline Char Char3"/>
    <w:rsid w:val="0033487E"/>
    <w:rPr>
      <w:szCs w:val="24"/>
      <w:u w:val="single"/>
      <w:lang w:val="en-US" w:eastAsia="en-US" w:bidi="ar-SA"/>
    </w:rPr>
  </w:style>
  <w:style w:type="character" w:customStyle="1" w:styleId="BoldUnderlineCharChar2">
    <w:name w:val="BoldUnderline Char Char2"/>
    <w:rsid w:val="0033487E"/>
    <w:rPr>
      <w:b/>
      <w:bCs w:val="0"/>
      <w:szCs w:val="24"/>
      <w:u w:val="single"/>
      <w:lang w:val="en-US" w:eastAsia="en-US" w:bidi="ar-SA"/>
    </w:rPr>
  </w:style>
  <w:style w:type="character" w:customStyle="1" w:styleId="volume-issue">
    <w:name w:val="volume-issue"/>
    <w:rsid w:val="0033487E"/>
    <w:rPr>
      <w:rFonts w:ascii="Times New Roman" w:hAnsi="Times New Roman" w:cs="Times New Roman" w:hint="default"/>
    </w:rPr>
  </w:style>
  <w:style w:type="character" w:customStyle="1" w:styleId="boldness1">
    <w:name w:val="boldness1"/>
    <w:rsid w:val="0033487E"/>
  </w:style>
  <w:style w:type="character" w:customStyle="1" w:styleId="story-author">
    <w:name w:val="story-author"/>
    <w:basedOn w:val="DefaultParagraphFont"/>
    <w:rsid w:val="0033487E"/>
  </w:style>
  <w:style w:type="character" w:customStyle="1" w:styleId="StyleEmphasisArial12ptBoldNotItalic">
    <w:name w:val="Style Emphasis + Arial 12 pt Bold Not Italic"/>
    <w:basedOn w:val="Emphasis"/>
    <w:rsid w:val="0033487E"/>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487E"/>
  </w:style>
  <w:style w:type="character" w:customStyle="1" w:styleId="StyleStyle4CharTimesNewRoman11ptItalic">
    <w:name w:val="Style Style4 Char + Times New Roman 11 pt Italic"/>
    <w:basedOn w:val="DefaultParagraphFont"/>
    <w:rsid w:val="0033487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487E"/>
  </w:style>
  <w:style w:type="character" w:customStyle="1" w:styleId="ad">
    <w:name w:val="_"/>
    <w:basedOn w:val="DefaultParagraphFont"/>
    <w:rsid w:val="0033487E"/>
  </w:style>
  <w:style w:type="character" w:customStyle="1" w:styleId="Heading3CharCharCharChar1">
    <w:name w:val="Heading 3 Char Char Char Char1"/>
    <w:rsid w:val="0033487E"/>
    <w:rPr>
      <w:rFonts w:ascii="Arial" w:hAnsi="Arial" w:cs="Arial" w:hint="default"/>
      <w:bCs/>
      <w:szCs w:val="26"/>
      <w:u w:val="single"/>
      <w:lang w:val="en-US" w:eastAsia="en-US" w:bidi="ar-SA"/>
    </w:rPr>
  </w:style>
  <w:style w:type="character" w:customStyle="1" w:styleId="comment-body">
    <w:name w:val="comment-body"/>
    <w:rsid w:val="0033487E"/>
  </w:style>
  <w:style w:type="character" w:customStyle="1" w:styleId="UnderlineCharCharChar1">
    <w:name w:val="Underline Char Char Char1"/>
    <w:rsid w:val="0033487E"/>
    <w:rPr>
      <w:u w:val="single"/>
      <w:lang w:val="en-US" w:eastAsia="en-US" w:bidi="ar-SA"/>
    </w:rPr>
  </w:style>
  <w:style w:type="character" w:customStyle="1" w:styleId="UnderlineChar1Char">
    <w:name w:val="Underline Char1 Char"/>
    <w:rsid w:val="0033487E"/>
    <w:rPr>
      <w:rFonts w:ascii="Calibri" w:eastAsia="MS Mincho" w:hAnsi="Calibri" w:cs="Calibri" w:hint="default"/>
      <w:szCs w:val="20"/>
      <w:u w:val="single"/>
    </w:rPr>
  </w:style>
  <w:style w:type="character" w:customStyle="1" w:styleId="StyleBoldandUnderlineCharChar29pt">
    <w:name w:val="Style Bold and Underline Char Char2 + 9 pt"/>
    <w:rsid w:val="0033487E"/>
    <w:rPr>
      <w:rFonts w:ascii="Times New Roman" w:hAnsi="Times New Roman" w:cs="Times New Roman" w:hint="default"/>
      <w:b/>
      <w:bCs/>
      <w:noProof w:val="0"/>
      <w:sz w:val="20"/>
      <w:u w:val="single"/>
    </w:rPr>
  </w:style>
  <w:style w:type="character" w:customStyle="1" w:styleId="StyleUnderlineCharChar19pt">
    <w:name w:val="Style Underline Char Char1 + 9 pt"/>
    <w:rsid w:val="0033487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487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487E"/>
  </w:style>
  <w:style w:type="character" w:customStyle="1" w:styleId="resultbodyblack">
    <w:name w:val="resultbodyblack"/>
    <w:rsid w:val="0033487E"/>
    <w:rPr>
      <w:rFonts w:ascii="Times New Roman" w:hAnsi="Times New Roman" w:cs="Times New Roman" w:hint="default"/>
    </w:rPr>
  </w:style>
  <w:style w:type="character" w:customStyle="1" w:styleId="3TagCite">
    <w:name w:val="3 Tag/Cite"/>
    <w:rsid w:val="0033487E"/>
    <w:rPr>
      <w:rFonts w:ascii="Times New Roman" w:hAnsi="Times New Roman" w:cs="Times New Roman" w:hint="default"/>
      <w:b/>
      <w:bCs w:val="0"/>
    </w:rPr>
  </w:style>
  <w:style w:type="character" w:customStyle="1" w:styleId="4Qualifications">
    <w:name w:val="4 Qualifications"/>
    <w:rsid w:val="0033487E"/>
    <w:rPr>
      <w:rFonts w:ascii="Times New Roman" w:hAnsi="Times New Roman" w:cs="Times New Roman" w:hint="default"/>
      <w:sz w:val="19"/>
    </w:rPr>
  </w:style>
  <w:style w:type="character" w:customStyle="1" w:styleId="6Underlined">
    <w:name w:val="6 Underlined"/>
    <w:rsid w:val="0033487E"/>
    <w:rPr>
      <w:rFonts w:ascii="Times New Roman" w:hAnsi="Times New Roman" w:cs="Times New Roman" w:hint="default"/>
      <w:b/>
      <w:bCs w:val="0"/>
      <w:sz w:val="21"/>
      <w:u w:val="single"/>
    </w:rPr>
  </w:style>
  <w:style w:type="character" w:customStyle="1" w:styleId="nohighlighting">
    <w:name w:val="no highlighting"/>
    <w:rsid w:val="0033487E"/>
    <w:rPr>
      <w:rFonts w:ascii="Times New Roman" w:hAnsi="Times New Roman" w:cs="Times New Roman" w:hint="default"/>
      <w:color w:val="auto"/>
      <w:sz w:val="20"/>
      <w:u w:val="thick"/>
      <w:bdr w:val="none" w:sz="0" w:space="0" w:color="auto" w:frame="1"/>
    </w:rPr>
  </w:style>
  <w:style w:type="character" w:customStyle="1" w:styleId="CharChar61">
    <w:name w:val="Char Char61"/>
    <w:rsid w:val="0033487E"/>
    <w:rPr>
      <w:rFonts w:ascii="Arial" w:hAnsi="Arial" w:cs="Arial" w:hint="default"/>
      <w:bCs/>
      <w:sz w:val="16"/>
      <w:szCs w:val="26"/>
      <w:lang w:val="en-US" w:eastAsia="en-US" w:bidi="ar-SA"/>
    </w:rPr>
  </w:style>
  <w:style w:type="character" w:customStyle="1" w:styleId="styledate">
    <w:name w:val="styledate"/>
    <w:rsid w:val="0033487E"/>
  </w:style>
  <w:style w:type="character" w:customStyle="1" w:styleId="StyleUnderlineChar9ptChar">
    <w:name w:val="Style Underline Char + 9 pt Char"/>
    <w:rsid w:val="0033487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487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487E"/>
    <w:rPr>
      <w:b/>
      <w:bCs w:val="0"/>
      <w:szCs w:val="24"/>
      <w:u w:val="single"/>
      <w:lang w:val="en-US" w:eastAsia="en-US" w:bidi="ar-SA"/>
    </w:rPr>
  </w:style>
  <w:style w:type="character" w:customStyle="1" w:styleId="BoldandUnderlineChar1Char2">
    <w:name w:val="Bold and Underline Char1 Char2"/>
    <w:rsid w:val="0033487E"/>
    <w:rPr>
      <w:b/>
      <w:bCs w:val="0"/>
      <w:szCs w:val="24"/>
      <w:u w:val="single"/>
      <w:lang w:val="en-US" w:eastAsia="en-US" w:bidi="ar-SA"/>
    </w:rPr>
  </w:style>
  <w:style w:type="character" w:customStyle="1" w:styleId="BoldandUnderlineCharChar1">
    <w:name w:val="Bold and Underline Char Char1"/>
    <w:rsid w:val="0033487E"/>
    <w:rPr>
      <w:b/>
      <w:bCs w:val="0"/>
      <w:szCs w:val="24"/>
      <w:u w:val="single"/>
      <w:lang w:val="en-US" w:eastAsia="en-US" w:bidi="ar-SA"/>
    </w:rPr>
  </w:style>
  <w:style w:type="character" w:customStyle="1" w:styleId="authoraffil">
    <w:name w:val="authoraffil"/>
    <w:rsid w:val="0033487E"/>
  </w:style>
  <w:style w:type="character" w:customStyle="1" w:styleId="CharChar8">
    <w:name w:val="Char Char8"/>
    <w:rsid w:val="0033487E"/>
    <w:rPr>
      <w:rFonts w:ascii="Georgia" w:eastAsia="Times New Roman" w:hAnsi="Georgia" w:hint="default"/>
      <w:b/>
      <w:bCs/>
      <w:sz w:val="30"/>
      <w:szCs w:val="28"/>
      <w:u w:val="single"/>
    </w:rPr>
  </w:style>
  <w:style w:type="character" w:customStyle="1" w:styleId="boldcitationChar">
    <w:name w:val="bold citation Char"/>
    <w:rsid w:val="0033487E"/>
    <w:rPr>
      <w:rFonts w:ascii="Arial" w:hAnsi="Arial" w:cs="Arial" w:hint="default"/>
      <w:b/>
      <w:bCs w:val="0"/>
      <w:sz w:val="28"/>
      <w:szCs w:val="24"/>
      <w:u w:val="thick"/>
      <w:lang w:val="en-US" w:eastAsia="en-US" w:bidi="ar-SA"/>
    </w:rPr>
  </w:style>
  <w:style w:type="character" w:customStyle="1" w:styleId="BoldunderlineChar5">
    <w:name w:val="Bold/underline Char"/>
    <w:rsid w:val="0033487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487E"/>
  </w:style>
  <w:style w:type="character" w:customStyle="1" w:styleId="tagCharCharChar1">
    <w:name w:val="tag Char Char Char1"/>
    <w:rsid w:val="0033487E"/>
    <w:rPr>
      <w:b/>
      <w:bCs w:val="0"/>
      <w:sz w:val="24"/>
      <w:lang w:val="en-US" w:eastAsia="en-US" w:bidi="ar-SA"/>
    </w:rPr>
  </w:style>
  <w:style w:type="character" w:customStyle="1" w:styleId="bylines">
    <w:name w:val="bylines"/>
    <w:basedOn w:val="DefaultParagraphFont"/>
    <w:rsid w:val="0033487E"/>
  </w:style>
  <w:style w:type="character" w:customStyle="1" w:styleId="StyleStyleBoldUnderlineUnderlineIntenseEmphasis1apple-style-2">
    <w:name w:val="Style Style Bold UnderlineUnderlineIntense Emphasis1apple-style-...2"/>
    <w:basedOn w:val="DefaultParagraphFont"/>
    <w:rsid w:val="0033487E"/>
    <w:rPr>
      <w:b w:val="0"/>
      <w:bCs/>
      <w:sz w:val="22"/>
      <w:u w:val="single"/>
    </w:rPr>
  </w:style>
  <w:style w:type="character" w:customStyle="1" w:styleId="FontStyle57">
    <w:name w:val="Font Style57"/>
    <w:rsid w:val="0033487E"/>
    <w:rPr>
      <w:rFonts w:ascii="Georgia" w:hAnsi="Georgia" w:cs="Georgia" w:hint="default"/>
      <w:b/>
      <w:bCs/>
      <w:sz w:val="14"/>
      <w:szCs w:val="14"/>
    </w:rPr>
  </w:style>
  <w:style w:type="character" w:customStyle="1" w:styleId="FontStyle89">
    <w:name w:val="Font Style89"/>
    <w:rsid w:val="0033487E"/>
    <w:rPr>
      <w:rFonts w:ascii="Times New Roman" w:hAnsi="Times New Roman" w:cs="Times New Roman" w:hint="default"/>
      <w:b/>
      <w:bCs/>
      <w:smallCaps/>
      <w:spacing w:val="40"/>
      <w:sz w:val="16"/>
      <w:szCs w:val="16"/>
    </w:rPr>
  </w:style>
  <w:style w:type="character" w:customStyle="1" w:styleId="hvr">
    <w:name w:val="hvr"/>
    <w:basedOn w:val="DefaultParagraphFont"/>
    <w:rsid w:val="0033487E"/>
  </w:style>
  <w:style w:type="character" w:customStyle="1" w:styleId="cardChar20">
    <w:name w:val="card Char2"/>
    <w:basedOn w:val="DefaultParagraphFont"/>
    <w:uiPriority w:val="6"/>
    <w:rsid w:val="0033487E"/>
    <w:rPr>
      <w:rFonts w:ascii="Times New Roman" w:hAnsi="Times New Roman" w:cs="Calibri"/>
      <w:szCs w:val="20"/>
    </w:rPr>
  </w:style>
  <w:style w:type="paragraph" w:customStyle="1" w:styleId="Pol">
    <w:name w:val="Pol"/>
    <w:basedOn w:val="Heading2"/>
    <w:uiPriority w:val="99"/>
    <w:qFormat/>
    <w:rsid w:val="0033487E"/>
    <w:rPr>
      <w14:ligatures w14:val="standardContextual"/>
    </w:rPr>
  </w:style>
  <w:style w:type="paragraph" w:customStyle="1" w:styleId="Style70">
    <w:name w:val="Style7"/>
    <w:basedOn w:val="Normal"/>
    <w:uiPriority w:val="99"/>
    <w:qFormat/>
    <w:rsid w:val="0033487E"/>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33487E"/>
  </w:style>
  <w:style w:type="character" w:customStyle="1" w:styleId="Footnote2Char">
    <w:name w:val="Footnote2 Char"/>
    <w:link w:val="Footnote2"/>
    <w:locked/>
    <w:rsid w:val="0033487E"/>
  </w:style>
  <w:style w:type="paragraph" w:customStyle="1" w:styleId="Footnote2">
    <w:name w:val="Footnote2"/>
    <w:basedOn w:val="Normal"/>
    <w:next w:val="Normal"/>
    <w:link w:val="Footnote2Char"/>
    <w:autoRedefine/>
    <w:qFormat/>
    <w:rsid w:val="0033487E"/>
    <w:pPr>
      <w:spacing w:after="120" w:line="480" w:lineRule="auto"/>
    </w:pPr>
    <w:rPr>
      <w:rFonts w:ascii="Calibri (Body)" w:hAnsi="Calibri (Body)" w:cstheme="minorHAnsi"/>
    </w:rPr>
  </w:style>
  <w:style w:type="character" w:customStyle="1" w:styleId="link">
    <w:name w:val="link"/>
    <w:basedOn w:val="DefaultParagraphFont"/>
    <w:rsid w:val="0033487E"/>
  </w:style>
  <w:style w:type="paragraph" w:customStyle="1" w:styleId="xhead">
    <w:name w:val="xhead"/>
    <w:basedOn w:val="Normal"/>
    <w:uiPriority w:val="99"/>
    <w:qFormat/>
    <w:rsid w:val="0033487E"/>
    <w:pPr>
      <w:spacing w:before="100" w:beforeAutospacing="1" w:after="100" w:afterAutospacing="1"/>
    </w:pPr>
    <w:rPr>
      <w14:ligatures w14:val="standardContextual"/>
    </w:rPr>
  </w:style>
  <w:style w:type="paragraph" w:customStyle="1" w:styleId="headlinemeta">
    <w:name w:val="headline_meta"/>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33487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487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487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487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33487E"/>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33487E"/>
    <w:rPr>
      <w:rFonts w:ascii="Lucida Grande" w:eastAsia="Cambria" w:hAnsi="Lucida Grande"/>
      <w14:ligatures w14:val="standardContextual"/>
    </w:rPr>
  </w:style>
  <w:style w:type="paragraph" w:customStyle="1" w:styleId="Pa16">
    <w:name w:val="Pa16"/>
    <w:basedOn w:val="Default"/>
    <w:next w:val="Default"/>
    <w:uiPriority w:val="99"/>
    <w:qFormat/>
    <w:rsid w:val="0033487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487E"/>
    <w:pPr>
      <w:spacing w:before="100" w:beforeAutospacing="1" w:after="100" w:afterAutospacing="1"/>
    </w:pPr>
    <w:rPr>
      <w14:ligatures w14:val="standardContextual"/>
    </w:rPr>
  </w:style>
  <w:style w:type="paragraph" w:customStyle="1" w:styleId="Pa22">
    <w:name w:val="Pa2+2"/>
    <w:basedOn w:val="Default"/>
    <w:next w:val="Default"/>
    <w:uiPriority w:val="99"/>
    <w:qFormat/>
    <w:rsid w:val="0033487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487E"/>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487E"/>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33487E"/>
  </w:style>
  <w:style w:type="character" w:customStyle="1" w:styleId="meta-sep">
    <w:name w:val="meta-sep"/>
    <w:basedOn w:val="DefaultParagraphFont"/>
    <w:rsid w:val="0033487E"/>
  </w:style>
  <w:style w:type="character" w:customStyle="1" w:styleId="A19">
    <w:name w:val="A19"/>
    <w:uiPriority w:val="99"/>
    <w:rsid w:val="0033487E"/>
    <w:rPr>
      <w:rFonts w:ascii="Georgia" w:hAnsi="Georgia" w:cs="Georgia" w:hint="default"/>
      <w:color w:val="000000"/>
      <w:sz w:val="20"/>
      <w:szCs w:val="20"/>
      <w:u w:val="single"/>
    </w:rPr>
  </w:style>
  <w:style w:type="character" w:customStyle="1" w:styleId="A130">
    <w:name w:val="A13"/>
    <w:uiPriority w:val="99"/>
    <w:rsid w:val="0033487E"/>
    <w:rPr>
      <w:rFonts w:ascii="Georgia" w:hAnsi="Georgia" w:cs="Georgia" w:hint="default"/>
      <w:color w:val="000000"/>
      <w:sz w:val="11"/>
      <w:szCs w:val="11"/>
    </w:rPr>
  </w:style>
  <w:style w:type="character" w:customStyle="1" w:styleId="ontext">
    <w:name w:val="ontext"/>
    <w:basedOn w:val="DefaultParagraphFont"/>
    <w:rsid w:val="0033487E"/>
  </w:style>
  <w:style w:type="character" w:customStyle="1" w:styleId="archive-title">
    <w:name w:val="archive-title"/>
    <w:basedOn w:val="DefaultParagraphFont"/>
    <w:rsid w:val="0033487E"/>
  </w:style>
  <w:style w:type="character" w:customStyle="1" w:styleId="imgleft">
    <w:name w:val="imgleft"/>
    <w:basedOn w:val="DefaultParagraphFont"/>
    <w:rsid w:val="0033487E"/>
  </w:style>
  <w:style w:type="character" w:customStyle="1" w:styleId="imgcenter">
    <w:name w:val="imgcenter"/>
    <w:basedOn w:val="DefaultParagraphFont"/>
    <w:rsid w:val="0033487E"/>
  </w:style>
  <w:style w:type="character" w:customStyle="1" w:styleId="A42">
    <w:name w:val="A4+2"/>
    <w:uiPriority w:val="99"/>
    <w:rsid w:val="0033487E"/>
    <w:rPr>
      <w:rFonts w:ascii="Helvetica LT Std" w:hAnsi="Helvetica LT Std" w:cs="Helvetica LT Std" w:hint="default"/>
      <w:color w:val="000000"/>
      <w:sz w:val="11"/>
      <w:szCs w:val="11"/>
    </w:rPr>
  </w:style>
  <w:style w:type="character" w:customStyle="1" w:styleId="fstitle">
    <w:name w:val="fs_title"/>
    <w:basedOn w:val="DefaultParagraphFont"/>
    <w:rsid w:val="0033487E"/>
  </w:style>
  <w:style w:type="character" w:customStyle="1" w:styleId="reportbody1">
    <w:name w:val="reportbody1"/>
    <w:basedOn w:val="DefaultParagraphFont"/>
    <w:rsid w:val="0033487E"/>
    <w:rPr>
      <w:rFonts w:ascii="Tahoma" w:hAnsi="Tahoma" w:cs="Tahoma" w:hint="default"/>
      <w:color w:val="000000"/>
      <w:sz w:val="14"/>
      <w:szCs w:val="14"/>
    </w:rPr>
  </w:style>
  <w:style w:type="character" w:customStyle="1" w:styleId="dateday">
    <w:name w:val="date_day"/>
    <w:basedOn w:val="DefaultParagraphFont"/>
    <w:rsid w:val="0033487E"/>
  </w:style>
  <w:style w:type="character" w:customStyle="1" w:styleId="datemonth">
    <w:name w:val="date_month"/>
    <w:basedOn w:val="DefaultParagraphFont"/>
    <w:rsid w:val="0033487E"/>
  </w:style>
  <w:style w:type="character" w:customStyle="1" w:styleId="dateyear">
    <w:name w:val="date_year"/>
    <w:basedOn w:val="DefaultParagraphFont"/>
    <w:rsid w:val="0033487E"/>
  </w:style>
  <w:style w:type="character" w:customStyle="1" w:styleId="Heading3CharCharCharCharCharChar">
    <w:name w:val="Heading 3 Char Char Char Char Char Char"/>
    <w:basedOn w:val="DefaultParagraphFont"/>
    <w:rsid w:val="0033487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487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487E"/>
    <w:rPr>
      <w:sz w:val="24"/>
      <w:szCs w:val="24"/>
      <w:lang w:val="en-US" w:eastAsia="en-US" w:bidi="ar-SA"/>
    </w:rPr>
  </w:style>
  <w:style w:type="character" w:customStyle="1" w:styleId="insideitro">
    <w:name w:val="insideitro"/>
    <w:basedOn w:val="DefaultParagraphFont"/>
    <w:rsid w:val="0033487E"/>
  </w:style>
  <w:style w:type="character" w:customStyle="1" w:styleId="wcfont">
    <w:name w:val="wcfont"/>
    <w:basedOn w:val="DefaultParagraphFont"/>
    <w:rsid w:val="0033487E"/>
  </w:style>
  <w:style w:type="character" w:customStyle="1" w:styleId="style65">
    <w:name w:val="style65"/>
    <w:basedOn w:val="DefaultParagraphFont"/>
    <w:rsid w:val="0033487E"/>
  </w:style>
  <w:style w:type="character" w:customStyle="1" w:styleId="qftext">
    <w:name w:val="qftext"/>
    <w:basedOn w:val="DefaultParagraphFont"/>
    <w:rsid w:val="0033487E"/>
  </w:style>
  <w:style w:type="character" w:customStyle="1" w:styleId="leftidx">
    <w:name w:val="leftidx"/>
    <w:basedOn w:val="DefaultParagraphFont"/>
    <w:rsid w:val="0033487E"/>
  </w:style>
  <w:style w:type="paragraph" w:customStyle="1" w:styleId="width100">
    <w:name w:val="width100"/>
    <w:basedOn w:val="Normal"/>
    <w:uiPriority w:val="99"/>
    <w:qFormat/>
    <w:rsid w:val="0033487E"/>
    <w:pPr>
      <w:spacing w:before="100" w:beforeAutospacing="1" w:after="100" w:afterAutospacing="1"/>
    </w:pPr>
    <w:rPr>
      <w14:ligatures w14:val="standardContextual"/>
    </w:rPr>
  </w:style>
  <w:style w:type="character" w:customStyle="1" w:styleId="eventtitle">
    <w:name w:val="eventtitle"/>
    <w:basedOn w:val="DefaultParagraphFont"/>
    <w:rsid w:val="0033487E"/>
  </w:style>
  <w:style w:type="character" w:customStyle="1" w:styleId="eventsubtitle">
    <w:name w:val="eventsubtitle"/>
    <w:basedOn w:val="DefaultParagraphFont"/>
    <w:rsid w:val="0033487E"/>
  </w:style>
  <w:style w:type="character" w:customStyle="1" w:styleId="eventdate">
    <w:name w:val="eventdate"/>
    <w:basedOn w:val="DefaultParagraphFont"/>
    <w:rsid w:val="0033487E"/>
  </w:style>
  <w:style w:type="character" w:customStyle="1" w:styleId="legend">
    <w:name w:val="legend"/>
    <w:basedOn w:val="DefaultParagraphFont"/>
    <w:rsid w:val="0033487E"/>
  </w:style>
  <w:style w:type="character" w:customStyle="1" w:styleId="Bold12">
    <w:name w:val="Bold12"/>
    <w:uiPriority w:val="1"/>
    <w:qFormat/>
    <w:rsid w:val="0033487E"/>
    <w:rPr>
      <w:rFonts w:ascii="Times New Roman" w:hAnsi="Times New Roman"/>
      <w:b/>
      <w:sz w:val="24"/>
    </w:rPr>
  </w:style>
  <w:style w:type="character" w:customStyle="1" w:styleId="NotBold10Final">
    <w:name w:val="NotBold10Final"/>
    <w:uiPriority w:val="1"/>
    <w:qFormat/>
    <w:rsid w:val="0033487E"/>
    <w:rPr>
      <w:rFonts w:ascii="Times New Roman" w:hAnsi="Times New Roman"/>
      <w:b w:val="0"/>
      <w:i w:val="0"/>
      <w:sz w:val="20"/>
    </w:rPr>
  </w:style>
  <w:style w:type="character" w:customStyle="1" w:styleId="slug-elocation">
    <w:name w:val="slug-elocation"/>
    <w:basedOn w:val="DefaultParagraphFont"/>
    <w:rsid w:val="0033487E"/>
  </w:style>
  <w:style w:type="character" w:customStyle="1" w:styleId="fu-autorenangabe-fu-beschreibung">
    <w:name w:val="fu-autorenangabe-fu-beschreibung"/>
    <w:rsid w:val="0033487E"/>
  </w:style>
  <w:style w:type="paragraph" w:customStyle="1" w:styleId="introshadow">
    <w:name w:val="intro_shadow"/>
    <w:basedOn w:val="Normal"/>
    <w:uiPriority w:val="99"/>
    <w:qFormat/>
    <w:rsid w:val="0033487E"/>
    <w:pPr>
      <w:spacing w:before="100" w:beforeAutospacing="1" w:after="100" w:afterAutospacing="1"/>
    </w:pPr>
    <w:rPr>
      <w14:ligatures w14:val="standardContextual"/>
    </w:rPr>
  </w:style>
  <w:style w:type="paragraph" w:customStyle="1" w:styleId="articleintro">
    <w:name w:val="articleintro"/>
    <w:basedOn w:val="Normal"/>
    <w:uiPriority w:val="99"/>
    <w:qFormat/>
    <w:rsid w:val="0033487E"/>
    <w:pPr>
      <w:spacing w:before="100" w:beforeAutospacing="1" w:after="100" w:afterAutospacing="1"/>
    </w:pPr>
    <w:rPr>
      <w14:ligatures w14:val="standardContextual"/>
    </w:rPr>
  </w:style>
  <w:style w:type="character" w:customStyle="1" w:styleId="commentscontainer">
    <w:name w:val="comments_container"/>
    <w:basedOn w:val="DefaultParagraphFont"/>
    <w:rsid w:val="0033487E"/>
  </w:style>
  <w:style w:type="paragraph" w:customStyle="1" w:styleId="Caption40">
    <w:name w:val="Caption4"/>
    <w:basedOn w:val="Normal"/>
    <w:uiPriority w:val="99"/>
    <w:qFormat/>
    <w:rsid w:val="0033487E"/>
    <w:pPr>
      <w:spacing w:before="100" w:beforeAutospacing="1" w:after="100" w:afterAutospacing="1"/>
    </w:pPr>
    <w:rPr>
      <w14:ligatures w14:val="standardContextual"/>
    </w:rPr>
  </w:style>
  <w:style w:type="paragraph" w:customStyle="1" w:styleId="publishedon">
    <w:name w:val="published_on"/>
    <w:basedOn w:val="Normal"/>
    <w:uiPriority w:val="99"/>
    <w:qFormat/>
    <w:rsid w:val="0033487E"/>
    <w:pPr>
      <w:spacing w:before="100" w:beforeAutospacing="1" w:after="100" w:afterAutospacing="1"/>
    </w:pPr>
    <w:rPr>
      <w14:ligatures w14:val="standardContextual"/>
    </w:rPr>
  </w:style>
  <w:style w:type="character" w:customStyle="1" w:styleId="hparticlefooter">
    <w:name w:val="hparticlefooter"/>
    <w:basedOn w:val="DefaultParagraphFont"/>
    <w:rsid w:val="0033487E"/>
  </w:style>
  <w:style w:type="table" w:customStyle="1" w:styleId="TableGrid2">
    <w:name w:val="Table Grid2"/>
    <w:basedOn w:val="TableNormal"/>
    <w:next w:val="TableGrid"/>
    <w:rsid w:val="0033487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487E"/>
  </w:style>
  <w:style w:type="character" w:customStyle="1" w:styleId="BlockCharCharCharCharChar">
    <w:name w:val="Block Char Char Char Char Char"/>
    <w:aliases w:val="Block Char Char Char Char Char Char Char Char,Block Char Char Char Char Char Char Char1"/>
    <w:basedOn w:val="DefaultParagraphFont"/>
    <w:rsid w:val="0033487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487E"/>
    <w:rPr>
      <w:b/>
      <w:color w:val="000000"/>
      <w:u w:val="single"/>
      <w14:ligatures w14:val="standardContextual"/>
    </w:rPr>
  </w:style>
  <w:style w:type="character" w:customStyle="1" w:styleId="CiteEmphasisChar">
    <w:name w:val="Cite/Emphasis Char"/>
    <w:basedOn w:val="DefaultParagraphFont"/>
    <w:link w:val="CiteEmphasis"/>
    <w:rsid w:val="0033487E"/>
    <w:rPr>
      <w:rFonts w:ascii="Calibri" w:hAnsi="Calibri" w:cs="Calibri"/>
      <w:b/>
      <w:color w:val="000000"/>
      <w:u w:val="single"/>
      <w14:ligatures w14:val="standardContextual"/>
    </w:rPr>
  </w:style>
  <w:style w:type="character" w:customStyle="1" w:styleId="ReadText">
    <w:name w:val="Read Text"/>
    <w:basedOn w:val="DefaultParagraphFont"/>
    <w:rsid w:val="0033487E"/>
    <w:rPr>
      <w:rFonts w:ascii="Times New Roman" w:hAnsi="Times New Roman"/>
      <w:b/>
      <w:bCs/>
      <w:sz w:val="24"/>
      <w:u w:val="single"/>
    </w:rPr>
  </w:style>
  <w:style w:type="paragraph" w:customStyle="1" w:styleId="Styleunread8pt">
    <w:name w:val="Style unread + 8 pt"/>
    <w:basedOn w:val="Normal"/>
    <w:link w:val="Styleunread8ptChar"/>
    <w:qFormat/>
    <w:rsid w:val="0033487E"/>
    <w:rPr>
      <w:color w:val="000000"/>
      <w14:ligatures w14:val="standardContextual"/>
    </w:rPr>
  </w:style>
  <w:style w:type="character" w:customStyle="1" w:styleId="Styleunread8ptChar">
    <w:name w:val="Style unread + 8 pt Char"/>
    <w:basedOn w:val="DefaultParagraphFont"/>
    <w:link w:val="Styleunread8pt"/>
    <w:rsid w:val="0033487E"/>
    <w:rPr>
      <w:rFonts w:ascii="Calibri" w:hAnsi="Calibri" w:cs="Calibri"/>
      <w:color w:val="000000"/>
      <w14:ligatures w14:val="standardContextual"/>
    </w:rPr>
  </w:style>
  <w:style w:type="character" w:customStyle="1" w:styleId="main">
    <w:name w:val="main"/>
    <w:basedOn w:val="DefaultParagraphFont"/>
    <w:rsid w:val="0033487E"/>
  </w:style>
  <w:style w:type="character" w:customStyle="1" w:styleId="textunderlineCharChar">
    <w:name w:val="text underline Char Char"/>
    <w:basedOn w:val="DefaultParagraphFont"/>
    <w:rsid w:val="0033487E"/>
    <w:rPr>
      <w:rFonts w:ascii="Garamond" w:hAnsi="Garamond"/>
      <w:color w:val="000000"/>
      <w:u w:val="single"/>
    </w:rPr>
  </w:style>
  <w:style w:type="paragraph" w:customStyle="1" w:styleId="ekprop-p">
    <w:name w:val="ekprop-p"/>
    <w:basedOn w:val="Normal"/>
    <w:uiPriority w:val="99"/>
    <w:qFormat/>
    <w:rsid w:val="0033487E"/>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33487E"/>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33487E"/>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33487E"/>
    <w:rPr>
      <w:color w:val="000000"/>
      <w14:ligatures w14:val="standardContextual"/>
    </w:rPr>
  </w:style>
  <w:style w:type="character" w:customStyle="1" w:styleId="SmalltextCharChar">
    <w:name w:val="Smalltext Char Char"/>
    <w:basedOn w:val="DefaultParagraphFont"/>
    <w:link w:val="SmalltextChar0"/>
    <w:rsid w:val="0033487E"/>
    <w:rPr>
      <w:rFonts w:ascii="Calibri" w:hAnsi="Calibri" w:cs="Calibri"/>
      <w:color w:val="000000"/>
      <w14:ligatures w14:val="standardContextual"/>
    </w:rPr>
  </w:style>
  <w:style w:type="character" w:customStyle="1" w:styleId="FullCiteCharChar">
    <w:name w:val="Full Cite Char Char"/>
    <w:basedOn w:val="DefaultParagraphFont"/>
    <w:rsid w:val="0033487E"/>
    <w:rPr>
      <w:rFonts w:ascii="Georgia" w:hAnsi="Georgia" w:cs="Calibri"/>
      <w:color w:val="000000"/>
      <w:sz w:val="20"/>
      <w:szCs w:val="24"/>
    </w:rPr>
  </w:style>
  <w:style w:type="character" w:customStyle="1" w:styleId="submitted-wrapper">
    <w:name w:val="submitted-wrapper"/>
    <w:basedOn w:val="DefaultParagraphFont"/>
    <w:rsid w:val="0033487E"/>
  </w:style>
  <w:style w:type="paragraph" w:customStyle="1" w:styleId="Spacer">
    <w:name w:val="Spacer"/>
    <w:basedOn w:val="Heading1"/>
    <w:link w:val="SpacerChar"/>
    <w:autoRedefine/>
    <w:uiPriority w:val="4"/>
    <w:qFormat/>
    <w:rsid w:val="0033487E"/>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33487E"/>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33487E"/>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33487E"/>
  </w:style>
  <w:style w:type="character" w:customStyle="1" w:styleId="top-publish">
    <w:name w:val="top-publish"/>
    <w:basedOn w:val="DefaultParagraphFont"/>
    <w:rsid w:val="0033487E"/>
  </w:style>
  <w:style w:type="character" w:customStyle="1" w:styleId="byline-italic">
    <w:name w:val="byline-italic"/>
    <w:basedOn w:val="DefaultParagraphFont"/>
    <w:rsid w:val="0033487E"/>
  </w:style>
  <w:style w:type="character" w:customStyle="1" w:styleId="CardUnderlinedCharChar0">
    <w:name w:val="Card Underlined Char Char"/>
    <w:rsid w:val="0033487E"/>
    <w:rPr>
      <w:rFonts w:ascii="Arial Narrow" w:hAnsi="Arial Narrow"/>
      <w:sz w:val="22"/>
      <w:szCs w:val="24"/>
      <w:u w:val="single"/>
      <w:lang w:val="en-US" w:eastAsia="en-US" w:bidi="ar-SA"/>
    </w:rPr>
  </w:style>
  <w:style w:type="character" w:customStyle="1" w:styleId="gd">
    <w:name w:val="gd"/>
    <w:basedOn w:val="DefaultParagraphFont"/>
    <w:rsid w:val="0033487E"/>
  </w:style>
  <w:style w:type="character" w:customStyle="1" w:styleId="g3">
    <w:name w:val="g3"/>
    <w:basedOn w:val="DefaultParagraphFont"/>
    <w:rsid w:val="0033487E"/>
  </w:style>
  <w:style w:type="character" w:customStyle="1" w:styleId="hb">
    <w:name w:val="hb"/>
    <w:basedOn w:val="DefaultParagraphFont"/>
    <w:rsid w:val="0033487E"/>
  </w:style>
  <w:style w:type="character" w:customStyle="1" w:styleId="g2">
    <w:name w:val="g2"/>
    <w:basedOn w:val="DefaultParagraphFont"/>
    <w:rsid w:val="0033487E"/>
  </w:style>
  <w:style w:type="character" w:customStyle="1" w:styleId="nameplatehead">
    <w:name w:val="nameplatehead"/>
    <w:basedOn w:val="DefaultParagraphFont"/>
    <w:rsid w:val="0033487E"/>
  </w:style>
  <w:style w:type="character" w:customStyle="1" w:styleId="nameplatelink">
    <w:name w:val="nameplatelink"/>
    <w:basedOn w:val="DefaultParagraphFont"/>
    <w:rsid w:val="0033487E"/>
  </w:style>
  <w:style w:type="paragraph" w:customStyle="1" w:styleId="calibre8">
    <w:name w:val="calibre8"/>
    <w:basedOn w:val="Normal"/>
    <w:uiPriority w:val="99"/>
    <w:qFormat/>
    <w:rsid w:val="0033487E"/>
    <w:pPr>
      <w:spacing w:before="30" w:after="30"/>
      <w:jc w:val="both"/>
    </w:pPr>
    <w:rPr>
      <w:rFonts w:eastAsia="Times New Roman"/>
      <w:sz w:val="17"/>
      <w:szCs w:val="17"/>
      <w14:ligatures w14:val="standardContextual"/>
    </w:rPr>
  </w:style>
  <w:style w:type="paragraph" w:customStyle="1" w:styleId="paragraph">
    <w:name w:val="paragraph"/>
    <w:basedOn w:val="Normal"/>
    <w:qFormat/>
    <w:rsid w:val="0033487E"/>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33487E"/>
  </w:style>
  <w:style w:type="character" w:customStyle="1" w:styleId="djhat-arrow">
    <w:name w:val="djhat-arrow"/>
    <w:basedOn w:val="DefaultParagraphFont"/>
    <w:rsid w:val="0033487E"/>
  </w:style>
  <w:style w:type="character" w:customStyle="1" w:styleId="mname">
    <w:name w:val="mname"/>
    <w:basedOn w:val="DefaultParagraphFont"/>
    <w:rsid w:val="0033487E"/>
  </w:style>
  <w:style w:type="character" w:customStyle="1" w:styleId="mvalue">
    <w:name w:val="mvalue"/>
    <w:basedOn w:val="DefaultParagraphFont"/>
    <w:rsid w:val="0033487E"/>
  </w:style>
  <w:style w:type="character" w:customStyle="1" w:styleId="mchange">
    <w:name w:val="mchange"/>
    <w:basedOn w:val="DefaultParagraphFont"/>
    <w:rsid w:val="0033487E"/>
  </w:style>
  <w:style w:type="character" w:customStyle="1" w:styleId="categoryaside">
    <w:name w:val="category__aside"/>
    <w:basedOn w:val="DefaultParagraphFont"/>
    <w:rsid w:val="0033487E"/>
  </w:style>
  <w:style w:type="character" w:customStyle="1" w:styleId="article-breadcrumb-wrapper">
    <w:name w:val="article-breadcrumb-wrapper"/>
    <w:basedOn w:val="DefaultParagraphFont"/>
    <w:rsid w:val="0033487E"/>
  </w:style>
  <w:style w:type="character" w:customStyle="1" w:styleId="wsj-article-caption-content">
    <w:name w:val="wsj-article-caption-content"/>
    <w:basedOn w:val="DefaultParagraphFont"/>
    <w:rsid w:val="0033487E"/>
  </w:style>
  <w:style w:type="character" w:customStyle="1" w:styleId="wsj-article-credit">
    <w:name w:val="wsj-article-credit"/>
    <w:basedOn w:val="DefaultParagraphFont"/>
    <w:rsid w:val="0033487E"/>
  </w:style>
  <w:style w:type="character" w:customStyle="1" w:styleId="wsj-article-credit-tag">
    <w:name w:val="wsj-article-credit-tag"/>
    <w:basedOn w:val="DefaultParagraphFont"/>
    <w:rsid w:val="0033487E"/>
  </w:style>
  <w:style w:type="character" w:customStyle="1" w:styleId="commentscounticon">
    <w:name w:val="comments_count_icon"/>
    <w:basedOn w:val="DefaultParagraphFont"/>
    <w:rsid w:val="0033487E"/>
  </w:style>
  <w:style w:type="character" w:customStyle="1" w:styleId="comments-count-word">
    <w:name w:val="comments-count-word"/>
    <w:basedOn w:val="DefaultParagraphFont"/>
    <w:rsid w:val="0033487E"/>
  </w:style>
  <w:style w:type="character" w:customStyle="1" w:styleId="company-name-type">
    <w:name w:val="company-name-type"/>
    <w:basedOn w:val="DefaultParagraphFont"/>
    <w:rsid w:val="0033487E"/>
  </w:style>
  <w:style w:type="character" w:customStyle="1" w:styleId="nav-prevnext-lbl">
    <w:name w:val="nav-prevnext-lbl"/>
    <w:basedOn w:val="DefaultParagraphFont"/>
    <w:rsid w:val="0033487E"/>
  </w:style>
  <w:style w:type="character" w:customStyle="1" w:styleId="nav-prevnext-hed">
    <w:name w:val="nav-prevnext-hed"/>
    <w:basedOn w:val="DefaultParagraphFont"/>
    <w:rsid w:val="0033487E"/>
  </w:style>
  <w:style w:type="character" w:customStyle="1" w:styleId="readcomments">
    <w:name w:val="readcomments"/>
    <w:basedOn w:val="DefaultParagraphFont"/>
    <w:rsid w:val="0033487E"/>
  </w:style>
  <w:style w:type="character" w:customStyle="1" w:styleId="selected-edition">
    <w:name w:val="selected-edition"/>
    <w:basedOn w:val="DefaultParagraphFont"/>
    <w:rsid w:val="0033487E"/>
  </w:style>
  <w:style w:type="character" w:customStyle="1" w:styleId="rotate">
    <w:name w:val="rotate"/>
    <w:basedOn w:val="DefaultParagraphFont"/>
    <w:rsid w:val="0033487E"/>
  </w:style>
  <w:style w:type="paragraph" w:customStyle="1" w:styleId="column-name">
    <w:name w:val="column-name"/>
    <w:basedOn w:val="Normal"/>
    <w:rsid w:val="0033487E"/>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33487E"/>
  </w:style>
  <w:style w:type="character" w:customStyle="1" w:styleId="UnresolvedMention31">
    <w:name w:val="Unresolved Mention31"/>
    <w:basedOn w:val="DefaultParagraphFont"/>
    <w:uiPriority w:val="99"/>
    <w:semiHidden/>
    <w:unhideWhenUsed/>
    <w:rsid w:val="0033487E"/>
    <w:rPr>
      <w:color w:val="808080"/>
      <w:shd w:val="clear" w:color="auto" w:fill="E6E6E6"/>
    </w:rPr>
  </w:style>
  <w:style w:type="character" w:customStyle="1" w:styleId="m-765514100411602794gmail-style13ptbold">
    <w:name w:val="m_-765514100411602794gmail-style13ptbold"/>
    <w:basedOn w:val="DefaultParagraphFont"/>
    <w:rsid w:val="0033487E"/>
  </w:style>
  <w:style w:type="character" w:customStyle="1" w:styleId="m-765514100411602794gmail-styleunderline">
    <w:name w:val="m_-765514100411602794gmail-styleunderline"/>
    <w:basedOn w:val="DefaultParagraphFont"/>
    <w:rsid w:val="0033487E"/>
  </w:style>
  <w:style w:type="character" w:customStyle="1" w:styleId="FontStyle40">
    <w:name w:val="Font Style40"/>
    <w:basedOn w:val="DefaultParagraphFont"/>
    <w:uiPriority w:val="99"/>
    <w:rsid w:val="0033487E"/>
    <w:rPr>
      <w:rFonts w:ascii="Cambria" w:hAnsi="Cambria" w:cs="Cambria"/>
      <w:i/>
      <w:iCs/>
      <w:sz w:val="22"/>
      <w:szCs w:val="22"/>
    </w:rPr>
  </w:style>
  <w:style w:type="character" w:customStyle="1" w:styleId="FontStyle42">
    <w:name w:val="Font Style42"/>
    <w:basedOn w:val="DefaultParagraphFont"/>
    <w:uiPriority w:val="99"/>
    <w:rsid w:val="0033487E"/>
    <w:rPr>
      <w:rFonts w:ascii="Cambria" w:hAnsi="Cambria" w:cs="Cambria"/>
      <w:sz w:val="22"/>
      <w:szCs w:val="22"/>
    </w:rPr>
  </w:style>
  <w:style w:type="paragraph" w:customStyle="1" w:styleId="Style17">
    <w:name w:val="Style17"/>
    <w:basedOn w:val="Normal"/>
    <w:uiPriority w:val="99"/>
    <w:rsid w:val="0033487E"/>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33487E"/>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33487E"/>
    <w:rPr>
      <w:rFonts w:ascii="Times New Roman" w:hAnsi="Times New Roman" w:cs="Times New Roman"/>
      <w:b/>
      <w:bCs/>
      <w:i/>
      <w:iCs/>
      <w:spacing w:val="-10"/>
      <w:sz w:val="18"/>
      <w:szCs w:val="18"/>
    </w:rPr>
  </w:style>
  <w:style w:type="character" w:customStyle="1" w:styleId="FontStyle370">
    <w:name w:val="Font Style370"/>
    <w:uiPriority w:val="99"/>
    <w:rsid w:val="0033487E"/>
    <w:rPr>
      <w:rFonts w:ascii="Cambria" w:hAnsi="Cambria" w:cs="Cambria"/>
      <w:b/>
      <w:bCs/>
      <w:spacing w:val="-10"/>
      <w:sz w:val="18"/>
      <w:szCs w:val="18"/>
    </w:rPr>
  </w:style>
  <w:style w:type="character" w:customStyle="1" w:styleId="FontStyle302">
    <w:name w:val="Font Style302"/>
    <w:uiPriority w:val="99"/>
    <w:rsid w:val="0033487E"/>
    <w:rPr>
      <w:rFonts w:ascii="Times New Roman" w:hAnsi="Times New Roman" w:cs="Times New Roman"/>
      <w:b/>
      <w:bCs/>
      <w:sz w:val="22"/>
      <w:szCs w:val="22"/>
    </w:rPr>
  </w:style>
  <w:style w:type="character" w:customStyle="1" w:styleId="FontStyle347">
    <w:name w:val="Font Style347"/>
    <w:uiPriority w:val="99"/>
    <w:rsid w:val="0033487E"/>
    <w:rPr>
      <w:rFonts w:ascii="Times New Roman" w:hAnsi="Times New Roman" w:cs="Times New Roman"/>
      <w:b/>
      <w:bCs/>
      <w:spacing w:val="-10"/>
      <w:sz w:val="20"/>
      <w:szCs w:val="20"/>
    </w:rPr>
  </w:style>
  <w:style w:type="paragraph" w:customStyle="1" w:styleId="Style27">
    <w:name w:val="Style27"/>
    <w:basedOn w:val="Normal"/>
    <w:uiPriority w:val="99"/>
    <w:rsid w:val="0033487E"/>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33487E"/>
    <w:rPr>
      <w:rFonts w:ascii="Times New Roman" w:hAnsi="Times New Roman" w:cs="Times New Roman"/>
      <w:spacing w:val="-10"/>
      <w:sz w:val="18"/>
      <w:szCs w:val="18"/>
    </w:rPr>
  </w:style>
  <w:style w:type="character" w:customStyle="1" w:styleId="FontStyle312">
    <w:name w:val="Font Style312"/>
    <w:uiPriority w:val="99"/>
    <w:rsid w:val="0033487E"/>
    <w:rPr>
      <w:rFonts w:ascii="Times New Roman" w:hAnsi="Times New Roman" w:cs="Times New Roman"/>
      <w:b/>
      <w:bCs/>
      <w:spacing w:val="-10"/>
      <w:sz w:val="16"/>
      <w:szCs w:val="16"/>
    </w:rPr>
  </w:style>
  <w:style w:type="character" w:customStyle="1" w:styleId="FontStyle346">
    <w:name w:val="Font Style346"/>
    <w:uiPriority w:val="99"/>
    <w:rsid w:val="0033487E"/>
    <w:rPr>
      <w:rFonts w:ascii="Times New Roman" w:hAnsi="Times New Roman" w:cs="Times New Roman"/>
      <w:b/>
      <w:bCs/>
      <w:spacing w:val="-10"/>
      <w:sz w:val="18"/>
      <w:szCs w:val="18"/>
    </w:rPr>
  </w:style>
  <w:style w:type="character" w:customStyle="1" w:styleId="FontStyle330">
    <w:name w:val="Font Style330"/>
    <w:uiPriority w:val="99"/>
    <w:rsid w:val="0033487E"/>
    <w:rPr>
      <w:rFonts w:ascii="Times New Roman" w:hAnsi="Times New Roman" w:cs="Times New Roman"/>
      <w:b/>
      <w:bCs/>
      <w:sz w:val="16"/>
      <w:szCs w:val="16"/>
    </w:rPr>
  </w:style>
  <w:style w:type="character" w:customStyle="1" w:styleId="FontStyle372">
    <w:name w:val="Font Style372"/>
    <w:uiPriority w:val="99"/>
    <w:rsid w:val="0033487E"/>
    <w:rPr>
      <w:rFonts w:ascii="Times New Roman" w:hAnsi="Times New Roman" w:cs="Times New Roman"/>
      <w:b/>
      <w:bCs/>
      <w:sz w:val="16"/>
      <w:szCs w:val="16"/>
    </w:rPr>
  </w:style>
  <w:style w:type="paragraph" w:customStyle="1" w:styleId="Style59">
    <w:name w:val="Style59"/>
    <w:basedOn w:val="Normal"/>
    <w:uiPriority w:val="99"/>
    <w:rsid w:val="0033487E"/>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33487E"/>
    <w:rPr>
      <w:rFonts w:ascii="Times New Roman" w:hAnsi="Times New Roman" w:cs="Times New Roman"/>
      <w:b/>
      <w:bCs/>
      <w:i/>
      <w:iCs/>
      <w:sz w:val="16"/>
      <w:szCs w:val="16"/>
    </w:rPr>
  </w:style>
  <w:style w:type="paragraph" w:customStyle="1" w:styleId="Style200">
    <w:name w:val="Style20"/>
    <w:basedOn w:val="Normal"/>
    <w:uiPriority w:val="99"/>
    <w:rsid w:val="0033487E"/>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33487E"/>
    <w:rPr>
      <w:rFonts w:ascii="Times New Roman" w:hAnsi="Times New Roman" w:cs="Times New Roman"/>
      <w:smallCaps/>
      <w:sz w:val="14"/>
      <w:szCs w:val="14"/>
    </w:rPr>
  </w:style>
  <w:style w:type="paragraph" w:customStyle="1" w:styleId="Style89">
    <w:name w:val="Style89"/>
    <w:basedOn w:val="Normal"/>
    <w:uiPriority w:val="99"/>
    <w:rsid w:val="0033487E"/>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33487E"/>
    <w:rPr>
      <w:rFonts w:ascii="Times New Roman" w:hAnsi="Times New Roman" w:cs="Times New Roman"/>
      <w:b/>
      <w:bCs/>
      <w:spacing w:val="-10"/>
      <w:sz w:val="22"/>
      <w:szCs w:val="22"/>
    </w:rPr>
  </w:style>
  <w:style w:type="character" w:customStyle="1" w:styleId="FontStyle320">
    <w:name w:val="Font Style320"/>
    <w:uiPriority w:val="99"/>
    <w:rsid w:val="0033487E"/>
    <w:rPr>
      <w:rFonts w:ascii="Times New Roman" w:hAnsi="Times New Roman" w:cs="Times New Roman"/>
      <w:b/>
      <w:bCs/>
      <w:spacing w:val="-10"/>
      <w:sz w:val="22"/>
      <w:szCs w:val="22"/>
    </w:rPr>
  </w:style>
  <w:style w:type="character" w:customStyle="1" w:styleId="FontStyle352">
    <w:name w:val="Font Style352"/>
    <w:uiPriority w:val="99"/>
    <w:rsid w:val="0033487E"/>
    <w:rPr>
      <w:rFonts w:ascii="Times New Roman" w:hAnsi="Times New Roman" w:cs="Times New Roman"/>
      <w:b/>
      <w:bCs/>
      <w:sz w:val="16"/>
      <w:szCs w:val="16"/>
    </w:rPr>
  </w:style>
  <w:style w:type="character" w:customStyle="1" w:styleId="FontStyle356">
    <w:name w:val="Font Style356"/>
    <w:uiPriority w:val="99"/>
    <w:rsid w:val="0033487E"/>
    <w:rPr>
      <w:rFonts w:ascii="Times New Roman" w:hAnsi="Times New Roman" w:cs="Times New Roman"/>
      <w:b/>
      <w:bCs/>
      <w:spacing w:val="-10"/>
      <w:sz w:val="22"/>
      <w:szCs w:val="22"/>
    </w:rPr>
  </w:style>
  <w:style w:type="character" w:customStyle="1" w:styleId="FontStyle298">
    <w:name w:val="Font Style298"/>
    <w:uiPriority w:val="99"/>
    <w:rsid w:val="0033487E"/>
    <w:rPr>
      <w:rFonts w:ascii="Times New Roman" w:hAnsi="Times New Roman" w:cs="Times New Roman"/>
      <w:sz w:val="18"/>
      <w:szCs w:val="18"/>
    </w:rPr>
  </w:style>
  <w:style w:type="character" w:customStyle="1" w:styleId="FontStyle311">
    <w:name w:val="Font Style311"/>
    <w:uiPriority w:val="99"/>
    <w:rsid w:val="0033487E"/>
    <w:rPr>
      <w:rFonts w:ascii="Times New Roman" w:hAnsi="Times New Roman" w:cs="Times New Roman"/>
      <w:b/>
      <w:bCs/>
      <w:spacing w:val="-10"/>
      <w:sz w:val="18"/>
      <w:szCs w:val="18"/>
    </w:rPr>
  </w:style>
  <w:style w:type="character" w:customStyle="1" w:styleId="FontStyle332">
    <w:name w:val="Font Style332"/>
    <w:uiPriority w:val="99"/>
    <w:rsid w:val="0033487E"/>
    <w:rPr>
      <w:rFonts w:ascii="Times New Roman" w:hAnsi="Times New Roman" w:cs="Times New Roman"/>
      <w:b/>
      <w:bCs/>
      <w:i/>
      <w:iCs/>
      <w:spacing w:val="-10"/>
      <w:sz w:val="20"/>
      <w:szCs w:val="20"/>
    </w:rPr>
  </w:style>
  <w:style w:type="character" w:customStyle="1" w:styleId="FontStyle371">
    <w:name w:val="Font Style371"/>
    <w:uiPriority w:val="99"/>
    <w:rsid w:val="0033487E"/>
    <w:rPr>
      <w:rFonts w:ascii="Times New Roman" w:hAnsi="Times New Roman" w:cs="Times New Roman"/>
      <w:sz w:val="16"/>
      <w:szCs w:val="16"/>
    </w:rPr>
  </w:style>
  <w:style w:type="character" w:customStyle="1" w:styleId="FontStyle350">
    <w:name w:val="Font Style350"/>
    <w:uiPriority w:val="99"/>
    <w:rsid w:val="0033487E"/>
    <w:rPr>
      <w:rFonts w:ascii="Times New Roman" w:hAnsi="Times New Roman" w:cs="Times New Roman"/>
      <w:b/>
      <w:bCs/>
      <w:i/>
      <w:iCs/>
      <w:sz w:val="20"/>
      <w:szCs w:val="20"/>
    </w:rPr>
  </w:style>
  <w:style w:type="paragraph" w:customStyle="1" w:styleId="Style8">
    <w:name w:val="Style8"/>
    <w:basedOn w:val="Normal"/>
    <w:uiPriority w:val="99"/>
    <w:rsid w:val="0033487E"/>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33487E"/>
    <w:rPr>
      <w:rFonts w:ascii="Times New Roman" w:hAnsi="Times New Roman" w:cs="Times New Roman"/>
      <w:b/>
      <w:bCs/>
      <w:sz w:val="22"/>
      <w:szCs w:val="22"/>
    </w:rPr>
  </w:style>
  <w:style w:type="paragraph" w:customStyle="1" w:styleId="Style130">
    <w:name w:val="Style130"/>
    <w:basedOn w:val="Normal"/>
    <w:uiPriority w:val="99"/>
    <w:rsid w:val="0033487E"/>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33487E"/>
    <w:rPr>
      <w:rFonts w:ascii="Times New Roman" w:hAnsi="Times New Roman" w:cs="Times New Roman"/>
      <w:b/>
      <w:bCs/>
      <w:spacing w:val="-10"/>
      <w:sz w:val="20"/>
      <w:szCs w:val="20"/>
    </w:rPr>
  </w:style>
  <w:style w:type="character" w:customStyle="1" w:styleId="FontStyle357">
    <w:name w:val="Font Style357"/>
    <w:uiPriority w:val="99"/>
    <w:rsid w:val="0033487E"/>
    <w:rPr>
      <w:rFonts w:ascii="Times New Roman" w:hAnsi="Times New Roman" w:cs="Times New Roman"/>
      <w:b/>
      <w:bCs/>
      <w:spacing w:val="-10"/>
      <w:sz w:val="22"/>
      <w:szCs w:val="22"/>
    </w:rPr>
  </w:style>
  <w:style w:type="paragraph" w:customStyle="1" w:styleId="Style67">
    <w:name w:val="Style67"/>
    <w:basedOn w:val="Normal"/>
    <w:uiPriority w:val="99"/>
    <w:rsid w:val="0033487E"/>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33487E"/>
    <w:rPr>
      <w:rFonts w:ascii="Times New Roman" w:hAnsi="Times New Roman" w:cs="Times New Roman"/>
      <w:sz w:val="20"/>
      <w:szCs w:val="20"/>
    </w:rPr>
  </w:style>
  <w:style w:type="character" w:customStyle="1" w:styleId="FontStyle374">
    <w:name w:val="Font Style374"/>
    <w:uiPriority w:val="99"/>
    <w:rsid w:val="0033487E"/>
    <w:rPr>
      <w:rFonts w:ascii="Times New Roman" w:hAnsi="Times New Roman" w:cs="Times New Roman"/>
      <w:b/>
      <w:bCs/>
      <w:spacing w:val="-10"/>
      <w:sz w:val="22"/>
      <w:szCs w:val="22"/>
    </w:rPr>
  </w:style>
  <w:style w:type="paragraph" w:customStyle="1" w:styleId="Style300">
    <w:name w:val="Style30"/>
    <w:basedOn w:val="Normal"/>
    <w:uiPriority w:val="99"/>
    <w:rsid w:val="0033487E"/>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33487E"/>
    <w:rPr>
      <w:rFonts w:ascii="Times New Roman" w:hAnsi="Times New Roman" w:cs="Times New Roman"/>
      <w:smallCaps/>
      <w:sz w:val="16"/>
      <w:szCs w:val="16"/>
    </w:rPr>
  </w:style>
  <w:style w:type="paragraph" w:customStyle="1" w:styleId="Style93">
    <w:name w:val="Style93"/>
    <w:basedOn w:val="Normal"/>
    <w:uiPriority w:val="99"/>
    <w:rsid w:val="0033487E"/>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33487E"/>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33487E"/>
    <w:rPr>
      <w:rFonts w:eastAsia="Times New Roman"/>
      <w:b/>
      <w:sz w:val="28"/>
      <w:u w:val="thick"/>
      <w14:ligatures w14:val="standardContextual"/>
    </w:rPr>
  </w:style>
  <w:style w:type="character" w:customStyle="1" w:styleId="CardsCharCharChar">
    <w:name w:val="Cards Char Char Char"/>
    <w:rsid w:val="0033487E"/>
    <w:rPr>
      <w:szCs w:val="24"/>
      <w:lang w:val="en-US" w:eastAsia="en-US" w:bidi="ar-SA"/>
    </w:rPr>
  </w:style>
  <w:style w:type="character" w:customStyle="1" w:styleId="CardsCharCharCharChar">
    <w:name w:val="Cards Char Char Char Char"/>
    <w:rsid w:val="0033487E"/>
    <w:rPr>
      <w:szCs w:val="24"/>
      <w:lang w:val="en-US" w:eastAsia="en-US" w:bidi="ar-SA"/>
    </w:rPr>
  </w:style>
  <w:style w:type="paragraph" w:customStyle="1" w:styleId="NoSpacingCharCharChar">
    <w:name w:val="No Spacing Char Char Char"/>
    <w:next w:val="Normal"/>
    <w:rsid w:val="0033487E"/>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33487E"/>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33487E"/>
    <w:rPr>
      <w:rFonts w:ascii="Garamond" w:hAnsi="Garamond"/>
    </w:rPr>
  </w:style>
  <w:style w:type="paragraph" w:customStyle="1" w:styleId="INDENTEDPARAGRAPH">
    <w:name w:val="INDENTED PARAGRAPH"/>
    <w:rsid w:val="0033487E"/>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33487E"/>
  </w:style>
  <w:style w:type="paragraph" w:customStyle="1" w:styleId="TagChar1CharCharCharChar">
    <w:name w:val="Tag Char1 Char Char Char Char"/>
    <w:basedOn w:val="Normal"/>
    <w:rsid w:val="0033487E"/>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3487E"/>
    <w:rPr>
      <w:rFonts w:eastAsia="Times New Roman"/>
      <w:b/>
      <w:sz w:val="24"/>
      <w14:ligatures w14:val="standardContextual"/>
    </w:rPr>
  </w:style>
  <w:style w:type="paragraph" w:customStyle="1" w:styleId="RepeatHeader0">
    <w:name w:val="Repeat Header"/>
    <w:basedOn w:val="HeaderDebate"/>
    <w:rsid w:val="0033487E"/>
    <w:pPr>
      <w:jc w:val="center"/>
      <w:outlineLvl w:val="1"/>
    </w:pPr>
    <w:rPr>
      <w:rFonts w:eastAsia="Times New Roman"/>
      <w:b/>
      <w:sz w:val="48"/>
      <w:szCs w:val="48"/>
      <w:u w:val="words"/>
    </w:rPr>
  </w:style>
  <w:style w:type="character" w:customStyle="1" w:styleId="sectionsubtitle">
    <w:name w:val="sectionsubtitle"/>
    <w:basedOn w:val="DefaultParagraphFont"/>
    <w:rsid w:val="0033487E"/>
  </w:style>
  <w:style w:type="character" w:customStyle="1" w:styleId="EvidenceTag">
    <w:name w:val="Evidence Tag"/>
    <w:rsid w:val="0033487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48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48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48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48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487E"/>
  </w:style>
  <w:style w:type="character" w:customStyle="1" w:styleId="StyleUnderlineUnderlineChar">
    <w:name w:val="Style Underline + Underline Char"/>
    <w:rsid w:val="0033487E"/>
    <w:rPr>
      <w:rFonts w:ascii="Trebuchet MS" w:hAnsi="Trebuchet MS"/>
      <w:szCs w:val="18"/>
      <w:u w:val="single"/>
      <w:lang w:val="en-US" w:eastAsia="en-US" w:bidi="ar-SA"/>
    </w:rPr>
  </w:style>
  <w:style w:type="paragraph" w:customStyle="1" w:styleId="UnderlineCards">
    <w:name w:val="Underline Cards"/>
    <w:basedOn w:val="Cards"/>
    <w:link w:val="UnderlineCardsChar"/>
    <w:rsid w:val="0033487E"/>
    <w:pPr>
      <w:ind w:left="288"/>
      <w:jc w:val="left"/>
    </w:pPr>
    <w:rPr>
      <w:rFonts w:eastAsia="Times New Roman"/>
      <w:szCs w:val="24"/>
      <w:u w:val="thick"/>
    </w:rPr>
  </w:style>
  <w:style w:type="character" w:customStyle="1" w:styleId="UnderlineCardsChar">
    <w:name w:val="Underline Cards Char"/>
    <w:link w:val="UnderlineCards"/>
    <w:rsid w:val="0033487E"/>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33487E"/>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33487E"/>
    <w:rPr>
      <w:rFonts w:eastAsia="Times New Roman"/>
      <w:b/>
      <w:szCs w:val="20"/>
      <w14:ligatures w14:val="standardContextual"/>
    </w:rPr>
  </w:style>
  <w:style w:type="character" w:customStyle="1" w:styleId="ReadingCitesChar">
    <w:name w:val="Reading Cites Char"/>
    <w:link w:val="ReadingCites"/>
    <w:rsid w:val="0033487E"/>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33487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33487E"/>
    <w:pPr>
      <w:spacing w:before="100" w:beforeAutospacing="1" w:after="100" w:afterAutospacing="1"/>
    </w:pPr>
    <w:rPr>
      <w:rFonts w:eastAsia="Times New Roman"/>
      <w14:ligatures w14:val="standardContextual"/>
    </w:rPr>
  </w:style>
  <w:style w:type="character" w:customStyle="1" w:styleId="CharacterStyle8">
    <w:name w:val="Character Style 8"/>
    <w:rsid w:val="0033487E"/>
    <w:rPr>
      <w:sz w:val="22"/>
      <w:szCs w:val="22"/>
    </w:rPr>
  </w:style>
  <w:style w:type="paragraph" w:customStyle="1" w:styleId="Style110">
    <w:name w:val="Style 11"/>
    <w:rsid w:val="0033487E"/>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33487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33487E"/>
    <w:rPr>
      <w:rFonts w:ascii="Arial Narrow" w:hAnsi="Arial Narrow"/>
      <w:color w:val="000000"/>
      <w:sz w:val="22"/>
      <w:szCs w:val="22"/>
      <w:u w:val="single"/>
      <w:lang w:val="en-US" w:eastAsia="en-US" w:bidi="ar-SA"/>
    </w:rPr>
  </w:style>
  <w:style w:type="character" w:customStyle="1" w:styleId="CardText1Char1">
    <w:name w:val="Card Text 1 Char1"/>
    <w:rsid w:val="0033487E"/>
    <w:rPr>
      <w:rFonts w:ascii="Arial Narrow" w:hAnsi="Arial Narrow"/>
      <w:color w:val="000000"/>
      <w:sz w:val="22"/>
      <w:szCs w:val="22"/>
      <w:u w:val="single"/>
      <w:lang w:val="en-US" w:eastAsia="en-US" w:bidi="ar-SA"/>
    </w:rPr>
  </w:style>
  <w:style w:type="paragraph" w:customStyle="1" w:styleId="Style52">
    <w:name w:val="Style 5"/>
    <w:rsid w:val="0033487E"/>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33487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3487E"/>
    <w:rPr>
      <w:b/>
      <w:bCs/>
      <w:color w:val="695B54"/>
    </w:rPr>
  </w:style>
  <w:style w:type="paragraph" w:customStyle="1" w:styleId="Heading11">
    <w:name w:val="Heading 11"/>
    <w:basedOn w:val="Normal"/>
    <w:next w:val="Normal"/>
    <w:rsid w:val="0033487E"/>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33487E"/>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33487E"/>
    <w:rPr>
      <w:rFonts w:cs="Arial"/>
      <w:b/>
      <w:bCs/>
      <w:sz w:val="22"/>
      <w:szCs w:val="26"/>
      <w:u w:val="single"/>
      <w:lang w:val="en-US" w:eastAsia="en-US" w:bidi="ar-SA"/>
    </w:rPr>
  </w:style>
  <w:style w:type="character" w:customStyle="1" w:styleId="FootnoteCharacters">
    <w:name w:val="Footnote Characters"/>
    <w:rsid w:val="0033487E"/>
    <w:rPr>
      <w:vertAlign w:val="superscript"/>
    </w:rPr>
  </w:style>
  <w:style w:type="paragraph" w:customStyle="1" w:styleId="StyleHeading1BlockTitleHeading1Char1ALEXHeadingBrief-He2">
    <w:name w:val="Style Heading 1Block TitleHeading 1 Char1ALEXHeadingBrief - He...2"/>
    <w:basedOn w:val="Heading1"/>
    <w:autoRedefine/>
    <w:rsid w:val="003348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3348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33487E"/>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33487E"/>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33487E"/>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33487E"/>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33487E"/>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33487E"/>
    <w:rPr>
      <w:rFonts w:eastAsia="SimSun" w:cs="Arial"/>
      <w:b/>
      <w:bCs/>
      <w:iCs/>
      <w:sz w:val="24"/>
      <w:szCs w:val="28"/>
      <w:lang w:val="en-US" w:eastAsia="zh-CN" w:bidi="ar-SA"/>
    </w:rPr>
  </w:style>
  <w:style w:type="character" w:customStyle="1" w:styleId="Char31">
    <w:name w:val="Char31"/>
    <w:rsid w:val="0033487E"/>
    <w:rPr>
      <w:rFonts w:cs="Arial"/>
      <w:bCs/>
      <w:u w:val="thick"/>
      <w:lang w:val="en-US" w:eastAsia="en-US" w:bidi="ar-SA"/>
    </w:rPr>
  </w:style>
  <w:style w:type="paragraph" w:customStyle="1" w:styleId="StyleHeading1Centered">
    <w:name w:val="Style Heading 1 + Centered"/>
    <w:basedOn w:val="Heading1"/>
    <w:rsid w:val="003348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3348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3348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33487E"/>
    <w:pPr>
      <w:spacing w:before="120"/>
    </w:pPr>
    <w:rPr>
      <w:rFonts w:eastAsia="Times New Roman"/>
      <w14:ligatures w14:val="standardContextual"/>
    </w:rPr>
  </w:style>
  <w:style w:type="character" w:customStyle="1" w:styleId="underliningChar3">
    <w:name w:val="underlining Char"/>
    <w:rsid w:val="0033487E"/>
    <w:rPr>
      <w:b/>
      <w:szCs w:val="24"/>
      <w:u w:val="single"/>
      <w:lang w:val="en-US" w:eastAsia="en-US" w:bidi="ar-SA"/>
    </w:rPr>
  </w:style>
  <w:style w:type="character" w:customStyle="1" w:styleId="notreadChar">
    <w:name w:val="not read Char"/>
    <w:rsid w:val="0033487E"/>
    <w:rPr>
      <w:sz w:val="18"/>
      <w:szCs w:val="24"/>
      <w:lang w:val="en-US" w:eastAsia="en-US" w:bidi="ar-SA"/>
    </w:rPr>
  </w:style>
  <w:style w:type="paragraph" w:customStyle="1" w:styleId="StyleStrong10ptNotBold">
    <w:name w:val="Style Strong + 10 pt Not Bold"/>
    <w:basedOn w:val="Normal"/>
    <w:autoRedefine/>
    <w:rsid w:val="0033487E"/>
    <w:pPr>
      <w:ind w:left="720" w:hanging="360"/>
    </w:pPr>
    <w:rPr>
      <w:rFonts w:eastAsia="Times New Roman"/>
      <w:sz w:val="26"/>
      <w:szCs w:val="26"/>
      <w14:ligatures w14:val="standardContextual"/>
    </w:rPr>
  </w:style>
  <w:style w:type="character" w:customStyle="1" w:styleId="smallCharChar0">
    <w:name w:val="small Char Char"/>
    <w:rsid w:val="0033487E"/>
    <w:rPr>
      <w:rFonts w:ascii="Times New Roman" w:eastAsia="Times New Roman" w:hAnsi="Times New Roman" w:cs="Times New Roman"/>
      <w:sz w:val="12"/>
      <w:szCs w:val="16"/>
    </w:rPr>
  </w:style>
  <w:style w:type="character" w:customStyle="1" w:styleId="Undlerine">
    <w:name w:val="Undlerine"/>
    <w:qFormat/>
    <w:rsid w:val="0033487E"/>
    <w:rPr>
      <w:rFonts w:ascii="Times New Roman" w:hAnsi="Times New Roman"/>
      <w:w w:val="110"/>
      <w:sz w:val="20"/>
      <w:szCs w:val="20"/>
      <w:u w:val="single"/>
      <w:bdr w:val="none" w:sz="0" w:space="0" w:color="auto"/>
      <w:lang w:bidi="he-IL"/>
    </w:rPr>
  </w:style>
  <w:style w:type="character" w:customStyle="1" w:styleId="tim">
    <w:name w:val="tim"/>
    <w:qFormat/>
    <w:rsid w:val="0033487E"/>
    <w:rPr>
      <w:rFonts w:ascii="Times New Roman" w:hAnsi="Times New Roman"/>
      <w:sz w:val="20"/>
      <w:u w:val="single"/>
    </w:rPr>
  </w:style>
  <w:style w:type="character" w:customStyle="1" w:styleId="hl">
    <w:name w:val="hl"/>
    <w:basedOn w:val="DefaultParagraphFont"/>
    <w:rsid w:val="0033487E"/>
  </w:style>
  <w:style w:type="character" w:customStyle="1" w:styleId="clock1">
    <w:name w:val="clock1"/>
    <w:rsid w:val="0033487E"/>
    <w:rPr>
      <w:color w:val="B51B1B"/>
    </w:rPr>
  </w:style>
  <w:style w:type="character" w:customStyle="1" w:styleId="smallChar10">
    <w:name w:val="small Char1"/>
    <w:rsid w:val="0033487E"/>
    <w:rPr>
      <w:sz w:val="12"/>
      <w:szCs w:val="16"/>
      <w:lang w:val="en-US" w:eastAsia="en-US" w:bidi="ar-SA"/>
    </w:rPr>
  </w:style>
  <w:style w:type="character" w:customStyle="1" w:styleId="SmallCardsCharChar">
    <w:name w:val="Small Cards Char Char"/>
    <w:rsid w:val="0033487E"/>
    <w:rPr>
      <w:sz w:val="14"/>
      <w:szCs w:val="24"/>
      <w:lang w:val="en-US" w:eastAsia="en-US" w:bidi="ar-SA"/>
    </w:rPr>
  </w:style>
  <w:style w:type="paragraph" w:customStyle="1" w:styleId="NormalCards">
    <w:name w:val="Normal Cards"/>
    <w:basedOn w:val="Normal"/>
    <w:rsid w:val="0033487E"/>
    <w:pPr>
      <w:ind w:left="288"/>
    </w:pPr>
    <w:rPr>
      <w:rFonts w:eastAsia="Times New Roman"/>
      <w14:ligatures w14:val="standardContextual"/>
    </w:rPr>
  </w:style>
  <w:style w:type="character" w:customStyle="1" w:styleId="iniciales">
    <w:name w:val="iniciales"/>
    <w:basedOn w:val="DefaultParagraphFont"/>
    <w:rsid w:val="0033487E"/>
  </w:style>
  <w:style w:type="character" w:customStyle="1" w:styleId="Style10ptBoldUnderline">
    <w:name w:val="Style 10 pt Bold Underline"/>
    <w:rsid w:val="0033487E"/>
    <w:rPr>
      <w:b/>
      <w:bCs/>
      <w:sz w:val="20"/>
      <w:u w:val="single"/>
    </w:rPr>
  </w:style>
  <w:style w:type="paragraph" w:customStyle="1" w:styleId="outdent">
    <w:name w:val="outdent"/>
    <w:basedOn w:val="Normal"/>
    <w:rsid w:val="0033487E"/>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33487E"/>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33487E"/>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33487E"/>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33487E"/>
    <w:rPr>
      <w:rFonts w:eastAsia="SimSun"/>
      <w:szCs w:val="24"/>
      <w:u w:val="thick"/>
      <w:lang w:val="en-US" w:eastAsia="en-US" w:bidi="ar-SA"/>
    </w:rPr>
  </w:style>
  <w:style w:type="paragraph" w:customStyle="1" w:styleId="authorgroup">
    <w:name w:val="authorgroup"/>
    <w:basedOn w:val="Normal"/>
    <w:rsid w:val="0033487E"/>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33487E"/>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33487E"/>
  </w:style>
  <w:style w:type="character" w:customStyle="1" w:styleId="number0">
    <w:name w:val="number"/>
    <w:basedOn w:val="DefaultParagraphFont"/>
    <w:rsid w:val="0033487E"/>
  </w:style>
  <w:style w:type="character" w:customStyle="1" w:styleId="articlebody1">
    <w:name w:val="articlebody1"/>
    <w:rsid w:val="0033487E"/>
  </w:style>
  <w:style w:type="character" w:customStyle="1" w:styleId="small1">
    <w:name w:val="small1"/>
    <w:rsid w:val="0033487E"/>
  </w:style>
  <w:style w:type="character" w:customStyle="1" w:styleId="AuthorDateChar1">
    <w:name w:val="Author/Date Char1"/>
    <w:rsid w:val="0033487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487E"/>
    <w:pPr>
      <w:spacing w:before="120"/>
    </w:pPr>
    <w:rPr>
      <w:b/>
      <w14:ligatures w14:val="standardContextual"/>
    </w:rPr>
  </w:style>
  <w:style w:type="character" w:customStyle="1" w:styleId="analyticChar0">
    <w:name w:val="analytic Char"/>
    <w:basedOn w:val="DefaultParagraphFont"/>
    <w:link w:val="analytic0"/>
    <w:uiPriority w:val="4"/>
    <w:rsid w:val="0033487E"/>
    <w:rPr>
      <w:rFonts w:ascii="Calibri" w:hAnsi="Calibri" w:cs="Calibri"/>
      <w:b/>
      <w14:ligatures w14:val="standardContextual"/>
    </w:rPr>
  </w:style>
  <w:style w:type="character" w:customStyle="1" w:styleId="Normal30">
    <w:name w:val="Normal3"/>
    <w:basedOn w:val="DefaultParagraphFont"/>
    <w:rsid w:val="0033487E"/>
  </w:style>
  <w:style w:type="paragraph" w:customStyle="1" w:styleId="Heading12">
    <w:name w:val="Heading 12"/>
    <w:basedOn w:val="Normal"/>
    <w:next w:val="Normal"/>
    <w:rsid w:val="0033487E"/>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33487E"/>
  </w:style>
  <w:style w:type="character" w:customStyle="1" w:styleId="m-3583723223135346788gmail-styleunderline">
    <w:name w:val="m_-3583723223135346788gmail-styleunderline"/>
    <w:basedOn w:val="DefaultParagraphFont"/>
    <w:rsid w:val="0033487E"/>
  </w:style>
  <w:style w:type="character" w:customStyle="1" w:styleId="CardsFont6ptChar5">
    <w:name w:val="Cards + Font: 6 pt Char5"/>
    <w:basedOn w:val="DefaultParagraphFont"/>
    <w:locked/>
    <w:rsid w:val="0033487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487E"/>
  </w:style>
  <w:style w:type="character" w:customStyle="1" w:styleId="m-1146133537900874914m-2819420093854639792gmail-styleunderline">
    <w:name w:val="m_-1146133537900874914m_-2819420093854639792gmail-styleunderline"/>
    <w:basedOn w:val="DefaultParagraphFont"/>
    <w:rsid w:val="0033487E"/>
  </w:style>
  <w:style w:type="character" w:customStyle="1" w:styleId="m-7954869243461233974gmail-styleunderline">
    <w:name w:val="m_-7954869243461233974gmail-styleunderline"/>
    <w:basedOn w:val="DefaultParagraphFont"/>
    <w:rsid w:val="0033487E"/>
  </w:style>
  <w:style w:type="character" w:customStyle="1" w:styleId="m5577519854659992616gmail-styleunderline">
    <w:name w:val="m_5577519854659992616gmail-styleunderline"/>
    <w:basedOn w:val="DefaultParagraphFont"/>
    <w:rsid w:val="0033487E"/>
  </w:style>
  <w:style w:type="character" w:customStyle="1" w:styleId="c-timestamplabel">
    <w:name w:val="c-timestamp__label"/>
    <w:basedOn w:val="DefaultParagraphFont"/>
    <w:rsid w:val="0033487E"/>
  </w:style>
  <w:style w:type="character" w:customStyle="1" w:styleId="article-aside-txt">
    <w:name w:val="article-aside-txt"/>
    <w:basedOn w:val="DefaultParagraphFont"/>
    <w:rsid w:val="0033487E"/>
  </w:style>
  <w:style w:type="character" w:customStyle="1" w:styleId="footnote-num">
    <w:name w:val="footnote-num"/>
    <w:basedOn w:val="DefaultParagraphFont"/>
    <w:rsid w:val="0033487E"/>
  </w:style>
  <w:style w:type="character" w:customStyle="1" w:styleId="small-caps">
    <w:name w:val="small-caps"/>
    <w:basedOn w:val="DefaultParagraphFont"/>
    <w:rsid w:val="0033487E"/>
  </w:style>
  <w:style w:type="paragraph" w:customStyle="1" w:styleId="p3">
    <w:name w:val="p3"/>
    <w:basedOn w:val="Normal"/>
    <w:rsid w:val="0033487E"/>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33487E"/>
    <w:rPr>
      <w:b/>
      <w14:ligatures w14:val="standardContextual"/>
    </w:rPr>
  </w:style>
  <w:style w:type="character" w:customStyle="1" w:styleId="AnalytikChar">
    <w:name w:val="Analytik Char"/>
    <w:basedOn w:val="DefaultParagraphFont"/>
    <w:link w:val="Analytik"/>
    <w:uiPriority w:val="4"/>
    <w:rsid w:val="0033487E"/>
    <w:rPr>
      <w:rFonts w:ascii="Calibri" w:hAnsi="Calibri" w:cs="Calibri"/>
      <w:b/>
      <w14:ligatures w14:val="standardContextual"/>
    </w:rPr>
  </w:style>
  <w:style w:type="paragraph" w:customStyle="1" w:styleId="footnotedescription">
    <w:name w:val="footnote description"/>
    <w:next w:val="Normal"/>
    <w:link w:val="footnotedescriptionChar"/>
    <w:hidden/>
    <w:rsid w:val="0033487E"/>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33487E"/>
    <w:rPr>
      <w:rFonts w:ascii="Calibri" w:eastAsia="Calibri" w:hAnsi="Calibri" w:cs="Calibri"/>
      <w:color w:val="000000"/>
      <w:sz w:val="20"/>
      <w14:ligatures w14:val="standardContextual"/>
    </w:rPr>
  </w:style>
  <w:style w:type="character" w:customStyle="1" w:styleId="footnotemark">
    <w:name w:val="footnote mark"/>
    <w:hidden/>
    <w:rsid w:val="0033487E"/>
    <w:rPr>
      <w:rFonts w:ascii="Calibri" w:eastAsia="Calibri" w:hAnsi="Calibri" w:cs="Calibri"/>
      <w:color w:val="000000"/>
      <w:sz w:val="12"/>
      <w:vertAlign w:val="superscript"/>
    </w:rPr>
  </w:style>
  <w:style w:type="paragraph" w:customStyle="1" w:styleId="first-paragraph">
    <w:name w:val="first-paragraph"/>
    <w:basedOn w:val="Normal"/>
    <w:rsid w:val="0033487E"/>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33487E"/>
    <w:pPr>
      <w:outlineLvl w:val="3"/>
    </w:pPr>
    <w:rPr>
      <w:b/>
      <w:sz w:val="26"/>
      <w14:ligatures w14:val="standardContextual"/>
    </w:rPr>
  </w:style>
  <w:style w:type="character" w:customStyle="1" w:styleId="RainwithanAChar">
    <w:name w:val="Rain with an A Char"/>
    <w:basedOn w:val="DefaultParagraphFont"/>
    <w:link w:val="RainwithanA"/>
    <w:uiPriority w:val="4"/>
    <w:rsid w:val="0033487E"/>
    <w:rPr>
      <w:rFonts w:ascii="Calibri" w:hAnsi="Calibri" w:cs="Calibri"/>
      <w:b/>
      <w:sz w:val="26"/>
      <w14:ligatures w14:val="standardContextual"/>
    </w:rPr>
  </w:style>
  <w:style w:type="paragraph" w:customStyle="1" w:styleId="resp-tab-item">
    <w:name w:val="resp-tab-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33487E"/>
  </w:style>
  <w:style w:type="character" w:customStyle="1" w:styleId="longbio">
    <w:name w:val="long_bio"/>
    <w:basedOn w:val="DefaultParagraphFont"/>
    <w:rsid w:val="0033487E"/>
  </w:style>
  <w:style w:type="character" w:customStyle="1" w:styleId="hyperlink0">
    <w:name w:val="hyperlink0"/>
    <w:basedOn w:val="DefaultParagraphFont"/>
    <w:rsid w:val="0033487E"/>
  </w:style>
  <w:style w:type="character" w:customStyle="1" w:styleId="add-country">
    <w:name w:val="add-country"/>
    <w:basedOn w:val="DefaultParagraphFont"/>
    <w:rsid w:val="0033487E"/>
  </w:style>
  <w:style w:type="character" w:customStyle="1" w:styleId="rte-quote">
    <w:name w:val="rte-quote"/>
    <w:basedOn w:val="DefaultParagraphFont"/>
    <w:rsid w:val="0033487E"/>
  </w:style>
  <w:style w:type="paragraph" w:customStyle="1" w:styleId="flfc">
    <w:name w:val="flfc"/>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33487E"/>
  </w:style>
  <w:style w:type="character" w:customStyle="1" w:styleId="gmail-m5226785990326652285gmail-styleunderline">
    <w:name w:val="gmail-m_5226785990326652285gmail-styleunderline"/>
    <w:basedOn w:val="DefaultParagraphFont"/>
    <w:rsid w:val="0033487E"/>
  </w:style>
  <w:style w:type="character" w:customStyle="1" w:styleId="CitesChar0">
    <w:name w:val="Cites Char"/>
    <w:basedOn w:val="DefaultParagraphFont"/>
    <w:uiPriority w:val="99"/>
    <w:rsid w:val="0033487E"/>
    <w:rPr>
      <w:rFonts w:ascii="Times New Roman" w:eastAsia="Calibri" w:hAnsi="Times New Roman" w:cs="Times New Roman"/>
      <w:b/>
      <w:sz w:val="20"/>
      <w:szCs w:val="20"/>
    </w:rPr>
  </w:style>
  <w:style w:type="character" w:customStyle="1" w:styleId="tagChar1">
    <w:name w:val="tag Char1"/>
    <w:rsid w:val="0033487E"/>
    <w:rPr>
      <w:rFonts w:ascii="Times New Roman" w:eastAsia="PMingLiU" w:hAnsi="Times New Roman" w:cs="Times New Roman"/>
      <w:b/>
      <w:kern w:val="32"/>
      <w:sz w:val="24"/>
      <w:szCs w:val="20"/>
    </w:rPr>
  </w:style>
  <w:style w:type="character" w:customStyle="1" w:styleId="TitleChar2">
    <w:name w:val="Title Char2"/>
    <w:uiPriority w:val="5"/>
    <w:qFormat/>
    <w:locked/>
    <w:rsid w:val="0033487E"/>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33487E"/>
    <w:rPr>
      <w:rFonts w:ascii="Arial Narrow" w:hAnsi="Arial Narrow"/>
      <w:b/>
      <w:noProof w:val="0"/>
      <w:sz w:val="22"/>
      <w:szCs w:val="60"/>
      <w:lang w:val="en-US" w:eastAsia="en-US" w:bidi="ar-SA"/>
    </w:rPr>
  </w:style>
  <w:style w:type="character" w:customStyle="1" w:styleId="Bodytext85pt">
    <w:name w:val="Body text + 8.5 pt"/>
    <w:aliases w:val="Spacing 1 pt"/>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33487E"/>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33487E"/>
    <w:rPr>
      <w:color w:val="605E5C"/>
      <w:shd w:val="clear" w:color="auto" w:fill="E1DFDD"/>
    </w:rPr>
  </w:style>
  <w:style w:type="character" w:customStyle="1" w:styleId="UnresolvedMention6">
    <w:name w:val="Unresolved Mention6"/>
    <w:basedOn w:val="DefaultParagraphFont"/>
    <w:uiPriority w:val="99"/>
    <w:semiHidden/>
    <w:unhideWhenUsed/>
    <w:rsid w:val="0033487E"/>
    <w:rPr>
      <w:color w:val="605E5C"/>
      <w:shd w:val="clear" w:color="auto" w:fill="E1DFDD"/>
    </w:rPr>
  </w:style>
  <w:style w:type="character" w:customStyle="1" w:styleId="hubidentifier">
    <w:name w:val="hub_identifier"/>
    <w:basedOn w:val="DefaultParagraphFont"/>
    <w:rsid w:val="0033487E"/>
  </w:style>
  <w:style w:type="paragraph" w:customStyle="1" w:styleId="standardeinzug">
    <w:name w:val="standardeinzu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33487E"/>
  </w:style>
  <w:style w:type="paragraph" w:customStyle="1" w:styleId="entrefilet">
    <w:name w:val="entrefilet"/>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33487E"/>
  </w:style>
  <w:style w:type="character" w:customStyle="1" w:styleId="m-5621139387307470627gmail-style13ptbold">
    <w:name w:val="m_-5621139387307470627gmail-style13ptbold"/>
    <w:basedOn w:val="DefaultParagraphFont"/>
    <w:rsid w:val="0033487E"/>
  </w:style>
  <w:style w:type="character" w:customStyle="1" w:styleId="m-5621139387307470627gmail-styleunderline">
    <w:name w:val="m_-5621139387307470627gmail-styleunderline"/>
    <w:basedOn w:val="DefaultParagraphFont"/>
    <w:rsid w:val="0033487E"/>
  </w:style>
  <w:style w:type="character" w:customStyle="1" w:styleId="m-4930835733434609408gmail-style13ptbold">
    <w:name w:val="m_-4930835733434609408gmail-style13ptbold"/>
    <w:basedOn w:val="DefaultParagraphFont"/>
    <w:rsid w:val="0033487E"/>
  </w:style>
  <w:style w:type="character" w:customStyle="1" w:styleId="m-4930835733434609408gmail-styleunderline">
    <w:name w:val="m_-4930835733434609408gmail-styleunderline"/>
    <w:basedOn w:val="DefaultParagraphFont"/>
    <w:rsid w:val="0033487E"/>
  </w:style>
  <w:style w:type="character" w:customStyle="1" w:styleId="m-2456650549122369157gmail-style13ptbold">
    <w:name w:val="m_-2456650549122369157gmail-style13ptbold"/>
    <w:basedOn w:val="DefaultParagraphFont"/>
    <w:rsid w:val="0033487E"/>
  </w:style>
  <w:style w:type="character" w:customStyle="1" w:styleId="m-2456650549122369157gmail-styleunderline">
    <w:name w:val="m_-2456650549122369157gmail-styleunderline"/>
    <w:basedOn w:val="DefaultParagraphFont"/>
    <w:rsid w:val="0033487E"/>
  </w:style>
  <w:style w:type="paragraph" w:customStyle="1" w:styleId="Second">
    <w:name w:val="Second"/>
    <w:basedOn w:val="Normal"/>
    <w:rsid w:val="0033487E"/>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33487E"/>
  </w:style>
  <w:style w:type="character" w:customStyle="1" w:styleId="m6540463018285843025gmail-styleunderline">
    <w:name w:val="m_6540463018285843025gmail-styleunderline"/>
    <w:basedOn w:val="DefaultParagraphFont"/>
    <w:rsid w:val="0033487E"/>
  </w:style>
  <w:style w:type="character" w:customStyle="1" w:styleId="dispurl">
    <w:name w:val="dispurl"/>
    <w:basedOn w:val="DefaultParagraphFont"/>
    <w:rsid w:val="0033487E"/>
  </w:style>
  <w:style w:type="character" w:customStyle="1" w:styleId="StyleUnderline11ptChar">
    <w:name w:val="Style Underline + 11 pt Char"/>
    <w:link w:val="StyleUnderline11pt0"/>
    <w:locked/>
    <w:rsid w:val="0033487E"/>
    <w:rPr>
      <w:rFonts w:ascii="Georgia" w:hAnsi="Georgia"/>
      <w:u w:val="single"/>
    </w:rPr>
  </w:style>
  <w:style w:type="paragraph" w:customStyle="1" w:styleId="StyleUnderline11pt0">
    <w:name w:val="Style Underline + 11 pt"/>
    <w:basedOn w:val="Normal"/>
    <w:link w:val="StyleUnderline11ptChar"/>
    <w:rsid w:val="0033487E"/>
    <w:rPr>
      <w:rFonts w:ascii="Georgia" w:hAnsi="Georgia" w:cstheme="minorHAnsi"/>
      <w:u w:val="single"/>
    </w:rPr>
  </w:style>
  <w:style w:type="character" w:customStyle="1" w:styleId="StyleBoldUnderline11ptChar">
    <w:name w:val="Style BoldUnderline + 11 pt Char"/>
    <w:link w:val="StyleBoldUnderline11pt"/>
    <w:locked/>
    <w:rsid w:val="0033487E"/>
    <w:rPr>
      <w:rFonts w:ascii="Georgia" w:hAnsi="Georgia"/>
      <w:b/>
      <w:bCs/>
      <w:u w:val="single"/>
    </w:rPr>
  </w:style>
  <w:style w:type="paragraph" w:customStyle="1" w:styleId="StyleBoldUnderline11pt">
    <w:name w:val="Style BoldUnderline + 11 pt"/>
    <w:basedOn w:val="Normal"/>
    <w:link w:val="StyleBoldUnderline11ptChar"/>
    <w:rsid w:val="0033487E"/>
    <w:rPr>
      <w:rFonts w:ascii="Georgia" w:hAnsi="Georgia" w:cstheme="minorHAnsi"/>
      <w:b/>
      <w:bCs/>
      <w:u w:val="single"/>
    </w:rPr>
  </w:style>
  <w:style w:type="paragraph" w:customStyle="1" w:styleId="m2799300251894249257gmail-citespacing">
    <w:name w:val="m_2799300251894249257gmail-citespacin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33487E"/>
  </w:style>
  <w:style w:type="character" w:customStyle="1" w:styleId="m2799300251894249257gmail-styleunderline">
    <w:name w:val="m_2799300251894249257gmail-styleunderline"/>
    <w:basedOn w:val="DefaultParagraphFont"/>
    <w:rsid w:val="0033487E"/>
  </w:style>
  <w:style w:type="character" w:customStyle="1" w:styleId="SmallFont5pt">
    <w:name w:val="Small Font (5 pt)"/>
    <w:basedOn w:val="DefaultParagraphFont"/>
    <w:rsid w:val="0033487E"/>
    <w:rPr>
      <w:sz w:val="10"/>
    </w:rPr>
  </w:style>
  <w:style w:type="character" w:customStyle="1" w:styleId="m-2739995430265037942gmail-style13ptbold">
    <w:name w:val="m_-2739995430265037942gmail-style13ptbold"/>
    <w:basedOn w:val="DefaultParagraphFont"/>
    <w:rsid w:val="0033487E"/>
  </w:style>
  <w:style w:type="character" w:customStyle="1" w:styleId="m-2739995430265037942gmail-styleunderline">
    <w:name w:val="m_-2739995430265037942gmail-styleunderline"/>
    <w:basedOn w:val="DefaultParagraphFont"/>
    <w:rsid w:val="0033487E"/>
  </w:style>
  <w:style w:type="paragraph" w:customStyle="1" w:styleId="DateTime0">
    <w:name w:val="DateTime"/>
    <w:basedOn w:val="Normal"/>
    <w:link w:val="DateTimeChar"/>
    <w:autoRedefine/>
    <w:uiPriority w:val="4"/>
    <w:qFormat/>
    <w:rsid w:val="0033487E"/>
    <w:rPr>
      <w14:ligatures w14:val="standardContextual"/>
    </w:rPr>
  </w:style>
  <w:style w:type="character" w:customStyle="1" w:styleId="DateTimeChar">
    <w:name w:val="DateTime Char"/>
    <w:basedOn w:val="DefaultParagraphFont"/>
    <w:link w:val="DateTime0"/>
    <w:uiPriority w:val="4"/>
    <w:rsid w:val="0033487E"/>
    <w:rPr>
      <w:rFonts w:ascii="Calibri" w:hAnsi="Calibri" w:cs="Calibri"/>
      <w14:ligatures w14:val="standardContextual"/>
    </w:rPr>
  </w:style>
  <w:style w:type="paragraph" w:customStyle="1" w:styleId="Lecture">
    <w:name w:val="Lecture"/>
    <w:next w:val="BodyText"/>
    <w:link w:val="LectureChar"/>
    <w:autoRedefine/>
    <w:uiPriority w:val="4"/>
    <w:qFormat/>
    <w:rsid w:val="0033487E"/>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33487E"/>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33487E"/>
  </w:style>
  <w:style w:type="paragraph" w:customStyle="1" w:styleId="BreakTag">
    <w:name w:val="Break Tag"/>
    <w:basedOn w:val="Normal"/>
    <w:autoRedefine/>
    <w:uiPriority w:val="4"/>
    <w:qFormat/>
    <w:rsid w:val="0033487E"/>
    <w:pPr>
      <w:spacing w:before="240"/>
    </w:pPr>
    <w:rPr>
      <w:b/>
      <w:sz w:val="26"/>
      <w14:ligatures w14:val="standardContextual"/>
    </w:rPr>
  </w:style>
  <w:style w:type="paragraph" w:customStyle="1" w:styleId="BreakBlock">
    <w:name w:val="Break Block"/>
    <w:basedOn w:val="Normal"/>
    <w:link w:val="BreakBlockChar"/>
    <w:autoRedefine/>
    <w:qFormat/>
    <w:rsid w:val="0033487E"/>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33487E"/>
    <w:rPr>
      <w:rFonts w:ascii="Arial Bold" w:hAnsi="Arial Bold" w:cs="Calibri"/>
      <w:b/>
      <w:caps/>
      <w:sz w:val="32"/>
      <w:u w:val="single"/>
      <w14:ligatures w14:val="standardContextual"/>
    </w:rPr>
  </w:style>
  <w:style w:type="paragraph" w:customStyle="1" w:styleId="type">
    <w:name w:val="type"/>
    <w:basedOn w:val="Normal"/>
    <w:qFormat/>
    <w:rsid w:val="0033487E"/>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33487E"/>
  </w:style>
  <w:style w:type="character" w:customStyle="1" w:styleId="cit-first-element">
    <w:name w:val="cit-first-element"/>
    <w:basedOn w:val="DefaultParagraphFont"/>
    <w:rsid w:val="0033487E"/>
  </w:style>
  <w:style w:type="paragraph" w:customStyle="1" w:styleId="TableParagraph">
    <w:name w:val="Table Paragraph"/>
    <w:basedOn w:val="Normal"/>
    <w:uiPriority w:val="1"/>
    <w:qFormat/>
    <w:rsid w:val="0033487E"/>
    <w:pPr>
      <w:widowControl w:val="0"/>
    </w:pPr>
    <w:rPr>
      <w14:ligatures w14:val="standardContextual"/>
    </w:rPr>
  </w:style>
  <w:style w:type="character" w:customStyle="1" w:styleId="UnderlineChar5">
    <w:name w:val="UnderlineChar"/>
    <w:rsid w:val="0033487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487E"/>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33487E"/>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33487E"/>
    <w:rPr>
      <w:sz w:val="20"/>
      <w:bdr w:val="single" w:sz="4" w:space="0" w:color="auto" w:frame="1"/>
    </w:rPr>
  </w:style>
  <w:style w:type="character" w:customStyle="1" w:styleId="StyleLatinGaramondUnderline">
    <w:name w:val="Style (Latin) Garamond Underline"/>
    <w:rsid w:val="0033487E"/>
    <w:rPr>
      <w:rFonts w:ascii="Times New Roman" w:hAnsi="Times New Roman"/>
      <w:sz w:val="20"/>
      <w:u w:val="single"/>
    </w:rPr>
  </w:style>
  <w:style w:type="character" w:customStyle="1" w:styleId="StyleLatinGaramond">
    <w:name w:val="Style (Latin) Garamond"/>
    <w:rsid w:val="0033487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487E"/>
    <w:rPr>
      <w:rFonts w:ascii="Calibri (Body)" w:hAnsi="Calibri (Body)" w:cstheme="minorHAnsi"/>
      <w:b/>
      <w:u w:val="single"/>
    </w:rPr>
  </w:style>
  <w:style w:type="character" w:customStyle="1" w:styleId="Reduce8ptCharChar">
    <w:name w:val="Reduce 8pt Char Char"/>
    <w:basedOn w:val="DefaultParagraphFont"/>
    <w:link w:val="Reduce8pt"/>
    <w:rsid w:val="0033487E"/>
    <w:rPr>
      <w:sz w:val="16"/>
    </w:rPr>
  </w:style>
  <w:style w:type="paragraph" w:customStyle="1" w:styleId="Reduce8pt">
    <w:name w:val="Reduce 8pt"/>
    <w:basedOn w:val="Normal"/>
    <w:link w:val="Reduce8ptCharChar"/>
    <w:qFormat/>
    <w:rsid w:val="0033487E"/>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33487E"/>
    <w:rPr>
      <w:color w:val="2B579A"/>
      <w:shd w:val="clear" w:color="auto" w:fill="E6E6E6"/>
    </w:rPr>
  </w:style>
  <w:style w:type="character" w:customStyle="1" w:styleId="m6370699461968006786gmail-styleunderline">
    <w:name w:val="m_6370699461968006786gmail-styleunderline"/>
    <w:basedOn w:val="DefaultParagraphFont"/>
    <w:rsid w:val="0033487E"/>
  </w:style>
  <w:style w:type="character" w:customStyle="1" w:styleId="Mention2">
    <w:name w:val="Mention2"/>
    <w:basedOn w:val="DefaultParagraphFont"/>
    <w:uiPriority w:val="99"/>
    <w:semiHidden/>
    <w:unhideWhenUsed/>
    <w:rsid w:val="0033487E"/>
    <w:rPr>
      <w:color w:val="2B579A"/>
      <w:shd w:val="clear" w:color="auto" w:fill="E6E6E6"/>
    </w:rPr>
  </w:style>
  <w:style w:type="paragraph" w:customStyle="1" w:styleId="FlashTag">
    <w:name w:val="FlashTag"/>
    <w:basedOn w:val="Normal"/>
    <w:link w:val="FlashTagChar"/>
    <w:autoRedefine/>
    <w:uiPriority w:val="4"/>
    <w:qFormat/>
    <w:rsid w:val="0033487E"/>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33487E"/>
    <w:rPr>
      <w:rFonts w:asciiTheme="majorHAnsi" w:hAnsiTheme="majorHAnsi" w:cs="Calibri"/>
      <w:b/>
      <w:sz w:val="28"/>
      <w14:ligatures w14:val="standardContextual"/>
    </w:rPr>
  </w:style>
  <w:style w:type="paragraph" w:customStyle="1" w:styleId="Warrant">
    <w:name w:val="Warrant"/>
    <w:autoRedefine/>
    <w:uiPriority w:val="4"/>
    <w:qFormat/>
    <w:rsid w:val="0033487E"/>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33487E"/>
  </w:style>
  <w:style w:type="character" w:customStyle="1" w:styleId="m3965771245576658108gmail-styleunderline">
    <w:name w:val="m_3965771245576658108gmail-styleunderline"/>
    <w:basedOn w:val="DefaultParagraphFont"/>
    <w:rsid w:val="0033487E"/>
  </w:style>
  <w:style w:type="character" w:customStyle="1" w:styleId="FontStyle220">
    <w:name w:val="Font Style220"/>
    <w:basedOn w:val="DefaultParagraphFont"/>
    <w:uiPriority w:val="99"/>
    <w:rsid w:val="0033487E"/>
    <w:rPr>
      <w:rFonts w:ascii="Candara" w:hAnsi="Candara" w:cs="Candara" w:hint="default"/>
      <w:i/>
      <w:iCs/>
      <w:sz w:val="18"/>
      <w:szCs w:val="18"/>
    </w:rPr>
  </w:style>
  <w:style w:type="character" w:customStyle="1" w:styleId="FontStyle290">
    <w:name w:val="Font Style290"/>
    <w:basedOn w:val="DefaultParagraphFont"/>
    <w:uiPriority w:val="99"/>
    <w:rsid w:val="0033487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487E"/>
    <w:rPr>
      <w:rFonts w:ascii="Arial" w:hAnsi="Arial" w:cs="Arial"/>
      <w:b/>
      <w:bCs/>
      <w:sz w:val="16"/>
      <w:szCs w:val="16"/>
    </w:rPr>
  </w:style>
  <w:style w:type="character" w:customStyle="1" w:styleId="m-5498913268213319940gmail-styleunderline">
    <w:name w:val="m_-5498913268213319940gmail-styleunderline"/>
    <w:basedOn w:val="DefaultParagraphFont"/>
    <w:rsid w:val="0033487E"/>
  </w:style>
  <w:style w:type="paragraph" w:customStyle="1" w:styleId="speakable">
    <w:name w:val="speakabl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33487E"/>
  </w:style>
  <w:style w:type="paragraph" w:customStyle="1" w:styleId="g-body">
    <w:name w:val="g-body"/>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33487E"/>
    <w:pPr>
      <w:spacing w:before="100" w:beforeAutospacing="1" w:after="100" w:afterAutospacing="1"/>
    </w:pPr>
    <w:rPr>
      <w:sz w:val="24"/>
      <w14:ligatures w14:val="standardContextual"/>
    </w:rPr>
  </w:style>
  <w:style w:type="paragraph" w:customStyle="1" w:styleId="style41">
    <w:name w:val="style4"/>
    <w:basedOn w:val="Normal"/>
    <w:uiPriority w:val="99"/>
    <w:qFormat/>
    <w:rsid w:val="0033487E"/>
    <w:pPr>
      <w:spacing w:before="100" w:beforeAutospacing="1" w:after="100" w:afterAutospacing="1"/>
    </w:pPr>
    <w:rPr>
      <w:sz w:val="24"/>
      <w14:ligatures w14:val="standardContextual"/>
    </w:rPr>
  </w:style>
  <w:style w:type="paragraph" w:customStyle="1" w:styleId="speech">
    <w:name w:val="speech"/>
    <w:basedOn w:val="Normal"/>
    <w:uiPriority w:val="99"/>
    <w:qFormat/>
    <w:rsid w:val="0033487E"/>
    <w:pPr>
      <w:spacing w:before="100" w:beforeAutospacing="1" w:after="100" w:afterAutospacing="1"/>
    </w:pPr>
    <w:rPr>
      <w:sz w:val="24"/>
      <w14:ligatures w14:val="standardContextual"/>
    </w:rPr>
  </w:style>
  <w:style w:type="character" w:customStyle="1" w:styleId="adtext0">
    <w:name w:val="adtext"/>
    <w:basedOn w:val="DefaultParagraphFont"/>
    <w:rsid w:val="0033487E"/>
  </w:style>
  <w:style w:type="character" w:customStyle="1" w:styleId="qu730rj69h">
    <w:name w:val="qu730rj69h"/>
    <w:basedOn w:val="DefaultParagraphFont"/>
    <w:rsid w:val="0033487E"/>
  </w:style>
  <w:style w:type="paragraph" w:customStyle="1" w:styleId="optext">
    <w:name w:val="optext"/>
    <w:basedOn w:val="Normal"/>
    <w:uiPriority w:val="99"/>
    <w:qFormat/>
    <w:rsid w:val="0033487E"/>
    <w:pPr>
      <w:spacing w:before="100" w:beforeAutospacing="1" w:after="100" w:afterAutospacing="1"/>
    </w:pPr>
    <w:rPr>
      <w:sz w:val="24"/>
      <w14:ligatures w14:val="standardContextual"/>
    </w:rPr>
  </w:style>
  <w:style w:type="character" w:customStyle="1" w:styleId="lmy74qr12z">
    <w:name w:val="lmy74qr12z"/>
    <w:basedOn w:val="DefaultParagraphFont"/>
    <w:rsid w:val="0033487E"/>
  </w:style>
  <w:style w:type="character" w:customStyle="1" w:styleId="icr880">
    <w:name w:val="icr880"/>
    <w:basedOn w:val="DefaultParagraphFont"/>
    <w:rsid w:val="0033487E"/>
  </w:style>
  <w:style w:type="character" w:customStyle="1" w:styleId="hx23q54">
    <w:name w:val="hx23q54"/>
    <w:basedOn w:val="DefaultParagraphFont"/>
    <w:rsid w:val="0033487E"/>
  </w:style>
  <w:style w:type="character" w:customStyle="1" w:styleId="m-5348258726587825636gmail-style13ptbold">
    <w:name w:val="m_-5348258726587825636gmail-style13ptbold"/>
    <w:basedOn w:val="DefaultParagraphFont"/>
    <w:rsid w:val="0033487E"/>
  </w:style>
  <w:style w:type="character" w:customStyle="1" w:styleId="m-5348258726587825636gmail-styleunderline">
    <w:name w:val="m_-5348258726587825636gmail-styleunderline"/>
    <w:basedOn w:val="DefaultParagraphFont"/>
    <w:rsid w:val="0033487E"/>
  </w:style>
  <w:style w:type="character" w:customStyle="1" w:styleId="CardsFont12ptCharChar">
    <w:name w:val="Cards + Font: 12 pt Char Char"/>
    <w:basedOn w:val="DefaultParagraphFont"/>
    <w:rsid w:val="0033487E"/>
    <w:rPr>
      <w:sz w:val="24"/>
      <w:szCs w:val="24"/>
      <w:u w:val="thick"/>
      <w:lang w:val="en-US" w:eastAsia="en-US" w:bidi="ar-SA"/>
    </w:rPr>
  </w:style>
  <w:style w:type="paragraph" w:customStyle="1" w:styleId="useless">
    <w:name w:val="useless"/>
    <w:basedOn w:val="Normal"/>
    <w:uiPriority w:val="99"/>
    <w:qFormat/>
    <w:rsid w:val="0033487E"/>
    <w:rPr>
      <w:rFonts w:eastAsia="Times New Roman"/>
      <w:sz w:val="12"/>
      <w14:ligatures w14:val="standardContextual"/>
    </w:rPr>
  </w:style>
  <w:style w:type="character" w:customStyle="1" w:styleId="DDIUnderline">
    <w:name w:val="DDI Underline"/>
    <w:qFormat/>
    <w:rsid w:val="0033487E"/>
    <w:rPr>
      <w:rFonts w:ascii="Times New Roman" w:hAnsi="Times New Roman"/>
      <w:sz w:val="24"/>
      <w:u w:val="single"/>
    </w:rPr>
  </w:style>
  <w:style w:type="character" w:customStyle="1" w:styleId="ALLCAPSChar">
    <w:name w:val="ALL CAPS Char"/>
    <w:basedOn w:val="DefaultParagraphFont"/>
    <w:link w:val="ALLCAPS"/>
    <w:rsid w:val="0033487E"/>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33487E"/>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33487E"/>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33487E"/>
  </w:style>
  <w:style w:type="character" w:customStyle="1" w:styleId="m489902567989944824gmail-styleunderline">
    <w:name w:val="m_489902567989944824gmail-styleunderline"/>
    <w:basedOn w:val="DefaultParagraphFont"/>
    <w:rsid w:val="0033487E"/>
  </w:style>
  <w:style w:type="character" w:customStyle="1" w:styleId="Mention3">
    <w:name w:val="Mention3"/>
    <w:basedOn w:val="DefaultParagraphFont"/>
    <w:uiPriority w:val="99"/>
    <w:semiHidden/>
    <w:unhideWhenUsed/>
    <w:rsid w:val="0033487E"/>
    <w:rPr>
      <w:color w:val="2B579A"/>
      <w:shd w:val="clear" w:color="auto" w:fill="E6E6E6"/>
    </w:rPr>
  </w:style>
  <w:style w:type="character" w:customStyle="1" w:styleId="m-5251091010484660064gmail-style13ptbold">
    <w:name w:val="m_-5251091010484660064gmail-style13ptbold"/>
    <w:basedOn w:val="DefaultParagraphFont"/>
    <w:rsid w:val="0033487E"/>
  </w:style>
  <w:style w:type="character" w:customStyle="1" w:styleId="m-5251091010484660064gmail-styleunderline">
    <w:name w:val="m_-5251091010484660064gmail-styleunderline"/>
    <w:basedOn w:val="DefaultParagraphFont"/>
    <w:rsid w:val="0033487E"/>
  </w:style>
  <w:style w:type="character" w:customStyle="1" w:styleId="tablecaption">
    <w:name w:val="tablecaption"/>
    <w:basedOn w:val="DefaultParagraphFont"/>
    <w:rsid w:val="0033487E"/>
  </w:style>
  <w:style w:type="character" w:customStyle="1" w:styleId="StyleLatinHelvetica105ptBlack">
    <w:name w:val="Style (Latin) Helvetica 10.5 pt Black"/>
    <w:basedOn w:val="DefaultParagraphFont"/>
    <w:rsid w:val="0033487E"/>
    <w:rPr>
      <w:rFonts w:ascii="Times New Roman" w:hAnsi="Times New Roman"/>
      <w:color w:val="000000"/>
      <w:sz w:val="21"/>
    </w:rPr>
  </w:style>
  <w:style w:type="character" w:customStyle="1" w:styleId="m-413333960618644972gmail-style13ptbold">
    <w:name w:val="m_-413333960618644972gmail-style13ptbold"/>
    <w:basedOn w:val="DefaultParagraphFont"/>
    <w:rsid w:val="0033487E"/>
  </w:style>
  <w:style w:type="character" w:customStyle="1" w:styleId="m-413333960618644972gmail-styleunderline">
    <w:name w:val="m_-413333960618644972gmail-styleunderline"/>
    <w:basedOn w:val="DefaultParagraphFont"/>
    <w:rsid w:val="0033487E"/>
  </w:style>
  <w:style w:type="character" w:customStyle="1" w:styleId="m8314098763611656848gmail-stylestylebold12pt">
    <w:name w:val="m_8314098763611656848gmail-stylestylebold12pt"/>
    <w:basedOn w:val="DefaultParagraphFont"/>
    <w:rsid w:val="0033487E"/>
  </w:style>
  <w:style w:type="character" w:customStyle="1" w:styleId="m8314098763611656848gmail-styleboldunderline">
    <w:name w:val="m_8314098763611656848gmail-styleboldunderline"/>
    <w:basedOn w:val="DefaultParagraphFont"/>
    <w:rsid w:val="0033487E"/>
  </w:style>
  <w:style w:type="character" w:customStyle="1" w:styleId="Heading1CharChar1">
    <w:name w:val="Heading 1 Char Char1"/>
    <w:rsid w:val="0033487E"/>
    <w:rPr>
      <w:rFonts w:cs="Arial"/>
      <w:b/>
      <w:bCs/>
      <w:szCs w:val="32"/>
      <w:lang w:val="en-US" w:eastAsia="en-US" w:bidi="ar-SA"/>
    </w:rPr>
  </w:style>
  <w:style w:type="character" w:customStyle="1" w:styleId="Mention4">
    <w:name w:val="Mention4"/>
    <w:basedOn w:val="DefaultParagraphFont"/>
    <w:uiPriority w:val="99"/>
    <w:semiHidden/>
    <w:unhideWhenUsed/>
    <w:rsid w:val="0033487E"/>
    <w:rPr>
      <w:color w:val="2B579A"/>
      <w:shd w:val="clear" w:color="auto" w:fill="E6E6E6"/>
    </w:rPr>
  </w:style>
  <w:style w:type="character" w:customStyle="1" w:styleId="m-895152127622952443gmail-style13ptbold">
    <w:name w:val="m_-895152127622952443gmail-style13ptbold"/>
    <w:basedOn w:val="DefaultParagraphFont"/>
    <w:rsid w:val="0033487E"/>
  </w:style>
  <w:style w:type="character" w:customStyle="1" w:styleId="m4133802843404377303gmail-style13ptbold">
    <w:name w:val="m_4133802843404377303gmail-style13ptbold"/>
    <w:basedOn w:val="DefaultParagraphFont"/>
    <w:rsid w:val="0033487E"/>
  </w:style>
  <w:style w:type="character" w:customStyle="1" w:styleId="m4133802843404377303gmail-styleunderline">
    <w:name w:val="m_4133802843404377303gmail-styleunderline"/>
    <w:basedOn w:val="DefaultParagraphFont"/>
    <w:rsid w:val="0033487E"/>
  </w:style>
  <w:style w:type="character" w:customStyle="1" w:styleId="m1864609289044096952gmail-style13ptbold">
    <w:name w:val="m_1864609289044096952gmail-style13ptbold"/>
    <w:basedOn w:val="DefaultParagraphFont"/>
    <w:rsid w:val="0033487E"/>
  </w:style>
  <w:style w:type="character" w:customStyle="1" w:styleId="m-2434640214339110092gmail-style13ptbold">
    <w:name w:val="m_-2434640214339110092gmail-style13ptbold"/>
    <w:basedOn w:val="DefaultParagraphFont"/>
    <w:rsid w:val="0033487E"/>
  </w:style>
  <w:style w:type="character" w:customStyle="1" w:styleId="m-2434640214339110092gmail-styleunderline">
    <w:name w:val="m_-2434640214339110092gmail-styleunderline"/>
    <w:basedOn w:val="DefaultParagraphFont"/>
    <w:rsid w:val="0033487E"/>
  </w:style>
  <w:style w:type="character" w:customStyle="1" w:styleId="articlepage-articlebody-firstletter">
    <w:name w:val="articlepage-articlebody-firstletter"/>
    <w:basedOn w:val="DefaultParagraphFont"/>
    <w:rsid w:val="0033487E"/>
  </w:style>
  <w:style w:type="character" w:customStyle="1" w:styleId="UnresolvedMention32">
    <w:name w:val="Unresolved Mention32"/>
    <w:basedOn w:val="DefaultParagraphFont"/>
    <w:uiPriority w:val="99"/>
    <w:semiHidden/>
    <w:unhideWhenUsed/>
    <w:rsid w:val="0033487E"/>
    <w:rPr>
      <w:color w:val="605E5C"/>
      <w:shd w:val="clear" w:color="auto" w:fill="E1DFDD"/>
    </w:rPr>
  </w:style>
  <w:style w:type="character" w:customStyle="1" w:styleId="m-268162420547309261gmail-stylestylebold12pt">
    <w:name w:val="m_-268162420547309261gmail-stylestylebold12pt"/>
    <w:basedOn w:val="DefaultParagraphFont"/>
    <w:rsid w:val="0033487E"/>
  </w:style>
  <w:style w:type="character" w:customStyle="1" w:styleId="m-268162420547309261gmail-styleboldunderline">
    <w:name w:val="m_-268162420547309261gmail-styleboldunderline"/>
    <w:basedOn w:val="DefaultParagraphFont"/>
    <w:rsid w:val="0033487E"/>
  </w:style>
  <w:style w:type="character" w:customStyle="1" w:styleId="m-3350902899047358468gmail-styleunderline">
    <w:name w:val="m_-3350902899047358468gmail-styleunderline"/>
    <w:basedOn w:val="DefaultParagraphFont"/>
    <w:rsid w:val="0033487E"/>
  </w:style>
  <w:style w:type="paragraph" w:customStyle="1" w:styleId="Style5pt">
    <w:name w:val="Style 5 pt"/>
    <w:basedOn w:val="Normal"/>
    <w:link w:val="Style5ptChar"/>
    <w:rsid w:val="0033487E"/>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33487E"/>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33487E"/>
  </w:style>
  <w:style w:type="paragraph" w:customStyle="1" w:styleId="m462447500549623171gmail-msonormal">
    <w:name w:val="m_462447500549623171gmail-msonormal"/>
    <w:basedOn w:val="Normal"/>
    <w:uiPriority w:val="99"/>
    <w:rsid w:val="0033487E"/>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33487E"/>
  </w:style>
  <w:style w:type="paragraph" w:customStyle="1" w:styleId="dek">
    <w:name w:val="dek"/>
    <w:basedOn w:val="Normal"/>
    <w:rsid w:val="0033487E"/>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33487E"/>
  </w:style>
  <w:style w:type="character" w:customStyle="1" w:styleId="serialtitle">
    <w:name w:val="serial_title"/>
    <w:basedOn w:val="DefaultParagraphFont"/>
    <w:rsid w:val="0033487E"/>
  </w:style>
  <w:style w:type="character" w:customStyle="1" w:styleId="volumeissue">
    <w:name w:val="volume_issue"/>
    <w:basedOn w:val="DefaultParagraphFont"/>
    <w:rsid w:val="0033487E"/>
  </w:style>
  <w:style w:type="character" w:customStyle="1" w:styleId="pagerange">
    <w:name w:val="page_range"/>
    <w:basedOn w:val="DefaultParagraphFont"/>
    <w:rsid w:val="0033487E"/>
  </w:style>
  <w:style w:type="character" w:customStyle="1" w:styleId="doilink">
    <w:name w:val="doi_link"/>
    <w:basedOn w:val="DefaultParagraphFont"/>
    <w:rsid w:val="0033487E"/>
  </w:style>
  <w:style w:type="character" w:customStyle="1" w:styleId="headingnumber">
    <w:name w:val="headingnumber"/>
    <w:basedOn w:val="DefaultParagraphFont"/>
    <w:rsid w:val="0033487E"/>
  </w:style>
  <w:style w:type="character" w:customStyle="1" w:styleId="internalref">
    <w:name w:val="internalref"/>
    <w:basedOn w:val="DefaultParagraphFont"/>
    <w:rsid w:val="0033487E"/>
  </w:style>
  <w:style w:type="paragraph" w:customStyle="1" w:styleId="Analyitc">
    <w:name w:val="Analyitc"/>
    <w:basedOn w:val="Normal"/>
    <w:uiPriority w:val="4"/>
    <w:qFormat/>
    <w:rsid w:val="0033487E"/>
    <w:rPr>
      <w:b/>
      <w:color w:val="0070C0"/>
      <w:sz w:val="28"/>
      <w14:ligatures w14:val="standardContextual"/>
    </w:rPr>
  </w:style>
  <w:style w:type="character" w:customStyle="1" w:styleId="m-134349766280542120gmail-style13ptbold">
    <w:name w:val="m_-134349766280542120gmail-style13ptbold"/>
    <w:basedOn w:val="DefaultParagraphFont"/>
    <w:rsid w:val="0033487E"/>
  </w:style>
  <w:style w:type="character" w:customStyle="1" w:styleId="m-134349766280542120gmail-msohyperlink">
    <w:name w:val="m_-134349766280542120gmail-msohyperlink"/>
    <w:basedOn w:val="DefaultParagraphFont"/>
    <w:rsid w:val="0033487E"/>
  </w:style>
  <w:style w:type="character" w:customStyle="1" w:styleId="m-134349766280542120gmail-styleunderline">
    <w:name w:val="m_-134349766280542120gmail-styleunderline"/>
    <w:basedOn w:val="DefaultParagraphFont"/>
    <w:rsid w:val="0033487E"/>
  </w:style>
  <w:style w:type="character" w:customStyle="1" w:styleId="m-134349766280542120gmail-cite">
    <w:name w:val="m_-134349766280542120gmail-cite"/>
    <w:basedOn w:val="DefaultParagraphFont"/>
    <w:rsid w:val="0033487E"/>
  </w:style>
  <w:style w:type="character" w:customStyle="1" w:styleId="m-134349766280542120gmail-underline">
    <w:name w:val="m_-134349766280542120gmail-underline"/>
    <w:basedOn w:val="DefaultParagraphFont"/>
    <w:rsid w:val="0033487E"/>
  </w:style>
  <w:style w:type="character" w:customStyle="1" w:styleId="m-134349766280542120gmail-underline0">
    <w:name w:val="m_-134349766280542120gmail-underline0"/>
    <w:basedOn w:val="DefaultParagraphFont"/>
    <w:rsid w:val="0033487E"/>
  </w:style>
  <w:style w:type="paragraph" w:customStyle="1" w:styleId="element">
    <w:name w:val="element"/>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33487E"/>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33487E"/>
  </w:style>
  <w:style w:type="character" w:customStyle="1" w:styleId="m-299895914748161361gmail-styleunderline">
    <w:name w:val="m_-299895914748161361gmail-styleunderline"/>
    <w:basedOn w:val="DefaultParagraphFont"/>
    <w:rsid w:val="0033487E"/>
  </w:style>
  <w:style w:type="paragraph" w:customStyle="1" w:styleId="counter-paragraph">
    <w:name w:val="counter-paragraph"/>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33487E"/>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33487E"/>
  </w:style>
  <w:style w:type="paragraph" w:customStyle="1" w:styleId="m-266642551691440061gmail-cards">
    <w:name w:val="m_-266642551691440061gmail-cards"/>
    <w:basedOn w:val="Normal"/>
    <w:rsid w:val="0033487E"/>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33487E"/>
  </w:style>
  <w:style w:type="paragraph" w:customStyle="1" w:styleId="listingexcerpt">
    <w:name w:val="listing__excerpt"/>
    <w:basedOn w:val="Normal"/>
    <w:rsid w:val="0033487E"/>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33487E"/>
  </w:style>
  <w:style w:type="paragraph" w:customStyle="1" w:styleId="specialbutton">
    <w:name w:val="special__button"/>
    <w:basedOn w:val="Normal"/>
    <w:rsid w:val="0033487E"/>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33487E"/>
  </w:style>
  <w:style w:type="paragraph" w:customStyle="1" w:styleId="StyleHeading4Underlinedsmalltextbody11ptUnderline">
    <w:name w:val="Style Heading 4Underlinedsmall textbody + 11 pt Underline"/>
    <w:basedOn w:val="Heading4"/>
    <w:link w:val="StyleHeading4Underlinedsmalltextbody11ptUnderlineChar"/>
    <w:rsid w:val="0033487E"/>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3487E"/>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33487E"/>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33487E"/>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33487E"/>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33487E"/>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33487E"/>
    <w:pPr>
      <w:outlineLvl w:val="3"/>
    </w:pPr>
    <w:rPr>
      <w:b/>
      <w:sz w:val="26"/>
      <w14:ligatures w14:val="standardContextual"/>
    </w:rPr>
  </w:style>
  <w:style w:type="character" w:customStyle="1" w:styleId="areyouChar">
    <w:name w:val="are you Char"/>
    <w:basedOn w:val="DefaultParagraphFont"/>
    <w:link w:val="areyou"/>
    <w:uiPriority w:val="4"/>
    <w:rsid w:val="0033487E"/>
    <w:rPr>
      <w:rFonts w:ascii="Calibri" w:hAnsi="Calibri" w:cs="Calibri"/>
      <w:b/>
      <w:sz w:val="26"/>
      <w14:ligatures w14:val="standardContextual"/>
    </w:rPr>
  </w:style>
  <w:style w:type="character" w:customStyle="1" w:styleId="balancedheadline">
    <w:name w:val="balancedheadline"/>
    <w:basedOn w:val="DefaultParagraphFont"/>
    <w:rsid w:val="0033487E"/>
  </w:style>
  <w:style w:type="character" w:customStyle="1" w:styleId="author-ref">
    <w:name w:val="author-ref"/>
    <w:basedOn w:val="DefaultParagraphFont"/>
    <w:rsid w:val="0033487E"/>
  </w:style>
  <w:style w:type="paragraph" w:customStyle="1" w:styleId="u-mb-2">
    <w:name w:val="u-mb-2"/>
    <w:basedOn w:val="Normal"/>
    <w:rsid w:val="0033487E"/>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33487E"/>
  </w:style>
  <w:style w:type="character" w:customStyle="1" w:styleId="authorscontact">
    <w:name w:val="authors__contact"/>
    <w:basedOn w:val="DefaultParagraphFont"/>
    <w:rsid w:val="0033487E"/>
  </w:style>
  <w:style w:type="character" w:customStyle="1" w:styleId="affiliationdepartment">
    <w:name w:val="affiliation__department"/>
    <w:basedOn w:val="DefaultParagraphFont"/>
    <w:rsid w:val="0033487E"/>
  </w:style>
  <w:style w:type="character" w:customStyle="1" w:styleId="affiliationname">
    <w:name w:val="affiliation__name"/>
    <w:basedOn w:val="DefaultParagraphFont"/>
    <w:rsid w:val="0033487E"/>
  </w:style>
  <w:style w:type="character" w:customStyle="1" w:styleId="affiliationcity">
    <w:name w:val="affiliation__city"/>
    <w:basedOn w:val="DefaultParagraphFont"/>
    <w:rsid w:val="0033487E"/>
  </w:style>
  <w:style w:type="character" w:customStyle="1" w:styleId="affiliationcountry">
    <w:name w:val="affiliation__country"/>
    <w:basedOn w:val="DefaultParagraphFont"/>
    <w:rsid w:val="0033487E"/>
  </w:style>
  <w:style w:type="character" w:customStyle="1" w:styleId="journaltitle">
    <w:name w:val="journaltitle"/>
    <w:basedOn w:val="DefaultParagraphFont"/>
    <w:rsid w:val="0033487E"/>
  </w:style>
  <w:style w:type="paragraph" w:customStyle="1" w:styleId="nav-linksstylessectiontitle-sc-1tike8v-3">
    <w:name w:val="nav-linksstyles__sectiontitle-sc-1tike8v-3"/>
    <w:basedOn w:val="Normal"/>
    <w:rsid w:val="0033487E"/>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33487E"/>
  </w:style>
  <w:style w:type="character" w:customStyle="1" w:styleId="section-front-header-modulesubtitle">
    <w:name w:val="section-front-header-module__subtitle"/>
    <w:basedOn w:val="DefaultParagraphFont"/>
    <w:rsid w:val="0033487E"/>
  </w:style>
  <w:style w:type="character" w:customStyle="1" w:styleId="article-classifiergap">
    <w:name w:val="article-classifier__gap"/>
    <w:basedOn w:val="DefaultParagraphFont"/>
    <w:rsid w:val="0033487E"/>
  </w:style>
  <w:style w:type="character" w:customStyle="1" w:styleId="a-size-extra-large">
    <w:name w:val="a-size-extra-large"/>
    <w:basedOn w:val="DefaultParagraphFont"/>
    <w:rsid w:val="0033487E"/>
  </w:style>
  <w:style w:type="paragraph" w:customStyle="1" w:styleId="generic-articlebody">
    <w:name w:val="generic-article__body"/>
    <w:basedOn w:val="Normal"/>
    <w:rsid w:val="0033487E"/>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33487E"/>
  </w:style>
  <w:style w:type="character" w:customStyle="1" w:styleId="m-6919561637539550718gmail-styleunderline">
    <w:name w:val="m_-6919561637539550718gmail-styleunderline"/>
    <w:basedOn w:val="DefaultParagraphFont"/>
    <w:rsid w:val="0033487E"/>
  </w:style>
  <w:style w:type="character" w:customStyle="1" w:styleId="n-util-visually-hidden">
    <w:name w:val="n-util-visually-hidden"/>
    <w:basedOn w:val="DefaultParagraphFont"/>
    <w:rsid w:val="0033487E"/>
  </w:style>
  <w:style w:type="paragraph" w:customStyle="1" w:styleId="suggested-readssubheading">
    <w:name w:val="suggested-reads__subheading"/>
    <w:basedOn w:val="Normal"/>
    <w:rsid w:val="0033487E"/>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33487E"/>
  </w:style>
  <w:style w:type="paragraph" w:customStyle="1" w:styleId="suggested-readslist-itemsubheading">
    <w:name w:val="suggested-reads__list-item__subheading"/>
    <w:basedOn w:val="Normal"/>
    <w:rsid w:val="0033487E"/>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33487E"/>
    <w:rPr>
      <w14:ligatures w14:val="standardContextual"/>
    </w:rPr>
  </w:style>
  <w:style w:type="character" w:customStyle="1" w:styleId="AnalyticTagChar">
    <w:name w:val="Analytic Tag Char"/>
    <w:basedOn w:val="DefaultParagraphFont"/>
    <w:link w:val="AnalyticTag"/>
    <w:uiPriority w:val="4"/>
    <w:rsid w:val="0033487E"/>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33487E"/>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33487E"/>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33487E"/>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33487E"/>
  </w:style>
  <w:style w:type="character" w:customStyle="1" w:styleId="m400377485754071043gmail-style13ptbold">
    <w:name w:val="m_400377485754071043gmail-style13ptbold"/>
    <w:basedOn w:val="DefaultParagraphFont"/>
    <w:rsid w:val="0033487E"/>
  </w:style>
  <w:style w:type="character" w:customStyle="1" w:styleId="m-4799866747027741266gmail-style13ptbold">
    <w:name w:val="m_-4799866747027741266gmail-style13ptbold"/>
    <w:basedOn w:val="DefaultParagraphFont"/>
    <w:rsid w:val="0033487E"/>
  </w:style>
  <w:style w:type="character" w:customStyle="1" w:styleId="m-4799866747027741266gmail-apple-converted-space">
    <w:name w:val="m_-4799866747027741266gmail-apple-converted-space"/>
    <w:basedOn w:val="DefaultParagraphFont"/>
    <w:rsid w:val="0033487E"/>
  </w:style>
  <w:style w:type="character" w:customStyle="1" w:styleId="m-4799866747027741266gmail-m3965771245576658108gmail-styleunderline">
    <w:name w:val="m_-4799866747027741266gmail-m3965771245576658108gmail-styleunderline"/>
    <w:basedOn w:val="DefaultParagraphFont"/>
    <w:rsid w:val="0033487E"/>
  </w:style>
  <w:style w:type="paragraph" w:customStyle="1" w:styleId="CiteChar2">
    <w:name w:val="Cite Char"/>
    <w:basedOn w:val="Normal"/>
    <w:qFormat/>
    <w:rsid w:val="0033487E"/>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33487E"/>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33487E"/>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33487E"/>
    <w:rPr>
      <w:rFonts w:ascii="Georgia" w:hAnsi="Georgia"/>
      <w:b w:val="0"/>
      <w:bCs/>
      <w:sz w:val="24"/>
      <w:u w:val="single"/>
    </w:rPr>
  </w:style>
  <w:style w:type="paragraph" w:customStyle="1" w:styleId="ember-view">
    <w:name w:val="ember-view"/>
    <w:basedOn w:val="Normal"/>
    <w:rsid w:val="0033487E"/>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33487E"/>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33487E"/>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33487E"/>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33487E"/>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33487E"/>
    <w:pPr>
      <w:jc w:val="center"/>
    </w:pPr>
    <w:rPr>
      <w:rFonts w:ascii="Arial" w:hAnsi="Arial"/>
      <w:b/>
      <w:sz w:val="28"/>
      <w:u w:val="single"/>
      <w14:ligatures w14:val="standardContextual"/>
    </w:rPr>
  </w:style>
  <w:style w:type="character" w:customStyle="1" w:styleId="PhoNormal">
    <w:name w:val="PhoNormal"/>
    <w:uiPriority w:val="1"/>
    <w:qFormat/>
    <w:rsid w:val="0033487E"/>
    <w:rPr>
      <w:rFonts w:ascii="Georgia" w:hAnsi="Georgia" w:hint="default"/>
      <w:sz w:val="22"/>
    </w:rPr>
  </w:style>
  <w:style w:type="character" w:customStyle="1" w:styleId="UnreadF7Char">
    <w:name w:val="Unread F7 Char"/>
    <w:link w:val="UnreadF7"/>
    <w:locked/>
    <w:rsid w:val="0033487E"/>
    <w:rPr>
      <w:sz w:val="12"/>
    </w:rPr>
  </w:style>
  <w:style w:type="paragraph" w:customStyle="1" w:styleId="UnreadF7">
    <w:name w:val="Unread F7"/>
    <w:basedOn w:val="Normal"/>
    <w:next w:val="NormalF6"/>
    <w:link w:val="UnreadF7Char"/>
    <w:rsid w:val="0033487E"/>
    <w:rPr>
      <w:rFonts w:ascii="Calibri (Body)" w:hAnsi="Calibri (Body)" w:cstheme="minorHAnsi"/>
      <w:sz w:val="12"/>
    </w:rPr>
  </w:style>
  <w:style w:type="character" w:customStyle="1" w:styleId="TagCiteF8Char">
    <w:name w:val="Tag/Cite F8 Char"/>
    <w:link w:val="TagCiteF8"/>
    <w:locked/>
    <w:rsid w:val="0033487E"/>
    <w:rPr>
      <w:b/>
    </w:rPr>
  </w:style>
  <w:style w:type="paragraph" w:customStyle="1" w:styleId="TagCiteF8">
    <w:name w:val="Tag/Cite F8"/>
    <w:basedOn w:val="Normal"/>
    <w:next w:val="NormalF6"/>
    <w:link w:val="TagCiteF8Char"/>
    <w:rsid w:val="0033487E"/>
    <w:rPr>
      <w:rFonts w:ascii="Calibri (Body)" w:hAnsi="Calibri (Body)" w:cstheme="minorHAnsi"/>
      <w:b/>
    </w:rPr>
  </w:style>
  <w:style w:type="paragraph" w:customStyle="1" w:styleId="RyanEvText1">
    <w:name w:val="RyanEvText1"/>
    <w:basedOn w:val="Normal"/>
    <w:autoRedefine/>
    <w:rsid w:val="0033487E"/>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33487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33487E"/>
    <w:pPr>
      <w:tabs>
        <w:tab w:val="left" w:pos="0"/>
      </w:tabs>
    </w:pPr>
    <w:rPr>
      <w:rFonts w:eastAsia="Calibri"/>
      <w:sz w:val="18"/>
      <w14:ligatures w14:val="standardContextual"/>
    </w:rPr>
  </w:style>
  <w:style w:type="character" w:customStyle="1" w:styleId="CiteJVChar">
    <w:name w:val="CiteJV Char"/>
    <w:link w:val="CiteJV"/>
    <w:rsid w:val="0033487E"/>
    <w:rPr>
      <w:rFonts w:ascii="Calibri" w:eastAsia="Calibri" w:hAnsi="Calibri" w:cs="Calibri"/>
      <w:sz w:val="18"/>
      <w14:ligatures w14:val="standardContextual"/>
    </w:rPr>
  </w:style>
  <w:style w:type="paragraph" w:customStyle="1" w:styleId="Card-text">
    <w:name w:val="Card-text"/>
    <w:basedOn w:val="Normal"/>
    <w:link w:val="Card-textChar"/>
    <w:rsid w:val="0033487E"/>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33487E"/>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33487E"/>
    <w:rPr>
      <w:b/>
      <w:bCs/>
      <w:smallCaps/>
    </w:rPr>
  </w:style>
  <w:style w:type="character" w:customStyle="1" w:styleId="TagAuthorNameYearChar">
    <w:name w:val="Tag+Author Name/Year Char"/>
    <w:basedOn w:val="Card-textChar"/>
    <w:link w:val="TagAuthorNameYear"/>
    <w:rsid w:val="0033487E"/>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33487E"/>
    <w:rPr>
      <w:u w:val="single"/>
    </w:rPr>
  </w:style>
  <w:style w:type="character" w:customStyle="1" w:styleId="CardText-VerbalizedChar">
    <w:name w:val="Card Text-Verbalized Char"/>
    <w:basedOn w:val="Card-textChar"/>
    <w:link w:val="CardText-Verbalized"/>
    <w:rsid w:val="0033487E"/>
    <w:rPr>
      <w:rFonts w:ascii="Book Antiqua" w:eastAsia="Times New Roman" w:hAnsi="Book Antiqua" w:cs="Calibri"/>
      <w:szCs w:val="20"/>
      <w:u w:val="single"/>
      <w14:ligatures w14:val="standardContextual"/>
    </w:rPr>
  </w:style>
  <w:style w:type="paragraph" w:customStyle="1" w:styleId="blurb">
    <w:name w:val="blurb"/>
    <w:basedOn w:val="Normal"/>
    <w:rsid w:val="0033487E"/>
    <w:pPr>
      <w:spacing w:before="100" w:beforeAutospacing="1" w:after="100" w:afterAutospacing="1"/>
    </w:pPr>
    <w:rPr>
      <w:rFonts w:eastAsia="Times New Roman"/>
      <w:sz w:val="24"/>
      <w14:ligatures w14:val="standardContextual"/>
    </w:rPr>
  </w:style>
  <w:style w:type="character" w:customStyle="1" w:styleId="articlesubtitle0">
    <w:name w:val="article_subtitle"/>
    <w:rsid w:val="0033487E"/>
  </w:style>
  <w:style w:type="character" w:customStyle="1" w:styleId="bodystrong">
    <w:name w:val="bodystrong"/>
    <w:rsid w:val="0033487E"/>
  </w:style>
  <w:style w:type="paragraph" w:customStyle="1" w:styleId="meta">
    <w:name w:val="meta"/>
    <w:basedOn w:val="Normal"/>
    <w:rsid w:val="0033487E"/>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33487E"/>
  </w:style>
  <w:style w:type="paragraph" w:customStyle="1" w:styleId="KooCard">
    <w:name w:val="KooCard"/>
    <w:basedOn w:val="Normal"/>
    <w:link w:val="KooCardChar"/>
    <w:qFormat/>
    <w:rsid w:val="0033487E"/>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33487E"/>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33487E"/>
    <w:pPr>
      <w:ind w:left="288"/>
    </w:pPr>
    <w:rPr>
      <w14:ligatures w14:val="standardContextual"/>
    </w:rPr>
  </w:style>
  <w:style w:type="character" w:customStyle="1" w:styleId="m-5156237671796814033gmail-styleunderline">
    <w:name w:val="m_-5156237671796814033gmail-styleunderline"/>
    <w:basedOn w:val="DefaultParagraphFont"/>
    <w:rsid w:val="0033487E"/>
  </w:style>
  <w:style w:type="character" w:customStyle="1" w:styleId="m-5156237671796814033gmail-style13ptbold">
    <w:name w:val="m_-5156237671796814033gmail-style13ptbold"/>
    <w:basedOn w:val="DefaultParagraphFont"/>
    <w:rsid w:val="0033487E"/>
  </w:style>
  <w:style w:type="character" w:customStyle="1" w:styleId="review--authors">
    <w:name w:val="review--authors"/>
    <w:basedOn w:val="DefaultParagraphFont"/>
    <w:rsid w:val="0033487E"/>
  </w:style>
  <w:style w:type="character" w:customStyle="1" w:styleId="m3874072174869965789gmail-heading4char">
    <w:name w:val="m_3874072174869965789gmail-heading4char"/>
    <w:basedOn w:val="DefaultParagraphFont"/>
    <w:rsid w:val="0033487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3487E"/>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33487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3487E"/>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3487E"/>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3487E"/>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33487E"/>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33487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3487E"/>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33487E"/>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33487E"/>
  </w:style>
  <w:style w:type="character" w:customStyle="1" w:styleId="job-title">
    <w:name w:val="job-title"/>
    <w:rsid w:val="0033487E"/>
  </w:style>
  <w:style w:type="character" w:customStyle="1" w:styleId="schoolname">
    <w:name w:val="schoolname"/>
    <w:rsid w:val="0033487E"/>
  </w:style>
  <w:style w:type="character" w:customStyle="1" w:styleId="cit-print-date">
    <w:name w:val="cit-print-date"/>
    <w:rsid w:val="0033487E"/>
  </w:style>
  <w:style w:type="character" w:customStyle="1" w:styleId="cit-sep">
    <w:name w:val="cit-sep"/>
    <w:rsid w:val="0033487E"/>
  </w:style>
  <w:style w:type="character" w:customStyle="1" w:styleId="cit-vol">
    <w:name w:val="cit-vol"/>
    <w:rsid w:val="0033487E"/>
  </w:style>
  <w:style w:type="character" w:customStyle="1" w:styleId="cit-issue">
    <w:name w:val="cit-issue"/>
    <w:rsid w:val="0033487E"/>
  </w:style>
  <w:style w:type="character" w:customStyle="1" w:styleId="cit-first-page">
    <w:name w:val="cit-first-page"/>
    <w:rsid w:val="0033487E"/>
  </w:style>
  <w:style w:type="character" w:customStyle="1" w:styleId="cit-last-page">
    <w:name w:val="cit-last-page"/>
    <w:rsid w:val="0033487E"/>
  </w:style>
  <w:style w:type="character" w:customStyle="1" w:styleId="threedotsellipsis">
    <w:name w:val="threedots_ellipsis"/>
    <w:rsid w:val="0033487E"/>
  </w:style>
  <w:style w:type="character" w:customStyle="1" w:styleId="citationtext">
    <w:name w:val="citation_text"/>
    <w:basedOn w:val="DefaultParagraphFont"/>
    <w:rsid w:val="0033487E"/>
  </w:style>
  <w:style w:type="character" w:customStyle="1" w:styleId="uficommentbody">
    <w:name w:val="uficommentbody"/>
    <w:basedOn w:val="DefaultParagraphFont"/>
    <w:rsid w:val="0033487E"/>
  </w:style>
  <w:style w:type="paragraph" w:customStyle="1" w:styleId="Cardunderlining">
    <w:name w:val="Card underlining"/>
    <w:basedOn w:val="Normal"/>
    <w:qFormat/>
    <w:rsid w:val="0033487E"/>
    <w:rPr>
      <w:u w:val="single"/>
      <w14:ligatures w14:val="standardContextual"/>
    </w:rPr>
  </w:style>
  <w:style w:type="character" w:customStyle="1" w:styleId="IntenseReference2">
    <w:name w:val="Intense Reference2"/>
    <w:qFormat/>
    <w:rsid w:val="0033487E"/>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33487E"/>
    <w:rPr>
      <w:rFonts w:eastAsia="Cambria"/>
      <w:b/>
      <w:iCs/>
      <w:sz w:val="8"/>
      <w:szCs w:val="26"/>
      <w14:ligatures w14:val="standardContextual"/>
    </w:rPr>
  </w:style>
  <w:style w:type="character" w:customStyle="1" w:styleId="MicroMicroTextChar">
    <w:name w:val="MicroMicroText Char"/>
    <w:link w:val="MicroMicroText"/>
    <w:rsid w:val="0033487E"/>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33487E"/>
    <w:rPr>
      <w:rFonts w:ascii="Arial" w:hAnsi="Arial"/>
      <w:b/>
      <w:sz w:val="22"/>
      <w:u w:val="single"/>
    </w:rPr>
  </w:style>
  <w:style w:type="paragraph" w:customStyle="1" w:styleId="ihatethisshit">
    <w:name w:val="i hate this shit"/>
    <w:basedOn w:val="Normal"/>
    <w:link w:val="ihatethisshitChar"/>
    <w:uiPriority w:val="4"/>
    <w:qFormat/>
    <w:rsid w:val="0033487E"/>
    <w:rPr>
      <w14:ligatures w14:val="standardContextual"/>
    </w:rPr>
  </w:style>
  <w:style w:type="character" w:customStyle="1" w:styleId="ihatethisshitChar">
    <w:name w:val="i hate this shit Char"/>
    <w:basedOn w:val="DefaultParagraphFont"/>
    <w:link w:val="ihatethisshit"/>
    <w:uiPriority w:val="4"/>
    <w:rsid w:val="0033487E"/>
    <w:rPr>
      <w:rFonts w:ascii="Calibri" w:hAnsi="Calibri" w:cs="Calibri"/>
      <w14:ligatures w14:val="standardContextual"/>
    </w:rPr>
  </w:style>
  <w:style w:type="character" w:customStyle="1" w:styleId="ok">
    <w:name w:val="ok"/>
    <w:rsid w:val="0033487E"/>
    <w:rPr>
      <w:u w:val="single"/>
      <w:lang w:val="en-US"/>
    </w:rPr>
  </w:style>
  <w:style w:type="character" w:customStyle="1" w:styleId="drop-capinner">
    <w:name w:val="drop-cap__inner"/>
    <w:basedOn w:val="DefaultParagraphFont"/>
    <w:rsid w:val="0033487E"/>
  </w:style>
  <w:style w:type="character" w:customStyle="1" w:styleId="inline-garnett-quote">
    <w:name w:val="inline-garnett-quote"/>
    <w:basedOn w:val="DefaultParagraphFont"/>
    <w:rsid w:val="0033487E"/>
  </w:style>
  <w:style w:type="paragraph" w:customStyle="1" w:styleId="pullquote-paragraph">
    <w:name w:val="pullquote-paragraph"/>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33487E"/>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33487E"/>
    <w:rPr>
      <w:sz w:val="20"/>
      <w:szCs w:val="20"/>
      <w14:ligatures w14:val="standardContextual"/>
    </w:rPr>
  </w:style>
  <w:style w:type="paragraph" w:customStyle="1" w:styleId="List1">
    <w:name w:val="List1"/>
    <w:basedOn w:val="Normal"/>
    <w:next w:val="List"/>
    <w:uiPriority w:val="99"/>
    <w:semiHidden/>
    <w:unhideWhenUsed/>
    <w:rsid w:val="0033487E"/>
    <w:pPr>
      <w:contextualSpacing/>
    </w:pPr>
    <w:rPr>
      <w14:ligatures w14:val="standardContextual"/>
    </w:rPr>
  </w:style>
  <w:style w:type="paragraph" w:customStyle="1" w:styleId="CommentSubject1">
    <w:name w:val="Comment Subject1"/>
    <w:basedOn w:val="CommentText"/>
    <w:next w:val="CommentText"/>
    <w:uiPriority w:val="99"/>
    <w:semiHidden/>
    <w:unhideWhenUsed/>
    <w:rsid w:val="0033487E"/>
    <w:rPr>
      <w:b/>
      <w:bCs/>
    </w:rPr>
  </w:style>
  <w:style w:type="paragraph" w:customStyle="1" w:styleId="Revision1">
    <w:name w:val="Revision1"/>
    <w:next w:val="Revision"/>
    <w:hidden/>
    <w:uiPriority w:val="99"/>
    <w:semiHidden/>
    <w:rsid w:val="0033487E"/>
    <w:pPr>
      <w:spacing w:after="0" w:line="240" w:lineRule="auto"/>
    </w:pPr>
    <w:rPr>
      <w:rFonts w:ascii="Georgia" w:eastAsia="Calibri" w:hAnsi="Georgia" w:cstheme="minorBidi"/>
      <w14:ligatures w14:val="standardContextual"/>
    </w:rPr>
  </w:style>
  <w:style w:type="character" w:customStyle="1" w:styleId="BalloonTextChar2">
    <w:name w:val="Balloon Text Char2"/>
    <w:basedOn w:val="DefaultParagraphFont"/>
    <w:uiPriority w:val="99"/>
    <w:semiHidden/>
    <w:rsid w:val="0033487E"/>
    <w:rPr>
      <w:rFonts w:ascii="Segoe UI" w:eastAsiaTheme="minorHAnsi" w:hAnsi="Segoe UI" w:cs="Segoe UI"/>
      <w:sz w:val="18"/>
      <w:szCs w:val="18"/>
    </w:rPr>
  </w:style>
  <w:style w:type="paragraph" w:customStyle="1" w:styleId="DebateCitation">
    <w:name w:val="Debate Citation"/>
    <w:basedOn w:val="Normal"/>
    <w:autoRedefine/>
    <w:rsid w:val="0033487E"/>
    <w:rPr>
      <w:szCs w:val="16"/>
      <w14:ligatures w14:val="standardContextual"/>
    </w:rPr>
  </w:style>
  <w:style w:type="character" w:customStyle="1" w:styleId="normaltextrun">
    <w:name w:val="normaltextrun"/>
    <w:basedOn w:val="DefaultParagraphFont"/>
    <w:rsid w:val="0033487E"/>
  </w:style>
  <w:style w:type="character" w:customStyle="1" w:styleId="spellingerror">
    <w:name w:val="spellingerror"/>
    <w:basedOn w:val="DefaultParagraphFont"/>
    <w:rsid w:val="0033487E"/>
  </w:style>
  <w:style w:type="character" w:customStyle="1" w:styleId="eop">
    <w:name w:val="eop"/>
    <w:basedOn w:val="DefaultParagraphFont"/>
    <w:rsid w:val="0033487E"/>
  </w:style>
  <w:style w:type="character" w:customStyle="1" w:styleId="c-messageeditedlabel">
    <w:name w:val="c-message__edited_label"/>
    <w:basedOn w:val="DefaultParagraphFont"/>
    <w:rsid w:val="0033487E"/>
  </w:style>
  <w:style w:type="character" w:customStyle="1" w:styleId="c-messagesender">
    <w:name w:val="c-message__sender"/>
    <w:basedOn w:val="DefaultParagraphFont"/>
    <w:rsid w:val="0033487E"/>
  </w:style>
  <w:style w:type="character" w:customStyle="1" w:styleId="c-messagekitfilemetatext">
    <w:name w:val="c-message_kit__file__meta__text"/>
    <w:basedOn w:val="DefaultParagraphFont"/>
    <w:rsid w:val="0033487E"/>
  </w:style>
  <w:style w:type="character" w:customStyle="1" w:styleId="c-pillowfiletitle">
    <w:name w:val="c-pillow_file__title"/>
    <w:basedOn w:val="DefaultParagraphFont"/>
    <w:rsid w:val="0033487E"/>
  </w:style>
  <w:style w:type="character" w:customStyle="1" w:styleId="BodytextBold12">
    <w:name w:val="Body text + Bold12"/>
    <w:aliases w:val="Small Caps13,Spacing 1 pt14,Body text + Bold4,Body text + 9 pt7"/>
    <w:basedOn w:val="DefaultParagraphFont"/>
    <w:uiPriority w:val="99"/>
    <w:rsid w:val="0033487E"/>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33487E"/>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33487E"/>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33487E"/>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33487E"/>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33487E"/>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33487E"/>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33487E"/>
  </w:style>
  <w:style w:type="paragraph" w:customStyle="1" w:styleId="m5562427531322223799gmail-msolistparagraph">
    <w:name w:val="m_5562427531322223799gmail-msolistparagraph"/>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33487E"/>
  </w:style>
  <w:style w:type="paragraph" w:customStyle="1" w:styleId="Genealogy">
    <w:name w:val="Genealogy"/>
    <w:basedOn w:val="Heading4"/>
    <w:autoRedefine/>
    <w:qFormat/>
    <w:rsid w:val="0033487E"/>
    <w:rPr>
      <w:rFonts w:cs="Calibri"/>
      <w14:ligatures w14:val="standardContextual"/>
    </w:rPr>
  </w:style>
  <w:style w:type="character" w:customStyle="1" w:styleId="letter">
    <w:name w:val="letter"/>
    <w:basedOn w:val="DefaultParagraphFont"/>
    <w:rsid w:val="0033487E"/>
  </w:style>
  <w:style w:type="character" w:customStyle="1" w:styleId="mdash">
    <w:name w:val="mdash"/>
    <w:basedOn w:val="DefaultParagraphFont"/>
    <w:rsid w:val="0033487E"/>
  </w:style>
  <w:style w:type="character" w:customStyle="1" w:styleId="untext">
    <w:name w:val="untext"/>
    <w:basedOn w:val="DefaultParagraphFont"/>
    <w:rsid w:val="0033487E"/>
  </w:style>
  <w:style w:type="character" w:customStyle="1" w:styleId="vis">
    <w:name w:val="vis"/>
    <w:basedOn w:val="DefaultParagraphFont"/>
    <w:rsid w:val="0033487E"/>
  </w:style>
  <w:style w:type="character" w:customStyle="1" w:styleId="ex-sent">
    <w:name w:val="ex-sent"/>
    <w:basedOn w:val="DefaultParagraphFont"/>
    <w:rsid w:val="0033487E"/>
  </w:style>
  <w:style w:type="character" w:customStyle="1" w:styleId="mwtwi">
    <w:name w:val="mw_t_wi"/>
    <w:basedOn w:val="DefaultParagraphFont"/>
    <w:rsid w:val="0033487E"/>
  </w:style>
  <w:style w:type="character" w:customStyle="1" w:styleId="mainfeaturesubtext">
    <w:name w:val="main_feature_subtext"/>
    <w:rsid w:val="0033487E"/>
  </w:style>
  <w:style w:type="character" w:customStyle="1" w:styleId="m6213045495989588786gmail-style13ptbold">
    <w:name w:val="m_6213045495989588786gmail-style13ptbold"/>
    <w:basedOn w:val="DefaultParagraphFont"/>
    <w:rsid w:val="0033487E"/>
  </w:style>
  <w:style w:type="character" w:customStyle="1" w:styleId="m-8497948306993107372gmail-style13ptbold">
    <w:name w:val="m_-8497948306993107372gmail-style13ptbold"/>
    <w:basedOn w:val="DefaultParagraphFont"/>
    <w:rsid w:val="0033487E"/>
  </w:style>
  <w:style w:type="character" w:customStyle="1" w:styleId="m-1385903690022297875gmail-style13ptbold">
    <w:name w:val="m_-1385903690022297875gmail-style13ptbold"/>
    <w:basedOn w:val="DefaultParagraphFont"/>
    <w:rsid w:val="0033487E"/>
  </w:style>
  <w:style w:type="character" w:customStyle="1" w:styleId="m-1385903690022297875gmail-styleunderline">
    <w:name w:val="m_-1385903690022297875gmail-styleunderline"/>
    <w:basedOn w:val="DefaultParagraphFont"/>
    <w:rsid w:val="0033487E"/>
  </w:style>
  <w:style w:type="character" w:customStyle="1" w:styleId="tweetquote">
    <w:name w:val="tweet_quote"/>
    <w:basedOn w:val="DefaultParagraphFont"/>
    <w:rsid w:val="0033487E"/>
  </w:style>
  <w:style w:type="paragraph" w:customStyle="1" w:styleId="css-1i0edl6">
    <w:name w:val="css-1i0edl6"/>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33487E"/>
  </w:style>
  <w:style w:type="paragraph" w:customStyle="1" w:styleId="legal-disclaimer">
    <w:name w:val="legal-disclaimer"/>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33487E"/>
  </w:style>
  <w:style w:type="character" w:customStyle="1" w:styleId="Bodytext2Spacing0pt">
    <w:name w:val="Body text (2) + Spacing 0 pt"/>
    <w:basedOn w:val="Bodytext21"/>
    <w:rsid w:val="0033487E"/>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33487E"/>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33487E"/>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33487E"/>
  </w:style>
  <w:style w:type="character" w:customStyle="1" w:styleId="date2i7u0">
    <w:name w:val="date___2i7u0"/>
    <w:basedOn w:val="DefaultParagraphFont"/>
    <w:rsid w:val="0033487E"/>
  </w:style>
  <w:style w:type="character" w:customStyle="1" w:styleId="mr3">
    <w:name w:val="mr3"/>
    <w:basedOn w:val="DefaultParagraphFont"/>
    <w:rsid w:val="0033487E"/>
  </w:style>
  <w:style w:type="character" w:customStyle="1" w:styleId="f2">
    <w:name w:val="f2"/>
    <w:basedOn w:val="DefaultParagraphFont"/>
    <w:rsid w:val="0033487E"/>
  </w:style>
  <w:style w:type="paragraph" w:customStyle="1" w:styleId="tweet-action">
    <w:name w:val="tweet-action"/>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33487E"/>
  </w:style>
  <w:style w:type="character" w:customStyle="1" w:styleId="photo-by">
    <w:name w:val="photo-by"/>
    <w:basedOn w:val="DefaultParagraphFont"/>
    <w:rsid w:val="0033487E"/>
  </w:style>
  <w:style w:type="character" w:customStyle="1" w:styleId="most-read-title-text">
    <w:name w:val="most-read-title-text"/>
    <w:basedOn w:val="DefaultParagraphFont"/>
    <w:rsid w:val="0033487E"/>
  </w:style>
  <w:style w:type="paragraph" w:customStyle="1" w:styleId="most-read-item">
    <w:name w:val="most-read-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33487E"/>
  </w:style>
  <w:style w:type="paragraph" w:customStyle="1" w:styleId="d1-article-sidebar-subscribe-title">
    <w:name w:val="d1-article-sidebar-subscribe-title"/>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33487E"/>
  </w:style>
  <w:style w:type="paragraph" w:customStyle="1" w:styleId="d1-article-sidebar-subscribe-msg">
    <w:name w:val="d1-article-sidebar-subscribe-ms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33487E"/>
  </w:style>
  <w:style w:type="character" w:customStyle="1" w:styleId="txt">
    <w:name w:val="txt"/>
    <w:basedOn w:val="DefaultParagraphFont"/>
    <w:rsid w:val="0033487E"/>
  </w:style>
  <w:style w:type="paragraph" w:customStyle="1" w:styleId="ctapolicy">
    <w:name w:val="cta__polic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33487E"/>
  </w:style>
  <w:style w:type="character" w:customStyle="1" w:styleId="bgpercentchange">
    <w:name w:val="bgpercentchange"/>
    <w:basedOn w:val="DefaultParagraphFont"/>
    <w:rsid w:val="0033487E"/>
  </w:style>
  <w:style w:type="character" w:customStyle="1" w:styleId="relatedcoveragerelated-headline">
    <w:name w:val="relatedcoverage_related-headline"/>
    <w:basedOn w:val="DefaultParagraphFont"/>
    <w:rsid w:val="0033487E"/>
  </w:style>
  <w:style w:type="character" w:customStyle="1" w:styleId="teads-ui-components-credits-colored">
    <w:name w:val="teads-ui-components-credits-colored"/>
    <w:basedOn w:val="DefaultParagraphFont"/>
    <w:rsid w:val="0033487E"/>
  </w:style>
  <w:style w:type="character" w:customStyle="1" w:styleId="dont-miss-title-text">
    <w:name w:val="dont-miss-title-text"/>
    <w:basedOn w:val="DefaultParagraphFont"/>
    <w:rsid w:val="0033487E"/>
  </w:style>
  <w:style w:type="paragraph" w:customStyle="1" w:styleId="dont-miss-item">
    <w:name w:val="dont-miss-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33487E"/>
  </w:style>
  <w:style w:type="character" w:customStyle="1" w:styleId="m1369636318946377164gmail-byline">
    <w:name w:val="m_1369636318946377164gmail-byline"/>
    <w:basedOn w:val="DefaultParagraphFont"/>
    <w:rsid w:val="0033487E"/>
  </w:style>
  <w:style w:type="character" w:customStyle="1" w:styleId="m1369636318946377164gmail-listingauthor">
    <w:name w:val="m_1369636318946377164gmail-listing__author"/>
    <w:basedOn w:val="DefaultParagraphFont"/>
    <w:rsid w:val="0033487E"/>
  </w:style>
  <w:style w:type="character" w:customStyle="1" w:styleId="m1369636318946377164gmail-commentcount">
    <w:name w:val="m_1369636318946377164gmail-comment__count"/>
    <w:basedOn w:val="DefaultParagraphFont"/>
    <w:rsid w:val="0033487E"/>
  </w:style>
  <w:style w:type="paragraph" w:customStyle="1" w:styleId="m1369636318946377164gmail-listingexcerpt">
    <w:name w:val="m_1369636318946377164gmail-listing__excerpt"/>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33487E"/>
  </w:style>
  <w:style w:type="paragraph" w:customStyle="1" w:styleId="bb-p">
    <w:name w:val="bb-p"/>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33487E"/>
  </w:style>
  <w:style w:type="character" w:customStyle="1" w:styleId="c-cardbyline-name">
    <w:name w:val="c-card__byline-name"/>
    <w:basedOn w:val="DefaultParagraphFont"/>
    <w:rsid w:val="0033487E"/>
  </w:style>
  <w:style w:type="paragraph" w:customStyle="1" w:styleId="bb-cardtag">
    <w:name w:val="bb-card__ta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33487E"/>
  </w:style>
  <w:style w:type="character" w:customStyle="1" w:styleId="m-6900425920718346205gmail-styleunderline">
    <w:name w:val="m_-6900425920718346205gmail-styleunderline"/>
    <w:basedOn w:val="DefaultParagraphFont"/>
    <w:rsid w:val="0033487E"/>
  </w:style>
  <w:style w:type="character" w:customStyle="1" w:styleId="m-7132783935570312610gmail-style13ptbold">
    <w:name w:val="m_-7132783935570312610gmail-style13ptbold"/>
    <w:basedOn w:val="DefaultParagraphFont"/>
    <w:rsid w:val="0033487E"/>
  </w:style>
  <w:style w:type="character" w:customStyle="1" w:styleId="m-7132783935570312610gmail-styleunderline">
    <w:name w:val="m_-7132783935570312610gmail-styleunderline"/>
    <w:basedOn w:val="DefaultParagraphFont"/>
    <w:rsid w:val="0033487E"/>
  </w:style>
  <w:style w:type="character" w:customStyle="1" w:styleId="m-6981990450395113625gmail-style13ptbold">
    <w:name w:val="m_-6981990450395113625gmail-style13ptbold"/>
    <w:basedOn w:val="DefaultParagraphFont"/>
    <w:rsid w:val="0033487E"/>
  </w:style>
  <w:style w:type="character" w:customStyle="1" w:styleId="m-6981990450395113625gmail-styleunderline">
    <w:name w:val="m_-6981990450395113625gmail-styleunderline"/>
    <w:basedOn w:val="DefaultParagraphFont"/>
    <w:rsid w:val="0033487E"/>
  </w:style>
  <w:style w:type="character" w:customStyle="1" w:styleId="m3174821491603330868gmail-style13ptbold">
    <w:name w:val="m_3174821491603330868gmail-style13ptbold"/>
    <w:basedOn w:val="DefaultParagraphFont"/>
    <w:rsid w:val="0033487E"/>
  </w:style>
  <w:style w:type="character" w:customStyle="1" w:styleId="m3174821491603330868gmail-styleunderline">
    <w:name w:val="m_3174821491603330868gmail-styleunderline"/>
    <w:basedOn w:val="DefaultParagraphFont"/>
    <w:rsid w:val="0033487E"/>
  </w:style>
  <w:style w:type="character" w:customStyle="1" w:styleId="m-1346525051414388495gmail-style13ptbold">
    <w:name w:val="m_-1346525051414388495gmail-style13ptbold"/>
    <w:basedOn w:val="DefaultParagraphFont"/>
    <w:rsid w:val="0033487E"/>
  </w:style>
  <w:style w:type="character" w:customStyle="1" w:styleId="m-1346525051414388495gmail-styleunderline">
    <w:name w:val="m_-1346525051414388495gmail-styleunderline"/>
    <w:basedOn w:val="DefaultParagraphFont"/>
    <w:rsid w:val="0033487E"/>
  </w:style>
  <w:style w:type="character" w:customStyle="1" w:styleId="m-1841161667384407837gmail-style13ptbold">
    <w:name w:val="m_-1841161667384407837gmail-style13ptbold"/>
    <w:basedOn w:val="DefaultParagraphFont"/>
    <w:rsid w:val="0033487E"/>
  </w:style>
  <w:style w:type="character" w:customStyle="1" w:styleId="m-1841161667384407837gmail-styleunderline">
    <w:name w:val="m_-1841161667384407837gmail-styleunderline"/>
    <w:basedOn w:val="DefaultParagraphFont"/>
    <w:rsid w:val="0033487E"/>
  </w:style>
  <w:style w:type="character" w:customStyle="1" w:styleId="m-2090357458226654767gmail-style13ptbold">
    <w:name w:val="m_-2090357458226654767gmail-style13ptbold"/>
    <w:basedOn w:val="DefaultParagraphFont"/>
    <w:rsid w:val="0033487E"/>
  </w:style>
  <w:style w:type="character" w:customStyle="1" w:styleId="m-2090357458226654767gmail-styleunderline">
    <w:name w:val="m_-2090357458226654767gmail-styleunderline"/>
    <w:basedOn w:val="DefaultParagraphFont"/>
    <w:rsid w:val="0033487E"/>
  </w:style>
  <w:style w:type="character" w:customStyle="1" w:styleId="m-750723176661811423gmail-style13ptbold">
    <w:name w:val="m_-750723176661811423gmail-style13ptbold"/>
    <w:basedOn w:val="DefaultParagraphFont"/>
    <w:rsid w:val="0033487E"/>
  </w:style>
  <w:style w:type="character" w:customStyle="1" w:styleId="m-3856049602494806935gmail-style13ptbold">
    <w:name w:val="m_-3856049602494806935gmail-style13ptbold"/>
    <w:basedOn w:val="DefaultParagraphFont"/>
    <w:rsid w:val="0033487E"/>
  </w:style>
  <w:style w:type="character" w:customStyle="1" w:styleId="m-3856049602494806935gmail-styleunderline">
    <w:name w:val="m_-3856049602494806935gmail-styleunderline"/>
    <w:basedOn w:val="DefaultParagraphFont"/>
    <w:rsid w:val="0033487E"/>
  </w:style>
  <w:style w:type="paragraph" w:customStyle="1" w:styleId="removeTag">
    <w:name w:val="removeTag"/>
    <w:basedOn w:val="Normal"/>
    <w:link w:val="removeTagChar"/>
    <w:uiPriority w:val="4"/>
    <w:qFormat/>
    <w:rsid w:val="0033487E"/>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33487E"/>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33487E"/>
  </w:style>
  <w:style w:type="character" w:customStyle="1" w:styleId="m-2509213172314986545style13ptbold">
    <w:name w:val="m_-2509213172314986545style13ptbold"/>
    <w:basedOn w:val="DefaultParagraphFont"/>
    <w:rsid w:val="0033487E"/>
  </w:style>
  <w:style w:type="character" w:customStyle="1" w:styleId="m-2509213172314986545styleunderline">
    <w:name w:val="m_-2509213172314986545styleunderline"/>
    <w:basedOn w:val="DefaultParagraphFont"/>
    <w:rsid w:val="0033487E"/>
  </w:style>
  <w:style w:type="character" w:customStyle="1" w:styleId="m4540870801461695906style13ptbold">
    <w:name w:val="m_4540870801461695906style13ptbold"/>
    <w:basedOn w:val="DefaultParagraphFont"/>
    <w:rsid w:val="0033487E"/>
  </w:style>
  <w:style w:type="character" w:customStyle="1" w:styleId="m4540870801461695906styleunderline">
    <w:name w:val="m_4540870801461695906styleunderline"/>
    <w:basedOn w:val="DefaultParagraphFont"/>
    <w:rsid w:val="0033487E"/>
  </w:style>
  <w:style w:type="character" w:customStyle="1" w:styleId="person-popover">
    <w:name w:val="person-popover"/>
    <w:basedOn w:val="DefaultParagraphFont"/>
    <w:rsid w:val="0033487E"/>
  </w:style>
  <w:style w:type="paragraph" w:customStyle="1" w:styleId="font-copy">
    <w:name w:val="font-cop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33487E"/>
  </w:style>
  <w:style w:type="character" w:customStyle="1" w:styleId="mo">
    <w:name w:val="mo"/>
    <w:basedOn w:val="DefaultParagraphFont"/>
    <w:rsid w:val="0033487E"/>
  </w:style>
  <w:style w:type="character" w:customStyle="1" w:styleId="mn">
    <w:name w:val="mn"/>
    <w:basedOn w:val="DefaultParagraphFont"/>
    <w:rsid w:val="0033487E"/>
  </w:style>
  <w:style w:type="character" w:customStyle="1" w:styleId="mjxassistivemathml">
    <w:name w:val="mjx_assistive_mathml"/>
    <w:basedOn w:val="DefaultParagraphFont"/>
    <w:rsid w:val="0033487E"/>
  </w:style>
  <w:style w:type="character" w:customStyle="1" w:styleId="ref-lnk">
    <w:name w:val="ref-lnk"/>
    <w:basedOn w:val="DefaultParagraphFont"/>
    <w:rsid w:val="0033487E"/>
  </w:style>
  <w:style w:type="paragraph" w:customStyle="1" w:styleId="standard0">
    <w:name w:val="standard"/>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33487E"/>
  </w:style>
  <w:style w:type="character" w:customStyle="1" w:styleId="TagsChar">
    <w:name w:val="Tags Char"/>
    <w:locked/>
    <w:rsid w:val="0033487E"/>
    <w:rPr>
      <w:b/>
    </w:rPr>
  </w:style>
  <w:style w:type="paragraph" w:customStyle="1" w:styleId="analyticreal">
    <w:name w:val="analytic real"/>
    <w:basedOn w:val="Heading4"/>
    <w:link w:val="analyticrealChar"/>
    <w:autoRedefine/>
    <w:uiPriority w:val="4"/>
    <w:qFormat/>
    <w:rsid w:val="0033487E"/>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33487E"/>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33487E"/>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33487E"/>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33487E"/>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33487E"/>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33487E"/>
  </w:style>
  <w:style w:type="character" w:customStyle="1" w:styleId="m3108068631175614020gmail-titlechar">
    <w:name w:val="m_3108068631175614020gmail-titlechar"/>
    <w:basedOn w:val="DefaultParagraphFont"/>
    <w:rsid w:val="0033487E"/>
  </w:style>
  <w:style w:type="paragraph" w:customStyle="1" w:styleId="8PointFont">
    <w:name w:val="8 Point Font"/>
    <w:next w:val="Normal"/>
    <w:link w:val="8PointFontChar"/>
    <w:qFormat/>
    <w:rsid w:val="0033487E"/>
    <w:pPr>
      <w:spacing w:after="0" w:line="240" w:lineRule="auto"/>
      <w:jc w:val="both"/>
    </w:pPr>
    <w:rPr>
      <w:rFonts w:ascii="Times New Roman" w:hAnsi="Times New Roman" w:cstheme="minorBidi"/>
      <w:sz w:val="16"/>
      <w14:ligatures w14:val="standardContextual"/>
    </w:rPr>
  </w:style>
  <w:style w:type="character" w:customStyle="1" w:styleId="8PointFontChar">
    <w:name w:val="8 Point Font Char"/>
    <w:basedOn w:val="DefaultParagraphFont"/>
    <w:link w:val="8PointFont"/>
    <w:rsid w:val="0033487E"/>
    <w:rPr>
      <w:rFonts w:ascii="Times New Roman" w:hAnsi="Times New Roman" w:cstheme="minorBidi"/>
      <w:sz w:val="16"/>
      <w14:ligatures w14:val="standardContextual"/>
    </w:rPr>
  </w:style>
  <w:style w:type="character" w:customStyle="1" w:styleId="tagChar2">
    <w:name w:val="tag Char2"/>
    <w:basedOn w:val="DefaultParagraphFont"/>
    <w:uiPriority w:val="9"/>
    <w:qFormat/>
    <w:rsid w:val="0033487E"/>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33487E"/>
    <w:rPr>
      <w:rFonts w:cs="Arial"/>
      <w:b/>
      <w:bCs/>
      <w:iCs/>
      <w:sz w:val="24"/>
      <w:szCs w:val="28"/>
      <w:lang w:val="en-US" w:eastAsia="en-US" w:bidi="ar-SA"/>
    </w:rPr>
  </w:style>
  <w:style w:type="paragraph" w:customStyle="1" w:styleId="CitationCharChar">
    <w:name w:val="Citation Char Char"/>
    <w:basedOn w:val="Normal"/>
    <w:uiPriority w:val="6"/>
    <w:qFormat/>
    <w:rsid w:val="0033487E"/>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33487E"/>
  </w:style>
  <w:style w:type="character" w:customStyle="1" w:styleId="m7113523068278247331gmail-underline">
    <w:name w:val="m_7113523068278247331gmail-underline"/>
    <w:basedOn w:val="DefaultParagraphFont"/>
    <w:rsid w:val="0033487E"/>
  </w:style>
  <w:style w:type="character" w:customStyle="1" w:styleId="m7113523068278247331gmail-styleunderline">
    <w:name w:val="m_7113523068278247331gmail-styleunderline"/>
    <w:basedOn w:val="DefaultParagraphFont"/>
    <w:rsid w:val="0033487E"/>
  </w:style>
  <w:style w:type="character" w:customStyle="1" w:styleId="enhanced-reference">
    <w:name w:val="enhanced-reference"/>
    <w:basedOn w:val="DefaultParagraphFont"/>
    <w:rsid w:val="0033487E"/>
  </w:style>
  <w:style w:type="character" w:customStyle="1" w:styleId="ff1">
    <w:name w:val="ff1"/>
    <w:basedOn w:val="DefaultParagraphFont"/>
    <w:rsid w:val="0033487E"/>
  </w:style>
  <w:style w:type="character" w:customStyle="1" w:styleId="ff2">
    <w:name w:val="ff2"/>
    <w:basedOn w:val="DefaultParagraphFont"/>
    <w:rsid w:val="0033487E"/>
  </w:style>
  <w:style w:type="character" w:customStyle="1" w:styleId="display">
    <w:name w:val="display"/>
    <w:basedOn w:val="DefaultParagraphFont"/>
    <w:rsid w:val="0033487E"/>
  </w:style>
  <w:style w:type="character" w:customStyle="1" w:styleId="m2030095631327626865gmail-style13ptbold">
    <w:name w:val="m_2030095631327626865gmail-style13ptbold"/>
    <w:basedOn w:val="DefaultParagraphFont"/>
    <w:rsid w:val="0033487E"/>
  </w:style>
  <w:style w:type="character" w:customStyle="1" w:styleId="m2030095631327626865gmail-styleunderline">
    <w:name w:val="m_2030095631327626865gmail-styleunderline"/>
    <w:basedOn w:val="DefaultParagraphFont"/>
    <w:rsid w:val="0033487E"/>
  </w:style>
  <w:style w:type="paragraph" w:customStyle="1" w:styleId="m4240400669014671728gmail-msonormal">
    <w:name w:val="m_4240400669014671728gmail-msonormal"/>
    <w:basedOn w:val="Normal"/>
    <w:rsid w:val="0033487E"/>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33487E"/>
  </w:style>
  <w:style w:type="paragraph" w:customStyle="1" w:styleId="font--body">
    <w:name w:val="font--body"/>
    <w:basedOn w:val="Normal"/>
    <w:rsid w:val="0033487E"/>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33487E"/>
  </w:style>
  <w:style w:type="character" w:customStyle="1" w:styleId="playbutton-flyout">
    <w:name w:val="playbutton-flyout"/>
    <w:basedOn w:val="DefaultParagraphFont"/>
    <w:rsid w:val="0033487E"/>
  </w:style>
  <w:style w:type="character" w:customStyle="1" w:styleId="inlinevideo-videolabel">
    <w:name w:val="inlinevideo-videolabel"/>
    <w:basedOn w:val="DefaultParagraphFont"/>
    <w:rsid w:val="0033487E"/>
  </w:style>
  <w:style w:type="character" w:customStyle="1" w:styleId="inlinevideo-videoduration">
    <w:name w:val="inlinevideo-videoduration"/>
    <w:basedOn w:val="DefaultParagraphFont"/>
    <w:rsid w:val="0033487E"/>
  </w:style>
  <w:style w:type="character" w:customStyle="1" w:styleId="5yl5">
    <w:name w:val="_5yl5"/>
    <w:basedOn w:val="DefaultParagraphFont"/>
    <w:rsid w:val="0033487E"/>
  </w:style>
  <w:style w:type="paragraph" w:customStyle="1" w:styleId="css-xhhu0i">
    <w:name w:val="css-xhhu0i"/>
    <w:basedOn w:val="Normal"/>
    <w:rsid w:val="0033487E"/>
    <w:pPr>
      <w:spacing w:before="100" w:beforeAutospacing="1" w:after="100" w:afterAutospacing="1"/>
    </w:pPr>
    <w:rPr>
      <w:rFonts w:eastAsia="Times New Roman"/>
      <w14:ligatures w14:val="standardContextual"/>
    </w:rPr>
  </w:style>
  <w:style w:type="paragraph" w:customStyle="1" w:styleId="fellowname">
    <w:name w:val="fellow__name"/>
    <w:basedOn w:val="Normal"/>
    <w:rsid w:val="0033487E"/>
    <w:pPr>
      <w:spacing w:before="100" w:beforeAutospacing="1" w:after="100" w:afterAutospacing="1"/>
    </w:pPr>
    <w:rPr>
      <w:rFonts w:eastAsia="Times New Roman"/>
      <w14:ligatures w14:val="standardContextual"/>
    </w:rPr>
  </w:style>
  <w:style w:type="paragraph" w:customStyle="1" w:styleId="hword2">
    <w:name w:val="hword2"/>
    <w:basedOn w:val="Normal"/>
    <w:qFormat/>
    <w:rsid w:val="0033487E"/>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33487E"/>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33487E"/>
  </w:style>
  <w:style w:type="character" w:customStyle="1" w:styleId="UnresolvedMention10">
    <w:name w:val="Unresolved Mention10"/>
    <w:basedOn w:val="DefaultParagraphFont"/>
    <w:uiPriority w:val="99"/>
    <w:semiHidden/>
    <w:unhideWhenUsed/>
    <w:rsid w:val="0033487E"/>
    <w:rPr>
      <w:color w:val="605E5C"/>
      <w:shd w:val="clear" w:color="auto" w:fill="E1DFDD"/>
    </w:rPr>
  </w:style>
  <w:style w:type="character" w:customStyle="1" w:styleId="UnresolvedMention100">
    <w:name w:val="Unresolved Mention100"/>
    <w:basedOn w:val="DefaultParagraphFont"/>
    <w:uiPriority w:val="99"/>
    <w:semiHidden/>
    <w:unhideWhenUsed/>
    <w:rsid w:val="0033487E"/>
    <w:rPr>
      <w:color w:val="605E5C"/>
      <w:shd w:val="clear" w:color="auto" w:fill="E1DFDD"/>
    </w:rPr>
  </w:style>
  <w:style w:type="character" w:customStyle="1" w:styleId="UnresolvedMention1000">
    <w:name w:val="Unresolved Mention1000"/>
    <w:basedOn w:val="DefaultParagraphFont"/>
    <w:uiPriority w:val="99"/>
    <w:semiHidden/>
    <w:unhideWhenUsed/>
    <w:rsid w:val="0033487E"/>
    <w:rPr>
      <w:color w:val="605E5C"/>
      <w:shd w:val="clear" w:color="auto" w:fill="E1DFDD"/>
    </w:rPr>
  </w:style>
  <w:style w:type="character" w:customStyle="1" w:styleId="UnresolvedMention10000">
    <w:name w:val="Unresolved Mention10000"/>
    <w:basedOn w:val="DefaultParagraphFont"/>
    <w:uiPriority w:val="99"/>
    <w:semiHidden/>
    <w:unhideWhenUsed/>
    <w:rsid w:val="0033487E"/>
    <w:rPr>
      <w:color w:val="605E5C"/>
      <w:shd w:val="clear" w:color="auto" w:fill="E1DFDD"/>
    </w:rPr>
  </w:style>
  <w:style w:type="character" w:customStyle="1" w:styleId="UnresolvedMention100000">
    <w:name w:val="Unresolved Mention100000"/>
    <w:basedOn w:val="DefaultParagraphFont"/>
    <w:uiPriority w:val="99"/>
    <w:semiHidden/>
    <w:unhideWhenUsed/>
    <w:rsid w:val="0033487E"/>
    <w:rPr>
      <w:color w:val="605E5C"/>
      <w:shd w:val="clear" w:color="auto" w:fill="E1DFDD"/>
    </w:rPr>
  </w:style>
  <w:style w:type="character" w:customStyle="1" w:styleId="UnresolvedMention1000000">
    <w:name w:val="Unresolved Mention1000000"/>
    <w:basedOn w:val="DefaultParagraphFont"/>
    <w:uiPriority w:val="99"/>
    <w:semiHidden/>
    <w:unhideWhenUsed/>
    <w:rsid w:val="0033487E"/>
    <w:rPr>
      <w:color w:val="605E5C"/>
      <w:shd w:val="clear" w:color="auto" w:fill="E1DFDD"/>
    </w:rPr>
  </w:style>
  <w:style w:type="character" w:customStyle="1" w:styleId="UnresolvedMention10000000">
    <w:name w:val="Unresolved Mention10000000"/>
    <w:basedOn w:val="DefaultParagraphFont"/>
    <w:uiPriority w:val="99"/>
    <w:semiHidden/>
    <w:unhideWhenUsed/>
    <w:rsid w:val="0033487E"/>
    <w:rPr>
      <w:color w:val="605E5C"/>
      <w:shd w:val="clear" w:color="auto" w:fill="E1DFDD"/>
    </w:rPr>
  </w:style>
  <w:style w:type="character" w:customStyle="1" w:styleId="UnresolvedMention100000000">
    <w:name w:val="Unresolved Mention100000000"/>
    <w:basedOn w:val="DefaultParagraphFont"/>
    <w:uiPriority w:val="99"/>
    <w:semiHidden/>
    <w:unhideWhenUsed/>
    <w:rsid w:val="0033487E"/>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487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487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487E"/>
    <w:rPr>
      <w:color w:val="605E5C"/>
      <w:shd w:val="clear" w:color="auto" w:fill="E1DFDD"/>
    </w:rPr>
  </w:style>
  <w:style w:type="character" w:customStyle="1" w:styleId="m-4768620939706884080gmail-style13ptbold">
    <w:name w:val="m_-4768620939706884080gmail-style13ptbold"/>
    <w:basedOn w:val="DefaultParagraphFont"/>
    <w:rsid w:val="0033487E"/>
  </w:style>
  <w:style w:type="character" w:customStyle="1" w:styleId="m-6639950760076288358gmail-style13ptbold">
    <w:name w:val="m_-6639950760076288358gmail-style13ptbold"/>
    <w:basedOn w:val="DefaultParagraphFont"/>
    <w:rsid w:val="0033487E"/>
  </w:style>
  <w:style w:type="character" w:customStyle="1" w:styleId="m-6639950760076288358gmail-msohyperlink">
    <w:name w:val="m_-6639950760076288358gmail-msohyperlink"/>
    <w:basedOn w:val="DefaultParagraphFont"/>
    <w:rsid w:val="0033487E"/>
  </w:style>
  <w:style w:type="character" w:customStyle="1" w:styleId="m-6639950760076288358gmail-m4841727538114946087gmail-styleunderline">
    <w:name w:val="m_-6639950760076288358gmail-m4841727538114946087gmail-styleunderline"/>
    <w:basedOn w:val="DefaultParagraphFont"/>
    <w:rsid w:val="0033487E"/>
  </w:style>
  <w:style w:type="character" w:customStyle="1" w:styleId="m8998500066486699605gmail-style13ptbold">
    <w:name w:val="m_8998500066486699605gmail-style13ptbold"/>
    <w:basedOn w:val="DefaultParagraphFont"/>
    <w:rsid w:val="0033487E"/>
  </w:style>
  <w:style w:type="character" w:customStyle="1" w:styleId="m8998500066486699605gmail-styleunderline">
    <w:name w:val="m_8998500066486699605gmail-styleunderline"/>
    <w:basedOn w:val="DefaultParagraphFont"/>
    <w:rsid w:val="0033487E"/>
  </w:style>
  <w:style w:type="character" w:customStyle="1" w:styleId="m-4007627453485596929gmail-style13ptbold">
    <w:name w:val="m_-4007627453485596929gmail-style13ptbold"/>
    <w:basedOn w:val="DefaultParagraphFont"/>
    <w:rsid w:val="0033487E"/>
  </w:style>
  <w:style w:type="character" w:customStyle="1" w:styleId="QuoteChar2">
    <w:name w:val="Quote Char2"/>
    <w:basedOn w:val="DefaultParagraphFont"/>
    <w:uiPriority w:val="29"/>
    <w:rsid w:val="0033487E"/>
    <w:rPr>
      <w:rFonts w:ascii="Cambria" w:hAnsi="Cambria" w:cs="Calibri"/>
      <w:i/>
      <w:iCs/>
      <w:color w:val="404040" w:themeColor="text1" w:themeTint="BF"/>
    </w:rPr>
  </w:style>
  <w:style w:type="paragraph" w:customStyle="1" w:styleId="marginright">
    <w:name w:val="margin_right"/>
    <w:basedOn w:val="Normal"/>
    <w:rsid w:val="0033487E"/>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33487E"/>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33487E"/>
  </w:style>
  <w:style w:type="character" w:customStyle="1" w:styleId="paddingrightxxs1">
    <w:name w:val="padding_right_xxs1"/>
    <w:basedOn w:val="DefaultParagraphFont"/>
    <w:rsid w:val="0033487E"/>
  </w:style>
  <w:style w:type="character" w:customStyle="1" w:styleId="nowrap1">
    <w:name w:val="nowrap1"/>
    <w:basedOn w:val="DefaultParagraphFont"/>
    <w:rsid w:val="0033487E"/>
  </w:style>
  <w:style w:type="paragraph" w:customStyle="1" w:styleId="item">
    <w:name w:val="item"/>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33487E"/>
    <w:rPr>
      <w:rFonts w:ascii="Lora" w:hAnsi="Lora" w:hint="default"/>
      <w:i/>
      <w:iCs/>
      <w:color w:val="000000"/>
      <w:sz w:val="30"/>
      <w:szCs w:val="30"/>
    </w:rPr>
  </w:style>
  <w:style w:type="character" w:customStyle="1" w:styleId="italic1">
    <w:name w:val="italic1"/>
    <w:basedOn w:val="DefaultParagraphFont"/>
    <w:rsid w:val="0033487E"/>
    <w:rPr>
      <w:i/>
      <w:iCs/>
    </w:rPr>
  </w:style>
  <w:style w:type="character" w:customStyle="1" w:styleId="articleimagecredit2">
    <w:name w:val="article_image_credit2"/>
    <w:basedOn w:val="DefaultParagraphFont"/>
    <w:rsid w:val="0033487E"/>
    <w:rPr>
      <w:rFonts w:ascii="Lora" w:hAnsi="Lora" w:hint="default"/>
      <w:i/>
      <w:iCs/>
      <w:sz w:val="24"/>
      <w:szCs w:val="24"/>
    </w:rPr>
  </w:style>
  <w:style w:type="character" w:customStyle="1" w:styleId="articlesponsored2">
    <w:name w:val="article_sponsored2"/>
    <w:basedOn w:val="DefaultParagraphFont"/>
    <w:rsid w:val="0033487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33487E"/>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33487E"/>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33487E"/>
  </w:style>
  <w:style w:type="paragraph" w:customStyle="1" w:styleId="jsx-671803276">
    <w:name w:val="jsx-671803276"/>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33487E"/>
  </w:style>
  <w:style w:type="character" w:customStyle="1" w:styleId="uwnk-">
    <w:name w:val="uwnk-"/>
    <w:basedOn w:val="DefaultParagraphFont"/>
    <w:rsid w:val="0033487E"/>
  </w:style>
  <w:style w:type="character" w:customStyle="1" w:styleId="c-messagebody">
    <w:name w:val="c-message__body"/>
    <w:basedOn w:val="DefaultParagraphFont"/>
    <w:rsid w:val="0033487E"/>
  </w:style>
  <w:style w:type="paragraph" w:customStyle="1" w:styleId="StyleHeading4TagBigcardbodysmalltextNormalTagheading2H">
    <w:name w:val="Style Heading 4TagBig cardbodysmall textNormal Tagheading 2H..."/>
    <w:basedOn w:val="Heading4"/>
    <w:rsid w:val="0033487E"/>
    <w:rPr>
      <w:iCs w:val="0"/>
      <w14:ligatures w14:val="standardContextual"/>
    </w:rPr>
  </w:style>
  <w:style w:type="paragraph" w:customStyle="1" w:styleId="menu-item">
    <w:name w:val="menu-item"/>
    <w:basedOn w:val="Normal"/>
    <w:rsid w:val="0033487E"/>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33487E"/>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33487E"/>
  </w:style>
  <w:style w:type="character" w:customStyle="1" w:styleId="imagecaption">
    <w:name w:val="imagecaption"/>
    <w:basedOn w:val="DefaultParagraphFont"/>
    <w:rsid w:val="0033487E"/>
  </w:style>
  <w:style w:type="paragraph" w:customStyle="1" w:styleId="post-date-wrap">
    <w:name w:val="post-date-wrap"/>
    <w:basedOn w:val="Normal"/>
    <w:rsid w:val="0033487E"/>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33487E"/>
  </w:style>
  <w:style w:type="paragraph" w:customStyle="1" w:styleId="highlight10">
    <w:name w:val="highlight1"/>
    <w:basedOn w:val="Normal"/>
    <w:rsid w:val="0033487E"/>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33487E"/>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33487E"/>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33487E"/>
  </w:style>
  <w:style w:type="character" w:customStyle="1" w:styleId="also-readtext--label">
    <w:name w:val="also-read__text--label"/>
    <w:basedOn w:val="DefaultParagraphFont"/>
    <w:rsid w:val="0033487E"/>
  </w:style>
  <w:style w:type="paragraph" w:customStyle="1" w:styleId="header-menu-item">
    <w:name w:val="header-menu-item"/>
    <w:basedOn w:val="Normal"/>
    <w:rsid w:val="0033487E"/>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33487E"/>
  </w:style>
  <w:style w:type="character" w:customStyle="1" w:styleId="hed-heading">
    <w:name w:val="hed-heading"/>
    <w:basedOn w:val="DefaultParagraphFont"/>
    <w:rsid w:val="0033487E"/>
  </w:style>
  <w:style w:type="character" w:customStyle="1" w:styleId="pre">
    <w:name w:val="pre"/>
    <w:basedOn w:val="DefaultParagraphFont"/>
    <w:rsid w:val="0033487E"/>
  </w:style>
  <w:style w:type="paragraph" w:customStyle="1" w:styleId="heading-container">
    <w:name w:val="heading-container"/>
    <w:basedOn w:val="Normal"/>
    <w:rsid w:val="0033487E"/>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33487E"/>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33487E"/>
  </w:style>
  <w:style w:type="character" w:customStyle="1" w:styleId="branding">
    <w:name w:val="branding"/>
    <w:basedOn w:val="DefaultParagraphFont"/>
    <w:rsid w:val="0033487E"/>
  </w:style>
  <w:style w:type="paragraph" w:customStyle="1" w:styleId="fp-trending-content">
    <w:name w:val="fp-trending-content"/>
    <w:basedOn w:val="Normal"/>
    <w:rsid w:val="0033487E"/>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33487E"/>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33487E"/>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33487E"/>
  </w:style>
  <w:style w:type="character" w:customStyle="1" w:styleId="component-bylines-0-2-40">
    <w:name w:val="component-bylines-0-2-40"/>
    <w:basedOn w:val="DefaultParagraphFont"/>
    <w:rsid w:val="0033487E"/>
  </w:style>
  <w:style w:type="paragraph" w:customStyle="1" w:styleId="component-root-0-2-62">
    <w:name w:val="component-root-0-2-62"/>
    <w:basedOn w:val="Normal"/>
    <w:rsid w:val="0033487E"/>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33487E"/>
  </w:style>
  <w:style w:type="paragraph" w:customStyle="1" w:styleId="component-item-0-2-80">
    <w:name w:val="component-item-0-2-80"/>
    <w:basedOn w:val="Normal"/>
    <w:rsid w:val="0033487E"/>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33487E"/>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33487E"/>
  </w:style>
  <w:style w:type="paragraph" w:customStyle="1" w:styleId="Notes">
    <w:name w:val="Notes"/>
    <w:basedOn w:val="Normal"/>
    <w:link w:val="NotesChar"/>
    <w:autoRedefine/>
    <w:uiPriority w:val="4"/>
    <w:qFormat/>
    <w:rsid w:val="0033487E"/>
    <w:rPr>
      <w:b/>
      <w14:ligatures w14:val="standardContextual"/>
    </w:rPr>
  </w:style>
  <w:style w:type="character" w:customStyle="1" w:styleId="NotesChar">
    <w:name w:val="Notes Char"/>
    <w:basedOn w:val="DefaultParagraphFont"/>
    <w:link w:val="Notes"/>
    <w:uiPriority w:val="4"/>
    <w:rsid w:val="0033487E"/>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33487E"/>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33487E"/>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33487E"/>
  </w:style>
  <w:style w:type="character" w:customStyle="1" w:styleId="submitted-by">
    <w:name w:val="submitted-by"/>
    <w:basedOn w:val="DefaultParagraphFont"/>
    <w:rsid w:val="0033487E"/>
  </w:style>
  <w:style w:type="character" w:customStyle="1" w:styleId="social-share-count">
    <w:name w:val="social-share-count"/>
    <w:basedOn w:val="DefaultParagraphFont"/>
    <w:rsid w:val="0033487E"/>
  </w:style>
  <w:style w:type="paragraph" w:customStyle="1" w:styleId="views-row">
    <w:name w:val="views-row"/>
    <w:basedOn w:val="Normal"/>
    <w:rsid w:val="0033487E"/>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33487E"/>
  </w:style>
  <w:style w:type="paragraph" w:customStyle="1" w:styleId="zn-bodyparagraph">
    <w:name w:val="zn-body__paragraph"/>
    <w:basedOn w:val="Normal"/>
    <w:rsid w:val="0033487E"/>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33487E"/>
    <w:pPr>
      <w:spacing w:before="100" w:beforeAutospacing="1" w:after="100" w:afterAutospacing="1"/>
    </w:pPr>
    <w:rPr>
      <w:rFonts w:eastAsia="Times New Roman"/>
      <w:sz w:val="24"/>
      <w14:ligatures w14:val="standardContextual"/>
    </w:rPr>
  </w:style>
  <w:style w:type="paragraph" w:customStyle="1" w:styleId="jtbio">
    <w:name w:val="jt_bio"/>
    <w:basedOn w:val="Normal"/>
    <w:rsid w:val="0033487E"/>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33487E"/>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33487E"/>
  </w:style>
  <w:style w:type="character" w:customStyle="1" w:styleId="job-description">
    <w:name w:val="job-description"/>
    <w:basedOn w:val="DefaultParagraphFont"/>
    <w:rsid w:val="0033487E"/>
  </w:style>
  <w:style w:type="paragraph" w:customStyle="1" w:styleId="td-ad-inline">
    <w:name w:val="td-ad-inline"/>
    <w:basedOn w:val="Normal"/>
    <w:rsid w:val="0033487E"/>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33487E"/>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33487E"/>
  </w:style>
  <w:style w:type="character" w:customStyle="1" w:styleId="ob-widget-text">
    <w:name w:val="ob-widget-text"/>
    <w:basedOn w:val="DefaultParagraphFont"/>
    <w:rsid w:val="0033487E"/>
  </w:style>
  <w:style w:type="paragraph" w:customStyle="1" w:styleId="ob-dynamic-rec-container">
    <w:name w:val="ob-dynamic-rec-container"/>
    <w:basedOn w:val="Normal"/>
    <w:rsid w:val="0033487E"/>
    <w:pPr>
      <w:spacing w:before="100" w:beforeAutospacing="1" w:after="100" w:afterAutospacing="1"/>
    </w:pPr>
    <w:rPr>
      <w:rFonts w:eastAsia="Times New Roman"/>
      <w:sz w:val="24"/>
      <w14:ligatures w14:val="standardContextual"/>
    </w:rPr>
  </w:style>
  <w:style w:type="paragraph" w:customStyle="1" w:styleId="zfr3q">
    <w:name w:val="zfr3q"/>
    <w:basedOn w:val="Normal"/>
    <w:rsid w:val="0033487E"/>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33487E"/>
  </w:style>
  <w:style w:type="paragraph" w:customStyle="1" w:styleId="chapter-para">
    <w:name w:val="chapter-para"/>
    <w:basedOn w:val="Normal"/>
    <w:rsid w:val="0033487E"/>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33487E"/>
  </w:style>
  <w:style w:type="character" w:customStyle="1" w:styleId="s12">
    <w:name w:val="s12"/>
    <w:basedOn w:val="DefaultParagraphFont"/>
    <w:rsid w:val="0033487E"/>
  </w:style>
  <w:style w:type="character" w:customStyle="1" w:styleId="s11">
    <w:name w:val="s11"/>
    <w:basedOn w:val="DefaultParagraphFont"/>
    <w:rsid w:val="0033487E"/>
  </w:style>
  <w:style w:type="character" w:customStyle="1" w:styleId="lede-text-onlyhighlight">
    <w:name w:val="lede-text-only__highlight"/>
    <w:basedOn w:val="DefaultParagraphFont"/>
    <w:rsid w:val="0033487E"/>
  </w:style>
  <w:style w:type="paragraph" w:customStyle="1" w:styleId="definition-inner-item">
    <w:name w:val="definition-inner-item"/>
    <w:basedOn w:val="Normal"/>
    <w:rsid w:val="0033487E"/>
    <w:pPr>
      <w:spacing w:before="100" w:beforeAutospacing="1" w:after="100" w:afterAutospacing="1"/>
    </w:pPr>
    <w:rPr>
      <w14:ligatures w14:val="standardContextual"/>
    </w:rPr>
  </w:style>
  <w:style w:type="character" w:customStyle="1" w:styleId="intro-colon">
    <w:name w:val="intro-colon"/>
    <w:basedOn w:val="DefaultParagraphFont"/>
    <w:rsid w:val="0033487E"/>
  </w:style>
  <w:style w:type="character" w:customStyle="1" w:styleId="markup--quote">
    <w:name w:val="markup--quote"/>
    <w:basedOn w:val="DefaultParagraphFont"/>
    <w:rsid w:val="0033487E"/>
  </w:style>
  <w:style w:type="character" w:customStyle="1" w:styleId="pubgrid">
    <w:name w:val="pubgrid"/>
    <w:basedOn w:val="DefaultParagraphFont"/>
    <w:rsid w:val="0033487E"/>
  </w:style>
  <w:style w:type="paragraph" w:customStyle="1" w:styleId="author-description">
    <w:name w:val="author-description"/>
    <w:basedOn w:val="Normal"/>
    <w:rsid w:val="0033487E"/>
    <w:pPr>
      <w:spacing w:before="100" w:beforeAutospacing="1" w:after="100" w:afterAutospacing="1"/>
    </w:pPr>
    <w:rPr>
      <w:sz w:val="24"/>
      <w14:ligatures w14:val="standardContextual"/>
    </w:rPr>
  </w:style>
  <w:style w:type="paragraph" w:customStyle="1" w:styleId="author-bio-text">
    <w:name w:val="author-bio-text"/>
    <w:basedOn w:val="Normal"/>
    <w:rsid w:val="0033487E"/>
    <w:pPr>
      <w:spacing w:before="100" w:beforeAutospacing="1" w:after="100" w:afterAutospacing="1"/>
    </w:pPr>
    <w:rPr>
      <w:sz w:val="24"/>
      <w14:ligatures w14:val="standardContextual"/>
    </w:rPr>
  </w:style>
  <w:style w:type="character" w:customStyle="1" w:styleId="fppquote">
    <w:name w:val="fp_pquote"/>
    <w:basedOn w:val="DefaultParagraphFont"/>
    <w:rsid w:val="0033487E"/>
  </w:style>
  <w:style w:type="character" w:customStyle="1" w:styleId="HTMLAddressChar1">
    <w:name w:val="HTML Address Char1"/>
    <w:basedOn w:val="DefaultParagraphFont"/>
    <w:uiPriority w:val="99"/>
    <w:semiHidden/>
    <w:rsid w:val="0033487E"/>
    <w:rPr>
      <w:rFonts w:ascii="Times New Roman" w:eastAsiaTheme="minorHAnsi" w:hAnsi="Times New Roman" w:cs="Times New Roman"/>
      <w:i/>
      <w:iCs/>
      <w:sz w:val="22"/>
      <w:szCs w:val="22"/>
    </w:rPr>
  </w:style>
  <w:style w:type="character" w:customStyle="1" w:styleId="CardChar3">
    <w:name w:val="Card Char"/>
    <w:locked/>
    <w:rsid w:val="0033487E"/>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33487E"/>
    <w:rPr>
      <w:color w:val="605E5C"/>
      <w:shd w:val="clear" w:color="auto" w:fill="E1DFDD"/>
    </w:rPr>
  </w:style>
  <w:style w:type="paragraph" w:customStyle="1" w:styleId="p18">
    <w:name w:val="p18"/>
    <w:basedOn w:val="Normal"/>
    <w:rsid w:val="0033487E"/>
    <w:pPr>
      <w:spacing w:before="100" w:beforeAutospacing="1" w:after="100" w:afterAutospacing="1"/>
    </w:pPr>
    <w:rPr>
      <w:rFonts w:eastAsia="Times New Roman"/>
      <w14:ligatures w14:val="standardContextual"/>
    </w:rPr>
  </w:style>
  <w:style w:type="paragraph" w:customStyle="1" w:styleId="p20">
    <w:name w:val="p20"/>
    <w:basedOn w:val="Normal"/>
    <w:rsid w:val="0033487E"/>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33487E"/>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33487E"/>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33487E"/>
  </w:style>
  <w:style w:type="paragraph" w:customStyle="1" w:styleId="withoutcaption">
    <w:name w:val="withoutcaption"/>
    <w:basedOn w:val="Normal"/>
    <w:rsid w:val="0033487E"/>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33487E"/>
  </w:style>
  <w:style w:type="paragraph" w:customStyle="1" w:styleId="pullquote">
    <w:name w:val="pullquote"/>
    <w:basedOn w:val="Normal"/>
    <w:rsid w:val="0033487E"/>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33487E"/>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33487E"/>
    <w:rPr>
      <w:rFonts w:asciiTheme="minorHAnsi" w:eastAsiaTheme="majorEastAsia" w:hAnsiTheme="minorHAnsi" w:cstheme="majorBidi"/>
      <w:b/>
      <w:iCs/>
      <w:color w:val="2F5496" w:themeColor="accent1" w:themeShade="BF"/>
      <w:szCs w:val="28"/>
      <w14:ligatures w14:val="standardContextual"/>
    </w:rPr>
  </w:style>
  <w:style w:type="character" w:customStyle="1" w:styleId="off-screen">
    <w:name w:val="off-screen"/>
    <w:basedOn w:val="DefaultParagraphFont"/>
    <w:rsid w:val="0033487E"/>
  </w:style>
  <w:style w:type="character" w:customStyle="1" w:styleId="publisher-location">
    <w:name w:val="publisher-location"/>
    <w:basedOn w:val="DefaultParagraphFont"/>
    <w:rsid w:val="0033487E"/>
  </w:style>
  <w:style w:type="character" w:customStyle="1" w:styleId="print-publication-date">
    <w:name w:val="print-publication-date"/>
    <w:basedOn w:val="DefaultParagraphFont"/>
    <w:rsid w:val="0033487E"/>
  </w:style>
  <w:style w:type="character" w:customStyle="1" w:styleId="online-edition">
    <w:name w:val="online-edition"/>
    <w:basedOn w:val="DefaultParagraphFont"/>
    <w:rsid w:val="0033487E"/>
  </w:style>
  <w:style w:type="character" w:customStyle="1" w:styleId="containing-site">
    <w:name w:val="containing-site"/>
    <w:basedOn w:val="DefaultParagraphFont"/>
    <w:rsid w:val="0033487E"/>
  </w:style>
  <w:style w:type="character" w:customStyle="1" w:styleId="online-publication-date">
    <w:name w:val="online-publication-date"/>
    <w:basedOn w:val="DefaultParagraphFont"/>
    <w:rsid w:val="0033487E"/>
  </w:style>
  <w:style w:type="character" w:customStyle="1" w:styleId="title-blurb">
    <w:name w:val="title-blurb"/>
    <w:basedOn w:val="DefaultParagraphFont"/>
    <w:rsid w:val="0033487E"/>
  </w:style>
  <w:style w:type="character" w:customStyle="1" w:styleId="mvp-author-page-desc">
    <w:name w:val="mvp-author-page-desc"/>
    <w:basedOn w:val="DefaultParagraphFont"/>
    <w:rsid w:val="0033487E"/>
  </w:style>
  <w:style w:type="paragraph" w:customStyle="1" w:styleId="css-k3zb6l-paragraph">
    <w:name w:val="css-k3zb6l-paragraph"/>
    <w:basedOn w:val="Normal"/>
    <w:rsid w:val="0033487E"/>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33487E"/>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33487E"/>
  </w:style>
  <w:style w:type="character" w:customStyle="1" w:styleId="text-gray-13">
    <w:name w:val="text-gray-13"/>
    <w:basedOn w:val="DefaultParagraphFont"/>
    <w:rsid w:val="00334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174</TotalTime>
  <Pages>1</Pages>
  <Words>202506</Words>
  <Characters>1154288</Characters>
  <Application>Microsoft Office Word</Application>
  <DocSecurity>0</DocSecurity>
  <Lines>9619</Lines>
  <Paragraphs>2708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19</cp:revision>
  <dcterms:created xsi:type="dcterms:W3CDTF">2026-01-29T05:57:00Z</dcterms:created>
  <dcterms:modified xsi:type="dcterms:W3CDTF">2026-02-20T15:42:00Z</dcterms:modified>
</cp:coreProperties>
</file>