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0444" w14:textId="77777777" w:rsidR="00162357" w:rsidRDefault="00162357" w:rsidP="00162357">
      <w:pPr>
        <w:pStyle w:val="Heading2"/>
      </w:pPr>
      <w:r>
        <w:t>1 Off</w:t>
      </w:r>
    </w:p>
    <w:p w14:paraId="7BEC965E" w14:textId="77777777" w:rsidR="00162357" w:rsidRDefault="00162357" w:rsidP="00162357">
      <w:pPr>
        <w:pStyle w:val="Heading4"/>
      </w:pPr>
      <w:r>
        <w:t>Ableism is A Form of Systemic Oppression that Leads to the Determination of who is Valuable</w:t>
      </w:r>
    </w:p>
    <w:p w14:paraId="3E51830B" w14:textId="77777777" w:rsidR="00162357" w:rsidRPr="00D467D1" w:rsidRDefault="00162357" w:rsidP="00162357">
      <w:pPr>
        <w:rPr>
          <w:b/>
          <w:bCs/>
          <w:sz w:val="14"/>
        </w:rPr>
      </w:pPr>
      <w:r w:rsidRPr="00D467D1">
        <w:rPr>
          <w:b/>
          <w:bCs/>
          <w:sz w:val="14"/>
        </w:rPr>
        <w:t>Boren’ 21</w:t>
      </w:r>
    </w:p>
    <w:p w14:paraId="581D103E" w14:textId="77777777" w:rsidR="00162357" w:rsidRPr="00D467D1" w:rsidRDefault="00162357" w:rsidP="00162357">
      <w:pPr>
        <w:rPr>
          <w:sz w:val="14"/>
        </w:rPr>
      </w:pPr>
      <w:r w:rsidRPr="00D467D1">
        <w:rPr>
          <w:sz w:val="14"/>
        </w:rPr>
        <w:t xml:space="preserve">Ryan Boren, “Defining Ableism”, September 16, 2021, </w:t>
      </w:r>
      <w:proofErr w:type="spellStart"/>
      <w:r w:rsidRPr="00D467D1">
        <w:rPr>
          <w:sz w:val="14"/>
        </w:rPr>
        <w:t>Stimpunks</w:t>
      </w:r>
      <w:proofErr w:type="spellEnd"/>
      <w:r w:rsidRPr="00D467D1">
        <w:rPr>
          <w:sz w:val="14"/>
        </w:rPr>
        <w:t xml:space="preserve"> Foundation, </w:t>
      </w:r>
      <w:hyperlink r:id="rId5" w:history="1">
        <w:r w:rsidRPr="00944931">
          <w:rPr>
            <w:rStyle w:val="Hyperlink"/>
          </w:rPr>
          <w:t xml:space="preserve">Defining Ableism - </w:t>
        </w:r>
        <w:proofErr w:type="spellStart"/>
        <w:r w:rsidRPr="00944931">
          <w:rPr>
            <w:rStyle w:val="Hyperlink"/>
          </w:rPr>
          <w:t>Stimpunks</w:t>
        </w:r>
        <w:proofErr w:type="spellEnd"/>
        <w:r w:rsidRPr="00944931">
          <w:rPr>
            <w:rStyle w:val="Hyperlink"/>
          </w:rPr>
          <w:t xml:space="preserve"> Foundation</w:t>
        </w:r>
      </w:hyperlink>
    </w:p>
    <w:p w14:paraId="6E04ECCB" w14:textId="77777777" w:rsidR="00162357" w:rsidRPr="00147A0D" w:rsidRDefault="00162357" w:rsidP="00162357">
      <w:pPr>
        <w:rPr>
          <w:highlight w:val="green"/>
          <w:u w:val="single"/>
        </w:rPr>
      </w:pPr>
      <w:r w:rsidRPr="00147A0D">
        <w:rPr>
          <w:highlight w:val="green"/>
          <w:u w:val="single"/>
        </w:rPr>
        <w:t>Ableism</w:t>
      </w:r>
    </w:p>
    <w:p w14:paraId="4DFD1285" w14:textId="77777777" w:rsidR="00162357" w:rsidRPr="00E87801" w:rsidRDefault="00162357" w:rsidP="00162357">
      <w:pPr>
        <w:rPr>
          <w:u w:val="single"/>
        </w:rPr>
      </w:pPr>
      <w:r w:rsidRPr="00147A0D">
        <w:rPr>
          <w:highlight w:val="green"/>
          <w:u w:val="single"/>
        </w:rPr>
        <w:t>A system that places value on people’s bodies and minds based on societally constructed ideas of normality, intelligence, excellence, desirability, and productivity. These</w:t>
      </w:r>
      <w:r w:rsidRPr="00E87801">
        <w:rPr>
          <w:u w:val="single"/>
        </w:rPr>
        <w:t xml:space="preserve"> constructed </w:t>
      </w:r>
      <w:r w:rsidRPr="00147A0D">
        <w:rPr>
          <w:highlight w:val="green"/>
          <w:u w:val="single"/>
        </w:rPr>
        <w:t>ideas are deeply rooted in anti-Blackness, eugenics, misogyny, colonialism, imperialism and capitalism.</w:t>
      </w:r>
    </w:p>
    <w:p w14:paraId="00BC4C04" w14:textId="77777777" w:rsidR="00162357" w:rsidRDefault="00162357" w:rsidP="00162357">
      <w:pPr>
        <w:rPr>
          <w:u w:val="single"/>
        </w:rPr>
      </w:pPr>
      <w:r w:rsidRPr="00147A0D">
        <w:rPr>
          <w:highlight w:val="green"/>
          <w:u w:val="single"/>
        </w:rPr>
        <w:t>This</w:t>
      </w:r>
      <w:r w:rsidRPr="00E87801">
        <w:rPr>
          <w:u w:val="single"/>
        </w:rPr>
        <w:t xml:space="preserve"> form of </w:t>
      </w:r>
      <w:r w:rsidRPr="00147A0D">
        <w:rPr>
          <w:highlight w:val="green"/>
          <w:u w:val="single"/>
        </w:rPr>
        <w:t>systemic oppression leads to people and society determining who is valuable and worthy based on a person’s language, appearance, religion and/or their ability to satisfactorily [re]produce, excel and “behave.”</w:t>
      </w:r>
    </w:p>
    <w:p w14:paraId="52BCE4CF" w14:textId="77777777" w:rsidR="00162357" w:rsidRPr="0031062C" w:rsidRDefault="00162357" w:rsidP="00162357">
      <w:pPr>
        <w:pStyle w:val="Heading4"/>
      </w:pPr>
      <w:r w:rsidRPr="0031062C">
        <w:t>People with Disabilities Need to be Centered in Movements Affecting Them</w:t>
      </w:r>
    </w:p>
    <w:p w14:paraId="33A2AB3F" w14:textId="77777777" w:rsidR="00162357" w:rsidRPr="00D467D1" w:rsidRDefault="00162357" w:rsidP="00162357">
      <w:pPr>
        <w:rPr>
          <w:b/>
          <w:bCs/>
          <w:sz w:val="14"/>
          <w:szCs w:val="24"/>
        </w:rPr>
      </w:pPr>
      <w:r w:rsidRPr="00D467D1">
        <w:rPr>
          <w:b/>
          <w:bCs/>
          <w:sz w:val="14"/>
          <w:szCs w:val="24"/>
        </w:rPr>
        <w:t>Brandeis No Date</w:t>
      </w:r>
    </w:p>
    <w:p w14:paraId="02907139" w14:textId="77777777" w:rsidR="00162357" w:rsidRPr="00D467D1" w:rsidRDefault="00162357" w:rsidP="00162357">
      <w:pPr>
        <w:rPr>
          <w:sz w:val="14"/>
        </w:rPr>
      </w:pPr>
      <w:r w:rsidRPr="00D467D1">
        <w:rPr>
          <w:sz w:val="14"/>
        </w:rPr>
        <w:t xml:space="preserve">“CIVIC  ENGAGEMENT AND PEOPLE WITH DISABILITIES A  Way Forward through Cross-Movement Building”, </w:t>
      </w:r>
      <w:hyperlink r:id="rId6" w:history="1">
        <w:r w:rsidRPr="006215BF">
          <w:rPr>
            <w:rStyle w:val="Hyperlink"/>
          </w:rPr>
          <w:t>civic-engagement-report.pdf</w:t>
        </w:r>
      </w:hyperlink>
    </w:p>
    <w:p w14:paraId="7A54494E" w14:textId="77777777" w:rsidR="00162357" w:rsidRPr="00D467D1" w:rsidRDefault="00162357" w:rsidP="00162357">
      <w:pPr>
        <w:rPr>
          <w:sz w:val="14"/>
        </w:rPr>
      </w:pPr>
      <w:proofErr w:type="spellStart"/>
      <w:r w:rsidRPr="00D467D1">
        <w:rPr>
          <w:sz w:val="14"/>
        </w:rPr>
        <w:t>oth</w:t>
      </w:r>
      <w:proofErr w:type="spellEnd"/>
      <w:r w:rsidRPr="00D467D1">
        <w:rPr>
          <w:sz w:val="14"/>
        </w:rPr>
        <w:t xml:space="preserve"> historic and recent social movements teach us that civic engagement practices must center people closest to the challenges those movements are trying to address. But even the most progressive of efforts, including contemporary civic engagement work, still do not include people with disabilities as active members and leaders. </w:t>
      </w:r>
      <w:r w:rsidRPr="00D467D1">
        <w:rPr>
          <w:sz w:val="14"/>
          <w:highlight w:val="green"/>
        </w:rPr>
        <w:t>To disrupt the cycle of social, health, and economic disparities that people with disabilities experience, sustained representation and participation of people with disabilities is necessary. This must include and be led by disabled people inside and outside of traditional democratic processes. A truly democratic system that provides equitable opportunities for civic participation for people with disabilities, including the marginalized disabled communities requires relationship building and allyship across movements, and across the public sector</w:t>
      </w:r>
      <w:r w:rsidRPr="00D467D1">
        <w:rPr>
          <w:sz w:val="14"/>
        </w:rPr>
        <w:t xml:space="preserve"> (civic, philanthropic, government, etc.). Philanthropy holds the potential to catalyze conversations around these necessary changes and support </w:t>
      </w:r>
      <w:proofErr w:type="spellStart"/>
      <w:r w:rsidRPr="00D467D1">
        <w:rPr>
          <w:sz w:val="14"/>
        </w:rPr>
        <w:t>eforts</w:t>
      </w:r>
      <w:proofErr w:type="spellEnd"/>
      <w:r w:rsidRPr="00D467D1">
        <w:rPr>
          <w:sz w:val="14"/>
        </w:rPr>
        <w:t xml:space="preserve"> led by people with disabilities to challenge ableist norms around power, representation, and participation and increase the </w:t>
      </w:r>
      <w:proofErr w:type="spellStart"/>
      <w:r w:rsidRPr="00D467D1">
        <w:rPr>
          <w:sz w:val="14"/>
        </w:rPr>
        <w:t>infuence</w:t>
      </w:r>
      <w:proofErr w:type="spellEnd"/>
      <w:r w:rsidRPr="00D467D1">
        <w:rPr>
          <w:sz w:val="14"/>
        </w:rPr>
        <w:t xml:space="preserve"> people with disabilities have over systems, structures, policies and issues. </w:t>
      </w:r>
    </w:p>
    <w:p w14:paraId="0E8D3EFC" w14:textId="77777777" w:rsidR="00162357" w:rsidRPr="00B61BFE" w:rsidRDefault="00162357" w:rsidP="00162357">
      <w:pPr>
        <w:pStyle w:val="Heading4"/>
      </w:pPr>
      <w:r w:rsidRPr="00B61BFE">
        <w:t xml:space="preserve">The 1ac participates in </w:t>
      </w:r>
      <w:proofErr w:type="gramStart"/>
      <w:r w:rsidRPr="00B61BFE">
        <w:t xml:space="preserve">a </w:t>
      </w:r>
      <w:r w:rsidRPr="00B61BFE">
        <w:rPr>
          <w:i/>
        </w:rPr>
        <w:t>geopolitics</w:t>
      </w:r>
      <w:proofErr w:type="gramEnd"/>
      <w:r w:rsidRPr="00B61BFE">
        <w:rPr>
          <w:i/>
        </w:rPr>
        <w:t xml:space="preserve"> of critical thought</w:t>
      </w:r>
      <w:r w:rsidRPr="00B61BFE">
        <w:t>, unconsciously replicating the same problematic assertions of western intellectual superiority as the modernist thought and positivism that they supposedly reject.</w:t>
      </w:r>
    </w:p>
    <w:p w14:paraId="5BB60783" w14:textId="77777777" w:rsidR="00162357" w:rsidRPr="00D467D1" w:rsidRDefault="00162357" w:rsidP="00162357">
      <w:pPr>
        <w:rPr>
          <w:rStyle w:val="StyleUnderline"/>
          <w:sz w:val="14"/>
        </w:rPr>
      </w:pPr>
      <w:r w:rsidRPr="00D467D1">
        <w:rPr>
          <w:b/>
          <w:sz w:val="14"/>
        </w:rPr>
        <w:t>Kerr 2014</w:t>
      </w:r>
      <w:r w:rsidRPr="00D467D1">
        <w:rPr>
          <w:sz w:val="14"/>
        </w:rPr>
        <w:t xml:space="preserve"> </w:t>
      </w:r>
      <w:r w:rsidRPr="00D467D1">
        <w:rPr>
          <w:sz w:val="14"/>
          <w:szCs w:val="16"/>
        </w:rPr>
        <w:t xml:space="preserve">(Jeanne, University of British Columbia, Western epistemic dominance and colonial structures: Considerations for thought and practice in programs of teacher education”, </w:t>
      </w:r>
      <w:r w:rsidRPr="00D467D1">
        <w:rPr>
          <w:i/>
          <w:sz w:val="14"/>
          <w:szCs w:val="16"/>
        </w:rPr>
        <w:t>Decolonization: Indigeneity, Education &amp; Society</w:t>
      </w:r>
      <w:r w:rsidRPr="00D467D1">
        <w:rPr>
          <w:sz w:val="14"/>
          <w:szCs w:val="16"/>
        </w:rPr>
        <w:t xml:space="preserve"> Vol. 3, No. 2, 2014, pp. 83-104 JK)</w:t>
      </w:r>
    </w:p>
    <w:p w14:paraId="714B0EBE" w14:textId="77777777" w:rsidR="00162357" w:rsidRPr="00D467D1" w:rsidRDefault="00162357" w:rsidP="00162357">
      <w:pPr>
        <w:widowControl w:val="0"/>
        <w:autoSpaceDE w:val="0"/>
        <w:autoSpaceDN w:val="0"/>
        <w:adjustRightInd w:val="0"/>
        <w:spacing w:after="240"/>
        <w:rPr>
          <w:sz w:val="14"/>
        </w:rPr>
      </w:pPr>
      <w:r w:rsidRPr="00B61BFE">
        <w:rPr>
          <w:rStyle w:val="StyleUnderline"/>
          <w:highlight w:val="cyan"/>
        </w:rPr>
        <w:t xml:space="preserve">The coloniality paradigm does not limit </w:t>
      </w:r>
      <w:r w:rsidRPr="00D467D1">
        <w:rPr>
          <w:sz w:val="14"/>
        </w:rPr>
        <w:t xml:space="preserve">the </w:t>
      </w:r>
      <w:r w:rsidRPr="00B61BFE">
        <w:rPr>
          <w:rStyle w:val="StyleUnderline"/>
          <w:highlight w:val="cyan"/>
        </w:rPr>
        <w:t xml:space="preserve">critique of </w:t>
      </w:r>
      <w:r w:rsidRPr="00D467D1">
        <w:rPr>
          <w:sz w:val="14"/>
        </w:rPr>
        <w:t xml:space="preserve">Western </w:t>
      </w:r>
      <w:r w:rsidRPr="00B61BFE">
        <w:rPr>
          <w:rStyle w:val="StyleUnderline"/>
          <w:highlight w:val="cyan"/>
        </w:rPr>
        <w:t xml:space="preserve">knowledge practices to the modernist and positivistic strains of Western paradigms, but also to </w:t>
      </w:r>
      <w:r w:rsidRPr="00D467D1">
        <w:rPr>
          <w:sz w:val="14"/>
        </w:rPr>
        <w:t xml:space="preserve">Western </w:t>
      </w:r>
      <w:r w:rsidRPr="00B61BFE">
        <w:rPr>
          <w:rStyle w:val="StyleUnderline"/>
          <w:highlight w:val="cyan"/>
        </w:rPr>
        <w:t>critical theory</w:t>
      </w:r>
      <w:r w:rsidRPr="00D467D1">
        <w:rPr>
          <w:sz w:val="14"/>
        </w:rPr>
        <w:t xml:space="preserve">. Catherine </w:t>
      </w:r>
      <w:r w:rsidRPr="00B61BFE">
        <w:rPr>
          <w:rStyle w:val="StyleUnderline"/>
          <w:highlight w:val="cyan"/>
        </w:rPr>
        <w:t>Walsh identifies the geo-politics of critical thought</w:t>
      </w:r>
      <w:r w:rsidRPr="00D467D1">
        <w:rPr>
          <w:sz w:val="14"/>
        </w:rPr>
        <w:t xml:space="preserve">, which continues to dominate from Western perspectives, without self-analysis of the location and relation to domination of the enunciation of knowing. In her analysis, </w:t>
      </w:r>
      <w:r w:rsidRPr="00B61BFE">
        <w:rPr>
          <w:rStyle w:val="StyleUnderline"/>
          <w:highlight w:val="cyan"/>
        </w:rPr>
        <w:t>the problem is not in and of itself with European thought, but with the lack of self-consciousness of its intimate relation to power in the modernity-coloniality structure</w:t>
      </w:r>
      <w:r w:rsidRPr="00D467D1">
        <w:rPr>
          <w:sz w:val="14"/>
        </w:rPr>
        <w:t xml:space="preserve"> (Walsh, 2012, p. 13), w</w:t>
      </w:r>
      <w:r w:rsidRPr="00B61BFE">
        <w:rPr>
          <w:rStyle w:val="StyleUnderline"/>
          <w:highlight w:val="cyan"/>
        </w:rPr>
        <w:t xml:space="preserve">hich results in the continued </w:t>
      </w:r>
      <w:proofErr w:type="spellStart"/>
      <w:r w:rsidRPr="00B61BFE">
        <w:rPr>
          <w:rStyle w:val="StyleUnderline"/>
          <w:highlight w:val="cyan"/>
        </w:rPr>
        <w:t>subalternization</w:t>
      </w:r>
      <w:proofErr w:type="spellEnd"/>
      <w:r w:rsidRPr="00B61BFE">
        <w:rPr>
          <w:rStyle w:val="StyleUnderline"/>
          <w:highlight w:val="cyan"/>
        </w:rPr>
        <w:t xml:space="preserve"> of “other” knowledges, philosophies and frameworks</w:t>
      </w:r>
      <w:r w:rsidRPr="00D467D1">
        <w:rPr>
          <w:sz w:val="14"/>
        </w:rPr>
        <w:t xml:space="preserve"> (p. 14). </w:t>
      </w:r>
      <w:r w:rsidRPr="00B61BFE">
        <w:rPr>
          <w:rStyle w:val="StyleUnderline"/>
          <w:highlight w:val="cyan"/>
        </w:rPr>
        <w:t>Walsh insists we name and consider epistemic spaces and places, and the ancestors they invoke, as a praxis of intervention and critique</w:t>
      </w:r>
      <w:r w:rsidRPr="00D467D1">
        <w:rPr>
          <w:sz w:val="14"/>
        </w:rPr>
        <w:t xml:space="preserve">, and that critical theory, when continually represented from a similar location and ontology, thus presents as an “ethno-philosophy with its own local history marked by gender, race, class, region, and so on” (Walsh, 2012, pp. 12-13). I interpret Walsh’s work to argue that </w:t>
      </w:r>
      <w:r w:rsidRPr="00B61BFE">
        <w:rPr>
          <w:rStyle w:val="StyleUnderline"/>
          <w:highlight w:val="cyan"/>
        </w:rPr>
        <w:t xml:space="preserve">a coloniality lens requires critical theory and critical pedagogy to consider its own geo-political relation to colonial </w:t>
      </w:r>
      <w:proofErr w:type="gramStart"/>
      <w:r w:rsidRPr="00B61BFE">
        <w:rPr>
          <w:rStyle w:val="StyleUnderline"/>
          <w:highlight w:val="cyan"/>
        </w:rPr>
        <w:t>privilege, and</w:t>
      </w:r>
      <w:proofErr w:type="gramEnd"/>
      <w:r w:rsidRPr="00B61BFE">
        <w:rPr>
          <w:rStyle w:val="StyleUnderline"/>
          <w:highlight w:val="cyan"/>
        </w:rPr>
        <w:t xml:space="preserve"> ensure that there is ontological plurality present in the knowledge making practices of critical work</w:t>
      </w:r>
      <w:r w:rsidRPr="00D467D1">
        <w:rPr>
          <w:sz w:val="14"/>
        </w:rPr>
        <w:t xml:space="preserve">. </w:t>
      </w:r>
    </w:p>
    <w:p w14:paraId="67818D47" w14:textId="77777777" w:rsidR="00162357" w:rsidRDefault="00162357" w:rsidP="00162357">
      <w:pPr>
        <w:pStyle w:val="Heading4"/>
      </w:pPr>
      <w:proofErr w:type="spellStart"/>
      <w:r w:rsidRPr="00D81733">
        <w:rPr>
          <w:i/>
        </w:rPr>
        <w:t>Epistemophilia</w:t>
      </w:r>
      <w:proofErr w:type="spellEnd"/>
      <w:r w:rsidRPr="00D81733">
        <w:t xml:space="preserve"> needs to be </w:t>
      </w:r>
      <w:proofErr w:type="gramStart"/>
      <w:r>
        <w:t>abandoned</w:t>
      </w:r>
      <w:r w:rsidRPr="00D81733">
        <w:t>—</w:t>
      </w:r>
      <w:proofErr w:type="gramEnd"/>
      <w:r w:rsidRPr="00D81733">
        <w:t xml:space="preserve">the </w:t>
      </w:r>
      <w:r>
        <w:t>idea that they are</w:t>
      </w:r>
      <w:r w:rsidRPr="00D81733">
        <w:t xml:space="preserve"> good simply because they increase knowledge production conceals appropriative and imperialistic ways of thinking, entrenching rather than subverting patterns of domination</w:t>
      </w:r>
    </w:p>
    <w:p w14:paraId="7015B92D" w14:textId="77777777" w:rsidR="00162357" w:rsidRPr="00D81733" w:rsidRDefault="00162357" w:rsidP="00162357">
      <w:pPr>
        <w:rPr>
          <w:sz w:val="16"/>
          <w:szCs w:val="16"/>
        </w:rPr>
      </w:pPr>
      <w:r w:rsidRPr="00DA6509">
        <w:rPr>
          <w:rStyle w:val="Emphasis"/>
        </w:rPr>
        <w:t>Townley 2006</w:t>
      </w:r>
      <w:r w:rsidRPr="00D81733">
        <w:rPr>
          <w:rStyle w:val="Style13ptBold"/>
        </w:rPr>
        <w:t xml:space="preserve"> </w:t>
      </w:r>
      <w:r w:rsidRPr="00D81733">
        <w:rPr>
          <w:rStyle w:val="Style13ptBold"/>
          <w:sz w:val="16"/>
          <w:szCs w:val="16"/>
        </w:rPr>
        <w:t xml:space="preserve">(Cynthia, Macquarie Univ </w:t>
      </w:r>
      <w:proofErr w:type="spellStart"/>
      <w:r w:rsidRPr="00D81733">
        <w:rPr>
          <w:rStyle w:val="Style13ptBold"/>
          <w:sz w:val="16"/>
          <w:szCs w:val="16"/>
        </w:rPr>
        <w:t>Philsophy</w:t>
      </w:r>
      <w:proofErr w:type="spellEnd"/>
      <w:r w:rsidRPr="00D81733">
        <w:rPr>
          <w:rStyle w:val="Style13ptBold"/>
          <w:sz w:val="16"/>
          <w:szCs w:val="16"/>
        </w:rPr>
        <w:t>, “Toward a Revaluation of Ignorance” Hypatia 21.3 (2006) 37-55 JK)</w:t>
      </w:r>
    </w:p>
    <w:p w14:paraId="0C6DF221" w14:textId="77777777" w:rsidR="00162357" w:rsidRPr="00DA6509" w:rsidRDefault="00162357" w:rsidP="00162357">
      <w:pPr>
        <w:pStyle w:val="Card"/>
        <w:rPr>
          <w:sz w:val="14"/>
        </w:rPr>
      </w:pPr>
      <w:proofErr w:type="spellStart"/>
      <w:r w:rsidRPr="00D81733">
        <w:rPr>
          <w:rStyle w:val="StyleUnderline"/>
          <w:rFonts w:eastAsiaTheme="majorEastAsia"/>
          <w:highlight w:val="cyan"/>
        </w:rPr>
        <w:t>Epistemophilia</w:t>
      </w:r>
      <w:proofErr w:type="spellEnd"/>
      <w:r w:rsidRPr="00D81733">
        <w:rPr>
          <w:rStyle w:val="StyleUnderline"/>
          <w:rFonts w:eastAsiaTheme="majorEastAsia"/>
          <w:highlight w:val="cyan"/>
        </w:rPr>
        <w:t xml:space="preserve"> is problematic both because it</w:t>
      </w:r>
      <w:r w:rsidRPr="00D81733">
        <w:rPr>
          <w:rStyle w:val="StyleUnderline"/>
          <w:rFonts w:eastAsiaTheme="majorEastAsia"/>
        </w:rPr>
        <w:t xml:space="preserve"> </w:t>
      </w:r>
      <w:r w:rsidRPr="00DA6509">
        <w:rPr>
          <w:sz w:val="14"/>
        </w:rPr>
        <w:t xml:space="preserve">omits certain important epistemic values and because it </w:t>
      </w:r>
      <w:r w:rsidRPr="00D81733">
        <w:rPr>
          <w:rStyle w:val="StyleUnderline"/>
          <w:rFonts w:eastAsiaTheme="majorEastAsia"/>
          <w:highlight w:val="cyan"/>
        </w:rPr>
        <w:t xml:space="preserve">mandates undertaking spectator/collector activities that lead to </w:t>
      </w:r>
      <w:proofErr w:type="gramStart"/>
      <w:r w:rsidRPr="00D81733">
        <w:rPr>
          <w:rStyle w:val="StyleUnderline"/>
          <w:rFonts w:eastAsiaTheme="majorEastAsia"/>
          <w:highlight w:val="cyan"/>
        </w:rPr>
        <w:t>the</w:t>
      </w:r>
      <w:proofErr w:type="gramEnd"/>
      <w:r w:rsidRPr="00D81733">
        <w:rPr>
          <w:rStyle w:val="StyleUnderline"/>
          <w:rFonts w:eastAsiaTheme="majorEastAsia"/>
          <w:highlight w:val="cyan"/>
        </w:rPr>
        <w:t xml:space="preserve"> increase of knowledge.</w:t>
      </w:r>
      <w:r w:rsidRPr="00DA6509">
        <w:rPr>
          <w:sz w:val="14"/>
        </w:rPr>
        <w:t xml:space="preserve"> So, if one is pursuing an epistemic goal—to fulfill one's epistemic </w:t>
      </w:r>
      <w:proofErr w:type="gramStart"/>
      <w:r w:rsidRPr="00DA6509">
        <w:rPr>
          <w:sz w:val="14"/>
        </w:rPr>
        <w:t>duty—</w:t>
      </w:r>
      <w:proofErr w:type="gramEnd"/>
      <w:r w:rsidRPr="00DA6509">
        <w:rPr>
          <w:sz w:val="14"/>
        </w:rPr>
        <w:t>all one needs to do is to acquire or transact knowledge</w:t>
      </w:r>
      <w:r w:rsidRPr="00D81733">
        <w:rPr>
          <w:rStyle w:val="StyleUnderline"/>
          <w:rFonts w:eastAsiaTheme="majorEastAsia"/>
          <w:highlight w:val="cyan"/>
        </w:rPr>
        <w:t>. Knowledge is</w:t>
      </w:r>
      <w:r w:rsidRPr="00DA6509">
        <w:rPr>
          <w:sz w:val="14"/>
        </w:rPr>
        <w:t xml:space="preserve"> not only presumed good, even good for humanity, but </w:t>
      </w:r>
      <w:proofErr w:type="gramStart"/>
      <w:r w:rsidRPr="00D81733">
        <w:rPr>
          <w:rStyle w:val="StyleUnderline"/>
          <w:rFonts w:eastAsiaTheme="majorEastAsia"/>
          <w:highlight w:val="cyan"/>
        </w:rPr>
        <w:t>presumed</w:t>
      </w:r>
      <w:proofErr w:type="gramEnd"/>
      <w:r w:rsidRPr="00D81733">
        <w:rPr>
          <w:rStyle w:val="StyleUnderline"/>
          <w:rFonts w:eastAsiaTheme="majorEastAsia"/>
          <w:highlight w:val="cyan"/>
        </w:rPr>
        <w:t xml:space="preserve"> to be always good</w:t>
      </w:r>
      <w:r w:rsidRPr="00DA6509">
        <w:rPr>
          <w:sz w:val="14"/>
        </w:rPr>
        <w:t xml:space="preserve">, and the only epistemic good. However, treating other epistemic agents purely as instruments for obtaining knowledge conflicts with the commitments required to maintain a trustful relationship. Further problems arise from </w:t>
      </w:r>
      <w:proofErr w:type="spellStart"/>
      <w:r w:rsidRPr="00DA6509">
        <w:rPr>
          <w:sz w:val="14"/>
        </w:rPr>
        <w:t>epistemophilia</w:t>
      </w:r>
      <w:proofErr w:type="spellEnd"/>
      <w:r w:rsidRPr="00DA6509">
        <w:rPr>
          <w:sz w:val="14"/>
        </w:rPr>
        <w:t xml:space="preserve">. </w:t>
      </w:r>
      <w:proofErr w:type="spellStart"/>
      <w:r w:rsidRPr="00D81733">
        <w:rPr>
          <w:rStyle w:val="StyleUnderline"/>
          <w:rFonts w:eastAsiaTheme="majorEastAsia"/>
          <w:highlight w:val="cyan"/>
        </w:rPr>
        <w:t>Epistemophilic</w:t>
      </w:r>
      <w:proofErr w:type="spellEnd"/>
      <w:r w:rsidRPr="00D81733">
        <w:rPr>
          <w:rStyle w:val="StyleUnderline"/>
          <w:rFonts w:eastAsiaTheme="majorEastAsia"/>
          <w:highlight w:val="cyan"/>
        </w:rPr>
        <w:t xml:space="preserve"> denigration of ignorance</w:t>
      </w:r>
      <w:r w:rsidRPr="00DA6509">
        <w:rPr>
          <w:sz w:val="14"/>
        </w:rPr>
        <w:t xml:space="preserve"> not only obstructs the understanding and practice of </w:t>
      </w:r>
      <w:proofErr w:type="gramStart"/>
      <w:r w:rsidRPr="00DA6509">
        <w:rPr>
          <w:sz w:val="14"/>
        </w:rPr>
        <w:t>trust, but</w:t>
      </w:r>
      <w:proofErr w:type="gramEnd"/>
      <w:r w:rsidRPr="00DA6509">
        <w:rPr>
          <w:sz w:val="14"/>
        </w:rPr>
        <w:t xml:space="preserve"> </w:t>
      </w:r>
      <w:r w:rsidRPr="00D81733">
        <w:rPr>
          <w:rStyle w:val="StyleUnderline"/>
          <w:rFonts w:eastAsiaTheme="majorEastAsia"/>
          <w:highlight w:val="cyan"/>
        </w:rPr>
        <w:t>can</w:t>
      </w:r>
      <w:r w:rsidRPr="00DA6509">
        <w:rPr>
          <w:sz w:val="14"/>
        </w:rPr>
        <w:t xml:space="preserve"> also </w:t>
      </w:r>
      <w:r w:rsidRPr="00D81733">
        <w:rPr>
          <w:rStyle w:val="Emphasis"/>
          <w:rFonts w:eastAsiaTheme="majorEastAsia"/>
          <w:highlight w:val="cyan"/>
        </w:rPr>
        <w:t>disguise appropriative and imperialist oppressive ways of knowing.</w:t>
      </w:r>
      <w:r w:rsidRPr="00DA6509">
        <w:rPr>
          <w:sz w:val="14"/>
        </w:rPr>
        <w:t xml:space="preserve"> Epistemically responsible agency requires that </w:t>
      </w:r>
      <w:proofErr w:type="spellStart"/>
      <w:r w:rsidRPr="00DA6509">
        <w:rPr>
          <w:sz w:val="14"/>
        </w:rPr>
        <w:t>epistemophilia's</w:t>
      </w:r>
      <w:proofErr w:type="spellEnd"/>
      <w:r w:rsidRPr="00DA6509">
        <w:rPr>
          <w:sz w:val="14"/>
        </w:rPr>
        <w:t xml:space="preserve"> exclusive ascription of value to increasing [End Page 42] knowledge be replaced by a cluster of values ensuring that the conditions for epistemic cooperation are maintained and that agents can develop and maintain the skills for contributing to a thriving epistemic community. Certainly, this should be a community in which knowledge is produced and distributed, but on the </w:t>
      </w:r>
      <w:proofErr w:type="spellStart"/>
      <w:r w:rsidRPr="00DA6509">
        <w:rPr>
          <w:sz w:val="14"/>
        </w:rPr>
        <w:t>nonepistemophilic</w:t>
      </w:r>
      <w:proofErr w:type="spellEnd"/>
      <w:r w:rsidRPr="00DA6509">
        <w:rPr>
          <w:sz w:val="14"/>
        </w:rPr>
        <w:t xml:space="preserve"> model, the qualities of epistemic agents and cooperative relationships are </w:t>
      </w:r>
      <w:proofErr w:type="gramStart"/>
      <w:r w:rsidRPr="00DA6509">
        <w:rPr>
          <w:sz w:val="14"/>
        </w:rPr>
        <w:t>valuable in their own right</w:t>
      </w:r>
      <w:proofErr w:type="gramEnd"/>
      <w:r w:rsidRPr="00DA6509">
        <w:rPr>
          <w:sz w:val="14"/>
        </w:rPr>
        <w:t xml:space="preserve">. </w:t>
      </w:r>
      <w:proofErr w:type="spellStart"/>
      <w:r w:rsidRPr="00D81733">
        <w:rPr>
          <w:rStyle w:val="StyleUnderline"/>
          <w:rFonts w:eastAsiaTheme="majorEastAsia"/>
          <w:highlight w:val="cyan"/>
        </w:rPr>
        <w:t>Epistemophilia</w:t>
      </w:r>
      <w:proofErr w:type="spellEnd"/>
      <w:r w:rsidRPr="00DA6509">
        <w:rPr>
          <w:sz w:val="14"/>
        </w:rPr>
        <w:t xml:space="preserve"> has specific consequences that are antithetical to feminism because it </w:t>
      </w:r>
      <w:r w:rsidRPr="00D81733">
        <w:rPr>
          <w:rStyle w:val="StyleUnderline"/>
          <w:rFonts w:eastAsiaTheme="majorEastAsia"/>
          <w:highlight w:val="cyan"/>
        </w:rPr>
        <w:t xml:space="preserve">is implicated in a certain scientific view of knowledge, in colonialism and in bureaucratic control that demand that </w:t>
      </w:r>
      <w:proofErr w:type="gramStart"/>
      <w:r w:rsidRPr="00D81733">
        <w:rPr>
          <w:rStyle w:val="StyleUnderline"/>
          <w:rFonts w:eastAsiaTheme="majorEastAsia"/>
          <w:highlight w:val="cyan"/>
        </w:rPr>
        <w:t>persons</w:t>
      </w:r>
      <w:proofErr w:type="gramEnd"/>
      <w:r w:rsidRPr="00D81733">
        <w:rPr>
          <w:rStyle w:val="StyleUnderline"/>
          <w:rFonts w:eastAsiaTheme="majorEastAsia"/>
          <w:highlight w:val="cyan"/>
        </w:rPr>
        <w:t xml:space="preserve"> be understood</w:t>
      </w:r>
      <w:r w:rsidRPr="00DA6509">
        <w:rPr>
          <w:sz w:val="14"/>
        </w:rPr>
        <w:t xml:space="preserve"> as mere objects or cases. </w:t>
      </w:r>
      <w:r w:rsidRPr="00D81733">
        <w:rPr>
          <w:rStyle w:val="StyleUnderline"/>
          <w:rFonts w:eastAsiaTheme="majorEastAsia"/>
          <w:highlight w:val="cyan"/>
        </w:rPr>
        <w:t>These locate the person in a framework of understanding, or a bureaucratic practice, with no regard for her particularities</w:t>
      </w:r>
      <w:r w:rsidRPr="00DA6509">
        <w:rPr>
          <w:sz w:val="14"/>
        </w:rPr>
        <w:t xml:space="preserve">, uniqueness, or any way she might experience or express these. </w:t>
      </w:r>
      <w:r w:rsidRPr="00D81733">
        <w:rPr>
          <w:rStyle w:val="StyleUnderline"/>
          <w:rFonts w:eastAsiaTheme="majorEastAsia"/>
          <w:highlight w:val="cyan"/>
        </w:rPr>
        <w:t>Colonialism often imposes practices and procedures on an individual (or group) who becomes an object for others' knowledge, assessment, and even manipulation</w:t>
      </w:r>
      <w:r w:rsidRPr="00DA6509">
        <w:rPr>
          <w:sz w:val="14"/>
        </w:rPr>
        <w:t xml:space="preserve">. Scientific knowledge tends to make its objects just that, mere objects, not </w:t>
      </w:r>
      <w:proofErr w:type="gramStart"/>
      <w:r w:rsidRPr="00DA6509">
        <w:rPr>
          <w:sz w:val="14"/>
        </w:rPr>
        <w:t>persons</w:t>
      </w:r>
      <w:proofErr w:type="gramEnd"/>
      <w:r w:rsidRPr="00DA6509">
        <w:rPr>
          <w:sz w:val="14"/>
        </w:rPr>
        <w:t xml:space="preserve"> as such, and, importantly, not epistemic agents. Similarly, </w:t>
      </w:r>
      <w:r w:rsidRPr="00D81733">
        <w:rPr>
          <w:rStyle w:val="StyleUnderline"/>
          <w:rFonts w:eastAsiaTheme="majorEastAsia"/>
          <w:highlight w:val="cyan"/>
        </w:rPr>
        <w:t>as bureaucracies collect information, power is exercised by treating a person as a "case," to which categories and rules are applied</w:t>
      </w:r>
      <w:r w:rsidRPr="00DA6509">
        <w:rPr>
          <w:sz w:val="14"/>
        </w:rPr>
        <w:t xml:space="preserve">. </w:t>
      </w:r>
      <w:r w:rsidRPr="00D81733">
        <w:rPr>
          <w:rStyle w:val="Emphasis"/>
          <w:rFonts w:eastAsiaTheme="majorEastAsia"/>
          <w:highlight w:val="cyan"/>
        </w:rPr>
        <w:t>These systems generally entrench rather than subvert patterns of privilege and domination.</w:t>
      </w:r>
      <w:r w:rsidRPr="00D81733">
        <w:rPr>
          <w:rStyle w:val="Emphasis"/>
          <w:rFonts w:eastAsiaTheme="majorEastAsia"/>
        </w:rPr>
        <w:t xml:space="preserve"> </w:t>
      </w:r>
      <w:r w:rsidRPr="00DA6509">
        <w:rPr>
          <w:sz w:val="14"/>
        </w:rPr>
        <w:t xml:space="preserve">For these, among other reasons, an account of epistemic responsibility that can expose and replace these ways of knowing can contribute to a feminist agenda of knowing across social difference. </w:t>
      </w:r>
      <w:proofErr w:type="spellStart"/>
      <w:r w:rsidRPr="00DA6509">
        <w:rPr>
          <w:sz w:val="14"/>
        </w:rPr>
        <w:t>Epistemophilia</w:t>
      </w:r>
      <w:proofErr w:type="spellEnd"/>
      <w:r w:rsidRPr="00DA6509">
        <w:rPr>
          <w:sz w:val="14"/>
        </w:rPr>
        <w:t xml:space="preserve"> cannot provide such an account because it is restricted to the value of information accumulation. Contesting </w:t>
      </w:r>
      <w:proofErr w:type="spellStart"/>
      <w:r w:rsidRPr="00DA6509">
        <w:rPr>
          <w:sz w:val="14"/>
        </w:rPr>
        <w:t>epistemophilia</w:t>
      </w:r>
      <w:proofErr w:type="spellEnd"/>
      <w:r w:rsidRPr="00DA6509">
        <w:rPr>
          <w:sz w:val="14"/>
        </w:rPr>
        <w:t xml:space="preserve"> and the spectator-collector model, I have argued that if one fails to ascribe proper epistemic credit, to acknowledge other epistemic agents, to take up and allow others to occupy a range of epistemic roles, and so on, one can fail to enact epistemic responsibility. Unless we are scrupulous with respect to acknowledgment, it becomes difficult or impossible to know responsibly as we attempt to understand those whose social situations are different from our own. Instead, others figure merely as instruments that extend our spectatorship and collection or as objects to know about. Empathy provides a useful model here by showing that epistemic responsibility demands sensitivity to one's own position with respect to another agent when one wants to make knowledge claims about that agent. Empathy demands seeing another as an agent in the broader sense I am articulating, and tacitly or explicitly attending to one's own agency and positionality. Ignorance has an indispensable role in epistemically responsible empathy.</w:t>
      </w:r>
    </w:p>
    <w:p w14:paraId="71CDD719" w14:textId="77777777" w:rsidR="00162357" w:rsidRDefault="00162357" w:rsidP="00162357">
      <w:pPr>
        <w:rPr>
          <w:rFonts w:asciiTheme="minorHAnsi" w:hAnsiTheme="minorHAnsi" w:cstheme="minorHAnsi"/>
          <w:sz w:val="24"/>
          <w:szCs w:val="24"/>
          <w:u w:val="single"/>
        </w:rPr>
      </w:pPr>
    </w:p>
    <w:p w14:paraId="2A294E51" w14:textId="77777777" w:rsidR="00162357" w:rsidRPr="00162357" w:rsidRDefault="00162357" w:rsidP="00162357">
      <w:pPr>
        <w:rPr>
          <w:sz w:val="28"/>
          <w:szCs w:val="28"/>
          <w:highlight w:val="magenta"/>
        </w:rPr>
      </w:pPr>
    </w:p>
    <w:p w14:paraId="00C1BE91" w14:textId="77777777" w:rsidR="00162357" w:rsidRPr="00FD3F40" w:rsidRDefault="00162357" w:rsidP="00162357">
      <w:pPr>
        <w:pStyle w:val="Heading4"/>
        <w:rPr>
          <w:highlight w:val="green"/>
        </w:rPr>
      </w:pPr>
      <w:r w:rsidRPr="00FD3F40">
        <w:rPr>
          <w:highlight w:val="green"/>
        </w:rPr>
        <w:t>People with Disabilities are at a Higher Risk of Many Issues</w:t>
      </w:r>
    </w:p>
    <w:p w14:paraId="23B8641E" w14:textId="77777777" w:rsidR="00162357" w:rsidRPr="00D467D1" w:rsidRDefault="00162357" w:rsidP="00162357">
      <w:pPr>
        <w:rPr>
          <w:b/>
          <w:bCs/>
          <w:sz w:val="14"/>
        </w:rPr>
      </w:pPr>
      <w:r w:rsidRPr="00D467D1">
        <w:rPr>
          <w:b/>
          <w:bCs/>
          <w:sz w:val="14"/>
          <w:highlight w:val="green"/>
        </w:rPr>
        <w:t>National Alliance of Mental Illness no date</w:t>
      </w:r>
    </w:p>
    <w:p w14:paraId="73E5A984" w14:textId="77777777" w:rsidR="00162357" w:rsidRPr="00D467D1" w:rsidRDefault="00162357" w:rsidP="00162357">
      <w:pPr>
        <w:rPr>
          <w:b/>
          <w:bCs/>
          <w:sz w:val="14"/>
        </w:rPr>
      </w:pPr>
      <w:r w:rsidRPr="00D467D1">
        <w:rPr>
          <w:sz w:val="14"/>
        </w:rPr>
        <w:t xml:space="preserve">National Alliance of Mental Illness, “Double Discrimination”, NAMI National Alliance of Mental Illness, </w:t>
      </w:r>
      <w:hyperlink r:id="rId7" w:history="1">
        <w:r w:rsidRPr="00CF5569">
          <w:rPr>
            <w:rStyle w:val="Hyperlink"/>
          </w:rPr>
          <w:t>Double Discrimination | NAMI</w:t>
        </w:r>
      </w:hyperlink>
    </w:p>
    <w:p w14:paraId="4CA51165" w14:textId="77777777" w:rsidR="00162357" w:rsidRPr="00D467D1" w:rsidRDefault="00162357" w:rsidP="00162357">
      <w:pPr>
        <w:rPr>
          <w:sz w:val="14"/>
          <w:szCs w:val="24"/>
        </w:rPr>
      </w:pPr>
      <w:r w:rsidRPr="00D467D1">
        <w:rPr>
          <w:sz w:val="14"/>
          <w:szCs w:val="24"/>
          <w:highlight w:val="green"/>
        </w:rPr>
        <w:t>Experiencing discrimination based on a disability can lead to many issues</w:t>
      </w:r>
      <w:r w:rsidRPr="00D467D1">
        <w:rPr>
          <w:sz w:val="14"/>
          <w:szCs w:val="24"/>
        </w:rPr>
        <w:t>, including quality of life and mental health struggles</w:t>
      </w:r>
      <w:proofErr w:type="gramStart"/>
      <w:r w:rsidRPr="00D467D1">
        <w:rPr>
          <w:sz w:val="14"/>
          <w:szCs w:val="24"/>
        </w:rPr>
        <w:t>. .</w:t>
      </w:r>
      <w:proofErr w:type="gramEnd"/>
      <w:r w:rsidRPr="00D467D1">
        <w:rPr>
          <w:sz w:val="14"/>
          <w:szCs w:val="24"/>
        </w:rPr>
        <w:t xml:space="preserve"> </w:t>
      </w:r>
      <w:r w:rsidRPr="00D467D1">
        <w:rPr>
          <w:sz w:val="14"/>
          <w:szCs w:val="24"/>
          <w:highlight w:val="green"/>
        </w:rPr>
        <w:t>People with a disability live in poverty at </w:t>
      </w:r>
      <w:hyperlink r:id="rId8" w:tgtFrame="_blank" w:history="1">
        <w:r w:rsidRPr="00147A0D">
          <w:rPr>
            <w:rStyle w:val="Hyperlink"/>
            <w:sz w:val="24"/>
            <w:szCs w:val="24"/>
            <w:highlight w:val="green"/>
          </w:rPr>
          <w:t>nearly three times the rate</w:t>
        </w:r>
      </w:hyperlink>
      <w:r w:rsidRPr="00D467D1">
        <w:rPr>
          <w:sz w:val="14"/>
          <w:szCs w:val="24"/>
        </w:rPr>
        <w:t> of their non-disabled peers. Access to health care is also a major issue — in a 2019 </w:t>
      </w:r>
      <w:hyperlink r:id="rId9" w:tgtFrame="_blank" w:history="1">
        <w:r w:rsidRPr="00BE6864">
          <w:rPr>
            <w:rStyle w:val="Hyperlink"/>
            <w:sz w:val="24"/>
            <w:szCs w:val="24"/>
          </w:rPr>
          <w:t>survey</w:t>
        </w:r>
      </w:hyperlink>
      <w:r w:rsidRPr="00D467D1">
        <w:rPr>
          <w:sz w:val="14"/>
          <w:szCs w:val="24"/>
        </w:rPr>
        <w:t xml:space="preserve"> of </w:t>
      </w:r>
      <w:r w:rsidRPr="00D467D1">
        <w:rPr>
          <w:sz w:val="14"/>
          <w:szCs w:val="24"/>
          <w:highlight w:val="green"/>
        </w:rPr>
        <w:t>individuals eligible for both Medicare and Medicaid benefits, 75% of respondents reported having at least one disability</w:t>
      </w:r>
      <w:r w:rsidRPr="00D467D1">
        <w:rPr>
          <w:sz w:val="14"/>
          <w:szCs w:val="24"/>
        </w:rPr>
        <w:t xml:space="preserve">. Compared to dual-eligible individuals who did not have a disability, these respondents were more likely to have difficulty accessing needed health care services. </w:t>
      </w:r>
      <w:r w:rsidRPr="00D467D1">
        <w:rPr>
          <w:sz w:val="14"/>
          <w:szCs w:val="24"/>
          <w:highlight w:val="green"/>
        </w:rPr>
        <w:t>Nearly 40% reported that their health plan would not approve or cover care, 16% were unable to get transportation to their doctor’s office, and 12% could not afford their care.</w:t>
      </w:r>
    </w:p>
    <w:p w14:paraId="7399293A" w14:textId="77777777" w:rsidR="00162357" w:rsidRPr="00D467D1" w:rsidRDefault="00162357" w:rsidP="00162357">
      <w:pPr>
        <w:rPr>
          <w:sz w:val="14"/>
          <w:szCs w:val="24"/>
        </w:rPr>
      </w:pPr>
      <w:r w:rsidRPr="00D467D1">
        <w:rPr>
          <w:sz w:val="14"/>
          <w:szCs w:val="24"/>
          <w:highlight w:val="green"/>
        </w:rPr>
        <w:t>In addition to the “obvious” discrimination</w:t>
      </w:r>
      <w:r w:rsidRPr="00D467D1">
        <w:rPr>
          <w:sz w:val="14"/>
          <w:szCs w:val="24"/>
        </w:rPr>
        <w:t xml:space="preserve"> in housing, employment and accessibility, </w:t>
      </w:r>
      <w:r w:rsidRPr="00D467D1">
        <w:rPr>
          <w:sz w:val="14"/>
          <w:szCs w:val="24"/>
          <w:highlight w:val="green"/>
        </w:rPr>
        <w:t>people living with disabilities also experience pressure to assimilate to a culture that engages in ableism. Throughout mainstream media</w:t>
      </w:r>
      <w:r w:rsidRPr="00D467D1">
        <w:rPr>
          <w:sz w:val="14"/>
          <w:szCs w:val="24"/>
        </w:rPr>
        <w:t xml:space="preserve"> — television shows, movies, magazines and images on social media — </w:t>
      </w:r>
      <w:r w:rsidRPr="00D467D1">
        <w:rPr>
          <w:sz w:val="14"/>
          <w:szCs w:val="24"/>
          <w:highlight w:val="green"/>
        </w:rPr>
        <w:t>people with disabilities are almost always depicted</w:t>
      </w:r>
      <w:r w:rsidRPr="00D467D1">
        <w:rPr>
          <w:sz w:val="14"/>
          <w:szCs w:val="24"/>
        </w:rPr>
        <w:t xml:space="preserve"> either </w:t>
      </w:r>
      <w:r w:rsidRPr="00D467D1">
        <w:rPr>
          <w:sz w:val="14"/>
          <w:szCs w:val="24"/>
          <w:highlight w:val="green"/>
        </w:rPr>
        <w:t>as secondary characters who need</w:t>
      </w:r>
      <w:r w:rsidRPr="00D467D1">
        <w:rPr>
          <w:sz w:val="14"/>
          <w:szCs w:val="24"/>
        </w:rPr>
        <w:t xml:space="preserve"> the </w:t>
      </w:r>
      <w:r w:rsidRPr="00D467D1">
        <w:rPr>
          <w:sz w:val="14"/>
          <w:szCs w:val="24"/>
          <w:highlight w:val="green"/>
        </w:rPr>
        <w:t>help</w:t>
      </w:r>
      <w:r w:rsidRPr="00D467D1">
        <w:rPr>
          <w:sz w:val="14"/>
          <w:szCs w:val="24"/>
        </w:rPr>
        <w:t xml:space="preserve"> of non-disabled peers </w:t>
      </w:r>
      <w:r w:rsidRPr="00D467D1">
        <w:rPr>
          <w:sz w:val="14"/>
          <w:szCs w:val="24"/>
          <w:highlight w:val="green"/>
        </w:rPr>
        <w:t>or as inspirational heroes</w:t>
      </w:r>
      <w:r w:rsidRPr="00D467D1">
        <w:rPr>
          <w:sz w:val="14"/>
          <w:szCs w:val="24"/>
        </w:rPr>
        <w:t xml:space="preserve"> who have overcome tragic circumstances. </w:t>
      </w:r>
      <w:r w:rsidRPr="00D467D1">
        <w:rPr>
          <w:sz w:val="14"/>
          <w:szCs w:val="24"/>
          <w:highlight w:val="green"/>
        </w:rPr>
        <w:t>They are rarely shown simply as people</w:t>
      </w:r>
      <w:r w:rsidRPr="00D467D1">
        <w:rPr>
          <w:sz w:val="14"/>
          <w:szCs w:val="24"/>
        </w:rPr>
        <w:t xml:space="preserve"> with the same wants, needs and complexity as anyone else.</w:t>
      </w:r>
    </w:p>
    <w:p w14:paraId="55CF9898" w14:textId="77777777" w:rsidR="00162357" w:rsidRPr="004C1194" w:rsidRDefault="00162357" w:rsidP="00162357">
      <w:pPr>
        <w:pStyle w:val="Heading4"/>
      </w:pPr>
      <w:r w:rsidRPr="004C1194">
        <w:t>Vote negative to reject ableist epistemology—the alternative is refusal of ableism, which is key to produce worlds where difference and knowledge that is not entrenched in ableism.</w:t>
      </w:r>
    </w:p>
    <w:p w14:paraId="181DE93F" w14:textId="77777777" w:rsidR="00162357" w:rsidRPr="00D467D1" w:rsidRDefault="00162357" w:rsidP="00162357">
      <w:pPr>
        <w:rPr>
          <w:b/>
          <w:bCs/>
          <w:sz w:val="14"/>
        </w:rPr>
      </w:pPr>
      <w:r w:rsidRPr="00D467D1">
        <w:rPr>
          <w:b/>
          <w:bCs/>
          <w:sz w:val="14"/>
          <w:highlight w:val="green"/>
        </w:rPr>
        <w:t>Campbell ‘08</w:t>
      </w:r>
    </w:p>
    <w:p w14:paraId="4E89CA30" w14:textId="77777777" w:rsidR="00162357" w:rsidRPr="00D467D1" w:rsidRDefault="00162357" w:rsidP="00162357">
      <w:pPr>
        <w:rPr>
          <w:rStyle w:val="Style13ptBold"/>
          <w:sz w:val="14"/>
        </w:rPr>
      </w:pPr>
      <w:r w:rsidRPr="00D467D1">
        <w:rPr>
          <w:rStyle w:val="Style13ptBold"/>
          <w:sz w:val="14"/>
        </w:rPr>
        <w:t xml:space="preserve">[Fiona Kumari Campbell, “Refusing Able(ness): A Preliminary Conversation about Ableism. 2008. </w:t>
      </w:r>
      <w:proofErr w:type="gramStart"/>
      <w:r w:rsidRPr="00D467D1">
        <w:rPr>
          <w:rStyle w:val="Style13ptBold"/>
          <w:sz w:val="14"/>
        </w:rPr>
        <w:t>https://www.journal.media-culture.org.au/index.php/mcjournal/article/view/46]Lo</w:t>
      </w:r>
      <w:proofErr w:type="gramEnd"/>
    </w:p>
    <w:p w14:paraId="171E650A" w14:textId="77777777" w:rsidR="00162357" w:rsidRPr="00D467D1" w:rsidRDefault="00162357" w:rsidP="00162357">
      <w:pPr>
        <w:rPr>
          <w:sz w:val="14"/>
        </w:rPr>
      </w:pPr>
      <w:r w:rsidRPr="00D467D1">
        <w:rPr>
          <w:sz w:val="14"/>
        </w:rPr>
        <w:t xml:space="preserve">In short, </w:t>
      </w:r>
      <w:r w:rsidRPr="00543E75">
        <w:rPr>
          <w:rStyle w:val="StyleUnderline"/>
          <w:highlight w:val="green"/>
        </w:rPr>
        <w:t>we cannot ‘know’ existence without being rooted to our bodies</w:t>
      </w:r>
      <w:r w:rsidRPr="00D467D1">
        <w:rPr>
          <w:sz w:val="14"/>
        </w:rPr>
        <w:t xml:space="preserve">. To this extent, it is problematic to speak of bodies in their materiality in a way that distinguishes between emotions and cognition. </w:t>
      </w:r>
      <w:r w:rsidRPr="00543E75">
        <w:rPr>
          <w:rStyle w:val="StyleUnderline"/>
          <w:highlight w:val="green"/>
        </w:rPr>
        <w:t>This generative body is shaped by relations of power</w:t>
      </w:r>
      <w:r w:rsidRPr="00D467D1">
        <w:rPr>
          <w:sz w:val="14"/>
        </w:rPr>
        <w:t xml:space="preserve">, complex histories and interpreted through a bricolage of complex interwoven subjectivities. This approach to perceiving the body in terms of </w:t>
      </w:r>
      <w:proofErr w:type="spellStart"/>
      <w:r w:rsidRPr="00D467D1">
        <w:rPr>
          <w:sz w:val="14"/>
        </w:rPr>
        <w:t>geist</w:t>
      </w:r>
      <w:proofErr w:type="spellEnd"/>
      <w:r w:rsidRPr="00D467D1">
        <w:rPr>
          <w:sz w:val="14"/>
        </w:rPr>
        <w:t xml:space="preserve"> or animation can be applied to re-thinking peripheral bodies deemed disabled. </w:t>
      </w:r>
      <w:r w:rsidRPr="00543E75">
        <w:rPr>
          <w:rStyle w:val="StyleUnderline"/>
          <w:highlight w:val="green"/>
        </w:rPr>
        <w:t>It is this body that infuses the discourses and animates representations. Refusing Able(ness) necessitates</w:t>
      </w:r>
      <w:r w:rsidRPr="00D467D1">
        <w:rPr>
          <w:sz w:val="14"/>
        </w:rPr>
        <w:t xml:space="preserve"> a letting go of the strategy of using the sameness for equality arguments as the basis of liberal freedom. Instead of wasting time on the violence of normalization, theoretical and cultural producers could more meaningfully concentrate on </w:t>
      </w:r>
      <w:r w:rsidRPr="00543E75">
        <w:rPr>
          <w:rStyle w:val="StyleUnderline"/>
          <w:highlight w:val="green"/>
        </w:rPr>
        <w:t xml:space="preserve">developing </w:t>
      </w:r>
      <w:proofErr w:type="gramStart"/>
      <w:r w:rsidRPr="00543E75">
        <w:rPr>
          <w:rStyle w:val="StyleUnderline"/>
          <w:highlight w:val="green"/>
        </w:rPr>
        <w:t>a semiotics</w:t>
      </w:r>
      <w:proofErr w:type="gramEnd"/>
      <w:r w:rsidRPr="00543E75">
        <w:rPr>
          <w:rStyle w:val="StyleUnderline"/>
          <w:highlight w:val="green"/>
        </w:rPr>
        <w:t xml:space="preserve"> of exchange, an ontological decoder to recover and apprehend the </w:t>
      </w:r>
      <w:proofErr w:type="spellStart"/>
      <w:r w:rsidRPr="00543E75">
        <w:rPr>
          <w:rStyle w:val="StyleUnderline"/>
          <w:highlight w:val="green"/>
        </w:rPr>
        <w:t>lifeworlds</w:t>
      </w:r>
      <w:proofErr w:type="spellEnd"/>
      <w:r w:rsidRPr="00543E75">
        <w:rPr>
          <w:rStyle w:val="StyleUnderline"/>
          <w:highlight w:val="green"/>
        </w:rPr>
        <w:t xml:space="preserve"> of humans living peripherally</w:t>
      </w:r>
      <w:r w:rsidRPr="004C1194">
        <w:rPr>
          <w:rStyle w:val="StyleUnderline"/>
        </w:rPr>
        <w:t xml:space="preserve">. </w:t>
      </w:r>
      <w:r w:rsidRPr="00D467D1">
        <w:rPr>
          <w:sz w:val="14"/>
        </w:rPr>
        <w:t xml:space="preserve">Ontological differences, be that </w:t>
      </w:r>
      <w:proofErr w:type="gramStart"/>
      <w:r w:rsidRPr="00D467D1">
        <w:rPr>
          <w:sz w:val="14"/>
        </w:rPr>
        <w:t>on the basis of</w:t>
      </w:r>
      <w:proofErr w:type="gramEnd"/>
      <w:r w:rsidRPr="00D467D1">
        <w:rPr>
          <w:sz w:val="14"/>
        </w:rPr>
        <w:t xml:space="preserve"> problematical signifiers of race, sex, sexuality and dis/ability, need to be unhinged from evaluative ranking and be re-</w:t>
      </w:r>
      <w:proofErr w:type="spellStart"/>
      <w:r w:rsidRPr="00D467D1">
        <w:rPr>
          <w:sz w:val="14"/>
        </w:rPr>
        <w:t>cognised</w:t>
      </w:r>
      <w:proofErr w:type="spellEnd"/>
      <w:r w:rsidRPr="00D467D1">
        <w:rPr>
          <w:sz w:val="14"/>
        </w:rPr>
        <w:t xml:space="preserve"> in their various nuances and complexities without being re-presented in fixed absolute terms. It is only then, in this </w:t>
      </w:r>
      <w:proofErr w:type="gramStart"/>
      <w:r w:rsidRPr="00D467D1">
        <w:rPr>
          <w:sz w:val="14"/>
        </w:rPr>
        <w:t>release</w:t>
      </w:r>
      <w:proofErr w:type="gramEnd"/>
      <w:r w:rsidRPr="00D467D1">
        <w:rPr>
          <w:sz w:val="14"/>
        </w:rPr>
        <w:t xml:space="preserve"> that we can find possibilities in ambiguity and resistance in marginality (cf. de Beauvoir; hooks).</w:t>
      </w:r>
    </w:p>
    <w:p w14:paraId="0416DCB2" w14:textId="77777777" w:rsidR="00162357" w:rsidRPr="004C1194" w:rsidRDefault="00162357" w:rsidP="00162357">
      <w:pPr>
        <w:rPr>
          <w:rStyle w:val="StyleUnderline"/>
        </w:rPr>
      </w:pPr>
      <w:r w:rsidRPr="00D467D1">
        <w:rPr>
          <w:sz w:val="14"/>
        </w:rPr>
        <w:t xml:space="preserve">Instead of asking “how do you manage not being like (the non-stated) us?” (the negation argument), </w:t>
      </w:r>
      <w:r w:rsidRPr="00543E75">
        <w:rPr>
          <w:rStyle w:val="StyleUnderline"/>
          <w:highlight w:val="green"/>
        </w:rPr>
        <w:t>disability imaginaries think/speak/gesture and feel different landscapes not just for being –in-the-world, but on the conduction of perception, mobilities and temporalities</w:t>
      </w:r>
      <w:r w:rsidRPr="004C1194">
        <w:rPr>
          <w:rStyle w:val="StyleUnderline"/>
        </w:rPr>
        <w:t>.</w:t>
      </w:r>
      <w:r w:rsidRPr="00D467D1">
        <w:rPr>
          <w:sz w:val="14"/>
        </w:rPr>
        <w:t xml:space="preserve"> Linton points out that the “</w:t>
      </w:r>
      <w:proofErr w:type="spellStart"/>
      <w:r w:rsidRPr="00D467D1">
        <w:rPr>
          <w:sz w:val="14"/>
        </w:rPr>
        <w:t>kinaesthetic</w:t>
      </w:r>
      <w:proofErr w:type="spellEnd"/>
      <w:r w:rsidRPr="00D467D1">
        <w:rPr>
          <w:sz w:val="14"/>
        </w:rPr>
        <w:t xml:space="preserve">, proprioceptive, sensory and cognitive experiences” of disabled people as they go about their daily life has received limited attention. Nancy Mairs notes </w:t>
      </w:r>
      <w:r w:rsidRPr="00543E75">
        <w:rPr>
          <w:rStyle w:val="StyleUnderline"/>
          <w:highlight w:val="green"/>
        </w:rPr>
        <w:t>a disability gaze is imbricated in every aspect of action, perception, occurrence and knowing.</w:t>
      </w:r>
    </w:p>
    <w:p w14:paraId="7C1D44A5" w14:textId="77777777" w:rsidR="00162357" w:rsidRPr="00D467D1" w:rsidRDefault="00162357" w:rsidP="00162357">
      <w:pPr>
        <w:rPr>
          <w:sz w:val="14"/>
        </w:rPr>
      </w:pPr>
      <w:proofErr w:type="gramStart"/>
      <w:r w:rsidRPr="00D467D1">
        <w:rPr>
          <w:sz w:val="14"/>
        </w:rPr>
        <w:t xml:space="preserve">In order </w:t>
      </w:r>
      <w:r w:rsidRPr="00543E75">
        <w:rPr>
          <w:rStyle w:val="StyleUnderline"/>
          <w:highlight w:val="green"/>
        </w:rPr>
        <w:t>to</w:t>
      </w:r>
      <w:proofErr w:type="gramEnd"/>
      <w:r w:rsidRPr="00543E75">
        <w:rPr>
          <w:rStyle w:val="StyleUnderline"/>
          <w:highlight w:val="green"/>
        </w:rPr>
        <w:t xml:space="preserve"> return bodies back to difference</w:t>
      </w:r>
      <w:r w:rsidRPr="00D467D1">
        <w:rPr>
          <w:sz w:val="14"/>
        </w:rPr>
        <w:t xml:space="preserve">–in-the-human, </w:t>
      </w:r>
      <w:r w:rsidRPr="00543E75">
        <w:rPr>
          <w:rStyle w:val="StyleUnderline"/>
          <w:highlight w:val="green"/>
        </w:rPr>
        <w:t>a re-conceptualization of knowing (episteme)</w:t>
      </w:r>
      <w:r w:rsidRPr="00D467D1">
        <w:rPr>
          <w:sz w:val="14"/>
        </w:rPr>
        <w:t xml:space="preserve"> is paramount. Only this knowledge is of </w:t>
      </w:r>
      <w:r w:rsidRPr="00543E75">
        <w:rPr>
          <w:rStyle w:val="StyleUnderline"/>
          <w:highlight w:val="green"/>
        </w:rPr>
        <w:t>a carnal kind, where thinking, sensing and understanding mutually enfold.</w:t>
      </w:r>
      <w:r w:rsidRPr="00D467D1">
        <w:rPr>
          <w:sz w:val="14"/>
        </w:rPr>
        <w:t xml:space="preserve"> Whilst ever present in ableist </w:t>
      </w:r>
      <w:proofErr w:type="spellStart"/>
      <w:r w:rsidRPr="00D467D1">
        <w:rPr>
          <w:sz w:val="14"/>
        </w:rPr>
        <w:t>normalising</w:t>
      </w:r>
      <w:proofErr w:type="spellEnd"/>
      <w:r w:rsidRPr="00D467D1">
        <w:rPr>
          <w:sz w:val="14"/>
        </w:rPr>
        <w:t xml:space="preserve"> dialogue, disability’s veracity is undeniably </w:t>
      </w:r>
      <w:r w:rsidRPr="00543E75">
        <w:rPr>
          <w:rStyle w:val="StyleUnderline"/>
          <w:highlight w:val="green"/>
        </w:rPr>
        <w:t>contingent upon conversations of ableism, its production and performance</w:t>
      </w:r>
      <w:r w:rsidRPr="00D467D1">
        <w:rPr>
          <w:sz w:val="14"/>
          <w:highlight w:val="green"/>
        </w:rPr>
        <w:t>,</w:t>
      </w:r>
      <w:r w:rsidRPr="00D467D1">
        <w:rPr>
          <w:sz w:val="14"/>
        </w:rPr>
        <w:t xml:space="preserve"> to confer validity.</w:t>
      </w:r>
    </w:p>
    <w:p w14:paraId="09DF5FB0" w14:textId="68F319A1" w:rsidR="00162357" w:rsidRDefault="00162357" w:rsidP="00162357">
      <w:pPr>
        <w:pStyle w:val="Heading2"/>
      </w:pPr>
      <w:r>
        <w:t>2 Off</w:t>
      </w:r>
    </w:p>
    <w:p w14:paraId="6B35E22B" w14:textId="6E370EA1" w:rsidR="00162357" w:rsidRDefault="00162357" w:rsidP="00162357">
      <w:pPr>
        <w:pStyle w:val="Heading4"/>
      </w:pPr>
      <w:r>
        <w:rPr>
          <w:b w:val="0"/>
        </w:rPr>
        <w:t>Centering language of visibility and aurality is an ableist move towards normativity</w:t>
      </w:r>
      <w:r>
        <w:rPr>
          <w:b w:val="0"/>
        </w:rPr>
        <w:t>-organizing around frameworks of silence breaking marginalizes those who cannot “break silence”</w:t>
      </w:r>
    </w:p>
    <w:p w14:paraId="0D327174" w14:textId="77777777" w:rsidR="00162357" w:rsidRDefault="00162357" w:rsidP="00162357">
      <w:r>
        <w:rPr>
          <w:rStyle w:val="Style13ptBold"/>
        </w:rPr>
        <w:t>Becerril 18</w:t>
      </w:r>
      <w:r>
        <w:t xml:space="preserve"> (Michael Wilson Becerril, “‘</w:t>
      </w:r>
      <w:proofErr w:type="spellStart"/>
      <w:r>
        <w:t>invisibilise</w:t>
      </w:r>
      <w:proofErr w:type="spellEnd"/>
      <w:r>
        <w:t xml:space="preserve">’ this: ocular bias and ableist metaphors in anti-oppressive discourse,” </w:t>
      </w:r>
      <w:r>
        <w:rPr>
          <w:i/>
          <w:iCs/>
        </w:rPr>
        <w:t>Feminist Review</w:t>
      </w:r>
      <w:r>
        <w:t xml:space="preserve">, November 2018, No. 120, Currents, November </w:t>
      </w:r>
      <w:proofErr w:type="gramStart"/>
      <w:r>
        <w:t>2018,https://www.jstor.org/stable/10.2307/26776524</w:t>
      </w:r>
      <w:proofErr w:type="gramEnd"/>
      <w:r>
        <w:t xml:space="preserve"> #GoTigers)</w:t>
      </w:r>
    </w:p>
    <w:p w14:paraId="63371CEC" w14:textId="77777777" w:rsidR="00162357" w:rsidRDefault="00162357" w:rsidP="00162357">
      <w:pPr>
        <w:rPr>
          <w:rStyle w:val="StyleUnderline"/>
        </w:rPr>
      </w:pPr>
      <w:r>
        <w:rPr>
          <w:sz w:val="16"/>
        </w:rPr>
        <w:t xml:space="preserve">Whether in a recent episode of Full Frontal with Samantha Bee, 1 in memes or videos by ‘woke’ Instagram users, in journalism or in peer-reviewed journal articles and books, </w:t>
      </w:r>
      <w:r>
        <w:rPr>
          <w:rStyle w:val="StyleUnderline"/>
        </w:rPr>
        <w:t>the language of visibility is a popular stand-in for attention, noticing and erasure</w:t>
      </w:r>
      <w:r>
        <w:rPr>
          <w:sz w:val="16"/>
        </w:rPr>
        <w:t xml:space="preserve">. For example, </w:t>
      </w:r>
      <w:r>
        <w:rPr>
          <w:rStyle w:val="StyleUnderline"/>
        </w:rPr>
        <w:t xml:space="preserve">you may have come across otherwise excellent discussions of how women of </w:t>
      </w:r>
      <w:proofErr w:type="spellStart"/>
      <w:r>
        <w:rPr>
          <w:rStyle w:val="StyleUnderline"/>
        </w:rPr>
        <w:t>colour’s</w:t>
      </w:r>
      <w:proofErr w:type="spellEnd"/>
      <w:r>
        <w:rPr>
          <w:rStyle w:val="StyleUnderline"/>
        </w:rPr>
        <w:t xml:space="preserve"> </w:t>
      </w:r>
      <w:proofErr w:type="spellStart"/>
      <w:r>
        <w:rPr>
          <w:rStyle w:val="StyleUnderline"/>
        </w:rPr>
        <w:t>labour</w:t>
      </w:r>
      <w:proofErr w:type="spellEnd"/>
      <w:r>
        <w:rPr>
          <w:rStyle w:val="StyleUnderline"/>
        </w:rPr>
        <w:t xml:space="preserve"> or political agency has been systematically ‘</w:t>
      </w:r>
      <w:proofErr w:type="spellStart"/>
      <w:r>
        <w:rPr>
          <w:rStyle w:val="StyleUnderline"/>
        </w:rPr>
        <w:t>invisibilised</w:t>
      </w:r>
      <w:proofErr w:type="spellEnd"/>
      <w:r>
        <w:rPr>
          <w:rStyle w:val="StyleUnderline"/>
        </w:rPr>
        <w:t>’ in dominant social science accounts</w:t>
      </w:r>
      <w:r>
        <w:rPr>
          <w:sz w:val="16"/>
        </w:rPr>
        <w:t xml:space="preserve">, or a TED Talk about how women’s roles in non-violent conflict have been similarly downplayed (see Bacha, 2016). </w:t>
      </w:r>
      <w:r>
        <w:rPr>
          <w:rStyle w:val="StyleUnderline"/>
        </w:rPr>
        <w:t>You also may have encountered content</w:t>
      </w:r>
      <w:r>
        <w:rPr>
          <w:sz w:val="16"/>
        </w:rPr>
        <w:t xml:space="preserve">, on and offline, </w:t>
      </w:r>
      <w:r>
        <w:rPr>
          <w:rStyle w:val="StyleUnderline"/>
        </w:rPr>
        <w:t>about efforts to add ‘visibility’ to things like menstruation</w:t>
      </w:r>
      <w:r>
        <w:rPr>
          <w:sz w:val="16"/>
        </w:rPr>
        <w:t xml:space="preserve"> in order to </w:t>
      </w:r>
      <w:proofErr w:type="spellStart"/>
      <w:r>
        <w:rPr>
          <w:sz w:val="16"/>
        </w:rPr>
        <w:t>destigmatise</w:t>
      </w:r>
      <w:proofErr w:type="spellEnd"/>
      <w:r>
        <w:rPr>
          <w:sz w:val="16"/>
        </w:rPr>
        <w:t xml:space="preserve"> them in society (see Manica and Rios, 2017); </w:t>
      </w:r>
      <w:r>
        <w:rPr>
          <w:rStyle w:val="StyleUnderline"/>
        </w:rPr>
        <w:t>about how terms like ‘womxn’ and ‘Latinx’ can</w:t>
      </w:r>
      <w:r>
        <w:rPr>
          <w:sz w:val="16"/>
        </w:rPr>
        <w:t xml:space="preserve"> de-gender language and ‘</w:t>
      </w:r>
      <w:proofErr w:type="spellStart"/>
      <w:r>
        <w:rPr>
          <w:rStyle w:val="StyleUnderline"/>
        </w:rPr>
        <w:t>visibilise</w:t>
      </w:r>
      <w:proofErr w:type="spellEnd"/>
      <w:r>
        <w:rPr>
          <w:rStyle w:val="StyleUnderline"/>
        </w:rPr>
        <w:t>’ non-binary, trans and queer folks</w:t>
      </w:r>
      <w:r>
        <w:rPr>
          <w:sz w:val="16"/>
        </w:rPr>
        <w:t xml:space="preserve"> (see Padilla, 2016); about how women’s activism is bringing reframed attention to native and tribal communities (see Miranda, 2016); or about black people in Spain seeking greater ‘</w:t>
      </w:r>
      <w:proofErr w:type="spellStart"/>
      <w:r>
        <w:rPr>
          <w:sz w:val="16"/>
        </w:rPr>
        <w:t>visibilisation</w:t>
      </w:r>
      <w:proofErr w:type="spellEnd"/>
      <w:r>
        <w:rPr>
          <w:sz w:val="16"/>
        </w:rPr>
        <w:t xml:space="preserve">’ in their society (see Rosati, 2017), just to name a few examples. </w:t>
      </w:r>
      <w:r>
        <w:rPr>
          <w:rStyle w:val="StyleUnderline"/>
        </w:rPr>
        <w:t xml:space="preserve">Documenting and </w:t>
      </w:r>
      <w:proofErr w:type="spellStart"/>
      <w:r>
        <w:rPr>
          <w:rStyle w:val="StyleUnderline"/>
        </w:rPr>
        <w:t>theorising</w:t>
      </w:r>
      <w:proofErr w:type="spellEnd"/>
      <w:r>
        <w:rPr>
          <w:sz w:val="16"/>
        </w:rPr>
        <w:t xml:space="preserve"> these </w:t>
      </w:r>
      <w:r>
        <w:rPr>
          <w:rStyle w:val="StyleUnderline"/>
        </w:rPr>
        <w:t xml:space="preserve">struggles </w:t>
      </w:r>
      <w:proofErr w:type="gramStart"/>
      <w:r>
        <w:rPr>
          <w:rStyle w:val="StyleUnderline"/>
        </w:rPr>
        <w:t>is</w:t>
      </w:r>
      <w:proofErr w:type="gramEnd"/>
      <w:r>
        <w:rPr>
          <w:rStyle w:val="StyleUnderline"/>
        </w:rPr>
        <w:t xml:space="preserve"> a necessary component of </w:t>
      </w:r>
      <w:proofErr w:type="spellStart"/>
      <w:r>
        <w:rPr>
          <w:rStyle w:val="StyleUnderline"/>
        </w:rPr>
        <w:t>organising</w:t>
      </w:r>
      <w:proofErr w:type="spellEnd"/>
      <w:r>
        <w:rPr>
          <w:rStyle w:val="StyleUnderline"/>
        </w:rPr>
        <w:t xml:space="preserve"> for social change</w:t>
      </w:r>
      <w:r>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w:t>
      </w:r>
      <w:proofErr w:type="spellStart"/>
      <w:r>
        <w:rPr>
          <w:sz w:val="16"/>
        </w:rPr>
        <w:t>normalisation</w:t>
      </w:r>
      <w:proofErr w:type="spellEnd"/>
      <w:r>
        <w:rPr>
          <w:sz w:val="16"/>
        </w:rPr>
        <w:t xml:space="preserve"> playing out in mining conflicts, and I </w:t>
      </w:r>
      <w:proofErr w:type="spellStart"/>
      <w:r>
        <w:rPr>
          <w:sz w:val="16"/>
        </w:rPr>
        <w:t>scrutinised</w:t>
      </w:r>
      <w:proofErr w:type="spellEnd"/>
      <w:r>
        <w:rPr>
          <w:sz w:val="16"/>
        </w:rPr>
        <w:t xml:space="preserve"> </w:t>
      </w:r>
      <w:r>
        <w:rPr>
          <w:rStyle w:val="StyleUnderline"/>
          <w:highlight w:val="cyan"/>
        </w:rPr>
        <w:t>how</w:t>
      </w:r>
      <w:r>
        <w:rPr>
          <w:sz w:val="16"/>
        </w:rPr>
        <w:t xml:space="preserve"> these </w:t>
      </w:r>
      <w:r>
        <w:rPr>
          <w:rStyle w:val="StyleUnderline"/>
          <w:highlight w:val="cyan"/>
        </w:rPr>
        <w:t>processes reflect</w:t>
      </w:r>
      <w:r>
        <w:rPr>
          <w:sz w:val="16"/>
        </w:rPr>
        <w:t xml:space="preserve">ed </w:t>
      </w:r>
      <w:r>
        <w:rPr>
          <w:rStyle w:val="StyleUnderline"/>
          <w:highlight w:val="cyan"/>
        </w:rPr>
        <w:t>broader structures of oppression and exploitation</w:t>
      </w:r>
      <w:r>
        <w:rPr>
          <w:rStyle w:val="StyleUnderline"/>
        </w:rPr>
        <w:t>, such as white supremacy, heteropatriarchy, classism and imperialism</w:t>
      </w:r>
      <w:r>
        <w:rPr>
          <w:sz w:val="16"/>
        </w:rPr>
        <w:t xml:space="preserve">. </w:t>
      </w:r>
      <w:r>
        <w:rPr>
          <w:rStyle w:val="Emphasis"/>
          <w:highlight w:val="cyan"/>
        </w:rPr>
        <w:t>However</w:t>
      </w:r>
      <w:r>
        <w:rPr>
          <w:sz w:val="16"/>
        </w:rPr>
        <w:t xml:space="preserve">, while there, I also </w:t>
      </w:r>
      <w:proofErr w:type="spellStart"/>
      <w:r>
        <w:rPr>
          <w:sz w:val="16"/>
        </w:rPr>
        <w:t>realised</w:t>
      </w:r>
      <w:proofErr w:type="spellEnd"/>
      <w:r>
        <w:rPr>
          <w:sz w:val="16"/>
        </w:rPr>
        <w:t xml:space="preserve"> </w:t>
      </w:r>
      <w:r>
        <w:rPr>
          <w:rStyle w:val="StyleUnderline"/>
          <w:highlight w:val="cyan"/>
        </w:rPr>
        <w:t>there was a problem with the very language of ‘</w:t>
      </w:r>
      <w:proofErr w:type="spellStart"/>
      <w:r>
        <w:rPr>
          <w:rStyle w:val="Emphasis"/>
          <w:highlight w:val="cyan"/>
        </w:rPr>
        <w:t>invisibilisation</w:t>
      </w:r>
      <w:proofErr w:type="spellEnd"/>
      <w:r>
        <w:rPr>
          <w:rStyle w:val="Emphasis"/>
          <w:highlight w:val="cyan"/>
        </w:rPr>
        <w:t>’</w:t>
      </w:r>
      <w:r>
        <w:rPr>
          <w:rStyle w:val="StyleUnderline"/>
          <w:highlight w:val="cyan"/>
        </w:rPr>
        <w:t xml:space="preserve"> and ‘</w:t>
      </w:r>
      <w:r>
        <w:rPr>
          <w:rStyle w:val="Emphasis"/>
          <w:highlight w:val="cyan"/>
        </w:rPr>
        <w:t>silencing’</w:t>
      </w:r>
      <w:r>
        <w:rPr>
          <w:sz w:val="16"/>
        </w:rPr>
        <w:t xml:space="preserve"> that I was using to refer to these processes. One </w:t>
      </w:r>
      <w:proofErr w:type="gramStart"/>
      <w:r>
        <w:rPr>
          <w:sz w:val="16"/>
        </w:rPr>
        <w:t>particular moment</w:t>
      </w:r>
      <w:proofErr w:type="gramEnd"/>
      <w:r>
        <w:rPr>
          <w:sz w:val="16"/>
        </w:rPr>
        <w:t xml:space="preserve"> during my long-term stay in Peru sparked and </w:t>
      </w:r>
      <w:proofErr w:type="spellStart"/>
      <w:r>
        <w:rPr>
          <w:sz w:val="16"/>
        </w:rPr>
        <w:t>crystallised</w:t>
      </w:r>
      <w:proofErr w:type="spellEnd"/>
      <w:r>
        <w:rPr>
          <w:sz w:val="16"/>
        </w:rPr>
        <w:t xml:space="preserve"> this </w:t>
      </w:r>
      <w:proofErr w:type="spellStart"/>
      <w:r>
        <w:rPr>
          <w:sz w:val="16"/>
        </w:rPr>
        <w:t>realisation</w:t>
      </w:r>
      <w:proofErr w:type="spellEnd"/>
      <w:r>
        <w:rPr>
          <w:sz w:val="16"/>
        </w:rPr>
        <w:t xml:space="preserve">. I was arriving in a northern, coastal region to conduct the first case study for my dissertation, about local agency and extractive industries. I had already been in touch with a key contact, who had participated in and covered the mining conflict I was there to study. He sent </w:t>
      </w:r>
      <w:proofErr w:type="gramStart"/>
      <w:r>
        <w:rPr>
          <w:sz w:val="16"/>
        </w:rPr>
        <w:t>me via</w:t>
      </w:r>
      <w:proofErr w:type="gramEnd"/>
      <w:r>
        <w:rPr>
          <w:sz w:val="16"/>
        </w:rPr>
        <w:t xml:space="preserve"> </w:t>
      </w:r>
      <w:proofErr w:type="gramStart"/>
      <w:r>
        <w:rPr>
          <w:sz w:val="16"/>
        </w:rPr>
        <w:t>email an essay</w:t>
      </w:r>
      <w:proofErr w:type="gramEnd"/>
      <w:r>
        <w:rPr>
          <w:sz w:val="16"/>
        </w:rPr>
        <w:t xml:space="preserve">,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w:t>
      </w:r>
      <w:proofErr w:type="spellStart"/>
      <w:r>
        <w:rPr>
          <w:sz w:val="16"/>
        </w:rPr>
        <w:t>realised</w:t>
      </w:r>
      <w:proofErr w:type="spellEnd"/>
      <w:r>
        <w:rPr>
          <w:sz w:val="16"/>
        </w:rPr>
        <w:t xml:space="preserve">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w:t>
      </w:r>
      <w:proofErr w:type="gramStart"/>
      <w:r>
        <w:rPr>
          <w:sz w:val="16"/>
        </w:rPr>
        <w:t>during the course of</w:t>
      </w:r>
      <w:proofErr w:type="gramEnd"/>
      <w:r>
        <w:rPr>
          <w:sz w:val="16"/>
        </w:rPr>
        <w:t xml:space="preserve"> my study that I </w:t>
      </w:r>
      <w:proofErr w:type="spellStart"/>
      <w:r>
        <w:rPr>
          <w:sz w:val="16"/>
        </w:rPr>
        <w:t>realised</w:t>
      </w:r>
      <w:proofErr w:type="spellEnd"/>
      <w:r>
        <w:rPr>
          <w:sz w:val="16"/>
        </w:rPr>
        <w:t xml:space="preserve"> a problem with </w:t>
      </w:r>
      <w:proofErr w:type="spellStart"/>
      <w:r>
        <w:rPr>
          <w:rStyle w:val="Emphasis"/>
          <w:highlight w:val="cyan"/>
        </w:rPr>
        <w:t>centring</w:t>
      </w:r>
      <w:proofErr w:type="spellEnd"/>
      <w:r>
        <w:rPr>
          <w:rStyle w:val="Emphasis"/>
          <w:highlight w:val="cyan"/>
        </w:rPr>
        <w:t xml:space="preserve"> sight</w:t>
      </w:r>
      <w:r>
        <w:rPr>
          <w:rStyle w:val="StyleUnderline"/>
          <w:highlight w:val="cyan"/>
        </w:rPr>
        <w:t xml:space="preserve"> or </w:t>
      </w:r>
      <w:r>
        <w:rPr>
          <w:rStyle w:val="Emphasis"/>
          <w:highlight w:val="cyan"/>
        </w:rPr>
        <w:t>hearing</w:t>
      </w:r>
      <w:r>
        <w:rPr>
          <w:rStyle w:val="StyleUnderline"/>
          <w:highlight w:val="cyan"/>
        </w:rPr>
        <w:t xml:space="preserve"> to express issues of recognition and erasure</w:t>
      </w:r>
      <w:r>
        <w:rPr>
          <w:sz w:val="16"/>
        </w:rPr>
        <w:t xml:space="preserve">: it </w:t>
      </w:r>
      <w:r>
        <w:rPr>
          <w:rStyle w:val="StyleUnderline"/>
          <w:highlight w:val="cyan"/>
        </w:rPr>
        <w:t xml:space="preserve">can be </w:t>
      </w:r>
      <w:r>
        <w:rPr>
          <w:rStyle w:val="Emphasis"/>
          <w:highlight w:val="cyan"/>
        </w:rPr>
        <w:t>ableist</w:t>
      </w:r>
      <w:r>
        <w:rPr>
          <w:sz w:val="16"/>
        </w:rPr>
        <w:t xml:space="preserve">. </w:t>
      </w:r>
      <w:r>
        <w:rPr>
          <w:rStyle w:val="StyleUnderline"/>
        </w:rPr>
        <w:t xml:space="preserve">Given the useful dynamics to which these metaphors attend, generating activism that is changing the systematic erasure of </w:t>
      </w:r>
      <w:proofErr w:type="gramStart"/>
      <w:r>
        <w:rPr>
          <w:rStyle w:val="StyleUnderline"/>
        </w:rPr>
        <w:t>peoples</w:t>
      </w:r>
      <w:proofErr w:type="gramEnd"/>
      <w:r>
        <w:rPr>
          <w:rStyle w:val="StyleUnderline"/>
        </w:rPr>
        <w:t>, it is ironic that, at the same time, reaffirming sight erases the lives and agency of the visually impaired</w:t>
      </w:r>
      <w:r>
        <w:rPr>
          <w:sz w:val="16"/>
        </w:rPr>
        <w:t xml:space="preserve">. </w:t>
      </w:r>
      <w:r>
        <w:rPr>
          <w:rStyle w:val="StyleUnderline"/>
        </w:rPr>
        <w:t>Likewise, reaffirming ‘voice’ or ‘listening’ might do this to people who are deaf or mut</w:t>
      </w:r>
      <w:r>
        <w:rPr>
          <w:sz w:val="16"/>
        </w:rPr>
        <w:t xml:space="preserve">e. As useful as they may be, </w:t>
      </w:r>
      <w:r>
        <w:rPr>
          <w:rStyle w:val="StyleUnderline"/>
          <w:highlight w:val="cyan"/>
        </w:rPr>
        <w:t xml:space="preserve">such </w:t>
      </w:r>
      <w:r>
        <w:rPr>
          <w:rStyle w:val="Emphasis"/>
          <w:highlight w:val="cyan"/>
        </w:rPr>
        <w:t>metaphors presume able-</w:t>
      </w:r>
      <w:proofErr w:type="spellStart"/>
      <w:proofErr w:type="gramStart"/>
      <w:r>
        <w:rPr>
          <w:rStyle w:val="Emphasis"/>
          <w:highlight w:val="cyan"/>
        </w:rPr>
        <w:t>bodiedness</w:t>
      </w:r>
      <w:proofErr w:type="spellEnd"/>
      <w:r>
        <w:rPr>
          <w:rStyle w:val="StyleUnderline"/>
        </w:rPr>
        <w:t>, and</w:t>
      </w:r>
      <w:proofErr w:type="gramEnd"/>
      <w:r>
        <w:rPr>
          <w:sz w:val="16"/>
        </w:rPr>
        <w:t xml:space="preserve"> thus </w:t>
      </w:r>
      <w:r>
        <w:rPr>
          <w:rStyle w:val="Emphasis"/>
          <w:highlight w:val="cyan"/>
        </w:rPr>
        <w:t>discount</w:t>
      </w:r>
      <w:r>
        <w:rPr>
          <w:rStyle w:val="StyleUnderline"/>
          <w:highlight w:val="cyan"/>
        </w:rPr>
        <w:t xml:space="preserve"> the roles and </w:t>
      </w:r>
      <w:r>
        <w:rPr>
          <w:rStyle w:val="Emphasis"/>
          <w:highlight w:val="cyan"/>
        </w:rPr>
        <w:t>experiences</w:t>
      </w:r>
      <w:r>
        <w:rPr>
          <w:rStyle w:val="StyleUnderline"/>
          <w:highlight w:val="cyan"/>
        </w:rPr>
        <w:t xml:space="preserve"> of people with </w:t>
      </w:r>
      <w:r>
        <w:rPr>
          <w:rStyle w:val="Emphasis"/>
          <w:highlight w:val="cyan"/>
        </w:rPr>
        <w:t>ocular</w:t>
      </w:r>
      <w:r>
        <w:rPr>
          <w:rStyle w:val="StyleUnderline"/>
          <w:highlight w:val="cyan"/>
        </w:rPr>
        <w:t xml:space="preserve">, </w:t>
      </w:r>
      <w:r>
        <w:rPr>
          <w:rStyle w:val="Emphasis"/>
          <w:highlight w:val="cyan"/>
        </w:rPr>
        <w:t>aural</w:t>
      </w:r>
      <w:r>
        <w:rPr>
          <w:rStyle w:val="StyleUnderline"/>
          <w:highlight w:val="cyan"/>
        </w:rPr>
        <w:t xml:space="preserve"> or </w:t>
      </w:r>
      <w:r>
        <w:rPr>
          <w:rStyle w:val="Emphasis"/>
          <w:highlight w:val="cyan"/>
        </w:rPr>
        <w:t>vocal disabilities</w:t>
      </w:r>
      <w:r>
        <w:rPr>
          <w:sz w:val="16"/>
        </w:rPr>
        <w:t xml:space="preserve">. </w:t>
      </w:r>
      <w:r>
        <w:rPr>
          <w:rStyle w:val="StyleUnderline"/>
          <w:highlight w:val="cyan"/>
        </w:rPr>
        <w:t>Relying on these is a type of bias</w:t>
      </w:r>
      <w:r>
        <w:rPr>
          <w:rStyle w:val="StyleUnderline"/>
        </w:rPr>
        <w:t xml:space="preserve">, an unchecked assumption about people’s bodies, </w:t>
      </w:r>
      <w:r>
        <w:rPr>
          <w:rStyle w:val="StyleUnderline"/>
          <w:highlight w:val="cyan"/>
        </w:rPr>
        <w:t xml:space="preserve">and a form of </w:t>
      </w:r>
      <w:r>
        <w:rPr>
          <w:rStyle w:val="Emphasis"/>
          <w:highlight w:val="cyan"/>
        </w:rPr>
        <w:t>imposing normativity</w:t>
      </w:r>
      <w:r>
        <w:rPr>
          <w:rStyle w:val="StyleUnderline"/>
          <w:highlight w:val="cyan"/>
        </w:rPr>
        <w:t xml:space="preserve"> over human experience</w:t>
      </w:r>
      <w:r>
        <w:rPr>
          <w:rStyle w:val="StyleUnderline"/>
        </w:rPr>
        <w:t>.</w:t>
      </w:r>
      <w:r>
        <w:rPr>
          <w:sz w:val="16"/>
        </w:rPr>
        <w:t xml:space="preserve"> It is the kind of thing that you may not notice when it doesn’t apply to you—but it if it does apply to you, it happens often, it stings every time, and it is a pain that accumulates, slowly eroding your confidence and dignity. </w:t>
      </w:r>
      <w:r>
        <w:rPr>
          <w:rStyle w:val="StyleUnderline"/>
          <w:highlight w:val="cyan"/>
        </w:rPr>
        <w:t>Questioning the language of ‘invisibility’ is a useful opportunity for</w:t>
      </w:r>
      <w:r>
        <w:rPr>
          <w:rStyle w:val="StyleUnderline"/>
        </w:rPr>
        <w:t xml:space="preserve"> feminist </w:t>
      </w:r>
      <w:r>
        <w:rPr>
          <w:rStyle w:val="StyleUnderline"/>
          <w:highlight w:val="cyan"/>
        </w:rPr>
        <w:t>scholars to refine challenges to oppression</w:t>
      </w:r>
      <w:r>
        <w:rPr>
          <w:sz w:val="16"/>
        </w:rPr>
        <w:t xml:space="preserve">. To be sure, feminists are not the only people responsible for this ableist metaphor, but it is a community that has deeply </w:t>
      </w:r>
      <w:proofErr w:type="spellStart"/>
      <w:r>
        <w:rPr>
          <w:sz w:val="16"/>
        </w:rPr>
        <w:t>theorised</w:t>
      </w:r>
      <w:proofErr w:type="spellEnd"/>
      <w:r>
        <w:rPr>
          <w:sz w:val="16"/>
        </w:rPr>
        <w:t xml:space="preserve"> </w:t>
      </w:r>
      <w:proofErr w:type="spellStart"/>
      <w:r>
        <w:rPr>
          <w:sz w:val="16"/>
        </w:rPr>
        <w:t>invisibilisation</w:t>
      </w:r>
      <w:proofErr w:type="spellEnd"/>
      <w:r>
        <w:rPr>
          <w:sz w:val="16"/>
        </w:rPr>
        <w:t xml:space="preserve"> and among which the metaphor is particularly salient, given how well it describes the systematic erasure of women and femmes. As Shireen </w:t>
      </w:r>
      <w:proofErr w:type="spellStart"/>
      <w:r>
        <w:rPr>
          <w:sz w:val="16"/>
        </w:rPr>
        <w:t>Roshanravan</w:t>
      </w:r>
      <w:proofErr w:type="spellEnd"/>
      <w:r>
        <w:rPr>
          <w:sz w:val="16"/>
        </w:rPr>
        <w:t xml:space="preserve">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w:t>
      </w:r>
      <w:proofErr w:type="spellStart"/>
      <w:r>
        <w:rPr>
          <w:sz w:val="16"/>
        </w:rPr>
        <w:t>invisibilisation</w:t>
      </w:r>
      <w:proofErr w:type="spellEnd"/>
      <w:r>
        <w:rPr>
          <w:sz w:val="16"/>
        </w:rPr>
        <w:t xml:space="preserve">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w:t>
      </w:r>
      <w:proofErr w:type="gramStart"/>
      <w:r>
        <w:rPr>
          <w:sz w:val="16"/>
        </w:rPr>
        <w:t>altogether, or</w:t>
      </w:r>
      <w:proofErr w:type="gramEnd"/>
      <w:r>
        <w:rPr>
          <w:sz w:val="16"/>
        </w:rPr>
        <w:t xml:space="preserve"> at least failing to link how language shapes lived experience and vice versa. However, </w:t>
      </w:r>
      <w:r>
        <w:rPr>
          <w:rStyle w:val="Emphasis"/>
          <w:highlight w:val="cyan"/>
        </w:rPr>
        <w:t>using words differently</w:t>
      </w:r>
      <w:r>
        <w:rPr>
          <w:rStyle w:val="StyleUnderline"/>
          <w:highlight w:val="cyan"/>
        </w:rPr>
        <w:t xml:space="preserve"> has the </w:t>
      </w:r>
      <w:r>
        <w:rPr>
          <w:rStyle w:val="Emphasis"/>
          <w:highlight w:val="cyan"/>
        </w:rPr>
        <w:t>potential</w:t>
      </w:r>
      <w:r>
        <w:rPr>
          <w:rStyle w:val="StyleUnderline"/>
          <w:highlight w:val="cyan"/>
        </w:rPr>
        <w:t xml:space="preserve"> to </w:t>
      </w:r>
      <w:r>
        <w:rPr>
          <w:rStyle w:val="Emphasis"/>
          <w:highlight w:val="cyan"/>
        </w:rPr>
        <w:t>create new possibilities</w:t>
      </w:r>
      <w:r>
        <w:rPr>
          <w:rStyle w:val="StyleUnderline"/>
          <w:highlight w:val="cyan"/>
        </w:rPr>
        <w:t xml:space="preserve"> to </w:t>
      </w:r>
      <w:r>
        <w:rPr>
          <w:rStyle w:val="Emphasis"/>
          <w:highlight w:val="cyan"/>
        </w:rPr>
        <w:t>resist oppression</w:t>
      </w:r>
      <w:r>
        <w:rPr>
          <w:sz w:val="16"/>
        </w:rPr>
        <w:t xml:space="preserve">. </w:t>
      </w:r>
      <w:r>
        <w:rPr>
          <w:rStyle w:val="StyleUnderline"/>
        </w:rPr>
        <w:t>Transgressing oppressive norms and practices in language may seem insignificant, but feminists do this precisely because it is hugely consequential</w:t>
      </w:r>
      <w:r>
        <w:rPr>
          <w:sz w:val="16"/>
        </w:rPr>
        <w:t xml:space="preserve">. It is the same reason why people are increasingly using terms like ‘Latine’ and ‘Latinx’ (to </w:t>
      </w:r>
      <w:proofErr w:type="spellStart"/>
      <w:r>
        <w:rPr>
          <w:sz w:val="16"/>
        </w:rPr>
        <w:t>decentre</w:t>
      </w:r>
      <w:proofErr w:type="spellEnd"/>
      <w:r>
        <w:rPr>
          <w:sz w:val="16"/>
        </w:rPr>
        <w:t xml:space="preserve"> masculinity as the standard in Iberian languages and </w:t>
      </w:r>
      <w:proofErr w:type="spellStart"/>
      <w:r>
        <w:rPr>
          <w:sz w:val="16"/>
        </w:rPr>
        <w:t>recognise</w:t>
      </w:r>
      <w:proofErr w:type="spellEnd"/>
      <w:r>
        <w:rPr>
          <w:sz w:val="16"/>
        </w:rPr>
        <w:t xml:space="preserve"> non-binary queer and trans folks); why you should not be describing things as ‘lame’ when you mean ‘uncool’; why it is important to not refer to the United States as ‘America’, the name of two entire continents (</w:t>
      </w:r>
      <w:proofErr w:type="spellStart"/>
      <w:r>
        <w:rPr>
          <w:sz w:val="16"/>
        </w:rPr>
        <w:t>imperialising</w:t>
      </w:r>
      <w:proofErr w:type="spellEnd"/>
      <w:r>
        <w:rPr>
          <w:sz w:val="16"/>
        </w:rPr>
        <w:t xml:space="preserve"> much?); why the term ‘womyn’ has been </w:t>
      </w:r>
      <w:proofErr w:type="spellStart"/>
      <w:r>
        <w:rPr>
          <w:sz w:val="16"/>
        </w:rPr>
        <w:t>popularised</w:t>
      </w:r>
      <w:proofErr w:type="spellEnd"/>
      <w:r>
        <w:rPr>
          <w:sz w:val="16"/>
        </w:rPr>
        <w:t xml:space="preserve"> in the past decades; and why the Associated Press and others have dropped their use of the word ‘illegal’ to describe human beings: because words and language matter. As numerous feminists, such as Walidah Imarisha (2015), have argued, </w:t>
      </w:r>
      <w:r>
        <w:rPr>
          <w:rStyle w:val="StyleUnderline"/>
          <w:highlight w:val="cyan"/>
        </w:rPr>
        <w:t xml:space="preserve">we need </w:t>
      </w:r>
      <w:r>
        <w:rPr>
          <w:rStyle w:val="Emphasis"/>
          <w:highlight w:val="cyan"/>
        </w:rPr>
        <w:t>new words</w:t>
      </w:r>
      <w:r>
        <w:rPr>
          <w:rStyle w:val="StyleUnderline"/>
          <w:highlight w:val="cyan"/>
        </w:rPr>
        <w:t xml:space="preserve"> to </w:t>
      </w:r>
      <w:r>
        <w:rPr>
          <w:rStyle w:val="Emphasis"/>
          <w:highlight w:val="cyan"/>
        </w:rPr>
        <w:t>imagine</w:t>
      </w:r>
      <w:r>
        <w:rPr>
          <w:rStyle w:val="StyleUnderline"/>
          <w:highlight w:val="cyan"/>
        </w:rPr>
        <w:t xml:space="preserve"> and </w:t>
      </w:r>
      <w:r>
        <w:rPr>
          <w:rStyle w:val="Emphasis"/>
          <w:highlight w:val="cyan"/>
        </w:rPr>
        <w:t>create better futures</w:t>
      </w:r>
      <w:r>
        <w:rPr>
          <w:rStyle w:val="StyleUnderline"/>
          <w:highlight w:val="cyan"/>
        </w:rPr>
        <w:t>.</w:t>
      </w:r>
      <w:r>
        <w:rPr>
          <w:sz w:val="16"/>
        </w:rPr>
        <w:t xml:space="preserve"> Indeed, </w:t>
      </w:r>
      <w:r>
        <w:rPr>
          <w:rStyle w:val="StyleUnderline"/>
          <w:highlight w:val="cyan"/>
        </w:rPr>
        <w:t>oppression operates</w:t>
      </w:r>
      <w:r>
        <w:rPr>
          <w:rStyle w:val="StyleUnderline"/>
        </w:rPr>
        <w:t xml:space="preserve"> precisely </w:t>
      </w:r>
      <w:r>
        <w:rPr>
          <w:rStyle w:val="StyleUnderline"/>
          <w:highlight w:val="cyan"/>
        </w:rPr>
        <w:t xml:space="preserve">by eliminating signs of alternative realities through various forms of violence, physical and </w:t>
      </w:r>
      <w:r>
        <w:rPr>
          <w:rStyle w:val="Emphasis"/>
          <w:highlight w:val="cyan"/>
        </w:rPr>
        <w:t>epistemic</w:t>
      </w:r>
      <w:r>
        <w:rPr>
          <w:sz w:val="16"/>
        </w:rPr>
        <w:t xml:space="preserve">. </w:t>
      </w:r>
      <w:r>
        <w:rPr>
          <w:rStyle w:val="StyleUnderline"/>
          <w:highlight w:val="cyan"/>
        </w:rPr>
        <w:t xml:space="preserve">Exposing people to </w:t>
      </w:r>
      <w:proofErr w:type="gramStart"/>
      <w:r>
        <w:rPr>
          <w:rStyle w:val="StyleUnderline"/>
          <w:highlight w:val="cyan"/>
        </w:rPr>
        <w:t>norm</w:t>
      </w:r>
      <w:proofErr w:type="gramEnd"/>
      <w:r>
        <w:rPr>
          <w:rStyle w:val="StyleUnderline"/>
          <w:highlight w:val="cyan"/>
        </w:rPr>
        <w:t xml:space="preserve"> transgressions</w:t>
      </w:r>
      <w:r>
        <w:rPr>
          <w:sz w:val="16"/>
        </w:rPr>
        <w:t xml:space="preserve"> also </w:t>
      </w:r>
      <w:r>
        <w:rPr>
          <w:rStyle w:val="StyleUnderline"/>
          <w:highlight w:val="cyan"/>
        </w:rPr>
        <w:t>offers an opportunity to</w:t>
      </w:r>
      <w:r>
        <w:rPr>
          <w:sz w:val="16"/>
        </w:rPr>
        <w:t xml:space="preserve"> explain the choice (try something like, ‘No, friend, this is not a typo</w:t>
      </w:r>
      <w:proofErr w:type="gramStart"/>
      <w:r>
        <w:rPr>
          <w:sz w:val="16"/>
        </w:rPr>
        <w:t>.</w:t>
      </w:r>
      <w:proofErr w:type="gramEnd"/>
      <w:r>
        <w:rPr>
          <w:sz w:val="16"/>
        </w:rPr>
        <w:t xml:space="preserve"> The choice is deliberate, and here is why’). In making space for these conversations, it invites a public </w:t>
      </w:r>
      <w:r>
        <w:rPr>
          <w:rStyle w:val="Emphasis"/>
          <w:highlight w:val="cyan"/>
        </w:rPr>
        <w:t>confront</w:t>
      </w:r>
      <w:r>
        <w:rPr>
          <w:sz w:val="16"/>
        </w:rPr>
        <w:t xml:space="preserve">ation of </w:t>
      </w:r>
      <w:r>
        <w:rPr>
          <w:rStyle w:val="Emphasis"/>
          <w:highlight w:val="cyan"/>
        </w:rPr>
        <w:t>oppressive structures</w:t>
      </w:r>
      <w:r>
        <w:rPr>
          <w:sz w:val="16"/>
        </w:rPr>
        <w:t xml:space="preserve">. These moments of collective consideration can alter views, attitudes, practices and relationships. In other words, </w:t>
      </w:r>
      <w:r>
        <w:rPr>
          <w:rStyle w:val="StyleUnderline"/>
        </w:rPr>
        <w:t>these choices are not mundane</w:t>
      </w:r>
      <w:r>
        <w:rPr>
          <w:sz w:val="16"/>
        </w:rPr>
        <w:t xml:space="preserve">. </w:t>
      </w:r>
      <w:r>
        <w:rPr>
          <w:rStyle w:val="StyleUnderline"/>
        </w:rPr>
        <w:t xml:space="preserve">They matter because </w:t>
      </w:r>
      <w:r>
        <w:rPr>
          <w:rStyle w:val="StyleUnderline"/>
          <w:highlight w:val="cyan"/>
        </w:rPr>
        <w:t>language is a site of social struggle, where material worlds are imagined and remade</w:t>
      </w:r>
      <w:r>
        <w:rPr>
          <w:sz w:val="16"/>
        </w:rPr>
        <w:t xml:space="preserve">. Breaking the rules of language is a signal of, and a vehicle to build, emancipatory solidarity. Of course, </w:t>
      </w:r>
      <w:r>
        <w:rPr>
          <w:rStyle w:val="StyleUnderline"/>
          <w:highlight w:val="cyan"/>
        </w:rPr>
        <w:t>altering words and discourses</w:t>
      </w:r>
      <w:r>
        <w:rPr>
          <w:sz w:val="16"/>
        </w:rPr>
        <w:t xml:space="preserve"> is not the </w:t>
      </w:r>
      <w:proofErr w:type="gramStart"/>
      <w:r>
        <w:rPr>
          <w:sz w:val="16"/>
        </w:rPr>
        <w:t>end-</w:t>
      </w:r>
      <w:proofErr w:type="gramEnd"/>
      <w:r>
        <w:rPr>
          <w:sz w:val="16"/>
        </w:rPr>
        <w:t xml:space="preserve">all objective, but </w:t>
      </w:r>
      <w:proofErr w:type="gramStart"/>
      <w:r>
        <w:rPr>
          <w:sz w:val="16"/>
        </w:rPr>
        <w:t xml:space="preserve">the </w:t>
      </w:r>
      <w:r>
        <w:rPr>
          <w:rStyle w:val="StyleUnderline"/>
          <w:highlight w:val="cyan"/>
        </w:rPr>
        <w:t>practice</w:t>
      </w:r>
      <w:proofErr w:type="gramEnd"/>
      <w:r>
        <w:rPr>
          <w:rStyle w:val="StyleUnderline"/>
          <w:highlight w:val="cyan"/>
        </w:rPr>
        <w:t xml:space="preserve"> is a crucial component of a</w:t>
      </w:r>
      <w:r>
        <w:rPr>
          <w:sz w:val="16"/>
        </w:rPr>
        <w:t xml:space="preserve"> broader, </w:t>
      </w:r>
      <w:proofErr w:type="spellStart"/>
      <w:r>
        <w:rPr>
          <w:sz w:val="16"/>
        </w:rPr>
        <w:t>organised</w:t>
      </w:r>
      <w:proofErr w:type="spellEnd"/>
      <w:r>
        <w:rPr>
          <w:sz w:val="16"/>
        </w:rPr>
        <w:t xml:space="preserve"> </w:t>
      </w:r>
      <w:r>
        <w:rPr>
          <w:rStyle w:val="StyleUnderline"/>
          <w:highlight w:val="cyan"/>
        </w:rPr>
        <w:t xml:space="preserve">struggle to alter </w:t>
      </w:r>
      <w:r>
        <w:rPr>
          <w:rStyle w:val="Emphasis"/>
          <w:highlight w:val="cyan"/>
        </w:rPr>
        <w:t>oppressive material conditions</w:t>
      </w:r>
      <w:r>
        <w:rPr>
          <w:sz w:val="16"/>
        </w:rPr>
        <w:t xml:space="preserve">. To be clear, this does not mean that there are absolutely no </w:t>
      </w:r>
      <w:proofErr w:type="gramStart"/>
      <w:r>
        <w:rPr>
          <w:sz w:val="16"/>
        </w:rPr>
        <w:t>contexts</w:t>
      </w:r>
      <w:proofErr w:type="gramEnd"/>
      <w:r>
        <w:rPr>
          <w:sz w:val="16"/>
        </w:rPr>
        <w:t xml:space="preserve"> in which references to vision are accurate. For example, in the brilliant book Black Women Against the Land Grab (2013), Keisha-Khan Y. Perry describes the cleansing dynamics of urban redevelopment and tourism in Salvador, Brazil—which violently displace poor black </w:t>
      </w:r>
      <w:proofErr w:type="spellStart"/>
      <w:r>
        <w:rPr>
          <w:sz w:val="16"/>
        </w:rPr>
        <w:t>neighbourhoods</w:t>
      </w:r>
      <w:proofErr w:type="spellEnd"/>
      <w:r>
        <w:rPr>
          <w:sz w:val="16"/>
        </w:rPr>
        <w:t xml:space="preserve">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w:t>
      </w:r>
      <w:proofErr w:type="spellStart"/>
      <w:r>
        <w:rPr>
          <w:sz w:val="16"/>
        </w:rPr>
        <w:t>neighbourhoods</w:t>
      </w:r>
      <w:proofErr w:type="spellEnd"/>
      <w:r>
        <w:rPr>
          <w:sz w:val="16"/>
        </w:rPr>
        <w:t xml:space="preserve">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Pr>
          <w:rStyle w:val="StyleUnderline"/>
          <w:highlight w:val="cyan"/>
        </w:rPr>
        <w:t>there are many alternatives that do not reproduce this bias of able-</w:t>
      </w:r>
      <w:proofErr w:type="spellStart"/>
      <w:r>
        <w:rPr>
          <w:rStyle w:val="StyleUnderline"/>
          <w:highlight w:val="cyan"/>
        </w:rPr>
        <w:t>bodiedness</w:t>
      </w:r>
      <w:proofErr w:type="spellEnd"/>
      <w:r>
        <w:rPr>
          <w:rStyle w:val="StyleUnderline"/>
          <w:highlight w:val="cyan"/>
        </w:rPr>
        <w:t>.</w:t>
      </w:r>
      <w:r>
        <w:rPr>
          <w:sz w:val="16"/>
        </w:rPr>
        <w:t xml:space="preserve"> In my work, for example, I use the phrase ‘</w:t>
      </w:r>
      <w:r>
        <w:rPr>
          <w:rStyle w:val="StyleUnderline"/>
          <w:highlight w:val="cyan"/>
        </w:rPr>
        <w:t>the politics of attention’ to</w:t>
      </w:r>
      <w:r>
        <w:rPr>
          <w:rStyle w:val="StyleUnderline"/>
        </w:rPr>
        <w:t xml:space="preserve"> </w:t>
      </w:r>
      <w:r>
        <w:rPr>
          <w:rStyle w:val="StyleUnderline"/>
          <w:highlight w:val="cyan"/>
        </w:rPr>
        <w:t xml:space="preserve">describe processes of what is </w:t>
      </w:r>
      <w:proofErr w:type="spellStart"/>
      <w:r>
        <w:rPr>
          <w:rStyle w:val="StyleUnderline"/>
          <w:highlight w:val="cyan"/>
        </w:rPr>
        <w:t>sensationalised</w:t>
      </w:r>
      <w:proofErr w:type="spellEnd"/>
      <w:r>
        <w:rPr>
          <w:rStyle w:val="StyleUnderline"/>
          <w:highlight w:val="cyan"/>
        </w:rPr>
        <w:t xml:space="preserve">, erased and </w:t>
      </w:r>
      <w:proofErr w:type="spellStart"/>
      <w:r>
        <w:rPr>
          <w:rStyle w:val="StyleUnderline"/>
          <w:highlight w:val="cyan"/>
        </w:rPr>
        <w:t>normalised</w:t>
      </w:r>
      <w:proofErr w:type="spellEnd"/>
      <w:r>
        <w:rPr>
          <w:rStyle w:val="StyleUnderline"/>
        </w:rPr>
        <w:t xml:space="preserve"> </w:t>
      </w:r>
      <w:r>
        <w:rPr>
          <w:sz w:val="16"/>
        </w:rPr>
        <w:t xml:space="preserve">through actors’ discourses and media representations and how </w:t>
      </w:r>
      <w:proofErr w:type="gramStart"/>
      <w:r>
        <w:rPr>
          <w:sz w:val="16"/>
        </w:rPr>
        <w:t>this feeds</w:t>
      </w:r>
      <w:proofErr w:type="gramEnd"/>
      <w:r>
        <w:rPr>
          <w:sz w:val="16"/>
        </w:rPr>
        <w:t xml:space="preserve"> different forms of violence. Anna Tsing’s (</w:t>
      </w:r>
      <w:proofErr w:type="gramStart"/>
      <w:r>
        <w:rPr>
          <w:sz w:val="16"/>
        </w:rPr>
        <w:t>2015) ‘</w:t>
      </w:r>
      <w:proofErr w:type="gramEnd"/>
      <w:r>
        <w:rPr>
          <w:rStyle w:val="StyleUnderline"/>
          <w:highlight w:val="cyan"/>
        </w:rPr>
        <w:t xml:space="preserve">arts of noticing’ may also be a useful substitute for metaphors of </w:t>
      </w:r>
      <w:proofErr w:type="spellStart"/>
      <w:r>
        <w:rPr>
          <w:rStyle w:val="StyleUnderline"/>
          <w:highlight w:val="cyan"/>
        </w:rPr>
        <w:t>invisibilisation</w:t>
      </w:r>
      <w:proofErr w:type="spellEnd"/>
      <w:r>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Pr>
          <w:rStyle w:val="StyleUnderline"/>
        </w:rPr>
        <w:t>non-ocular metaphors such as ‘voicing’ and ‘silencing’ can be similarly problematic. All of these are worth questioning, even if we are careful in picking our battles. Shattering these floodgates is preferable to clinging defensively to problematic language simply because it is useful or accepted</w:t>
      </w:r>
      <w:r>
        <w:rPr>
          <w:sz w:val="16"/>
        </w:rPr>
        <w:t xml:space="preserve">. The idea is to be conscientious about these choices and how, in representing worlds, we create or foreclose spaces and realities. In other words, </w:t>
      </w:r>
      <w:r>
        <w:rPr>
          <w:rStyle w:val="StyleUnderline"/>
        </w:rPr>
        <w:t>the point is to take a step back, keep our privileges checked, and be self-critical of our roles in producing various forms of oppression, however subtle</w:t>
      </w:r>
      <w:r>
        <w:rPr>
          <w:sz w:val="16"/>
        </w:rPr>
        <w:t xml:space="preserve">. Whether they refer to it as the practice of ‘troubling’ norms in Judith Butler’s (1990) words or as ‘epistemic disobedience’ as coined by Walter Mignolo (2007), postcolonial and feminist activists have long argued for the importance of </w:t>
      </w:r>
      <w:r>
        <w:rPr>
          <w:rStyle w:val="StyleUnderline"/>
        </w:rPr>
        <w:t>linguistic choices</w:t>
      </w:r>
      <w:r>
        <w:rPr>
          <w:sz w:val="16"/>
        </w:rPr>
        <w:t xml:space="preserve">. These </w:t>
      </w:r>
      <w:r>
        <w:rPr>
          <w:rStyle w:val="StyleUnderline"/>
        </w:rPr>
        <w:t xml:space="preserve">generate new, more complex </w:t>
      </w:r>
      <w:proofErr w:type="spellStart"/>
      <w:r>
        <w:rPr>
          <w:rStyle w:val="StyleUnderline"/>
        </w:rPr>
        <w:t>conceptualisations</w:t>
      </w:r>
      <w:proofErr w:type="spellEnd"/>
      <w:r>
        <w:rPr>
          <w:rStyle w:val="StyleUnderline"/>
        </w:rPr>
        <w:t>, coalitions and strategies to confront different forms of oppression across different contexts</w:t>
      </w:r>
      <w:r>
        <w:rPr>
          <w:sz w:val="16"/>
        </w:rPr>
        <w:t xml:space="preserve">. Wherever issues and faults have been identified as problematic, feminists have intentionally formed and </w:t>
      </w:r>
      <w:proofErr w:type="spellStart"/>
      <w:r>
        <w:rPr>
          <w:sz w:val="16"/>
        </w:rPr>
        <w:t>practised</w:t>
      </w:r>
      <w:proofErr w:type="spellEnd"/>
      <w:r>
        <w:rPr>
          <w:sz w:val="16"/>
        </w:rPr>
        <w:t xml:space="preserve"> alternative ways of articulating ideas, with transformative potential not only for language but also for the </w:t>
      </w:r>
      <w:proofErr w:type="spellStart"/>
      <w:r>
        <w:rPr>
          <w:sz w:val="16"/>
        </w:rPr>
        <w:t>organisation</w:t>
      </w:r>
      <w:proofErr w:type="spellEnd"/>
      <w:r>
        <w:rPr>
          <w:sz w:val="16"/>
        </w:rPr>
        <w:t xml:space="preserve"> of collective power and the restructuring of material conditions. While disability studies may be a relatively nascent field, </w:t>
      </w:r>
      <w:r>
        <w:rPr>
          <w:rStyle w:val="StyleUnderline"/>
        </w:rPr>
        <w:t xml:space="preserve">it is surprising how prevalent and unchecked </w:t>
      </w:r>
      <w:r>
        <w:rPr>
          <w:rStyle w:val="StyleUnderline"/>
          <w:highlight w:val="cyan"/>
        </w:rPr>
        <w:t>the use of visibility metaphors</w:t>
      </w:r>
      <w:r>
        <w:rPr>
          <w:rStyle w:val="StyleUnderline"/>
        </w:rPr>
        <w:t xml:space="preserve"> is </w:t>
      </w:r>
      <w:r>
        <w:rPr>
          <w:rStyle w:val="StyleUnderline"/>
          <w:highlight w:val="cyan"/>
        </w:rPr>
        <w:t>in anti-oppressive discourses</w:t>
      </w:r>
      <w:r>
        <w:rPr>
          <w:rStyle w:val="StyleUnderline"/>
        </w:rPr>
        <w:t>, especially as they become mainstreamed</w:t>
      </w:r>
      <w:r>
        <w:rPr>
          <w:sz w:val="16"/>
        </w:rPr>
        <w:t xml:space="preserve">. These forms of describing erasure </w:t>
      </w:r>
      <w:r>
        <w:rPr>
          <w:rStyle w:val="StyleUnderline"/>
          <w:highlight w:val="cyan"/>
        </w:rPr>
        <w:t>are</w:t>
      </w:r>
      <w:r>
        <w:rPr>
          <w:sz w:val="16"/>
        </w:rPr>
        <w:t xml:space="preserve">, ironically, </w:t>
      </w:r>
      <w:r>
        <w:rPr>
          <w:rStyle w:val="StyleUnderline"/>
          <w:highlight w:val="cyan"/>
        </w:rPr>
        <w:t>exclusive</w:t>
      </w:r>
      <w:r>
        <w:rPr>
          <w:sz w:val="16"/>
        </w:rPr>
        <w:t xml:space="preserve">, </w:t>
      </w:r>
      <w:r>
        <w:rPr>
          <w:rStyle w:val="StyleUnderline"/>
          <w:highlight w:val="cyan"/>
        </w:rPr>
        <w:t>especially for people who do not conform to able-bodied normativity</w:t>
      </w:r>
      <w:r>
        <w:rPr>
          <w:sz w:val="16"/>
        </w:rPr>
        <w:t xml:space="preserve">. </w:t>
      </w:r>
      <w:r>
        <w:rPr>
          <w:rStyle w:val="StyleUnderline"/>
          <w:highlight w:val="cyan"/>
        </w:rPr>
        <w:t>It’s time to drop these metaphors</w:t>
      </w:r>
      <w:r>
        <w:rPr>
          <w:sz w:val="16"/>
        </w:rPr>
        <w:t xml:space="preserve">, to question how similar ones may also operate, </w:t>
      </w:r>
      <w:r>
        <w:rPr>
          <w:rStyle w:val="StyleUnderline"/>
          <w:highlight w:val="cyan"/>
        </w:rPr>
        <w:t>and</w:t>
      </w:r>
      <w:r>
        <w:rPr>
          <w:sz w:val="16"/>
        </w:rPr>
        <w:t xml:space="preserve"> to </w:t>
      </w:r>
      <w:r>
        <w:rPr>
          <w:rStyle w:val="StyleUnderline"/>
          <w:highlight w:val="cyan"/>
        </w:rPr>
        <w:t>create alternatives.</w:t>
      </w:r>
    </w:p>
    <w:p w14:paraId="545D62E6" w14:textId="77777777" w:rsidR="00162357" w:rsidRDefault="00162357" w:rsidP="00162357">
      <w:pPr>
        <w:rPr>
          <w:rStyle w:val="StyleUnderline"/>
        </w:rPr>
      </w:pPr>
    </w:p>
    <w:p w14:paraId="189C737A" w14:textId="77777777" w:rsidR="00162357" w:rsidRPr="00162357" w:rsidRDefault="00162357" w:rsidP="00162357"/>
    <w:p w14:paraId="59668C39" w14:textId="77777777" w:rsidR="00162357" w:rsidRPr="00AF0D0F" w:rsidRDefault="00162357" w:rsidP="00162357">
      <w:pPr>
        <w:pStyle w:val="Heading2"/>
      </w:pPr>
      <w:r>
        <w:t>Case</w:t>
      </w:r>
    </w:p>
    <w:p w14:paraId="4E1E43C4" w14:textId="77777777" w:rsidR="00162357" w:rsidRDefault="00162357" w:rsidP="00162357">
      <w:pPr>
        <w:spacing w:after="120" w:line="235" w:lineRule="atLeast"/>
        <w:rPr>
          <w:b/>
          <w:bCs/>
          <w:color w:val="000000"/>
          <w:sz w:val="26"/>
          <w:szCs w:val="26"/>
        </w:rPr>
      </w:pPr>
      <w:r>
        <w:rPr>
          <w:b/>
          <w:bCs/>
          <w:color w:val="000000"/>
          <w:sz w:val="26"/>
          <w:szCs w:val="26"/>
        </w:rPr>
        <w:t>The focus being on Epistemology leads to bad scholarship</w:t>
      </w:r>
    </w:p>
    <w:p w14:paraId="7A1AA6F8" w14:textId="77777777" w:rsidR="00162357" w:rsidRDefault="00162357" w:rsidP="00162357">
      <w:pPr>
        <w:spacing w:after="120" w:line="235" w:lineRule="atLeast"/>
        <w:rPr>
          <w:color w:val="000000"/>
        </w:rPr>
      </w:pPr>
      <w:r>
        <w:rPr>
          <w:b/>
          <w:bCs/>
          <w:color w:val="000000"/>
          <w:sz w:val="26"/>
          <w:szCs w:val="26"/>
        </w:rPr>
        <w:t>Lake 11</w:t>
      </w:r>
      <w:r>
        <w:rPr>
          <w:color w:val="000000"/>
        </w:rPr>
        <w:t> – (David, PhD, Jerri-Ann and Gary E. Jacobs Professor of Social Sciences, Distinguished Professor of Political Science, Associate Dean of Social Sciences, and Director of the Yankelovich Center for Social Science Research at the University of California, San Diego, “Why ‘isms’ Are Evil: Theory, Epistemology, and Academic Sects as Impediments to Understanding and Progress,” International Studies Quarterly, Volume 55, Issue 2, pages 465–480, June 2011)</w:t>
      </w:r>
    </w:p>
    <w:p w14:paraId="6B846018" w14:textId="77777777" w:rsidR="00162357" w:rsidRDefault="00162357" w:rsidP="00162357">
      <w:pPr>
        <w:spacing w:line="235" w:lineRule="atLeast"/>
        <w:rPr>
          <w:color w:val="000000"/>
        </w:rPr>
      </w:pPr>
      <w:r>
        <w:rPr>
          <w:color w:val="000000"/>
        </w:rPr>
        <w:t>Despite much confusion on this point, these two </w:t>
      </w:r>
      <w:r>
        <w:rPr>
          <w:b/>
          <w:bCs/>
          <w:color w:val="000000"/>
          <w:u w:val="single"/>
          <w:shd w:val="clear" w:color="auto" w:fill="00FF00"/>
        </w:rPr>
        <w:t xml:space="preserve">epistemologies are not wedded to </w:t>
      </w:r>
      <w:proofErr w:type="gramStart"/>
      <w:r>
        <w:rPr>
          <w:b/>
          <w:bCs/>
          <w:color w:val="000000"/>
          <w:u w:val="single"/>
          <w:shd w:val="clear" w:color="auto" w:fill="00FF00"/>
        </w:rPr>
        <w:t>particular methods</w:t>
      </w:r>
      <w:proofErr w:type="gramEnd"/>
      <w:r>
        <w:rPr>
          <w:color w:val="000000"/>
        </w:rPr>
        <w:t xml:space="preserve">.16 Epistemology is not the same as methodology. The nomological approach can be used with well-designed historical case studies (King, Keohane, and Verba 1994), even of the process-tracing variety (see George and Bennett 2005). The narrative approach can use large numbers of observations and statistical analyses within </w:t>
      </w:r>
      <w:proofErr w:type="gramStart"/>
      <w:r>
        <w:rPr>
          <w:color w:val="000000"/>
        </w:rPr>
        <w:t>particular events</w:t>
      </w:r>
      <w:proofErr w:type="gramEnd"/>
      <w:r>
        <w:rPr>
          <w:color w:val="000000"/>
        </w:rPr>
        <w:t>.17 Much attention has been drawn recently to “mixed methods” approaches, which I applaud. Our objective should always be to use the best possible method for any theory. Passing ever harder tests using different methods only adds confidence to our theories. But mixed methods do not by themselves address the epistemological differences. Methods and epistemology are separate issues and should be treated as such.</w:t>
      </w:r>
    </w:p>
    <w:p w14:paraId="5067570E" w14:textId="77777777" w:rsidR="00162357" w:rsidRDefault="00162357" w:rsidP="00162357">
      <w:pPr>
        <w:spacing w:line="235" w:lineRule="atLeast"/>
        <w:rPr>
          <w:color w:val="000000"/>
        </w:rPr>
      </w:pPr>
      <w:r>
        <w:rPr>
          <w:color w:val="000000"/>
          <w:u w:val="single"/>
        </w:rPr>
        <w:t>The question of epistemology in international studies suffers from the same pathologies for theories</w:t>
      </w:r>
      <w:r>
        <w:rPr>
          <w:color w:val="000000"/>
        </w:rPr>
        <w:t> outlined earlier, and which I need not repeat here. </w:t>
      </w:r>
      <w:r>
        <w:rPr>
          <w:color w:val="000000"/>
          <w:u w:val="single"/>
          <w:shd w:val="clear" w:color="auto" w:fill="00FF00"/>
        </w:rPr>
        <w:t>We reify each approach, reward extremism, fail to specify research designs</w:t>
      </w:r>
      <w:r>
        <w:rPr>
          <w:color w:val="000000"/>
        </w:rPr>
        <w:t> completely, </w:t>
      </w:r>
      <w:r>
        <w:rPr>
          <w:color w:val="000000"/>
          <w:u w:val="single"/>
          <w:shd w:val="clear" w:color="auto" w:fill="00FF00"/>
        </w:rPr>
        <w:t xml:space="preserve">apply epistemologies </w:t>
      </w:r>
      <w:r w:rsidRPr="005C02C9">
        <w:rPr>
          <w:color w:val="000000"/>
          <w:highlight w:val="green"/>
          <w:shd w:val="clear" w:color="auto" w:fill="00FF00"/>
        </w:rPr>
        <w:t>selectively</w:t>
      </w:r>
      <w:r w:rsidRPr="005C02C9">
        <w:rPr>
          <w:color w:val="000000"/>
          <w:highlight w:val="green"/>
        </w:rPr>
        <w:t> where they are most likely to work,</w:t>
      </w:r>
      <w:r>
        <w:rPr>
          <w:color w:val="000000"/>
        </w:rPr>
        <w:t> </w:t>
      </w:r>
      <w:r>
        <w:rPr>
          <w:color w:val="000000"/>
          <w:u w:val="single"/>
          <w:shd w:val="clear" w:color="auto" w:fill="00FF00"/>
        </w:rPr>
        <w:t>and then claim universality</w:t>
      </w:r>
      <w:r>
        <w:rPr>
          <w:color w:val="000000"/>
        </w:rPr>
        <w:t xml:space="preserve">. </w:t>
      </w:r>
      <w:r w:rsidRPr="005C02C9">
        <w:rPr>
          <w:color w:val="000000"/>
          <w:highlight w:val="green"/>
        </w:rPr>
        <w:t>Through these pathologies, </w:t>
      </w:r>
      <w:r w:rsidRPr="005C02C9">
        <w:rPr>
          <w:color w:val="000000"/>
          <w:highlight w:val="green"/>
          <w:u w:val="single"/>
        </w:rPr>
        <w:t>we not only create academic religions of different theories but</w:t>
      </w:r>
      <w:r w:rsidRPr="005C02C9">
        <w:rPr>
          <w:color w:val="000000"/>
          <w:highlight w:val="green"/>
        </w:rPr>
        <w:t> also </w:t>
      </w:r>
      <w:r w:rsidRPr="005C02C9">
        <w:rPr>
          <w:color w:val="000000"/>
          <w:highlight w:val="green"/>
          <w:u w:val="single"/>
        </w:rPr>
        <w:t>become committed to academic sects with different epistemologies</w:t>
      </w:r>
      <w:r w:rsidRPr="005C02C9">
        <w:rPr>
          <w:color w:val="000000"/>
          <w:highlight w:val="green"/>
        </w:rPr>
        <w:t>.</w:t>
      </w:r>
    </w:p>
    <w:p w14:paraId="278381F0" w14:textId="77777777" w:rsidR="00162357" w:rsidRDefault="00162357" w:rsidP="00162357">
      <w:pPr>
        <w:spacing w:line="235" w:lineRule="atLeast"/>
        <w:rPr>
          <w:color w:val="000000"/>
        </w:rPr>
      </w:pPr>
      <w:r>
        <w:rPr>
          <w:color w:val="000000"/>
          <w:u w:val="single"/>
        </w:rPr>
        <w:t>Like</w:t>
      </w:r>
      <w:r>
        <w:rPr>
          <w:color w:val="000000"/>
        </w:rPr>
        <w:t> </w:t>
      </w:r>
      <w:r w:rsidRPr="005C02C9">
        <w:rPr>
          <w:color w:val="000000"/>
        </w:rPr>
        <w:t>our</w:t>
      </w:r>
      <w:r>
        <w:rPr>
          <w:color w:val="000000"/>
        </w:rPr>
        <w:t xml:space="preserve"> theories</w:t>
      </w:r>
      <w:r w:rsidRPr="005C02C9">
        <w:rPr>
          <w:color w:val="000000"/>
        </w:rPr>
        <w:t xml:space="preserve"> </w:t>
      </w:r>
      <w:r w:rsidRPr="005C02C9">
        <w:rPr>
          <w:color w:val="000000"/>
          <w:highlight w:val="green"/>
        </w:rPr>
        <w:t>these </w:t>
      </w:r>
      <w:r w:rsidRPr="005C02C9">
        <w:rPr>
          <w:color w:val="000000"/>
          <w:highlight w:val="green"/>
          <w:u w:val="single"/>
        </w:rPr>
        <w:t>epistemologies</w:t>
      </w:r>
      <w:r w:rsidRPr="005C02C9">
        <w:rPr>
          <w:color w:val="000000"/>
          <w:highlight w:val="green"/>
        </w:rPr>
        <w:t> have</w:t>
      </w:r>
      <w:r>
        <w:rPr>
          <w:color w:val="000000"/>
        </w:rPr>
        <w:t> </w:t>
      </w:r>
      <w:r>
        <w:rPr>
          <w:color w:val="000000"/>
          <w:u w:val="single"/>
          <w:shd w:val="clear" w:color="auto" w:fill="00FF00"/>
        </w:rPr>
        <w:t>become</w:t>
      </w:r>
      <w:r>
        <w:rPr>
          <w:color w:val="000000"/>
        </w:rPr>
        <w:t> </w:t>
      </w:r>
      <w:r>
        <w:rPr>
          <w:color w:val="000000"/>
          <w:u w:val="single"/>
        </w:rPr>
        <w:t>increasingly</w:t>
      </w:r>
      <w:r>
        <w:rPr>
          <w:color w:val="000000"/>
        </w:rPr>
        <w:t> </w:t>
      </w:r>
      <w:r>
        <w:rPr>
          <w:color w:val="000000"/>
          <w:u w:val="single"/>
          <w:shd w:val="clear" w:color="auto" w:fill="00FF00"/>
        </w:rPr>
        <w:t>politicized and used as</w:t>
      </w:r>
      <w:r>
        <w:rPr>
          <w:color w:val="000000"/>
        </w:rPr>
        <w:t> </w:t>
      </w:r>
      <w:r>
        <w:rPr>
          <w:color w:val="000000"/>
          <w:u w:val="single"/>
        </w:rPr>
        <w:t>criteria and even</w:t>
      </w:r>
      <w:r>
        <w:rPr>
          <w:color w:val="000000"/>
        </w:rPr>
        <w:t> </w:t>
      </w:r>
      <w:r>
        <w:rPr>
          <w:color w:val="000000"/>
          <w:u w:val="single"/>
          <w:shd w:val="clear" w:color="auto" w:fill="00FF00"/>
        </w:rPr>
        <w:t>weapons</w:t>
      </w:r>
      <w:r>
        <w:rPr>
          <w:color w:val="000000"/>
        </w:rPr>
        <w:t xml:space="preserve"> in power struggles within the discipline. Gatekeepers </w:t>
      </w:r>
      <w:r w:rsidRPr="005C02C9">
        <w:rPr>
          <w:color w:val="000000"/>
          <w:highlight w:val="green"/>
        </w:rPr>
        <w:t>increasingly use one’s adherence to this or that epistemological religion to determine who gets hired where</w:t>
      </w:r>
      <w:r>
        <w:rPr>
          <w:color w:val="000000"/>
        </w:rPr>
        <w:t>, who gets access to resources, and who is accepted in various professional networks. </w:t>
      </w:r>
      <w:r>
        <w:rPr>
          <w:color w:val="000000"/>
          <w:u w:val="single"/>
        </w:rPr>
        <w:t>We</w:t>
      </w:r>
      <w:r>
        <w:rPr>
          <w:color w:val="000000"/>
        </w:rPr>
        <w:t> increasingly </w:t>
      </w:r>
      <w:r>
        <w:rPr>
          <w:color w:val="000000"/>
          <w:u w:val="single"/>
        </w:rPr>
        <w:t>talk and interact only with others of our same epistemological persuasion</w:t>
      </w:r>
      <w:r>
        <w:rPr>
          <w:color w:val="000000"/>
        </w:rPr>
        <w:t>.</w:t>
      </w:r>
    </w:p>
    <w:p w14:paraId="7B1CA375" w14:textId="77777777" w:rsidR="00162357" w:rsidRDefault="00162357" w:rsidP="00162357">
      <w:pPr>
        <w:spacing w:line="235" w:lineRule="atLeast"/>
        <w:rPr>
          <w:color w:val="000000"/>
        </w:rPr>
      </w:pPr>
      <w:r>
        <w:rPr>
          <w:color w:val="000000"/>
        </w:rPr>
        <w:t>Yet, although it may disappoint partisans, I can think of no objective reason to prefer one epistemology over another. Rather, </w:t>
      </w:r>
      <w:r>
        <w:rPr>
          <w:b/>
          <w:bCs/>
          <w:color w:val="000000"/>
          <w:u w:val="single"/>
        </w:rPr>
        <w:t>the</w:t>
      </w:r>
      <w:r>
        <w:rPr>
          <w:color w:val="000000"/>
        </w:rPr>
        <w:t> </w:t>
      </w:r>
      <w:r>
        <w:rPr>
          <w:b/>
          <w:bCs/>
          <w:color w:val="000000"/>
          <w:u w:val="single"/>
          <w:shd w:val="clear" w:color="auto" w:fill="00FF00"/>
        </w:rPr>
        <w:t>choice of epistemology</w:t>
      </w:r>
      <w:r>
        <w:rPr>
          <w:color w:val="000000"/>
        </w:rPr>
        <w:t> </w:t>
      </w:r>
      <w:r>
        <w:rPr>
          <w:b/>
          <w:bCs/>
          <w:color w:val="000000"/>
          <w:u w:val="single"/>
        </w:rPr>
        <w:t>by scholars</w:t>
      </w:r>
      <w:r>
        <w:rPr>
          <w:color w:val="000000"/>
        </w:rPr>
        <w:t> </w:t>
      </w:r>
      <w:r>
        <w:rPr>
          <w:b/>
          <w:bCs/>
          <w:color w:val="000000"/>
          <w:u w:val="single"/>
          <w:shd w:val="clear" w:color="auto" w:fill="00FF00"/>
        </w:rPr>
        <w:t>appears</w:t>
      </w:r>
      <w:r>
        <w:rPr>
          <w:color w:val="000000"/>
        </w:rPr>
        <w:t> </w:t>
      </w:r>
      <w:r>
        <w:rPr>
          <w:b/>
          <w:bCs/>
          <w:color w:val="000000"/>
          <w:u w:val="single"/>
        </w:rPr>
        <w:t>to be</w:t>
      </w:r>
      <w:r>
        <w:rPr>
          <w:color w:val="000000"/>
        </w:rPr>
        <w:t> </w:t>
      </w:r>
      <w:r>
        <w:rPr>
          <w:b/>
          <w:bCs/>
          <w:color w:val="000000"/>
          <w:u w:val="single"/>
          <w:shd w:val="clear" w:color="auto" w:fill="00FF00"/>
        </w:rPr>
        <w:t>largely subjective</w:t>
      </w:r>
      <w:r>
        <w:rPr>
          <w:color w:val="000000"/>
        </w:rPr>
        <w:t>. </w:t>
      </w:r>
      <w:r>
        <w:rPr>
          <w:color w:val="000000"/>
          <w:u w:val="single"/>
        </w:rPr>
        <w:t>We appear to be drawn to one or the other approach by intuition</w:t>
      </w:r>
      <w:r>
        <w:rPr>
          <w:color w:val="000000"/>
        </w:rPr>
        <w:t>: one form of explanation simply feels right. Some are satisfied only when an event is placed in its full historical perspective with all the conjunctures and counterfactuals accounted for. Others are satisfied only when events accord with an appropriately derived hypothesis that has passed many demanding experimental tests. For myself, I read a lot in history—far more than I read in political science—and benefit from and enjoy these mostly narrative accounts immensely. But at the same time, I am usually not persuaded by causal claims that lack well-specified theories and experimental tests. In turn, while most of my own research has focused on the history of US foreign policy, the cases are treated within a nomological approach (see Lake 1988, 1999). One can move across the divide without finding the causal claims on the other side especially satisfying.</w:t>
      </w:r>
    </w:p>
    <w:p w14:paraId="14B7C674" w14:textId="77777777" w:rsidR="00162357" w:rsidRDefault="00162357" w:rsidP="00162357">
      <w:pPr>
        <w:spacing w:line="235" w:lineRule="atLeast"/>
        <w:rPr>
          <w:color w:val="000000"/>
        </w:rPr>
      </w:pPr>
      <w:r>
        <w:rPr>
          <w:color w:val="000000"/>
          <w:u w:val="single"/>
          <w:shd w:val="clear" w:color="auto" w:fill="00FF00"/>
        </w:rPr>
        <w:t>is</w:t>
      </w:r>
      <w:r>
        <w:rPr>
          <w:color w:val="000000"/>
        </w:rPr>
        <w:t> </w:t>
      </w:r>
      <w:r>
        <w:rPr>
          <w:color w:val="000000"/>
          <w:u w:val="single"/>
        </w:rPr>
        <w:t xml:space="preserve">not which epistemology </w:t>
      </w:r>
      <w:proofErr w:type="gramStart"/>
      <w:r>
        <w:rPr>
          <w:color w:val="000000"/>
          <w:u w:val="single"/>
        </w:rPr>
        <w:t>is</w:t>
      </w:r>
      <w:proofErr w:type="gramEnd"/>
      <w:r>
        <w:rPr>
          <w:color w:val="000000"/>
          <w:u w:val="single"/>
        </w:rPr>
        <w:t xml:space="preserve"> inherently superior, but</w:t>
      </w:r>
      <w:r>
        <w:rPr>
          <w:color w:val="000000"/>
        </w:rPr>
        <w:t> </w:t>
      </w:r>
      <w:r>
        <w:rPr>
          <w:color w:val="000000"/>
          <w:u w:val="single"/>
          <w:shd w:val="clear" w:color="auto" w:fill="00FF00"/>
        </w:rPr>
        <w:t>when</w:t>
      </w:r>
      <w:r>
        <w:rPr>
          <w:color w:val="000000"/>
        </w:rPr>
        <w:t> </w:t>
      </w:r>
      <w:r>
        <w:rPr>
          <w:color w:val="000000"/>
          <w:u w:val="single"/>
        </w:rPr>
        <w:t>and where</w:t>
      </w:r>
      <w:r>
        <w:rPr>
          <w:color w:val="000000"/>
        </w:rPr>
        <w:t> </w:t>
      </w:r>
      <w:r>
        <w:rPr>
          <w:color w:val="000000"/>
          <w:u w:val="single"/>
          <w:shd w:val="clear" w:color="auto" w:fill="00FF00"/>
        </w:rPr>
        <w:t>each</w:t>
      </w:r>
      <w:r>
        <w:rPr>
          <w:color w:val="000000"/>
        </w:rPr>
        <w:t> </w:t>
      </w:r>
      <w:r>
        <w:rPr>
          <w:color w:val="000000"/>
          <w:u w:val="single"/>
        </w:rPr>
        <w:t>approach</w:t>
      </w:r>
      <w:r>
        <w:rPr>
          <w:color w:val="000000"/>
        </w:rPr>
        <w:t> </w:t>
      </w:r>
      <w:r>
        <w:rPr>
          <w:color w:val="000000"/>
          <w:u w:val="single"/>
          <w:shd w:val="clear" w:color="auto" w:fill="00FF00"/>
        </w:rPr>
        <w:t>offers greater insight</w:t>
      </w:r>
      <w:r>
        <w:rPr>
          <w:color w:val="000000"/>
          <w:u w:val="single"/>
        </w:rPr>
        <w:t>s and understanding</w:t>
      </w:r>
      <w:r>
        <w:rPr>
          <w:color w:val="000000"/>
        </w:rPr>
        <w:t>.</w:t>
      </w:r>
    </w:p>
    <w:p w14:paraId="694508DC" w14:textId="77777777" w:rsidR="00162357" w:rsidRPr="005C02C9" w:rsidRDefault="00162357" w:rsidP="00162357">
      <w:pPr>
        <w:pStyle w:val="Heading4"/>
        <w:spacing w:before="30" w:line="278" w:lineRule="atLeast"/>
        <w:rPr>
          <w:color w:val="000000"/>
          <w:szCs w:val="26"/>
        </w:rPr>
      </w:pPr>
      <w:r w:rsidRPr="005C02C9">
        <w:rPr>
          <w:color w:val="000000"/>
          <w:szCs w:val="26"/>
        </w:rPr>
        <w:t xml:space="preserve">Focusing on </w:t>
      </w:r>
      <w:r>
        <w:rPr>
          <w:color w:val="000000"/>
          <w:szCs w:val="26"/>
        </w:rPr>
        <w:t>Epistemology causes debates that prevent improvements</w:t>
      </w:r>
    </w:p>
    <w:p w14:paraId="1871CD05" w14:textId="77777777" w:rsidR="00162357" w:rsidRPr="00D467D1" w:rsidRDefault="00162357" w:rsidP="00162357">
      <w:pPr>
        <w:spacing w:after="120" w:line="235" w:lineRule="atLeast"/>
        <w:rPr>
          <w:color w:val="000000"/>
          <w:sz w:val="14"/>
        </w:rPr>
      </w:pPr>
      <w:r w:rsidRPr="00D467D1">
        <w:rPr>
          <w:b/>
          <w:bCs/>
          <w:color w:val="000000"/>
          <w:sz w:val="14"/>
          <w:szCs w:val="26"/>
        </w:rPr>
        <w:t>Jarvis ’0</w:t>
      </w:r>
      <w:r w:rsidRPr="00D467D1">
        <w:rPr>
          <w:color w:val="000000"/>
          <w:sz w:val="14"/>
        </w:rPr>
        <w:t> [Darryl; 2000; Former Senior Lecturer in International Relations at the University of Sydney; International Relations and the Challenge of Postmodernism, University of South Carolina Press, “Continental Drift,” p. 128-129; GR]</w:t>
      </w:r>
    </w:p>
    <w:p w14:paraId="60D2FE46" w14:textId="77777777" w:rsidR="00162357" w:rsidRPr="00D467D1" w:rsidRDefault="00162357" w:rsidP="00162357">
      <w:pPr>
        <w:spacing w:line="235" w:lineRule="atLeast"/>
        <w:rPr>
          <w:color w:val="000000"/>
          <w:sz w:val="14"/>
        </w:rPr>
      </w:pPr>
      <w:r w:rsidRPr="00D467D1">
        <w:rPr>
          <w:color w:val="000000"/>
          <w:sz w:val="14"/>
        </w:rPr>
        <w:t xml:space="preserve">More is the pity that such irrational and obviously abstruse debate </w:t>
      </w:r>
      <w:proofErr w:type="gramStart"/>
      <w:r w:rsidRPr="00D467D1">
        <w:rPr>
          <w:color w:val="000000"/>
          <w:sz w:val="14"/>
        </w:rPr>
        <w:t>should so</w:t>
      </w:r>
      <w:proofErr w:type="gramEnd"/>
      <w:r w:rsidRPr="00D467D1">
        <w:rPr>
          <w:color w:val="000000"/>
          <w:sz w:val="14"/>
        </w:rPr>
        <w:t xml:space="preserve"> occupy us at a time of great global turmoil. </w:t>
      </w:r>
      <w:proofErr w:type="gramStart"/>
      <w:r w:rsidRPr="00D467D1">
        <w:rPr>
          <w:color w:val="000000"/>
          <w:sz w:val="14"/>
        </w:rPr>
        <w:t>That it</w:t>
      </w:r>
      <w:proofErr w:type="gramEnd"/>
      <w:r w:rsidRPr="00D467D1">
        <w:rPr>
          <w:color w:val="000000"/>
          <w:sz w:val="14"/>
        </w:rPr>
        <w:t xml:space="preserve"> does and continues to do so </w:t>
      </w:r>
      <w:proofErr w:type="gramStart"/>
      <w:r w:rsidRPr="00D467D1">
        <w:rPr>
          <w:color w:val="000000"/>
          <w:sz w:val="14"/>
        </w:rPr>
        <w:t>reflect</w:t>
      </w:r>
      <w:proofErr w:type="gramEnd"/>
      <w:r w:rsidRPr="00D467D1">
        <w:rPr>
          <w:color w:val="000000"/>
          <w:sz w:val="14"/>
        </w:rPr>
        <w:t xml:space="preserve"> our lack of judicious criteria for evaluating theory and, more importantly, the lack of attachment theorists have to the real world. Certainly, it is right and proper that we ponder the depths of our theoretical imaginations, engage in </w:t>
      </w:r>
      <w:r>
        <w:rPr>
          <w:b/>
          <w:bCs/>
          <w:color w:val="000000"/>
          <w:u w:val="single"/>
          <w:shd w:val="clear" w:color="auto" w:fill="00FF00"/>
        </w:rPr>
        <w:t>epistemological</w:t>
      </w:r>
      <w:r w:rsidRPr="00D467D1">
        <w:rPr>
          <w:color w:val="000000"/>
          <w:sz w:val="14"/>
        </w:rPr>
        <w:t> </w:t>
      </w:r>
      <w:r>
        <w:rPr>
          <w:b/>
          <w:bCs/>
          <w:color w:val="000000"/>
          <w:u w:val="single"/>
        </w:rPr>
        <w:t>and ontological</w:t>
      </w:r>
      <w:r w:rsidRPr="00D467D1">
        <w:rPr>
          <w:color w:val="000000"/>
          <w:sz w:val="14"/>
        </w:rPr>
        <w:t> </w:t>
      </w:r>
      <w:r>
        <w:rPr>
          <w:b/>
          <w:bCs/>
          <w:color w:val="000000"/>
          <w:u w:val="single"/>
          <w:shd w:val="clear" w:color="auto" w:fill="00FF00"/>
        </w:rPr>
        <w:t>debate</w:t>
      </w:r>
      <w:r w:rsidRPr="00D467D1">
        <w:rPr>
          <w:color w:val="000000"/>
          <w:sz w:val="14"/>
        </w:rPr>
        <w:t>, and analyze the sociology of our knowledge. But </w:t>
      </w:r>
      <w:r>
        <w:rPr>
          <w:color w:val="000000"/>
          <w:u w:val="single"/>
        </w:rPr>
        <w:t>to support</w:t>
      </w:r>
      <w:r w:rsidRPr="00D467D1">
        <w:rPr>
          <w:color w:val="000000"/>
          <w:sz w:val="14"/>
        </w:rPr>
        <w:t> that </w:t>
      </w:r>
      <w:r>
        <w:rPr>
          <w:color w:val="000000"/>
          <w:u w:val="single"/>
        </w:rPr>
        <w:t>this is the</w:t>
      </w:r>
      <w:r w:rsidRPr="00D467D1">
        <w:rPr>
          <w:color w:val="000000"/>
          <w:sz w:val="14"/>
        </w:rPr>
        <w:t> </w:t>
      </w:r>
      <w:r>
        <w:rPr>
          <w:b/>
          <w:bCs/>
          <w:color w:val="000000"/>
          <w:u w:val="single"/>
        </w:rPr>
        <w:t>only task</w:t>
      </w:r>
      <w:r w:rsidRPr="00D467D1">
        <w:rPr>
          <w:color w:val="000000"/>
          <w:sz w:val="14"/>
        </w:rPr>
        <w:t> </w:t>
      </w:r>
      <w:r>
        <w:rPr>
          <w:color w:val="000000"/>
          <w:u w:val="single"/>
        </w:rPr>
        <w:t>of international theory</w:t>
      </w:r>
      <w:r w:rsidRPr="00D467D1">
        <w:rPr>
          <w:color w:val="000000"/>
          <w:sz w:val="14"/>
        </w:rPr>
        <w:t>, let alone the most important one, </w:t>
      </w:r>
      <w:r>
        <w:rPr>
          <w:color w:val="000000"/>
          <w:u w:val="single"/>
          <w:shd w:val="clear" w:color="auto" w:fill="00FF00"/>
        </w:rPr>
        <w:t>smacks of</w:t>
      </w:r>
      <w:r w:rsidRPr="00D467D1">
        <w:rPr>
          <w:color w:val="000000"/>
          <w:sz w:val="14"/>
        </w:rPr>
        <w:t> </w:t>
      </w:r>
      <w:r>
        <w:rPr>
          <w:b/>
          <w:bCs/>
          <w:color w:val="000000"/>
          <w:u w:val="single"/>
        </w:rPr>
        <w:t>intellectual</w:t>
      </w:r>
      <w:r w:rsidRPr="00D467D1">
        <w:rPr>
          <w:color w:val="000000"/>
          <w:sz w:val="14"/>
        </w:rPr>
        <w:t> </w:t>
      </w:r>
      <w:r>
        <w:rPr>
          <w:b/>
          <w:bCs/>
          <w:color w:val="000000"/>
          <w:u w:val="single"/>
          <w:shd w:val="clear" w:color="auto" w:fill="00FF00"/>
        </w:rPr>
        <w:t>elitism</w:t>
      </w:r>
      <w:r w:rsidRPr="00D467D1">
        <w:rPr>
          <w:color w:val="000000"/>
          <w:sz w:val="14"/>
        </w:rPr>
        <w:t> </w:t>
      </w:r>
      <w:r>
        <w:rPr>
          <w:color w:val="000000"/>
          <w:u w:val="single"/>
          <w:shd w:val="clear" w:color="auto" w:fill="00FF00"/>
        </w:rPr>
        <w:t>and displays</w:t>
      </w:r>
      <w:r w:rsidRPr="00D467D1">
        <w:rPr>
          <w:color w:val="000000"/>
          <w:sz w:val="14"/>
        </w:rPr>
        <w:t> a certain </w:t>
      </w:r>
      <w:r>
        <w:rPr>
          <w:b/>
          <w:bCs/>
          <w:color w:val="000000"/>
          <w:u w:val="single"/>
          <w:shd w:val="clear" w:color="auto" w:fill="00FF00"/>
        </w:rPr>
        <w:t>contempt</w:t>
      </w:r>
      <w:r w:rsidRPr="00D467D1">
        <w:rPr>
          <w:color w:val="000000"/>
          <w:sz w:val="14"/>
        </w:rPr>
        <w:t> </w:t>
      </w:r>
      <w:r>
        <w:rPr>
          <w:color w:val="000000"/>
          <w:u w:val="single"/>
          <w:shd w:val="clear" w:color="auto" w:fill="00FF00"/>
        </w:rPr>
        <w:t>for those</w:t>
      </w:r>
      <w:r w:rsidRPr="00D467D1">
        <w:rPr>
          <w:color w:val="000000"/>
          <w:sz w:val="14"/>
        </w:rPr>
        <w:t> who search for guidance </w:t>
      </w:r>
      <w:r>
        <w:rPr>
          <w:color w:val="000000"/>
          <w:u w:val="single"/>
          <w:shd w:val="clear" w:color="auto" w:fill="00FF00"/>
        </w:rPr>
        <w:t>in</w:t>
      </w:r>
      <w:r w:rsidRPr="00D467D1">
        <w:rPr>
          <w:color w:val="000000"/>
          <w:sz w:val="14"/>
        </w:rPr>
        <w:t> </w:t>
      </w:r>
      <w:r>
        <w:rPr>
          <w:color w:val="000000"/>
          <w:u w:val="single"/>
        </w:rPr>
        <w:t>their</w:t>
      </w:r>
      <w:r w:rsidRPr="00D467D1">
        <w:rPr>
          <w:color w:val="000000"/>
          <w:sz w:val="14"/>
        </w:rPr>
        <w:t> </w:t>
      </w:r>
      <w:r>
        <w:rPr>
          <w:b/>
          <w:bCs/>
          <w:color w:val="000000"/>
          <w:u w:val="single"/>
        </w:rPr>
        <w:t>daily</w:t>
      </w:r>
      <w:r w:rsidRPr="00D467D1">
        <w:rPr>
          <w:color w:val="000000"/>
          <w:sz w:val="14"/>
        </w:rPr>
        <w:t> </w:t>
      </w:r>
      <w:r>
        <w:rPr>
          <w:b/>
          <w:bCs/>
          <w:color w:val="000000"/>
          <w:u w:val="single"/>
          <w:shd w:val="clear" w:color="auto" w:fill="00FF00"/>
        </w:rPr>
        <w:t>struggle</w:t>
      </w:r>
      <w:r w:rsidRPr="00D467D1">
        <w:rPr>
          <w:color w:val="000000"/>
          <w:sz w:val="14"/>
        </w:rPr>
        <w:t> as actors in international politics. </w:t>
      </w:r>
      <w:r>
        <w:rPr>
          <w:color w:val="000000"/>
          <w:u w:val="single"/>
          <w:shd w:val="clear" w:color="auto" w:fill="00FF00"/>
        </w:rPr>
        <w:t>What do</w:t>
      </w:r>
      <w:r>
        <w:rPr>
          <w:color w:val="000000"/>
          <w:u w:val="single"/>
        </w:rPr>
        <w:t>es Ashley’s project</w:t>
      </w:r>
      <w:r w:rsidRPr="00D467D1">
        <w:rPr>
          <w:color w:val="000000"/>
          <w:sz w:val="14"/>
        </w:rPr>
        <w:t>, </w:t>
      </w:r>
      <w:r>
        <w:rPr>
          <w:color w:val="000000"/>
          <w:u w:val="single"/>
        </w:rPr>
        <w:t>his</w:t>
      </w:r>
      <w:r w:rsidRPr="00D467D1">
        <w:rPr>
          <w:color w:val="000000"/>
          <w:sz w:val="14"/>
        </w:rPr>
        <w:t> </w:t>
      </w:r>
      <w:r>
        <w:rPr>
          <w:b/>
          <w:bCs/>
          <w:color w:val="000000"/>
          <w:u w:val="single"/>
        </w:rPr>
        <w:t>deconstructive</w:t>
      </w:r>
      <w:r w:rsidRPr="00D467D1">
        <w:rPr>
          <w:color w:val="000000"/>
          <w:sz w:val="14"/>
        </w:rPr>
        <w:t> </w:t>
      </w:r>
      <w:r>
        <w:rPr>
          <w:b/>
          <w:bCs/>
          <w:color w:val="000000"/>
          <w:u w:val="single"/>
          <w:shd w:val="clear" w:color="auto" w:fill="00FF00"/>
        </w:rPr>
        <w:t>efforts</w:t>
      </w:r>
      <w:r w:rsidRPr="00D467D1">
        <w:rPr>
          <w:color w:val="000000"/>
          <w:sz w:val="14"/>
        </w:rPr>
        <w:t>, or valiant fight against positivism </w:t>
      </w:r>
      <w:r>
        <w:rPr>
          <w:color w:val="000000"/>
          <w:u w:val="single"/>
          <w:shd w:val="clear" w:color="auto" w:fill="00FF00"/>
        </w:rPr>
        <w:t>say to the</w:t>
      </w:r>
      <w:r w:rsidRPr="00D467D1">
        <w:rPr>
          <w:color w:val="000000"/>
          <w:sz w:val="14"/>
        </w:rPr>
        <w:t xml:space="preserve"> truly </w:t>
      </w:r>
      <w:r w:rsidRPr="00D467D1">
        <w:rPr>
          <w:color w:val="000000"/>
          <w:sz w:val="14"/>
          <w:highlight w:val="green"/>
        </w:rPr>
        <w:t>marginalized,</w:t>
      </w:r>
      <w:r w:rsidRPr="00D467D1">
        <w:rPr>
          <w:color w:val="000000"/>
          <w:sz w:val="14"/>
        </w:rPr>
        <w:t> </w:t>
      </w:r>
      <w:r>
        <w:rPr>
          <w:b/>
          <w:bCs/>
          <w:color w:val="000000"/>
          <w:u w:val="single"/>
          <w:shd w:val="clear" w:color="auto" w:fill="00FF00"/>
        </w:rPr>
        <w:t>oppressed</w:t>
      </w:r>
      <w:r w:rsidRPr="00D467D1">
        <w:rPr>
          <w:color w:val="000000"/>
          <w:sz w:val="14"/>
        </w:rPr>
        <w:t>, and destitute</w:t>
      </w:r>
      <w:r>
        <w:rPr>
          <w:b/>
          <w:bCs/>
          <w:color w:val="000000"/>
          <w:u w:val="single"/>
          <w:shd w:val="clear" w:color="auto" w:fill="00FF00"/>
        </w:rPr>
        <w:t>?</w:t>
      </w:r>
      <w:r w:rsidRPr="00D467D1">
        <w:rPr>
          <w:color w:val="000000"/>
          <w:sz w:val="14"/>
        </w:rPr>
        <w:t> </w:t>
      </w:r>
      <w:r>
        <w:rPr>
          <w:color w:val="000000"/>
          <w:u w:val="single"/>
          <w:shd w:val="clear" w:color="auto" w:fill="00FF00"/>
        </w:rPr>
        <w:t>How does it help solve</w:t>
      </w:r>
      <w:r w:rsidRPr="00D467D1">
        <w:rPr>
          <w:color w:val="000000"/>
          <w:sz w:val="14"/>
        </w:rPr>
        <w:t> </w:t>
      </w:r>
      <w:r w:rsidRPr="00D467D1">
        <w:rPr>
          <w:color w:val="000000"/>
          <w:sz w:val="14"/>
          <w:highlight w:val="green"/>
        </w:rPr>
        <w:t>the plight of the poor, the displaced refugees, </w:t>
      </w:r>
      <w:r w:rsidRPr="005C02C9">
        <w:rPr>
          <w:color w:val="000000"/>
          <w:highlight w:val="green"/>
          <w:u w:val="single"/>
        </w:rPr>
        <w:t>the</w:t>
      </w:r>
      <w:r w:rsidRPr="00D467D1">
        <w:rPr>
          <w:color w:val="000000"/>
          <w:sz w:val="14"/>
          <w:highlight w:val="green"/>
        </w:rPr>
        <w:t> </w:t>
      </w:r>
      <w:r w:rsidRPr="005C02C9">
        <w:rPr>
          <w:b/>
          <w:bCs/>
          <w:color w:val="000000"/>
          <w:highlight w:val="green"/>
          <w:u w:val="single"/>
        </w:rPr>
        <w:t>casualties of</w:t>
      </w:r>
      <w:r w:rsidRPr="00D467D1">
        <w:rPr>
          <w:color w:val="000000"/>
          <w:sz w:val="14"/>
          <w:highlight w:val="green"/>
        </w:rPr>
        <w:t> </w:t>
      </w:r>
      <w:r w:rsidRPr="005C02C9">
        <w:rPr>
          <w:b/>
          <w:bCs/>
          <w:color w:val="000000"/>
          <w:highlight w:val="green"/>
          <w:u w:val="single"/>
          <w:shd w:val="clear" w:color="auto" w:fill="00FF00"/>
        </w:rPr>
        <w:t>war</w:t>
      </w:r>
      <w:r w:rsidRPr="00D467D1">
        <w:rPr>
          <w:color w:val="000000"/>
          <w:sz w:val="14"/>
          <w:highlight w:val="green"/>
        </w:rPr>
        <w:t>, or the émigrés of death squads</w:t>
      </w:r>
      <w:r>
        <w:rPr>
          <w:b/>
          <w:bCs/>
          <w:color w:val="000000"/>
          <w:u w:val="single"/>
          <w:shd w:val="clear" w:color="auto" w:fill="00FF00"/>
        </w:rPr>
        <w:t>?</w:t>
      </w:r>
      <w:r w:rsidRPr="00D467D1">
        <w:rPr>
          <w:color w:val="000000"/>
          <w:sz w:val="14"/>
        </w:rPr>
        <w:t> </w:t>
      </w:r>
      <w:r>
        <w:rPr>
          <w:color w:val="000000"/>
          <w:u w:val="single"/>
          <w:shd w:val="clear" w:color="auto" w:fill="00FF00"/>
        </w:rPr>
        <w:t>Does it</w:t>
      </w:r>
      <w:r w:rsidRPr="00D467D1">
        <w:rPr>
          <w:color w:val="000000"/>
          <w:sz w:val="14"/>
        </w:rPr>
        <w:t> </w:t>
      </w:r>
      <w:r>
        <w:rPr>
          <w:b/>
          <w:bCs/>
          <w:color w:val="000000"/>
          <w:u w:val="single"/>
        </w:rPr>
        <w:t>in any way</w:t>
      </w:r>
      <w:r w:rsidRPr="00D467D1">
        <w:rPr>
          <w:color w:val="000000"/>
          <w:sz w:val="14"/>
        </w:rPr>
        <w:t> </w:t>
      </w:r>
      <w:r>
        <w:rPr>
          <w:b/>
          <w:bCs/>
          <w:color w:val="000000"/>
          <w:u w:val="single"/>
          <w:shd w:val="clear" w:color="auto" w:fill="00FF00"/>
        </w:rPr>
        <w:t>speak</w:t>
      </w:r>
      <w:r w:rsidRPr="00D467D1">
        <w:rPr>
          <w:color w:val="000000"/>
          <w:sz w:val="14"/>
        </w:rPr>
        <w:t> </w:t>
      </w:r>
      <w:r>
        <w:rPr>
          <w:color w:val="000000"/>
          <w:u w:val="single"/>
          <w:shd w:val="clear" w:color="auto" w:fill="00FF00"/>
        </w:rPr>
        <w:t xml:space="preserve">to those </w:t>
      </w:r>
      <w:r w:rsidRPr="005C02C9">
        <w:rPr>
          <w:color w:val="000000"/>
          <w:highlight w:val="green"/>
          <w:u w:val="single"/>
          <w:shd w:val="clear" w:color="auto" w:fill="00FF00"/>
        </w:rPr>
        <w:t>who</w:t>
      </w:r>
      <w:r w:rsidRPr="005C02C9">
        <w:rPr>
          <w:color w:val="000000"/>
          <w:highlight w:val="green"/>
          <w:u w:val="single"/>
        </w:rPr>
        <w:t>se actions</w:t>
      </w:r>
      <w:r w:rsidRPr="00D467D1">
        <w:rPr>
          <w:color w:val="000000"/>
          <w:sz w:val="14"/>
          <w:highlight w:val="green"/>
        </w:rPr>
        <w:t> and thoughts</w:t>
      </w:r>
      <w:r w:rsidRPr="00D467D1">
        <w:rPr>
          <w:color w:val="000000"/>
          <w:sz w:val="14"/>
        </w:rPr>
        <w:t> </w:t>
      </w:r>
      <w:r>
        <w:rPr>
          <w:color w:val="000000"/>
          <w:u w:val="single"/>
          <w:shd w:val="clear" w:color="auto" w:fill="00FF00"/>
        </w:rPr>
        <w:t>comprise</w:t>
      </w:r>
      <w:r w:rsidRPr="00D467D1">
        <w:rPr>
          <w:color w:val="000000"/>
          <w:sz w:val="14"/>
        </w:rPr>
        <w:t> </w:t>
      </w:r>
      <w:r>
        <w:rPr>
          <w:color w:val="000000"/>
          <w:u w:val="single"/>
        </w:rPr>
        <w:t>the</w:t>
      </w:r>
      <w:r w:rsidRPr="00D467D1">
        <w:rPr>
          <w:color w:val="000000"/>
          <w:sz w:val="14"/>
        </w:rPr>
        <w:t> </w:t>
      </w:r>
      <w:r>
        <w:rPr>
          <w:b/>
          <w:bCs/>
          <w:color w:val="000000"/>
          <w:u w:val="single"/>
          <w:shd w:val="clear" w:color="auto" w:fill="00FF00"/>
        </w:rPr>
        <w:t>policy</w:t>
      </w:r>
      <w:r w:rsidRPr="00D467D1">
        <w:rPr>
          <w:color w:val="000000"/>
          <w:sz w:val="14"/>
        </w:rPr>
        <w:t> </w:t>
      </w:r>
      <w:r>
        <w:rPr>
          <w:b/>
          <w:bCs/>
          <w:color w:val="000000"/>
          <w:u w:val="single"/>
        </w:rPr>
        <w:t>and practice</w:t>
      </w:r>
      <w:r w:rsidRPr="00D467D1">
        <w:rPr>
          <w:color w:val="000000"/>
          <w:sz w:val="14"/>
        </w:rPr>
        <w:t> of international relations?</w:t>
      </w:r>
    </w:p>
    <w:p w14:paraId="1971ABE2" w14:textId="77777777" w:rsidR="00162357" w:rsidRPr="00D467D1" w:rsidRDefault="00162357" w:rsidP="00162357">
      <w:pPr>
        <w:spacing w:line="235" w:lineRule="atLeast"/>
        <w:rPr>
          <w:color w:val="000000"/>
          <w:sz w:val="14"/>
        </w:rPr>
      </w:pPr>
      <w:r w:rsidRPr="00D467D1">
        <w:rPr>
          <w:color w:val="000000"/>
          <w:sz w:val="14"/>
          <w:highlight w:val="green"/>
        </w:rPr>
        <w:t>On all these questions one must answer</w:t>
      </w:r>
      <w:r w:rsidRPr="00D467D1">
        <w:rPr>
          <w:color w:val="000000"/>
          <w:sz w:val="14"/>
        </w:rPr>
        <w:t> </w:t>
      </w:r>
      <w:r>
        <w:rPr>
          <w:b/>
          <w:bCs/>
          <w:color w:val="000000"/>
          <w:u w:val="single"/>
          <w:shd w:val="clear" w:color="auto" w:fill="00FF00"/>
        </w:rPr>
        <w:t>no</w:t>
      </w:r>
      <w:r w:rsidRPr="00D467D1">
        <w:rPr>
          <w:color w:val="000000"/>
          <w:sz w:val="14"/>
        </w:rPr>
        <w:t>. This is not to say, of course, that all theory should be judged by its technical rationality and problem-solving capacity as Ashley forcefully argues. But </w:t>
      </w:r>
      <w:r>
        <w:rPr>
          <w:color w:val="000000"/>
          <w:u w:val="single"/>
          <w:shd w:val="clear" w:color="auto" w:fill="00FF00"/>
        </w:rPr>
        <w:t>to support that</w:t>
      </w:r>
      <w:r w:rsidRPr="00D467D1">
        <w:rPr>
          <w:color w:val="000000"/>
          <w:sz w:val="14"/>
        </w:rPr>
        <w:t> </w:t>
      </w:r>
      <w:r>
        <w:rPr>
          <w:b/>
          <w:bCs/>
          <w:color w:val="000000"/>
          <w:u w:val="single"/>
          <w:shd w:val="clear" w:color="auto" w:fill="00FF00"/>
        </w:rPr>
        <w:t>problem-solving</w:t>
      </w:r>
      <w:r w:rsidRPr="00D467D1">
        <w:rPr>
          <w:color w:val="000000"/>
          <w:sz w:val="14"/>
        </w:rPr>
        <w:t> technical </w:t>
      </w:r>
      <w:r>
        <w:rPr>
          <w:color w:val="000000"/>
          <w:u w:val="single"/>
          <w:shd w:val="clear" w:color="auto" w:fill="00FF00"/>
        </w:rPr>
        <w:t>theory is</w:t>
      </w:r>
      <w:r w:rsidRPr="00D467D1">
        <w:rPr>
          <w:color w:val="000000"/>
          <w:sz w:val="14"/>
        </w:rPr>
        <w:t> not necessary—or in some way </w:t>
      </w:r>
      <w:r>
        <w:rPr>
          <w:color w:val="000000"/>
          <w:u w:val="single"/>
          <w:shd w:val="clear" w:color="auto" w:fill="00FF00"/>
        </w:rPr>
        <w:t>bad—is a</w:t>
      </w:r>
      <w:r w:rsidRPr="00D467D1">
        <w:rPr>
          <w:color w:val="000000"/>
          <w:sz w:val="14"/>
        </w:rPr>
        <w:t> </w:t>
      </w:r>
      <w:r>
        <w:rPr>
          <w:b/>
          <w:bCs/>
          <w:color w:val="000000"/>
          <w:u w:val="single"/>
        </w:rPr>
        <w:t>contemptuous</w:t>
      </w:r>
      <w:r w:rsidRPr="00D467D1">
        <w:rPr>
          <w:color w:val="000000"/>
          <w:sz w:val="14"/>
        </w:rPr>
        <w:t> </w:t>
      </w:r>
      <w:r>
        <w:rPr>
          <w:b/>
          <w:bCs/>
          <w:color w:val="000000"/>
          <w:u w:val="single"/>
          <w:shd w:val="clear" w:color="auto" w:fill="00FF00"/>
        </w:rPr>
        <w:t>position</w:t>
      </w:r>
      <w:r w:rsidRPr="00D467D1">
        <w:rPr>
          <w:color w:val="000000"/>
          <w:sz w:val="14"/>
        </w:rPr>
        <w:t> </w:t>
      </w:r>
      <w:r>
        <w:rPr>
          <w:color w:val="000000"/>
          <w:u w:val="single"/>
          <w:shd w:val="clear" w:color="auto" w:fill="00FF00"/>
        </w:rPr>
        <w:t>that</w:t>
      </w:r>
      <w:r w:rsidRPr="00D467D1">
        <w:rPr>
          <w:color w:val="000000"/>
          <w:sz w:val="14"/>
        </w:rPr>
        <w:t> </w:t>
      </w:r>
      <w:r>
        <w:rPr>
          <w:b/>
          <w:bCs/>
          <w:color w:val="000000"/>
          <w:u w:val="single"/>
          <w:shd w:val="clear" w:color="auto" w:fill="00FF00"/>
        </w:rPr>
        <w:t>abrogates</w:t>
      </w:r>
      <w:r w:rsidRPr="00D467D1">
        <w:rPr>
          <w:color w:val="000000"/>
          <w:sz w:val="14"/>
        </w:rPr>
        <w:t> </w:t>
      </w:r>
      <w:r>
        <w:rPr>
          <w:color w:val="000000"/>
          <w:u w:val="single"/>
          <w:shd w:val="clear" w:color="auto" w:fill="00FF00"/>
        </w:rPr>
        <w:t>any</w:t>
      </w:r>
      <w:r w:rsidRPr="00D467D1">
        <w:rPr>
          <w:color w:val="000000"/>
          <w:sz w:val="14"/>
        </w:rPr>
        <w:t> </w:t>
      </w:r>
      <w:r>
        <w:rPr>
          <w:b/>
          <w:bCs/>
          <w:color w:val="000000"/>
          <w:u w:val="single"/>
          <w:shd w:val="clear" w:color="auto" w:fill="00FF00"/>
        </w:rPr>
        <w:t>hope</w:t>
      </w:r>
      <w:r w:rsidRPr="00D467D1">
        <w:rPr>
          <w:color w:val="000000"/>
          <w:sz w:val="14"/>
        </w:rPr>
        <w:t> </w:t>
      </w:r>
      <w:r>
        <w:rPr>
          <w:b/>
          <w:bCs/>
          <w:color w:val="000000"/>
          <w:u w:val="single"/>
        </w:rPr>
        <w:t>of</w:t>
      </w:r>
      <w:r w:rsidRPr="00D467D1">
        <w:rPr>
          <w:color w:val="000000"/>
          <w:sz w:val="14"/>
        </w:rPr>
        <w:t> </w:t>
      </w:r>
      <w:r>
        <w:rPr>
          <w:b/>
          <w:bCs/>
          <w:color w:val="000000"/>
          <w:u w:val="single"/>
          <w:shd w:val="clear" w:color="auto" w:fill="00FF00"/>
        </w:rPr>
        <w:t>solving</w:t>
      </w:r>
      <w:r w:rsidRPr="00D467D1">
        <w:rPr>
          <w:color w:val="000000"/>
          <w:sz w:val="14"/>
        </w:rPr>
        <w:t> some of the </w:t>
      </w:r>
      <w:r>
        <w:rPr>
          <w:b/>
          <w:bCs/>
          <w:color w:val="000000"/>
          <w:u w:val="single"/>
        </w:rPr>
        <w:t>nightmarish</w:t>
      </w:r>
      <w:r w:rsidRPr="00D467D1">
        <w:rPr>
          <w:color w:val="000000"/>
          <w:sz w:val="14"/>
        </w:rPr>
        <w:t> </w:t>
      </w:r>
      <w:r>
        <w:rPr>
          <w:b/>
          <w:bCs/>
          <w:color w:val="000000"/>
          <w:u w:val="single"/>
          <w:shd w:val="clear" w:color="auto" w:fill="00FF00"/>
        </w:rPr>
        <w:t>realities</w:t>
      </w:r>
      <w:r w:rsidRPr="00D467D1">
        <w:rPr>
          <w:color w:val="000000"/>
          <w:sz w:val="14"/>
        </w:rPr>
        <w:t> </w:t>
      </w:r>
      <w:r>
        <w:rPr>
          <w:color w:val="000000"/>
          <w:u w:val="single"/>
          <w:shd w:val="clear" w:color="auto" w:fill="00FF00"/>
        </w:rPr>
        <w:t>that</w:t>
      </w:r>
      <w:r w:rsidRPr="00D467D1">
        <w:rPr>
          <w:color w:val="000000"/>
          <w:sz w:val="14"/>
        </w:rPr>
        <w:t> </w:t>
      </w:r>
      <w:r>
        <w:rPr>
          <w:b/>
          <w:bCs/>
          <w:color w:val="000000"/>
          <w:u w:val="single"/>
          <w:shd w:val="clear" w:color="auto" w:fill="00FF00"/>
        </w:rPr>
        <w:t>millions confront</w:t>
      </w:r>
      <w:r w:rsidRPr="00D467D1">
        <w:rPr>
          <w:color w:val="000000"/>
          <w:sz w:val="14"/>
        </w:rPr>
        <w:t> </w:t>
      </w:r>
      <w:r>
        <w:rPr>
          <w:b/>
          <w:bCs/>
          <w:color w:val="000000"/>
          <w:u w:val="single"/>
        </w:rPr>
        <w:t>daily</w:t>
      </w:r>
      <w:r w:rsidRPr="00D467D1">
        <w:rPr>
          <w:color w:val="000000"/>
          <w:sz w:val="14"/>
        </w:rPr>
        <w:t xml:space="preserve">. As </w:t>
      </w:r>
      <w:proofErr w:type="spellStart"/>
      <w:r w:rsidRPr="00D467D1">
        <w:rPr>
          <w:color w:val="000000"/>
          <w:sz w:val="14"/>
        </w:rPr>
        <w:t>Holsti</w:t>
      </w:r>
      <w:proofErr w:type="spellEnd"/>
      <w:r w:rsidRPr="00D467D1">
        <w:rPr>
          <w:color w:val="000000"/>
          <w:sz w:val="14"/>
        </w:rPr>
        <w:t xml:space="preserve">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Pr>
          <w:color w:val="000000"/>
          <w:u w:val="single"/>
          <w:shd w:val="clear" w:color="auto" w:fill="00FF00"/>
        </w:rPr>
        <w:t>In what sense can</w:t>
      </w:r>
      <w:r w:rsidRPr="00D467D1">
        <w:rPr>
          <w:color w:val="000000"/>
          <w:sz w:val="14"/>
        </w:rPr>
        <w:t> </w:t>
      </w:r>
      <w:r>
        <w:rPr>
          <w:color w:val="000000"/>
          <w:u w:val="single"/>
        </w:rPr>
        <w:t>this</w:t>
      </w:r>
      <w:r w:rsidRPr="00D467D1">
        <w:rPr>
          <w:color w:val="000000"/>
          <w:sz w:val="14"/>
        </w:rPr>
        <w:t> </w:t>
      </w:r>
      <w:r>
        <w:rPr>
          <w:color w:val="000000"/>
          <w:u w:val="single"/>
          <w:shd w:val="clear" w:color="auto" w:fill="00FF00"/>
        </w:rPr>
        <w:t>“debate toward [a]</w:t>
      </w:r>
      <w:r w:rsidRPr="00D467D1">
        <w:rPr>
          <w:color w:val="000000"/>
          <w:sz w:val="14"/>
        </w:rPr>
        <w:t> </w:t>
      </w:r>
      <w:r>
        <w:rPr>
          <w:b/>
          <w:bCs/>
          <w:color w:val="000000"/>
          <w:u w:val="single"/>
        </w:rPr>
        <w:t>bottomless</w:t>
      </w:r>
      <w:r w:rsidRPr="00D467D1">
        <w:rPr>
          <w:color w:val="000000"/>
          <w:sz w:val="14"/>
        </w:rPr>
        <w:t> </w:t>
      </w:r>
      <w:r>
        <w:rPr>
          <w:b/>
          <w:bCs/>
          <w:color w:val="000000"/>
          <w:u w:val="single"/>
          <w:shd w:val="clear" w:color="auto" w:fill="00FF00"/>
        </w:rPr>
        <w:t>pit</w:t>
      </w:r>
      <w:r w:rsidRPr="00D467D1">
        <w:rPr>
          <w:color w:val="000000"/>
          <w:sz w:val="14"/>
        </w:rPr>
        <w:t> </w:t>
      </w:r>
      <w:r>
        <w:rPr>
          <w:color w:val="000000"/>
          <w:u w:val="single"/>
          <w:shd w:val="clear" w:color="auto" w:fill="00FF00"/>
        </w:rPr>
        <w:t>of</w:t>
      </w:r>
      <w:r w:rsidRPr="00D467D1">
        <w:rPr>
          <w:color w:val="000000"/>
          <w:sz w:val="14"/>
        </w:rPr>
        <w:t> </w:t>
      </w:r>
      <w:r>
        <w:rPr>
          <w:b/>
          <w:bCs/>
          <w:color w:val="000000"/>
          <w:u w:val="single"/>
          <w:shd w:val="clear" w:color="auto" w:fill="00FF00"/>
        </w:rPr>
        <w:t>epistemology</w:t>
      </w:r>
      <w:r w:rsidRPr="00D467D1">
        <w:rPr>
          <w:color w:val="000000"/>
          <w:sz w:val="14"/>
        </w:rPr>
        <w:t> </w:t>
      </w:r>
      <w:r>
        <w:rPr>
          <w:b/>
          <w:bCs/>
          <w:color w:val="000000"/>
          <w:u w:val="single"/>
        </w:rPr>
        <w:t>and metaphysics”</w:t>
      </w:r>
      <w:r w:rsidRPr="00D467D1">
        <w:rPr>
          <w:color w:val="000000"/>
          <w:sz w:val="14"/>
        </w:rPr>
        <w:t> </w:t>
      </w:r>
      <w:r>
        <w:rPr>
          <w:color w:val="000000"/>
          <w:u w:val="single"/>
          <w:shd w:val="clear" w:color="auto" w:fill="00FF00"/>
        </w:rPr>
        <w:t>be</w:t>
      </w:r>
      <w:r w:rsidRPr="00D467D1">
        <w:rPr>
          <w:color w:val="000000"/>
          <w:sz w:val="14"/>
        </w:rPr>
        <w:t> </w:t>
      </w:r>
      <w:r>
        <w:rPr>
          <w:color w:val="000000"/>
          <w:u w:val="single"/>
        </w:rPr>
        <w:t>judged</w:t>
      </w:r>
      <w:r w:rsidRPr="00D467D1">
        <w:rPr>
          <w:color w:val="000000"/>
          <w:sz w:val="14"/>
        </w:rPr>
        <w:t> pertinent, relevant, </w:t>
      </w:r>
      <w:r>
        <w:rPr>
          <w:b/>
          <w:bCs/>
          <w:color w:val="000000"/>
          <w:u w:val="single"/>
          <w:shd w:val="clear" w:color="auto" w:fill="00FF00"/>
        </w:rPr>
        <w:t>helpful</w:t>
      </w:r>
      <w:r w:rsidRPr="00D467D1">
        <w:rPr>
          <w:color w:val="000000"/>
          <w:sz w:val="14"/>
        </w:rPr>
        <w:t>, or cogent </w:t>
      </w:r>
      <w:r>
        <w:rPr>
          <w:color w:val="000000"/>
          <w:u w:val="single"/>
        </w:rPr>
        <w:t>to</w:t>
      </w:r>
      <w:r w:rsidRPr="00D467D1">
        <w:rPr>
          <w:color w:val="000000"/>
          <w:sz w:val="14"/>
        </w:rPr>
        <w:t> </w:t>
      </w:r>
      <w:r>
        <w:rPr>
          <w:b/>
          <w:bCs/>
          <w:color w:val="000000"/>
          <w:u w:val="single"/>
        </w:rPr>
        <w:t>anyone</w:t>
      </w:r>
      <w:r w:rsidRPr="00D467D1">
        <w:rPr>
          <w:color w:val="000000"/>
          <w:sz w:val="14"/>
        </w:rPr>
        <w:t> </w:t>
      </w:r>
      <w:r>
        <w:rPr>
          <w:color w:val="000000"/>
          <w:u w:val="single"/>
        </w:rPr>
        <w:t>other than those</w:t>
      </w:r>
      <w:r w:rsidRPr="00D467D1">
        <w:rPr>
          <w:color w:val="000000"/>
          <w:sz w:val="14"/>
        </w:rPr>
        <w:t> </w:t>
      </w:r>
      <w:r>
        <w:rPr>
          <w:b/>
          <w:bCs/>
          <w:color w:val="000000"/>
          <w:u w:val="single"/>
        </w:rPr>
        <w:t>foolish enough</w:t>
      </w:r>
      <w:r w:rsidRPr="00D467D1">
        <w:rPr>
          <w:color w:val="000000"/>
          <w:sz w:val="14"/>
        </w:rPr>
        <w:t> </w:t>
      </w:r>
      <w:r>
        <w:rPr>
          <w:color w:val="000000"/>
          <w:u w:val="single"/>
        </w:rPr>
        <w:t>to be</w:t>
      </w:r>
      <w:r w:rsidRPr="00D467D1">
        <w:rPr>
          <w:color w:val="000000"/>
          <w:sz w:val="14"/>
        </w:rPr>
        <w:t> scholastically </w:t>
      </w:r>
      <w:r>
        <w:rPr>
          <w:color w:val="000000"/>
          <w:u w:val="single"/>
        </w:rPr>
        <w:t>excited by</w:t>
      </w:r>
      <w:r w:rsidRPr="00D467D1">
        <w:rPr>
          <w:color w:val="000000"/>
          <w:sz w:val="14"/>
        </w:rPr>
        <w:t> </w:t>
      </w:r>
      <w:r>
        <w:rPr>
          <w:b/>
          <w:bCs/>
          <w:color w:val="000000"/>
          <w:u w:val="single"/>
        </w:rPr>
        <w:t>abstract</w:t>
      </w:r>
      <w:r w:rsidRPr="00D467D1">
        <w:rPr>
          <w:color w:val="000000"/>
          <w:sz w:val="14"/>
        </w:rPr>
        <w:t> and recondite </w:t>
      </w:r>
      <w:r>
        <w:rPr>
          <w:color w:val="000000"/>
          <w:u w:val="single"/>
        </w:rPr>
        <w:t>debate</w:t>
      </w:r>
      <w:r w:rsidRPr="00D467D1">
        <w:rPr>
          <w:color w:val="000000"/>
          <w:sz w:val="14"/>
        </w:rPr>
        <w:t>.</w:t>
      </w:r>
    </w:p>
    <w:p w14:paraId="38DBB885" w14:textId="77777777" w:rsidR="00162357" w:rsidRPr="005C02C9" w:rsidRDefault="00162357" w:rsidP="00162357">
      <w:pPr>
        <w:pStyle w:val="Heading4"/>
      </w:pPr>
      <w:r>
        <w:t xml:space="preserve">The 1AC can function on </w:t>
      </w:r>
      <w:proofErr w:type="spellStart"/>
      <w:proofErr w:type="gramStart"/>
      <w:r>
        <w:t>it’s</w:t>
      </w:r>
      <w:proofErr w:type="spellEnd"/>
      <w:proofErr w:type="gramEnd"/>
      <w:r>
        <w:t xml:space="preserve"> own voting </w:t>
      </w:r>
      <w:proofErr w:type="spellStart"/>
      <w:r>
        <w:t>aff</w:t>
      </w:r>
      <w:proofErr w:type="spellEnd"/>
      <w:r>
        <w:t xml:space="preserve"> puts the </w:t>
      </w:r>
      <w:proofErr w:type="spellStart"/>
      <w:r>
        <w:t>aff</w:t>
      </w:r>
      <w:proofErr w:type="spellEnd"/>
      <w:r>
        <w:t xml:space="preserve"> into the sight of academy vote neg to decline putting </w:t>
      </w:r>
      <w:proofErr w:type="spellStart"/>
      <w:r>
        <w:t>aff</w:t>
      </w:r>
      <w:proofErr w:type="spellEnd"/>
      <w:r>
        <w:t xml:space="preserve"> in that position</w:t>
      </w:r>
    </w:p>
    <w:p w14:paraId="6042A1BA" w14:textId="77777777" w:rsidR="00162357" w:rsidRPr="00D467D1" w:rsidRDefault="00162357" w:rsidP="00162357">
      <w:pPr>
        <w:spacing w:after="120" w:line="235" w:lineRule="atLeast"/>
        <w:rPr>
          <w:color w:val="000000"/>
          <w:sz w:val="14"/>
        </w:rPr>
      </w:pPr>
      <w:r w:rsidRPr="00D467D1">
        <w:rPr>
          <w:b/>
          <w:bCs/>
          <w:color w:val="000000"/>
          <w:sz w:val="14"/>
          <w:szCs w:val="26"/>
        </w:rPr>
        <w:t>Phillips ’99</w:t>
      </w:r>
      <w:r w:rsidRPr="00D467D1">
        <w:rPr>
          <w:color w:val="000000"/>
          <w:sz w:val="14"/>
        </w:rPr>
        <w:t> [Kendall;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77434D7C" w14:textId="77777777" w:rsidR="00162357" w:rsidRPr="00D467D1" w:rsidRDefault="00162357" w:rsidP="00162357">
      <w:pPr>
        <w:spacing w:line="235" w:lineRule="atLeast"/>
        <w:rPr>
          <w:color w:val="000000"/>
          <w:sz w:val="14"/>
        </w:rPr>
      </w:pPr>
      <w:r>
        <w:rPr>
          <w:color w:val="000000"/>
          <w:u w:val="single"/>
        </w:rPr>
        <w:t>My</w:t>
      </w:r>
      <w:r w:rsidRPr="00D467D1">
        <w:rPr>
          <w:color w:val="000000"/>
          <w:sz w:val="14"/>
        </w:rPr>
        <w:t> </w:t>
      </w:r>
      <w:r>
        <w:rPr>
          <w:color w:val="000000"/>
          <w:u w:val="single"/>
          <w:shd w:val="clear" w:color="auto" w:fill="00FF00"/>
        </w:rPr>
        <w:t>concern</w:t>
      </w:r>
      <w:r w:rsidRPr="00D467D1">
        <w:rPr>
          <w:color w:val="000000"/>
          <w:sz w:val="14"/>
        </w:rPr>
        <w:t> </w:t>
      </w:r>
      <w:r>
        <w:rPr>
          <w:color w:val="000000"/>
          <w:u w:val="single"/>
        </w:rPr>
        <w:t>with this movement</w:t>
      </w:r>
      <w:r w:rsidRPr="00D467D1">
        <w:rPr>
          <w:color w:val="000000"/>
          <w:sz w:val="14"/>
        </w:rPr>
        <w:t> </w:t>
      </w:r>
      <w:r>
        <w:rPr>
          <w:color w:val="000000"/>
          <w:u w:val="single"/>
          <w:shd w:val="clear" w:color="auto" w:fill="00FF00"/>
        </w:rPr>
        <w:t>centers around</w:t>
      </w:r>
      <w:r w:rsidRPr="00D467D1">
        <w:rPr>
          <w:color w:val="000000"/>
          <w:sz w:val="14"/>
        </w:rPr>
        <w:t> an issue that Sloop and Ono seem to take as a given, namely, </w:t>
      </w:r>
      <w:r>
        <w:rPr>
          <w:color w:val="000000"/>
          <w:u w:val="single"/>
          <w:shd w:val="clear" w:color="auto" w:fill="00FF00"/>
        </w:rPr>
        <w:t>the</w:t>
      </w:r>
      <w:r w:rsidRPr="00D467D1">
        <w:rPr>
          <w:color w:val="000000"/>
          <w:sz w:val="14"/>
        </w:rPr>
        <w:t> </w:t>
      </w:r>
      <w:r>
        <w:rPr>
          <w:b/>
          <w:bCs/>
          <w:color w:val="000000"/>
          <w:u w:val="single"/>
          <w:shd w:val="clear" w:color="auto" w:fill="00FF00"/>
        </w:rPr>
        <w:t>role of the critic</w:t>
      </w:r>
      <w:r w:rsidRPr="00D467D1">
        <w:rPr>
          <w:color w:val="000000"/>
          <w:sz w:val="14"/>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C0083FB" w14:textId="77777777" w:rsidR="00162357" w:rsidRPr="00D467D1" w:rsidRDefault="00162357" w:rsidP="00162357">
      <w:pPr>
        <w:spacing w:line="235" w:lineRule="atLeast"/>
        <w:rPr>
          <w:color w:val="000000"/>
          <w:sz w:val="14"/>
        </w:rPr>
      </w:pPr>
      <w:r w:rsidRPr="00D467D1">
        <w:rPr>
          <w:color w:val="000000"/>
          <w:sz w:val="14"/>
        </w:rPr>
        <w:t xml:space="preserve">Such a move not only stretches our understanding of rhetoric and </w:t>
      </w:r>
      <w:proofErr w:type="gramStart"/>
      <w:r w:rsidRPr="00D467D1">
        <w:rPr>
          <w:color w:val="000000"/>
          <w:sz w:val="14"/>
        </w:rPr>
        <w:t>criticism, but</w:t>
      </w:r>
      <w:proofErr w:type="gramEnd"/>
      <w:r w:rsidRPr="00D467D1">
        <w:rPr>
          <w:color w:val="000000"/>
          <w:sz w:val="14"/>
        </w:rPr>
        <w:t xml:space="preserve"> also alters significantly the relationship between critic and outlaw. Critical interrogation of dominant discursive practices in the service of </w:t>
      </w:r>
      <w:r>
        <w:rPr>
          <w:color w:val="000000"/>
          <w:u w:val="single"/>
        </w:rPr>
        <w:t>political/cultural reform is</w:t>
      </w:r>
      <w:r w:rsidRPr="00D467D1">
        <w:rPr>
          <w:color w:val="000000"/>
          <w:sz w:val="14"/>
        </w:rPr>
        <w:t> </w:t>
      </w:r>
      <w:r>
        <w:rPr>
          <w:b/>
          <w:bCs/>
          <w:color w:val="000000"/>
          <w:u w:val="single"/>
        </w:rPr>
        <w:t>supplanted</w:t>
      </w:r>
      <w:r w:rsidRPr="00D467D1">
        <w:rPr>
          <w:color w:val="000000"/>
          <w:sz w:val="14"/>
        </w:rPr>
        <w:t> </w:t>
      </w:r>
      <w:r>
        <w:rPr>
          <w:color w:val="000000"/>
          <w:u w:val="single"/>
        </w:rPr>
        <w:t>in favor of</w:t>
      </w:r>
      <w:r w:rsidRPr="00D467D1">
        <w:rPr>
          <w:color w:val="000000"/>
          <w:sz w:val="14"/>
        </w:rPr>
        <w:t> </w:t>
      </w:r>
      <w:r>
        <w:rPr>
          <w:b/>
          <w:bCs/>
          <w:color w:val="000000"/>
          <w:u w:val="single"/>
          <w:shd w:val="clear" w:color="auto" w:fill="00FF00"/>
        </w:rPr>
        <w:t>positioning</w:t>
      </w:r>
      <w:r w:rsidRPr="00D467D1">
        <w:rPr>
          <w:color w:val="000000"/>
          <w:sz w:val="14"/>
        </w:rPr>
        <w:t> </w:t>
      </w:r>
      <w:proofErr w:type="gramStart"/>
      <w:r w:rsidRPr="00D467D1">
        <w:rPr>
          <w:color w:val="000000"/>
          <w:sz w:val="14"/>
        </w:rPr>
        <w:t>covert outlaw</w:t>
      </w:r>
      <w:proofErr w:type="gramEnd"/>
      <w:r w:rsidRPr="00D467D1">
        <w:rPr>
          <w:color w:val="000000"/>
          <w:sz w:val="14"/>
        </w:rPr>
        <w:t> </w:t>
      </w:r>
      <w:r>
        <w:rPr>
          <w:color w:val="000000"/>
          <w:u w:val="single"/>
          <w:shd w:val="clear" w:color="auto" w:fill="00FF00"/>
        </w:rPr>
        <w:t>communities as</w:t>
      </w:r>
      <w:r w:rsidRPr="00D467D1">
        <w:rPr>
          <w:color w:val="000000"/>
          <w:sz w:val="14"/>
        </w:rPr>
        <w:t> </w:t>
      </w:r>
      <w:r>
        <w:rPr>
          <w:b/>
          <w:bCs/>
          <w:color w:val="000000"/>
          <w:u w:val="single"/>
          <w:shd w:val="clear" w:color="auto" w:fill="00FF00"/>
        </w:rPr>
        <w:t>objects of investigation</w:t>
      </w:r>
      <w:r>
        <w:rPr>
          <w:color w:val="000000"/>
          <w:u w:val="single"/>
        </w:rPr>
        <w:t>. Invited to seek</w:t>
      </w:r>
      <w:r w:rsidRPr="00D467D1">
        <w:rPr>
          <w:color w:val="000000"/>
          <w:sz w:val="14"/>
        </w:rPr>
        <w:t> </w:t>
      </w:r>
      <w:r>
        <w:rPr>
          <w:color w:val="000000"/>
          <w:u w:val="single"/>
        </w:rPr>
        <w:t>out</w:t>
      </w:r>
      <w:r w:rsidRPr="00D467D1">
        <w:rPr>
          <w:color w:val="000000"/>
          <w:sz w:val="14"/>
        </w:rPr>
        <w:t> </w:t>
      </w:r>
      <w:r>
        <w:rPr>
          <w:b/>
          <w:bCs/>
          <w:color w:val="000000"/>
          <w:u w:val="single"/>
        </w:rPr>
        <w:t>subversive</w:t>
      </w:r>
      <w:r w:rsidRPr="00D467D1">
        <w:rPr>
          <w:color w:val="000000"/>
          <w:sz w:val="14"/>
        </w:rPr>
        <w:t> </w:t>
      </w:r>
      <w:r>
        <w:rPr>
          <w:color w:val="000000"/>
          <w:u w:val="single"/>
        </w:rPr>
        <w:t>discourses,</w:t>
      </w:r>
      <w:r w:rsidRPr="00D467D1">
        <w:rPr>
          <w:color w:val="000000"/>
          <w:sz w:val="14"/>
        </w:rPr>
        <w:t> </w:t>
      </w:r>
      <w:r>
        <w:rPr>
          <w:color w:val="000000"/>
          <w:u w:val="single"/>
          <w:shd w:val="clear" w:color="auto" w:fill="00FF00"/>
        </w:rPr>
        <w:t>the critic is</w:t>
      </w:r>
      <w:r w:rsidRPr="00D467D1">
        <w:rPr>
          <w:color w:val="000000"/>
          <w:sz w:val="14"/>
        </w:rPr>
        <w:t> </w:t>
      </w:r>
      <w:r w:rsidRPr="00702875">
        <w:rPr>
          <w:b/>
          <w:bCs/>
          <w:color w:val="000000"/>
          <w:highlight w:val="green"/>
          <w:u w:val="single"/>
        </w:rPr>
        <w:t>positioned</w:t>
      </w:r>
      <w:r w:rsidRPr="00D467D1">
        <w:rPr>
          <w:color w:val="000000"/>
          <w:sz w:val="14"/>
          <w:highlight w:val="green"/>
        </w:rPr>
        <w:t> </w:t>
      </w:r>
      <w:r w:rsidRPr="00702875">
        <w:rPr>
          <w:color w:val="000000"/>
          <w:highlight w:val="green"/>
          <w:u w:val="single"/>
        </w:rPr>
        <w:t>as</w:t>
      </w:r>
      <w:r w:rsidRPr="00D467D1">
        <w:rPr>
          <w:color w:val="000000"/>
          <w:sz w:val="14"/>
        </w:rPr>
        <w:t> </w:t>
      </w:r>
      <w:r>
        <w:rPr>
          <w:color w:val="000000"/>
          <w:u w:val="single"/>
          <w:shd w:val="clear" w:color="auto" w:fill="00FF00"/>
        </w:rPr>
        <w:t>the</w:t>
      </w:r>
      <w:r w:rsidRPr="00D467D1">
        <w:rPr>
          <w:color w:val="000000"/>
          <w:sz w:val="14"/>
        </w:rPr>
        <w:t> </w:t>
      </w:r>
      <w:r>
        <w:rPr>
          <w:b/>
          <w:bCs/>
          <w:color w:val="000000"/>
          <w:u w:val="single"/>
          <w:shd w:val="clear" w:color="auto" w:fill="00FF00"/>
        </w:rPr>
        <w:t>active agent</w:t>
      </w:r>
      <w:r w:rsidRPr="00D467D1">
        <w:rPr>
          <w:color w:val="000000"/>
          <w:sz w:val="14"/>
        </w:rPr>
        <w:t> </w:t>
      </w:r>
      <w:r>
        <w:rPr>
          <w:color w:val="000000"/>
          <w:u w:val="single"/>
          <w:shd w:val="clear" w:color="auto" w:fill="00FF00"/>
        </w:rPr>
        <w:t>of change and</w:t>
      </w:r>
      <w:r w:rsidRPr="00D467D1">
        <w:rPr>
          <w:color w:val="000000"/>
          <w:sz w:val="14"/>
        </w:rPr>
        <w:t> </w:t>
      </w:r>
      <w:r>
        <w:rPr>
          <w:color w:val="000000"/>
          <w:u w:val="single"/>
        </w:rPr>
        <w:t>the out-law</w:t>
      </w:r>
      <w:r w:rsidRPr="00D467D1">
        <w:rPr>
          <w:color w:val="000000"/>
          <w:sz w:val="14"/>
        </w:rPr>
        <w:t> </w:t>
      </w:r>
      <w:r>
        <w:rPr>
          <w:color w:val="000000"/>
          <w:u w:val="single"/>
          <w:shd w:val="clear" w:color="auto" w:fill="00FF00"/>
        </w:rPr>
        <w:t>discourse becomes</w:t>
      </w:r>
      <w:r w:rsidRPr="00D467D1">
        <w:rPr>
          <w:color w:val="000000"/>
          <w:sz w:val="14"/>
        </w:rPr>
        <w:t> </w:t>
      </w:r>
      <w:r>
        <w:rPr>
          <w:color w:val="000000"/>
          <w:u w:val="single"/>
        </w:rPr>
        <w:t>merely</w:t>
      </w:r>
      <w:r w:rsidRPr="00D467D1">
        <w:rPr>
          <w:color w:val="000000"/>
          <w:sz w:val="14"/>
        </w:rPr>
        <w:t> </w:t>
      </w:r>
      <w:r>
        <w:rPr>
          <w:b/>
          <w:bCs/>
          <w:color w:val="000000"/>
          <w:u w:val="single"/>
          <w:shd w:val="clear" w:color="auto" w:fill="00FF00"/>
        </w:rPr>
        <w:t>instrumental</w:t>
      </w:r>
      <w:r>
        <w:rPr>
          <w:color w:val="000000"/>
          <w:u w:val="single"/>
        </w:rPr>
        <w:t>. Rather than academic criticism acting</w:t>
      </w:r>
      <w:r w:rsidRPr="00D467D1">
        <w:rPr>
          <w:color w:val="000000"/>
          <w:sz w:val="14"/>
        </w:rPr>
        <w:t> </w:t>
      </w:r>
      <w:r>
        <w:rPr>
          <w:b/>
          <w:bCs/>
          <w:color w:val="000000"/>
          <w:u w:val="single"/>
        </w:rPr>
        <w:t>in service</w:t>
      </w:r>
      <w:r w:rsidRPr="00D467D1">
        <w:rPr>
          <w:color w:val="000000"/>
          <w:sz w:val="14"/>
        </w:rPr>
        <w:t> </w:t>
      </w:r>
      <w:r>
        <w:rPr>
          <w:color w:val="000000"/>
          <w:u w:val="single"/>
        </w:rPr>
        <w:t xml:space="preserve">of everyday acts of resistance, </w:t>
      </w:r>
      <w:r w:rsidRPr="00702875">
        <w:rPr>
          <w:color w:val="000000"/>
          <w:highlight w:val="green"/>
          <w:u w:val="single"/>
        </w:rPr>
        <w:t>everyday acts of</w:t>
      </w:r>
      <w:r w:rsidRPr="00D467D1">
        <w:rPr>
          <w:color w:val="000000"/>
          <w:sz w:val="14"/>
          <w:highlight w:val="green"/>
        </w:rPr>
        <w:t> </w:t>
      </w:r>
      <w:r w:rsidRPr="00702875">
        <w:rPr>
          <w:b/>
          <w:bCs/>
          <w:color w:val="000000"/>
          <w:highlight w:val="green"/>
          <w:u w:val="single"/>
        </w:rPr>
        <w:t>resistance</w:t>
      </w:r>
      <w:r w:rsidRPr="00D467D1">
        <w:rPr>
          <w:color w:val="000000"/>
          <w:sz w:val="14"/>
          <w:highlight w:val="green"/>
        </w:rPr>
        <w:t> </w:t>
      </w:r>
      <w:r w:rsidRPr="00702875">
        <w:rPr>
          <w:color w:val="000000"/>
          <w:highlight w:val="green"/>
          <w:u w:val="single"/>
        </w:rPr>
        <w:t>are put</w:t>
      </w:r>
      <w:r w:rsidRPr="00D467D1">
        <w:rPr>
          <w:color w:val="000000"/>
          <w:sz w:val="14"/>
          <w:highlight w:val="green"/>
        </w:rPr>
        <w:t> </w:t>
      </w:r>
      <w:r w:rsidRPr="00702875">
        <w:rPr>
          <w:b/>
          <w:bCs/>
          <w:color w:val="000000"/>
          <w:highlight w:val="green"/>
          <w:u w:val="single"/>
        </w:rPr>
        <w:t>into the service</w:t>
      </w:r>
      <w:r w:rsidRPr="00D467D1">
        <w:rPr>
          <w:color w:val="000000"/>
          <w:sz w:val="14"/>
          <w:highlight w:val="green"/>
        </w:rPr>
        <w:t> </w:t>
      </w:r>
      <w:r w:rsidRPr="00702875">
        <w:rPr>
          <w:color w:val="000000"/>
          <w:highlight w:val="green"/>
          <w:u w:val="single"/>
        </w:rPr>
        <w:t>of academic</w:t>
      </w:r>
      <w:r w:rsidRPr="00D467D1">
        <w:rPr>
          <w:color w:val="000000"/>
          <w:sz w:val="14"/>
          <w:highlight w:val="green"/>
        </w:rPr>
        <w:t> </w:t>
      </w:r>
      <w:r w:rsidRPr="00702875">
        <w:rPr>
          <w:b/>
          <w:bCs/>
          <w:color w:val="000000"/>
          <w:highlight w:val="green"/>
          <w:u w:val="single"/>
        </w:rPr>
        <w:t>criticism</w:t>
      </w:r>
      <w:r w:rsidRPr="00D467D1">
        <w:rPr>
          <w:color w:val="000000"/>
          <w:sz w:val="14"/>
        </w:rPr>
        <w:t>.</w:t>
      </w:r>
    </w:p>
    <w:p w14:paraId="6AD430C9" w14:textId="77777777" w:rsidR="00162357" w:rsidRPr="00D467D1" w:rsidRDefault="00162357" w:rsidP="00162357">
      <w:pPr>
        <w:spacing w:line="235" w:lineRule="atLeast"/>
        <w:rPr>
          <w:color w:val="000000"/>
          <w:sz w:val="14"/>
        </w:rPr>
      </w:pPr>
      <w:r w:rsidRPr="00D467D1">
        <w:rPr>
          <w:color w:val="000000"/>
          <w:sz w:val="14"/>
        </w:rPr>
        <w:t>Rhetorical resistance</w:t>
      </w:r>
    </w:p>
    <w:p w14:paraId="696091EB" w14:textId="77777777" w:rsidR="00162357" w:rsidRPr="00D467D1" w:rsidRDefault="00162357" w:rsidP="00162357">
      <w:pPr>
        <w:spacing w:line="235" w:lineRule="atLeast"/>
        <w:rPr>
          <w:color w:val="000000"/>
          <w:sz w:val="14"/>
        </w:rPr>
      </w:pPr>
      <w:r w:rsidRPr="00D467D1">
        <w:rPr>
          <w:color w:val="000000"/>
          <w:sz w:val="14"/>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467D1">
        <w:rPr>
          <w:color w:val="000000"/>
          <w:sz w:val="14"/>
        </w:rPr>
        <w:t>actually practiced</w:t>
      </w:r>
      <w:proofErr w:type="gramEnd"/>
      <w:r w:rsidRPr="00D467D1">
        <w:rPr>
          <w:color w:val="000000"/>
          <w:sz w:val="14"/>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8CACACD" w14:textId="77777777" w:rsidR="00162357" w:rsidRPr="00D467D1" w:rsidRDefault="00162357" w:rsidP="00162357">
      <w:pPr>
        <w:spacing w:line="235" w:lineRule="atLeast"/>
        <w:rPr>
          <w:color w:val="000000"/>
          <w:sz w:val="14"/>
        </w:rPr>
      </w:pPr>
      <w:r w:rsidRPr="00D467D1">
        <w:rPr>
          <w:color w:val="000000"/>
          <w:sz w:val="14"/>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D467D1">
        <w:rPr>
          <w:color w:val="000000"/>
          <w:sz w:val="14"/>
        </w:rPr>
        <w:t>out-law</w:t>
      </w:r>
      <w:proofErr w:type="gramEnd"/>
      <w:r w:rsidRPr="00D467D1">
        <w:rPr>
          <w:color w:val="000000"/>
          <w:sz w:val="14"/>
        </w:rPr>
        <w:t xml:space="preserve"> discourses are those that can (and, by their analysis, do) take advantage of situations (e.g., race riots) to disrupt the regularity of dominant cultural groups.</w:t>
      </w:r>
    </w:p>
    <w:p w14:paraId="56D2D990" w14:textId="77777777" w:rsidR="00162357" w:rsidRPr="00D467D1" w:rsidRDefault="00162357" w:rsidP="00162357">
      <w:pPr>
        <w:spacing w:line="235" w:lineRule="atLeast"/>
        <w:rPr>
          <w:color w:val="000000"/>
          <w:sz w:val="14"/>
        </w:rPr>
      </w:pPr>
      <w:r w:rsidRPr="00D467D1">
        <w:rPr>
          <w:color w:val="000000"/>
          <w:sz w:val="14"/>
        </w:rPr>
        <w:t>The ongoing struggle between strategically instituted cultural dominants and the "out-law always lurk[</w:t>
      </w:r>
      <w:proofErr w:type="spellStart"/>
      <w:r w:rsidRPr="00D467D1">
        <w:rPr>
          <w:color w:val="000000"/>
          <w:sz w:val="14"/>
        </w:rPr>
        <w:t>ing</w:t>
      </w:r>
      <w:proofErr w:type="spellEnd"/>
      <w:r w:rsidRPr="00D467D1">
        <w:rPr>
          <w:color w:val="000000"/>
          <w:sz w:val="14"/>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467D1">
        <w:rPr>
          <w:color w:val="000000"/>
          <w:sz w:val="14"/>
        </w:rPr>
        <w:t>tency</w:t>
      </w:r>
      <w:proofErr w:type="spellEnd"/>
      <w:r w:rsidRPr="00D467D1">
        <w:rPr>
          <w:color w:val="000000"/>
          <w:sz w:val="14"/>
        </w:rPr>
        <w:t>, can exploit the discourse of the out-law to promote ideological struggles. It is to this critical rhetoric that I now turn.</w:t>
      </w:r>
    </w:p>
    <w:p w14:paraId="71F140E7" w14:textId="77777777" w:rsidR="00162357" w:rsidRPr="00D467D1" w:rsidRDefault="00162357" w:rsidP="00162357">
      <w:pPr>
        <w:spacing w:line="235" w:lineRule="atLeast"/>
        <w:rPr>
          <w:color w:val="000000"/>
          <w:sz w:val="14"/>
        </w:rPr>
      </w:pPr>
      <w:r w:rsidRPr="00D467D1">
        <w:rPr>
          <w:color w:val="000000"/>
          <w:sz w:val="14"/>
        </w:rPr>
        <w:t>Resistance criticism</w:t>
      </w:r>
    </w:p>
    <w:p w14:paraId="4F53C4B8" w14:textId="77777777" w:rsidR="00162357" w:rsidRPr="00D467D1" w:rsidRDefault="00162357" w:rsidP="00162357">
      <w:pPr>
        <w:spacing w:line="235" w:lineRule="atLeast"/>
        <w:rPr>
          <w:color w:val="000000"/>
          <w:sz w:val="14"/>
        </w:rPr>
      </w:pPr>
      <w:r w:rsidRPr="00D467D1">
        <w:rPr>
          <w:color w:val="000000"/>
          <w:sz w:val="14"/>
        </w:rPr>
        <w:t xml:space="preserve">Sloop and Ono (1997) clearly state the relationship they envision between the rhetorical critic and </w:t>
      </w:r>
      <w:proofErr w:type="gramStart"/>
      <w:r w:rsidRPr="00D467D1">
        <w:rPr>
          <w:color w:val="000000"/>
          <w:sz w:val="14"/>
        </w:rPr>
        <w:t>out-law</w:t>
      </w:r>
      <w:proofErr w:type="gramEnd"/>
      <w:r w:rsidRPr="00D467D1">
        <w:rPr>
          <w:color w:val="000000"/>
          <w:sz w:val="14"/>
        </w:rPr>
        <w:t xml:space="preserve"> discourse: "Ultimately, we will argue that the role of critical rhetoricians is to produce 'materialist conceptions of judgment,' using </w:t>
      </w:r>
      <w:proofErr w:type="gramStart"/>
      <w:r w:rsidRPr="00D467D1">
        <w:rPr>
          <w:color w:val="000000"/>
          <w:sz w:val="14"/>
        </w:rPr>
        <w:t>out-law</w:t>
      </w:r>
      <w:proofErr w:type="gramEnd"/>
      <w:r w:rsidRPr="00D467D1">
        <w:rPr>
          <w:color w:val="000000"/>
          <w:sz w:val="14"/>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BAEA8C6" w14:textId="77777777" w:rsidR="00162357" w:rsidRPr="00D467D1" w:rsidRDefault="00162357" w:rsidP="00162357">
      <w:pPr>
        <w:spacing w:line="235" w:lineRule="atLeast"/>
        <w:rPr>
          <w:color w:val="000000"/>
          <w:sz w:val="14"/>
        </w:rPr>
      </w:pPr>
      <w:r w:rsidRPr="00D467D1">
        <w:rPr>
          <w:color w:val="000000"/>
          <w:sz w:val="14"/>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D467D1">
        <w:rPr>
          <w:color w:val="000000"/>
          <w:sz w:val="14"/>
        </w:rPr>
        <w:t>out-law</w:t>
      </w:r>
      <w:proofErr w:type="gramEnd"/>
      <w:r w:rsidRPr="00D467D1">
        <w:rPr>
          <w:color w:val="000000"/>
          <w:sz w:val="14"/>
        </w:rPr>
        <w:t xml:space="preserve"> discourse project is the lack of politically viable academic critique and the perceived potency of out-law conceptions of judgment. </w:t>
      </w:r>
      <w:r>
        <w:rPr>
          <w:color w:val="000000"/>
          <w:u w:val="single"/>
        </w:rPr>
        <w:t>Their</w:t>
      </w:r>
      <w:r w:rsidRPr="00D467D1">
        <w:rPr>
          <w:color w:val="000000"/>
          <w:sz w:val="14"/>
        </w:rPr>
        <w:t> </w:t>
      </w:r>
      <w:r>
        <w:rPr>
          <w:b/>
          <w:bCs/>
          <w:color w:val="000000"/>
          <w:u w:val="single"/>
        </w:rPr>
        <w:t>suggestion</w:t>
      </w:r>
      <w:r w:rsidRPr="00D467D1">
        <w:rPr>
          <w:color w:val="000000"/>
          <w:sz w:val="14"/>
        </w:rPr>
        <w:t> </w:t>
      </w:r>
      <w:r>
        <w:rPr>
          <w:color w:val="000000"/>
          <w:u w:val="single"/>
        </w:rPr>
        <w:t>that</w:t>
      </w:r>
      <w:r w:rsidRPr="00D467D1">
        <w:rPr>
          <w:color w:val="000000"/>
          <w:sz w:val="14"/>
        </w:rPr>
        <w:t> </w:t>
      </w:r>
      <w:r>
        <w:rPr>
          <w:b/>
          <w:bCs/>
          <w:color w:val="000000"/>
          <w:u w:val="single"/>
        </w:rPr>
        <w:t>out-law</w:t>
      </w:r>
      <w:r w:rsidRPr="00D467D1">
        <w:rPr>
          <w:color w:val="000000"/>
          <w:sz w:val="14"/>
        </w:rPr>
        <w:t> </w:t>
      </w:r>
      <w:r>
        <w:rPr>
          <w:color w:val="000000"/>
          <w:u w:val="single"/>
        </w:rPr>
        <w:t>communitie</w:t>
      </w:r>
      <w:r>
        <w:rPr>
          <w:b/>
          <w:bCs/>
          <w:color w:val="000000"/>
          <w:u w:val="single"/>
        </w:rPr>
        <w:t>s</w:t>
      </w:r>
      <w:r w:rsidRPr="00D467D1">
        <w:rPr>
          <w:color w:val="000000"/>
          <w:sz w:val="14"/>
        </w:rPr>
        <w:t> </w:t>
      </w:r>
      <w:proofErr w:type="gramStart"/>
      <w:r>
        <w:rPr>
          <w:color w:val="000000"/>
          <w:u w:val="single"/>
        </w:rPr>
        <w:t>are in need of</w:t>
      </w:r>
      <w:proofErr w:type="gramEnd"/>
      <w:r w:rsidRPr="00D467D1">
        <w:rPr>
          <w:color w:val="000000"/>
          <w:sz w:val="14"/>
        </w:rPr>
        <w:t> </w:t>
      </w:r>
      <w:r>
        <w:rPr>
          <w:color w:val="000000"/>
          <w:u w:val="single"/>
        </w:rPr>
        <w:t>the</w:t>
      </w:r>
      <w:r w:rsidRPr="00D467D1">
        <w:rPr>
          <w:color w:val="000000"/>
          <w:sz w:val="14"/>
        </w:rPr>
        <w:t> </w:t>
      </w:r>
      <w:r>
        <w:rPr>
          <w:b/>
          <w:bCs/>
          <w:color w:val="000000"/>
          <w:u w:val="single"/>
        </w:rPr>
        <w:t>academic</w:t>
      </w:r>
      <w:r w:rsidRPr="00D467D1">
        <w:rPr>
          <w:color w:val="000000"/>
          <w:sz w:val="14"/>
        </w:rPr>
        <w:t> </w:t>
      </w:r>
      <w:r>
        <w:rPr>
          <w:color w:val="000000"/>
          <w:u w:val="single"/>
        </w:rPr>
        <w:t>critic</w:t>
      </w:r>
      <w:r w:rsidRPr="00D467D1">
        <w:rPr>
          <w:color w:val="000000"/>
          <w:sz w:val="14"/>
        </w:rPr>
        <w:t> </w:t>
      </w:r>
      <w:r>
        <w:rPr>
          <w:b/>
          <w:bCs/>
          <w:color w:val="000000"/>
          <w:u w:val="single"/>
        </w:rPr>
        <w:t>contradicts</w:t>
      </w:r>
      <w:r w:rsidRPr="00D467D1">
        <w:rPr>
          <w:color w:val="000000"/>
          <w:sz w:val="14"/>
        </w:rPr>
        <w:t> </w:t>
      </w:r>
      <w:r>
        <w:rPr>
          <w:color w:val="000000"/>
          <w:u w:val="single"/>
        </w:rPr>
        <w:t>not only the</w:t>
      </w:r>
      <w:r w:rsidRPr="00D467D1">
        <w:rPr>
          <w:color w:val="000000"/>
          <w:sz w:val="14"/>
        </w:rPr>
        <w:t> </w:t>
      </w:r>
      <w:r>
        <w:rPr>
          <w:b/>
          <w:bCs/>
          <w:color w:val="000000"/>
          <w:u w:val="single"/>
        </w:rPr>
        <w:t>already disruptive</w:t>
      </w:r>
      <w:r w:rsidRPr="00D467D1">
        <w:rPr>
          <w:color w:val="000000"/>
          <w:sz w:val="14"/>
        </w:rPr>
        <w:t> </w:t>
      </w:r>
      <w:r>
        <w:rPr>
          <w:color w:val="000000"/>
          <w:u w:val="single"/>
        </w:rPr>
        <w:t>nature of existing out-law discourses</w:t>
      </w:r>
      <w:r w:rsidRPr="00D467D1">
        <w:rPr>
          <w:color w:val="000000"/>
          <w:sz w:val="14"/>
        </w:rPr>
        <w:t> (the grounds for using out-law discourse), but also the impotence of contemporary critical discourse (the warrant for studying out-law discourse).</w:t>
      </w:r>
    </w:p>
    <w:p w14:paraId="568D9D47" w14:textId="77777777" w:rsidR="00162357" w:rsidRPr="00D467D1" w:rsidRDefault="00162357" w:rsidP="00162357">
      <w:pPr>
        <w:spacing w:line="235" w:lineRule="atLeast"/>
        <w:rPr>
          <w:color w:val="000000"/>
          <w:sz w:val="14"/>
        </w:rPr>
      </w:pPr>
      <w:r w:rsidRPr="00D467D1">
        <w:rPr>
          <w:color w:val="000000"/>
          <w:sz w:val="14"/>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1D79579" w14:textId="77777777" w:rsidR="00162357" w:rsidRPr="00D467D1" w:rsidRDefault="00162357" w:rsidP="00162357">
      <w:pPr>
        <w:spacing w:line="235" w:lineRule="atLeast"/>
        <w:rPr>
          <w:color w:val="000000"/>
          <w:sz w:val="14"/>
        </w:rPr>
      </w:pPr>
      <w:r w:rsidRPr="00D467D1">
        <w:rPr>
          <w:sz w:val="14"/>
        </w:rPr>
        <w:t>What Sloop and Ono fail to offer is an adequate argument for "taking public speaking out of the streets and studying it in the classroom, for treating it less as an expression of protest" (Wander 1983, 3) and more as an object for analysis and reproduction within the political economy of the academy.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w:t>
      </w:r>
      <w:proofErr w:type="gramStart"/>
      <w:r w:rsidRPr="00D467D1">
        <w:rPr>
          <w:sz w:val="14"/>
        </w:rPr>
        <w:t>out-law</w:t>
      </w:r>
      <w:proofErr w:type="gramEnd"/>
      <w:r w:rsidRPr="00D467D1">
        <w:rPr>
          <w:sz w:val="14"/>
        </w:rPr>
        <w:t xml:space="preserve"> discourses in the first place. While it is too early to suggest any definitive answer to the question of criticism of resistance, some preliminary arguments as to why critics should not pursue </w:t>
      </w:r>
      <w:proofErr w:type="gramStart"/>
      <w:r w:rsidRPr="00D467D1">
        <w:rPr>
          <w:sz w:val="14"/>
        </w:rPr>
        <w:t>out-law</w:t>
      </w:r>
      <w:proofErr w:type="gramEnd"/>
      <w:r w:rsidRPr="00D467D1">
        <w:rPr>
          <w:sz w:val="14"/>
        </w:rPr>
        <w:t xml:space="preserve"> discourses can be offered</w:t>
      </w:r>
      <w:r w:rsidRPr="00D467D1">
        <w:rPr>
          <w:color w:val="000000"/>
          <w:sz w:val="14"/>
        </w:rPr>
        <w:t>:</w:t>
      </w:r>
    </w:p>
    <w:p w14:paraId="168DECEB" w14:textId="77777777" w:rsidR="00162357" w:rsidRPr="00D467D1" w:rsidRDefault="00162357" w:rsidP="00162357">
      <w:pPr>
        <w:spacing w:line="235" w:lineRule="atLeast"/>
        <w:rPr>
          <w:color w:val="000000"/>
          <w:sz w:val="14"/>
        </w:rPr>
      </w:pPr>
      <w:r w:rsidRPr="00D467D1">
        <w:rPr>
          <w:color w:val="000000"/>
          <w:sz w:val="14"/>
        </w:rPr>
        <w:t>(1) </w:t>
      </w:r>
      <w:r>
        <w:rPr>
          <w:color w:val="000000"/>
          <w:u w:val="single"/>
        </w:rPr>
        <w:t xml:space="preserve">Hidden </w:t>
      </w:r>
      <w:proofErr w:type="gramStart"/>
      <w:r>
        <w:rPr>
          <w:color w:val="000000"/>
          <w:u w:val="single"/>
        </w:rPr>
        <w:t>out-law</w:t>
      </w:r>
      <w:proofErr w:type="gramEnd"/>
      <w:r>
        <w:rPr>
          <w:color w:val="000000"/>
          <w:u w:val="single"/>
        </w:rPr>
        <w:t xml:space="preserve"> discourses may have</w:t>
      </w:r>
      <w:r w:rsidRPr="00D467D1">
        <w:rPr>
          <w:color w:val="000000"/>
          <w:sz w:val="14"/>
        </w:rPr>
        <w:t> </w:t>
      </w:r>
      <w:r>
        <w:rPr>
          <w:b/>
          <w:bCs/>
          <w:color w:val="000000"/>
          <w:u w:val="single"/>
        </w:rPr>
        <w:t>good reasons</w:t>
      </w:r>
      <w:r w:rsidRPr="00D467D1">
        <w:rPr>
          <w:color w:val="000000"/>
          <w:sz w:val="14"/>
        </w:rPr>
        <w:t> </w:t>
      </w:r>
      <w:r>
        <w:rPr>
          <w:color w:val="000000"/>
          <w:u w:val="single"/>
        </w:rPr>
        <w:t>to stay</w:t>
      </w:r>
      <w:r w:rsidRPr="00D467D1">
        <w:rPr>
          <w:color w:val="000000"/>
          <w:sz w:val="14"/>
        </w:rPr>
        <w:t> </w:t>
      </w:r>
      <w:r>
        <w:rPr>
          <w:b/>
          <w:bCs/>
          <w:color w:val="000000"/>
          <w:u w:val="single"/>
        </w:rPr>
        <w:t>hidden</w:t>
      </w:r>
      <w:r w:rsidRPr="00D467D1">
        <w:rPr>
          <w:color w:val="000000"/>
          <w:sz w:val="14"/>
        </w:rPr>
        <w:t xml:space="preserve">. Sloop and Ono specifically instruct us that "the logic of the </w:t>
      </w:r>
      <w:proofErr w:type="gramStart"/>
      <w:r w:rsidRPr="00D467D1">
        <w:rPr>
          <w:color w:val="000000"/>
          <w:sz w:val="14"/>
        </w:rPr>
        <w:t>out-law</w:t>
      </w:r>
      <w:proofErr w:type="gramEnd"/>
      <w:r w:rsidRPr="00D467D1">
        <w:rPr>
          <w:color w:val="000000"/>
          <w:sz w:val="14"/>
        </w:rPr>
        <w:t xml:space="preserve"> must constantly be searched for, brought forth" (66) and used to disrupt dominant practices. But </w:t>
      </w:r>
      <w:proofErr w:type="gramStart"/>
      <w:r>
        <w:rPr>
          <w:color w:val="000000"/>
          <w:u w:val="single"/>
        </w:rPr>
        <w:t>are</w:t>
      </w:r>
      <w:proofErr w:type="gramEnd"/>
      <w:r>
        <w:rPr>
          <w:color w:val="000000"/>
          <w:u w:val="single"/>
        </w:rPr>
        <w:t xml:space="preserve"> we </w:t>
      </w:r>
      <w:proofErr w:type="gramStart"/>
      <w:r>
        <w:rPr>
          <w:color w:val="000000"/>
          <w:u w:val="single"/>
        </w:rPr>
        <w:t>to believe</w:t>
      </w:r>
      <w:proofErr w:type="gramEnd"/>
      <w:r>
        <w:rPr>
          <w:color w:val="000000"/>
          <w:u w:val="single"/>
        </w:rPr>
        <w:t xml:space="preserve"> that</w:t>
      </w:r>
      <w:r w:rsidRPr="00D467D1">
        <w:rPr>
          <w:color w:val="000000"/>
          <w:sz w:val="14"/>
        </w:rPr>
        <w:t xml:space="preserve"> all </w:t>
      </w:r>
      <w:proofErr w:type="gramStart"/>
      <w:r w:rsidRPr="00D467D1">
        <w:rPr>
          <w:color w:val="000000"/>
          <w:sz w:val="14"/>
        </w:rPr>
        <w:t>out-law</w:t>
      </w:r>
      <w:proofErr w:type="gramEnd"/>
      <w:r w:rsidRPr="00D467D1">
        <w:rPr>
          <w:color w:val="000000"/>
          <w:sz w:val="14"/>
        </w:rPr>
        <w:t xml:space="preserve"> discourses are prepared to mount such a challenge to the dominant cultural logic? Or, indeed, that </w:t>
      </w:r>
      <w:r>
        <w:rPr>
          <w:color w:val="000000"/>
          <w:u w:val="single"/>
        </w:rPr>
        <w:t xml:space="preserve">the members of </w:t>
      </w:r>
      <w:proofErr w:type="gramStart"/>
      <w:r>
        <w:rPr>
          <w:color w:val="000000"/>
          <w:u w:val="single"/>
        </w:rPr>
        <w:t>out-law</w:t>
      </w:r>
      <w:proofErr w:type="gramEnd"/>
      <w:r>
        <w:rPr>
          <w:color w:val="000000"/>
          <w:u w:val="single"/>
        </w:rPr>
        <w:t xml:space="preserve"> communities are</w:t>
      </w:r>
      <w:r w:rsidRPr="00D467D1">
        <w:rPr>
          <w:color w:val="000000"/>
          <w:sz w:val="14"/>
        </w:rPr>
        <w:t> </w:t>
      </w:r>
      <w:r>
        <w:rPr>
          <w:b/>
          <w:bCs/>
          <w:color w:val="000000"/>
          <w:u w:val="single"/>
        </w:rPr>
        <w:t>prepared</w:t>
      </w:r>
      <w:r w:rsidRPr="00D467D1">
        <w:rPr>
          <w:color w:val="000000"/>
          <w:sz w:val="14"/>
        </w:rPr>
        <w:t> </w:t>
      </w:r>
      <w:r>
        <w:rPr>
          <w:color w:val="000000"/>
          <w:u w:val="single"/>
        </w:rPr>
        <w:t>to be brought</w:t>
      </w:r>
      <w:r w:rsidRPr="00D467D1">
        <w:rPr>
          <w:color w:val="000000"/>
          <w:sz w:val="14"/>
        </w:rPr>
        <w:t> </w:t>
      </w:r>
      <w:r>
        <w:rPr>
          <w:b/>
          <w:bCs/>
          <w:color w:val="000000"/>
          <w:u w:val="single"/>
        </w:rPr>
        <w:t>into the arena</w:t>
      </w:r>
      <w:r w:rsidRPr="00D467D1">
        <w:rPr>
          <w:color w:val="000000"/>
          <w:sz w:val="14"/>
        </w:rPr>
        <w:t> </w:t>
      </w:r>
      <w:r>
        <w:rPr>
          <w:color w:val="000000"/>
          <w:u w:val="single"/>
        </w:rPr>
        <w:t>of</w:t>
      </w:r>
      <w:r w:rsidRPr="00D467D1">
        <w:rPr>
          <w:color w:val="000000"/>
          <w:sz w:val="14"/>
        </w:rPr>
        <w:t> </w:t>
      </w:r>
      <w:r>
        <w:rPr>
          <w:b/>
          <w:bCs/>
          <w:color w:val="000000"/>
          <w:u w:val="single"/>
        </w:rPr>
        <w:t>public surveillance</w:t>
      </w:r>
      <w:r w:rsidRPr="00D467D1">
        <w:rPr>
          <w:color w:val="000000"/>
          <w:sz w:val="14"/>
        </w:rPr>
        <w:t>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DC6C26B" w14:textId="77777777" w:rsidR="00162357" w:rsidRPr="00D467D1" w:rsidRDefault="00162357" w:rsidP="00162357">
      <w:pPr>
        <w:spacing w:line="235" w:lineRule="atLeast"/>
        <w:rPr>
          <w:color w:val="000000"/>
          <w:sz w:val="14"/>
        </w:rPr>
      </w:pPr>
      <w:r w:rsidRPr="00D467D1">
        <w:rPr>
          <w:color w:val="000000"/>
          <w:sz w:val="14"/>
        </w:rPr>
        <w:t xml:space="preserve">(2) Academic critical discourse is not transparent. Here I allude to the overall problem of translation (see Foucault 1994; Lyotard 1988; Lyotard and Thebaud 1985; </w:t>
      </w:r>
      <w:proofErr w:type="spellStart"/>
      <w:r w:rsidRPr="00D467D1">
        <w:rPr>
          <w:color w:val="000000"/>
          <w:sz w:val="14"/>
        </w:rPr>
        <w:t>Zabus</w:t>
      </w:r>
      <w:proofErr w:type="spellEnd"/>
      <w:r w:rsidRPr="00D467D1">
        <w:rPr>
          <w:color w:val="000000"/>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D467D1">
        <w:rPr>
          <w:color w:val="000000"/>
          <w:sz w:val="14"/>
        </w:rPr>
        <w:t>out-law</w:t>
      </w:r>
      <w:proofErr w:type="gramEnd"/>
      <w:r w:rsidRPr="00D467D1">
        <w:rPr>
          <w:color w:val="000000"/>
          <w:sz w:val="14"/>
        </w:rPr>
        <w:t xml:space="preserve"> discourses merely tools to be exploited and discarded in the pursuit of returning leftist academic </w:t>
      </w:r>
      <w:proofErr w:type="gramStart"/>
      <w:r w:rsidRPr="00D467D1">
        <w:rPr>
          <w:color w:val="000000"/>
          <w:sz w:val="14"/>
        </w:rPr>
        <w:t>dis</w:t>
      </w:r>
      <w:proofErr w:type="gramEnd"/>
      <w:r w:rsidRPr="00D467D1">
        <w:rPr>
          <w:color w:val="000000"/>
          <w:sz w:val="14"/>
        </w:rPr>
        <w:t>- course to the center?</w:t>
      </w:r>
    </w:p>
    <w:p w14:paraId="2D1D74EA" w14:textId="77777777" w:rsidR="00162357" w:rsidRPr="00D467D1" w:rsidRDefault="00162357" w:rsidP="00162357">
      <w:pPr>
        <w:rPr>
          <w:sz w:val="14"/>
        </w:rPr>
      </w:pPr>
      <w:r w:rsidRPr="00D467D1">
        <w:rPr>
          <w:sz w:val="14"/>
        </w:rPr>
        <w:t xml:space="preserve">(3) Perhaps the academic translation of out-law discourse could be true to the internal logic of the out-law community. </w:t>
      </w:r>
      <w:proofErr w:type="gramStart"/>
      <w:r w:rsidRPr="00D467D1">
        <w:rPr>
          <w:sz w:val="14"/>
        </w:rPr>
        <w:t>And,</w:t>
      </w:r>
      <w:proofErr w:type="gramEnd"/>
      <w:r w:rsidRPr="00D467D1">
        <w:rPr>
          <w:sz w:val="14"/>
        </w:rPr>
        <w:t> perhaps the re-presentation of out-law logic within the academic community will </w:t>
      </w:r>
      <w:proofErr w:type="gramStart"/>
      <w:r w:rsidRPr="00D467D1">
        <w:rPr>
          <w:sz w:val="14"/>
        </w:rPr>
        <w:t>a degree</w:t>
      </w:r>
      <w:proofErr w:type="gramEnd"/>
      <w:r w:rsidRPr="00D467D1">
        <w:rPr>
          <w:sz w:val="14"/>
        </w:rPr>
        <w:t xml:space="preserve"> of legitimacy on the out-law community. Nonetheless, the effect of legitimizing </w:t>
      </w:r>
      <w:proofErr w:type="gramStart"/>
      <w:r w:rsidRPr="00D467D1">
        <w:rPr>
          <w:sz w:val="14"/>
        </w:rPr>
        <w:t>out-law</w:t>
      </w:r>
      <w:proofErr w:type="gramEnd"/>
      <w:r w:rsidRPr="00D467D1">
        <w:rPr>
          <w:sz w:val="14"/>
        </w:rPr>
        <w:t xml:space="preserve"> discourse is unknown and potentially destructive. </w:t>
      </w:r>
      <w:proofErr w:type="gramStart"/>
      <w:r w:rsidRPr="00D467D1">
        <w:rPr>
          <w:sz w:val="14"/>
        </w:rPr>
        <w:t>In an effort to</w:t>
      </w:r>
      <w:proofErr w:type="gramEnd"/>
      <w:r w:rsidRPr="00D467D1">
        <w:rPr>
          <w:sz w:val="14"/>
        </w:rPr>
        <w:t xml:space="preserve"> siphon the political energy of </w:t>
      </w:r>
      <w:proofErr w:type="gramStart"/>
      <w:r w:rsidRPr="00D467D1">
        <w:rPr>
          <w:sz w:val="14"/>
        </w:rPr>
        <w:t>out-law</w:t>
      </w:r>
      <w:proofErr w:type="gramEnd"/>
      <w:r w:rsidRPr="00D467D1">
        <w:rPr>
          <w:sz w:val="14"/>
        </w:rPr>
        <w:t xml:space="preserve"> discourse into academic practice, we may ultimately destroy the dissatisfaction that serves as a cathexis for these out-law discourses. It seems possible that academic recognition might take the place of struggle for material opportunities (see Fraser 1997). </w:t>
      </w:r>
      <w:proofErr w:type="gramStart"/>
      <w:r w:rsidRPr="00D467D1">
        <w:rPr>
          <w:sz w:val="14"/>
        </w:rPr>
        <w:t>But,</w:t>
      </w:r>
      <w:proofErr w:type="gramEnd"/>
      <w:r w:rsidRPr="00D467D1">
        <w:rPr>
          <w:sz w:val="14"/>
        </w:rPr>
        <w:t> will academic legitimation create any material changes in the conditions of out-law communities? I mean to suggest, not that it is better to allow the out-law community to suffer for its cause, but rather that incorporating the struggle into an (admittedly) impotent academic critique does not offer a prima facie alternative.</w:t>
      </w:r>
    </w:p>
    <w:p w14:paraId="5E1AFA04" w14:textId="77777777" w:rsidR="00162357" w:rsidRPr="00D467D1" w:rsidRDefault="00162357" w:rsidP="00162357">
      <w:pPr>
        <w:spacing w:line="235" w:lineRule="atLeast"/>
        <w:rPr>
          <w:color w:val="000000"/>
          <w:sz w:val="14"/>
        </w:rPr>
      </w:pPr>
      <w:r w:rsidRPr="00D467D1">
        <w:rPr>
          <w:color w:val="000000"/>
          <w:sz w:val="14"/>
        </w:rPr>
        <w:t xml:space="preserve">(4) Criticism of resistance denies the practical and theoretical importance of opportunity. Returning to De </w:t>
      </w:r>
      <w:proofErr w:type="spellStart"/>
      <w:r w:rsidRPr="00D467D1">
        <w:rPr>
          <w:color w:val="000000"/>
          <w:sz w:val="14"/>
        </w:rPr>
        <w:t>Certeau's</w:t>
      </w:r>
      <w:proofErr w:type="spellEnd"/>
      <w:r w:rsidRPr="00D467D1">
        <w:rPr>
          <w:color w:val="000000"/>
          <w:sz w:val="14"/>
        </w:rPr>
        <w:t xml:space="preserve"> notion of tactics, the crucial element of these discursive moves is their use of opportunity to disrupt the proper authority of the dominant. The </w:t>
      </w:r>
      <w:proofErr w:type="spellStart"/>
      <w:r w:rsidRPr="00D467D1">
        <w:rPr>
          <w:color w:val="000000"/>
          <w:sz w:val="14"/>
        </w:rPr>
        <w:t>kairos</w:t>
      </w:r>
      <w:proofErr w:type="spellEnd"/>
      <w:r w:rsidRPr="00D467D1">
        <w:rPr>
          <w:color w:val="000000"/>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BF65075" w14:textId="77777777" w:rsidR="00162357" w:rsidRPr="00D467D1" w:rsidRDefault="00162357" w:rsidP="00162357">
      <w:pPr>
        <w:spacing w:line="235" w:lineRule="atLeast"/>
        <w:rPr>
          <w:color w:val="000000"/>
          <w:sz w:val="14"/>
        </w:rPr>
      </w:pPr>
      <w:r w:rsidRPr="00D467D1">
        <w:rPr>
          <w:color w:val="000000"/>
          <w:sz w:val="14"/>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3796CA6" w14:textId="77777777" w:rsidR="00162357" w:rsidRPr="00D467D1" w:rsidRDefault="00162357" w:rsidP="00162357">
      <w:pPr>
        <w:spacing w:line="235" w:lineRule="atLeast"/>
        <w:rPr>
          <w:color w:val="000000"/>
          <w:sz w:val="14"/>
        </w:rPr>
      </w:pPr>
      <w:r w:rsidRPr="00D467D1">
        <w:rPr>
          <w:color w:val="000000"/>
          <w:sz w:val="14"/>
        </w:rPr>
        <w:t>Rhetorical criticism</w:t>
      </w:r>
    </w:p>
    <w:p w14:paraId="2449F579" w14:textId="77777777" w:rsidR="00162357" w:rsidRPr="00D467D1" w:rsidRDefault="00162357" w:rsidP="00162357">
      <w:pPr>
        <w:spacing w:line="235" w:lineRule="atLeast"/>
        <w:rPr>
          <w:color w:val="000000"/>
          <w:sz w:val="14"/>
        </w:rPr>
      </w:pPr>
      <w:r w:rsidRPr="00D467D1">
        <w:rPr>
          <w:color w:val="000000"/>
          <w:sz w:val="14"/>
        </w:rPr>
        <w:t xml:space="preserve">As I have suggested, my purpose is to use the provocative nature of Sloop and Ono's project to extend disputes regarding the ends of rhetorical criticism. Diverging perspectives on the </w:t>
      </w:r>
      <w:proofErr w:type="gramStart"/>
      <w:r w:rsidRPr="00D467D1">
        <w:rPr>
          <w:color w:val="000000"/>
          <w:sz w:val="14"/>
        </w:rPr>
        <w:t>ends</w:t>
      </w:r>
      <w:proofErr w:type="gramEnd"/>
      <w:r w:rsidRPr="00D467D1">
        <w:rPr>
          <w:color w:val="000000"/>
          <w:sz w:val="14"/>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w:t>
      </w:r>
    </w:p>
    <w:p w14:paraId="445ADC47" w14:textId="77777777" w:rsidR="00162357" w:rsidRPr="00D467D1" w:rsidRDefault="00162357" w:rsidP="00162357">
      <w:pPr>
        <w:spacing w:line="235" w:lineRule="atLeast"/>
        <w:rPr>
          <w:color w:val="000000"/>
          <w:sz w:val="14"/>
        </w:rPr>
      </w:pPr>
      <w:r w:rsidRPr="00D467D1">
        <w:rPr>
          <w:color w:val="000000"/>
          <w:sz w:val="14"/>
        </w:rPr>
        <w:t xml:space="preserve">The </w:t>
      </w:r>
      <w:proofErr w:type="gramStart"/>
      <w:r w:rsidRPr="00D467D1">
        <w:rPr>
          <w:color w:val="000000"/>
          <w:sz w:val="14"/>
        </w:rPr>
        <w:t>out-law</w:t>
      </w:r>
      <w:proofErr w:type="gramEnd"/>
      <w:r w:rsidRPr="00D467D1">
        <w:rPr>
          <w:color w:val="000000"/>
          <w:sz w:val="14"/>
        </w:rPr>
        <w:t xml:space="preserve"> discourse project presents clear ties to the notion of critic as advocate. For Sloop and Ono, the critic is an </w:t>
      </w:r>
      <w:proofErr w:type="gramStart"/>
      <w:r w:rsidRPr="00D467D1">
        <w:rPr>
          <w:color w:val="000000"/>
          <w:sz w:val="14"/>
        </w:rPr>
        <w:t>interested</w:t>
      </w:r>
      <w:proofErr w:type="gramEnd"/>
      <w:r w:rsidRPr="00D467D1">
        <w:rPr>
          <w:color w:val="000000"/>
          <w:sz w:val="14"/>
        </w:rPr>
        <w:t xml:space="preserve"> party, discerning (and at times disputing) the underlying values and forces contained within a discourse. Additionally, however, </w:t>
      </w:r>
      <w:r>
        <w:rPr>
          <w:color w:val="000000"/>
          <w:u w:val="single"/>
        </w:rPr>
        <w:t>the out-law discourse critic is an analyst focusing on the</w:t>
      </w:r>
      <w:r w:rsidRPr="00D467D1">
        <w:rPr>
          <w:color w:val="000000"/>
          <w:sz w:val="14"/>
        </w:rPr>
        <w:t> </w:t>
      </w:r>
      <w:r>
        <w:rPr>
          <w:b/>
          <w:bCs/>
          <w:color w:val="000000"/>
          <w:u w:val="single"/>
        </w:rPr>
        <w:t>hidden</w:t>
      </w:r>
      <w:r>
        <w:rPr>
          <w:color w:val="000000"/>
          <w:u w:val="single"/>
        </w:rPr>
        <w:t>,</w:t>
      </w:r>
      <w:r w:rsidRPr="00D467D1">
        <w:rPr>
          <w:color w:val="000000"/>
          <w:sz w:val="14"/>
        </w:rPr>
        <w:t> </w:t>
      </w:r>
      <w:r>
        <w:rPr>
          <w:b/>
          <w:bCs/>
          <w:color w:val="000000"/>
          <w:u w:val="single"/>
        </w:rPr>
        <w:t>aberrant texts</w:t>
      </w:r>
      <w:r w:rsidRPr="00D467D1">
        <w:rPr>
          <w:color w:val="000000"/>
          <w:sz w:val="14"/>
        </w:rPr>
        <w:t> </w:t>
      </w:r>
      <w:r>
        <w:rPr>
          <w:color w:val="000000"/>
          <w:u w:val="single"/>
        </w:rPr>
        <w:t xml:space="preserve">of the </w:t>
      </w:r>
      <w:proofErr w:type="gramStart"/>
      <w:r>
        <w:rPr>
          <w:color w:val="000000"/>
          <w:u w:val="single"/>
        </w:rPr>
        <w:t>out-law</w:t>
      </w:r>
      <w:proofErr w:type="gramEnd"/>
      <w:r>
        <w:rPr>
          <w:color w:val="000000"/>
          <w:u w:val="single"/>
        </w:rPr>
        <w:t xml:space="preserve"> and "rendering] an incoherent</w:t>
      </w:r>
      <w:r w:rsidRPr="00D467D1">
        <w:rPr>
          <w:color w:val="000000"/>
          <w:sz w:val="14"/>
        </w:rPr>
        <w:t> or esoteric </w:t>
      </w:r>
      <w:r>
        <w:rPr>
          <w:color w:val="000000"/>
          <w:u w:val="single"/>
        </w:rPr>
        <w:t>text</w:t>
      </w:r>
      <w:r w:rsidRPr="00D467D1">
        <w:rPr>
          <w:color w:val="000000"/>
          <w:sz w:val="14"/>
        </w:rPr>
        <w:t> </w:t>
      </w:r>
      <w:r>
        <w:rPr>
          <w:b/>
          <w:bCs/>
          <w:color w:val="000000"/>
          <w:u w:val="single"/>
        </w:rPr>
        <w:t>comprehensible</w:t>
      </w:r>
      <w:r>
        <w:rPr>
          <w:color w:val="000000"/>
          <w:u w:val="single"/>
        </w:rPr>
        <w:t>"</w:t>
      </w:r>
      <w:r w:rsidRPr="00D467D1">
        <w:rPr>
          <w:color w:val="000000"/>
          <w:sz w:val="14"/>
        </w:rPr>
        <w:t xml:space="preserve"> (Warnick 1992, 233). Now, I am not suggesting that a critic must serve only one function or that the roles of advocate and analyst are mutually exclusive; rather, these </w:t>
      </w:r>
      <w:proofErr w:type="spellStart"/>
      <w:r w:rsidRPr="00D467D1">
        <w:rPr>
          <w:color w:val="000000"/>
          <w:sz w:val="14"/>
        </w:rPr>
        <w:t>entanglings</w:t>
      </w:r>
      <w:proofErr w:type="spellEnd"/>
      <w:r w:rsidRPr="00D467D1">
        <w:rPr>
          <w:color w:val="000000"/>
          <w:sz w:val="14"/>
        </w:rPr>
        <w:t xml:space="preserve"> of power (political ends) and knowledge (epistemic ends) are inevitable. My concern is that we </w:t>
      </w:r>
      <w:proofErr w:type="gramStart"/>
      <w:r w:rsidRPr="00D467D1">
        <w:rPr>
          <w:color w:val="000000"/>
          <w:sz w:val="14"/>
        </w:rPr>
        <w:t>not neglect</w:t>
      </w:r>
      <w:proofErr w:type="gramEnd"/>
      <w:r w:rsidRPr="00D467D1">
        <w:rPr>
          <w:color w:val="000000"/>
          <w:sz w:val="14"/>
        </w:rPr>
        <w:t xml:space="preserve"> the complexity of these entanglements. </w:t>
      </w:r>
      <w:r>
        <w:rPr>
          <w:color w:val="000000"/>
          <w:u w:val="single"/>
          <w:shd w:val="clear" w:color="auto" w:fill="00FF00"/>
        </w:rPr>
        <w:t>Turning</w:t>
      </w:r>
      <w:r w:rsidRPr="00D467D1">
        <w:rPr>
          <w:color w:val="000000"/>
          <w:sz w:val="14"/>
        </w:rPr>
        <w:t> </w:t>
      </w:r>
      <w:r>
        <w:rPr>
          <w:b/>
          <w:bCs/>
          <w:color w:val="000000"/>
          <w:u w:val="single"/>
          <w:shd w:val="clear" w:color="auto" w:fill="00FF00"/>
        </w:rPr>
        <w:t>covert</w:t>
      </w:r>
      <w:r w:rsidRPr="00D467D1">
        <w:rPr>
          <w:color w:val="000000"/>
          <w:sz w:val="14"/>
        </w:rPr>
        <w:t> </w:t>
      </w:r>
      <w:r>
        <w:rPr>
          <w:color w:val="000000"/>
          <w:u w:val="single"/>
        </w:rPr>
        <w:t>out-law</w:t>
      </w:r>
      <w:r w:rsidRPr="00D467D1">
        <w:rPr>
          <w:color w:val="000000"/>
          <w:sz w:val="14"/>
        </w:rPr>
        <w:t> </w:t>
      </w:r>
      <w:r>
        <w:rPr>
          <w:color w:val="000000"/>
          <w:u w:val="single"/>
          <w:shd w:val="clear" w:color="auto" w:fill="00FF00"/>
        </w:rPr>
        <w:t>discourses into</w:t>
      </w:r>
      <w:r w:rsidRPr="00D467D1">
        <w:rPr>
          <w:color w:val="000000"/>
          <w:sz w:val="14"/>
        </w:rPr>
        <w:t> </w:t>
      </w:r>
      <w:r>
        <w:rPr>
          <w:b/>
          <w:bCs/>
          <w:color w:val="000000"/>
          <w:u w:val="single"/>
          <w:shd w:val="clear" w:color="auto" w:fill="00FF00"/>
        </w:rPr>
        <w:t>objects of</w:t>
      </w:r>
      <w:r w:rsidRPr="00D467D1">
        <w:rPr>
          <w:color w:val="000000"/>
          <w:sz w:val="14"/>
        </w:rPr>
        <w:t> </w:t>
      </w:r>
      <w:r>
        <w:rPr>
          <w:b/>
          <w:bCs/>
          <w:color w:val="000000"/>
          <w:u w:val="single"/>
        </w:rPr>
        <w:t>our</w:t>
      </w:r>
      <w:r w:rsidRPr="00D467D1">
        <w:rPr>
          <w:color w:val="000000"/>
          <w:sz w:val="14"/>
        </w:rPr>
        <w:t> </w:t>
      </w:r>
      <w:r>
        <w:rPr>
          <w:b/>
          <w:bCs/>
          <w:color w:val="000000"/>
          <w:u w:val="single"/>
          <w:shd w:val="clear" w:color="auto" w:fill="00FF00"/>
        </w:rPr>
        <w:t>analyses</w:t>
      </w:r>
      <w:r w:rsidRPr="00D467D1">
        <w:rPr>
          <w:color w:val="000000"/>
          <w:sz w:val="14"/>
        </w:rPr>
        <w:t> </w:t>
      </w:r>
      <w:r>
        <w:rPr>
          <w:color w:val="000000"/>
          <w:u w:val="single"/>
        </w:rPr>
        <w:t>runs the</w:t>
      </w:r>
      <w:r w:rsidRPr="00D467D1">
        <w:rPr>
          <w:color w:val="000000"/>
          <w:sz w:val="14"/>
        </w:rPr>
        <w:t> </w:t>
      </w:r>
      <w:r>
        <w:rPr>
          <w:color w:val="000000"/>
          <w:u w:val="single"/>
          <w:shd w:val="clear" w:color="auto" w:fill="00FF00"/>
        </w:rPr>
        <w:t>risk</w:t>
      </w:r>
      <w:r w:rsidRPr="00D467D1">
        <w:rPr>
          <w:color w:val="000000"/>
          <w:sz w:val="14"/>
        </w:rPr>
        <w:t> </w:t>
      </w:r>
      <w:r>
        <w:rPr>
          <w:color w:val="000000"/>
          <w:u w:val="single"/>
        </w:rPr>
        <w:t>of</w:t>
      </w:r>
      <w:r w:rsidRPr="00D467D1">
        <w:rPr>
          <w:color w:val="000000"/>
          <w:sz w:val="14"/>
        </w:rPr>
        <w:t> </w:t>
      </w:r>
      <w:r>
        <w:rPr>
          <w:b/>
          <w:bCs/>
          <w:color w:val="000000"/>
          <w:u w:val="single"/>
          <w:shd w:val="clear" w:color="auto" w:fill="00FF00"/>
        </w:rPr>
        <w:t>subjecting them</w:t>
      </w:r>
      <w:r w:rsidRPr="00D467D1">
        <w:rPr>
          <w:color w:val="000000"/>
          <w:sz w:val="14"/>
        </w:rPr>
        <w:t> </w:t>
      </w:r>
      <w:r>
        <w:rPr>
          <w:color w:val="000000"/>
          <w:u w:val="single"/>
        </w:rPr>
        <w:t>both</w:t>
      </w:r>
      <w:r w:rsidRPr="00D467D1">
        <w:rPr>
          <w:color w:val="000000"/>
          <w:sz w:val="14"/>
        </w:rPr>
        <w:t> </w:t>
      </w:r>
      <w:r>
        <w:rPr>
          <w:color w:val="000000"/>
          <w:u w:val="single"/>
          <w:shd w:val="clear" w:color="auto" w:fill="00FF00"/>
        </w:rPr>
        <w:t>to the</w:t>
      </w:r>
      <w:r w:rsidRPr="00D467D1">
        <w:rPr>
          <w:color w:val="000000"/>
          <w:sz w:val="14"/>
        </w:rPr>
        <w:t> </w:t>
      </w:r>
      <w:r>
        <w:rPr>
          <w:b/>
          <w:bCs/>
          <w:color w:val="000000"/>
          <w:u w:val="single"/>
          <w:shd w:val="clear" w:color="auto" w:fill="00FF00"/>
        </w:rPr>
        <w:t>gaze of the dominant</w:t>
      </w:r>
      <w:r w:rsidRPr="00D467D1">
        <w:rPr>
          <w:color w:val="000000"/>
          <w:sz w:val="14"/>
        </w:rPr>
        <w:t> </w:t>
      </w:r>
      <w:r>
        <w:rPr>
          <w:color w:val="000000"/>
          <w:u w:val="single"/>
          <w:shd w:val="clear" w:color="auto" w:fill="00FF00"/>
        </w:rPr>
        <w:t>and</w:t>
      </w:r>
      <w:r w:rsidRPr="00D467D1">
        <w:rPr>
          <w:color w:val="000000"/>
          <w:sz w:val="14"/>
        </w:rPr>
        <w:t> </w:t>
      </w:r>
      <w:r>
        <w:rPr>
          <w:color w:val="000000"/>
          <w:u w:val="single"/>
        </w:rPr>
        <w:t>to</w:t>
      </w:r>
      <w:r w:rsidRPr="00D467D1">
        <w:rPr>
          <w:color w:val="000000"/>
          <w:sz w:val="14"/>
        </w:rPr>
        <w:t> </w:t>
      </w:r>
      <w:r>
        <w:rPr>
          <w:color w:val="000000"/>
          <w:u w:val="single"/>
          <w:shd w:val="clear" w:color="auto" w:fill="00FF00"/>
        </w:rPr>
        <w:t>the</w:t>
      </w:r>
      <w:r w:rsidRPr="00D467D1">
        <w:rPr>
          <w:color w:val="000000"/>
          <w:sz w:val="14"/>
        </w:rPr>
        <w:t> </w:t>
      </w:r>
      <w:r>
        <w:rPr>
          <w:b/>
          <w:bCs/>
          <w:color w:val="000000"/>
          <w:u w:val="single"/>
          <w:shd w:val="clear" w:color="auto" w:fill="00FF00"/>
        </w:rPr>
        <w:t>power relations</w:t>
      </w:r>
      <w:r w:rsidRPr="00D467D1">
        <w:rPr>
          <w:color w:val="000000"/>
          <w:sz w:val="14"/>
        </w:rPr>
        <w:t> </w:t>
      </w:r>
      <w:r>
        <w:rPr>
          <w:color w:val="000000"/>
          <w:u w:val="single"/>
          <w:shd w:val="clear" w:color="auto" w:fill="00FF00"/>
        </w:rPr>
        <w:t>of the</w:t>
      </w:r>
      <w:r w:rsidRPr="00D467D1">
        <w:rPr>
          <w:color w:val="000000"/>
          <w:sz w:val="14"/>
        </w:rPr>
        <w:t> </w:t>
      </w:r>
      <w:r>
        <w:rPr>
          <w:b/>
          <w:bCs/>
          <w:color w:val="000000"/>
          <w:u w:val="single"/>
          <w:shd w:val="clear" w:color="auto" w:fill="00FF00"/>
        </w:rPr>
        <w:t>academy</w:t>
      </w:r>
      <w:r w:rsidRPr="00D467D1">
        <w:rPr>
          <w:color w:val="000000"/>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CC167E8" w14:textId="77777777" w:rsidR="00162357" w:rsidRPr="00D467D1" w:rsidRDefault="00162357" w:rsidP="00162357">
      <w:pPr>
        <w:spacing w:line="235" w:lineRule="atLeast"/>
        <w:rPr>
          <w:color w:val="000000"/>
          <w:sz w:val="14"/>
        </w:rPr>
      </w:pPr>
      <w:r w:rsidRPr="00D467D1">
        <w:rPr>
          <w:color w:val="000000"/>
          <w:sz w:val="14"/>
        </w:rPr>
        <w:t xml:space="preserve">Their cessation of revolutionary institution building abdicates the potential for true </w:t>
      </w:r>
      <w:proofErr w:type="spellStart"/>
      <w:r w:rsidRPr="00D467D1">
        <w:rPr>
          <w:color w:val="000000"/>
          <w:sz w:val="14"/>
        </w:rPr>
        <w:t>communual</w:t>
      </w:r>
      <w:proofErr w:type="spellEnd"/>
      <w:r w:rsidRPr="00D467D1">
        <w:rPr>
          <w:color w:val="000000"/>
          <w:sz w:val="14"/>
        </w:rPr>
        <w:t xml:space="preserve"> power, reducing revolution to reactive bursts of energy. This debate must be a question of the speed, scope, and scale of revolutionary strategy. Only dual power </w:t>
      </w:r>
      <w:proofErr w:type="gramStart"/>
      <w:r w:rsidRPr="00D467D1">
        <w:rPr>
          <w:color w:val="000000"/>
          <w:sz w:val="14"/>
        </w:rPr>
        <w:t>organizing</w:t>
      </w:r>
      <w:proofErr w:type="gramEnd"/>
      <w:r w:rsidRPr="00D467D1">
        <w:rPr>
          <w:color w:val="000000"/>
          <w:sz w:val="14"/>
        </w:rPr>
        <w:t xml:space="preserve"> can build institutions that meet the material needs of community and construct a revolutionary base in the face of compounding crises of climate change, imperialism, and fascism.</w:t>
      </w:r>
    </w:p>
    <w:p w14:paraId="52BC207F" w14:textId="77777777" w:rsidR="00162357" w:rsidRPr="00D467D1" w:rsidRDefault="00162357" w:rsidP="00162357">
      <w:pPr>
        <w:spacing w:line="235" w:lineRule="atLeast"/>
        <w:rPr>
          <w:color w:val="000000"/>
          <w:sz w:val="14"/>
        </w:rPr>
      </w:pPr>
      <w:r w:rsidRPr="00D467D1">
        <w:rPr>
          <w:color w:val="000000"/>
          <w:sz w:val="14"/>
        </w:rPr>
        <w:t>Escalante 19 [Alyson, you should totally read her work</w:t>
      </w:r>
      <w:r>
        <w:rPr>
          <w:color w:val="000000"/>
          <w:u w:val="single"/>
        </w:rPr>
        <w:t> for non-</w:t>
      </w:r>
      <w:r w:rsidRPr="00D467D1">
        <w:rPr>
          <w:color w:val="000000"/>
          <w:sz w:val="14"/>
        </w:rPr>
        <w:t>debate reasons, Marxist-Leninist, Materialist Feminist and Anti-</w:t>
      </w:r>
      <w:r>
        <w:rPr>
          <w:color w:val="000000"/>
          <w:u w:val="single"/>
        </w:rPr>
        <w:t>Imperialist activist, "Com</w:t>
      </w:r>
      <w:r w:rsidRPr="00D467D1">
        <w:rPr>
          <w:color w:val="000000"/>
          <w:sz w:val="14"/>
        </w:rPr>
        <w:t>munism and Climate Change: A Dual Power</w:t>
      </w:r>
      <w:r>
        <w:rPr>
          <w:color w:val="000000"/>
          <w:u w:val="single"/>
        </w:rPr>
        <w:t> Appro</w:t>
      </w:r>
      <w:r w:rsidRPr="00D467D1">
        <w:rPr>
          <w:color w:val="000000"/>
          <w:sz w:val="14"/>
        </w:rPr>
        <w:t>a</w:t>
      </w:r>
      <w:r>
        <w:rPr>
          <w:color w:val="000000"/>
          <w:u w:val="single"/>
        </w:rPr>
        <w:t>ch," F</w:t>
      </w:r>
      <w:r w:rsidRPr="00D467D1">
        <w:rPr>
          <w:color w:val="000000"/>
          <w:sz w:val="14"/>
        </w:rPr>
        <w:t>ailin</w:t>
      </w:r>
      <w:r>
        <w:rPr>
          <w:color w:val="000000"/>
          <w:u w:val="single"/>
        </w:rPr>
        <w:t>g Tha</w:t>
      </w:r>
      <w:r w:rsidRPr="00D467D1">
        <w:rPr>
          <w:color w:val="000000"/>
          <w:sz w:val="14"/>
        </w:rPr>
        <w:t>t, Invent, https://failingthatinvent.home.blog/2019/02/15/c</w:t>
      </w:r>
      <w:r>
        <w:rPr>
          <w:color w:val="000000"/>
          <w:u w:val="single"/>
        </w:rPr>
        <w:t>ommunism-and-clima</w:t>
      </w:r>
      <w:r w:rsidRPr="00D467D1">
        <w:rPr>
          <w:color w:val="000000"/>
          <w:sz w:val="14"/>
        </w:rPr>
        <w:t>te-change-a-dua</w:t>
      </w:r>
      <w:r>
        <w:rPr>
          <w:color w:val="000000"/>
          <w:u w:val="single"/>
        </w:rPr>
        <w:t>l-power-approa</w:t>
      </w:r>
      <w:r w:rsidRPr="00D467D1">
        <w:rPr>
          <w:color w:val="000000"/>
          <w:sz w:val="14"/>
        </w:rPr>
        <w:t>ch/</w:t>
      </w:r>
    </w:p>
    <w:p w14:paraId="163793A9" w14:textId="77777777" w:rsidR="00162357" w:rsidRDefault="00162357" w:rsidP="00162357">
      <w:pPr>
        <w:spacing w:line="235" w:lineRule="atLeast"/>
        <w:rPr>
          <w:color w:val="000000"/>
          <w:sz w:val="14"/>
        </w:rPr>
      </w:pPr>
      <w:r w:rsidRPr="00D467D1">
        <w:rPr>
          <w:color w:val="000000"/>
          <w:sz w:val="14"/>
        </w:rPr>
        <w:t xml:space="preserve">I have previously argued that a crucial advantage to dual power strategy is that it gives the masses an infrastructure of socialist institutions which can directly provide for material needs in times of capitalist crisis. Socialist agricultural and food distribution programs can take ground that the capitalist state cedes by simultaneously meeting the needs of the masses while proving that socialist self-management and political institutions can function independently of capitalism. This approach is not only capable of literally saving lives in the case of crisis, but of demonstrating the possibility of a revolutionary project which seeks to destroy rather than reform capitalism. One of the most pressing of the various crises which humanity faces today is climate change. Capitalist production has devastated the planet, and </w:t>
      </w:r>
      <w:proofErr w:type="spellStart"/>
      <w:proofErr w:type="gramStart"/>
      <w:r w:rsidRPr="00D467D1">
        <w:rPr>
          <w:color w:val="000000"/>
          <w:sz w:val="14"/>
        </w:rPr>
        <w:t>everyday</w:t>
      </w:r>
      <w:proofErr w:type="spellEnd"/>
      <w:proofErr w:type="gramEnd"/>
      <w:r w:rsidRPr="00D467D1">
        <w:rPr>
          <w:color w:val="000000"/>
          <w:sz w:val="14"/>
        </w:rPr>
        <w:t xml:space="preserve"> we discover that the small window of time for avoiding its most disastrous effects is shorter than previously understood. The Intergovernmental Panel on Climate Change predicts that we have 12 years to limit (not even prevent) the more catastrophic effects of climate change. The simple, and horrific, fact that we all must face is that climate change has reached a point where many of its effects are inevitable, and we are now in a post-brink world, where damage control is the primary concern. The question is not whether we can escape a future of climate change, but whether we can survive it. Socialist strategy must adapt accordingly. In the face of this crisis, the democratic socialists and social democrats in the United States have largely settled on </w:t>
      </w:r>
      <w:proofErr w:type="gramStart"/>
      <w:r w:rsidRPr="00D467D1">
        <w:rPr>
          <w:color w:val="000000"/>
          <w:sz w:val="14"/>
        </w:rPr>
        <w:t>market based</w:t>
      </w:r>
      <w:proofErr w:type="gramEnd"/>
      <w:r w:rsidRPr="00D467D1">
        <w:rPr>
          <w:color w:val="000000"/>
          <w:sz w:val="14"/>
        </w:rPr>
        <w:t xml:space="preserve"> reforms. The Green New Deal, championed by Alexandria Ocasio Cortez and the left wing of the Democratic Party, remains a thoroughly capitalist solution to a capitalist problem. The proposal does nothing to challenge capitalism </w:t>
      </w:r>
      <w:proofErr w:type="gramStart"/>
      <w:r w:rsidRPr="00D467D1">
        <w:rPr>
          <w:color w:val="000000"/>
          <w:sz w:val="14"/>
        </w:rPr>
        <w:t>itself, but</w:t>
      </w:r>
      <w:proofErr w:type="gramEnd"/>
      <w:r w:rsidRPr="00D467D1">
        <w:rPr>
          <w:color w:val="000000"/>
          <w:sz w:val="14"/>
        </w:rPr>
        <w:t xml:space="preserve"> rather seeks to subsidize market solutions to reorient the US energy infrastructure towards renewable energy production, to develop less energy consuming transportation, and the development of public investment towards these ends. The plan does nothing to call into question the profit incentives and endless resource consumption of capitalism which led us to this point. Rather, it seeks to reorient the relentless market forces of capitalism towards slightly less destructive technological developments. While the plan would lead to a massive investment in the manufacturing and deployment of solar energy infrastructure, National Geographic reports that, “Fabricating [solar] panels requires caustic chemicals such as sodium hydroxide and hydrofluoric acid, and the process uses water as well as electricity, the production of which emits greenhouse gases.” Technology alone cannot sufficiently combat this crisis, as the production of such technology through capitalist manufacturing infrastructure only perpetuates environmental harm. Furthermore, subsidizing and incentivizing renewable energy stops far short of </w:t>
      </w:r>
      <w:proofErr w:type="gramStart"/>
      <w:r w:rsidRPr="00D467D1">
        <w:rPr>
          <w:color w:val="000000"/>
          <w:sz w:val="14"/>
        </w:rPr>
        <w:t>actually combating</w:t>
      </w:r>
      <w:proofErr w:type="gramEnd"/>
      <w:r w:rsidRPr="00D467D1">
        <w:rPr>
          <w:color w:val="000000"/>
          <w:sz w:val="14"/>
        </w:rPr>
        <w:t xml:space="preserve"> the fossil fuel industry driving the current climate crisis. The technocratic market solutions offered in the Green New Deal fail to adequately combat the driving factors of climate change. What is worse, they rely on a violent imperialist global system </w:t>
      </w:r>
      <w:proofErr w:type="gramStart"/>
      <w:r w:rsidRPr="00D467D1">
        <w:rPr>
          <w:color w:val="000000"/>
          <w:sz w:val="14"/>
        </w:rPr>
        <w:t>in order to</w:t>
      </w:r>
      <w:proofErr w:type="gramEnd"/>
      <w:r w:rsidRPr="00D467D1">
        <w:rPr>
          <w:color w:val="000000"/>
          <w:sz w:val="14"/>
        </w:rPr>
        <w:t xml:space="preserve"> produce their technological solutions. The development of high-tech energy infrastructure and the development of low or zero emission transportation requires the import of raw material and rare earth minerals which the United States can only access because of the imperial division of the Global South. This imperial division of the world requires constant militarism from the imperial core nations, and as Lenin demonstrates in Imperialism: The Highest Stage of Capitalism, facilitates constant warfare as imperial states compete for spheres of influence </w:t>
      </w:r>
      <w:proofErr w:type="gramStart"/>
      <w:r w:rsidRPr="00D467D1">
        <w:rPr>
          <w:color w:val="000000"/>
          <w:sz w:val="14"/>
        </w:rPr>
        <w:t>in order to</w:t>
      </w:r>
      <w:proofErr w:type="gramEnd"/>
      <w:r w:rsidRPr="00D467D1">
        <w:rPr>
          <w:color w:val="000000"/>
          <w:sz w:val="14"/>
        </w:rPr>
        <w:t xml:space="preserve"> facilitate cheap resource extraction. The US military, one of many imperialist forces, is the single largest user of petroleum, and one of its main functions is to ensure oil access for the United States.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D467D1">
        <w:rPr>
          <w:color w:val="000000"/>
          <w:sz w:val="14"/>
        </w:rPr>
        <w:t>12 year</w:t>
      </w:r>
      <w:proofErr w:type="gramEnd"/>
      <w:r w:rsidRPr="00D467D1">
        <w:rPr>
          <w:color w:val="000000"/>
          <w:sz w:val="14"/>
        </w:rPr>
        <w:t xml:space="preserve"> time frame. There are times for delicacy and there are times for bluntness, and we are in the latter. To put things bluntly: the capitalists are not going to save us, and if we don’t find a way to save ourselves, the collapse of human civilization is a real possibility. The pressing question we now face is: how are we going to save ourselves? Revolution and Dual Power If capitalism will not be able to resolve the current encroaching climate crisis, we must find a way to organize outside the confines of capitalist institutions, towards the end of overthrowing capitalism. If the Democratic Socialists of America backed candidates cannot offer real anti-capitalist solutions through the capitalist state, we should be skeptical of the possibility for any socialist organization doing so. The DSA is far larger and far more </w:t>
      </w:r>
      <w:proofErr w:type="spellStart"/>
      <w:r w:rsidRPr="00D467D1">
        <w:rPr>
          <w:color w:val="000000"/>
          <w:sz w:val="14"/>
        </w:rPr>
        <w:t>well funded</w:t>
      </w:r>
      <w:proofErr w:type="spellEnd"/>
      <w:r w:rsidRPr="00D467D1">
        <w:rPr>
          <w:color w:val="000000"/>
          <w:sz w:val="14"/>
        </w:rPr>
        <w:t xml:space="preserve"> than any of the other socialist organizations in the United States, and they have failed to produce anything more revolutionary than the Green New Deal. We </w:t>
      </w:r>
      <w:proofErr w:type="gramStart"/>
      <w:r w:rsidRPr="00D467D1">
        <w:rPr>
          <w:color w:val="000000"/>
          <w:sz w:val="14"/>
        </w:rPr>
        <w:t>have to</w:t>
      </w:r>
      <w:proofErr w:type="gramEnd"/>
      <w:r w:rsidRPr="00D467D1">
        <w:rPr>
          <w:color w:val="000000"/>
          <w:sz w:val="14"/>
        </w:rPr>
        <w:t xml:space="preserve"> abandon the idea that electoral strategy will be sufficient to resolve the underlying causes of this crisis within 12 years. While many radicals call for revolution instead of reform, the reformists often raise the same response: revolution is well and good, but what are you going to do in the </w:t>
      </w:r>
      <w:proofErr w:type="gramStart"/>
      <w:r w:rsidRPr="00D467D1">
        <w:rPr>
          <w:color w:val="000000"/>
          <w:sz w:val="14"/>
        </w:rPr>
        <w:t>mean time</w:t>
      </w:r>
      <w:proofErr w:type="gramEnd"/>
      <w:r w:rsidRPr="00D467D1">
        <w:rPr>
          <w:color w:val="000000"/>
          <w:sz w:val="14"/>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we have much work to be done before a revolutionary strategy can be enacted. This is a hard truth, but it is true. Much of the left has </w:t>
      </w:r>
      <w:proofErr w:type="gramStart"/>
      <w:r w:rsidRPr="00D467D1">
        <w:rPr>
          <w:color w:val="000000"/>
          <w:sz w:val="14"/>
        </w:rPr>
        <w:t>sought</w:t>
      </w:r>
      <w:proofErr w:type="gramEnd"/>
      <w:r w:rsidRPr="00D467D1">
        <w:rPr>
          <w:color w:val="000000"/>
          <w:sz w:val="14"/>
        </w:rPr>
        <w:t xml:space="preserve"> to ignore this truth by embracing adventurism and violent protest theatrics, in the </w:t>
      </w:r>
      <w:proofErr w:type="gramStart"/>
      <w:r w:rsidRPr="00D467D1">
        <w:rPr>
          <w:color w:val="000000"/>
          <w:sz w:val="14"/>
        </w:rPr>
        <w:t>vain</w:t>
      </w:r>
      <w:proofErr w:type="gramEnd"/>
      <w:r w:rsidRPr="00D467D1">
        <w:rPr>
          <w:color w:val="000000"/>
          <w:sz w:val="14"/>
        </w:rPr>
        <w:t xml:space="preserve"> hope of sparking revolutionary momentum which does not currently exist. If this is the core strategy of the socialist left, we will accomplish nothing in the next 12 years.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We must </w:t>
      </w:r>
      <w:proofErr w:type="gramStart"/>
      <w:r w:rsidRPr="00D467D1">
        <w:rPr>
          <w:color w:val="000000"/>
          <w:sz w:val="14"/>
        </w:rPr>
        <w:t>instead,</w:t>
      </w:r>
      <w:proofErr w:type="gramEnd"/>
      <w:r w:rsidRPr="00D467D1">
        <w:rPr>
          <w:color w:val="000000"/>
          <w:sz w:val="14"/>
        </w:rPr>
        <w:t xml:space="preserve"> build a movement, and with it we must build infrastructure which can survive revolution and provide a framework for socialist development. Dual power is tooled towards this project best. The Marxist Center network has done an impressive amount of work developing socialist institutions across the US, largely through tenants organizing and </w:t>
      </w:r>
      <w:proofErr w:type="gramStart"/>
      <w:r w:rsidRPr="00D467D1">
        <w:rPr>
          <w:color w:val="000000"/>
          <w:sz w:val="14"/>
        </w:rPr>
        <w:t>serve</w:t>
      </w:r>
      <w:proofErr w:type="gramEnd"/>
      <w:r w:rsidRPr="00D467D1">
        <w:rPr>
          <w:color w:val="000000"/>
          <w:sz w:val="14"/>
        </w:rPr>
        <w:t xml:space="preserve"> the people programs. The </w:t>
      </w:r>
      <w:proofErr w:type="gramStart"/>
      <w:r w:rsidRPr="00D467D1">
        <w:rPr>
          <w:color w:val="000000"/>
          <w:sz w:val="14"/>
        </w:rPr>
        <w:t>left wing</w:t>
      </w:r>
      <w:proofErr w:type="gramEnd"/>
      <w:r w:rsidRPr="00D467D1">
        <w:rPr>
          <w:color w:val="000000"/>
          <w:sz w:val="14"/>
        </w:rPr>
        <w:t xml:space="preserve"> factions within the DSA itself have also begun to develop mutual aid programs that could be useful for dual power </w:t>
      </w:r>
      <w:proofErr w:type="gramStart"/>
      <w:r w:rsidRPr="00D467D1">
        <w:rPr>
          <w:color w:val="000000"/>
          <w:sz w:val="14"/>
        </w:rPr>
        <w:t>strategy</w:t>
      </w:r>
      <w:proofErr w:type="gramEnd"/>
      <w:r w:rsidRPr="00D467D1">
        <w:rPr>
          <w:color w:val="000000"/>
          <w:sz w:val="14"/>
        </w:rPr>
        <w:t xml:space="preserve">. At the same time, mutual aid is not enough. We cannot simply build these institutions as a reform to make capitalism more survivable. Rather, we must make these institutions part of a broader revolutionary movement and they ought to function as a material prefiguration to a socialist society and economy. The institutions we build as dual power outside the capitalist state today ought to be structured towards revolutionary ends, such that they will someday function as the early institutions of a revolutionary socialist society. To accomplish this goal, we cannot simply declare these institutions to be revolutionary. Rather they </w:t>
      </w:r>
      <w:proofErr w:type="gramStart"/>
      <w:r w:rsidRPr="00D467D1">
        <w:rPr>
          <w:color w:val="000000"/>
          <w:sz w:val="14"/>
        </w:rPr>
        <w:t>have to</w:t>
      </w:r>
      <w:proofErr w:type="gramEnd"/>
      <w:r w:rsidRPr="00D467D1">
        <w:rPr>
          <w:color w:val="000000"/>
          <w:sz w:val="14"/>
        </w:rPr>
        <w:t xml:space="preserve"> be linked together through an actual revolutionary movement working towards revolutionary ends. This means that dual power institutions cannot exist as ends in and of themselves, nor can abstract notions of mutual </w:t>
      </w:r>
      <w:proofErr w:type="gramStart"/>
      <w:r w:rsidRPr="00D467D1">
        <w:rPr>
          <w:color w:val="000000"/>
          <w:sz w:val="14"/>
        </w:rPr>
        <w:t>aid cannot</w:t>
      </w:r>
      <w:proofErr w:type="gramEnd"/>
      <w:r w:rsidRPr="00D467D1">
        <w:rPr>
          <w:color w:val="000000"/>
          <w:sz w:val="14"/>
        </w:rPr>
        <w:t xml:space="preserve"> be conceptualized as an </w:t>
      </w:r>
      <w:proofErr w:type="gramStart"/>
      <w:r w:rsidRPr="00D467D1">
        <w:rPr>
          <w:color w:val="000000"/>
          <w:sz w:val="14"/>
        </w:rPr>
        <w:t>end in itself</w:t>
      </w:r>
      <w:proofErr w:type="gramEnd"/>
      <w:r w:rsidRPr="00D467D1">
        <w:rPr>
          <w:color w:val="000000"/>
          <w:sz w:val="14"/>
        </w:rPr>
        <w:t xml:space="preserve">. The explicit purpose of these institutions </w:t>
      </w:r>
      <w:proofErr w:type="gramStart"/>
      <w:r w:rsidRPr="00D467D1">
        <w:rPr>
          <w:color w:val="000000"/>
          <w:sz w:val="14"/>
        </w:rPr>
        <w:t>has to</w:t>
      </w:r>
      <w:proofErr w:type="gramEnd"/>
      <w:r w:rsidRPr="00D467D1">
        <w:rPr>
          <w:color w:val="000000"/>
          <w:sz w:val="14"/>
        </w:rPr>
        <w:t xml:space="preserve"> be to radicalize the masses through meeting their </w:t>
      </w:r>
      <w:proofErr w:type="gramStart"/>
      <w:r w:rsidRPr="00D467D1">
        <w:rPr>
          <w:color w:val="000000"/>
          <w:sz w:val="14"/>
        </w:rPr>
        <w:t>needs, and</w:t>
      </w:r>
      <w:proofErr w:type="gramEnd"/>
      <w:r w:rsidRPr="00D467D1">
        <w:rPr>
          <w:color w:val="000000"/>
          <w:sz w:val="14"/>
        </w:rPr>
        <w:t xml:space="preserve"> providing an infrastructure for a socialist movement to meet the needs of its members and the communities in which it operates. 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p w14:paraId="1B2131D3" w14:textId="77777777" w:rsidR="00162357" w:rsidRDefault="00162357" w:rsidP="00162357">
      <w:pPr>
        <w:pStyle w:val="Heading4"/>
      </w:pPr>
      <w:r>
        <w:rPr>
          <w:b w:val="0"/>
        </w:rPr>
        <w:t xml:space="preserve">The demand to be a critical intellectual is an individualist method of politics that bolsters the university as the site </w:t>
      </w:r>
      <w:proofErr w:type="gramStart"/>
      <w:r>
        <w:rPr>
          <w:b w:val="0"/>
        </w:rPr>
        <w:t>for the production of</w:t>
      </w:r>
      <w:proofErr w:type="gramEnd"/>
      <w:r>
        <w:rPr>
          <w:b w:val="0"/>
        </w:rPr>
        <w:t xml:space="preserve"> professionals in service of State institutions-even opposition against the university becomes assimilated-the only possibility for resistance is to be unanswerable. </w:t>
      </w:r>
    </w:p>
    <w:p w14:paraId="638127E5" w14:textId="77777777" w:rsidR="00162357" w:rsidRDefault="00162357" w:rsidP="00162357">
      <w:pPr>
        <w:jc w:val="both"/>
        <w:rPr>
          <w:sz w:val="16"/>
          <w:szCs w:val="16"/>
        </w:rPr>
      </w:pPr>
      <w:r>
        <w:rPr>
          <w:b/>
          <w:sz w:val="26"/>
          <w:szCs w:val="26"/>
        </w:rPr>
        <w:t xml:space="preserve">Harney and Moten 2013 </w:t>
      </w:r>
      <w:r>
        <w:rPr>
          <w:b/>
          <w:sz w:val="16"/>
          <w:szCs w:val="16"/>
        </w:rPr>
        <w:t xml:space="preserve">[Stefano and Fred. Stefano Harney is Professor of Strategic Management Education at Singapore Management University and co-founder of the School for Study. Fred Moten is Helen L. Bevington Professor of Modern Poetry. “The University and the </w:t>
      </w:r>
      <w:proofErr w:type="spellStart"/>
      <w:r>
        <w:rPr>
          <w:b/>
          <w:sz w:val="16"/>
          <w:szCs w:val="16"/>
        </w:rPr>
        <w:t>Undercommons</w:t>
      </w:r>
      <w:proofErr w:type="spellEnd"/>
      <w:r>
        <w:rPr>
          <w:b/>
          <w:sz w:val="16"/>
          <w:szCs w:val="16"/>
        </w:rPr>
        <w:t xml:space="preserve">.” Published In </w:t>
      </w:r>
      <w:proofErr w:type="gramStart"/>
      <w:r>
        <w:rPr>
          <w:b/>
          <w:i/>
          <w:sz w:val="16"/>
          <w:szCs w:val="16"/>
        </w:rPr>
        <w:t>The</w:t>
      </w:r>
      <w:proofErr w:type="gramEnd"/>
      <w:r>
        <w:rPr>
          <w:b/>
          <w:i/>
          <w:sz w:val="16"/>
          <w:szCs w:val="16"/>
        </w:rPr>
        <w:t xml:space="preserve"> </w:t>
      </w:r>
      <w:proofErr w:type="spellStart"/>
      <w:r>
        <w:rPr>
          <w:b/>
          <w:i/>
          <w:sz w:val="16"/>
          <w:szCs w:val="16"/>
        </w:rPr>
        <w:t>Undercommons</w:t>
      </w:r>
      <w:proofErr w:type="spellEnd"/>
      <w:r>
        <w:rPr>
          <w:b/>
          <w:i/>
          <w:sz w:val="16"/>
          <w:szCs w:val="16"/>
        </w:rPr>
        <w:t xml:space="preserve">: Fugitive Planning &amp; Black Study. </w:t>
      </w:r>
      <w:r>
        <w:rPr>
          <w:b/>
          <w:sz w:val="16"/>
          <w:szCs w:val="16"/>
        </w:rPr>
        <w:t>By Stefano Harney and Fred Moten. Minor Compositions, 2013 pg. 30-33]</w:t>
      </w:r>
    </w:p>
    <w:p w14:paraId="6CE45787" w14:textId="77777777" w:rsidR="00162357" w:rsidRDefault="00162357" w:rsidP="00162357">
      <w:pPr>
        <w:jc w:val="both"/>
      </w:pPr>
      <w:r>
        <w:rPr>
          <w:sz w:val="16"/>
          <w:szCs w:val="16"/>
        </w:rPr>
        <w:t xml:space="preserve">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w:t>
      </w:r>
      <w:proofErr w:type="gramStart"/>
      <w:r>
        <w:rPr>
          <w:sz w:val="16"/>
          <w:szCs w:val="16"/>
        </w:rPr>
        <w:t>thought?</w:t>
      </w:r>
      <w:proofErr w:type="gramEnd"/>
      <w:r>
        <w:rPr>
          <w:sz w:val="16"/>
          <w:szCs w:val="16"/>
        </w:rPr>
        <w:t xml:space="preserve"> Surely the university also makes thought </w:t>
      </w:r>
      <w:proofErr w:type="gramStart"/>
      <w:r>
        <w:rPr>
          <w:sz w:val="16"/>
          <w:szCs w:val="16"/>
        </w:rPr>
        <w:t>possible?</w:t>
      </w:r>
      <w:proofErr w:type="gramEnd"/>
      <w:r>
        <w:rPr>
          <w:sz w:val="16"/>
          <w:szCs w:val="16"/>
        </w:rPr>
        <w:t xml:space="preserve"> </w:t>
      </w:r>
      <w:proofErr w:type="gramStart"/>
      <w:r>
        <w:rPr>
          <w:sz w:val="16"/>
          <w:szCs w:val="16"/>
        </w:rPr>
        <w:t>Is not</w:t>
      </w:r>
      <w:proofErr w:type="gramEnd"/>
      <w:r>
        <w:rPr>
          <w:sz w:val="16"/>
          <w:szCs w:val="16"/>
        </w:rPr>
        <w:t xml:space="preserve"> the purpose of </w:t>
      </w:r>
      <w:proofErr w:type="gramStart"/>
      <w:r>
        <w:rPr>
          <w:sz w:val="16"/>
          <w:szCs w:val="16"/>
        </w:rPr>
        <w:t>the university</w:t>
      </w:r>
      <w:proofErr w:type="gramEnd"/>
      <w:r>
        <w:rPr>
          <w:sz w:val="16"/>
          <w:szCs w:val="16"/>
        </w:rPr>
        <w:t xml:space="preserve"> as Universitas, as liberal arts, to make the commons, make the public, make the nation of democratic citizenry? Is it not therefore important to protect this Universitas, whatever its impurities, from professionalization in the university? But </w:t>
      </w:r>
      <w:r>
        <w:rPr>
          <w:u w:val="single"/>
        </w:rPr>
        <w:t>we would ask what is already not possible in this talk in the hallways, among the buildings, in rooms of the university about possibility? How is the thought of the outside</w:t>
      </w:r>
      <w:r>
        <w:rPr>
          <w:sz w:val="16"/>
          <w:szCs w:val="16"/>
        </w:rPr>
        <w:t xml:space="preserve">, as Gayatri Spivak means it, </w:t>
      </w:r>
      <w:r>
        <w:rPr>
          <w:u w:val="single"/>
        </w:rPr>
        <w:t>already not possible in this complaint?</w:t>
      </w:r>
      <w:r>
        <w:rPr>
          <w:sz w:val="16"/>
          <w:szCs w:val="16"/>
        </w:rPr>
        <w:t xml:space="preserve"> The maroons know something about possibility. They are the condition of possibility of the production of knowledge in the university – the singularities against the writers of singularity, the writers who write, publish, travel, and speak. </w:t>
      </w:r>
      <w:r>
        <w:rPr>
          <w:u w:val="single"/>
        </w:rPr>
        <w:t>It is not merely a matter of the secret labor upon which such space is lifted, though of course such space is lifted from collective labor and by it. It is rather that t</w:t>
      </w:r>
      <w:r>
        <w:rPr>
          <w:highlight w:val="yellow"/>
          <w:u w:val="single"/>
        </w:rPr>
        <w:t>o be a critical academic in the university is to be against the university, and to be against the university is always to recognize it and be recognized by it</w:t>
      </w:r>
      <w:r>
        <w:rPr>
          <w:u w:val="single"/>
        </w:rPr>
        <w:t xml:space="preserve">, and to </w:t>
      </w:r>
      <w:r>
        <w:rPr>
          <w:highlight w:val="yellow"/>
          <w:u w:val="single"/>
        </w:rPr>
        <w:t>institute the negligence of that internal outside</w:t>
      </w:r>
      <w:r>
        <w:rPr>
          <w:u w:val="single"/>
        </w:rPr>
        <w:t xml:space="preserve">, </w:t>
      </w:r>
      <w:r>
        <w:rPr>
          <w:highlight w:val="yellow"/>
          <w:u w:val="single"/>
        </w:rPr>
        <w:t>that unassimilated underground,</w:t>
      </w:r>
      <w:r>
        <w:rPr>
          <w:u w:val="single"/>
        </w:rPr>
        <w:t xml:space="preserve"> a negligence of it that is precisely, we must insist, the basis of the professions. And </w:t>
      </w:r>
      <w:r>
        <w:rPr>
          <w:highlight w:val="yellow"/>
          <w:u w:val="single"/>
        </w:rPr>
        <w:t>this act</w:t>
      </w:r>
      <w:r>
        <w:rPr>
          <w:u w:val="single"/>
        </w:rPr>
        <w:t xml:space="preserve"> </w:t>
      </w:r>
      <w:r>
        <w:rPr>
          <w:highlight w:val="yellow"/>
          <w:u w:val="single"/>
        </w:rPr>
        <w:t>of being against</w:t>
      </w:r>
      <w:r>
        <w:rPr>
          <w:u w:val="single"/>
        </w:rPr>
        <w:t xml:space="preserve"> always already </w:t>
      </w:r>
      <w:r>
        <w:rPr>
          <w:highlight w:val="yellow"/>
          <w:u w:val="single"/>
        </w:rPr>
        <w:t>excludes the unrecognized modes of politics</w:t>
      </w:r>
      <w:r>
        <w:rPr>
          <w:u w:val="single"/>
        </w:rPr>
        <w:t xml:space="preserve">, </w:t>
      </w:r>
      <w:r>
        <w:rPr>
          <w:highlight w:val="yellow"/>
          <w:u w:val="single"/>
        </w:rPr>
        <w:t>the beyond of politics already in motion</w:t>
      </w:r>
      <w:r>
        <w:rPr>
          <w:u w:val="single"/>
        </w:rPr>
        <w:t xml:space="preserve">, the discredited criminal para-organization, what Robin Kelley might refer to as </w:t>
      </w:r>
      <w:r>
        <w:rPr>
          <w:highlight w:val="yellow"/>
          <w:u w:val="single"/>
        </w:rPr>
        <w:t xml:space="preserve">the </w:t>
      </w:r>
      <w:proofErr w:type="spellStart"/>
      <w:r>
        <w:rPr>
          <w:highlight w:val="yellow"/>
          <w:u w:val="single"/>
        </w:rPr>
        <w:t>infrapolitical</w:t>
      </w:r>
      <w:proofErr w:type="spellEnd"/>
      <w:r>
        <w:rPr>
          <w:highlight w:val="yellow"/>
          <w:u w:val="single"/>
        </w:rPr>
        <w:t xml:space="preserve"> field</w:t>
      </w:r>
      <w:r>
        <w:rPr>
          <w:u w:val="single"/>
        </w:rPr>
        <w:t xml:space="preserve"> (and its music). It is not just the labor of the maroons but their prophetic organization that is negated by the idea of intellectual space in an organization called the university. This is why </w:t>
      </w:r>
      <w:r>
        <w:rPr>
          <w:highlight w:val="yellow"/>
          <w:u w:val="single"/>
        </w:rPr>
        <w:t xml:space="preserve">the negligence of </w:t>
      </w:r>
      <w:proofErr w:type="gramStart"/>
      <w:r>
        <w:rPr>
          <w:highlight w:val="yellow"/>
          <w:u w:val="single"/>
        </w:rPr>
        <w:t>the critical academic</w:t>
      </w:r>
      <w:proofErr w:type="gramEnd"/>
      <w:r>
        <w:rPr>
          <w:highlight w:val="yellow"/>
          <w:u w:val="single"/>
        </w:rPr>
        <w:t xml:space="preserve"> is always at the same time an assertion of bourgeois individualism</w:t>
      </w:r>
      <w:r>
        <w:rPr>
          <w:u w:val="single"/>
        </w:rPr>
        <w:t xml:space="preserve">. </w:t>
      </w:r>
      <w:r>
        <w:rPr>
          <w:highlight w:val="yellow"/>
          <w:u w:val="single"/>
        </w:rPr>
        <w:t>Such negligence is the essence of professionalization where it turns out professionalization is not the opposite of negligence but its mode of politics in the United States</w:t>
      </w:r>
      <w:r>
        <w:rPr>
          <w:u w:val="single"/>
        </w:rPr>
        <w:t>.</w:t>
      </w:r>
      <w:r>
        <w:rPr>
          <w:sz w:val="16"/>
          <w:szCs w:val="16"/>
        </w:rPr>
        <w:t xml:space="preserve"> </w:t>
      </w:r>
      <w:r>
        <w:rPr>
          <w:highlight w:val="yellow"/>
          <w:u w:val="single"/>
        </w:rPr>
        <w:t>It</w:t>
      </w:r>
      <w:r>
        <w:rPr>
          <w:u w:val="single"/>
        </w:rPr>
        <w:t xml:space="preserve"> takes the form of a choice that </w:t>
      </w:r>
      <w:r>
        <w:rPr>
          <w:highlight w:val="yellow"/>
          <w:u w:val="single"/>
        </w:rPr>
        <w:t>excludes</w:t>
      </w:r>
      <w:r>
        <w:rPr>
          <w:u w:val="single"/>
        </w:rPr>
        <w:t xml:space="preserve"> the prophetic organization of </w:t>
      </w:r>
      <w:r>
        <w:rPr>
          <w:highlight w:val="yellow"/>
          <w:u w:val="single"/>
        </w:rPr>
        <w:t xml:space="preserve">the </w:t>
      </w:r>
      <w:proofErr w:type="spellStart"/>
      <w:r>
        <w:rPr>
          <w:highlight w:val="yellow"/>
          <w:u w:val="single"/>
        </w:rPr>
        <w:t>undercommons</w:t>
      </w:r>
      <w:proofErr w:type="spellEnd"/>
      <w:r>
        <w:rPr>
          <w:u w:val="single"/>
        </w:rPr>
        <w:t xml:space="preserve"> – to be against, to put into question the knowledge object, let us say in this case the university, not so much without touching its foundation, as without touching one’s own condition of possibility, without admitting the </w:t>
      </w:r>
      <w:proofErr w:type="spellStart"/>
      <w:r>
        <w:rPr>
          <w:u w:val="single"/>
        </w:rPr>
        <w:t>Undercommons</w:t>
      </w:r>
      <w:proofErr w:type="spellEnd"/>
      <w:r>
        <w:rPr>
          <w:u w:val="single"/>
        </w:rPr>
        <w:t xml:space="preserve"> and being admitted to it.</w:t>
      </w:r>
      <w:r>
        <w:rPr>
          <w:sz w:val="16"/>
          <w:szCs w:val="16"/>
        </w:rPr>
        <w:t xml:space="preserve"> From this, </w:t>
      </w:r>
      <w:proofErr w:type="gramStart"/>
      <w:r>
        <w:rPr>
          <w:sz w:val="16"/>
          <w:szCs w:val="16"/>
        </w:rPr>
        <w:t>a general</w:t>
      </w:r>
      <w:proofErr w:type="gramEnd"/>
      <w:r>
        <w:rPr>
          <w:sz w:val="16"/>
          <w:szCs w:val="16"/>
        </w:rPr>
        <w:t xml:space="preserve"> negligence of condition is the only coherent position. Not so much an </w:t>
      </w:r>
      <w:proofErr w:type="spellStart"/>
      <w:r>
        <w:rPr>
          <w:sz w:val="16"/>
          <w:szCs w:val="16"/>
        </w:rPr>
        <w:t>antifoundationalism</w:t>
      </w:r>
      <w:proofErr w:type="spellEnd"/>
      <w:r>
        <w:rPr>
          <w:sz w:val="16"/>
          <w:szCs w:val="16"/>
        </w:rPr>
        <w:t xml:space="preserve"> or foundationalism, as both are used against each other to avoid contact with the </w:t>
      </w:r>
      <w:proofErr w:type="spellStart"/>
      <w:r>
        <w:rPr>
          <w:sz w:val="16"/>
          <w:szCs w:val="16"/>
        </w:rPr>
        <w:t>undercommons</w:t>
      </w:r>
      <w:proofErr w:type="spellEnd"/>
      <w:r>
        <w:rPr>
          <w:sz w:val="16"/>
          <w:szCs w:val="16"/>
        </w:rPr>
        <w:t xml:space="preserve">. This always-negligent act is what leads us to say there is no distinction between the university in the United States and professionalization. </w:t>
      </w:r>
      <w:r>
        <w:rPr>
          <w:highlight w:val="yellow"/>
          <w:u w:val="single"/>
        </w:rPr>
        <w:t xml:space="preserve">There is no point in trying to hold </w:t>
      </w:r>
      <w:proofErr w:type="gramStart"/>
      <w:r>
        <w:rPr>
          <w:highlight w:val="yellow"/>
          <w:u w:val="single"/>
        </w:rPr>
        <w:t>out</w:t>
      </w:r>
      <w:proofErr w:type="gramEnd"/>
      <w:r>
        <w:rPr>
          <w:highlight w:val="yellow"/>
          <w:u w:val="single"/>
        </w:rPr>
        <w:t xml:space="preserve"> the university </w:t>
      </w:r>
      <w:proofErr w:type="gramStart"/>
      <w:r>
        <w:rPr>
          <w:highlight w:val="yellow"/>
          <w:u w:val="single"/>
        </w:rPr>
        <w:t>against</w:t>
      </w:r>
      <w:proofErr w:type="gramEnd"/>
      <w:r>
        <w:rPr>
          <w:highlight w:val="yellow"/>
          <w:u w:val="single"/>
        </w:rPr>
        <w:t xml:space="preserve"> its professionalization</w:t>
      </w:r>
      <w:r>
        <w:rPr>
          <w:u w:val="single"/>
        </w:rPr>
        <w:t>. They are the same.</w:t>
      </w:r>
      <w:r>
        <w:rPr>
          <w:sz w:val="16"/>
          <w:szCs w:val="16"/>
        </w:rPr>
        <w:t xml:space="preserve"> Yet the maroons refuse to refuse professionalization, that is, to be against the university. </w:t>
      </w:r>
      <w:r>
        <w:rPr>
          <w:u w:val="single"/>
        </w:rPr>
        <w:t>The university will not recognize this indecision, and thus professionalization is shaped precisely by what it cannot acknowledge, its internal antagonism, its wayward labor, its surplus.</w:t>
      </w:r>
      <w:r>
        <w:rPr>
          <w:sz w:val="16"/>
          <w:szCs w:val="16"/>
        </w:rPr>
        <w:t xml:space="preserve"> Against this wayward labor it sends the critical, sends its claim that what is left beyond the critical is waste. But in fact, </w:t>
      </w:r>
      <w:r>
        <w:rPr>
          <w:highlight w:val="yellow"/>
          <w:u w:val="single"/>
        </w:rPr>
        <w:t>critical education only attempts to perfect professional education</w:t>
      </w:r>
      <w:r>
        <w:rPr>
          <w:u w:val="single"/>
        </w:rPr>
        <w:t>. Th</w:t>
      </w:r>
      <w:r>
        <w:rPr>
          <w:highlight w:val="yellow"/>
          <w:u w:val="single"/>
        </w:rPr>
        <w:t xml:space="preserve">e professions constitute themselves in </w:t>
      </w:r>
      <w:proofErr w:type="gramStart"/>
      <w:r>
        <w:rPr>
          <w:highlight w:val="yellow"/>
          <w:u w:val="single"/>
        </w:rPr>
        <w:t>an opposition</w:t>
      </w:r>
      <w:proofErr w:type="gramEnd"/>
      <w:r>
        <w:rPr>
          <w:highlight w:val="yellow"/>
          <w:u w:val="single"/>
        </w:rPr>
        <w:t xml:space="preserve"> to the unregulated and the ignorant without acknowledging the unregulated, ignorant, unprofessional labo</w:t>
      </w:r>
      <w:r>
        <w:rPr>
          <w:u w:val="single"/>
        </w:rPr>
        <w:t>r that goes on not opposite them but within them. But if professional education ever slips in its labor, ever reveals its condition of possibility to the professions it supports and reconstitutes, critical education is there to pick it up, and to tell it, never mind</w:t>
      </w:r>
      <w:r>
        <w:rPr>
          <w:sz w:val="16"/>
          <w:szCs w:val="16"/>
        </w:rPr>
        <w:t xml:space="preserve"> – it was just a bad dream, the ravings, the drawings of the mad. </w:t>
      </w:r>
      <w:r>
        <w:rPr>
          <w:u w:val="single"/>
        </w:rPr>
        <w:t xml:space="preserve">Because </w:t>
      </w:r>
      <w:r>
        <w:rPr>
          <w:highlight w:val="yellow"/>
          <w:u w:val="single"/>
        </w:rPr>
        <w:t>critical education is precisely there to tell professional education to rethink its relationship to its opposite</w:t>
      </w:r>
      <w:r>
        <w:rPr>
          <w:u w:val="single"/>
        </w:rPr>
        <w:t xml:space="preserve"> – by which critical education means both itself and the unregulated, against which professional education is deployed.</w:t>
      </w:r>
      <w:r>
        <w:rPr>
          <w:sz w:val="16"/>
          <w:szCs w:val="16"/>
        </w:rPr>
        <w:t xml:space="preserve"> In other words, </w:t>
      </w:r>
      <w:r>
        <w:rPr>
          <w:highlight w:val="yellow"/>
          <w:u w:val="single"/>
        </w:rPr>
        <w:t xml:space="preserve">critical education </w:t>
      </w:r>
      <w:proofErr w:type="gramStart"/>
      <w:r>
        <w:rPr>
          <w:highlight w:val="yellow"/>
          <w:u w:val="single"/>
        </w:rPr>
        <w:t>arrives</w:t>
      </w:r>
      <w:proofErr w:type="gramEnd"/>
      <w:r>
        <w:rPr>
          <w:highlight w:val="yellow"/>
          <w:u w:val="single"/>
        </w:rPr>
        <w:t xml:space="preserve"> to support any faltering negligence</w:t>
      </w:r>
      <w:r>
        <w:rPr>
          <w:sz w:val="16"/>
          <w:szCs w:val="16"/>
        </w:rPr>
        <w:t xml:space="preserve">, to be vigilant in its negligence, to be critically engaged in its negligence. It is more than an ally of professional </w:t>
      </w:r>
      <w:proofErr w:type="gramStart"/>
      <w:r>
        <w:rPr>
          <w:sz w:val="16"/>
          <w:szCs w:val="16"/>
        </w:rPr>
        <w:t>education,</w:t>
      </w:r>
      <w:proofErr w:type="gramEnd"/>
      <w:r>
        <w:rPr>
          <w:sz w:val="16"/>
          <w:szCs w:val="16"/>
        </w:rPr>
        <w:t xml:space="preserve"> it is its attempted completion. </w:t>
      </w:r>
      <w:proofErr w:type="gramStart"/>
      <w:r>
        <w:rPr>
          <w:sz w:val="16"/>
          <w:szCs w:val="16"/>
        </w:rPr>
        <w:t>A professional</w:t>
      </w:r>
      <w:proofErr w:type="gramEnd"/>
      <w:r>
        <w:rPr>
          <w:sz w:val="16"/>
          <w:szCs w:val="16"/>
        </w:rPr>
        <w:t xml:space="preserve"> education has become a critical education. But one should not applaud this fact</w:t>
      </w:r>
      <w:r>
        <w:rPr>
          <w:u w:val="single"/>
        </w:rPr>
        <w:t>. It should be taken for what it is</w:t>
      </w:r>
      <w:r>
        <w:rPr>
          <w:sz w:val="16"/>
          <w:szCs w:val="16"/>
        </w:rPr>
        <w:t>, not progress in the professional schools, not cohabitation with the Universitas, but counterinsurgency</w:t>
      </w:r>
      <w:r>
        <w:rPr>
          <w:u w:val="single"/>
        </w:rPr>
        <w:t xml:space="preserve">, the </w:t>
      </w:r>
      <w:proofErr w:type="spellStart"/>
      <w:r>
        <w:rPr>
          <w:sz w:val="16"/>
          <w:szCs w:val="16"/>
        </w:rPr>
        <w:t>refounding</w:t>
      </w:r>
      <w:proofErr w:type="spellEnd"/>
      <w:r>
        <w:rPr>
          <w:u w:val="single"/>
        </w:rPr>
        <w:t xml:space="preserve"> </w:t>
      </w:r>
      <w:r>
        <w:rPr>
          <w:highlight w:val="yellow"/>
          <w:u w:val="single"/>
        </w:rPr>
        <w:t xml:space="preserve">terrorism of law, coming for the discredited, coming for those who refuse to write off or write up the </w:t>
      </w:r>
      <w:proofErr w:type="spellStart"/>
      <w:r>
        <w:rPr>
          <w:highlight w:val="yellow"/>
          <w:u w:val="single"/>
        </w:rPr>
        <w:t>undercommons</w:t>
      </w:r>
      <w:proofErr w:type="spellEnd"/>
      <w:r>
        <w:rPr>
          <w:u w:val="single"/>
        </w:rPr>
        <w:t xml:space="preserve">. </w:t>
      </w:r>
      <w:r>
        <w:rPr>
          <w:highlight w:val="yellow"/>
          <w:u w:val="single"/>
        </w:rPr>
        <w:t>The Universitas is always a state/State strategy</w:t>
      </w:r>
      <w:r>
        <w:rPr>
          <w:sz w:val="16"/>
          <w:szCs w:val="16"/>
        </w:rPr>
        <w:t xml:space="preserve">. Perhaps it’s surprising to say </w:t>
      </w:r>
      <w:r>
        <w:rPr>
          <w:u w:val="single"/>
        </w:rPr>
        <w:t>professionalization – that which reproduces the professions – is a state strategy.</w:t>
      </w:r>
      <w:r>
        <w:rPr>
          <w:sz w:val="16"/>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w:t>
      </w:r>
      <w:proofErr w:type="spellStart"/>
      <w:r>
        <w:rPr>
          <w:sz w:val="16"/>
          <w:szCs w:val="16"/>
        </w:rPr>
        <w:t>localises</w:t>
      </w:r>
      <w:proofErr w:type="spellEnd"/>
      <w:r>
        <w:rPr>
          <w:sz w:val="16"/>
          <w:szCs w:val="16"/>
        </w:rPr>
        <w:t xml:space="preserve"> the Prussian state, exposing its pretense to the encyclopedic. Derrida draws the following lesson from his reading: the Universitas, as he generalizes the university (but specifies it, too, as properly intellectual and not professional), always has the impulse of State, or enlightenment, and the impulse of state, or its specific conditions of production and reproduction. Both have the ambition to be, as Derrida says, onto- and auto-encyclopedic. It follows that to be either for the Universitas or against it presents problems. </w:t>
      </w:r>
      <w:r>
        <w:rPr>
          <w:u w:val="single"/>
        </w:rPr>
        <w:t>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w:t>
      </w:r>
      <w:r>
        <w:rPr>
          <w:sz w:val="16"/>
          <w:szCs w:val="16"/>
        </w:rPr>
        <w:t xml:space="preserve"> of the onto- and auto-encyclopedic project of the Universitas </w:t>
      </w:r>
      <w:r>
        <w:rPr>
          <w:u w:val="single"/>
        </w:rPr>
        <w:t>and replacing it with some other form of social reproduction, the anti-enlightenment – the position, for instance</w:t>
      </w:r>
      <w:r>
        <w:rPr>
          <w:sz w:val="16"/>
          <w:szCs w:val="16"/>
        </w:rPr>
        <w:t xml:space="preserve">, of New </w:t>
      </w:r>
      <w:proofErr w:type="spellStart"/>
      <w:r>
        <w:rPr>
          <w:sz w:val="16"/>
          <w:szCs w:val="16"/>
        </w:rPr>
        <w:t>Labour</w:t>
      </w:r>
      <w:proofErr w:type="spellEnd"/>
      <w:r>
        <w:rPr>
          <w:sz w:val="16"/>
          <w:szCs w:val="16"/>
        </w:rPr>
        <w:t xml:space="preserve">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w:t>
      </w:r>
      <w:proofErr w:type="gramStart"/>
      <w:r>
        <w:rPr>
          <w:sz w:val="16"/>
          <w:szCs w:val="16"/>
        </w:rPr>
        <w:t>not-ready</w:t>
      </w:r>
      <w:proofErr w:type="gramEnd"/>
      <w:r>
        <w:rPr>
          <w:sz w:val="16"/>
          <w:szCs w:val="16"/>
        </w:rPr>
        <w:t xml:space="preserve"> of negligence?</w:t>
      </w:r>
    </w:p>
    <w:p w14:paraId="630D9530" w14:textId="77777777" w:rsidR="00162357" w:rsidRPr="00D467D1" w:rsidRDefault="00162357" w:rsidP="00162357">
      <w:pPr>
        <w:spacing w:line="235" w:lineRule="atLeast"/>
        <w:rPr>
          <w:color w:val="000000"/>
          <w:sz w:val="14"/>
        </w:rPr>
      </w:pPr>
    </w:p>
    <w:p w14:paraId="200AF4D4" w14:textId="77777777" w:rsidR="00162357" w:rsidRDefault="00162357"/>
    <w:sectPr w:rsidR="00162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57"/>
    <w:rsid w:val="00162357"/>
    <w:rsid w:val="007C4D27"/>
    <w:rsid w:val="00A2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336E4"/>
  <w15:chartTrackingRefBased/>
  <w15:docId w15:val="{1A2E0ECB-6535-499E-9518-1E177654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235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23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23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623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1623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235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623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2357"/>
  </w:style>
  <w:style w:type="character" w:customStyle="1" w:styleId="Heading1Char">
    <w:name w:val="Heading 1 Char"/>
    <w:aliases w:val="Pocket Char"/>
    <w:basedOn w:val="DefaultParagraphFont"/>
    <w:link w:val="Heading1"/>
    <w:rsid w:val="0016235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235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6235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6235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235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357"/>
    <w:rPr>
      <w:rFonts w:eastAsiaTheme="majorEastAsia" w:cstheme="majorBidi"/>
      <w:color w:val="272727" w:themeColor="text1" w:themeTint="D8"/>
    </w:rPr>
  </w:style>
  <w:style w:type="paragraph" w:styleId="Title">
    <w:name w:val="Title"/>
    <w:basedOn w:val="Normal"/>
    <w:next w:val="Normal"/>
    <w:link w:val="TitleChar"/>
    <w:uiPriority w:val="10"/>
    <w:qFormat/>
    <w:rsid w:val="0016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357"/>
    <w:pPr>
      <w:spacing w:before="160"/>
      <w:jc w:val="center"/>
    </w:pPr>
    <w:rPr>
      <w:i/>
      <w:iCs/>
      <w:color w:val="404040" w:themeColor="text1" w:themeTint="BF"/>
    </w:rPr>
  </w:style>
  <w:style w:type="character" w:customStyle="1" w:styleId="QuoteChar">
    <w:name w:val="Quote Char"/>
    <w:basedOn w:val="DefaultParagraphFont"/>
    <w:link w:val="Quote"/>
    <w:uiPriority w:val="29"/>
    <w:rsid w:val="00162357"/>
    <w:rPr>
      <w:i/>
      <w:iCs/>
      <w:color w:val="404040" w:themeColor="text1" w:themeTint="BF"/>
    </w:rPr>
  </w:style>
  <w:style w:type="paragraph" w:styleId="ListParagraph">
    <w:name w:val="List Paragraph"/>
    <w:basedOn w:val="Normal"/>
    <w:uiPriority w:val="34"/>
    <w:qFormat/>
    <w:rsid w:val="00162357"/>
    <w:pPr>
      <w:ind w:left="720"/>
      <w:contextualSpacing/>
    </w:pPr>
  </w:style>
  <w:style w:type="character" w:styleId="IntenseEmphasis">
    <w:name w:val="Intense Emphasis"/>
    <w:basedOn w:val="DefaultParagraphFont"/>
    <w:uiPriority w:val="21"/>
    <w:qFormat/>
    <w:rsid w:val="00162357"/>
    <w:rPr>
      <w:i/>
      <w:iCs/>
      <w:color w:val="0F4761" w:themeColor="accent1" w:themeShade="BF"/>
    </w:rPr>
  </w:style>
  <w:style w:type="paragraph" w:styleId="IntenseQuote">
    <w:name w:val="Intense Quote"/>
    <w:basedOn w:val="Normal"/>
    <w:next w:val="Normal"/>
    <w:link w:val="IntenseQuoteChar"/>
    <w:uiPriority w:val="30"/>
    <w:qFormat/>
    <w:rsid w:val="0016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357"/>
    <w:rPr>
      <w:i/>
      <w:iCs/>
      <w:color w:val="0F4761" w:themeColor="accent1" w:themeShade="BF"/>
    </w:rPr>
  </w:style>
  <w:style w:type="character" w:styleId="IntenseReference">
    <w:name w:val="Intense Reference"/>
    <w:basedOn w:val="DefaultParagraphFont"/>
    <w:uiPriority w:val="32"/>
    <w:qFormat/>
    <w:rsid w:val="00162357"/>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62357"/>
    <w:rPr>
      <w:b/>
      <w:bCs/>
      <w:sz w:val="26"/>
      <w:u w: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Card"/>
    <w:uiPriority w:val="99"/>
    <w:unhideWhenUsed/>
    <w:rsid w:val="00162357"/>
    <w:rPr>
      <w:color w:val="467886" w:themeColor="hyperlink"/>
      <w:u w:val="single"/>
    </w:rPr>
  </w:style>
  <w:style w:type="paragraph" w:customStyle="1" w:styleId="Card">
    <w:name w:val="Card"/>
    <w:aliases w:val="No Spacing111112,nonunderlined,No Spacing11211,Debate Text,No Spacing2,No Spacing1,Note Level 2,No Spacing31,No Spacing22,No Spacing3,Tag and Cite,Dont use,No Spacing41,tag,No Spacing112,Very Small Text,card,Small Text,No Spacing1121,Tags"/>
    <w:basedOn w:val="Heading1"/>
    <w:link w:val="Hyperlink"/>
    <w:autoRedefine/>
    <w:uiPriority w:val="99"/>
    <w:qFormat/>
    <w:rsid w:val="00162357"/>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B"/>
    <w:basedOn w:val="DefaultParagraphFont"/>
    <w:link w:val="textbold"/>
    <w:uiPriority w:val="8"/>
    <w:qFormat/>
    <w:rsid w:val="00162357"/>
    <w:rPr>
      <w:rFonts w:ascii="Calibri" w:hAnsi="Calibri" w:cs="Calibri"/>
      <w:b/>
      <w:i w:val="0"/>
      <w:iCs/>
      <w:sz w:val="22"/>
      <w:u w:val="single"/>
      <w:bdr w:val="none" w:sz="0" w:space="0" w:color="auto"/>
    </w:rPr>
  </w:style>
  <w:style w:type="paragraph" w:customStyle="1" w:styleId="textbold">
    <w:name w:val="text bold"/>
    <w:basedOn w:val="Normal"/>
    <w:link w:val="Emphasis"/>
    <w:uiPriority w:val="8"/>
    <w:qFormat/>
    <w:rsid w:val="00162357"/>
    <w:pPr>
      <w:ind w:left="720"/>
      <w:jc w:val="both"/>
    </w:pPr>
    <w:rPr>
      <w:b/>
      <w:iCs/>
      <w:kern w:val="2"/>
      <w:szCs w:val="24"/>
      <w:u w:val="single"/>
      <w14:ligatures w14:val="standardContextual"/>
    </w:rPr>
  </w:style>
  <w:style w:type="character" w:customStyle="1" w:styleId="StyleUnderline">
    <w:name w:val="Style Underline"/>
    <w:aliases w:val="Underline,Intense Emphasis1,Style Bold Underline,apple-style-span + 6 pt,Bold,Kern at 16 pt,Intense Emphasis11,Intense Emphasis111,Intense Emphasis1111,UNDERLINE11111,Intense Emphasis2,HHeading 3 + 12 pt,Style,ci,Thick Underline Char,Bo,c"/>
    <w:basedOn w:val="DefaultParagraphFont"/>
    <w:uiPriority w:val="7"/>
    <w:qFormat/>
    <w:rsid w:val="00162357"/>
    <w:rPr>
      <w:b w:val="0"/>
      <w:sz w:val="22"/>
      <w:u w:val="single"/>
    </w:rPr>
  </w:style>
  <w:style w:type="character" w:styleId="FollowedHyperlink">
    <w:name w:val="FollowedHyperlink"/>
    <w:basedOn w:val="DefaultParagraphFont"/>
    <w:uiPriority w:val="99"/>
    <w:semiHidden/>
    <w:unhideWhenUsed/>
    <w:rsid w:val="00162357"/>
    <w:rPr>
      <w:color w:val="auto"/>
      <w:u w:val="none"/>
    </w:rPr>
  </w:style>
  <w:style w:type="character" w:styleId="Strong">
    <w:name w:val="Strong"/>
    <w:basedOn w:val="DefaultParagraphFont"/>
    <w:uiPriority w:val="22"/>
    <w:qFormat/>
    <w:rsid w:val="00162357"/>
    <w:rPr>
      <w:b/>
      <w:bCs/>
    </w:rPr>
  </w:style>
  <w:style w:type="character" w:styleId="BookTitle">
    <w:name w:val="Book Title"/>
    <w:basedOn w:val="DefaultParagraphFont"/>
    <w:uiPriority w:val="33"/>
    <w:qFormat/>
    <w:rsid w:val="00162357"/>
    <w:rPr>
      <w:b/>
      <w:bCs/>
      <w:i/>
      <w:iCs/>
      <w:spacing w:val="5"/>
    </w:rPr>
  </w:style>
  <w:style w:type="numbering" w:styleId="111111">
    <w:name w:val="Outline List 2"/>
    <w:basedOn w:val="NoList"/>
    <w:uiPriority w:val="99"/>
    <w:semiHidden/>
    <w:unhideWhenUsed/>
    <w:rsid w:val="00162357"/>
  </w:style>
  <w:style w:type="paragraph" w:styleId="Header">
    <w:name w:val="header"/>
    <w:basedOn w:val="Normal"/>
    <w:link w:val="HeaderChar"/>
    <w:uiPriority w:val="99"/>
    <w:semiHidden/>
    <w:rsid w:val="001623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2357"/>
    <w:rPr>
      <w:rFonts w:ascii="Calibri" w:hAnsi="Calibri" w:cs="Calibri"/>
      <w:kern w:val="0"/>
      <w:sz w:val="22"/>
      <w:szCs w:val="22"/>
      <w14:ligatures w14:val="none"/>
    </w:rPr>
  </w:style>
  <w:style w:type="paragraph" w:styleId="Footer">
    <w:name w:val="footer"/>
    <w:basedOn w:val="Normal"/>
    <w:link w:val="FooterChar"/>
    <w:uiPriority w:val="99"/>
    <w:semiHidden/>
    <w:rsid w:val="001623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235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2357"/>
    <w:pPr>
      <w:spacing w:after="120"/>
    </w:pPr>
  </w:style>
  <w:style w:type="character" w:customStyle="1" w:styleId="BodyTextChar">
    <w:name w:val="Body Text Char"/>
    <w:basedOn w:val="DefaultParagraphFont"/>
    <w:link w:val="BodyText"/>
    <w:uiPriority w:val="99"/>
    <w:semiHidden/>
    <w:rsid w:val="00162357"/>
    <w:rPr>
      <w:rFonts w:ascii="Calibri" w:hAnsi="Calibri" w:cs="Calibri"/>
      <w:kern w:val="0"/>
      <w:sz w:val="22"/>
      <w:szCs w:val="22"/>
      <w14:ligatures w14:val="none"/>
    </w:rPr>
  </w:style>
  <w:style w:type="paragraph" w:styleId="NoSpacing">
    <w:name w:val="No Spacing"/>
    <w:link w:val="NoSpacingChar"/>
    <w:uiPriority w:val="99"/>
    <w:unhideWhenUsed/>
    <w:qFormat/>
    <w:rsid w:val="0016235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2357"/>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62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content/dam/Census/library/publications/2021/demo/p60-273.pdf" TargetMode="External"/><Relationship Id="rId3" Type="http://schemas.openxmlformats.org/officeDocument/2006/relationships/settings" Target="settings.xml"/><Relationship Id="rId7" Type="http://schemas.openxmlformats.org/officeDocument/2006/relationships/hyperlink" Target="https://www.nami.org/community-and-culture/people-with-disabilities/double-discrimin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ler.brandeis.edu/lurie/pdfs/civic-engagement-report.pdf" TargetMode="External"/><Relationship Id="rId11" Type="http://schemas.openxmlformats.org/officeDocument/2006/relationships/theme" Target="theme/theme1.xml"/><Relationship Id="rId5" Type="http://schemas.openxmlformats.org/officeDocument/2006/relationships/hyperlink" Target="https://stimpunks.org/2021/09/16/defining-ableis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ms.gov/About-CMS/Agency-Information/OMH/Downloads/Data-Highlight_How-Does-Disability-Affect-Access-to-Health-Care-for-Dual-Eligible-Beneficiari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9443</Words>
  <Characters>53828</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 Paschall</dc:creator>
  <cp:keywords/>
  <dc:description/>
  <cp:lastModifiedBy>Mary Jo Paschall</cp:lastModifiedBy>
  <cp:revision>1</cp:revision>
  <dcterms:created xsi:type="dcterms:W3CDTF">2026-02-21T00:46:00Z</dcterms:created>
  <dcterms:modified xsi:type="dcterms:W3CDTF">2026-02-21T00:59:00Z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b3fe2d00-f62a-4f9a-be28-c9b8a52e5aa9</vt:lpwstr>
  </property>
</Properties>
</file>