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3532" w14:textId="77777777" w:rsidR="005E0EDF" w:rsidRPr="005E0EDF" w:rsidRDefault="005E0EDF" w:rsidP="00BD0B34">
      <w:pPr>
        <w:pStyle w:val="Heading1"/>
        <w:rPr>
          <w:rFonts w:eastAsia="Arial"/>
          <w:lang w:val="en"/>
        </w:rPr>
      </w:pPr>
      <w:bookmarkStart w:id="0" w:name="_38avq7pklbbz" w:colFirst="0" w:colLast="0"/>
      <w:bookmarkEnd w:id="0"/>
      <w:r w:rsidRPr="005E0EDF">
        <w:rPr>
          <w:rFonts w:eastAsia="Arial"/>
          <w:lang w:val="en"/>
        </w:rPr>
        <w:t>1 OFF</w:t>
      </w:r>
    </w:p>
    <w:p w14:paraId="2E0B83F3"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 w:name="_8a0d1dglpdn9" w:colFirst="0" w:colLast="0"/>
      <w:bookmarkEnd w:id="1"/>
      <w:r w:rsidRPr="005E0EDF">
        <w:rPr>
          <w:rFonts w:ascii="Arial" w:eastAsia="Arial" w:hAnsi="Arial" w:cs="Arial"/>
          <w:b/>
          <w:bCs/>
          <w:color w:val="000000"/>
          <w:lang w:val="en"/>
        </w:rPr>
        <w:t xml:space="preserve">A—Interpretation: The affirmative should be </w:t>
      </w:r>
      <w:proofErr w:type="spellStart"/>
      <w:r w:rsidRPr="005E0EDF">
        <w:rPr>
          <w:rFonts w:ascii="Arial" w:eastAsia="Arial" w:hAnsi="Arial" w:cs="Arial"/>
          <w:b/>
          <w:bCs/>
          <w:color w:val="000000"/>
          <w:lang w:val="en"/>
        </w:rPr>
        <w:t>untopical</w:t>
      </w:r>
      <w:proofErr w:type="spellEnd"/>
      <w:r w:rsidRPr="005E0EDF">
        <w:rPr>
          <w:rFonts w:ascii="Arial" w:eastAsia="Arial" w:hAnsi="Arial" w:cs="Arial"/>
          <w:b/>
          <w:bCs/>
          <w:color w:val="000000"/>
          <w:lang w:val="en"/>
        </w:rPr>
        <w:t xml:space="preserve"> as a praxis of ungovernability.</w:t>
      </w:r>
    </w:p>
    <w:p w14:paraId="0AD1D161"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2E5A3062" w14:textId="77777777" w:rsidR="005E0EDF" w:rsidRPr="005E0EDF" w:rsidRDefault="005E0EDF" w:rsidP="005E0EDF">
      <w:pPr>
        <w:spacing w:before="240" w:after="40" w:line="276" w:lineRule="auto"/>
        <w:outlineLvl w:val="3"/>
        <w:rPr>
          <w:rFonts w:ascii="Arial" w:eastAsia="Arial" w:hAnsi="Arial" w:cs="Arial"/>
          <w:b/>
          <w:bCs/>
          <w:color w:val="000000"/>
          <w:sz w:val="14"/>
          <w:szCs w:val="14"/>
          <w:lang w:val="en"/>
        </w:rPr>
      </w:pPr>
      <w:bookmarkStart w:id="2" w:name="_aj51bwqgscf1" w:colFirst="0" w:colLast="0"/>
      <w:bookmarkEnd w:id="2"/>
      <w:r w:rsidRPr="005E0EDF">
        <w:rPr>
          <w:rFonts w:ascii="Arial" w:eastAsia="Arial" w:hAnsi="Arial" w:cs="Arial"/>
          <w:b/>
          <w:bCs/>
          <w:color w:val="000000"/>
          <w:sz w:val="14"/>
          <w:szCs w:val="14"/>
          <w:lang w:val="en"/>
        </w:rPr>
        <w:t>B—Violation--</w:t>
      </w:r>
    </w:p>
    <w:p w14:paraId="54FEF7A4"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3" w:name="_6ddpyje68bgx" w:colFirst="0" w:colLast="0"/>
      <w:bookmarkEnd w:id="3"/>
      <w:r w:rsidRPr="005E0EDF">
        <w:rPr>
          <w:rFonts w:ascii="Arial" w:eastAsia="Arial" w:hAnsi="Arial" w:cs="Arial"/>
          <w:b/>
          <w:bCs/>
          <w:color w:val="000000"/>
          <w:lang w:val="en"/>
        </w:rPr>
        <w:t>1—the USFG is a vehicle of governmentality. Beginning with “the USFG should” is a disciplining and governing tool that entrenches debate into violent biopolitics.</w:t>
      </w:r>
    </w:p>
    <w:p w14:paraId="49E3E638" w14:textId="730BF664" w:rsidR="005E0EDF" w:rsidRPr="005E0EDF" w:rsidRDefault="005E0EDF" w:rsidP="005E0EDF">
      <w:pPr>
        <w:spacing w:before="240" w:after="240" w:line="276" w:lineRule="auto"/>
        <w:rPr>
          <w:rFonts w:ascii="Arial" w:eastAsia="Arial" w:hAnsi="Arial" w:cs="Arial"/>
          <w:lang w:val="en"/>
        </w:rPr>
      </w:pPr>
      <w:r w:rsidRPr="005E0EDF">
        <w:rPr>
          <w:rStyle w:val="Style13ptBold"/>
          <w:highlight w:val="magenta"/>
          <w:lang w:val="en"/>
        </w:rPr>
        <w:t>Kreider and O’Leary ’25</w:t>
      </w:r>
      <w:r w:rsidR="00395F32">
        <w:rPr>
          <w:rStyle w:val="Style13ptBold"/>
          <w:highlight w:val="magenta"/>
          <w:lang w:val="en"/>
        </w:rPr>
        <w:t xml:space="preserve"> </w:t>
      </w:r>
      <w:r w:rsidRPr="005E0EDF">
        <w:rPr>
          <w:rFonts w:ascii="Arial" w:eastAsia="Arial" w:hAnsi="Arial" w:cs="Arial"/>
          <w:lang w:val="en"/>
        </w:rPr>
        <w:t xml:space="preserve">[Kristen Kreider and James O’Leary, </w:t>
      </w:r>
      <w:r w:rsidRPr="005E0EDF">
        <w:rPr>
          <w:rFonts w:ascii="Arial" w:eastAsia="Arial" w:hAnsi="Arial" w:cs="Arial"/>
          <w:i/>
          <w:iCs/>
          <w:lang w:val="en"/>
        </w:rPr>
        <w:t xml:space="preserve">Ungovernable Spaces: Community Formation and the Poetics of Resistance. </w:t>
      </w:r>
      <w:r w:rsidRPr="005E0EDF">
        <w:rPr>
          <w:rFonts w:ascii="Arial" w:eastAsia="Arial" w:hAnsi="Arial" w:cs="Arial"/>
          <w:lang w:val="en"/>
        </w:rPr>
        <w:t>2025. Pg 29-31]Lo</w:t>
      </w:r>
    </w:p>
    <w:p w14:paraId="3D2830B9" w14:textId="31CA9A29" w:rsidR="005E0EDF" w:rsidRPr="005E0EDF" w:rsidRDefault="005E0EDF" w:rsidP="005E0EDF">
      <w:pPr>
        <w:spacing w:before="240" w:after="240" w:line="276" w:lineRule="auto"/>
        <w:rPr>
          <w:rFonts w:ascii="Arial" w:eastAsia="Arial" w:hAnsi="Arial" w:cs="Arial"/>
          <w:sz w:val="8"/>
          <w:szCs w:val="12"/>
          <w:lang w:val="en"/>
        </w:rPr>
      </w:pPr>
      <w:r w:rsidRPr="005E0EDF">
        <w:rPr>
          <w:rFonts w:ascii="Arial" w:eastAsia="Arial" w:hAnsi="Arial" w:cs="Arial"/>
          <w:sz w:val="8"/>
          <w:szCs w:val="12"/>
          <w:lang w:val="en"/>
        </w:rPr>
        <w:t xml:space="preserve">Meanwhile, let us draw our understanding of governance as an art from the work of French philosopher Michel Foucault and, specifically, his series of lectures at the College de France between 1970‒1984. Here </w:t>
      </w:r>
      <w:r w:rsidRPr="005E0EDF">
        <w:rPr>
          <w:rStyle w:val="Emphasis"/>
          <w:highlight w:val="magenta"/>
          <w:lang w:val="en"/>
        </w:rPr>
        <w:t>Foucault</w:t>
      </w:r>
      <w:r w:rsidRPr="005E0EDF">
        <w:rPr>
          <w:rFonts w:ascii="Arial" w:eastAsia="Arial" w:hAnsi="Arial" w:cs="Arial"/>
          <w:sz w:val="8"/>
          <w:lang w:val="en"/>
        </w:rPr>
        <w:t xml:space="preserve"> </w:t>
      </w:r>
      <w:r w:rsidRPr="005E0EDF">
        <w:rPr>
          <w:rFonts w:ascii="Arial" w:eastAsia="Arial" w:hAnsi="Arial" w:cs="Arial"/>
          <w:sz w:val="8"/>
          <w:szCs w:val="12"/>
          <w:lang w:val="en"/>
        </w:rPr>
        <w:t xml:space="preserve">proposes a definition of government as ‘the conduct of conduct’, through which he </w:t>
      </w:r>
      <w:r w:rsidRPr="005E0EDF">
        <w:rPr>
          <w:rFonts w:ascii="Arial" w:eastAsia="Arial" w:hAnsi="Arial" w:cs="Arial"/>
          <w:sz w:val="8"/>
          <w:highlight w:val="magenta"/>
          <w:lang w:val="en"/>
        </w:rPr>
        <w:t xml:space="preserve">suggests </w:t>
      </w:r>
      <w:r w:rsidRPr="005E0EDF">
        <w:rPr>
          <w:rStyle w:val="Emphasis"/>
          <w:highlight w:val="magenta"/>
          <w:lang w:val="en"/>
        </w:rPr>
        <w:t>government as a form of activity with the aim of shaping</w:t>
      </w:r>
      <w:r w:rsidRPr="005E0EDF">
        <w:rPr>
          <w:rFonts w:ascii="Arial" w:eastAsia="Arial" w:hAnsi="Arial" w:cs="Arial"/>
          <w:sz w:val="8"/>
          <w:lang w:val="en"/>
        </w:rPr>
        <w:t xml:space="preserve">, guiding or affecting the </w:t>
      </w:r>
      <w:r w:rsidRPr="005E0EDF">
        <w:rPr>
          <w:rStyle w:val="Emphasis"/>
          <w:highlight w:val="magenta"/>
          <w:lang w:val="en"/>
        </w:rPr>
        <w:t>conduct of a person or of people</w:t>
      </w:r>
      <w:r w:rsidRPr="005E0EDF">
        <w:rPr>
          <w:rFonts w:ascii="Arial" w:eastAsia="Arial" w:hAnsi="Arial" w:cs="Arial"/>
          <w:sz w:val="8"/>
          <w:lang w:val="en"/>
        </w:rPr>
        <w:t>.</w:t>
      </w:r>
      <w:r w:rsidRPr="005E0EDF">
        <w:rPr>
          <w:rFonts w:ascii="Arial" w:eastAsia="Arial" w:hAnsi="Arial" w:cs="Arial"/>
          <w:sz w:val="8"/>
          <w:szCs w:val="12"/>
          <w:lang w:val="en"/>
        </w:rPr>
        <w:t xml:space="preserve"> Such activity, Foucault argues, takes on different forms including: ‘the art of self-government, connected with morality; the art of properly governing a family, which belongs to economy; and finally the science of ruling the state, which concerns politics.’15 </w:t>
      </w:r>
      <w:r w:rsidRPr="005E0EDF">
        <w:rPr>
          <w:rFonts w:ascii="Arial" w:eastAsia="Arial" w:hAnsi="Arial" w:cs="Arial"/>
          <w:sz w:val="8"/>
          <w:lang w:val="en"/>
        </w:rPr>
        <w:t>The art of government is,</w:t>
      </w:r>
      <w:r w:rsidRPr="005E0EDF">
        <w:rPr>
          <w:rFonts w:ascii="Arial" w:eastAsia="Arial" w:hAnsi="Arial" w:cs="Arial"/>
          <w:sz w:val="8"/>
          <w:szCs w:val="12"/>
          <w:lang w:val="en"/>
        </w:rPr>
        <w:t xml:space="preserve"> for Foucault, </w:t>
      </w:r>
      <w:r w:rsidRPr="005E0EDF">
        <w:rPr>
          <w:rStyle w:val="Emphasis"/>
          <w:highlight w:val="magenta"/>
          <w:lang w:val="en"/>
        </w:rPr>
        <w:t>characterized by</w:t>
      </w:r>
      <w:r w:rsidRPr="005E0EDF">
        <w:rPr>
          <w:rFonts w:ascii="Arial" w:eastAsia="Arial" w:hAnsi="Arial" w:cs="Arial"/>
          <w:sz w:val="8"/>
          <w:highlight w:val="magenta"/>
          <w:lang w:val="en"/>
        </w:rPr>
        <w:t xml:space="preserve"> </w:t>
      </w:r>
      <w:r w:rsidRPr="005E0EDF">
        <w:rPr>
          <w:rFonts w:ascii="Arial" w:eastAsia="Arial" w:hAnsi="Arial" w:cs="Arial"/>
          <w:sz w:val="8"/>
          <w:lang w:val="en"/>
        </w:rPr>
        <w:t xml:space="preserve">the essential </w:t>
      </w:r>
      <w:r w:rsidRPr="005E0EDF">
        <w:rPr>
          <w:rStyle w:val="Emphasis"/>
          <w:highlight w:val="magenta"/>
          <w:lang w:val="en"/>
        </w:rPr>
        <w:t>continuity between</w:t>
      </w:r>
      <w:r w:rsidRPr="005E0EDF">
        <w:rPr>
          <w:rFonts w:ascii="Arial" w:eastAsia="Arial" w:hAnsi="Arial" w:cs="Arial"/>
          <w:sz w:val="8"/>
          <w:lang w:val="en"/>
        </w:rPr>
        <w:t xml:space="preserve"> each of these </w:t>
      </w:r>
      <w:r w:rsidRPr="005E0EDF">
        <w:rPr>
          <w:rStyle w:val="Emphasis"/>
          <w:highlight w:val="magenta"/>
          <w:lang w:val="en"/>
        </w:rPr>
        <w:t>forms of activity – multiple, immanent forms that</w:t>
      </w:r>
      <w:r w:rsidRPr="005E0EDF">
        <w:rPr>
          <w:rFonts w:ascii="Arial" w:eastAsia="Arial" w:hAnsi="Arial" w:cs="Arial"/>
          <w:sz w:val="8"/>
          <w:lang w:val="en"/>
        </w:rPr>
        <w:t xml:space="preserve"> effectively </w:t>
      </w:r>
      <w:r w:rsidRPr="005E0EDF">
        <w:rPr>
          <w:rStyle w:val="Emphasis"/>
          <w:highlight w:val="magenta"/>
          <w:lang w:val="en"/>
        </w:rPr>
        <w:t>interweave society and the state</w:t>
      </w:r>
      <w:r w:rsidRPr="005E0EDF">
        <w:rPr>
          <w:rFonts w:ascii="Arial" w:eastAsia="Arial" w:hAnsi="Arial" w:cs="Arial"/>
          <w:sz w:val="8"/>
          <w:lang w:val="en"/>
        </w:rPr>
        <w:t>.</w:t>
      </w:r>
      <w:r w:rsidRPr="005E0EDF">
        <w:rPr>
          <w:rFonts w:ascii="Arial" w:eastAsia="Arial" w:hAnsi="Arial" w:cs="Arial"/>
          <w:sz w:val="8"/>
          <w:szCs w:val="12"/>
          <w:lang w:val="en"/>
        </w:rPr>
        <w:t xml:space="preserve"> While, for his part, Foucault was interested in the interconnections between all these forms of governmental activity – or</w:t>
      </w:r>
      <w:r w:rsidRPr="005E0EDF">
        <w:rPr>
          <w:rFonts w:ascii="Arial" w:eastAsia="Arial" w:hAnsi="Arial" w:cs="Arial"/>
          <w:sz w:val="8"/>
          <w:lang w:val="en"/>
        </w:rPr>
        <w:t xml:space="preserve"> ‘governmentality’</w:t>
      </w:r>
      <w:r w:rsidRPr="005E0EDF">
        <w:rPr>
          <w:rFonts w:ascii="Arial" w:eastAsia="Arial" w:hAnsi="Arial" w:cs="Arial"/>
          <w:sz w:val="8"/>
          <w:szCs w:val="12"/>
          <w:lang w:val="en"/>
        </w:rPr>
        <w:t xml:space="preserve">, as he called it – the main focus of his lecture series was on government in the political domain. Within this domain, Foucault’s emphasis on practice – on </w:t>
      </w:r>
      <w:r w:rsidRPr="005E0EDF">
        <w:rPr>
          <w:rStyle w:val="Emphasis"/>
          <w:highlight w:val="magenta"/>
          <w:lang w:val="en"/>
        </w:rPr>
        <w:t>government as a form of activity</w:t>
      </w:r>
      <w:r w:rsidRPr="005E0EDF">
        <w:rPr>
          <w:rFonts w:ascii="Arial" w:eastAsia="Arial" w:hAnsi="Arial" w:cs="Arial"/>
          <w:sz w:val="8"/>
          <w:szCs w:val="12"/>
          <w:lang w:val="en"/>
        </w:rPr>
        <w:t xml:space="preserve"> – is unique.</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Colin Gordon, a professor of American public policy and economy, discusses this unique aspect of Foucault’s thought in his introduction to the collection of essays The Foucault Effect where he acknowledges that an emphasis on practice distinguishes Foucault’s ideas from other political theorists, particularly Marxist theorists, whose thinking tends to focus primarily on an oppositional relationship between ‘society’ and ‘the state’. For Foucault, such ideas tend to essentialize the latter, reducing it to a number of functions or properties: a monolithic enterprise seeking to constrain and control the governed. In this thinking, </w:t>
      </w:r>
      <w:r w:rsidRPr="005E0EDF">
        <w:rPr>
          <w:rFonts w:ascii="Arial" w:eastAsia="Arial" w:hAnsi="Arial" w:cs="Arial"/>
          <w:sz w:val="8"/>
          <w:lang w:val="en"/>
        </w:rPr>
        <w:t>there are some who have power (i.e. those involved in institutions of the state) and those who do not and who must oppose this or seek to take its power away (i.e. the people).</w:t>
      </w:r>
      <w:r w:rsidRPr="005E0EDF">
        <w:rPr>
          <w:rFonts w:ascii="Arial" w:eastAsia="Arial" w:hAnsi="Arial" w:cs="Arial"/>
          <w:sz w:val="8"/>
          <w:szCs w:val="12"/>
          <w:lang w:val="en"/>
        </w:rPr>
        <w:t xml:space="preserve"> In contrast, for Foucault, an appreciation of ‘governmentality’ suggests that </w:t>
      </w:r>
      <w:r w:rsidRPr="005E0EDF">
        <w:rPr>
          <w:rFonts w:ascii="Arial" w:eastAsia="Arial" w:hAnsi="Arial" w:cs="Arial"/>
          <w:sz w:val="8"/>
          <w:lang w:val="en"/>
        </w:rPr>
        <w:t>everything is power;</w:t>
      </w:r>
      <w:r w:rsidRPr="005E0EDF">
        <w:rPr>
          <w:rFonts w:ascii="Arial" w:eastAsia="Arial" w:hAnsi="Arial" w:cs="Arial"/>
          <w:sz w:val="8"/>
          <w:szCs w:val="12"/>
          <w:lang w:val="en"/>
        </w:rPr>
        <w:t xml:space="preserve"> that </w:t>
      </w:r>
      <w:r w:rsidRPr="005E0EDF">
        <w:rPr>
          <w:rFonts w:ascii="Arial" w:eastAsia="Arial" w:hAnsi="Arial" w:cs="Arial"/>
          <w:sz w:val="8"/>
          <w:lang w:val="en"/>
        </w:rPr>
        <w:t>all relationships are relationships of power.</w:t>
      </w:r>
      <w:r w:rsidRPr="005E0EDF">
        <w:rPr>
          <w:rFonts w:ascii="Arial" w:eastAsia="Arial" w:hAnsi="Arial" w:cs="Arial"/>
          <w:sz w:val="8"/>
          <w:szCs w:val="12"/>
          <w:lang w:val="en"/>
        </w:rPr>
        <w:t xml:space="preserve"> And yet, Gordon argues, this emphasis on governmentality does not suggest that Foucault was in any way obviating </w:t>
      </w:r>
      <w:r w:rsidRPr="005E0EDF">
        <w:rPr>
          <w:rFonts w:ascii="Arial" w:eastAsia="Arial" w:hAnsi="Arial" w:cs="Arial"/>
          <w:sz w:val="8"/>
          <w:lang w:val="en"/>
        </w:rPr>
        <w:t>the relationship between ‘society’ and ‘state’,</w:t>
      </w:r>
      <w:r w:rsidRPr="005E0EDF">
        <w:rPr>
          <w:rFonts w:ascii="Arial" w:eastAsia="Arial" w:hAnsi="Arial" w:cs="Arial"/>
          <w:sz w:val="8"/>
          <w:szCs w:val="12"/>
          <w:lang w:val="en"/>
        </w:rPr>
        <w:t xml:space="preserve"> as was the charge of many leftist critics. Rather, he understood this relationship </w:t>
      </w:r>
      <w:r w:rsidRPr="005E0EDF">
        <w:rPr>
          <w:rFonts w:ascii="Arial" w:eastAsia="Arial" w:hAnsi="Arial" w:cs="Arial"/>
          <w:sz w:val="8"/>
          <w:lang w:val="en"/>
        </w:rPr>
        <w:t xml:space="preserve">as mutually informative: </w:t>
      </w:r>
      <w:r w:rsidRPr="005E0EDF">
        <w:rPr>
          <w:rStyle w:val="Emphasis"/>
          <w:highlight w:val="magenta"/>
          <w:lang w:val="en"/>
        </w:rPr>
        <w:t>a relationship between the ‘microphysics’ and the ‘macrophysics’ of power</w:t>
      </w:r>
      <w:r w:rsidRPr="005E0EDF">
        <w:rPr>
          <w:rFonts w:ascii="Arial" w:eastAsia="Arial" w:hAnsi="Arial" w:cs="Arial"/>
          <w:sz w:val="8"/>
          <w:szCs w:val="12"/>
          <w:highlight w:val="magenta"/>
          <w:lang w:val="en"/>
        </w:rPr>
        <w:t>.</w:t>
      </w:r>
      <w:r w:rsidRPr="005E0EDF">
        <w:rPr>
          <w:rFonts w:ascii="Arial" w:eastAsia="Arial" w:hAnsi="Arial" w:cs="Arial"/>
          <w:sz w:val="8"/>
          <w:szCs w:val="12"/>
          <w:lang w:val="en"/>
        </w:rPr>
        <w:t>16</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It is this understanding that of the mutually informative relationship between the microphysics and macrophysics of power that led Foucault to develop the term ‘biopower’, both in his lecture series and, subsequently, in essays such as ‘The Subject and Power’, a seminar series on ‘Technologies of the Self ’ and in his book series The History of Sexuality where he uses the term to designate ‘forms of power exercised over persons specifically in so far as they are thought of as living beings’.17 Now, what is crucial for us about this term and the thinking behind it is Gordon’s observation, drawn from Foucault, that ‘[a]s governmental practices have addressed themselves in an increasingly immediate way to “life” … individuals have begun to formulate the needs and the imperatives of that same life as the basis for political counter-demands.’18 The implication here is that </w:t>
      </w:r>
      <w:r w:rsidRPr="005E0EDF">
        <w:rPr>
          <w:rStyle w:val="Emphasis"/>
          <w:highlight w:val="magenta"/>
          <w:lang w:val="en"/>
        </w:rPr>
        <w:t>biopower, and</w:t>
      </w:r>
      <w:r w:rsidRPr="005E0EDF">
        <w:rPr>
          <w:rFonts w:ascii="Arial" w:eastAsia="Arial" w:hAnsi="Arial" w:cs="Arial"/>
          <w:sz w:val="8"/>
          <w:lang w:val="en"/>
        </w:rPr>
        <w:t xml:space="preserve"> modern </w:t>
      </w:r>
      <w:r w:rsidRPr="005E0EDF">
        <w:rPr>
          <w:rStyle w:val="Emphasis"/>
          <w:highlight w:val="magenta"/>
          <w:lang w:val="en"/>
        </w:rPr>
        <w:t>biopolitics, has the potential not only to maintain the status quo, but also to create new and alternative politics.</w:t>
      </w:r>
      <w:r w:rsidRPr="005E0EDF">
        <w:rPr>
          <w:rFonts w:ascii="Arial" w:eastAsia="Arial" w:hAnsi="Arial" w:cs="Arial"/>
          <w:sz w:val="8"/>
          <w:szCs w:val="12"/>
          <w:lang w:val="en"/>
        </w:rPr>
        <w:t xml:space="preserve"> In other words, biopolitics provides the possibility for what Foucault calls ‘the strategic reversibility of power relations,’ understood as ways in which governmental practices can be turned into forces of resistance; that is, ways that the ‘conduct of conduct’ becomes woven into the fabric of ‘counter-conducts’.19 Crucially, this presupposes the capacity for everyone, not just the state, to have power or agency. Which is to say that power presupposes rather than annuls a subject’s agentic capacity; the ability to act upon and through an open set of ethical and practical possibilities, including through ‘techniques of the self ’.20</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Ultimately, it is an understanding of how power figures in Foucault’s thinking – an understanding informed by, as much as it informed, his long-term interest in the ‘techniques of power’ as the range of </w:t>
      </w:r>
      <w:r w:rsidRPr="005E0EDF">
        <w:rPr>
          <w:rFonts w:ascii="Arial" w:eastAsia="Arial" w:hAnsi="Arial" w:cs="Arial"/>
          <w:sz w:val="8"/>
          <w:lang w:val="en"/>
        </w:rPr>
        <w:t xml:space="preserve">societal and economic institutions that seek to observe, control and monitor </w:t>
      </w:r>
      <w:proofErr w:type="spellStart"/>
      <w:r w:rsidRPr="005E0EDF">
        <w:rPr>
          <w:rFonts w:ascii="Arial" w:eastAsia="Arial" w:hAnsi="Arial" w:cs="Arial"/>
          <w:sz w:val="8"/>
          <w:lang w:val="en"/>
        </w:rPr>
        <w:t>behaviours</w:t>
      </w:r>
      <w:proofErr w:type="spellEnd"/>
      <w:r w:rsidRPr="005E0EDF">
        <w:rPr>
          <w:rFonts w:ascii="Arial" w:eastAsia="Arial" w:hAnsi="Arial" w:cs="Arial"/>
          <w:sz w:val="8"/>
          <w:lang w:val="en"/>
        </w:rPr>
        <w:t xml:space="preserve"> – that holds the key to</w:t>
      </w:r>
      <w:r w:rsidRPr="005E0EDF">
        <w:rPr>
          <w:rFonts w:ascii="Arial" w:eastAsia="Arial" w:hAnsi="Arial" w:cs="Arial"/>
          <w:sz w:val="8"/>
          <w:szCs w:val="12"/>
          <w:lang w:val="en"/>
        </w:rPr>
        <w:t xml:space="preserve"> his concept of </w:t>
      </w:r>
      <w:r w:rsidRPr="005E0EDF">
        <w:rPr>
          <w:rFonts w:ascii="Arial" w:eastAsia="Arial" w:hAnsi="Arial" w:cs="Arial"/>
          <w:sz w:val="8"/>
          <w:lang w:val="en"/>
        </w:rPr>
        <w:t>‘governmentality’ and, for us, what it means to be governed.</w:t>
      </w:r>
      <w:r w:rsidRPr="005E0EDF">
        <w:rPr>
          <w:rFonts w:ascii="Arial" w:eastAsia="Arial" w:hAnsi="Arial" w:cs="Arial"/>
          <w:sz w:val="8"/>
          <w:szCs w:val="12"/>
          <w:lang w:val="en"/>
        </w:rPr>
        <w:t xml:space="preserve"> Moreover, as we shall discuss in the next section, it is also key to an understanding of what it means to resist. And it is this discussion of resistance that will inform, ultimately, our understanding of how community formations, as forms of resistance, have the capacity to undo, unsettle or otherwise disturb hegemonic order; that is, to ‘</w:t>
      </w:r>
      <w:proofErr w:type="spellStart"/>
      <w:r w:rsidRPr="005E0EDF">
        <w:rPr>
          <w:rFonts w:ascii="Arial" w:eastAsia="Arial" w:hAnsi="Arial" w:cs="Arial"/>
          <w:sz w:val="8"/>
          <w:szCs w:val="12"/>
          <w:lang w:val="en"/>
        </w:rPr>
        <w:t>ungovern</w:t>
      </w:r>
      <w:proofErr w:type="spellEnd"/>
      <w:r w:rsidRPr="005E0EDF">
        <w:rPr>
          <w:rFonts w:ascii="Arial" w:eastAsia="Arial" w:hAnsi="Arial" w:cs="Arial"/>
          <w:sz w:val="8"/>
          <w:szCs w:val="12"/>
          <w:lang w:val="en"/>
        </w:rPr>
        <w:t>’ space.</w:t>
      </w:r>
    </w:p>
    <w:p w14:paraId="49E20C43" w14:textId="77777777" w:rsidR="005E0EDF" w:rsidRPr="005E0EDF" w:rsidRDefault="005E0EDF" w:rsidP="005E0EDF">
      <w:pPr>
        <w:spacing w:before="240" w:after="240" w:line="276" w:lineRule="auto"/>
        <w:rPr>
          <w:rFonts w:ascii="Arial" w:eastAsia="Arial" w:hAnsi="Arial" w:cs="Arial"/>
          <w:sz w:val="12"/>
          <w:szCs w:val="12"/>
          <w:lang w:val="en"/>
        </w:rPr>
      </w:pPr>
      <w:r w:rsidRPr="005E0EDF">
        <w:rPr>
          <w:rFonts w:ascii="Arial" w:eastAsia="Arial" w:hAnsi="Arial" w:cs="Arial"/>
          <w:sz w:val="12"/>
          <w:szCs w:val="12"/>
          <w:lang w:val="en"/>
        </w:rPr>
        <w:t xml:space="preserve"> </w:t>
      </w:r>
    </w:p>
    <w:p w14:paraId="7FFD451F"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4" w:name="_86o72gtqjw15" w:colFirst="0" w:colLast="0"/>
      <w:bookmarkEnd w:id="4"/>
      <w:r w:rsidRPr="005E0EDF">
        <w:rPr>
          <w:rFonts w:ascii="Arial" w:eastAsia="Arial" w:hAnsi="Arial" w:cs="Arial"/>
          <w:b/>
          <w:bCs/>
          <w:color w:val="000000"/>
          <w:lang w:val="en"/>
        </w:rPr>
        <w:t>2—Collective Bargaining is white supremacy—</w:t>
      </w:r>
    </w:p>
    <w:p w14:paraId="42558457" w14:textId="77777777" w:rsidR="00395F32" w:rsidRPr="00395F32" w:rsidRDefault="00395F32" w:rsidP="00395F32">
      <w:pPr>
        <w:spacing w:line="254" w:lineRule="auto"/>
        <w:rPr>
          <w:rFonts w:eastAsia="Calibri"/>
          <w:b/>
          <w:bCs/>
          <w:sz w:val="26"/>
        </w:rPr>
      </w:pPr>
      <w:r w:rsidRPr="00395F32">
        <w:rPr>
          <w:rFonts w:eastAsia="Calibri"/>
          <w:b/>
          <w:bCs/>
          <w:sz w:val="26"/>
          <w:highlight w:val="magenta"/>
        </w:rPr>
        <w:t>Pinto ‘23</w:t>
      </w:r>
      <w:r w:rsidRPr="00395F32">
        <w:rPr>
          <w:rFonts w:eastAsia="Calibri"/>
          <w:b/>
          <w:bCs/>
          <w:sz w:val="26"/>
        </w:rPr>
        <w:t xml:space="preserve"> [Sanjay Pinto, “Economic Democracy against Racial Capitalism: Seeding Freedom,” Politics &amp; Society. Vol 51, </w:t>
      </w:r>
      <w:proofErr w:type="spellStart"/>
      <w:r w:rsidRPr="00395F32">
        <w:rPr>
          <w:rFonts w:eastAsia="Calibri"/>
          <w:b/>
          <w:bCs/>
          <w:sz w:val="26"/>
        </w:rPr>
        <w:t>iss</w:t>
      </w:r>
      <w:proofErr w:type="spellEnd"/>
      <w:r w:rsidRPr="00395F32">
        <w:rPr>
          <w:rFonts w:eastAsia="Calibri"/>
          <w:b/>
          <w:bCs/>
          <w:sz w:val="26"/>
        </w:rPr>
        <w:t xml:space="preserve">. 2. 25 April 2023. https://doi-org.libweb.lib.utsa.edu/10.1177/00323292231164247]Lo </w:t>
      </w:r>
    </w:p>
    <w:p w14:paraId="65C2C5E9" w14:textId="77777777" w:rsidR="00395F32" w:rsidRPr="00395F32" w:rsidRDefault="00395F32" w:rsidP="00395F32">
      <w:pPr>
        <w:spacing w:line="256" w:lineRule="auto"/>
        <w:rPr>
          <w:rFonts w:eastAsia="Calibri"/>
          <w:sz w:val="8"/>
        </w:rPr>
      </w:pPr>
      <w:r w:rsidRPr="00395F32">
        <w:rPr>
          <w:rFonts w:eastAsia="Calibri"/>
          <w:sz w:val="8"/>
        </w:rPr>
        <w:t xml:space="preserve">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 </w:t>
      </w:r>
      <w:r w:rsidRPr="00395F32">
        <w:rPr>
          <w:rFonts w:eastAsia="Calibri"/>
          <w:b/>
          <w:iCs/>
          <w:highlight w:val="magenta"/>
          <w:u w:val="single"/>
        </w:rPr>
        <w:t>unions</w:t>
      </w:r>
      <w:r w:rsidRPr="00395F32">
        <w:rPr>
          <w:rFonts w:eastAsia="Calibri"/>
          <w:sz w:val="8"/>
        </w:rPr>
        <w:t xml:space="preserve"> have achieved. Even at the upper bound of the influence they wield at the enterprise level, however, bolstered by institutions such as codetermination, they remain</w:t>
      </w:r>
      <w:r w:rsidRPr="00395F32">
        <w:rPr>
          <w:rFonts w:eastAsia="Calibri"/>
          <w:b/>
          <w:iCs/>
          <w:sz w:val="8"/>
          <w:highlight w:val="magenta"/>
          <w:u w:val="single"/>
        </w:rPr>
        <w:t xml:space="preserve"> </w:t>
      </w:r>
      <w:r w:rsidRPr="00395F32">
        <w:rPr>
          <w:rFonts w:eastAsia="Calibri"/>
          <w:b/>
          <w:iCs/>
          <w:highlight w:val="magenta"/>
          <w:u w:val="single"/>
        </w:rPr>
        <w:t>positioned as a junior partner to capital</w:t>
      </w:r>
      <w:r w:rsidRPr="00395F32">
        <w:rPr>
          <w:rFonts w:eastAsia="Calibri"/>
          <w:sz w:val="8"/>
        </w:rPr>
        <w:t xml:space="preserve">. Economic bicameralism pushes labor's role beyond this. But it stops short of pressing—in the immediate term at least—for full worker ownership and control of the sort seen in worker cooperatives. Ferreras sees economic bicameralism as potentially paving a path in that direction. However, her conception seeks to respond to conditions in which a relatively small number of people hold much of the investment capital and corresponding corporate governance rights. In that context, making labor coequal to capital would mark a meaningful step forward. Ferreras’s discussion is </w:t>
      </w:r>
      <w:r w:rsidRPr="00395F32">
        <w:rPr>
          <w:rFonts w:eastAsia="Calibri"/>
          <w:b/>
          <w:iCs/>
          <w:highlight w:val="magenta"/>
          <w:u w:val="single"/>
        </w:rPr>
        <w:t>focused squarely on shifting authority and control within firms</w:t>
      </w:r>
      <w:r w:rsidRPr="00395F32">
        <w:rPr>
          <w:rFonts w:eastAsia="Calibri"/>
          <w:sz w:val="8"/>
        </w:rPr>
        <w:t xml:space="preserve">.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advanced here suggests that democratizing firms must ultimately be linked to wider shifts in the deployment of state and social power, or risk becoming </w:t>
      </w:r>
      <w:r w:rsidRPr="00395F32">
        <w:rPr>
          <w:rFonts w:eastAsia="Calibri"/>
          <w:b/>
          <w:iCs/>
          <w:highlight w:val="magenta"/>
          <w:u w:val="single"/>
        </w:rPr>
        <w:t>yet another project coopted</w:t>
      </w:r>
      <w:r w:rsidRPr="00395F32">
        <w:rPr>
          <w:rFonts w:eastAsia="Calibri"/>
          <w:sz w:val="8"/>
        </w:rPr>
        <w:t xml:space="preserve"> to empower firms at the expense of broader democratic </w:t>
      </w:r>
      <w:r w:rsidRPr="00395F32">
        <w:rPr>
          <w:rFonts w:eastAsia="Calibri"/>
          <w:sz w:val="8"/>
        </w:rPr>
        <w:lastRenderedPageBreak/>
        <w:t>accountability. More specifically, the discussion below considers this two-pronged endeavor—democratizing firms and democratizing the larger economies in which they sit—</w:t>
      </w:r>
      <w:r w:rsidRPr="00395F32">
        <w:rPr>
          <w:rFonts w:eastAsia="Calibri"/>
          <w:b/>
          <w:iCs/>
          <w:highlight w:val="magenta"/>
          <w:u w:val="single"/>
        </w:rPr>
        <w:t>within a context of structural racism</w:t>
      </w:r>
      <w:r w:rsidRPr="00395F32">
        <w:rPr>
          <w:rFonts w:eastAsia="Calibri"/>
          <w:sz w:val="8"/>
        </w:rPr>
        <w:t xml:space="preserve">. “Progressive actors in history have fought to emancipate colonies, slaves, ethnic groups, or women,” Ferreras writes. “Now it is time to emancipate workers.” Emancipation from legacies of slavery, conquest, and legalized gender subordination remain unfinished projects,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w:t>
      </w:r>
      <w:r w:rsidRPr="00395F32">
        <w:rPr>
          <w:rFonts w:eastAsia="Calibri"/>
          <w:b/>
          <w:iCs/>
          <w:highlight w:val="magenta"/>
          <w:u w:val="single"/>
        </w:rPr>
        <w:t>identity</w:t>
      </w:r>
      <w:r w:rsidRPr="00395F32">
        <w:rPr>
          <w:rFonts w:eastAsia="Calibri"/>
          <w:sz w:val="8"/>
        </w:rPr>
        <w:t xml:space="preserve"> politics have often lost sight of the vastly more important set of mechanisms that are at play: the ways in which racism has </w:t>
      </w:r>
      <w:r w:rsidRPr="00395F32">
        <w:rPr>
          <w:rFonts w:eastAsia="Calibri"/>
          <w:b/>
          <w:iCs/>
          <w:highlight w:val="magenta"/>
          <w:u w:val="single"/>
        </w:rPr>
        <w:t>shaped class formation and consciousness</w:t>
      </w:r>
      <w:r w:rsidRPr="00395F32">
        <w:rPr>
          <w:rFonts w:eastAsia="Calibri"/>
          <w:sz w:val="8"/>
        </w:rPr>
        <w:t xml:space="preserve">, and capitalist dynamics more broadly.14 Any project to advance economic democracy must challenge racial capitalism specifically or fall into the same old traps. Racial Capitalism in America: A Short Sketch Racial capitalism, at least in the way most use the term, does not refer to a particular type of capitalism or a narrowly bounded set of practices within capitalism.15 Rather, as Destin Jenkins and Justin Leroy note, it is a broad frame for understanding how racism and racialized differentiation have generated economic segmentation and political division, centrally shaping the development of capitalism globally.16 Importantly, it also provides a set of resources for contextualizing the evolution of racism, showing how social difference has been racialized in the service of capital accumulation and related agglomerations of political power. In a foundational text, Cedric Robinson asserts that “the tendency of European civilization through capitalism was . . . not to homogenize but to differentiate—to exaggerate regional, subcultural, and dialectical differences into racial ones.”17 There are two key takeaways from the line of argument encapsulated in this brief passage. First, racialized differentiation could proceed from various kinds of distinctions—be they racial, ethnic, or national—and take varying forms across different geographies. The point was to understand the common threads in how these distinctions became reified and mobilized to serve the interests of economic and political elites. Second, as the European project radiated outward, utilizing racialized distinctions to justify colonization and transatlantic slavery, it rendered its brand of racial capitalism global.18 Today, racialized distinctions may be more or less salient across different settings, but we all inhabit a global system bearing the imprints of that project. Charting the workings of racial capitalism within the United States, Cheryl Harris unpacks how whiteness itself has functioned as a form of property, serving as a basis for exclusion from fundamental citizenship and ownership rights. “The racialization of identity and the racial subordination of Blacks and Native Americans provided the ideological basis for slavery and conquest,” Harris notes.19 “Although the systems of oppression of Blacks and Native Americans differed in form—the former involving the seizure and appropriation of labor, the latter entailing the seizure and appropriation of land—undergirding both was a racialized conception of property implemented by force and ratified by law.”20 These forms of extraction also figured centrally in global dynamics: enslaved Black people harvesting cotton on lands appropriated from Indigenous nations supplied the raw material for England's industrialization, feeding its drive to the summit of the world system. As Walter Johnson put it in a piece reflecting on Robinson's legacy, “There was no such thing as capitalism without slavery: the history of Manchester never happened without the history of Mississippi.”21 Harris’s account captures key mechanisms of racial capitalism.22 One is the exploitation of labor by capital, a core concern and point of departure in Ferreras’s discussion of economic bicameralism. Robinson, Harris, and others have shown how racial distinctions have structured the terms of exploitation, which is most starkly evident in the case of slavery but continues through the racially differentiated valuation of work in contemporary labor markets.23 A second is the expropriation of personhood and land that has laid the ground for capital accumulation. Long after the original sins of slavery and conquest, expropriation continues through multiple forms of racialized dehumanization and practices that extract profit from communities of color while denying them the means for accumulating assets, often saddling them with debt.24 Building on recent contributions to the literature on racial capitalism, we can add to these another mechanism—marginalization—by which some are deemed surplus to the requirements of capital accumulation.25 Racism looms large in who is rendered expendable in this manner, as evident in the racially inflected application and impact of austerity politics and the ways in which recent economic restructuring, though widely felt, often affects employment and economic security in communities of color most acutely.26 In foregrounding and teasing out the racialized character of these mechanisms, a racial capitalism framework carries important implications for understanding how class hierarchies get formed and maintained. Marx made note of racialized </w:t>
      </w:r>
      <w:proofErr w:type="spellStart"/>
      <w:r w:rsidRPr="00395F32">
        <w:rPr>
          <w:rFonts w:eastAsia="Calibri"/>
          <w:sz w:val="8"/>
        </w:rPr>
        <w:t>superexploitation</w:t>
      </w:r>
      <w:proofErr w:type="spellEnd"/>
      <w:r w:rsidRPr="00395F32">
        <w:rPr>
          <w:rFonts w:eastAsia="Calibri"/>
          <w:sz w:val="8"/>
        </w:rPr>
        <w:t xml:space="preserve">, particularly in his more journalistic writings. However, as Julian Go points out, racialized differentiation did not assume a central role in his general theory of capital (or in the work of most others taking his framework as a point of departure),27 which became the crux of Robinson's critique of orthodox Marxism.28 Observing how English and Irish workers were coordinating some of their organizing efforts in the late eighteenth century, including as part of the Chartist movement, Robinson saw the manner in which this incipient class solidarity was overwhelmed by English nationalism as more than a mere side note.29 For Robinson, this racialized cleavage was important to understanding why capitalists in that theater did not get more of a run for their money. More broadly, racism was crucial to grasping both the socioeconomics of class stratification and the politics of how challenges to capitalist domination were suppressed. Long pre-dating contemporary discussions around racial capitalism, W. E. B. Du Bois captured this political dynamic as part of a stunningly original analysis of the period following Emancipation in his 1935 book, Black Reconstruction in America.30 Born in Massachusetts in 1868, five years following the end of slavery, Du Bois forged a career as the consummate scholar activist. The first Black American to earn a doctorate from Harvard and a prolific author of several pathbreaking volumes, Du Bois was also a founder of the NAACP and penned influential political and social commentary as the first editor of its magazine, the Crisis. In earlier writings, most notably The Souls of Black Folk, Du Bois emphasized the role of a Black elite—the “talented tenth”—in spearheading Black progress.31 As he continued to grapple with the reasons why progress toward racial equality had foundered, however, his gaze shifted more and more toward the struggles of poor and working-class Black people to win civil and social rights.32 In Black Reconstruction, Du Bois framed the mass refusal of many enslaved Black people to continue working during the Civil War period as a historic general strike, noting that they had also managed to draw in some white workers interested in resisting the planter class. But, despite some notable achievements during the Reconstruction era, the potential of such multiracial organizing to build a more radically egalitarian society remained mostly unrealized in this period and afterwards. In Du Bois’s evocative turn of phrase, this could be attributed in significant measure to “a public and psychological wage’ of whiteness that compensated for the hardship many white workers faced themselves, blinding them to the humanity of workers of color and the interests they shared in common.33 David Roediger builds from Du Bois’s formulation to delve further into how the “wages of whiteness” developed historically vis-à-vis slavery and evolving conceptions of freedom. Indenture and other “gradations of unfreedom” experienced by white workers as late as the eighteenth century led many not to distinguish their own circumstances all that sharply from those of enslaved Black people, Roediger argues.34 By the first half of the nineteenth century, however, most white workers had exited indenture and occupational positions such as domestic service that placed them in closer structural proximity to the enslaved. Although there were currents of labor republicanism that challenged “wage slavery,”35 large segments of the white working class came to jointly embrace “free” labor and whiteness as markers of their superiority. By the time Emancipation was declared in 1865, large-scale damage to multiracial solidarity had already been done.36 Thus, when the Populist party started moving an agenda for redistribution and robust social rights in the late nineteenth century, white elites in the South (where the party had its strongest base) were able to cleave its farm-labor coalition along racial lines, halting its progress.37 Several recent contributions have underscored the critical importance of “gendering racial capitalism,” as Shauna Sweeney puts it.38 In dialogue with feminist accounts focusing on paid and unpaid reproductive labor,39 some of the most generative work on racial capitalism has unpacked how racism and sexism converge in shaping the devaluation and invisibility of women whose labor is ultimately essential for social reproduction and the functioning of capitalist economies.40 As Gargi Bhattacharyya has observed, those performing these functions—including direct care work—are often left struggling to reproduce their own subsistence, making them all the more susceptible to exploitation. Confluences of racism and sexism with capitalist domination also produce a range of harms that defy narrowly economistic conceptions. Given the sexual violation of Black women and exploitation of their reproductive capacities under slavery, </w:t>
      </w:r>
      <w:proofErr w:type="spellStart"/>
      <w:r w:rsidRPr="00395F32">
        <w:rPr>
          <w:rFonts w:eastAsia="Calibri"/>
          <w:sz w:val="8"/>
        </w:rPr>
        <w:t>Saidiya</w:t>
      </w:r>
      <w:proofErr w:type="spellEnd"/>
      <w:r w:rsidRPr="00395F32">
        <w:rPr>
          <w:rFonts w:eastAsia="Calibri"/>
          <w:sz w:val="8"/>
        </w:rPr>
        <w:t xml:space="preserve"> Hartman has shown that categories of “labor” and “labor exploitation” and limited formulations of “reproductive labor” fail to capture fully the harms that resonate in slavery's “afterlife,” marking contemporary perceptions of Black women and their ongoing struggles for agency and recognition.41 In the United States amid the first year of the COVID-19 pandemic, nearly two-thirds of those in healthcare support occupations (a set of job titles in which Black women and Latinas are highly overrepresented) doubted whether they could afford healthcare themselves if seriously ill, and two in five said they had lost income—both figures that were far higher than the average for workers in general. At the same time, despite everything we know about women of color forming the backbone of the direct care workforce, Black women and Latinas were more likely than other groups to report that their own family care responsibilities had forced them to take time off from work during the pandemic. And, in line with a growing literature on the mistreatment and misrecognition that Black women encounter within healthcare systems, more than half—far more than any other group—said they would fear substandard treatment due to their race if they become seriously ill.42 For Susan Moore, Rana Zoe Mungin, and too many other Black women who suffered and died from COVID-19, such fears were tragically borne out, calling to mind Ruth Wilson Gilmore's conception of racism as “group-differentiated vulnerability to premature death.”43 Movements for Worker Power and the Struggle for Racial Equality Racial capitalism deals deathly, multilayered oppression; it also engenders incredible, creative resistance—a duality embodied in the life of Fannie Lou Hamer. Born in 1919 in Mississippi, two generations removed from slavery, Hamer was raised in a sharecropping family. She described being tricked by a white landowner into starting to pick cotton at the age of six, and she had stopped formal schooling in order to support her family by age twelve. Weathering poverty and deprivation through her childhood and even once she became a noted activist, Hamer lived the economic consequences of the stalled Reconstruction efforts documented by Du Bois.44 Like many other Black women of her time, she also suffered the profound indignity and loss of forced sterilization, her own reproductive capacities stripped from her by a white doctor who removed her uterus without her consent.45 Once declaring in a speech alongside Malcolm X, “I’m sick and tired of being sick and tired,” Hamer was a powerful orator and brilliant strategist who channeled her pain into a startling range of activism and advocacy. She is best known for her trailblazing work to extend voting rights for Black people in the South and for challenging racist exclusion within Mississippi's Democratic Party as part of her work with the Mississippi Freedom Democratic Party (MFDP), an organization she helped found. Hamer also consistently intervened in struggles for basic subsistence. Indeed, she was highly skeptical of political formations that failed to directly connect to and concern themselves with these struggles. In the 1960s, in parallel to her organizing with the MFCP, Hamer was closely involved with the work of the Mississippi Freedom Democratic Union (MFDU), a movement of poor, mostly Black workers confronting exploitative conditions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Hamer.”47 Hamer's life and work call attention, among many other things, to a larger history of labor activism by Black workers and other workers of color seeking to improve their conditions, often in ways that have been intertwined with struggles for civil and social rights.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They have also fought for inclusion within larger labor movements. Indeed, the BSCP played a part in this struggle, too, helping to inaugurate a period from the 1930s to the 1950s during which the Congress of Industrial Organizations (CIO) successfully organized multiracial worker populations in factories around the country.49 In the postwar decades, some unions were also able to make headway in areas of the service economy where work performed disproportionately by people of color and women had been systematically devalued.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unionization across different sectors helped to advance better wages and benefits for millions of working people, bringing particular gains for Black workers.51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 Workers of color have often confronted a particularly daunting set of challenges in organizing collectively. This has included state repression of their organizing efforts and different forms of state-sanctioned violence—for example, lynchings of Black Americans by white mobs, often condoned by local government authorities during the period from the late nineteenth century to the mid-twentieth century when they were a routine occurrence in the United States, not infrequently targeted Black labor activists.53 It has also involved racialized legal exclusions like those established during the New Deal era, when Southern Democrats intent on preserving conditions of racialized subjection within their spheres of influence blocked the coverage of farm workers and domestic workers under landmark labor and employment protections.54 And the “threat” of broad, multiracial organizing has often elicited strong countervailing actions by elected leaders. In the mid-1940s, spooked by the growing success of Black and white industrial workers seeking to unionize, a coalition including Southern Democrats and Northern Republicans passed legislation that substantially narrowed the range of tactics organized labor had at its disposal, sapping the CIO's organizing momentum.55 Though organized labor has often sought in various ways to challenge racial exclusion, it is worth underscoring how </w:t>
      </w:r>
      <w:r w:rsidRPr="00395F32">
        <w:rPr>
          <w:rFonts w:eastAsia="Calibri"/>
          <w:b/>
          <w:iCs/>
          <w:highlight w:val="magenta"/>
          <w:u w:val="single"/>
        </w:rPr>
        <w:t>unions and labor leaders</w:t>
      </w:r>
      <w:r w:rsidRPr="00395F32">
        <w:rPr>
          <w:rFonts w:eastAsia="Calibri"/>
          <w:sz w:val="8"/>
        </w:rPr>
        <w:t xml:space="preserve"> have also </w:t>
      </w:r>
      <w:r w:rsidRPr="00395F32">
        <w:rPr>
          <w:rFonts w:eastAsia="Calibri"/>
          <w:b/>
          <w:iCs/>
          <w:highlight w:val="magenta"/>
          <w:u w:val="single"/>
        </w:rPr>
        <w:t>reinforce</w:t>
      </w:r>
      <w:r w:rsidRPr="00395F32">
        <w:rPr>
          <w:rFonts w:eastAsia="Calibri"/>
          <w:sz w:val="8"/>
        </w:rPr>
        <w:t xml:space="preserve">d the boundary lines of </w:t>
      </w:r>
      <w:r w:rsidRPr="00395F32">
        <w:rPr>
          <w:rFonts w:eastAsia="Calibri"/>
          <w:b/>
          <w:iCs/>
          <w:highlight w:val="magenta"/>
          <w:u w:val="single"/>
        </w:rPr>
        <w:t>racial cap</w:t>
      </w:r>
      <w:r w:rsidRPr="00395F32">
        <w:rPr>
          <w:rFonts w:eastAsia="Calibri"/>
          <w:sz w:val="8"/>
        </w:rPr>
        <w:t xml:space="preserve">italism. Samuel Gompers, president of the American Federation of Labor, denied a charter to the California-based Japanese Mexican Labor Association (JMLA) in the mid-1890s unless the organization purged Japanese workers from its ranks—a demand that was criticized and roundly rejected by the group's Chicano branch.56 Through the twentieth century and still today, there are unions in the building trades and other sectors that have been complicit in </w:t>
      </w:r>
      <w:r w:rsidRPr="00395F32">
        <w:rPr>
          <w:rFonts w:eastAsia="Calibri"/>
          <w:b/>
          <w:iCs/>
          <w:highlight w:val="magenta"/>
          <w:u w:val="single"/>
        </w:rPr>
        <w:t>excluding</w:t>
      </w:r>
      <w:r w:rsidRPr="00395F32">
        <w:rPr>
          <w:rFonts w:eastAsia="Calibri"/>
          <w:sz w:val="8"/>
        </w:rPr>
        <w:t xml:space="preserve"> people of color, women, and immigrants from accessing entire segments of the labor market.57 Even when members of </w:t>
      </w:r>
      <w:r w:rsidRPr="00395F32">
        <w:rPr>
          <w:rFonts w:eastAsia="Calibri"/>
          <w:b/>
          <w:iCs/>
          <w:highlight w:val="magenta"/>
          <w:u w:val="single"/>
        </w:rPr>
        <w:t>marginalized groups</w:t>
      </w:r>
      <w:r w:rsidRPr="00395F32">
        <w:rPr>
          <w:rFonts w:eastAsia="Calibri"/>
          <w:sz w:val="8"/>
        </w:rPr>
        <w:t xml:space="preserve"> have made their way into union jobs, union representatives and members have too often subjected them to mistreatment, constrained their job mobility, and kept them at the edges of union decision-making processes.58 Bruce Nelson documents how many of the CIO </w:t>
      </w:r>
      <w:r w:rsidRPr="00395F32">
        <w:rPr>
          <w:rFonts w:eastAsia="Calibri"/>
          <w:b/>
          <w:iCs/>
          <w:highlight w:val="magenta"/>
          <w:u w:val="single"/>
        </w:rPr>
        <w:t>unions noted for their multiracial organizing nonetheless reinforced patterns of occupational closure along racial lines</w:t>
      </w:r>
      <w:r w:rsidRPr="00395F32">
        <w:rPr>
          <w:rFonts w:eastAsia="Calibri"/>
          <w:sz w:val="8"/>
        </w:rPr>
        <w:t>, keeping workers of color out of the most highly paid jobs.59 And Operation Dixie, launched in 1946 to organize industrial workers in the South, ultimately stalled because of not just external factors including new legal hurdles but decisions by CIO leaders to limit the role of Black organizers and those judged too radical.60 In the United States and most other places, worker cooperatives have had a much smaller footprint and structural role than that of unions, which flows in part from the more direct challenge they pose to the norms of how firms are structured under capitalism. As in the case of unions, it is important to acknowledge a history of worker cooperatives that have actively participated in racial exclusion, including Depression-era garbage collection cooperatives formed by Italian immigrants in the San Francisco Bay Area that permitted Black workers to become associated only as nonmembers.61 There are also, however, important examples of racially diverse worker cooperatives that have done painstaking work to advance radical inclusion along multiple dimensions of identity, as Joan Meyers discusses in her recent book on the challenges of “managing inequality” within worker-owned firms.62 And there is a rich tradition of cooperatives and other forms of mutualism created within communities facing acute social marginalization, including, in recent years, numerous domestic worker cooperatives formed by immigrant women of color still working under the shadow of New Deal–era legal exclusions.63 Jessica Gordon Nembhard documents a rich tradition of Black cooperation and mutualism forged under conditions of racial subjugation and terror. This includes Black networks of mutual aid and resistance that emerged on slave plantations and in maroon settlements created by fugitives from bondage. It also encompasses an underappreciated history of Black cooperative development in the United States.64 As part of documenting this history, Gordon Nembhard highlights a lesser-known work published by Du Bois in 1907, Economic Co-operation among Negro Americans, in which he catalogued 154 existing Black-owned cooperatives (including consumer, credit, producer, and transportation co-ops) and hundreds of Black-run mutual aid societies.65 Though not all that optimistic about prospects for further growth of Black cooperatives at the time of this study,66 Du Bois retained an interest in their potential.67 As his class analysis sharpened over the course of his career, he came to envision a role for both cooperatives and unions as part of a broader push for “industrial democracy.” “The disfranchisement . . . of the mass of workers . . . is the most vital disfranchisement in the world,” he wrote in an article in the Crisis in 1930.68</w:t>
      </w:r>
    </w:p>
    <w:p w14:paraId="251FBC9C" w14:textId="77777777" w:rsidR="005E0EDF" w:rsidRPr="005E0EDF" w:rsidRDefault="005E0EDF" w:rsidP="005E0EDF">
      <w:pPr>
        <w:spacing w:before="240" w:after="240" w:line="276" w:lineRule="auto"/>
        <w:rPr>
          <w:rFonts w:ascii="Arial" w:eastAsia="Arial" w:hAnsi="Arial" w:cs="Arial"/>
          <w:b/>
          <w:bCs/>
          <w:u w:val="single"/>
          <w:lang w:val="en"/>
        </w:rPr>
      </w:pPr>
      <w:r w:rsidRPr="005E0EDF">
        <w:rPr>
          <w:rFonts w:ascii="Arial" w:eastAsia="Arial" w:hAnsi="Arial" w:cs="Arial"/>
          <w:b/>
          <w:bCs/>
          <w:u w:val="single"/>
          <w:lang w:val="en"/>
        </w:rPr>
        <w:t xml:space="preserve"> </w:t>
      </w:r>
    </w:p>
    <w:p w14:paraId="4D937E6B"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5" w:name="_bm1f8c7pqrex" w:colFirst="0" w:colLast="0"/>
      <w:bookmarkEnd w:id="5"/>
      <w:r w:rsidRPr="005E0EDF">
        <w:rPr>
          <w:rFonts w:ascii="Arial" w:eastAsia="Arial" w:hAnsi="Arial" w:cs="Arial"/>
          <w:b/>
          <w:bCs/>
          <w:color w:val="000000"/>
          <w:lang w:val="en"/>
        </w:rPr>
        <w:t>3—Rights are a fantasy produced by fascist Amerikkka intended to maintain hierarchies of precarity through inequal distribution of rights. Strengthening rights for some requires the dispossession and exploitation of others.</w:t>
      </w:r>
    </w:p>
    <w:p w14:paraId="0E00348B" w14:textId="551507A1" w:rsidR="005E0EDF" w:rsidRPr="005E0EDF" w:rsidRDefault="005E0EDF" w:rsidP="005E0EDF">
      <w:pPr>
        <w:spacing w:before="240" w:after="240" w:line="276" w:lineRule="auto"/>
        <w:rPr>
          <w:rStyle w:val="Style13ptBold"/>
          <w:lang w:val="en"/>
        </w:rPr>
      </w:pPr>
      <w:r w:rsidRPr="005E0EDF">
        <w:rPr>
          <w:rStyle w:val="Style13ptBold"/>
          <w:highlight w:val="magenta"/>
          <w:lang w:val="en"/>
        </w:rPr>
        <w:t>Melamed &amp; Reddy ‘19</w:t>
      </w:r>
      <w:r w:rsidR="00395F32" w:rsidRPr="00395F32">
        <w:rPr>
          <w:rStyle w:val="Style13ptBold"/>
        </w:rPr>
        <w:t xml:space="preserve"> </w:t>
      </w:r>
      <w:r w:rsidRPr="005E0EDF">
        <w:rPr>
          <w:rStyle w:val="Style13ptBold"/>
          <w:lang w:val="en"/>
        </w:rPr>
        <w:t xml:space="preserve">[Joei Melamed and Chandan Reddy. “Using Liberal Rights to Enforce Racial Capitalism,” Social Science Research Council. 30 July 2019. </w:t>
      </w:r>
      <w:r w:rsidRPr="005E0EDF">
        <w:rPr>
          <w:rStyle w:val="Style13ptBold"/>
          <w:lang w:val="en"/>
        </w:rPr>
        <w:lastRenderedPageBreak/>
        <w:t>https://items.ssrc.org/race-capitalism/using-liberal-rights-to-enforce-racial-capitalism/]Lo</w:t>
      </w:r>
    </w:p>
    <w:p w14:paraId="6C65503F" w14:textId="41DDAEC5" w:rsidR="005E0EDF" w:rsidRPr="005E0EDF" w:rsidRDefault="005E0EDF" w:rsidP="005E0EDF">
      <w:pPr>
        <w:spacing w:before="240" w:after="240" w:line="276" w:lineRule="auto"/>
        <w:rPr>
          <w:rFonts w:ascii="Arial" w:eastAsia="Arial" w:hAnsi="Arial" w:cs="Arial"/>
          <w:sz w:val="8"/>
          <w:szCs w:val="12"/>
          <w:lang w:val="en"/>
        </w:rPr>
      </w:pPr>
      <w:r w:rsidRPr="005E0EDF">
        <w:rPr>
          <w:rFonts w:ascii="Arial" w:eastAsia="Arial" w:hAnsi="Arial" w:cs="Arial"/>
          <w:sz w:val="8"/>
          <w:szCs w:val="12"/>
          <w:lang w:val="en"/>
        </w:rPr>
        <w:t xml:space="preserve">The introduction to the Items series on “Race &amp; Capitalism” asks scholars to consider how </w:t>
      </w:r>
      <w:r w:rsidRPr="005E0EDF">
        <w:rPr>
          <w:rFonts w:ascii="Arial" w:eastAsia="Arial" w:hAnsi="Arial" w:cs="Arial"/>
          <w:sz w:val="8"/>
          <w:lang w:val="en"/>
        </w:rPr>
        <w:t>entanglements of racialization and capitalism affect politics in the United States and globally</w:t>
      </w:r>
      <w:r w:rsidRPr="005E0EDF">
        <w:rPr>
          <w:rFonts w:ascii="Arial" w:eastAsia="Arial" w:hAnsi="Arial" w:cs="Arial"/>
          <w:sz w:val="8"/>
          <w:szCs w:val="12"/>
          <w:lang w:val="en"/>
        </w:rPr>
        <w:t xml:space="preserve">. Yet, we argue for a different perspective: one that emphasizes </w:t>
      </w:r>
      <w:r w:rsidRPr="005E0EDF">
        <w:rPr>
          <w:rFonts w:ascii="Arial" w:eastAsia="Arial" w:hAnsi="Arial" w:cs="Arial"/>
          <w:sz w:val="8"/>
          <w:lang w:val="en"/>
        </w:rPr>
        <w:t xml:space="preserve">the ways in which the very terms and categories that drive and define modern politics—such as </w:t>
      </w:r>
      <w:r w:rsidRPr="005E0EDF">
        <w:rPr>
          <w:rStyle w:val="Emphasis"/>
          <w:highlight w:val="magenta"/>
          <w:lang w:val="en"/>
        </w:rPr>
        <w:t>rights—constitute the means of racializing human beings in order to differentially (de)value them,</w:t>
      </w:r>
      <w:r w:rsidRPr="005E0EDF">
        <w:rPr>
          <w:rFonts w:ascii="Arial" w:eastAsia="Arial" w:hAnsi="Arial" w:cs="Arial"/>
          <w:sz w:val="8"/>
          <w:highlight w:val="magenta"/>
          <w:lang w:val="en"/>
        </w:rPr>
        <w:t xml:space="preserve"> </w:t>
      </w:r>
      <w:r w:rsidRPr="005E0EDF">
        <w:rPr>
          <w:rFonts w:ascii="Arial" w:eastAsia="Arial" w:hAnsi="Arial" w:cs="Arial"/>
          <w:sz w:val="8"/>
          <w:lang w:val="en"/>
        </w:rPr>
        <w:t xml:space="preserve">as necessary </w:t>
      </w:r>
      <w:r w:rsidRPr="005E0EDF">
        <w:rPr>
          <w:rStyle w:val="Emphasis"/>
          <w:highlight w:val="magenta"/>
          <w:lang w:val="en"/>
        </w:rPr>
        <w:t>for</w:t>
      </w:r>
      <w:r w:rsidRPr="005E0EDF">
        <w:rPr>
          <w:rFonts w:ascii="Arial" w:eastAsia="Arial" w:hAnsi="Arial" w:cs="Arial"/>
          <w:sz w:val="8"/>
          <w:lang w:val="en"/>
        </w:rPr>
        <w:t xml:space="preserve"> existent and emergent modes of capitalist </w:t>
      </w:r>
      <w:r w:rsidRPr="005E0EDF">
        <w:rPr>
          <w:rStyle w:val="Emphasis"/>
          <w:highlight w:val="magenta"/>
          <w:lang w:val="en"/>
        </w:rPr>
        <w:t>accumulation</w:t>
      </w:r>
      <w:r w:rsidRPr="005E0EDF">
        <w:rPr>
          <w:rFonts w:ascii="Arial" w:eastAsia="Arial" w:hAnsi="Arial" w:cs="Arial"/>
          <w:sz w:val="8"/>
          <w:lang w:val="en"/>
        </w:rPr>
        <w:t>.</w:t>
      </w:r>
      <w:r w:rsidRPr="005E0EDF">
        <w:rPr>
          <w:rFonts w:ascii="Arial" w:eastAsia="Arial" w:hAnsi="Arial" w:cs="Arial"/>
          <w:sz w:val="8"/>
          <w:szCs w:val="12"/>
          <w:lang w:val="en"/>
        </w:rPr>
        <w:t xml:space="preserve"> In particular, we highlight how </w:t>
      </w:r>
      <w:r w:rsidRPr="005E0EDF">
        <w:rPr>
          <w:rStyle w:val="Emphasis"/>
          <w:highlight w:val="magenta"/>
          <w:lang w:val="en"/>
        </w:rPr>
        <w:t>today’s neoliberal racial capitalism repurposes the liberal idealization</w:t>
      </w:r>
      <w:r w:rsidRPr="005E0EDF">
        <w:rPr>
          <w:rFonts w:ascii="Arial" w:eastAsia="Arial" w:hAnsi="Arial" w:cs="Arial"/>
          <w:sz w:val="8"/>
          <w:lang w:val="en"/>
        </w:rPr>
        <w:t xml:space="preserve"> of “individual rights” to racially encase new antidemocratic jurisdictional spaces </w:t>
      </w:r>
      <w:r w:rsidRPr="005E0EDF">
        <w:rPr>
          <w:rStyle w:val="Emphasis"/>
          <w:highlight w:val="magenta"/>
          <w:lang w:val="en"/>
        </w:rPr>
        <w:t>to negate radical and collective</w:t>
      </w:r>
      <w:r w:rsidRPr="005E0EDF">
        <w:rPr>
          <w:rFonts w:ascii="Arial" w:eastAsia="Arial" w:hAnsi="Arial" w:cs="Arial"/>
          <w:sz w:val="8"/>
          <w:highlight w:val="magenta"/>
          <w:lang w:val="en"/>
        </w:rPr>
        <w:t xml:space="preserve"> </w:t>
      </w:r>
      <w:r w:rsidRPr="005E0EDF">
        <w:rPr>
          <w:rFonts w:ascii="Arial" w:eastAsia="Arial" w:hAnsi="Arial" w:cs="Arial"/>
          <w:sz w:val="8"/>
          <w:lang w:val="en"/>
        </w:rPr>
        <w:t>uses of rights born from colonized and racialized peoples’</w:t>
      </w:r>
      <w:r w:rsidRPr="005E0EDF">
        <w:rPr>
          <w:rFonts w:ascii="Arial" w:eastAsia="Arial" w:hAnsi="Arial" w:cs="Arial"/>
          <w:sz w:val="8"/>
          <w:highlight w:val="magenta"/>
          <w:lang w:val="en"/>
        </w:rPr>
        <w:t xml:space="preserve"> </w:t>
      </w:r>
      <w:r w:rsidRPr="005E0EDF">
        <w:rPr>
          <w:rStyle w:val="Emphasis"/>
          <w:highlight w:val="magenta"/>
          <w:lang w:val="en"/>
        </w:rPr>
        <w:t>movements</w:t>
      </w:r>
      <w:r w:rsidRPr="005E0EDF">
        <w:rPr>
          <w:rFonts w:ascii="Arial" w:eastAsia="Arial" w:hAnsi="Arial" w:cs="Arial"/>
          <w:sz w:val="8"/>
          <w:szCs w:val="12"/>
          <w:lang w:val="en"/>
        </w:rPr>
        <w:t xml:space="preserve"> in the twentieth century </w:t>
      </w:r>
      <w:r w:rsidRPr="005E0EDF">
        <w:rPr>
          <w:rStyle w:val="Emphasis"/>
          <w:highlight w:val="magenta"/>
          <w:lang w:val="en"/>
        </w:rPr>
        <w:t>and to administer racialized subjects within these</w:t>
      </w:r>
      <w:r w:rsidRPr="005E0EDF">
        <w:rPr>
          <w:rFonts w:ascii="Arial" w:eastAsia="Arial" w:hAnsi="Arial" w:cs="Arial"/>
          <w:sz w:val="8"/>
          <w:lang w:val="en"/>
        </w:rPr>
        <w:t xml:space="preserve"> jurisdictional </w:t>
      </w:r>
      <w:r w:rsidRPr="005E0EDF">
        <w:rPr>
          <w:rStyle w:val="Emphasis"/>
          <w:highlight w:val="magenta"/>
          <w:lang w:val="en"/>
        </w:rPr>
        <w:t>flows and spaces.</w:t>
      </w:r>
      <w:r w:rsidR="00395F32" w:rsidRPr="00395F32">
        <w:rPr>
          <w:rFonts w:ascii="Arial" w:eastAsia="Arial" w:hAnsi="Arial" w:cs="Arial"/>
          <w:sz w:val="8"/>
          <w:highlight w:val="magenta"/>
          <w:lang w:val="en"/>
        </w:rPr>
        <w:t xml:space="preserve"> </w:t>
      </w:r>
      <w:r w:rsidRPr="005E0EDF">
        <w:rPr>
          <w:rFonts w:ascii="Arial" w:eastAsia="Arial" w:hAnsi="Arial" w:cs="Arial"/>
          <w:sz w:val="8"/>
          <w:lang w:val="en"/>
        </w:rPr>
        <w:t>The dominant</w:t>
      </w:r>
      <w:r w:rsidRPr="005E0EDF">
        <w:rPr>
          <w:rFonts w:ascii="Arial" w:eastAsia="Arial" w:hAnsi="Arial" w:cs="Arial"/>
          <w:sz w:val="8"/>
          <w:szCs w:val="12"/>
          <w:lang w:val="en"/>
        </w:rPr>
        <w:t xml:space="preserve"> post–World War II </w:t>
      </w:r>
      <w:r w:rsidRPr="005E0EDF">
        <w:rPr>
          <w:rFonts w:ascii="Arial" w:eastAsia="Arial" w:hAnsi="Arial" w:cs="Arial"/>
          <w:sz w:val="8"/>
          <w:lang w:val="en"/>
        </w:rPr>
        <w:t>liberal narrative tells of how the extension of rights to negatively racialized individuals is their entrance into political and economic freedom.</w:t>
      </w:r>
      <w:r w:rsidRPr="005E0EDF">
        <w:rPr>
          <w:rFonts w:ascii="Arial" w:eastAsia="Arial" w:hAnsi="Arial" w:cs="Arial"/>
          <w:sz w:val="8"/>
          <w:szCs w:val="12"/>
          <w:lang w:val="en"/>
        </w:rPr>
        <w:t xml:space="preserve"> From this perspective, the seizure of rights, whether through courts, social movements, or institutions, is necessary for relief from racism and the abhorrent inequalities it fosters in capitalist society. </w:t>
      </w:r>
      <w:r w:rsidRPr="005E0EDF">
        <w:rPr>
          <w:rFonts w:ascii="Arial" w:eastAsia="Arial" w:hAnsi="Arial" w:cs="Arial"/>
          <w:sz w:val="8"/>
          <w:lang w:val="en"/>
        </w:rPr>
        <w:t>Racism is primarily construed as rights-denial</w:t>
      </w:r>
      <w:r w:rsidRPr="005E0EDF">
        <w:rPr>
          <w:rFonts w:ascii="Arial" w:eastAsia="Arial" w:hAnsi="Arial" w:cs="Arial"/>
          <w:sz w:val="8"/>
          <w:szCs w:val="12"/>
          <w:lang w:val="en"/>
        </w:rPr>
        <w:t xml:space="preserve">, and political and economic participation and cultural belonging are seen as stymied or entirely foreclosed by racist barriers to full rights. </w:t>
      </w:r>
      <w:r w:rsidRPr="005E0EDF">
        <w:rPr>
          <w:rFonts w:ascii="Arial" w:eastAsia="Arial" w:hAnsi="Arial" w:cs="Arial"/>
          <w:sz w:val="8"/>
          <w:lang w:val="en"/>
        </w:rPr>
        <w:t xml:space="preserve">In contrast, from a racial capitalist perspective, the constitutive history of </w:t>
      </w:r>
      <w:r w:rsidRPr="005E0EDF">
        <w:rPr>
          <w:rStyle w:val="Emphasis"/>
          <w:highlight w:val="magenta"/>
          <w:lang w:val="en"/>
        </w:rPr>
        <w:t>rights as a technology of racialization remains key to the routine functioning of capitalist economies.</w:t>
      </w:r>
      <w:r w:rsidRPr="005E0EDF">
        <w:rPr>
          <w:rFonts w:ascii="Arial" w:eastAsia="Arial" w:hAnsi="Arial" w:cs="Arial"/>
          <w:sz w:val="8"/>
          <w:lang w:val="en"/>
        </w:rPr>
        <w:t xml:space="preserve"> That is, </w:t>
      </w:r>
      <w:r w:rsidRPr="005E0EDF">
        <w:rPr>
          <w:rFonts w:ascii="Arial" w:eastAsia="Arial" w:hAnsi="Arial" w:cs="Arial"/>
          <w:sz w:val="8"/>
          <w:highlight w:val="magenta"/>
          <w:lang w:val="en"/>
        </w:rPr>
        <w:t>t</w:t>
      </w:r>
      <w:r w:rsidRPr="005E0EDF">
        <w:rPr>
          <w:rStyle w:val="Emphasis"/>
          <w:highlight w:val="magenta"/>
          <w:lang w:val="en"/>
        </w:rPr>
        <w:t xml:space="preserve">he concept of rights </w:t>
      </w:r>
      <w:r w:rsidRPr="005E0EDF">
        <w:rPr>
          <w:rFonts w:ascii="Arial" w:eastAsia="Arial" w:hAnsi="Arial" w:cs="Arial"/>
          <w:sz w:val="8"/>
          <w:lang w:val="en"/>
        </w:rPr>
        <w:t xml:space="preserve">is not automatically antagonistic to racism. Rather, it </w:t>
      </w:r>
      <w:r w:rsidRPr="005E0EDF">
        <w:rPr>
          <w:rStyle w:val="Emphasis"/>
          <w:highlight w:val="magenta"/>
          <w:lang w:val="en"/>
        </w:rPr>
        <w:t>creates, circulates, and recreates race</w:t>
      </w:r>
      <w:r w:rsidRPr="005E0EDF">
        <w:rPr>
          <w:rFonts w:ascii="Arial" w:eastAsia="Arial" w:hAnsi="Arial" w:cs="Arial"/>
          <w:sz w:val="8"/>
          <w:highlight w:val="magenta"/>
          <w:lang w:val="en"/>
        </w:rPr>
        <w:t xml:space="preserve"> </w:t>
      </w:r>
      <w:r w:rsidRPr="005E0EDF">
        <w:rPr>
          <w:rFonts w:ascii="Arial" w:eastAsia="Arial" w:hAnsi="Arial" w:cs="Arial"/>
          <w:sz w:val="8"/>
          <w:lang w:val="en"/>
        </w:rPr>
        <w:t>in the context of changing divisions of labor and emerging social and technological forces.</w:t>
      </w:r>
      <w:r w:rsidRPr="005E0EDF">
        <w:rPr>
          <w:rFonts w:ascii="Arial" w:eastAsia="Arial" w:hAnsi="Arial" w:cs="Arial"/>
          <w:sz w:val="8"/>
          <w:szCs w:val="12"/>
          <w:lang w:val="en"/>
        </w:rPr>
        <w:t xml:space="preserve"> Taking this perspective, we analyze how specific </w:t>
      </w:r>
      <w:r w:rsidRPr="005E0EDF">
        <w:rPr>
          <w:rStyle w:val="Emphasis"/>
          <w:highlight w:val="magenta"/>
          <w:lang w:val="en"/>
        </w:rPr>
        <w:t>capitalist economies use racialized bundles of rights (and capacities to exercise them) to coordinate processes of accumulation</w:t>
      </w:r>
      <w:r w:rsidRPr="005E0EDF">
        <w:rPr>
          <w:rStyle w:val="Emphasis"/>
          <w:lang w:val="en"/>
        </w:rPr>
        <w:t xml:space="preserve">. </w:t>
      </w:r>
      <w:r w:rsidRPr="005E0EDF">
        <w:rPr>
          <w:rFonts w:ascii="Arial" w:eastAsia="Arial" w:hAnsi="Arial" w:cs="Arial"/>
          <w:sz w:val="8"/>
          <w:szCs w:val="12"/>
          <w:lang w:val="en"/>
        </w:rPr>
        <w:t>The goal is to analyze existing political economies of rights by investigating the roles that liberal rights play in operationalizing historically specific forms of racial capitalism.1</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Transformation of rights and capital accumulation</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Following the insights Cedric Robinson, Patricia Williams, </w:t>
      </w:r>
      <w:proofErr w:type="spellStart"/>
      <w:r w:rsidRPr="005E0EDF">
        <w:rPr>
          <w:rFonts w:ascii="Arial" w:eastAsia="Arial" w:hAnsi="Arial" w:cs="Arial"/>
          <w:sz w:val="8"/>
          <w:szCs w:val="12"/>
          <w:lang w:val="en"/>
        </w:rPr>
        <w:t>Saidiya</w:t>
      </w:r>
      <w:proofErr w:type="spellEnd"/>
      <w:r w:rsidRPr="005E0EDF">
        <w:rPr>
          <w:rFonts w:ascii="Arial" w:eastAsia="Arial" w:hAnsi="Arial" w:cs="Arial"/>
          <w:sz w:val="8"/>
          <w:szCs w:val="12"/>
          <w:lang w:val="en"/>
        </w:rPr>
        <w:t xml:space="preserve"> Hartman, Lisa Lowe, Colin Dayan, and others, we note that </w:t>
      </w:r>
      <w:r w:rsidRPr="005E0EDF">
        <w:rPr>
          <w:rFonts w:ascii="Arial" w:eastAsia="Arial" w:hAnsi="Arial" w:cs="Arial"/>
          <w:sz w:val="8"/>
          <w:lang w:val="en"/>
        </w:rPr>
        <w:t xml:space="preserve">today we are undergoing another seismic transformation of liberal rights to coordinate and arrange emergent hegemonies of accumulation. Often referred to as “neoliberalism,” today’s </w:t>
      </w:r>
      <w:r w:rsidRPr="005E0EDF">
        <w:rPr>
          <w:rStyle w:val="Emphasis"/>
          <w:highlight w:val="magenta"/>
          <w:lang w:val="en"/>
        </w:rPr>
        <w:t>racial capitalism is creating</w:t>
      </w:r>
      <w:r w:rsidRPr="005E0EDF">
        <w:rPr>
          <w:rFonts w:ascii="Arial" w:eastAsia="Arial" w:hAnsi="Arial" w:cs="Arial"/>
          <w:sz w:val="8"/>
          <w:lang w:val="en"/>
        </w:rPr>
        <w:t xml:space="preserve"> what we term </w:t>
      </w:r>
      <w:r w:rsidRPr="005E0EDF">
        <w:rPr>
          <w:rStyle w:val="Emphasis"/>
          <w:highlight w:val="magenta"/>
          <w:lang w:val="en"/>
        </w:rPr>
        <w:t>a differential rights order, transforming “rights” into an anchor for administrative actions,</w:t>
      </w:r>
      <w:r w:rsidRPr="005E0EDF">
        <w:rPr>
          <w:rFonts w:ascii="Arial" w:eastAsia="Arial" w:hAnsi="Arial" w:cs="Arial"/>
          <w:sz w:val="8"/>
          <w:lang w:val="en"/>
        </w:rPr>
        <w:t xml:space="preserve"> from the local to the supranational, that facilitates the required (de)valorization today’s financialized and extractive racial capitalism</w:t>
      </w:r>
      <w:r w:rsidRPr="005E0EDF">
        <w:rPr>
          <w:rFonts w:ascii="Arial" w:eastAsia="Arial" w:hAnsi="Arial" w:cs="Arial"/>
          <w:sz w:val="8"/>
          <w:szCs w:val="12"/>
          <w:lang w:val="en"/>
        </w:rPr>
        <w:t>. Important scholarship has made us familiar with the ways in which differential rights schemas have been used to organize capitalism in racial modernity: the bestowing of liberal rights to white, property-holding European men and the assignment of degrees of gendered and racialized rightlessness to all others, an asymmetry that structured colonial, plantation, and early industrial modes of capital accumulation globally.</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From others, we have learned that the </w:t>
      </w:r>
      <w:r w:rsidRPr="005E0EDF">
        <w:rPr>
          <w:rFonts w:ascii="Arial" w:eastAsia="Arial" w:hAnsi="Arial" w:cs="Arial"/>
          <w:sz w:val="8"/>
          <w:lang w:val="en"/>
        </w:rPr>
        <w:t>revolutionary upheavals</w:t>
      </w:r>
      <w:r w:rsidRPr="005E0EDF">
        <w:rPr>
          <w:rFonts w:ascii="Arial" w:eastAsia="Arial" w:hAnsi="Arial" w:cs="Arial"/>
          <w:sz w:val="8"/>
          <w:szCs w:val="12"/>
          <w:lang w:val="en"/>
        </w:rPr>
        <w:t xml:space="preserve"> of the nineteenth and early twentieth century, in which enslaved, colonized, and Indigenous people fought for freedom—struggles conventionally narrated as “winning rights”—</w:t>
      </w:r>
      <w:r w:rsidRPr="005E0EDF">
        <w:rPr>
          <w:rFonts w:ascii="Arial" w:eastAsia="Arial" w:hAnsi="Arial" w:cs="Arial"/>
          <w:sz w:val="8"/>
          <w:lang w:val="en"/>
        </w:rPr>
        <w:t xml:space="preserve">did not end the rights-based operationalization of racial capitalism. Rather, </w:t>
      </w:r>
      <w:r w:rsidRPr="005E0EDF">
        <w:rPr>
          <w:rStyle w:val="Emphasis"/>
          <w:highlight w:val="magenta"/>
          <w:lang w:val="en"/>
        </w:rPr>
        <w:t>differential rights schemas continued</w:t>
      </w:r>
      <w:r w:rsidRPr="005E0EDF">
        <w:rPr>
          <w:rFonts w:ascii="Arial" w:eastAsia="Arial" w:hAnsi="Arial" w:cs="Arial"/>
          <w:sz w:val="8"/>
          <w:lang w:val="en"/>
        </w:rPr>
        <w:t xml:space="preserve"> to coordinate racial capitalist economies, enabling racial capitalist </w:t>
      </w:r>
      <w:r w:rsidRPr="005E0EDF">
        <w:rPr>
          <w:rStyle w:val="Emphasis"/>
          <w:highlight w:val="magenta"/>
          <w:lang w:val="en"/>
        </w:rPr>
        <w:t>exploitation and</w:t>
      </w:r>
      <w:r w:rsidRPr="005E0EDF">
        <w:rPr>
          <w:rFonts w:ascii="Arial" w:eastAsia="Arial" w:hAnsi="Arial" w:cs="Arial"/>
          <w:sz w:val="8"/>
          <w:lang w:val="en"/>
        </w:rPr>
        <w:t xml:space="preserve"> settler colonial </w:t>
      </w:r>
      <w:r w:rsidRPr="005E0EDF">
        <w:rPr>
          <w:rStyle w:val="Emphasis"/>
          <w:highlight w:val="magenta"/>
          <w:lang w:val="en"/>
        </w:rPr>
        <w:t>dispossession</w:t>
      </w:r>
      <w:r w:rsidRPr="005E0EDF">
        <w:rPr>
          <w:rFonts w:ascii="Arial" w:eastAsia="Arial" w:hAnsi="Arial" w:cs="Arial"/>
          <w:sz w:val="8"/>
          <w:highlight w:val="magenta"/>
          <w:lang w:val="en"/>
        </w:rPr>
        <w:t xml:space="preserve"> </w:t>
      </w:r>
      <w:r w:rsidRPr="005E0EDF">
        <w:rPr>
          <w:rFonts w:ascii="Arial" w:eastAsia="Arial" w:hAnsi="Arial" w:cs="Arial"/>
          <w:sz w:val="8"/>
          <w:lang w:val="en"/>
        </w:rPr>
        <w:t>through the extension of rights</w:t>
      </w:r>
      <w:r w:rsidRPr="005E0EDF">
        <w:rPr>
          <w:rFonts w:ascii="Arial" w:eastAsia="Arial" w:hAnsi="Arial" w:cs="Arial"/>
          <w:sz w:val="8"/>
          <w:szCs w:val="12"/>
          <w:lang w:val="en"/>
        </w:rPr>
        <w:t xml:space="preserve">.2 </w:t>
      </w:r>
      <w:r w:rsidRPr="005E0EDF">
        <w:rPr>
          <w:rFonts w:ascii="Arial" w:eastAsia="Arial" w:hAnsi="Arial" w:cs="Arial"/>
          <w:sz w:val="8"/>
          <w:lang w:val="en"/>
        </w:rPr>
        <w:t>Operating through ostensibly democratic processes, today’s rights-regimes expand differential rights by prioritizing expansive rule-making capacities and rule-enforcement, seeking to bend social formations to the changing interests of capital</w:t>
      </w:r>
      <w:r w:rsidRPr="005E0EDF">
        <w:rPr>
          <w:rFonts w:ascii="Arial" w:eastAsia="Arial" w:hAnsi="Arial" w:cs="Arial"/>
          <w:sz w:val="8"/>
          <w:szCs w:val="12"/>
          <w:lang w:val="en"/>
        </w:rPr>
        <w:t xml:space="preserve">. Unlike previous eras of racial capitalism, </w:t>
      </w:r>
      <w:r w:rsidRPr="005E0EDF">
        <w:rPr>
          <w:rStyle w:val="Emphasis"/>
          <w:highlight w:val="magenta"/>
          <w:lang w:val="en"/>
        </w:rPr>
        <w:t>the neoliberal era governs through administrative apparatuses that presume rights-bearing as an abstract universal</w:t>
      </w:r>
      <w:r w:rsidRPr="005E0EDF">
        <w:rPr>
          <w:rFonts w:ascii="Arial" w:eastAsia="Arial" w:hAnsi="Arial" w:cs="Arial"/>
          <w:sz w:val="8"/>
          <w:lang w:val="en"/>
        </w:rPr>
        <w:t xml:space="preserve">, all the </w:t>
      </w:r>
      <w:r w:rsidRPr="005E0EDF">
        <w:rPr>
          <w:rStyle w:val="Emphasis"/>
          <w:highlight w:val="magenta"/>
          <w:lang w:val="en"/>
        </w:rPr>
        <w:t>while using rights as a material force that generates</w:t>
      </w:r>
      <w:r w:rsidRPr="005E0EDF">
        <w:rPr>
          <w:rFonts w:ascii="Arial" w:eastAsia="Arial" w:hAnsi="Arial" w:cs="Arial"/>
          <w:sz w:val="8"/>
          <w:lang w:val="en"/>
        </w:rPr>
        <w:t xml:space="preserve"> both </w:t>
      </w:r>
      <w:r w:rsidRPr="005E0EDF">
        <w:rPr>
          <w:rStyle w:val="Emphasis"/>
          <w:highlight w:val="magenta"/>
          <w:lang w:val="en"/>
        </w:rPr>
        <w:t>the systemic</w:t>
      </w:r>
      <w:r w:rsidRPr="005E0EDF">
        <w:rPr>
          <w:rFonts w:ascii="Arial" w:eastAsia="Arial" w:hAnsi="Arial" w:cs="Arial"/>
          <w:sz w:val="8"/>
          <w:lang w:val="en"/>
        </w:rPr>
        <w:t xml:space="preserve"> and haphazard </w:t>
      </w:r>
      <w:r w:rsidRPr="005E0EDF">
        <w:rPr>
          <w:rStyle w:val="Emphasis"/>
          <w:highlight w:val="magenta"/>
          <w:lang w:val="en"/>
        </w:rPr>
        <w:t>violences necessary for</w:t>
      </w:r>
      <w:r w:rsidRPr="005E0EDF">
        <w:rPr>
          <w:rFonts w:ascii="Arial" w:eastAsia="Arial" w:hAnsi="Arial" w:cs="Arial"/>
          <w:sz w:val="8"/>
          <w:highlight w:val="magenta"/>
          <w:lang w:val="en"/>
        </w:rPr>
        <w:t xml:space="preserve"> </w:t>
      </w:r>
      <w:r w:rsidRPr="005E0EDF">
        <w:rPr>
          <w:rFonts w:ascii="Arial" w:eastAsia="Arial" w:hAnsi="Arial" w:cs="Arial"/>
          <w:sz w:val="8"/>
          <w:lang w:val="en"/>
        </w:rPr>
        <w:t xml:space="preserve">contemporary </w:t>
      </w:r>
      <w:r w:rsidRPr="005E0EDF">
        <w:rPr>
          <w:rStyle w:val="Emphasis"/>
          <w:highlight w:val="magenta"/>
          <w:lang w:val="en"/>
        </w:rPr>
        <w:t>practices of accumulation.</w:t>
      </w:r>
      <w:r w:rsidR="00395F32" w:rsidRPr="00395F32">
        <w:rPr>
          <w:rFonts w:ascii="Arial" w:eastAsia="Arial" w:hAnsi="Arial" w:cs="Arial"/>
          <w:sz w:val="8"/>
          <w:highlight w:val="magenta"/>
          <w:lang w:val="en"/>
        </w:rPr>
        <w:t xml:space="preserve"> </w:t>
      </w:r>
      <w:r w:rsidRPr="005E0EDF">
        <w:rPr>
          <w:rFonts w:ascii="Arial" w:eastAsia="Arial" w:hAnsi="Arial" w:cs="Arial"/>
          <w:sz w:val="8"/>
          <w:szCs w:val="12"/>
          <w:lang w:val="en"/>
        </w:rPr>
        <w:t xml:space="preserve">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5E0EDF">
        <w:rPr>
          <w:rFonts w:ascii="Arial" w:eastAsia="Arial" w:hAnsi="Arial" w:cs="Arial"/>
          <w:sz w:val="8"/>
          <w:lang w:val="en"/>
        </w:rPr>
        <w:t xml:space="preserve">the dynamic has transcended to a level marked by opportunistic racial capitalist assemblages of </w:t>
      </w:r>
      <w:r w:rsidRPr="005E0EDF">
        <w:rPr>
          <w:rStyle w:val="Emphasis"/>
          <w:highlight w:val="magenta"/>
          <w:lang w:val="en"/>
        </w:rPr>
        <w:t>business, investment, and governance that can articulate rules</w:t>
      </w:r>
      <w:r w:rsidRPr="005E0EDF">
        <w:rPr>
          <w:rFonts w:ascii="Arial" w:eastAsia="Arial" w:hAnsi="Arial" w:cs="Arial"/>
          <w:sz w:val="8"/>
          <w:szCs w:val="12"/>
          <w:lang w:val="en"/>
        </w:rPr>
        <w:t xml:space="preserve"> as mundane as municipal zoning regulations and as lofty as global economic alliances.</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 xml:space="preserve">Even before Citizens United, the Republican Party successfully aligned white identity politics with libertarian articulations of “individual rights,” meaning the right of capitalists and corporate “persons” to be free from government (regulation and taxation). Since Citizens United, the Republican Party has developed its </w:t>
      </w:r>
      <w:proofErr w:type="spellStart"/>
      <w:r w:rsidRPr="005E0EDF">
        <w:rPr>
          <w:rFonts w:ascii="Arial" w:eastAsia="Arial" w:hAnsi="Arial" w:cs="Arial"/>
          <w:sz w:val="8"/>
          <w:szCs w:val="12"/>
          <w:lang w:val="en"/>
        </w:rPr>
        <w:t>procapitalist</w:t>
      </w:r>
      <w:proofErr w:type="spellEnd"/>
      <w:r w:rsidRPr="005E0EDF">
        <w:rPr>
          <w:rFonts w:ascii="Arial" w:eastAsia="Arial" w:hAnsi="Arial" w:cs="Arial"/>
          <w:sz w:val="8"/>
          <w:szCs w:val="12"/>
          <w:lang w:val="en"/>
        </w:rPr>
        <w:t xml:space="preserve"> “individual rights” orientation from blocking government to minimize democratic pressures on economic actors to actively using the </w:t>
      </w:r>
      <w:proofErr w:type="gramStart"/>
      <w:r w:rsidRPr="005E0EDF">
        <w:rPr>
          <w:rFonts w:ascii="Arial" w:eastAsia="Arial" w:hAnsi="Arial" w:cs="Arial"/>
          <w:sz w:val="8"/>
          <w:szCs w:val="12"/>
          <w:lang w:val="en"/>
        </w:rPr>
        <w:t>rule-making</w:t>
      </w:r>
      <w:proofErr w:type="gramEnd"/>
      <w:r w:rsidRPr="005E0EDF">
        <w:rPr>
          <w:rFonts w:ascii="Arial" w:eastAsia="Arial" w:hAnsi="Arial" w:cs="Arial"/>
          <w:sz w:val="8"/>
          <w:szCs w:val="12"/>
          <w:lang w:val="en"/>
        </w:rPr>
        <w:t xml:space="preserve"> and rule-enforcing powers of governance in creative ways to facilitate opportunistic capitalist assemblages for its donor networks.</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At the state level, Republican-dominated legislatures apply their rule-making innovations in late-night special sessions, creative omnibus budget bills, gerrymandering, court-packing, and the hamstringing and weaponizing of regulatory agencies. Despite leveraging white supremacist economic nationalism and upending some of the global trade agreements that insulated flows of trade and investment from democratic pressures, the Trump administration has expanded global corporate power’s ongoing privatization of the federal government through the use of executive powers for everything from setting new trade policy to revising federal agency rules. In fact, the Trump administration has made remarkable use of executive authority in order to advance opportunities for capitalists close to the administration.4</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Individual rights and freedom from the needs of others, for the wealthy</w:t>
      </w:r>
      <w:r w:rsidR="00395F32" w:rsidRPr="00395F32">
        <w:rPr>
          <w:rFonts w:ascii="Arial" w:eastAsia="Arial" w:hAnsi="Arial" w:cs="Arial"/>
          <w:sz w:val="8"/>
          <w:szCs w:val="12"/>
          <w:lang w:val="en"/>
        </w:rPr>
        <w:t xml:space="preserve"> </w:t>
      </w:r>
      <w:r w:rsidRPr="005E0EDF">
        <w:rPr>
          <w:rFonts w:ascii="Arial" w:eastAsia="Arial" w:hAnsi="Arial" w:cs="Arial"/>
          <w:sz w:val="8"/>
          <w:lang w:val="en"/>
        </w:rPr>
        <w:t xml:space="preserve">As the US racial capitalist state uses its rule-making powers to enhance the financial, logistic, and extractive aspects of global capitalism, individual </w:t>
      </w:r>
      <w:r w:rsidRPr="005E0EDF">
        <w:rPr>
          <w:rStyle w:val="Emphasis"/>
          <w:highlight w:val="magenta"/>
          <w:lang w:val="en"/>
        </w:rPr>
        <w:t>rights</w:t>
      </w:r>
      <w:r w:rsidRPr="005E0EDF">
        <w:rPr>
          <w:rFonts w:ascii="Arial" w:eastAsia="Arial" w:hAnsi="Arial" w:cs="Arial"/>
          <w:sz w:val="8"/>
          <w:highlight w:val="magenta"/>
          <w:lang w:val="en"/>
        </w:rPr>
        <w:t xml:space="preserve"> </w:t>
      </w:r>
      <w:r w:rsidRPr="005E0EDF">
        <w:rPr>
          <w:rFonts w:ascii="Arial" w:eastAsia="Arial" w:hAnsi="Arial" w:cs="Arial"/>
          <w:sz w:val="8"/>
          <w:lang w:val="en"/>
        </w:rPr>
        <w:t xml:space="preserve">concepts </w:t>
      </w:r>
      <w:r w:rsidRPr="005E0EDF">
        <w:rPr>
          <w:rStyle w:val="Emphasis"/>
          <w:highlight w:val="magenta"/>
          <w:lang w:val="en"/>
        </w:rPr>
        <w:t>are recruited for the benefit of investor classes</w:t>
      </w:r>
      <w:r w:rsidRPr="005E0EDF">
        <w:rPr>
          <w:rFonts w:ascii="Arial" w:eastAsia="Arial" w:hAnsi="Arial" w:cs="Arial"/>
          <w:sz w:val="8"/>
          <w:lang w:val="en"/>
        </w:rPr>
        <w:t xml:space="preserve"> by amplifying new cultural norms on the part of government and business to dismiss the needs of others.</w:t>
      </w:r>
      <w:r w:rsidRPr="005E0EDF">
        <w:rPr>
          <w:rFonts w:ascii="Arial" w:eastAsia="Arial" w:hAnsi="Arial" w:cs="Arial"/>
          <w:sz w:val="8"/>
          <w:szCs w:val="12"/>
          <w:lang w:val="en"/>
        </w:rPr>
        <w:t xml:space="preserve"> These cultural norms are marked by the use of capitalist rights concepts to strengthen the sense “individual rights” align with the right to be unencumbered by concern for the well-being of others</w:t>
      </w:r>
      <w:r w:rsidRPr="005E0EDF">
        <w:rPr>
          <w:rFonts w:ascii="Arial" w:eastAsia="Arial" w:hAnsi="Arial" w:cs="Arial"/>
          <w:sz w:val="8"/>
          <w:lang w:val="en"/>
        </w:rPr>
        <w:t xml:space="preserve">. </w:t>
      </w:r>
      <w:r w:rsidRPr="005E0EDF">
        <w:rPr>
          <w:rStyle w:val="Emphasis"/>
          <w:highlight w:val="magenta"/>
          <w:lang w:val="en"/>
        </w:rPr>
        <w:t>They include the “free speech” rights</w:t>
      </w:r>
      <w:r w:rsidRPr="005E0EDF">
        <w:rPr>
          <w:rFonts w:ascii="Arial" w:eastAsia="Arial" w:hAnsi="Arial" w:cs="Arial"/>
          <w:sz w:val="8"/>
          <w:szCs w:val="12"/>
          <w:lang w:val="en"/>
        </w:rPr>
        <w:t xml:space="preserve"> of Citizens United, </w:t>
      </w:r>
      <w:r w:rsidRPr="005E0EDF">
        <w:rPr>
          <w:rStyle w:val="Emphasis"/>
          <w:highlight w:val="magenta"/>
          <w:lang w:val="en"/>
        </w:rPr>
        <w:t>which enshrined the use of money to influence elections</w:t>
      </w:r>
      <w:r w:rsidRPr="005E0EDF">
        <w:rPr>
          <w:rFonts w:ascii="Arial" w:eastAsia="Arial" w:hAnsi="Arial" w:cs="Arial"/>
          <w:sz w:val="8"/>
          <w:lang w:val="en"/>
        </w:rPr>
        <w:t xml:space="preserve"> as a core exercise of First Amendment rights; the proliferating state-level “antidiscrimination” measures that prevent the passing of living-wage ordinances</w:t>
      </w:r>
      <w:r w:rsidRPr="005E0EDF">
        <w:rPr>
          <w:rFonts w:ascii="Arial" w:eastAsia="Arial" w:hAnsi="Arial" w:cs="Arial"/>
          <w:sz w:val="8"/>
          <w:szCs w:val="12"/>
          <w:lang w:val="en"/>
        </w:rPr>
        <w:t xml:space="preserve"> (e.g., Wisconsin’s AB 748) and LGBTQ protections; and what we can think of as the many “right not have to have rights” laws (e.g., “right to work” laws, antiboycott measures). At the same time, widely agreed upon austerity legislative rules like the “pay-as-you-go” provision recently passed by the 116th Congress naturalize a shift to “shareholder” government, where </w:t>
      </w:r>
      <w:r w:rsidRPr="005E0EDF">
        <w:rPr>
          <w:rStyle w:val="Emphasis"/>
          <w:highlight w:val="magenta"/>
          <w:lang w:val="en"/>
        </w:rPr>
        <w:t>the more capital you command, the more “rights” you deserve.</w:t>
      </w:r>
      <w:r w:rsidR="00395F32">
        <w:rPr>
          <w:rStyle w:val="Emphasis"/>
          <w:highlight w:val="magenta"/>
          <w:lang w:val="en"/>
        </w:rPr>
        <w:t xml:space="preserve"> </w:t>
      </w:r>
      <w:r w:rsidRPr="005E0EDF">
        <w:rPr>
          <w:rFonts w:ascii="Arial" w:eastAsia="Arial" w:hAnsi="Arial" w:cs="Arial"/>
          <w:sz w:val="8"/>
          <w:lang w:val="en"/>
        </w:rPr>
        <w:t xml:space="preserve">In racial capitalism, repertoires that privilege capitalism’s beneficiaries as </w:t>
      </w:r>
      <w:r w:rsidRPr="005E0EDF">
        <w:rPr>
          <w:rStyle w:val="Emphasis"/>
          <w:highlight w:val="magenta"/>
          <w:lang w:val="en"/>
        </w:rPr>
        <w:t>“worthy” and</w:t>
      </w:r>
      <w:r w:rsidRPr="005E0EDF">
        <w:rPr>
          <w:rFonts w:ascii="Arial" w:eastAsia="Arial" w:hAnsi="Arial" w:cs="Arial"/>
          <w:sz w:val="8"/>
          <w:lang w:val="en"/>
        </w:rPr>
        <w:t xml:space="preserve"> stigmatize others as </w:t>
      </w:r>
      <w:r w:rsidRPr="005E0EDF">
        <w:rPr>
          <w:rStyle w:val="Emphasis"/>
          <w:highlight w:val="magenta"/>
          <w:lang w:val="en"/>
        </w:rPr>
        <w:t>“unworthy” represent the inequalities capitalism produces and requires</w:t>
      </w:r>
      <w:r w:rsidRPr="005E0EDF">
        <w:rPr>
          <w:rFonts w:ascii="Arial" w:eastAsia="Arial" w:hAnsi="Arial" w:cs="Arial"/>
          <w:sz w:val="8"/>
          <w:lang w:val="en"/>
        </w:rPr>
        <w:t xml:space="preserve"> to be the outcome of differing human capacities, historically sorted by race.</w:t>
      </w:r>
      <w:r w:rsidRPr="005E0EDF">
        <w:rPr>
          <w:rFonts w:ascii="Arial" w:eastAsia="Arial" w:hAnsi="Arial" w:cs="Arial"/>
          <w:sz w:val="8"/>
          <w:szCs w:val="12"/>
          <w:lang w:val="en"/>
        </w:rPr>
        <w:t xml:space="preserve"> (“Racism enshrines the inequality capitalism requires.”5) </w:t>
      </w:r>
      <w:r w:rsidRPr="005E0EDF">
        <w:rPr>
          <w:rStyle w:val="Emphasis"/>
          <w:highlight w:val="magenta"/>
          <w:lang w:val="en"/>
        </w:rPr>
        <w:t>The inequalities</w:t>
      </w:r>
      <w:r w:rsidRPr="005E0EDF">
        <w:rPr>
          <w:rFonts w:ascii="Arial" w:eastAsia="Arial" w:hAnsi="Arial" w:cs="Arial"/>
          <w:sz w:val="8"/>
          <w:lang w:val="en"/>
        </w:rPr>
        <w:t xml:space="preserve"> that these repertoires justify and enact </w:t>
      </w:r>
      <w:r w:rsidRPr="005E0EDF">
        <w:rPr>
          <w:rStyle w:val="Emphasis"/>
          <w:highlight w:val="magenta"/>
          <w:lang w:val="en"/>
        </w:rPr>
        <w:t>have created rights schemas in which groups subject to capitalist predation and dispossession have been placed outside the rights exercised by privileged classes, or as responsible for their own loss and abrogation of rights</w:t>
      </w:r>
      <w:r w:rsidRPr="005E0EDF">
        <w:rPr>
          <w:rStyle w:val="Emphasis"/>
          <w:lang w:val="en"/>
        </w:rPr>
        <w:t>.</w:t>
      </w:r>
      <w:r w:rsidRPr="005E0EDF">
        <w:rPr>
          <w:rFonts w:ascii="Arial" w:eastAsia="Arial" w:hAnsi="Arial" w:cs="Arial"/>
          <w:sz w:val="8"/>
          <w:szCs w:val="12"/>
          <w:lang w:val="en"/>
        </w:rPr>
        <w:t xml:space="preserve"> New racialized repertoires of privilege and stigma are being created now through the universalization of “individual rights” across all classes, in which the assemblages that ensure advantages and those that make and manage dispossession equally employ individual rights to operationalize the violence they require. On the one hand, the asset-rich individual, as well as the posthuman “individual” that is the corporation (or other agency), become the new, privileged racialized subjects, even as the presumption of the universality of the rights-bearing individual helps to negatively racialize and stigmatize assetless individuals (including white assetless individuals) as responsible for their own impoverishment. As distinct from its deployment for the purposes of advantaging investors and corporations, individuated rights possession, manifest as assetless individuality at the lower ends of the economy, is used to subject whole groups and social worlds to </w:t>
      </w:r>
      <w:proofErr w:type="gramStart"/>
      <w:r w:rsidRPr="005E0EDF">
        <w:rPr>
          <w:rFonts w:ascii="Arial" w:eastAsia="Arial" w:hAnsi="Arial" w:cs="Arial"/>
          <w:sz w:val="8"/>
          <w:szCs w:val="12"/>
          <w:lang w:val="en"/>
        </w:rPr>
        <w:t>rule-making</w:t>
      </w:r>
      <w:proofErr w:type="gramEnd"/>
      <w:r w:rsidRPr="005E0EDF">
        <w:rPr>
          <w:rFonts w:ascii="Arial" w:eastAsia="Arial" w:hAnsi="Arial" w:cs="Arial"/>
          <w:sz w:val="8"/>
          <w:szCs w:val="12"/>
          <w:lang w:val="en"/>
        </w:rPr>
        <w:t xml:space="preserve"> and rules-based dispossession, deportation, and extraction.</w:t>
      </w:r>
      <w:r w:rsidR="00395F32" w:rsidRPr="00395F32">
        <w:rPr>
          <w:rFonts w:ascii="Arial" w:eastAsia="Arial" w:hAnsi="Arial" w:cs="Arial"/>
          <w:sz w:val="8"/>
          <w:szCs w:val="12"/>
          <w:lang w:val="en"/>
        </w:rPr>
        <w:t xml:space="preserve"> </w:t>
      </w:r>
      <w:r w:rsidRPr="005E0EDF">
        <w:rPr>
          <w:rFonts w:ascii="Arial" w:eastAsia="Arial" w:hAnsi="Arial" w:cs="Arial"/>
          <w:sz w:val="8"/>
          <w:szCs w:val="12"/>
          <w:lang w:val="en"/>
        </w:rPr>
        <w:t>Right to be handled</w:t>
      </w:r>
      <w:r w:rsidR="00395F32" w:rsidRPr="00395F32">
        <w:rPr>
          <w:rFonts w:ascii="Arial" w:eastAsia="Arial" w:hAnsi="Arial" w:cs="Arial"/>
          <w:sz w:val="8"/>
          <w:szCs w:val="12"/>
          <w:lang w:val="en"/>
        </w:rPr>
        <w:t xml:space="preserve"> </w:t>
      </w:r>
      <w:r w:rsidRPr="005E0EDF">
        <w:rPr>
          <w:rFonts w:ascii="Arial" w:eastAsia="Arial" w:hAnsi="Arial" w:cs="Arial"/>
          <w:sz w:val="8"/>
          <w:lang w:val="en"/>
        </w:rPr>
        <w:t xml:space="preserve">The cheapness of the individual rights-bearing subject becomes an anchor for administrative dispossession across different political geographies. It is </w:t>
      </w:r>
      <w:r w:rsidRPr="005E0EDF">
        <w:rPr>
          <w:rStyle w:val="Emphasis"/>
          <w:highlight w:val="magenta"/>
          <w:lang w:val="en"/>
        </w:rPr>
        <w:t xml:space="preserve">through the universalization of the “individual” as the moral unit of political life, enshrined in </w:t>
      </w:r>
      <w:r w:rsidRPr="005E0EDF">
        <w:rPr>
          <w:rFonts w:ascii="Arial" w:eastAsia="Arial" w:hAnsi="Arial" w:cs="Arial"/>
          <w:sz w:val="8"/>
          <w:lang w:val="en"/>
        </w:rPr>
        <w:t xml:space="preserve">world </w:t>
      </w:r>
      <w:r w:rsidRPr="005E0EDF">
        <w:rPr>
          <w:rStyle w:val="Emphasis"/>
          <w:highlight w:val="magenta"/>
          <w:lang w:val="en"/>
        </w:rPr>
        <w:t>covenants</w:t>
      </w:r>
      <w:r w:rsidRPr="005E0EDF">
        <w:rPr>
          <w:rFonts w:ascii="Arial" w:eastAsia="Arial" w:hAnsi="Arial" w:cs="Arial"/>
          <w:sz w:val="8"/>
          <w:szCs w:val="12"/>
          <w:lang w:val="en"/>
        </w:rPr>
        <w:t xml:space="preserve"> like the UN Convention Relating to the Status of Refugees, humanitarian rights, and migrant rights, </w:t>
      </w:r>
      <w:r w:rsidRPr="005E0EDF">
        <w:rPr>
          <w:rStyle w:val="Emphasis"/>
          <w:highlight w:val="magenta"/>
          <w:lang w:val="en"/>
        </w:rPr>
        <w:t>that</w:t>
      </w:r>
      <w:r w:rsidRPr="005E0EDF">
        <w:rPr>
          <w:rFonts w:ascii="Arial" w:eastAsia="Arial" w:hAnsi="Arial" w:cs="Arial"/>
          <w:sz w:val="8"/>
          <w:lang w:val="en"/>
        </w:rPr>
        <w:t xml:space="preserve"> administrative </w:t>
      </w:r>
      <w:r w:rsidRPr="005E0EDF">
        <w:rPr>
          <w:rStyle w:val="Emphasis"/>
          <w:highlight w:val="magenta"/>
          <w:lang w:val="en"/>
        </w:rPr>
        <w:t>apparatuses from ICE to welfare service providers initiate processes of dehumanization.</w:t>
      </w:r>
      <w:r w:rsidRPr="005E0EDF">
        <w:rPr>
          <w:rFonts w:ascii="Arial" w:eastAsia="Arial" w:hAnsi="Arial" w:cs="Arial"/>
          <w:sz w:val="8"/>
          <w:szCs w:val="12"/>
          <w:lang w:val="en"/>
        </w:rPr>
        <w:t xml:space="preserve"> </w:t>
      </w:r>
      <w:r w:rsidRPr="005E0EDF">
        <w:rPr>
          <w:rFonts w:ascii="Arial" w:eastAsia="Arial" w:hAnsi="Arial" w:cs="Arial"/>
          <w:sz w:val="8"/>
          <w:lang w:val="en"/>
        </w:rPr>
        <w:t>Rights-distributing logics</w:t>
      </w:r>
      <w:r w:rsidRPr="005E0EDF">
        <w:rPr>
          <w:rFonts w:ascii="Arial" w:eastAsia="Arial" w:hAnsi="Arial" w:cs="Arial"/>
          <w:sz w:val="8"/>
          <w:szCs w:val="12"/>
          <w:lang w:val="en"/>
        </w:rPr>
        <w:t xml:space="preserve">, such as interstate sovereignty and international refugee law, </w:t>
      </w:r>
      <w:r w:rsidRPr="005E0EDF">
        <w:rPr>
          <w:rFonts w:ascii="Arial" w:eastAsia="Arial" w:hAnsi="Arial" w:cs="Arial"/>
          <w:sz w:val="8"/>
          <w:lang w:val="en"/>
        </w:rPr>
        <w:t>enable the processing of asset-stripped individuals through repressive apparatuses of exclusion. This is the network of capitalized repressive apparatuses—</w:t>
      </w:r>
      <w:r w:rsidRPr="005E0EDF">
        <w:rPr>
          <w:rStyle w:val="Emphasis"/>
          <w:highlight w:val="magenta"/>
          <w:lang w:val="en"/>
        </w:rPr>
        <w:t>from for-profit detention centers, to local jails</w:t>
      </w:r>
      <w:r w:rsidRPr="005E0EDF">
        <w:rPr>
          <w:rFonts w:ascii="Arial" w:eastAsia="Arial" w:hAnsi="Arial" w:cs="Arial"/>
          <w:sz w:val="8"/>
          <w:szCs w:val="12"/>
          <w:lang w:val="en"/>
        </w:rPr>
        <w:t xml:space="preserve"> </w:t>
      </w:r>
      <w:r w:rsidRPr="005E0EDF">
        <w:rPr>
          <w:rFonts w:ascii="Arial" w:eastAsia="Arial" w:hAnsi="Arial" w:cs="Arial"/>
          <w:sz w:val="8"/>
          <w:szCs w:val="12"/>
          <w:lang w:val="en"/>
        </w:rPr>
        <w:lastRenderedPageBreak/>
        <w:t xml:space="preserve">contracted as “tender-age” cages, </w:t>
      </w:r>
      <w:r w:rsidRPr="005E0EDF">
        <w:rPr>
          <w:rStyle w:val="Emphasis"/>
          <w:highlight w:val="magenta"/>
          <w:lang w:val="en"/>
        </w:rPr>
        <w:t>to prisons and solitary confinement, to Guantanamo</w:t>
      </w:r>
      <w:r w:rsidRPr="005E0EDF">
        <w:rPr>
          <w:rStyle w:val="Emphasis"/>
          <w:lang w:val="en"/>
        </w:rPr>
        <w:t xml:space="preserve"> </w:t>
      </w:r>
      <w:r w:rsidRPr="005E0EDF">
        <w:rPr>
          <w:rStyle w:val="Emphasis"/>
          <w:highlight w:val="magenta"/>
          <w:lang w:val="en"/>
        </w:rPr>
        <w:t>and</w:t>
      </w:r>
      <w:r w:rsidRPr="005E0EDF">
        <w:rPr>
          <w:rFonts w:ascii="Arial" w:eastAsia="Arial" w:hAnsi="Arial" w:cs="Arial"/>
          <w:sz w:val="8"/>
          <w:lang w:val="en"/>
        </w:rPr>
        <w:t xml:space="preserve"> archipelagos of </w:t>
      </w:r>
      <w:r w:rsidRPr="005E0EDF">
        <w:rPr>
          <w:rStyle w:val="Emphasis"/>
          <w:highlight w:val="magenta"/>
          <w:lang w:val="en"/>
        </w:rPr>
        <w:t>military bases around the globe—that create new hierarchies and gradients of value among</w:t>
      </w:r>
      <w:r w:rsidRPr="005E0EDF">
        <w:rPr>
          <w:rFonts w:ascii="Arial" w:eastAsia="Arial" w:hAnsi="Arial" w:cs="Arial"/>
          <w:sz w:val="8"/>
          <w:lang w:val="en"/>
        </w:rPr>
        <w:t xml:space="preserve"> competitive and </w:t>
      </w:r>
      <w:r w:rsidRPr="005E0EDF">
        <w:rPr>
          <w:rStyle w:val="Emphasis"/>
          <w:highlight w:val="magenta"/>
          <w:lang w:val="en"/>
        </w:rPr>
        <w:t>unequal rights holders</w:t>
      </w:r>
      <w:r w:rsidRPr="005E0EDF">
        <w:rPr>
          <w:rFonts w:ascii="Arial" w:eastAsia="Arial" w:hAnsi="Arial" w:cs="Arial"/>
          <w:sz w:val="8"/>
          <w:szCs w:val="12"/>
          <w:lang w:val="en"/>
        </w:rPr>
        <w:t xml:space="preserve"> (where a Central American woman’s right to claim asylum on the basis of intimate, household violence is challenged by the state’s right to claim sovereignty over its borders).</w:t>
      </w:r>
      <w:r w:rsidR="00395F32" w:rsidRPr="00395F32">
        <w:rPr>
          <w:rFonts w:ascii="Arial" w:eastAsia="Arial" w:hAnsi="Arial" w:cs="Arial"/>
          <w:sz w:val="8"/>
          <w:szCs w:val="12"/>
          <w:lang w:val="en"/>
        </w:rPr>
        <w:t xml:space="preserve"> </w:t>
      </w:r>
    </w:p>
    <w:p w14:paraId="05C476E7"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6" w:name="_6p63svriqdy9" w:colFirst="0" w:colLast="0"/>
      <w:bookmarkEnd w:id="6"/>
      <w:r w:rsidRPr="005E0EDF">
        <w:rPr>
          <w:rFonts w:ascii="Arial" w:eastAsia="Arial" w:hAnsi="Arial" w:cs="Arial"/>
          <w:b/>
          <w:bCs/>
          <w:color w:val="000000"/>
          <w:lang w:val="en"/>
        </w:rPr>
        <w:t>C—Standards</w:t>
      </w:r>
    </w:p>
    <w:p w14:paraId="5D1232B0"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1E2F81AD"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7" w:name="_4ppe8vqvkl3y" w:colFirst="0" w:colLast="0"/>
      <w:bookmarkEnd w:id="7"/>
      <w:r w:rsidRPr="005E0EDF">
        <w:rPr>
          <w:rFonts w:ascii="Arial" w:eastAsia="Arial" w:hAnsi="Arial" w:cs="Arial"/>
          <w:b/>
          <w:bCs/>
          <w:color w:val="000000"/>
          <w:lang w:val="en"/>
        </w:rPr>
        <w:t xml:space="preserve">1) Anti-fascism—Debate should be a space of training students to be anti-fascist. Fascism is accelerating and </w:t>
      </w:r>
      <w:proofErr w:type="gramStart"/>
      <w:r w:rsidRPr="005E0EDF">
        <w:rPr>
          <w:rFonts w:ascii="Arial" w:eastAsia="Arial" w:hAnsi="Arial" w:cs="Arial"/>
          <w:b/>
          <w:bCs/>
          <w:color w:val="000000"/>
          <w:lang w:val="en"/>
        </w:rPr>
        <w:t>its</w:t>
      </w:r>
      <w:proofErr w:type="gramEnd"/>
      <w:r w:rsidRPr="005E0EDF">
        <w:rPr>
          <w:rFonts w:ascii="Arial" w:eastAsia="Arial" w:hAnsi="Arial" w:cs="Arial"/>
          <w:b/>
          <w:bCs/>
          <w:color w:val="000000"/>
          <w:lang w:val="en"/>
        </w:rPr>
        <w:t xml:space="preserve"> impacts all of our daily experiences. No one is safe from fascism, which means debate should be a space where we train students to hold the line and to be ungovernable. Ungovernability is the biggest threat to fascism—it looks like refusing to fall into norms that perpetuate harm like being topical.</w:t>
      </w:r>
    </w:p>
    <w:p w14:paraId="1F8E875E"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39EBD97F"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8" w:name="_7qst2j9htkx7" w:colFirst="0" w:colLast="0"/>
      <w:bookmarkEnd w:id="8"/>
      <w:r w:rsidRPr="005E0EDF">
        <w:rPr>
          <w:rFonts w:ascii="Arial" w:eastAsia="Arial" w:hAnsi="Arial" w:cs="Arial"/>
          <w:b/>
          <w:bCs/>
          <w:color w:val="000000"/>
          <w:lang w:val="en"/>
        </w:rPr>
        <w:t>2) Collectivity—their model invests in epistemologies that are intimately tied with white supremacy and the idea that Amerikkka was ever great. This implicates the affirmative at the level of collectivity because it is a question of whether you are in alliance with white supremacist fascists, or whether you are doing the work be an accomplice with black, brown and indigenous people.</w:t>
      </w:r>
    </w:p>
    <w:p w14:paraId="2803A764"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2F398165"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9" w:name="_ftk35223nozj" w:colFirst="0" w:colLast="0"/>
      <w:bookmarkEnd w:id="9"/>
      <w:r w:rsidRPr="005E0EDF">
        <w:rPr>
          <w:rFonts w:ascii="Arial" w:eastAsia="Arial" w:hAnsi="Arial" w:cs="Arial"/>
          <w:b/>
          <w:bCs/>
          <w:color w:val="000000"/>
          <w:lang w:val="en"/>
        </w:rPr>
        <w:t>3) Disembodiment—topical affirmatives are inherently disembodied because they invest in the delusion of reformism that over-codes debates and makes this space disconnected from the real world. Our model of debate is key for critical realism by understanding the context that we create political strategies within.</w:t>
      </w:r>
    </w:p>
    <w:p w14:paraId="4C25BFE8"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5F3FF44E"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0" w:name="_h3xiwi1irw13" w:colFirst="0" w:colLast="0"/>
      <w:bookmarkEnd w:id="10"/>
      <w:r w:rsidRPr="005E0EDF">
        <w:rPr>
          <w:rFonts w:ascii="Arial" w:eastAsia="Arial" w:hAnsi="Arial" w:cs="Arial"/>
          <w:b/>
          <w:bCs/>
          <w:color w:val="000000"/>
          <w:lang w:val="en"/>
        </w:rPr>
        <w:t>D—Vote negative for critical thinking and civic engagement.</w:t>
      </w:r>
    </w:p>
    <w:p w14:paraId="338C4A0D"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280195E9"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 </w:t>
      </w:r>
    </w:p>
    <w:p w14:paraId="5FE0E688" w14:textId="77777777" w:rsidR="005E0EDF" w:rsidRPr="005E0EDF" w:rsidRDefault="005E0EDF" w:rsidP="00BD0B34">
      <w:pPr>
        <w:pStyle w:val="Heading1"/>
        <w:rPr>
          <w:rFonts w:eastAsia="Arial"/>
          <w:lang w:val="en"/>
        </w:rPr>
      </w:pPr>
      <w:bookmarkStart w:id="11" w:name="_j0qz1xem9nd5" w:colFirst="0" w:colLast="0"/>
      <w:bookmarkEnd w:id="11"/>
      <w:r w:rsidRPr="005E0EDF">
        <w:rPr>
          <w:rFonts w:eastAsia="Arial"/>
          <w:lang w:val="en"/>
        </w:rPr>
        <w:lastRenderedPageBreak/>
        <w:t>2 OFF</w:t>
      </w:r>
    </w:p>
    <w:p w14:paraId="51F8D5E8"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2" w:name="_26kuf7whgh4c" w:colFirst="0" w:colLast="0"/>
      <w:bookmarkEnd w:id="12"/>
      <w:r w:rsidRPr="005E0EDF">
        <w:rPr>
          <w:rFonts w:ascii="Arial" w:eastAsia="Arial" w:hAnsi="Arial" w:cs="Arial"/>
          <w:b/>
          <w:bCs/>
          <w:color w:val="000000"/>
          <w:lang w:val="en"/>
        </w:rPr>
        <w:t>Ableism is A Form of Systemic Oppression that Leads to the Determination of who is Valuable</w:t>
      </w:r>
    </w:p>
    <w:p w14:paraId="0C3AF9DD" w14:textId="3C4FF6D0" w:rsidR="005E0EDF" w:rsidRPr="005E0EDF" w:rsidRDefault="005E0EDF" w:rsidP="005E0EDF">
      <w:pPr>
        <w:spacing w:before="240" w:after="240" w:line="276" w:lineRule="auto"/>
        <w:rPr>
          <w:rFonts w:ascii="Arial" w:eastAsia="Arial" w:hAnsi="Arial" w:cs="Arial"/>
          <w:color w:val="1155CC"/>
          <w:u w:val="single"/>
          <w:lang w:val="en"/>
        </w:rPr>
      </w:pPr>
      <w:r w:rsidRPr="005E0EDF">
        <w:rPr>
          <w:rFonts w:ascii="Arial" w:eastAsia="Arial" w:hAnsi="Arial" w:cs="Arial"/>
          <w:b/>
          <w:bCs/>
          <w:sz w:val="14"/>
          <w:szCs w:val="14"/>
          <w:highlight w:val="magenta"/>
          <w:lang w:val="en"/>
        </w:rPr>
        <w:t>Boren’ 21</w:t>
      </w:r>
      <w:r w:rsidR="00395F32">
        <w:rPr>
          <w:rFonts w:ascii="Arial" w:eastAsia="Arial" w:hAnsi="Arial" w:cs="Arial"/>
          <w:b/>
          <w:bCs/>
          <w:sz w:val="14"/>
          <w:szCs w:val="14"/>
          <w:lang w:val="en"/>
        </w:rPr>
        <w:t xml:space="preserve"> </w:t>
      </w:r>
      <w:r w:rsidRPr="005E0EDF">
        <w:rPr>
          <w:rFonts w:ascii="Arial" w:eastAsia="Arial" w:hAnsi="Arial" w:cs="Arial"/>
          <w:sz w:val="14"/>
          <w:szCs w:val="14"/>
          <w:lang w:val="en"/>
        </w:rPr>
        <w:t xml:space="preserve">Ryan Boren, “Defining Ableism”, September 16, 2021, </w:t>
      </w:r>
      <w:proofErr w:type="spellStart"/>
      <w:r w:rsidRPr="005E0EDF">
        <w:rPr>
          <w:rFonts w:ascii="Arial" w:eastAsia="Arial" w:hAnsi="Arial" w:cs="Arial"/>
          <w:sz w:val="14"/>
          <w:szCs w:val="14"/>
          <w:lang w:val="en"/>
        </w:rPr>
        <w:t>Stimpunks</w:t>
      </w:r>
      <w:proofErr w:type="spellEnd"/>
      <w:r w:rsidRPr="005E0EDF">
        <w:rPr>
          <w:rFonts w:ascii="Arial" w:eastAsia="Arial" w:hAnsi="Arial" w:cs="Arial"/>
          <w:sz w:val="14"/>
          <w:szCs w:val="14"/>
          <w:lang w:val="en"/>
        </w:rPr>
        <w:t xml:space="preserve"> Foundation,</w:t>
      </w:r>
      <w:hyperlink r:id="rId8">
        <w:r w:rsidRPr="005E0EDF">
          <w:rPr>
            <w:rFonts w:ascii="Arial" w:eastAsia="Arial" w:hAnsi="Arial" w:cs="Arial"/>
            <w:sz w:val="14"/>
            <w:szCs w:val="14"/>
            <w:lang w:val="en"/>
          </w:rPr>
          <w:t xml:space="preserve"> </w:t>
        </w:r>
      </w:hyperlink>
      <w:hyperlink r:id="rId9">
        <w:r w:rsidRPr="005E0EDF">
          <w:rPr>
            <w:rFonts w:ascii="Arial" w:eastAsia="Arial" w:hAnsi="Arial" w:cs="Arial"/>
            <w:color w:val="1155CC"/>
            <w:u w:val="single"/>
            <w:lang w:val="en"/>
          </w:rPr>
          <w:t xml:space="preserve">Defining Ableism - </w:t>
        </w:r>
        <w:proofErr w:type="spellStart"/>
        <w:r w:rsidRPr="005E0EDF">
          <w:rPr>
            <w:rFonts w:ascii="Arial" w:eastAsia="Arial" w:hAnsi="Arial" w:cs="Arial"/>
            <w:color w:val="1155CC"/>
            <w:u w:val="single"/>
            <w:lang w:val="en"/>
          </w:rPr>
          <w:t>Stimpunks</w:t>
        </w:r>
        <w:proofErr w:type="spellEnd"/>
        <w:r w:rsidRPr="005E0EDF">
          <w:rPr>
            <w:rFonts w:ascii="Arial" w:eastAsia="Arial" w:hAnsi="Arial" w:cs="Arial"/>
            <w:color w:val="1155CC"/>
            <w:u w:val="single"/>
            <w:lang w:val="en"/>
          </w:rPr>
          <w:t xml:space="preserve"> Foundation</w:t>
        </w:r>
      </w:hyperlink>
    </w:p>
    <w:p w14:paraId="34F7217E" w14:textId="0D8F18BF" w:rsidR="005E0EDF" w:rsidRPr="005E0EDF" w:rsidRDefault="005E0EDF" w:rsidP="005E0EDF">
      <w:pPr>
        <w:spacing w:before="240" w:after="240" w:line="276" w:lineRule="auto"/>
        <w:rPr>
          <w:rFonts w:ascii="Arial" w:eastAsia="Arial" w:hAnsi="Arial" w:cs="Arial"/>
          <w:highlight w:val="magenta"/>
          <w:u w:val="single"/>
          <w:lang w:val="en"/>
        </w:rPr>
      </w:pPr>
      <w:r w:rsidRPr="005E0EDF">
        <w:rPr>
          <w:rStyle w:val="Emphasis"/>
          <w:highlight w:val="magenta"/>
        </w:rPr>
        <w:t>Ableism</w:t>
      </w:r>
      <w:r w:rsidR="00395F32" w:rsidRPr="00395F32">
        <w:rPr>
          <w:rStyle w:val="Emphasis"/>
          <w:highlight w:val="magenta"/>
        </w:rPr>
        <w:t xml:space="preserve"> </w:t>
      </w:r>
      <w:r w:rsidRPr="005E0EDF">
        <w:rPr>
          <w:rStyle w:val="Emphasis"/>
          <w:highlight w:val="magenta"/>
        </w:rPr>
        <w:t>A system that places value on people’s bodies and minds based on societally constructed ideas of normality, intelligence, excellence, desirability, and productivity. These</w:t>
      </w:r>
      <w:r w:rsidRPr="005E0EDF">
        <w:rPr>
          <w:rStyle w:val="Emphasis"/>
        </w:rPr>
        <w:t xml:space="preserve"> </w:t>
      </w:r>
      <w:r w:rsidRPr="005E0EDF">
        <w:rPr>
          <w:rFonts w:ascii="Arial" w:eastAsia="Arial" w:hAnsi="Arial" w:cs="Arial"/>
          <w:u w:val="single"/>
          <w:lang w:val="en"/>
        </w:rPr>
        <w:t xml:space="preserve">constructed </w:t>
      </w:r>
      <w:r w:rsidRPr="005E0EDF">
        <w:rPr>
          <w:rStyle w:val="Emphasis"/>
          <w:highlight w:val="magenta"/>
          <w:lang w:val="en"/>
        </w:rPr>
        <w:t>ideas are deeply rooted in anti-Blackness, eugenics, misogyny, colonialism, imperialism and capitalism.</w:t>
      </w:r>
    </w:p>
    <w:p w14:paraId="07CCB385" w14:textId="77777777" w:rsidR="005E0EDF" w:rsidRPr="005E0EDF" w:rsidRDefault="005E0EDF" w:rsidP="005E0EDF">
      <w:pPr>
        <w:spacing w:before="240" w:after="240" w:line="276" w:lineRule="auto"/>
        <w:rPr>
          <w:rFonts w:ascii="Arial" w:eastAsia="Arial" w:hAnsi="Arial" w:cs="Arial"/>
          <w:highlight w:val="magenta"/>
          <w:u w:val="single"/>
          <w:lang w:val="en"/>
        </w:rPr>
      </w:pPr>
      <w:r w:rsidRPr="005E0EDF">
        <w:rPr>
          <w:rStyle w:val="Emphasis"/>
          <w:highlight w:val="magenta"/>
          <w:lang w:val="en"/>
        </w:rPr>
        <w:t>This</w:t>
      </w:r>
      <w:r w:rsidRPr="005E0EDF">
        <w:rPr>
          <w:rFonts w:ascii="Arial" w:eastAsia="Arial" w:hAnsi="Arial" w:cs="Arial"/>
          <w:u w:val="single"/>
          <w:lang w:val="en"/>
        </w:rPr>
        <w:t xml:space="preserve"> form of </w:t>
      </w:r>
      <w:r w:rsidRPr="005E0EDF">
        <w:rPr>
          <w:rStyle w:val="Emphasis"/>
          <w:highlight w:val="magenta"/>
          <w:lang w:val="en"/>
        </w:rPr>
        <w:t>systemic oppression leads to people and society determining who is valuable and worthy based on a person’s language, appearance, religion and/or their ability to satisfactorily [re]produce, excel and “behave.”</w:t>
      </w:r>
    </w:p>
    <w:p w14:paraId="530FB980"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3" w:name="_ge2mhjgiqv6j" w:colFirst="0" w:colLast="0"/>
      <w:bookmarkEnd w:id="13"/>
      <w:r w:rsidRPr="005E0EDF">
        <w:rPr>
          <w:rFonts w:ascii="Arial" w:eastAsia="Arial" w:hAnsi="Arial" w:cs="Arial"/>
          <w:b/>
          <w:bCs/>
          <w:color w:val="000000"/>
          <w:lang w:val="en"/>
        </w:rPr>
        <w:t>People with Disabilities Need to be Centered in Movements Affecting Them</w:t>
      </w:r>
    </w:p>
    <w:p w14:paraId="1D4C4895" w14:textId="77777777" w:rsidR="005E0EDF" w:rsidRPr="005E0EDF" w:rsidRDefault="005E0EDF" w:rsidP="005E0EDF">
      <w:pPr>
        <w:spacing w:before="240" w:after="240" w:line="276" w:lineRule="auto"/>
        <w:rPr>
          <w:rFonts w:ascii="Arial" w:eastAsia="Arial" w:hAnsi="Arial" w:cs="Arial"/>
          <w:b/>
          <w:bCs/>
          <w:sz w:val="14"/>
          <w:szCs w:val="14"/>
          <w:lang w:val="en"/>
        </w:rPr>
      </w:pPr>
      <w:r w:rsidRPr="005E0EDF">
        <w:rPr>
          <w:rFonts w:ascii="Arial" w:eastAsia="Arial" w:hAnsi="Arial" w:cs="Arial"/>
          <w:b/>
          <w:bCs/>
          <w:sz w:val="14"/>
          <w:szCs w:val="14"/>
          <w:lang w:val="en"/>
        </w:rPr>
        <w:t>Brandeis No Date</w:t>
      </w:r>
    </w:p>
    <w:p w14:paraId="128930E2" w14:textId="77777777" w:rsidR="005E0EDF" w:rsidRPr="005E0EDF" w:rsidRDefault="005E0EDF" w:rsidP="005E0EDF">
      <w:pPr>
        <w:spacing w:before="240" w:after="240" w:line="276" w:lineRule="auto"/>
        <w:rPr>
          <w:rFonts w:ascii="Arial" w:eastAsia="Arial" w:hAnsi="Arial" w:cs="Arial"/>
          <w:color w:val="1155CC"/>
          <w:u w:val="single"/>
          <w:lang w:val="en"/>
        </w:rPr>
      </w:pPr>
      <w:r w:rsidRPr="005E0EDF">
        <w:rPr>
          <w:rFonts w:ascii="Arial" w:eastAsia="Arial" w:hAnsi="Arial" w:cs="Arial"/>
          <w:sz w:val="14"/>
          <w:szCs w:val="14"/>
          <w:lang w:val="en"/>
        </w:rPr>
        <w:t>“CIVIC  ENGAGEMENT AND PEOPLE WITH DISABILITIES A  Way Forward through Cross-Movement Building”,</w:t>
      </w:r>
      <w:hyperlink r:id="rId10">
        <w:r w:rsidRPr="005E0EDF">
          <w:rPr>
            <w:rFonts w:ascii="Arial" w:eastAsia="Arial" w:hAnsi="Arial" w:cs="Arial"/>
            <w:sz w:val="14"/>
            <w:szCs w:val="14"/>
            <w:lang w:val="en"/>
          </w:rPr>
          <w:t xml:space="preserve"> </w:t>
        </w:r>
      </w:hyperlink>
      <w:hyperlink r:id="rId11">
        <w:r w:rsidRPr="005E0EDF">
          <w:rPr>
            <w:rFonts w:ascii="Arial" w:eastAsia="Arial" w:hAnsi="Arial" w:cs="Arial"/>
            <w:color w:val="1155CC"/>
            <w:u w:val="single"/>
            <w:lang w:val="en"/>
          </w:rPr>
          <w:t>civic-engagement-report.pdf</w:t>
        </w:r>
      </w:hyperlink>
    </w:p>
    <w:p w14:paraId="3424FCC8"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Both historic and recent social movements teach us that civic engagement practices must center people closest to the challenges those movements are trying to address. But even the most progressive of efforts, including contemporary civic engagement work, still do not include people with disabilities as active members and leaders. </w:t>
      </w:r>
      <w:r w:rsidRPr="005E0EDF">
        <w:rPr>
          <w:rStyle w:val="Emphasis"/>
          <w:highlight w:val="magenta"/>
          <w:lang w:val="en"/>
        </w:rPr>
        <w:t>To disrupt the cycle of social, health, and economic disparities that people with disabilities experience, sustained representation and participation of people with disabilities is necessary. This must include and be led by disabled people inside and outside of traditional democratic processes. A truly democratic system that provides equitable opportunities for civic participation for people with disabilities, including the marginalized disabled communities requires relationship building and allyship across movements, and across the public sector</w:t>
      </w:r>
      <w:r w:rsidRPr="005E0EDF">
        <w:rPr>
          <w:rStyle w:val="Emphasis"/>
          <w:lang w:val="en"/>
        </w:rPr>
        <w:t xml:space="preserve"> </w:t>
      </w:r>
      <w:r w:rsidRPr="005E0EDF">
        <w:rPr>
          <w:rFonts w:ascii="Arial" w:eastAsia="Arial" w:hAnsi="Arial" w:cs="Arial"/>
          <w:sz w:val="14"/>
          <w:szCs w:val="14"/>
          <w:lang w:val="en"/>
        </w:rPr>
        <w:t xml:space="preserve">(civic, philanthropic, government, etc.). Philanthropy holds the potential to catalyze conversations around these necessary changes and support </w:t>
      </w:r>
      <w:proofErr w:type="spellStart"/>
      <w:r w:rsidRPr="005E0EDF">
        <w:rPr>
          <w:rFonts w:ascii="Arial" w:eastAsia="Arial" w:hAnsi="Arial" w:cs="Arial"/>
          <w:sz w:val="14"/>
          <w:szCs w:val="14"/>
          <w:lang w:val="en"/>
        </w:rPr>
        <w:t>eforts</w:t>
      </w:r>
      <w:proofErr w:type="spellEnd"/>
      <w:r w:rsidRPr="005E0EDF">
        <w:rPr>
          <w:rFonts w:ascii="Arial" w:eastAsia="Arial" w:hAnsi="Arial" w:cs="Arial"/>
          <w:sz w:val="14"/>
          <w:szCs w:val="14"/>
          <w:lang w:val="en"/>
        </w:rPr>
        <w:t xml:space="preserve"> led by people with disabilities to challenge ableist norms around power, representation, and participation and increase the </w:t>
      </w:r>
      <w:proofErr w:type="spellStart"/>
      <w:r w:rsidRPr="005E0EDF">
        <w:rPr>
          <w:rFonts w:ascii="Arial" w:eastAsia="Arial" w:hAnsi="Arial" w:cs="Arial"/>
          <w:sz w:val="14"/>
          <w:szCs w:val="14"/>
          <w:lang w:val="en"/>
        </w:rPr>
        <w:t>infuence</w:t>
      </w:r>
      <w:proofErr w:type="spellEnd"/>
      <w:r w:rsidRPr="005E0EDF">
        <w:rPr>
          <w:rFonts w:ascii="Arial" w:eastAsia="Arial" w:hAnsi="Arial" w:cs="Arial"/>
          <w:sz w:val="14"/>
          <w:szCs w:val="14"/>
          <w:lang w:val="en"/>
        </w:rPr>
        <w:t xml:space="preserve"> people with disabilities have over systems, structures, policies and issues.</w:t>
      </w:r>
    </w:p>
    <w:p w14:paraId="0A0264B8"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4" w:name="_ov0yshfjzn2g" w:colFirst="0" w:colLast="0"/>
      <w:bookmarkEnd w:id="14"/>
      <w:r w:rsidRPr="005E0EDF">
        <w:rPr>
          <w:rFonts w:ascii="Arial" w:eastAsia="Arial" w:hAnsi="Arial" w:cs="Arial"/>
          <w:b/>
          <w:bCs/>
          <w:color w:val="000000"/>
          <w:lang w:val="en"/>
        </w:rPr>
        <w:t>Collective Bargaining Rights Require Work and People who cannot work are deemed Lazy</w:t>
      </w:r>
    </w:p>
    <w:p w14:paraId="18DE9514" w14:textId="77777777" w:rsidR="005E0EDF" w:rsidRPr="005E0EDF" w:rsidRDefault="005E0EDF" w:rsidP="005E0EDF">
      <w:pPr>
        <w:spacing w:before="240" w:after="240" w:line="276" w:lineRule="auto"/>
        <w:rPr>
          <w:rFonts w:ascii="Arial" w:eastAsia="Arial" w:hAnsi="Arial" w:cs="Arial"/>
          <w:sz w:val="26"/>
          <w:szCs w:val="26"/>
          <w:highlight w:val="magenta"/>
          <w:lang w:val="en"/>
        </w:rPr>
      </w:pPr>
      <w:proofErr w:type="spellStart"/>
      <w:r w:rsidRPr="005E0EDF">
        <w:rPr>
          <w:rFonts w:ascii="Arial" w:eastAsia="Arial" w:hAnsi="Arial" w:cs="Arial"/>
          <w:sz w:val="26"/>
          <w:szCs w:val="26"/>
          <w:highlight w:val="magenta"/>
          <w:lang w:val="en"/>
        </w:rPr>
        <w:t>Weedston</w:t>
      </w:r>
      <w:proofErr w:type="spellEnd"/>
      <w:r w:rsidRPr="005E0EDF">
        <w:rPr>
          <w:rFonts w:ascii="Arial" w:eastAsia="Arial" w:hAnsi="Arial" w:cs="Arial"/>
          <w:sz w:val="26"/>
          <w:szCs w:val="26"/>
          <w:highlight w:val="magenta"/>
          <w:lang w:val="en"/>
        </w:rPr>
        <w:t xml:space="preserve"> ’16</w:t>
      </w:r>
    </w:p>
    <w:p w14:paraId="2E09D684" w14:textId="77777777" w:rsidR="005E0EDF" w:rsidRPr="005E0EDF" w:rsidRDefault="005E0EDF" w:rsidP="005E0EDF">
      <w:pPr>
        <w:spacing w:before="240" w:after="240" w:line="276" w:lineRule="auto"/>
        <w:rPr>
          <w:rFonts w:ascii="Arial" w:eastAsia="Arial" w:hAnsi="Arial" w:cs="Arial"/>
          <w:color w:val="1155CC"/>
          <w:sz w:val="24"/>
          <w:szCs w:val="24"/>
          <w:u w:val="single"/>
          <w:lang w:val="en"/>
        </w:rPr>
      </w:pPr>
      <w:r w:rsidRPr="005E0EDF">
        <w:rPr>
          <w:rFonts w:ascii="Arial" w:eastAsia="Arial" w:hAnsi="Arial" w:cs="Arial"/>
          <w:sz w:val="14"/>
          <w:szCs w:val="14"/>
          <w:lang w:val="en"/>
        </w:rPr>
        <w:t>Lindsey Weedston, author specializing in societal issues, “Lying Down On the Job: The Ableist, Racist, Classist Underpinnings of 'Laziness”, June 9, 2016,</w:t>
      </w:r>
      <w:hyperlink r:id="rId12">
        <w:r w:rsidRPr="005E0EDF">
          <w:rPr>
            <w:rFonts w:ascii="Arial" w:eastAsia="Arial" w:hAnsi="Arial" w:cs="Arial"/>
            <w:sz w:val="14"/>
            <w:szCs w:val="14"/>
            <w:lang w:val="en"/>
          </w:rPr>
          <w:t xml:space="preserve"> </w:t>
        </w:r>
      </w:hyperlink>
      <w:hyperlink r:id="rId13">
        <w:r w:rsidRPr="005E0EDF">
          <w:rPr>
            <w:rFonts w:ascii="Arial" w:eastAsia="Arial" w:hAnsi="Arial" w:cs="Arial"/>
            <w:color w:val="1155CC"/>
            <w:sz w:val="24"/>
            <w:szCs w:val="24"/>
            <w:u w:val="single"/>
            <w:lang w:val="en"/>
          </w:rPr>
          <w:t>Lying Down On the Job: The Ableist, Racist, Classist Underpinnings of 'Laziness' — Hampton Institute</w:t>
        </w:r>
      </w:hyperlink>
    </w:p>
    <w:p w14:paraId="4A774CE9" w14:textId="77777777" w:rsidR="005E0EDF" w:rsidRPr="005E0EDF" w:rsidRDefault="005E0EDF" w:rsidP="005E0EDF">
      <w:pPr>
        <w:spacing w:before="240" w:after="240" w:line="276" w:lineRule="auto"/>
        <w:rPr>
          <w:rFonts w:ascii="Arial" w:eastAsia="Arial" w:hAnsi="Arial" w:cs="Arial"/>
          <w:sz w:val="28"/>
          <w:szCs w:val="28"/>
          <w:u w:val="single"/>
          <w:lang w:val="en"/>
        </w:rPr>
      </w:pPr>
      <w:r w:rsidRPr="005E0EDF">
        <w:rPr>
          <w:rFonts w:ascii="Arial" w:eastAsia="Arial" w:hAnsi="Arial" w:cs="Arial"/>
          <w:sz w:val="28"/>
          <w:szCs w:val="28"/>
          <w:highlight w:val="magenta"/>
          <w:u w:val="single"/>
          <w:lang w:val="en"/>
        </w:rPr>
        <w:lastRenderedPageBreak/>
        <w:t>People with</w:t>
      </w:r>
      <w:r w:rsidRPr="005E0EDF">
        <w:rPr>
          <w:rFonts w:ascii="Arial" w:eastAsia="Arial" w:hAnsi="Arial" w:cs="Arial"/>
          <w:sz w:val="28"/>
          <w:szCs w:val="28"/>
          <w:u w:val="single"/>
          <w:lang w:val="en"/>
        </w:rPr>
        <w:t xml:space="preserve"> physical </w:t>
      </w:r>
      <w:r w:rsidRPr="005E0EDF">
        <w:rPr>
          <w:rFonts w:ascii="Arial" w:eastAsia="Arial" w:hAnsi="Arial" w:cs="Arial"/>
          <w:sz w:val="28"/>
          <w:szCs w:val="28"/>
          <w:highlight w:val="magenta"/>
          <w:u w:val="single"/>
          <w:lang w:val="en"/>
        </w:rPr>
        <w:t>illness and disability are</w:t>
      </w:r>
      <w:r w:rsidRPr="005E0EDF">
        <w:rPr>
          <w:rFonts w:ascii="Arial" w:eastAsia="Arial" w:hAnsi="Arial" w:cs="Arial"/>
          <w:sz w:val="28"/>
          <w:szCs w:val="28"/>
          <w:u w:val="single"/>
          <w:lang w:val="en"/>
        </w:rPr>
        <w:t xml:space="preserve"> also </w:t>
      </w:r>
      <w:r w:rsidRPr="005E0EDF">
        <w:rPr>
          <w:rFonts w:ascii="Arial" w:eastAsia="Arial" w:hAnsi="Arial" w:cs="Arial"/>
          <w:sz w:val="28"/>
          <w:szCs w:val="28"/>
          <w:highlight w:val="magenta"/>
          <w:u w:val="single"/>
          <w:lang w:val="en"/>
        </w:rPr>
        <w:t>prone to being accused of laziness, especially if that</w:t>
      </w:r>
      <w:r w:rsidRPr="005E0EDF">
        <w:rPr>
          <w:rFonts w:ascii="Arial" w:eastAsia="Arial" w:hAnsi="Arial" w:cs="Arial"/>
          <w:sz w:val="28"/>
          <w:szCs w:val="28"/>
          <w:u w:val="single"/>
          <w:lang w:val="en"/>
        </w:rPr>
        <w:t xml:space="preserve"> illness or </w:t>
      </w:r>
      <w:r w:rsidRPr="005E0EDF">
        <w:rPr>
          <w:rFonts w:ascii="Arial" w:eastAsia="Arial" w:hAnsi="Arial" w:cs="Arial"/>
          <w:sz w:val="28"/>
          <w:szCs w:val="28"/>
          <w:highlight w:val="magenta"/>
          <w:u w:val="single"/>
          <w:lang w:val="en"/>
        </w:rPr>
        <w:t xml:space="preserve">disability is not visible </w:t>
      </w:r>
      <w:r w:rsidRPr="005E0EDF">
        <w:rPr>
          <w:rFonts w:ascii="Arial" w:eastAsia="Arial" w:hAnsi="Arial" w:cs="Arial"/>
          <w:sz w:val="28"/>
          <w:szCs w:val="28"/>
          <w:u w:val="single"/>
          <w:lang w:val="en"/>
        </w:rPr>
        <w:t>to others</w:t>
      </w:r>
      <w:r w:rsidRPr="005E0EDF">
        <w:rPr>
          <w:rFonts w:ascii="Arial" w:eastAsia="Arial" w:hAnsi="Arial" w:cs="Arial"/>
          <w:sz w:val="14"/>
          <w:szCs w:val="14"/>
          <w:lang w:val="en"/>
        </w:rPr>
        <w:t xml:space="preserve">. There are people who are nearly constantly in pain or constantly fatigued, but you would never know by looking at them. </w:t>
      </w:r>
      <w:r w:rsidRPr="005E0EDF">
        <w:rPr>
          <w:rFonts w:ascii="Arial" w:eastAsia="Arial" w:hAnsi="Arial" w:cs="Arial"/>
          <w:sz w:val="28"/>
          <w:szCs w:val="28"/>
          <w:highlight w:val="magenta"/>
          <w:u w:val="single"/>
          <w:lang w:val="en"/>
        </w:rPr>
        <w:t>These individuals work much harder than able-bodied</w:t>
      </w:r>
      <w:r w:rsidRPr="005E0EDF">
        <w:rPr>
          <w:rFonts w:ascii="Arial" w:eastAsia="Arial" w:hAnsi="Arial" w:cs="Arial"/>
          <w:sz w:val="28"/>
          <w:szCs w:val="28"/>
          <w:u w:val="single"/>
          <w:lang w:val="en"/>
        </w:rPr>
        <w:t xml:space="preserve"> and "healthy" </w:t>
      </w:r>
      <w:r w:rsidRPr="005E0EDF">
        <w:rPr>
          <w:rFonts w:ascii="Arial" w:eastAsia="Arial" w:hAnsi="Arial" w:cs="Arial"/>
          <w:sz w:val="28"/>
          <w:szCs w:val="28"/>
          <w:highlight w:val="magenta"/>
          <w:u w:val="single"/>
          <w:lang w:val="en"/>
        </w:rPr>
        <w:t>people</w:t>
      </w:r>
      <w:r w:rsidRPr="005E0EDF">
        <w:rPr>
          <w:rFonts w:ascii="Arial" w:eastAsia="Arial" w:hAnsi="Arial" w:cs="Arial"/>
          <w:sz w:val="28"/>
          <w:szCs w:val="28"/>
          <w:u w:val="single"/>
          <w:lang w:val="en"/>
        </w:rPr>
        <w:t xml:space="preserve">. Not only do </w:t>
      </w:r>
      <w:r w:rsidRPr="005E0EDF">
        <w:rPr>
          <w:rFonts w:ascii="Arial" w:eastAsia="Arial" w:hAnsi="Arial" w:cs="Arial"/>
          <w:sz w:val="28"/>
          <w:szCs w:val="28"/>
          <w:highlight w:val="magenta"/>
          <w:u w:val="single"/>
          <w:lang w:val="en"/>
        </w:rPr>
        <w:t>they</w:t>
      </w:r>
      <w:r w:rsidRPr="005E0EDF">
        <w:rPr>
          <w:rFonts w:ascii="Arial" w:eastAsia="Arial" w:hAnsi="Arial" w:cs="Arial"/>
          <w:sz w:val="28"/>
          <w:szCs w:val="28"/>
          <w:u w:val="single"/>
          <w:lang w:val="en"/>
        </w:rPr>
        <w:t xml:space="preserve"> often </w:t>
      </w:r>
      <w:r w:rsidRPr="005E0EDF">
        <w:rPr>
          <w:rFonts w:ascii="Arial" w:eastAsia="Arial" w:hAnsi="Arial" w:cs="Arial"/>
          <w:sz w:val="28"/>
          <w:szCs w:val="28"/>
          <w:highlight w:val="magenta"/>
          <w:u w:val="single"/>
          <w:lang w:val="en"/>
        </w:rPr>
        <w:t xml:space="preserve">have to work to survive because disability payments (if they can get them) </w:t>
      </w:r>
      <w:r w:rsidRPr="005E0EDF">
        <w:rPr>
          <w:rFonts w:ascii="Arial" w:eastAsia="Arial" w:hAnsi="Arial" w:cs="Arial"/>
          <w:sz w:val="28"/>
          <w:szCs w:val="28"/>
          <w:u w:val="single"/>
          <w:lang w:val="en"/>
        </w:rPr>
        <w:t xml:space="preserve">are </w:t>
      </w:r>
      <w:r w:rsidRPr="005E0EDF">
        <w:rPr>
          <w:rFonts w:ascii="Arial" w:eastAsia="Arial" w:hAnsi="Arial" w:cs="Arial"/>
          <w:sz w:val="28"/>
          <w:szCs w:val="28"/>
          <w:highlight w:val="magenta"/>
          <w:u w:val="single"/>
          <w:lang w:val="en"/>
        </w:rPr>
        <w:t xml:space="preserve">not nearly enough, </w:t>
      </w:r>
      <w:proofErr w:type="gramStart"/>
      <w:r w:rsidRPr="005E0EDF">
        <w:rPr>
          <w:rFonts w:ascii="Arial" w:eastAsia="Arial" w:hAnsi="Arial" w:cs="Arial"/>
          <w:sz w:val="28"/>
          <w:szCs w:val="28"/>
          <w:highlight w:val="magenta"/>
          <w:u w:val="single"/>
          <w:lang w:val="en"/>
        </w:rPr>
        <w:t>t</w:t>
      </w:r>
      <w:r w:rsidRPr="005E0EDF">
        <w:rPr>
          <w:rFonts w:ascii="Arial" w:eastAsia="Arial" w:hAnsi="Arial" w:cs="Arial"/>
          <w:sz w:val="28"/>
          <w:szCs w:val="28"/>
          <w:u w:val="single"/>
          <w:lang w:val="en"/>
        </w:rPr>
        <w:t>hey</w:t>
      </w:r>
      <w:proofErr w:type="gramEnd"/>
      <w:r w:rsidRPr="005E0EDF">
        <w:rPr>
          <w:rFonts w:ascii="Arial" w:eastAsia="Arial" w:hAnsi="Arial" w:cs="Arial"/>
          <w:sz w:val="28"/>
          <w:szCs w:val="28"/>
          <w:highlight w:val="magenta"/>
          <w:u w:val="single"/>
          <w:lang w:val="en"/>
        </w:rPr>
        <w:t xml:space="preserve"> have to navigate a world that caters to able-bodied people, </w:t>
      </w:r>
      <w:r w:rsidRPr="005E0EDF">
        <w:rPr>
          <w:rFonts w:ascii="Arial" w:eastAsia="Arial" w:hAnsi="Arial" w:cs="Arial"/>
          <w:sz w:val="28"/>
          <w:szCs w:val="28"/>
          <w:u w:val="single"/>
          <w:lang w:val="en"/>
        </w:rPr>
        <w:t>and they have to navigate that world</w:t>
      </w:r>
      <w:r w:rsidRPr="005E0EDF">
        <w:rPr>
          <w:rFonts w:ascii="Arial" w:eastAsia="Arial" w:hAnsi="Arial" w:cs="Arial"/>
          <w:sz w:val="28"/>
          <w:szCs w:val="28"/>
          <w:highlight w:val="magenta"/>
          <w:u w:val="single"/>
          <w:lang w:val="en"/>
        </w:rPr>
        <w:t xml:space="preserve"> while their bodies work against them.</w:t>
      </w:r>
      <w:r w:rsidRPr="005E0EDF">
        <w:rPr>
          <w:rFonts w:ascii="Arial" w:eastAsia="Arial" w:hAnsi="Arial" w:cs="Arial"/>
          <w:sz w:val="28"/>
          <w:szCs w:val="28"/>
          <w:u w:val="single"/>
          <w:lang w:val="en"/>
        </w:rPr>
        <w:t xml:space="preserve"> But </w:t>
      </w:r>
      <w:r w:rsidRPr="005E0EDF">
        <w:rPr>
          <w:rFonts w:ascii="Arial" w:eastAsia="Arial" w:hAnsi="Arial" w:cs="Arial"/>
          <w:sz w:val="28"/>
          <w:szCs w:val="28"/>
          <w:highlight w:val="magenta"/>
          <w:u w:val="single"/>
          <w:lang w:val="en"/>
        </w:rPr>
        <w:t>article after article decries the "laziness" of people who use motorized carts</w:t>
      </w:r>
      <w:r w:rsidRPr="005E0EDF">
        <w:rPr>
          <w:rFonts w:ascii="Arial" w:eastAsia="Arial" w:hAnsi="Arial" w:cs="Arial"/>
          <w:sz w:val="28"/>
          <w:szCs w:val="28"/>
          <w:u w:val="single"/>
          <w:lang w:val="en"/>
        </w:rPr>
        <w:t xml:space="preserve"> or take elevators up one floor instead of using the stairs, </w:t>
      </w:r>
      <w:r w:rsidRPr="005E0EDF">
        <w:rPr>
          <w:rFonts w:ascii="Arial" w:eastAsia="Arial" w:hAnsi="Arial" w:cs="Arial"/>
          <w:sz w:val="28"/>
          <w:szCs w:val="28"/>
          <w:highlight w:val="magenta"/>
          <w:u w:val="single"/>
          <w:lang w:val="en"/>
        </w:rPr>
        <w:t xml:space="preserve">not </w:t>
      </w:r>
      <w:r w:rsidRPr="005E0EDF">
        <w:rPr>
          <w:rFonts w:ascii="Arial" w:eastAsia="Arial" w:hAnsi="Arial" w:cs="Arial"/>
          <w:sz w:val="28"/>
          <w:szCs w:val="28"/>
          <w:u w:val="single"/>
          <w:lang w:val="en"/>
        </w:rPr>
        <w:t>for a second</w:t>
      </w:r>
      <w:r w:rsidRPr="005E0EDF">
        <w:rPr>
          <w:rFonts w:ascii="Arial" w:eastAsia="Arial" w:hAnsi="Arial" w:cs="Arial"/>
          <w:sz w:val="28"/>
          <w:szCs w:val="28"/>
          <w:highlight w:val="magenta"/>
          <w:u w:val="single"/>
          <w:lang w:val="en"/>
        </w:rPr>
        <w:t xml:space="preserve"> thinking </w:t>
      </w:r>
      <w:r w:rsidRPr="005E0EDF">
        <w:rPr>
          <w:rFonts w:ascii="Arial" w:eastAsia="Arial" w:hAnsi="Arial" w:cs="Arial"/>
          <w:sz w:val="28"/>
          <w:szCs w:val="28"/>
          <w:u w:val="single"/>
          <w:lang w:val="en"/>
        </w:rPr>
        <w:t xml:space="preserve">that there are </w:t>
      </w:r>
      <w:r w:rsidRPr="005E0EDF">
        <w:rPr>
          <w:rFonts w:ascii="Arial" w:eastAsia="Arial" w:hAnsi="Arial" w:cs="Arial"/>
          <w:sz w:val="28"/>
          <w:szCs w:val="28"/>
          <w:highlight w:val="magenta"/>
          <w:u w:val="single"/>
          <w:lang w:val="en"/>
        </w:rPr>
        <w:t>people who wouldn't be able to shop</w:t>
      </w:r>
      <w:r w:rsidRPr="005E0EDF">
        <w:rPr>
          <w:rFonts w:ascii="Arial" w:eastAsia="Arial" w:hAnsi="Arial" w:cs="Arial"/>
          <w:sz w:val="28"/>
          <w:szCs w:val="28"/>
          <w:u w:val="single"/>
          <w:lang w:val="en"/>
        </w:rPr>
        <w:t xml:space="preserve"> or go up floors at all </w:t>
      </w:r>
      <w:r w:rsidRPr="005E0EDF">
        <w:rPr>
          <w:rFonts w:ascii="Arial" w:eastAsia="Arial" w:hAnsi="Arial" w:cs="Arial"/>
          <w:sz w:val="28"/>
          <w:szCs w:val="28"/>
          <w:highlight w:val="magenta"/>
          <w:u w:val="single"/>
          <w:lang w:val="en"/>
        </w:rPr>
        <w:t>without these "</w:t>
      </w:r>
      <w:r w:rsidRPr="005E0EDF">
        <w:rPr>
          <w:rFonts w:ascii="Arial" w:eastAsia="Arial" w:hAnsi="Arial" w:cs="Arial"/>
          <w:sz w:val="28"/>
          <w:szCs w:val="28"/>
          <w:u w:val="single"/>
          <w:lang w:val="en"/>
        </w:rPr>
        <w:t>conveniences."</w:t>
      </w:r>
    </w:p>
    <w:p w14:paraId="5DCE6102" w14:textId="77777777" w:rsidR="005E0EDF" w:rsidRPr="005E0EDF" w:rsidRDefault="005E0EDF" w:rsidP="005E0EDF">
      <w:pPr>
        <w:spacing w:before="240" w:after="240" w:line="276" w:lineRule="auto"/>
        <w:rPr>
          <w:rFonts w:ascii="Arial" w:eastAsia="Arial" w:hAnsi="Arial" w:cs="Arial"/>
          <w:sz w:val="28"/>
          <w:szCs w:val="28"/>
          <w:u w:val="single"/>
          <w:lang w:val="en"/>
        </w:rPr>
      </w:pPr>
      <w:r w:rsidRPr="005E0EDF">
        <w:rPr>
          <w:rFonts w:ascii="Arial" w:eastAsia="Arial" w:hAnsi="Arial" w:cs="Arial"/>
          <w:sz w:val="14"/>
          <w:szCs w:val="14"/>
          <w:lang w:val="en"/>
        </w:rPr>
        <w:t xml:space="preserve">It's not just articles, either. </w:t>
      </w:r>
      <w:r w:rsidRPr="005E0EDF">
        <w:rPr>
          <w:rFonts w:ascii="Arial" w:eastAsia="Arial" w:hAnsi="Arial" w:cs="Arial"/>
          <w:sz w:val="28"/>
          <w:szCs w:val="28"/>
          <w:highlight w:val="magenta"/>
          <w:u w:val="single"/>
          <w:lang w:val="en"/>
        </w:rPr>
        <w:t xml:space="preserve">Politicians demonize people who are too sick or disabled to work, calling them "lazy" as justification for taking away the meager allowance </w:t>
      </w:r>
      <w:r w:rsidRPr="005E0EDF">
        <w:rPr>
          <w:rFonts w:ascii="Arial" w:eastAsia="Arial" w:hAnsi="Arial" w:cs="Arial"/>
          <w:sz w:val="28"/>
          <w:szCs w:val="28"/>
          <w:u w:val="single"/>
          <w:lang w:val="en"/>
        </w:rPr>
        <w:t>our government gives them-</w:t>
      </w:r>
      <w:r w:rsidRPr="005E0EDF">
        <w:rPr>
          <w:rFonts w:ascii="Arial" w:eastAsia="Arial" w:hAnsi="Arial" w:cs="Arial"/>
          <w:sz w:val="28"/>
          <w:szCs w:val="28"/>
          <w:highlight w:val="magenta"/>
          <w:u w:val="single"/>
          <w:lang w:val="en"/>
        </w:rPr>
        <w:t>which is not enough to live on, let alone cover medical bills</w:t>
      </w:r>
      <w:r w:rsidRPr="005E0EDF">
        <w:rPr>
          <w:rFonts w:ascii="Arial" w:eastAsia="Arial" w:hAnsi="Arial" w:cs="Arial"/>
          <w:sz w:val="14"/>
          <w:szCs w:val="14"/>
          <w:lang w:val="en"/>
        </w:rPr>
        <w:t xml:space="preserve">. </w:t>
      </w:r>
      <w:r w:rsidRPr="005E0EDF">
        <w:rPr>
          <w:rFonts w:ascii="Arial" w:eastAsia="Arial" w:hAnsi="Arial" w:cs="Arial"/>
          <w:sz w:val="28"/>
          <w:szCs w:val="28"/>
          <w:u w:val="single"/>
          <w:lang w:val="en"/>
        </w:rPr>
        <w:t xml:space="preserve">That </w:t>
      </w:r>
      <w:r w:rsidRPr="005E0EDF">
        <w:rPr>
          <w:rFonts w:ascii="Arial" w:eastAsia="Arial" w:hAnsi="Arial" w:cs="Arial"/>
          <w:sz w:val="28"/>
          <w:szCs w:val="28"/>
          <w:highlight w:val="magenta"/>
          <w:u w:val="single"/>
          <w:lang w:val="en"/>
        </w:rPr>
        <w:t xml:space="preserve">ableism intersects with classism, with people assuming that those living in poverty </w:t>
      </w:r>
      <w:r w:rsidRPr="005E0EDF">
        <w:rPr>
          <w:rFonts w:ascii="Arial" w:eastAsia="Arial" w:hAnsi="Arial" w:cs="Arial"/>
          <w:sz w:val="28"/>
          <w:szCs w:val="28"/>
          <w:u w:val="single"/>
          <w:lang w:val="en"/>
        </w:rPr>
        <w:t xml:space="preserve">or on welfare </w:t>
      </w:r>
      <w:r w:rsidRPr="005E0EDF">
        <w:rPr>
          <w:rFonts w:ascii="Arial" w:eastAsia="Arial" w:hAnsi="Arial" w:cs="Arial"/>
          <w:sz w:val="28"/>
          <w:szCs w:val="28"/>
          <w:highlight w:val="magenta"/>
          <w:u w:val="single"/>
          <w:lang w:val="en"/>
        </w:rPr>
        <w:t xml:space="preserve">must be too lazy to go to school </w:t>
      </w:r>
      <w:r w:rsidRPr="005E0EDF">
        <w:rPr>
          <w:rFonts w:ascii="Arial" w:eastAsia="Arial" w:hAnsi="Arial" w:cs="Arial"/>
          <w:sz w:val="28"/>
          <w:szCs w:val="28"/>
          <w:u w:val="single"/>
          <w:lang w:val="en"/>
        </w:rPr>
        <w:t>or get a better job</w:t>
      </w:r>
      <w:r w:rsidRPr="005E0EDF">
        <w:rPr>
          <w:rFonts w:ascii="Arial" w:eastAsia="Arial" w:hAnsi="Arial" w:cs="Arial"/>
          <w:sz w:val="28"/>
          <w:szCs w:val="28"/>
          <w:highlight w:val="magenta"/>
          <w:u w:val="single"/>
          <w:lang w:val="en"/>
        </w:rPr>
        <w:t>. Racism shows</w:t>
      </w:r>
      <w:r w:rsidRPr="005E0EDF">
        <w:rPr>
          <w:rFonts w:ascii="Arial" w:eastAsia="Arial" w:hAnsi="Arial" w:cs="Arial"/>
          <w:sz w:val="28"/>
          <w:szCs w:val="28"/>
          <w:u w:val="single"/>
          <w:lang w:val="en"/>
        </w:rPr>
        <w:t xml:space="preserve"> its </w:t>
      </w:r>
      <w:r w:rsidRPr="005E0EDF">
        <w:rPr>
          <w:rFonts w:ascii="Arial" w:eastAsia="Arial" w:hAnsi="Arial" w:cs="Arial"/>
          <w:sz w:val="28"/>
          <w:szCs w:val="28"/>
          <w:highlight w:val="magenta"/>
          <w:u w:val="single"/>
          <w:lang w:val="en"/>
        </w:rPr>
        <w:t xml:space="preserve">face here, </w:t>
      </w:r>
      <w:r w:rsidRPr="005E0EDF">
        <w:rPr>
          <w:rFonts w:ascii="Arial" w:eastAsia="Arial" w:hAnsi="Arial" w:cs="Arial"/>
          <w:sz w:val="28"/>
          <w:szCs w:val="28"/>
          <w:u w:val="single"/>
          <w:lang w:val="en"/>
        </w:rPr>
        <w:t xml:space="preserve">as well, particularly </w:t>
      </w:r>
      <w:r w:rsidRPr="005E0EDF">
        <w:rPr>
          <w:rFonts w:ascii="Arial" w:eastAsia="Arial" w:hAnsi="Arial" w:cs="Arial"/>
          <w:sz w:val="28"/>
          <w:szCs w:val="28"/>
          <w:highlight w:val="magenta"/>
          <w:u w:val="single"/>
          <w:lang w:val="en"/>
        </w:rPr>
        <w:t xml:space="preserve">in </w:t>
      </w:r>
      <w:r w:rsidRPr="005E0EDF">
        <w:rPr>
          <w:rFonts w:ascii="Arial" w:eastAsia="Arial" w:hAnsi="Arial" w:cs="Arial"/>
          <w:sz w:val="28"/>
          <w:szCs w:val="28"/>
          <w:u w:val="single"/>
          <w:lang w:val="en"/>
        </w:rPr>
        <w:t>the</w:t>
      </w:r>
      <w:r w:rsidRPr="005E0EDF">
        <w:rPr>
          <w:rFonts w:ascii="Arial" w:eastAsia="Arial" w:hAnsi="Arial" w:cs="Arial"/>
          <w:sz w:val="28"/>
          <w:szCs w:val="28"/>
          <w:highlight w:val="magenta"/>
          <w:u w:val="single"/>
          <w:lang w:val="en"/>
        </w:rPr>
        <w:t xml:space="preserve"> myth of the "welfare queen." And </w:t>
      </w:r>
      <w:r w:rsidRPr="005E0EDF">
        <w:rPr>
          <w:rFonts w:ascii="Arial" w:eastAsia="Arial" w:hAnsi="Arial" w:cs="Arial"/>
          <w:sz w:val="28"/>
          <w:szCs w:val="28"/>
          <w:u w:val="single"/>
          <w:lang w:val="en"/>
        </w:rPr>
        <w:t>the</w:t>
      </w:r>
      <w:r w:rsidRPr="005E0EDF">
        <w:rPr>
          <w:rFonts w:ascii="Arial" w:eastAsia="Arial" w:hAnsi="Arial" w:cs="Arial"/>
          <w:sz w:val="28"/>
          <w:szCs w:val="28"/>
          <w:highlight w:val="magenta"/>
          <w:u w:val="single"/>
          <w:lang w:val="en"/>
        </w:rPr>
        <w:t xml:space="preserve"> hatred </w:t>
      </w:r>
      <w:r w:rsidRPr="005E0EDF">
        <w:rPr>
          <w:rFonts w:ascii="Arial" w:eastAsia="Arial" w:hAnsi="Arial" w:cs="Arial"/>
          <w:sz w:val="28"/>
          <w:szCs w:val="28"/>
          <w:u w:val="single"/>
          <w:lang w:val="en"/>
        </w:rPr>
        <w:t xml:space="preserve">leveled </w:t>
      </w:r>
      <w:r w:rsidRPr="005E0EDF">
        <w:rPr>
          <w:rFonts w:ascii="Arial" w:eastAsia="Arial" w:hAnsi="Arial" w:cs="Arial"/>
          <w:sz w:val="28"/>
          <w:szCs w:val="28"/>
          <w:highlight w:val="magenta"/>
          <w:u w:val="single"/>
          <w:lang w:val="en"/>
        </w:rPr>
        <w:t xml:space="preserve">at fat individuals under </w:t>
      </w:r>
      <w:r w:rsidRPr="005E0EDF">
        <w:rPr>
          <w:rFonts w:ascii="Arial" w:eastAsia="Arial" w:hAnsi="Arial" w:cs="Arial"/>
          <w:sz w:val="28"/>
          <w:szCs w:val="28"/>
          <w:u w:val="single"/>
          <w:lang w:val="en"/>
        </w:rPr>
        <w:t>the</w:t>
      </w:r>
      <w:r w:rsidRPr="005E0EDF">
        <w:rPr>
          <w:rFonts w:ascii="Arial" w:eastAsia="Arial" w:hAnsi="Arial" w:cs="Arial"/>
          <w:sz w:val="28"/>
          <w:szCs w:val="28"/>
          <w:highlight w:val="magenta"/>
          <w:u w:val="single"/>
          <w:lang w:val="en"/>
        </w:rPr>
        <w:t xml:space="preserve"> guise of thinking them "lazy"</w:t>
      </w:r>
      <w:r w:rsidRPr="005E0EDF">
        <w:rPr>
          <w:rFonts w:ascii="Arial" w:eastAsia="Arial" w:hAnsi="Arial" w:cs="Arial"/>
          <w:sz w:val="28"/>
          <w:szCs w:val="28"/>
          <w:u w:val="single"/>
          <w:lang w:val="en"/>
        </w:rPr>
        <w:t xml:space="preserve"> can be very intense.</w:t>
      </w:r>
    </w:p>
    <w:p w14:paraId="516C65D0"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28"/>
          <w:szCs w:val="28"/>
          <w:u w:val="single"/>
          <w:lang w:val="en"/>
        </w:rPr>
        <w:t xml:space="preserve">It's </w:t>
      </w:r>
      <w:r w:rsidRPr="005E0EDF">
        <w:rPr>
          <w:rFonts w:ascii="Arial" w:eastAsia="Arial" w:hAnsi="Arial" w:cs="Arial"/>
          <w:sz w:val="28"/>
          <w:szCs w:val="28"/>
          <w:highlight w:val="magenta"/>
          <w:u w:val="single"/>
          <w:lang w:val="en"/>
        </w:rPr>
        <w:t>easier to think of someone as "lazy" than to face the fact that school costs too much</w:t>
      </w:r>
      <w:r w:rsidRPr="005E0EDF">
        <w:rPr>
          <w:rFonts w:ascii="Arial" w:eastAsia="Arial" w:hAnsi="Arial" w:cs="Arial"/>
          <w:sz w:val="28"/>
          <w:szCs w:val="28"/>
          <w:u w:val="single"/>
          <w:lang w:val="en"/>
        </w:rPr>
        <w:t xml:space="preserve">, that better </w:t>
      </w:r>
      <w:r w:rsidRPr="005E0EDF">
        <w:rPr>
          <w:rFonts w:ascii="Arial" w:eastAsia="Arial" w:hAnsi="Arial" w:cs="Arial"/>
          <w:sz w:val="28"/>
          <w:szCs w:val="28"/>
          <w:highlight w:val="magenta"/>
          <w:u w:val="single"/>
          <w:lang w:val="en"/>
        </w:rPr>
        <w:t>jobs are inaccessible,</w:t>
      </w:r>
      <w:r w:rsidRPr="005E0EDF">
        <w:rPr>
          <w:rFonts w:ascii="Arial" w:eastAsia="Arial" w:hAnsi="Arial" w:cs="Arial"/>
          <w:sz w:val="28"/>
          <w:szCs w:val="28"/>
          <w:u w:val="single"/>
          <w:lang w:val="en"/>
        </w:rPr>
        <w:t xml:space="preserve"> that </w:t>
      </w:r>
      <w:r w:rsidRPr="005E0EDF">
        <w:rPr>
          <w:rFonts w:ascii="Arial" w:eastAsia="Arial" w:hAnsi="Arial" w:cs="Arial"/>
          <w:sz w:val="28"/>
          <w:szCs w:val="28"/>
          <w:highlight w:val="magenta"/>
          <w:u w:val="single"/>
          <w:lang w:val="en"/>
        </w:rPr>
        <w:t xml:space="preserve">childcare </w:t>
      </w:r>
      <w:r w:rsidRPr="005E0EDF">
        <w:rPr>
          <w:rFonts w:ascii="Arial" w:eastAsia="Arial" w:hAnsi="Arial" w:cs="Arial"/>
          <w:sz w:val="28"/>
          <w:szCs w:val="28"/>
          <w:u w:val="single"/>
          <w:lang w:val="en"/>
        </w:rPr>
        <w:t xml:space="preserve">is </w:t>
      </w:r>
      <w:r w:rsidRPr="005E0EDF">
        <w:rPr>
          <w:rFonts w:ascii="Arial" w:eastAsia="Arial" w:hAnsi="Arial" w:cs="Arial"/>
          <w:sz w:val="28"/>
          <w:szCs w:val="28"/>
          <w:highlight w:val="magenta"/>
          <w:u w:val="single"/>
          <w:lang w:val="en"/>
        </w:rPr>
        <w:t xml:space="preserve">unaffordable, </w:t>
      </w:r>
      <w:r w:rsidRPr="005E0EDF">
        <w:rPr>
          <w:rFonts w:ascii="Arial" w:eastAsia="Arial" w:hAnsi="Arial" w:cs="Arial"/>
          <w:sz w:val="28"/>
          <w:szCs w:val="28"/>
          <w:u w:val="single"/>
          <w:lang w:val="en"/>
        </w:rPr>
        <w:t>that</w:t>
      </w:r>
      <w:r w:rsidRPr="005E0EDF">
        <w:rPr>
          <w:rFonts w:ascii="Arial" w:eastAsia="Arial" w:hAnsi="Arial" w:cs="Arial"/>
          <w:sz w:val="28"/>
          <w:szCs w:val="28"/>
          <w:highlight w:val="magenta"/>
          <w:u w:val="single"/>
          <w:lang w:val="en"/>
        </w:rPr>
        <w:t xml:space="preserve"> people are forced to work so hard for so little that there's no way they could have enough energy to attempt schooling or finding better work, and</w:t>
      </w:r>
      <w:r w:rsidRPr="005E0EDF">
        <w:rPr>
          <w:rFonts w:ascii="Arial" w:eastAsia="Arial" w:hAnsi="Arial" w:cs="Arial"/>
          <w:sz w:val="28"/>
          <w:szCs w:val="28"/>
          <w:u w:val="single"/>
          <w:lang w:val="en"/>
        </w:rPr>
        <w:t xml:space="preserve"> that </w:t>
      </w:r>
      <w:r w:rsidRPr="005E0EDF">
        <w:rPr>
          <w:rFonts w:ascii="Arial" w:eastAsia="Arial" w:hAnsi="Arial" w:cs="Arial"/>
          <w:sz w:val="28"/>
          <w:szCs w:val="28"/>
          <w:highlight w:val="magenta"/>
          <w:u w:val="single"/>
          <w:lang w:val="en"/>
        </w:rPr>
        <w:t>what we give</w:t>
      </w:r>
      <w:r w:rsidRPr="005E0EDF">
        <w:rPr>
          <w:rFonts w:ascii="Arial" w:eastAsia="Arial" w:hAnsi="Arial" w:cs="Arial"/>
          <w:sz w:val="28"/>
          <w:szCs w:val="28"/>
          <w:u w:val="single"/>
          <w:lang w:val="en"/>
        </w:rPr>
        <w:t xml:space="preserve"> to </w:t>
      </w:r>
      <w:r w:rsidRPr="005E0EDF">
        <w:rPr>
          <w:rFonts w:ascii="Arial" w:eastAsia="Arial" w:hAnsi="Arial" w:cs="Arial"/>
          <w:sz w:val="28"/>
          <w:szCs w:val="28"/>
          <w:highlight w:val="magenta"/>
          <w:u w:val="single"/>
          <w:lang w:val="en"/>
        </w:rPr>
        <w:t xml:space="preserve">people who can't </w:t>
      </w:r>
      <w:r w:rsidRPr="005E0EDF">
        <w:rPr>
          <w:rFonts w:ascii="Arial" w:eastAsia="Arial" w:hAnsi="Arial" w:cs="Arial"/>
          <w:sz w:val="28"/>
          <w:szCs w:val="28"/>
          <w:u w:val="single"/>
          <w:lang w:val="en"/>
        </w:rPr>
        <w:t xml:space="preserve">work </w:t>
      </w:r>
      <w:r w:rsidRPr="005E0EDF">
        <w:rPr>
          <w:rFonts w:ascii="Arial" w:eastAsia="Arial" w:hAnsi="Arial" w:cs="Arial"/>
          <w:sz w:val="28"/>
          <w:szCs w:val="28"/>
          <w:highlight w:val="magenta"/>
          <w:u w:val="single"/>
          <w:lang w:val="en"/>
        </w:rPr>
        <w:t>is insufficient to the point of being shameful</w:t>
      </w:r>
      <w:r w:rsidRPr="005E0EDF">
        <w:rPr>
          <w:rFonts w:ascii="Arial" w:eastAsia="Arial" w:hAnsi="Arial" w:cs="Arial"/>
          <w:sz w:val="14"/>
          <w:szCs w:val="14"/>
          <w:highlight w:val="magenta"/>
          <w:lang w:val="en"/>
        </w:rPr>
        <w:t>.</w:t>
      </w:r>
      <w:r w:rsidRPr="005E0EDF">
        <w:rPr>
          <w:rFonts w:ascii="Arial" w:eastAsia="Arial" w:hAnsi="Arial" w:cs="Arial"/>
          <w:sz w:val="14"/>
          <w:szCs w:val="14"/>
          <w:lang w:val="en"/>
        </w:rPr>
        <w:t xml:space="preserve"> I could say that calling people lazy is, in itself, lazy, but it's not just an intellectual shortcut. It's a defense mechanism.</w:t>
      </w:r>
    </w:p>
    <w:p w14:paraId="468ABF78"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28"/>
          <w:szCs w:val="28"/>
          <w:u w:val="single"/>
          <w:lang w:val="en"/>
        </w:rPr>
        <w:t>Everyone has a finite amount of energy</w:t>
      </w:r>
      <w:r w:rsidRPr="005E0EDF">
        <w:rPr>
          <w:rFonts w:ascii="Arial" w:eastAsia="Arial" w:hAnsi="Arial" w:cs="Arial"/>
          <w:sz w:val="28"/>
          <w:szCs w:val="28"/>
          <w:highlight w:val="magenta"/>
          <w:u w:val="single"/>
          <w:lang w:val="en"/>
        </w:rPr>
        <w:t>. Some</w:t>
      </w:r>
      <w:r w:rsidRPr="005E0EDF">
        <w:rPr>
          <w:rFonts w:ascii="Arial" w:eastAsia="Arial" w:hAnsi="Arial" w:cs="Arial"/>
          <w:sz w:val="28"/>
          <w:szCs w:val="28"/>
          <w:u w:val="single"/>
          <w:lang w:val="en"/>
        </w:rPr>
        <w:t xml:space="preserve"> of us </w:t>
      </w:r>
      <w:r w:rsidRPr="005E0EDF">
        <w:rPr>
          <w:rFonts w:ascii="Arial" w:eastAsia="Arial" w:hAnsi="Arial" w:cs="Arial"/>
          <w:sz w:val="28"/>
          <w:szCs w:val="28"/>
          <w:highlight w:val="magenta"/>
          <w:u w:val="single"/>
          <w:lang w:val="en"/>
        </w:rPr>
        <w:t>have greater drains on</w:t>
      </w:r>
      <w:r w:rsidRPr="005E0EDF">
        <w:rPr>
          <w:rFonts w:ascii="Arial" w:eastAsia="Arial" w:hAnsi="Arial" w:cs="Arial"/>
          <w:sz w:val="28"/>
          <w:szCs w:val="28"/>
          <w:u w:val="single"/>
          <w:lang w:val="en"/>
        </w:rPr>
        <w:t xml:space="preserve"> our </w:t>
      </w:r>
      <w:r w:rsidRPr="005E0EDF">
        <w:rPr>
          <w:rFonts w:ascii="Arial" w:eastAsia="Arial" w:hAnsi="Arial" w:cs="Arial"/>
          <w:sz w:val="28"/>
          <w:szCs w:val="28"/>
          <w:highlight w:val="magenta"/>
          <w:u w:val="single"/>
          <w:lang w:val="en"/>
        </w:rPr>
        <w:t xml:space="preserve">pool of energy than others, </w:t>
      </w:r>
      <w:r w:rsidRPr="005E0EDF">
        <w:rPr>
          <w:rFonts w:ascii="Arial" w:eastAsia="Arial" w:hAnsi="Arial" w:cs="Arial"/>
          <w:sz w:val="28"/>
          <w:szCs w:val="28"/>
          <w:u w:val="single"/>
          <w:lang w:val="en"/>
        </w:rPr>
        <w:t xml:space="preserve">whether it comes </w:t>
      </w:r>
      <w:r w:rsidRPr="005E0EDF">
        <w:rPr>
          <w:rFonts w:ascii="Arial" w:eastAsia="Arial" w:hAnsi="Arial" w:cs="Arial"/>
          <w:sz w:val="28"/>
          <w:szCs w:val="28"/>
          <w:highlight w:val="magenta"/>
          <w:u w:val="single"/>
          <w:lang w:val="en"/>
        </w:rPr>
        <w:t xml:space="preserve">from the stress of racial microaggressions, </w:t>
      </w:r>
      <w:r w:rsidRPr="005E0EDF">
        <w:rPr>
          <w:rFonts w:ascii="Arial" w:eastAsia="Arial" w:hAnsi="Arial" w:cs="Arial"/>
          <w:sz w:val="28"/>
          <w:szCs w:val="28"/>
          <w:u w:val="single"/>
          <w:lang w:val="en"/>
        </w:rPr>
        <w:t xml:space="preserve">the stress of </w:t>
      </w:r>
      <w:r w:rsidRPr="005E0EDF">
        <w:rPr>
          <w:rFonts w:ascii="Arial" w:eastAsia="Arial" w:hAnsi="Arial" w:cs="Arial"/>
          <w:sz w:val="28"/>
          <w:szCs w:val="28"/>
          <w:highlight w:val="magenta"/>
          <w:u w:val="single"/>
          <w:lang w:val="en"/>
        </w:rPr>
        <w:t>poverty, or mental or physical illness</w:t>
      </w:r>
      <w:r w:rsidRPr="005E0EDF">
        <w:rPr>
          <w:rFonts w:ascii="Arial" w:eastAsia="Arial" w:hAnsi="Arial" w:cs="Arial"/>
          <w:sz w:val="14"/>
          <w:szCs w:val="14"/>
          <w:lang w:val="en"/>
        </w:rPr>
        <w:t xml:space="preserve">. </w:t>
      </w:r>
      <w:r w:rsidRPr="005E0EDF">
        <w:rPr>
          <w:rFonts w:ascii="Arial" w:eastAsia="Arial" w:hAnsi="Arial" w:cs="Arial"/>
          <w:sz w:val="28"/>
          <w:szCs w:val="28"/>
          <w:u w:val="single"/>
          <w:lang w:val="en"/>
        </w:rPr>
        <w:t>Needing more time to recover isn't laziness</w:t>
      </w:r>
      <w:r w:rsidRPr="005E0EDF">
        <w:rPr>
          <w:rFonts w:ascii="Arial" w:eastAsia="Arial" w:hAnsi="Arial" w:cs="Arial"/>
          <w:sz w:val="14"/>
          <w:szCs w:val="14"/>
          <w:lang w:val="en"/>
        </w:rPr>
        <w:t xml:space="preserve">. </w:t>
      </w:r>
      <w:r w:rsidRPr="005E0EDF">
        <w:rPr>
          <w:rFonts w:ascii="Arial" w:eastAsia="Arial" w:hAnsi="Arial" w:cs="Arial"/>
          <w:sz w:val="28"/>
          <w:szCs w:val="28"/>
          <w:u w:val="single"/>
          <w:lang w:val="en"/>
        </w:rPr>
        <w:t xml:space="preserve">Having less time or energy to make breakfast than the previous generation isn't laziness. When you take a second to </w:t>
      </w:r>
      <w:r w:rsidRPr="005E0EDF">
        <w:rPr>
          <w:rFonts w:ascii="Arial" w:eastAsia="Arial" w:hAnsi="Arial" w:cs="Arial"/>
          <w:sz w:val="28"/>
          <w:szCs w:val="28"/>
          <w:highlight w:val="magenta"/>
          <w:u w:val="single"/>
          <w:lang w:val="en"/>
        </w:rPr>
        <w:t>look</w:t>
      </w:r>
      <w:r w:rsidRPr="005E0EDF">
        <w:rPr>
          <w:rFonts w:ascii="Arial" w:eastAsia="Arial" w:hAnsi="Arial" w:cs="Arial"/>
          <w:sz w:val="28"/>
          <w:szCs w:val="28"/>
          <w:u w:val="single"/>
          <w:lang w:val="en"/>
        </w:rPr>
        <w:t xml:space="preserve"> into </w:t>
      </w:r>
      <w:r w:rsidRPr="005E0EDF">
        <w:rPr>
          <w:rFonts w:ascii="Arial" w:eastAsia="Arial" w:hAnsi="Arial" w:cs="Arial"/>
          <w:sz w:val="28"/>
          <w:szCs w:val="28"/>
          <w:highlight w:val="magenta"/>
          <w:u w:val="single"/>
          <w:lang w:val="en"/>
        </w:rPr>
        <w:t>the reasons behind the behavior, you'll never</w:t>
      </w:r>
      <w:r w:rsidRPr="005E0EDF">
        <w:rPr>
          <w:rFonts w:ascii="Arial" w:eastAsia="Arial" w:hAnsi="Arial" w:cs="Arial"/>
          <w:sz w:val="28"/>
          <w:szCs w:val="28"/>
          <w:u w:val="single"/>
          <w:lang w:val="en"/>
        </w:rPr>
        <w:t xml:space="preserve"> end up </w:t>
      </w:r>
      <w:r w:rsidRPr="005E0EDF">
        <w:rPr>
          <w:rFonts w:ascii="Arial" w:eastAsia="Arial" w:hAnsi="Arial" w:cs="Arial"/>
          <w:sz w:val="28"/>
          <w:szCs w:val="28"/>
          <w:highlight w:val="magenta"/>
          <w:u w:val="single"/>
          <w:lang w:val="en"/>
        </w:rPr>
        <w:t>find</w:t>
      </w:r>
      <w:r w:rsidRPr="005E0EDF">
        <w:rPr>
          <w:rFonts w:ascii="Arial" w:eastAsia="Arial" w:hAnsi="Arial" w:cs="Arial"/>
          <w:sz w:val="28"/>
          <w:szCs w:val="28"/>
          <w:u w:val="single"/>
          <w:lang w:val="en"/>
        </w:rPr>
        <w:t xml:space="preserve">ing </w:t>
      </w:r>
      <w:r w:rsidRPr="005E0EDF">
        <w:rPr>
          <w:rFonts w:ascii="Arial" w:eastAsia="Arial" w:hAnsi="Arial" w:cs="Arial"/>
          <w:sz w:val="28"/>
          <w:szCs w:val="28"/>
          <w:highlight w:val="magenta"/>
          <w:u w:val="single"/>
          <w:lang w:val="en"/>
        </w:rPr>
        <w:t>laziness</w:t>
      </w:r>
      <w:r w:rsidRPr="005E0EDF">
        <w:rPr>
          <w:rFonts w:ascii="Arial" w:eastAsia="Arial" w:hAnsi="Arial" w:cs="Arial"/>
          <w:sz w:val="14"/>
          <w:szCs w:val="14"/>
          <w:highlight w:val="magenta"/>
          <w:lang w:val="en"/>
        </w:rPr>
        <w:t>.</w:t>
      </w:r>
      <w:r w:rsidRPr="005E0EDF">
        <w:rPr>
          <w:rFonts w:ascii="Arial" w:eastAsia="Arial" w:hAnsi="Arial" w:cs="Arial"/>
          <w:sz w:val="14"/>
          <w:szCs w:val="14"/>
          <w:lang w:val="en"/>
        </w:rPr>
        <w:t xml:space="preserve"> </w:t>
      </w:r>
      <w:r w:rsidRPr="005E0EDF">
        <w:rPr>
          <w:rFonts w:ascii="Arial" w:eastAsia="Arial" w:hAnsi="Arial" w:cs="Arial"/>
          <w:sz w:val="28"/>
          <w:szCs w:val="28"/>
          <w:u w:val="single"/>
          <w:lang w:val="en"/>
        </w:rPr>
        <w:t xml:space="preserve">Because </w:t>
      </w:r>
      <w:r w:rsidRPr="005E0EDF">
        <w:rPr>
          <w:rFonts w:ascii="Arial" w:eastAsia="Arial" w:hAnsi="Arial" w:cs="Arial"/>
          <w:sz w:val="28"/>
          <w:szCs w:val="28"/>
          <w:highlight w:val="magenta"/>
          <w:u w:val="single"/>
          <w:lang w:val="en"/>
        </w:rPr>
        <w:t>laziness isn't real</w:t>
      </w:r>
      <w:r w:rsidRPr="005E0EDF">
        <w:rPr>
          <w:rFonts w:ascii="Arial" w:eastAsia="Arial" w:hAnsi="Arial" w:cs="Arial"/>
          <w:sz w:val="14"/>
          <w:szCs w:val="14"/>
          <w:lang w:val="en"/>
        </w:rPr>
        <w:t>.</w:t>
      </w:r>
    </w:p>
    <w:p w14:paraId="53E02F71"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5" w:name="_98py0hvj479j" w:colFirst="0" w:colLast="0"/>
      <w:bookmarkEnd w:id="15"/>
      <w:r w:rsidRPr="005E0EDF">
        <w:rPr>
          <w:rFonts w:ascii="Arial" w:eastAsia="Arial" w:hAnsi="Arial" w:cs="Arial"/>
          <w:b/>
          <w:bCs/>
          <w:color w:val="000000"/>
          <w:lang w:val="en"/>
        </w:rPr>
        <w:lastRenderedPageBreak/>
        <w:t>The expansion of rights and personhood is empirically denied to disabled folk based on such ableist evaluations- the resolution reinforces these ideas by pushing disabled subjects in to the false choice of achieving rights via extending rights/duties to the more than human or the not quite human.</w:t>
      </w:r>
    </w:p>
    <w:p w14:paraId="5A88DB84" w14:textId="77777777" w:rsidR="005E0EDF" w:rsidRPr="005E0EDF" w:rsidRDefault="005E0EDF" w:rsidP="005E0EDF">
      <w:pPr>
        <w:spacing w:before="240" w:after="240" w:line="276" w:lineRule="auto"/>
        <w:rPr>
          <w:rFonts w:ascii="Arial" w:eastAsia="Arial" w:hAnsi="Arial" w:cs="Arial"/>
          <w:lang w:val="en"/>
        </w:rPr>
      </w:pPr>
      <w:r w:rsidRPr="005E0EDF">
        <w:rPr>
          <w:rFonts w:ascii="Arial" w:eastAsia="Arial" w:hAnsi="Arial" w:cs="Arial"/>
          <w:lang w:val="en"/>
        </w:rPr>
        <w:t>Katherine</w:t>
      </w:r>
      <w:r w:rsidRPr="005E0EDF">
        <w:rPr>
          <w:rFonts w:ascii="Arial" w:eastAsia="Arial" w:hAnsi="Arial" w:cs="Arial"/>
          <w:sz w:val="26"/>
          <w:szCs w:val="26"/>
          <w:lang w:val="en"/>
        </w:rPr>
        <w:t xml:space="preserve"> Runswick-Cole and </w:t>
      </w:r>
      <w:r w:rsidRPr="005E0EDF">
        <w:rPr>
          <w:rFonts w:ascii="Arial" w:eastAsia="Arial" w:hAnsi="Arial" w:cs="Arial"/>
          <w:lang w:val="en"/>
        </w:rPr>
        <w:t>Daniel</w:t>
      </w:r>
      <w:r w:rsidRPr="005E0EDF">
        <w:rPr>
          <w:rFonts w:ascii="Arial" w:eastAsia="Arial" w:hAnsi="Arial" w:cs="Arial"/>
          <w:sz w:val="26"/>
          <w:szCs w:val="26"/>
          <w:lang w:val="en"/>
        </w:rPr>
        <w:t xml:space="preserve"> Goodley 15</w:t>
      </w:r>
      <w:r w:rsidRPr="005E0EDF">
        <w:rPr>
          <w:rFonts w:ascii="Arial" w:eastAsia="Arial" w:hAnsi="Arial" w:cs="Arial"/>
          <w:lang w:val="en"/>
        </w:rPr>
        <w:t xml:space="preserve"> (Ph.D., is a senior research fellow in Disability Studies &amp; Psychology Manchester Metropolitan University. Daniel, Ph.D., is a professor of Psychology and Education at the University of Sheffield. “Disability, Austerity and Cruel Optimism in Big Society: Resistance and “The Disability Commons”” p.171-173 Canadian Journal of Disability Studies May 2015)//</w:t>
      </w:r>
      <w:proofErr w:type="spellStart"/>
      <w:r w:rsidRPr="005E0EDF">
        <w:rPr>
          <w:rFonts w:ascii="Arial" w:eastAsia="Arial" w:hAnsi="Arial" w:cs="Arial"/>
          <w:lang w:val="en"/>
        </w:rPr>
        <w:t>conway</w:t>
      </w:r>
      <w:proofErr w:type="spellEnd"/>
    </w:p>
    <w:p w14:paraId="4F5A2C25"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The promise of active citizenship in the lives of disabled people with learning disabilities is one to which they remain </w:t>
      </w:r>
      <w:proofErr w:type="gramStart"/>
      <w:r w:rsidRPr="005E0EDF">
        <w:rPr>
          <w:rFonts w:ascii="Arial" w:eastAsia="Arial" w:hAnsi="Arial" w:cs="Arial"/>
          <w:sz w:val="14"/>
          <w:szCs w:val="14"/>
          <w:lang w:val="en"/>
        </w:rPr>
        <w:t>attached, but</w:t>
      </w:r>
      <w:proofErr w:type="gramEnd"/>
      <w:r w:rsidRPr="005E0EDF">
        <w:rPr>
          <w:rFonts w:ascii="Arial" w:eastAsia="Arial" w:hAnsi="Arial" w:cs="Arial"/>
          <w:sz w:val="14"/>
          <w:szCs w:val="14"/>
          <w:lang w:val="en"/>
        </w:rPr>
        <w:t xml:space="preserve"> has often proved elusive in their lives. </w:t>
      </w:r>
      <w:r w:rsidRPr="005E0EDF">
        <w:rPr>
          <w:rFonts w:ascii="Arial" w:eastAsia="Arial" w:hAnsi="Arial" w:cs="Arial"/>
          <w:sz w:val="24"/>
          <w:szCs w:val="24"/>
          <w:u w:val="single"/>
          <w:lang w:val="en"/>
        </w:rPr>
        <w:t xml:space="preserve">Kittay (2011) describes how, in theorizing social justice, </w:t>
      </w:r>
      <w:r w:rsidRPr="005E0EDF">
        <w:rPr>
          <w:rFonts w:ascii="Arial" w:eastAsia="Arial" w:hAnsi="Arial" w:cs="Arial"/>
          <w:i/>
          <w:iCs/>
          <w:sz w:val="24"/>
          <w:szCs w:val="24"/>
          <w:highlight w:val="magenta"/>
          <w:u w:val="single"/>
          <w:lang w:val="en"/>
        </w:rPr>
        <w:t>those with “severe cognitive impairments” have often been consigned to the category of “human nonpersons”.</w:t>
      </w:r>
      <w:r w:rsidRPr="005E0EDF">
        <w:rPr>
          <w:rFonts w:ascii="Arial" w:eastAsia="Arial" w:hAnsi="Arial" w:cs="Arial"/>
          <w:sz w:val="24"/>
          <w:szCs w:val="24"/>
          <w:u w:val="single"/>
          <w:lang w:val="en"/>
        </w:rPr>
        <w:t xml:space="preserve"> </w:t>
      </w:r>
      <w:r w:rsidRPr="005E0EDF">
        <w:rPr>
          <w:rFonts w:ascii="Arial" w:eastAsia="Arial" w:hAnsi="Arial" w:cs="Arial"/>
          <w:sz w:val="14"/>
          <w:szCs w:val="14"/>
          <w:lang w:val="en"/>
        </w:rPr>
        <w:t xml:space="preserve">Theories of social justice underpinning popular understandings of “citizenship” often couple dignity with the capacity for autonomy; and yet, </w:t>
      </w:r>
      <w:r w:rsidRPr="005E0EDF">
        <w:rPr>
          <w:rFonts w:ascii="Arial" w:eastAsia="Arial" w:hAnsi="Arial" w:cs="Arial"/>
          <w:sz w:val="14"/>
          <w:szCs w:val="14"/>
          <w:highlight w:val="magenta"/>
          <w:lang w:val="en"/>
        </w:rPr>
        <w:t>autonomy has frequently been contested or denied in the lives of disabled people</w:t>
      </w:r>
      <w:r w:rsidRPr="005E0EDF">
        <w:rPr>
          <w:rFonts w:ascii="Arial" w:eastAsia="Arial" w:hAnsi="Arial" w:cs="Arial"/>
          <w:sz w:val="14"/>
          <w:szCs w:val="14"/>
          <w:lang w:val="en"/>
        </w:rPr>
        <w:t xml:space="preserve"> </w:t>
      </w:r>
      <w:r w:rsidRPr="005E0EDF">
        <w:rPr>
          <w:rFonts w:ascii="Arial" w:eastAsia="Arial" w:hAnsi="Arial" w:cs="Arial"/>
          <w:sz w:val="14"/>
          <w:szCs w:val="14"/>
          <w:highlight w:val="magenta"/>
          <w:lang w:val="en"/>
        </w:rPr>
        <w:t>with learning disabilities</w:t>
      </w:r>
      <w:r w:rsidRPr="005E0EDF">
        <w:rPr>
          <w:rFonts w:ascii="Arial" w:eastAsia="Arial" w:hAnsi="Arial" w:cs="Arial"/>
          <w:sz w:val="14"/>
          <w:szCs w:val="14"/>
          <w:lang w:val="en"/>
        </w:rPr>
        <w:t xml:space="preserve">. </w:t>
      </w:r>
      <w:proofErr w:type="gramStart"/>
      <w:r w:rsidRPr="005E0EDF">
        <w:rPr>
          <w:rFonts w:ascii="Arial" w:eastAsia="Arial" w:hAnsi="Arial" w:cs="Arial"/>
          <w:sz w:val="14"/>
          <w:szCs w:val="14"/>
          <w:highlight w:val="magenta"/>
          <w:lang w:val="en"/>
        </w:rPr>
        <w:t>So</w:t>
      </w:r>
      <w:proofErr w:type="gramEnd"/>
      <w:r w:rsidRPr="005E0EDF">
        <w:rPr>
          <w:rFonts w:ascii="Arial" w:eastAsia="Arial" w:hAnsi="Arial" w:cs="Arial"/>
          <w:sz w:val="14"/>
          <w:szCs w:val="14"/>
          <w:highlight w:val="magenta"/>
          <w:lang w:val="en"/>
        </w:rPr>
        <w:t xml:space="preserve"> </w:t>
      </w:r>
      <w:r w:rsidRPr="005E0EDF">
        <w:rPr>
          <w:rFonts w:ascii="Arial" w:eastAsia="Arial" w:hAnsi="Arial" w:cs="Arial"/>
          <w:sz w:val="14"/>
          <w:szCs w:val="14"/>
          <w:lang w:val="en"/>
        </w:rPr>
        <w:t xml:space="preserve">when, for example, the problem of social justice is seen as one for “those who are fully and active and morally conscientious participants in society, and directly or indirectly associate together through a complete life” (Rawls 1980: 546) </w:t>
      </w:r>
      <w:r w:rsidRPr="005E0EDF">
        <w:rPr>
          <w:rFonts w:ascii="Arial" w:eastAsia="Arial" w:hAnsi="Arial" w:cs="Arial"/>
          <w:sz w:val="14"/>
          <w:szCs w:val="14"/>
          <w:highlight w:val="magenta"/>
          <w:lang w:val="en"/>
        </w:rPr>
        <w:t>the lives of disabled people with learning disabilities are pushed to the margins</w:t>
      </w:r>
      <w:r w:rsidRPr="005E0EDF">
        <w:rPr>
          <w:rFonts w:ascii="Arial" w:eastAsia="Arial" w:hAnsi="Arial" w:cs="Arial"/>
          <w:sz w:val="14"/>
          <w:szCs w:val="14"/>
          <w:lang w:val="en"/>
        </w:rPr>
        <w:t xml:space="preserve"> (Bérubé 2010). Since the publication of Valuing People (</w:t>
      </w:r>
      <w:proofErr w:type="spellStart"/>
      <w:r w:rsidRPr="005E0EDF">
        <w:rPr>
          <w:rFonts w:ascii="Arial" w:eastAsia="Arial" w:hAnsi="Arial" w:cs="Arial"/>
          <w:sz w:val="14"/>
          <w:szCs w:val="14"/>
          <w:lang w:val="en"/>
        </w:rPr>
        <w:t>DoH</w:t>
      </w:r>
      <w:proofErr w:type="spellEnd"/>
      <w:r w:rsidRPr="005E0EDF">
        <w:rPr>
          <w:rFonts w:ascii="Arial" w:eastAsia="Arial" w:hAnsi="Arial" w:cs="Arial"/>
          <w:sz w:val="14"/>
          <w:szCs w:val="14"/>
          <w:lang w:val="en"/>
        </w:rPr>
        <w:t>, 2001) disabled people with learning disabilities have been promised the trappings of full citizenship in public policy discourse. In 2005, Improving the Life Chances of Disabled People (</w:t>
      </w:r>
      <w:proofErr w:type="spellStart"/>
      <w:r w:rsidRPr="005E0EDF">
        <w:rPr>
          <w:rFonts w:ascii="Arial" w:eastAsia="Arial" w:hAnsi="Arial" w:cs="Arial"/>
          <w:sz w:val="14"/>
          <w:szCs w:val="14"/>
          <w:lang w:val="en"/>
        </w:rPr>
        <w:t>DoWP</w:t>
      </w:r>
      <w:proofErr w:type="spellEnd"/>
      <w:r w:rsidRPr="005E0EDF">
        <w:rPr>
          <w:rFonts w:ascii="Arial" w:eastAsia="Arial" w:hAnsi="Arial" w:cs="Arial"/>
          <w:sz w:val="14"/>
          <w:szCs w:val="14"/>
          <w:lang w:val="en"/>
        </w:rPr>
        <w:t xml:space="preserve"> &amp; </w:t>
      </w:r>
      <w:proofErr w:type="spellStart"/>
      <w:r w:rsidRPr="005E0EDF">
        <w:rPr>
          <w:rFonts w:ascii="Arial" w:eastAsia="Arial" w:hAnsi="Arial" w:cs="Arial"/>
          <w:sz w:val="14"/>
          <w:szCs w:val="14"/>
          <w:lang w:val="en"/>
        </w:rPr>
        <w:t>DoH</w:t>
      </w:r>
      <w:proofErr w:type="spellEnd"/>
      <w:r w:rsidRPr="005E0EDF">
        <w:rPr>
          <w:rFonts w:ascii="Arial" w:eastAsia="Arial" w:hAnsi="Arial" w:cs="Arial"/>
          <w:sz w:val="14"/>
          <w:szCs w:val="14"/>
          <w:lang w:val="en"/>
        </w:rPr>
        <w:t xml:space="preserve"> 2005) set out the vision that by 2025 disabled people in Britain should have full opportunities and choices to improve their quality of life and be respected and included as equal members of society. In 2009, Valuing Employment Now (VEN) was introduced by the New </w:t>
      </w:r>
      <w:proofErr w:type="spellStart"/>
      <w:r w:rsidRPr="005E0EDF">
        <w:rPr>
          <w:rFonts w:ascii="Arial" w:eastAsia="Arial" w:hAnsi="Arial" w:cs="Arial"/>
          <w:sz w:val="14"/>
          <w:szCs w:val="14"/>
          <w:lang w:val="en"/>
        </w:rPr>
        <w:t>Labour</w:t>
      </w:r>
      <w:proofErr w:type="spellEnd"/>
      <w:r w:rsidRPr="005E0EDF">
        <w:rPr>
          <w:rFonts w:ascii="Arial" w:eastAsia="Arial" w:hAnsi="Arial" w:cs="Arial"/>
          <w:sz w:val="14"/>
          <w:szCs w:val="14"/>
          <w:lang w:val="en"/>
        </w:rPr>
        <w:t xml:space="preserve"> government (1997-2010) and was endorsed by the incoming Coalition government in 2010 (Beyer 2012). In a similar vein, Valuing People (Department of Health 2001) promoted four key principles: rights, independence, choice and inclusion. Sadly, we know that these principles have often been far removed from the reality of the lived experience of some disabled people with learning disabilities. More still, there is a cruelty in the promises of “rights, independence, choice and inclusion” of individuals that still leaves the notion of care, and its institutional arrangements, highly </w:t>
      </w:r>
      <w:proofErr w:type="spellStart"/>
      <w:r w:rsidRPr="005E0EDF">
        <w:rPr>
          <w:rFonts w:ascii="Arial" w:eastAsia="Arial" w:hAnsi="Arial" w:cs="Arial"/>
          <w:sz w:val="14"/>
          <w:szCs w:val="14"/>
          <w:lang w:val="en"/>
        </w:rPr>
        <w:t>individualised</w:t>
      </w:r>
      <w:proofErr w:type="spellEnd"/>
      <w:r w:rsidRPr="005E0EDF">
        <w:rPr>
          <w:rFonts w:ascii="Arial" w:eastAsia="Arial" w:hAnsi="Arial" w:cs="Arial"/>
          <w:sz w:val="14"/>
          <w:szCs w:val="14"/>
          <w:lang w:val="en"/>
        </w:rPr>
        <w:t xml:space="preserve"> and </w:t>
      </w:r>
      <w:proofErr w:type="spellStart"/>
      <w:r w:rsidRPr="005E0EDF">
        <w:rPr>
          <w:rFonts w:ascii="Arial" w:eastAsia="Arial" w:hAnsi="Arial" w:cs="Arial"/>
          <w:sz w:val="14"/>
          <w:szCs w:val="14"/>
          <w:lang w:val="en"/>
        </w:rPr>
        <w:t>unproblematised</w:t>
      </w:r>
      <w:proofErr w:type="spellEnd"/>
      <w:r w:rsidRPr="005E0EDF">
        <w:rPr>
          <w:rFonts w:ascii="Arial" w:eastAsia="Arial" w:hAnsi="Arial" w:cs="Arial"/>
          <w:sz w:val="14"/>
          <w:szCs w:val="14"/>
          <w:lang w:val="en"/>
        </w:rPr>
        <w:t xml:space="preserve">, and, in the case of Connor Sparrowhawk, which we describe below, deadly. The report of inquiry into the abuse of disabled people with learning disabilities at Winterbourne View, an assessment </w:t>
      </w:r>
      <w:proofErr w:type="spellStart"/>
      <w:r w:rsidRPr="005E0EDF">
        <w:rPr>
          <w:rFonts w:ascii="Arial" w:eastAsia="Arial" w:hAnsi="Arial" w:cs="Arial"/>
          <w:sz w:val="14"/>
          <w:szCs w:val="14"/>
          <w:lang w:val="en"/>
        </w:rPr>
        <w:t>centre</w:t>
      </w:r>
      <w:proofErr w:type="spellEnd"/>
      <w:r w:rsidRPr="005E0EDF">
        <w:rPr>
          <w:rFonts w:ascii="Arial" w:eastAsia="Arial" w:hAnsi="Arial" w:cs="Arial"/>
          <w:sz w:val="14"/>
          <w:szCs w:val="14"/>
          <w:lang w:val="en"/>
        </w:rPr>
        <w:t xml:space="preserve"> for people with learning disabilities, also reiterated the importance of rights, independence, choice and inclusion (</w:t>
      </w:r>
      <w:proofErr w:type="spellStart"/>
      <w:r w:rsidRPr="005E0EDF">
        <w:rPr>
          <w:rFonts w:ascii="Arial" w:eastAsia="Arial" w:hAnsi="Arial" w:cs="Arial"/>
          <w:sz w:val="14"/>
          <w:szCs w:val="14"/>
          <w:lang w:val="en"/>
        </w:rPr>
        <w:t>DoH</w:t>
      </w:r>
      <w:proofErr w:type="spellEnd"/>
      <w:r w:rsidRPr="005E0EDF">
        <w:rPr>
          <w:rFonts w:ascii="Arial" w:eastAsia="Arial" w:hAnsi="Arial" w:cs="Arial"/>
          <w:sz w:val="14"/>
          <w:szCs w:val="14"/>
          <w:lang w:val="en"/>
        </w:rPr>
        <w:t xml:space="preserve"> 2012). And yet, 18 months on from the publication of the inquiry, another report offers a damning account of the preventable death of a young man with learning disabilities and epilepsy in another National Health Service (NHS) setting in England. “The Connor Report” or Independent investigation into the death of CS (Hussain &amp; Hyde-Bales 2014) documents a catalogue of errors in the care offered to Connor which resulted in his death, but also documents the breaches of rights, lack of independence and choice and the exclusion that Connor was subjected to. In response to “The Connor Report”, the NHS Trust responsible for his preventable death promised that “lessons would be learned”— just as it was promised, by another health trust, that lessons would be learned from the Winterbourne View inquiry. As these and, sadly, countless other </w:t>
      </w:r>
      <w:r w:rsidRPr="005E0EDF">
        <w:rPr>
          <w:rFonts w:ascii="Arial" w:eastAsia="Arial" w:hAnsi="Arial" w:cs="Arial"/>
          <w:sz w:val="14"/>
          <w:szCs w:val="14"/>
          <w:highlight w:val="magenta"/>
          <w:lang w:val="en"/>
        </w:rPr>
        <w:t>inquiries</w:t>
      </w:r>
      <w:r w:rsidRPr="005E0EDF">
        <w:rPr>
          <w:rFonts w:ascii="Arial" w:eastAsia="Arial" w:hAnsi="Arial" w:cs="Arial"/>
          <w:sz w:val="14"/>
          <w:szCs w:val="14"/>
          <w:lang w:val="en"/>
        </w:rPr>
        <w:t xml:space="preserve"> </w:t>
      </w:r>
      <w:r w:rsidRPr="005E0EDF">
        <w:rPr>
          <w:rFonts w:ascii="Arial" w:eastAsia="Arial" w:hAnsi="Arial" w:cs="Arial"/>
          <w:sz w:val="14"/>
          <w:szCs w:val="14"/>
          <w:highlight w:val="magenta"/>
          <w:lang w:val="en"/>
        </w:rPr>
        <w:t>into the abuse and premature deaths of disabled people with learning disabilities demonstrate</w:t>
      </w:r>
      <w:r w:rsidRPr="005E0EDF">
        <w:rPr>
          <w:rFonts w:ascii="Arial" w:eastAsia="Arial" w:hAnsi="Arial" w:cs="Arial"/>
          <w:sz w:val="14"/>
          <w:szCs w:val="14"/>
          <w:lang w:val="en"/>
        </w:rPr>
        <w:t xml:space="preserve"> (Mencap 2007</w:t>
      </w:r>
      <w:r w:rsidRPr="005E0EDF">
        <w:rPr>
          <w:rFonts w:ascii="Arial" w:eastAsia="Arial" w:hAnsi="Arial" w:cs="Arial"/>
          <w:sz w:val="14"/>
          <w:szCs w:val="14"/>
          <w:highlight w:val="magenta"/>
          <w:lang w:val="en"/>
        </w:rPr>
        <w:t xml:space="preserve">) the promise of rights, independence, choice and inclusion may be repeatedly offered, but is also repeatedly denied, </w:t>
      </w:r>
      <w:r w:rsidRPr="005E0EDF">
        <w:rPr>
          <w:rFonts w:ascii="Arial" w:eastAsia="Arial" w:hAnsi="Arial" w:cs="Arial"/>
          <w:sz w:val="14"/>
          <w:szCs w:val="14"/>
          <w:lang w:val="en"/>
        </w:rPr>
        <w:t xml:space="preserve">in the lives of disabled people with learning disabilities in England. Disabled people with learning disabilities remain invested in these promises. Self-advocates repeatedly told us they want “voice and choice” in their lives, and that they have a “voice” and can “speak up”. During ethnographic encounters, we met disabled people with learning disabilities who are speaking up for their rights on learning disability partnership boards, as Care Quality Commission experts by experience, as well as with Health Watch UK v as volunteers to improve the NHS. It would be </w:t>
      </w:r>
      <w:proofErr w:type="gramStart"/>
      <w:r w:rsidRPr="005E0EDF">
        <w:rPr>
          <w:rFonts w:ascii="Arial" w:eastAsia="Arial" w:hAnsi="Arial" w:cs="Arial"/>
          <w:sz w:val="14"/>
          <w:szCs w:val="14"/>
          <w:lang w:val="en"/>
        </w:rPr>
        <w:t>disingenuous</w:t>
      </w:r>
      <w:proofErr w:type="gramEnd"/>
      <w:r w:rsidRPr="005E0EDF">
        <w:rPr>
          <w:rFonts w:ascii="Arial" w:eastAsia="Arial" w:hAnsi="Arial" w:cs="Arial"/>
          <w:sz w:val="14"/>
          <w:szCs w:val="14"/>
          <w:lang w:val="en"/>
        </w:rPr>
        <w:t xml:space="preserve"> to suggest that such participation is nothing more than tokenistic, but there are reasons to be skeptical about the impact of such participation and the extent to which people with learning disabilities are more widely thought of as active citizens in their local communities. We find it especially cruel that in an optimistic appropriation of human rights, disabled people with learning disabilities continue to find themselves on the edges of ordinary life: work, education and love (</w:t>
      </w:r>
      <w:proofErr w:type="spellStart"/>
      <w:r w:rsidRPr="005E0EDF">
        <w:rPr>
          <w:rFonts w:ascii="Arial" w:eastAsia="Arial" w:hAnsi="Arial" w:cs="Arial"/>
          <w:sz w:val="14"/>
          <w:szCs w:val="14"/>
          <w:lang w:val="en"/>
        </w:rPr>
        <w:t>Titchkosky</w:t>
      </w:r>
      <w:proofErr w:type="spellEnd"/>
      <w:r w:rsidRPr="005E0EDF">
        <w:rPr>
          <w:rFonts w:ascii="Arial" w:eastAsia="Arial" w:hAnsi="Arial" w:cs="Arial"/>
          <w:sz w:val="14"/>
          <w:szCs w:val="14"/>
          <w:lang w:val="en"/>
        </w:rPr>
        <w:t xml:space="preserve"> &amp; Michalko 2012).</w:t>
      </w:r>
    </w:p>
    <w:p w14:paraId="515C756F" w14:textId="77777777" w:rsidR="005E0EDF" w:rsidRPr="005E0EDF" w:rsidRDefault="005E0EDF" w:rsidP="005E0EDF">
      <w:pPr>
        <w:spacing w:before="40" w:after="0" w:line="252" w:lineRule="auto"/>
        <w:rPr>
          <w:rFonts w:ascii="Arial" w:eastAsia="Arial" w:hAnsi="Arial" w:cs="Arial"/>
          <w:b/>
          <w:bCs/>
          <w:sz w:val="26"/>
          <w:szCs w:val="26"/>
          <w:lang w:val="en"/>
        </w:rPr>
      </w:pPr>
      <w:r w:rsidRPr="005E0EDF">
        <w:rPr>
          <w:rFonts w:ascii="Arial" w:eastAsia="Arial" w:hAnsi="Arial" w:cs="Arial"/>
          <w:b/>
          <w:bCs/>
          <w:sz w:val="26"/>
          <w:szCs w:val="26"/>
          <w:lang w:val="en"/>
        </w:rPr>
        <w:t>The 1AC’s calls for legalization privilege a legal system that only benefits those who the law deems able bodied---this exclusion of the disabled body makes reform impossible</w:t>
      </w:r>
    </w:p>
    <w:p w14:paraId="6312160A" w14:textId="77777777" w:rsidR="005E0EDF" w:rsidRPr="005E0EDF" w:rsidRDefault="005E0EDF" w:rsidP="005E0EDF">
      <w:pPr>
        <w:spacing w:before="240" w:after="240" w:line="252" w:lineRule="auto"/>
        <w:rPr>
          <w:rFonts w:ascii="Arial" w:eastAsia="Arial" w:hAnsi="Arial" w:cs="Arial"/>
          <w:sz w:val="14"/>
          <w:szCs w:val="14"/>
          <w:lang w:val="en"/>
        </w:rPr>
      </w:pPr>
      <w:r w:rsidRPr="005E0EDF">
        <w:rPr>
          <w:rFonts w:ascii="Arial" w:eastAsia="Arial" w:hAnsi="Arial" w:cs="Arial"/>
          <w:b/>
          <w:bCs/>
          <w:sz w:val="14"/>
          <w:szCs w:val="14"/>
          <w:lang w:val="en"/>
        </w:rPr>
        <w:t>Campbell 3</w:t>
      </w:r>
      <w:r w:rsidRPr="005E0EDF">
        <w:rPr>
          <w:rFonts w:ascii="Arial" w:eastAsia="Arial" w:hAnsi="Arial" w:cs="Arial"/>
          <w:sz w:val="14"/>
          <w:szCs w:val="14"/>
          <w:lang w:val="en"/>
        </w:rPr>
        <w:t xml:space="preserve"> (Fiona, THE GREAT DIVIDE: ABLEISM AND TECHNOLOGIES OF DISABILITY PRODUCTION, BS)</w:t>
      </w:r>
    </w:p>
    <w:p w14:paraId="47E45AFE" w14:textId="77777777" w:rsidR="005E0EDF" w:rsidRPr="005E0EDF" w:rsidRDefault="005E0EDF" w:rsidP="005E0EDF">
      <w:pPr>
        <w:spacing w:before="240" w:after="240" w:line="252" w:lineRule="auto"/>
        <w:rPr>
          <w:rFonts w:ascii="Arial" w:eastAsia="Arial" w:hAnsi="Arial" w:cs="Arial"/>
          <w:sz w:val="14"/>
          <w:szCs w:val="14"/>
          <w:lang w:val="en"/>
        </w:rPr>
      </w:pPr>
      <w:r w:rsidRPr="005E0EDF">
        <w:rPr>
          <w:rFonts w:ascii="Arial" w:eastAsia="Arial" w:hAnsi="Arial" w:cs="Arial"/>
          <w:sz w:val="14"/>
          <w:szCs w:val="14"/>
          <w:lang w:val="en"/>
        </w:rPr>
        <w:t xml:space="preserve">A system of thought ... is founded on a series of acts of partition whose ambiguity, here as elsewhere, is to open up the terrain of their transgression at the very moment when they mark off a limit. To discover the complete horizon of a society's symbolic values, it is also necessary to map out its transgressions, its deviants.3 </w:t>
      </w:r>
      <w:r w:rsidRPr="005E0EDF">
        <w:rPr>
          <w:rFonts w:ascii="Arial" w:eastAsia="Arial" w:hAnsi="Arial" w:cs="Arial"/>
          <w:u w:val="single"/>
          <w:lang w:val="en"/>
        </w:rPr>
        <w:t xml:space="preserve">Activists with disabilities have placed great trust in the </w:t>
      </w:r>
      <w:r w:rsidRPr="005E0EDF">
        <w:rPr>
          <w:rFonts w:ascii="Arial" w:eastAsia="Arial" w:hAnsi="Arial" w:cs="Arial"/>
          <w:b/>
          <w:bCs/>
          <w:u w:val="single"/>
          <w:lang w:val="en"/>
        </w:rPr>
        <w:t>legal system</w:t>
      </w:r>
      <w:r w:rsidRPr="005E0EDF">
        <w:rPr>
          <w:rFonts w:ascii="Arial" w:eastAsia="Arial" w:hAnsi="Arial" w:cs="Arial"/>
          <w:u w:val="single"/>
          <w:lang w:val="en"/>
        </w:rPr>
        <w:t xml:space="preserve"> to deliver freedoms in the form of equality rights and protections against discrimination</w:t>
      </w:r>
      <w:r w:rsidRPr="005E0EDF">
        <w:rPr>
          <w:rFonts w:ascii="Arial" w:eastAsia="Arial" w:hAnsi="Arial" w:cs="Arial"/>
          <w:sz w:val="14"/>
          <w:szCs w:val="14"/>
          <w:lang w:val="en"/>
        </w:rPr>
        <w:t xml:space="preserve">. Whilst such </w:t>
      </w:r>
      <w:proofErr w:type="spellStart"/>
      <w:r w:rsidRPr="005E0EDF">
        <w:rPr>
          <w:rFonts w:ascii="Arial" w:eastAsia="Arial" w:hAnsi="Arial" w:cs="Arial"/>
          <w:sz w:val="14"/>
          <w:szCs w:val="14"/>
          <w:lang w:val="en"/>
        </w:rPr>
        <w:t>equalisation</w:t>
      </w:r>
      <w:proofErr w:type="spellEnd"/>
      <w:r w:rsidRPr="005E0EDF">
        <w:rPr>
          <w:rFonts w:ascii="Arial" w:eastAsia="Arial" w:hAnsi="Arial" w:cs="Arial"/>
          <w:sz w:val="14"/>
          <w:szCs w:val="14"/>
          <w:lang w:val="en"/>
        </w:rPr>
        <w:t xml:space="preserve"> initiatives have provided remedies in the lives of some individuals with disabilities, </w:t>
      </w:r>
      <w:r w:rsidRPr="005E0EDF">
        <w:rPr>
          <w:rFonts w:ascii="Arial" w:eastAsia="Arial" w:hAnsi="Arial" w:cs="Arial"/>
          <w:highlight w:val="magenta"/>
          <w:u w:val="single"/>
          <w:lang w:val="en"/>
        </w:rPr>
        <w:t xml:space="preserve">the sub-text of disability as </w:t>
      </w:r>
      <w:r w:rsidRPr="005E0EDF">
        <w:rPr>
          <w:rFonts w:ascii="Arial" w:eastAsia="Arial" w:hAnsi="Arial" w:cs="Arial"/>
          <w:b/>
          <w:bCs/>
          <w:highlight w:val="magenta"/>
          <w:u w:val="single"/>
          <w:lang w:val="en"/>
        </w:rPr>
        <w:t>negative ontology</w:t>
      </w:r>
      <w:r w:rsidRPr="005E0EDF">
        <w:rPr>
          <w:rFonts w:ascii="Arial" w:eastAsia="Arial" w:hAnsi="Arial" w:cs="Arial"/>
          <w:highlight w:val="magenta"/>
          <w:u w:val="single"/>
          <w:lang w:val="en"/>
        </w:rPr>
        <w:t xml:space="preserve"> has remained</w:t>
      </w:r>
      <w:r w:rsidRPr="005E0EDF">
        <w:rPr>
          <w:rFonts w:ascii="Arial" w:eastAsia="Arial" w:hAnsi="Arial" w:cs="Arial"/>
          <w:u w:val="single"/>
          <w:lang w:val="en"/>
        </w:rPr>
        <w:t xml:space="preserve"> substantially </w:t>
      </w:r>
      <w:r w:rsidRPr="005E0EDF">
        <w:rPr>
          <w:rFonts w:ascii="Arial" w:eastAsia="Arial" w:hAnsi="Arial" w:cs="Arial"/>
          <w:b/>
          <w:bCs/>
          <w:highlight w:val="magenta"/>
          <w:u w:val="single"/>
          <w:lang w:val="en"/>
        </w:rPr>
        <w:t>unchallenged</w:t>
      </w:r>
      <w:r w:rsidRPr="005E0EDF">
        <w:rPr>
          <w:rFonts w:ascii="Arial" w:eastAsia="Arial" w:hAnsi="Arial" w:cs="Arial"/>
          <w:sz w:val="14"/>
          <w:szCs w:val="14"/>
          <w:highlight w:val="magenta"/>
          <w:lang w:val="en"/>
        </w:rPr>
        <w:t>.</w:t>
      </w:r>
      <w:r w:rsidRPr="005E0EDF">
        <w:rPr>
          <w:rFonts w:ascii="Arial" w:eastAsia="Arial" w:hAnsi="Arial" w:cs="Arial"/>
          <w:sz w:val="14"/>
          <w:szCs w:val="14"/>
          <w:lang w:val="en"/>
        </w:rPr>
        <w:t xml:space="preserve"> </w:t>
      </w:r>
      <w:r w:rsidRPr="005E0EDF">
        <w:rPr>
          <w:rFonts w:ascii="Arial" w:eastAsia="Arial" w:hAnsi="Arial" w:cs="Arial"/>
          <w:u w:val="single"/>
          <w:lang w:val="en"/>
        </w:rPr>
        <w:t>We need to keep returning continually to the matter of disability as negative ontology,</w:t>
      </w:r>
      <w:r w:rsidRPr="005E0EDF">
        <w:rPr>
          <w:rFonts w:ascii="Arial" w:eastAsia="Arial" w:hAnsi="Arial" w:cs="Arial"/>
          <w:sz w:val="14"/>
          <w:szCs w:val="14"/>
          <w:lang w:val="en"/>
        </w:rPr>
        <w:t xml:space="preserve"> a malignancy, a body constituted by what Michael Oliver </w:t>
      </w:r>
      <w:r w:rsidRPr="005E0EDF">
        <w:rPr>
          <w:rFonts w:ascii="Arial" w:eastAsia="Arial" w:hAnsi="Arial" w:cs="Arial"/>
          <w:sz w:val="14"/>
          <w:szCs w:val="14"/>
          <w:lang w:val="en"/>
        </w:rPr>
        <w:lastRenderedPageBreak/>
        <w:t xml:space="preserve">terms 'the personal tragedy theory of disability', </w:t>
      </w:r>
      <w:r w:rsidRPr="005E0EDF">
        <w:rPr>
          <w:rFonts w:ascii="Arial" w:eastAsia="Arial" w:hAnsi="Arial" w:cs="Arial"/>
          <w:highlight w:val="magenta"/>
          <w:u w:val="single"/>
          <w:lang w:val="en"/>
        </w:rPr>
        <w:t>wherein disability cannot be spoken about as anything other than an anathema</w:t>
      </w:r>
      <w:r w:rsidRPr="005E0EDF">
        <w:rPr>
          <w:rFonts w:ascii="Arial" w:eastAsia="Arial" w:hAnsi="Arial" w:cs="Arial"/>
          <w:sz w:val="14"/>
          <w:szCs w:val="14"/>
          <w:lang w:val="en"/>
        </w:rPr>
        <w:t xml:space="preserve">: 'disability is some terrible chance event which occurs at random to unfortunate individuals' . </w:t>
      </w:r>
      <w:r w:rsidRPr="005E0EDF">
        <w:rPr>
          <w:rFonts w:ascii="Arial" w:eastAsia="Arial" w:hAnsi="Arial" w:cs="Arial"/>
          <w:highlight w:val="magenta"/>
          <w:u w:val="single"/>
          <w:lang w:val="en"/>
        </w:rPr>
        <w:t xml:space="preserve">Disability is assumed to be </w:t>
      </w:r>
      <w:r w:rsidRPr="005E0EDF">
        <w:rPr>
          <w:rFonts w:ascii="Arial" w:eastAsia="Arial" w:hAnsi="Arial" w:cs="Arial"/>
          <w:b/>
          <w:bCs/>
          <w:highlight w:val="magenta"/>
          <w:u w:val="single"/>
          <w:lang w:val="en"/>
        </w:rPr>
        <w:t>ontologically</w:t>
      </w:r>
      <w:r w:rsidRPr="005E0EDF">
        <w:rPr>
          <w:rFonts w:ascii="Arial" w:eastAsia="Arial" w:hAnsi="Arial" w:cs="Arial"/>
          <w:highlight w:val="magenta"/>
          <w:u w:val="single"/>
          <w:lang w:val="en"/>
        </w:rPr>
        <w:t xml:space="preserve"> intolerable, inherently </w:t>
      </w:r>
      <w:r w:rsidRPr="005E0EDF">
        <w:rPr>
          <w:rFonts w:ascii="Arial" w:eastAsia="Arial" w:hAnsi="Arial" w:cs="Arial"/>
          <w:b/>
          <w:bCs/>
          <w:highlight w:val="magenta"/>
          <w:u w:val="single"/>
          <w:lang w:val="en"/>
        </w:rPr>
        <w:t>negative</w:t>
      </w:r>
      <w:r w:rsidRPr="005E0EDF">
        <w:rPr>
          <w:rFonts w:ascii="Arial" w:eastAsia="Arial" w:hAnsi="Arial" w:cs="Arial"/>
          <w:sz w:val="14"/>
          <w:szCs w:val="14"/>
          <w:lang w:val="en"/>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5E0EDF">
        <w:rPr>
          <w:rFonts w:ascii="Arial" w:eastAsia="Arial" w:hAnsi="Arial" w:cs="Arial"/>
          <w:sz w:val="14"/>
          <w:szCs w:val="14"/>
          <w:lang w:val="en"/>
        </w:rPr>
        <w:t>exteriorise</w:t>
      </w:r>
      <w:proofErr w:type="spellEnd"/>
      <w:r w:rsidRPr="005E0EDF">
        <w:rPr>
          <w:rFonts w:ascii="Arial" w:eastAsia="Arial" w:hAnsi="Arial" w:cs="Arial"/>
          <w:sz w:val="14"/>
          <w:szCs w:val="14"/>
          <w:lang w:val="en"/>
        </w:rPr>
        <w:t xml:space="preserve"> and unthink disability and its resemblance to the essential (ableist) human self. French philosopher-historian Michel Foucault explains: The unthought (whatever name we give it) is not lodged in man [sic] like a </w:t>
      </w:r>
      <w:proofErr w:type="spellStart"/>
      <w:r w:rsidRPr="005E0EDF">
        <w:rPr>
          <w:rFonts w:ascii="Arial" w:eastAsia="Arial" w:hAnsi="Arial" w:cs="Arial"/>
          <w:sz w:val="14"/>
          <w:szCs w:val="14"/>
          <w:lang w:val="en"/>
        </w:rPr>
        <w:t>shrivelled</w:t>
      </w:r>
      <w:proofErr w:type="spellEnd"/>
      <w:r w:rsidRPr="005E0EDF">
        <w:rPr>
          <w:rFonts w:ascii="Arial" w:eastAsia="Arial" w:hAnsi="Arial" w:cs="Arial"/>
          <w:sz w:val="14"/>
          <w:szCs w:val="14"/>
          <w:lang w:val="en"/>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5E0EDF">
        <w:rPr>
          <w:rFonts w:ascii="Arial" w:eastAsia="Arial" w:hAnsi="Arial" w:cs="Arial"/>
          <w:sz w:val="14"/>
          <w:szCs w:val="14"/>
          <w:lang w:val="en"/>
        </w:rPr>
        <w:t>supplementarity</w:t>
      </w:r>
      <w:proofErr w:type="spellEnd"/>
      <w:r w:rsidRPr="005E0EDF">
        <w:rPr>
          <w:rFonts w:ascii="Arial" w:eastAsia="Arial" w:hAnsi="Arial" w:cs="Arial"/>
          <w:sz w:val="14"/>
          <w:szCs w:val="14"/>
          <w:lang w:val="en"/>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5E0EDF">
        <w:rPr>
          <w:rFonts w:ascii="Arial" w:eastAsia="Arial" w:hAnsi="Arial" w:cs="Arial"/>
          <w:sz w:val="14"/>
          <w:szCs w:val="14"/>
          <w:lang w:val="en"/>
        </w:rPr>
        <w:t>normalisation</w:t>
      </w:r>
      <w:proofErr w:type="spellEnd"/>
      <w:r w:rsidRPr="005E0EDF">
        <w:rPr>
          <w:rFonts w:ascii="Arial" w:eastAsia="Arial" w:hAnsi="Arial" w:cs="Arial"/>
          <w:sz w:val="14"/>
          <w:szCs w:val="14"/>
          <w:lang w:val="en"/>
        </w:rPr>
        <w:t xml:space="preserve"> and humanness. In turn, the truth claims of disability are dependent upon discourses of ableism for their very legitimation. </w:t>
      </w:r>
      <w:r w:rsidRPr="005E0EDF">
        <w:rPr>
          <w:rFonts w:ascii="Arial" w:eastAsia="Arial" w:hAnsi="Arial" w:cs="Arial"/>
          <w:highlight w:val="magenta"/>
          <w:u w:val="single"/>
          <w:lang w:val="en"/>
        </w:rPr>
        <w:t xml:space="preserve">This logic of </w:t>
      </w:r>
      <w:proofErr w:type="spellStart"/>
      <w:r w:rsidRPr="005E0EDF">
        <w:rPr>
          <w:rFonts w:ascii="Arial" w:eastAsia="Arial" w:hAnsi="Arial" w:cs="Arial"/>
          <w:highlight w:val="magenta"/>
          <w:u w:val="single"/>
          <w:lang w:val="en"/>
        </w:rPr>
        <w:t>supplementarity</w:t>
      </w:r>
      <w:proofErr w:type="spellEnd"/>
      <w:r w:rsidRPr="005E0EDF">
        <w:rPr>
          <w:rFonts w:ascii="Arial" w:eastAsia="Arial" w:hAnsi="Arial" w:cs="Arial"/>
          <w:sz w:val="14"/>
          <w:szCs w:val="14"/>
          <w:lang w:val="en"/>
        </w:rPr>
        <w:t xml:space="preserve">, imbued within modernism's unitary subject that produces the Other in a liminal space, in addition </w:t>
      </w:r>
      <w:r w:rsidRPr="005E0EDF">
        <w:rPr>
          <w:rFonts w:ascii="Arial" w:eastAsia="Arial" w:hAnsi="Arial" w:cs="Arial"/>
          <w:highlight w:val="magenta"/>
          <w:u w:val="single"/>
          <w:lang w:val="en"/>
        </w:rPr>
        <w:t>deploys</w:t>
      </w:r>
      <w:r w:rsidRPr="005E0EDF">
        <w:rPr>
          <w:rFonts w:ascii="Arial" w:eastAsia="Arial" w:hAnsi="Arial" w:cs="Arial"/>
          <w:u w:val="single"/>
          <w:lang w:val="en"/>
        </w:rPr>
        <w:t xml:space="preserve"> what we may call </w:t>
      </w:r>
      <w:r w:rsidRPr="005E0EDF">
        <w:rPr>
          <w:rFonts w:ascii="Arial" w:eastAsia="Arial" w:hAnsi="Arial" w:cs="Arial"/>
          <w:highlight w:val="magenta"/>
          <w:u w:val="single"/>
          <w:lang w:val="en"/>
        </w:rPr>
        <w:t xml:space="preserve">a </w:t>
      </w:r>
      <w:r w:rsidRPr="005E0EDF">
        <w:rPr>
          <w:rFonts w:ascii="Arial" w:eastAsia="Arial" w:hAnsi="Arial" w:cs="Arial"/>
          <w:b/>
          <w:bCs/>
          <w:highlight w:val="magenta"/>
          <w:u w:val="single"/>
          <w:lang w:val="en"/>
        </w:rPr>
        <w:t>'compulsion towards terror'</w:t>
      </w:r>
      <w:r w:rsidRPr="005E0EDF">
        <w:rPr>
          <w:rFonts w:ascii="Arial" w:eastAsia="Arial" w:hAnsi="Arial" w:cs="Arial"/>
          <w:sz w:val="14"/>
          <w:szCs w:val="14"/>
          <w:lang w:val="en"/>
        </w:rPr>
        <w:t xml:space="preserve"> - </w:t>
      </w:r>
      <w:r w:rsidRPr="005E0EDF">
        <w:rPr>
          <w:rFonts w:ascii="Arial" w:eastAsia="Arial" w:hAnsi="Arial" w:cs="Arial"/>
          <w:u w:val="single"/>
          <w:lang w:val="en"/>
        </w:rPr>
        <w:t>a terror, ontological and actual, of 'falling away' and 'crossing over' into an uncertain void of disease</w:t>
      </w:r>
      <w:r w:rsidRPr="005E0EDF">
        <w:rPr>
          <w:rFonts w:ascii="Arial" w:eastAsia="Arial" w:hAnsi="Arial" w:cs="Arial"/>
          <w:sz w:val="14"/>
          <w:szCs w:val="14"/>
          <w:lang w:val="en"/>
        </w:rPr>
        <w:t xml:space="preserve">. </w:t>
      </w:r>
      <w:r w:rsidRPr="005E0EDF">
        <w:rPr>
          <w:rFonts w:ascii="Arial" w:eastAsia="Arial" w:hAnsi="Arial" w:cs="Arial"/>
          <w:highlight w:val="magenta"/>
          <w:u w:val="single"/>
          <w:lang w:val="en"/>
        </w:rPr>
        <w:t>Such effects</w:t>
      </w:r>
      <w:r w:rsidRPr="005E0EDF">
        <w:rPr>
          <w:rFonts w:ascii="Arial" w:eastAsia="Arial" w:hAnsi="Arial" w:cs="Arial"/>
          <w:sz w:val="14"/>
          <w:szCs w:val="14"/>
          <w:lang w:val="en"/>
        </w:rPr>
        <w:t xml:space="preserve"> of terror </w:t>
      </w:r>
      <w:r w:rsidRPr="005E0EDF">
        <w:rPr>
          <w:rFonts w:ascii="Arial" w:eastAsia="Arial" w:hAnsi="Arial" w:cs="Arial"/>
          <w:u w:val="single"/>
          <w:lang w:val="en"/>
        </w:rPr>
        <w:t xml:space="preserve">may </w:t>
      </w:r>
      <w:r w:rsidRPr="005E0EDF">
        <w:rPr>
          <w:rFonts w:ascii="Arial" w:eastAsia="Arial" w:hAnsi="Arial" w:cs="Arial"/>
          <w:highlight w:val="magenta"/>
          <w:u w:val="single"/>
          <w:lang w:val="en"/>
        </w:rPr>
        <w:t xml:space="preserve">produce instances of disability </w:t>
      </w:r>
      <w:r w:rsidRPr="005E0EDF">
        <w:rPr>
          <w:rFonts w:ascii="Arial" w:eastAsia="Arial" w:hAnsi="Arial" w:cs="Arial"/>
          <w:b/>
          <w:bCs/>
          <w:highlight w:val="magenta"/>
          <w:u w:val="single"/>
          <w:lang w:val="en"/>
        </w:rPr>
        <w:t>hate crimes</w:t>
      </w:r>
      <w:r w:rsidRPr="005E0EDF">
        <w:rPr>
          <w:rFonts w:ascii="Arial" w:eastAsia="Arial" w:hAnsi="Arial" w:cs="Arial"/>
          <w:u w:val="single"/>
          <w:lang w:val="en"/>
        </w:rPr>
        <w:t xml:space="preserve">,7 disability </w:t>
      </w:r>
      <w:r w:rsidRPr="005E0EDF">
        <w:rPr>
          <w:rFonts w:ascii="Arial" w:eastAsia="Arial" w:hAnsi="Arial" w:cs="Arial"/>
          <w:b/>
          <w:bCs/>
          <w:highlight w:val="magenta"/>
          <w:u w:val="single"/>
          <w:lang w:val="en"/>
        </w:rPr>
        <w:t xml:space="preserve">vilification </w:t>
      </w:r>
      <w:r w:rsidRPr="005E0EDF">
        <w:rPr>
          <w:rFonts w:ascii="Arial" w:eastAsia="Arial" w:hAnsi="Arial" w:cs="Arial"/>
          <w:highlight w:val="magenta"/>
          <w:u w:val="single"/>
          <w:lang w:val="en"/>
        </w:rPr>
        <w:t xml:space="preserve">and disability </w:t>
      </w:r>
      <w:r w:rsidRPr="005E0EDF">
        <w:rPr>
          <w:rFonts w:ascii="Arial" w:eastAsia="Arial" w:hAnsi="Arial" w:cs="Arial"/>
          <w:b/>
          <w:bCs/>
          <w:highlight w:val="magenta"/>
          <w:u w:val="single"/>
          <w:lang w:val="en"/>
        </w:rPr>
        <w:t>panic</w:t>
      </w:r>
      <w:r w:rsidRPr="005E0EDF">
        <w:rPr>
          <w:rFonts w:ascii="Arial" w:eastAsia="Arial" w:hAnsi="Arial" w:cs="Arial"/>
          <w:sz w:val="14"/>
          <w:szCs w:val="14"/>
          <w:lang w:val="en"/>
        </w:rPr>
        <w:t xml:space="preserve">.8 </w:t>
      </w:r>
      <w:r w:rsidRPr="005E0EDF">
        <w:rPr>
          <w:rFonts w:ascii="Arial" w:eastAsia="Arial" w:hAnsi="Arial" w:cs="Arial"/>
          <w:highlight w:val="magenta"/>
          <w:u w:val="single"/>
          <w:lang w:val="en"/>
        </w:rPr>
        <w:t>Manifestations generated by this terror</w:t>
      </w:r>
      <w:r w:rsidRPr="005E0EDF">
        <w:rPr>
          <w:rFonts w:ascii="Arial" w:eastAsia="Arial" w:hAnsi="Arial" w:cs="Arial"/>
          <w:u w:val="single"/>
          <w:lang w:val="en"/>
        </w:rPr>
        <w:t xml:space="preserve"> rarely enter the public domains, being </w:t>
      </w:r>
      <w:r w:rsidRPr="005E0EDF">
        <w:rPr>
          <w:rFonts w:ascii="Arial" w:eastAsia="Arial" w:hAnsi="Arial" w:cs="Arial"/>
          <w:b/>
          <w:bCs/>
          <w:u w:val="single"/>
          <w:lang w:val="en"/>
        </w:rPr>
        <w:t>e</w:t>
      </w:r>
      <w:r w:rsidRPr="005E0EDF">
        <w:rPr>
          <w:rFonts w:ascii="Arial" w:eastAsia="Arial" w:hAnsi="Arial" w:cs="Arial"/>
          <w:b/>
          <w:bCs/>
          <w:highlight w:val="magenta"/>
          <w:u w:val="single"/>
          <w:lang w:val="en"/>
        </w:rPr>
        <w:t>xcluded from law</w:t>
      </w:r>
      <w:r w:rsidRPr="005E0EDF">
        <w:rPr>
          <w:rFonts w:ascii="Arial" w:eastAsia="Arial" w:hAnsi="Arial" w:cs="Arial"/>
          <w:highlight w:val="magenta"/>
          <w:u w:val="single"/>
          <w:lang w:val="en"/>
        </w:rPr>
        <w:t>'s permissible inquiry and codification</w:t>
      </w:r>
      <w:r w:rsidRPr="005E0EDF">
        <w:rPr>
          <w:rFonts w:ascii="Arial" w:eastAsia="Arial" w:hAnsi="Arial" w:cs="Arial"/>
          <w:sz w:val="14"/>
          <w:szCs w:val="14"/>
          <w:lang w:val="en"/>
        </w:rPr>
        <w:t xml:space="preserve">. In other words, </w:t>
      </w:r>
      <w:r w:rsidRPr="005E0EDF">
        <w:rPr>
          <w:rFonts w:ascii="Arial" w:eastAsia="Arial" w:hAnsi="Arial" w:cs="Arial"/>
          <w:highlight w:val="magenta"/>
          <w:u w:val="single"/>
          <w:lang w:val="en"/>
        </w:rPr>
        <w:t xml:space="preserve">such erasure </w:t>
      </w:r>
      <w:r w:rsidRPr="005E0EDF">
        <w:rPr>
          <w:rFonts w:ascii="Arial" w:eastAsia="Arial" w:hAnsi="Arial" w:cs="Arial"/>
          <w:b/>
          <w:bCs/>
          <w:highlight w:val="magenta"/>
          <w:u w:val="single"/>
          <w:lang w:val="en"/>
        </w:rPr>
        <w:t>forecloses the possibility of</w:t>
      </w:r>
      <w:r w:rsidRPr="005E0EDF">
        <w:rPr>
          <w:rFonts w:ascii="Arial" w:eastAsia="Arial" w:hAnsi="Arial" w:cs="Arial"/>
          <w:highlight w:val="magenta"/>
          <w:u w:val="single"/>
          <w:lang w:val="en"/>
        </w:rPr>
        <w:t xml:space="preserve"> pursuing </w:t>
      </w:r>
      <w:r w:rsidRPr="005E0EDF">
        <w:rPr>
          <w:rFonts w:ascii="Arial" w:eastAsia="Arial" w:hAnsi="Arial" w:cs="Arial"/>
          <w:b/>
          <w:bCs/>
          <w:highlight w:val="magenta"/>
          <w:u w:val="single"/>
          <w:lang w:val="en"/>
        </w:rPr>
        <w:t>legal remedies</w:t>
      </w:r>
      <w:r w:rsidRPr="005E0EDF">
        <w:rPr>
          <w:rFonts w:ascii="Arial" w:eastAsia="Arial" w:hAnsi="Arial" w:cs="Arial"/>
          <w:highlight w:val="magenta"/>
          <w:u w:val="single"/>
          <w:lang w:val="en"/>
        </w:rPr>
        <w:t xml:space="preserve"> through the </w:t>
      </w:r>
      <w:r w:rsidRPr="005E0EDF">
        <w:rPr>
          <w:rFonts w:ascii="Arial" w:eastAsia="Arial" w:hAnsi="Arial" w:cs="Arial"/>
          <w:b/>
          <w:bCs/>
          <w:highlight w:val="magenta"/>
          <w:u w:val="single"/>
          <w:lang w:val="en"/>
        </w:rPr>
        <w:t>refusal of law</w:t>
      </w:r>
      <w:r w:rsidRPr="005E0EDF">
        <w:rPr>
          <w:rFonts w:ascii="Arial" w:eastAsia="Arial" w:hAnsi="Arial" w:cs="Arial"/>
          <w:highlight w:val="magenta"/>
          <w:u w:val="single"/>
          <w:lang w:val="en"/>
        </w:rPr>
        <w:t xml:space="preserve">'s power </w:t>
      </w:r>
      <w:r w:rsidRPr="005E0EDF">
        <w:rPr>
          <w:rFonts w:ascii="Arial" w:eastAsia="Arial" w:hAnsi="Arial" w:cs="Arial"/>
          <w:b/>
          <w:bCs/>
          <w:highlight w:val="magenta"/>
          <w:u w:val="single"/>
          <w:lang w:val="en"/>
        </w:rPr>
        <w:t>to name</w:t>
      </w:r>
      <w:r w:rsidRPr="005E0EDF">
        <w:rPr>
          <w:rFonts w:ascii="Arial" w:eastAsia="Arial" w:hAnsi="Arial" w:cs="Arial"/>
          <w:highlight w:val="magenta"/>
          <w:u w:val="single"/>
          <w:lang w:val="en"/>
        </w:rPr>
        <w:t xml:space="preserve"> and countenance oppositional </w:t>
      </w:r>
      <w:r w:rsidRPr="005E0EDF">
        <w:rPr>
          <w:rFonts w:ascii="Arial" w:eastAsia="Arial" w:hAnsi="Arial" w:cs="Arial"/>
          <w:b/>
          <w:bCs/>
          <w:highlight w:val="magenta"/>
          <w:u w:val="single"/>
          <w:lang w:val="en"/>
        </w:rPr>
        <w:t>disability</w:t>
      </w:r>
      <w:r w:rsidRPr="005E0EDF">
        <w:rPr>
          <w:rFonts w:ascii="Arial" w:eastAsia="Arial" w:hAnsi="Arial" w:cs="Arial"/>
          <w:highlight w:val="magenta"/>
          <w:u w:val="single"/>
          <w:lang w:val="en"/>
        </w:rPr>
        <w:t xml:space="preserve"> discourses</w:t>
      </w:r>
      <w:r w:rsidRPr="005E0EDF">
        <w:rPr>
          <w:rFonts w:ascii="Arial" w:eastAsia="Arial" w:hAnsi="Arial" w:cs="Arial"/>
          <w:u w:val="single"/>
          <w:lang w:val="en"/>
        </w:rPr>
        <w:t xml:space="preserve">. </w:t>
      </w:r>
      <w:r w:rsidRPr="005E0EDF">
        <w:rPr>
          <w:rFonts w:ascii="Arial" w:eastAsia="Arial" w:hAnsi="Arial" w:cs="Arial"/>
          <w:highlight w:val="magenta"/>
          <w:u w:val="single"/>
          <w:lang w:val="en"/>
        </w:rPr>
        <w:t xml:space="preserve">Disability 'harms' and 'injuries' are only deemed </w:t>
      </w:r>
      <w:proofErr w:type="spellStart"/>
      <w:r w:rsidRPr="005E0EDF">
        <w:rPr>
          <w:rFonts w:ascii="Arial" w:eastAsia="Arial" w:hAnsi="Arial" w:cs="Arial"/>
          <w:highlight w:val="magenta"/>
          <w:u w:val="single"/>
          <w:lang w:val="en"/>
        </w:rPr>
        <w:t>bonafide</w:t>
      </w:r>
      <w:proofErr w:type="spellEnd"/>
      <w:r w:rsidRPr="005E0EDF">
        <w:rPr>
          <w:rFonts w:ascii="Arial" w:eastAsia="Arial" w:hAnsi="Arial" w:cs="Arial"/>
          <w:highlight w:val="magenta"/>
          <w:u w:val="single"/>
          <w:lang w:val="en"/>
        </w:rPr>
        <w:t xml:space="preserve"> within a framework of scaled-down disability fictions</w:t>
      </w:r>
      <w:r w:rsidRPr="005E0EDF">
        <w:rPr>
          <w:rFonts w:ascii="Arial" w:eastAsia="Arial" w:hAnsi="Arial" w:cs="Arial"/>
          <w:sz w:val="14"/>
          <w:szCs w:val="14"/>
          <w:lang w:val="en"/>
        </w:rPr>
        <w:t xml:space="preserve"> (read: definitions) </w:t>
      </w:r>
      <w:r w:rsidRPr="005E0EDF">
        <w:rPr>
          <w:rFonts w:ascii="Arial" w:eastAsia="Arial" w:hAnsi="Arial" w:cs="Arial"/>
          <w:highlight w:val="magenta"/>
          <w:u w:val="single"/>
          <w:lang w:val="en"/>
        </w:rPr>
        <w:t>rendered viable in law</w:t>
      </w:r>
      <w:r w:rsidRPr="005E0EDF">
        <w:rPr>
          <w:rFonts w:ascii="Arial" w:eastAsia="Arial" w:hAnsi="Arial" w:cs="Arial"/>
          <w:u w:val="single"/>
          <w:lang w:val="en"/>
        </w:rPr>
        <w:t xml:space="preserve">. </w:t>
      </w:r>
      <w:r w:rsidRPr="005E0EDF">
        <w:rPr>
          <w:rFonts w:ascii="Arial" w:eastAsia="Arial" w:hAnsi="Arial" w:cs="Arial"/>
          <w:highlight w:val="magenta"/>
          <w:u w:val="single"/>
          <w:lang w:val="en"/>
        </w:rPr>
        <w:t>Law's collusion with bio-medical discourses</w:t>
      </w:r>
      <w:r w:rsidRPr="005E0EDF">
        <w:rPr>
          <w:rFonts w:ascii="Arial" w:eastAsia="Arial" w:hAnsi="Arial" w:cs="Arial"/>
          <w:u w:val="single"/>
          <w:lang w:val="en"/>
        </w:rPr>
        <w:t xml:space="preserve"> not only </w:t>
      </w:r>
      <w:r w:rsidRPr="005E0EDF">
        <w:rPr>
          <w:rFonts w:ascii="Arial" w:eastAsia="Arial" w:hAnsi="Arial" w:cs="Arial"/>
          <w:highlight w:val="magenta"/>
          <w:u w:val="single"/>
          <w:lang w:val="en"/>
        </w:rPr>
        <w:t>tells us about modes of disability subjectification</w:t>
      </w:r>
      <w:r w:rsidRPr="005E0EDF">
        <w:rPr>
          <w:rFonts w:ascii="Arial" w:eastAsia="Arial" w:hAnsi="Arial" w:cs="Arial"/>
          <w:u w:val="single"/>
          <w:lang w:val="en"/>
        </w:rPr>
        <w:t>, but more importantly informs us and exposes the meaning of being 'human' under the reign of ableism</w:t>
      </w:r>
      <w:r w:rsidRPr="005E0EDF">
        <w:rPr>
          <w:rFonts w:ascii="Arial" w:eastAsia="Arial" w:hAnsi="Arial" w:cs="Arial"/>
          <w:sz w:val="14"/>
          <w:szCs w:val="14"/>
          <w:lang w:val="en"/>
        </w:rPr>
        <w:t xml:space="preserve">. </w:t>
      </w:r>
      <w:proofErr w:type="gramStart"/>
      <w:r w:rsidRPr="005E0EDF">
        <w:rPr>
          <w:rFonts w:ascii="Arial" w:eastAsia="Arial" w:hAnsi="Arial" w:cs="Arial"/>
          <w:sz w:val="14"/>
          <w:szCs w:val="14"/>
          <w:lang w:val="en"/>
        </w:rPr>
        <w:t>Let us</w:t>
      </w:r>
      <w:proofErr w:type="gramEnd"/>
      <w:r w:rsidRPr="005E0EDF">
        <w:rPr>
          <w:rFonts w:ascii="Arial" w:eastAsia="Arial" w:hAnsi="Arial" w:cs="Arial"/>
          <w:sz w:val="14"/>
          <w:szCs w:val="14"/>
          <w:lang w:val="en"/>
        </w:rPr>
        <w:t xml:space="preserve"> stop for a moment and recap. What I have attempted to do thus far is introduce matters ontological into our discussion, not at the periphery but rather at the </w:t>
      </w:r>
      <w:proofErr w:type="spellStart"/>
      <w:r w:rsidRPr="005E0EDF">
        <w:rPr>
          <w:rFonts w:ascii="Arial" w:eastAsia="Arial" w:hAnsi="Arial" w:cs="Arial"/>
          <w:sz w:val="14"/>
          <w:szCs w:val="14"/>
          <w:lang w:val="en"/>
        </w:rPr>
        <w:t>centre</w:t>
      </w:r>
      <w:proofErr w:type="spellEnd"/>
      <w:r w:rsidRPr="005E0EDF">
        <w:rPr>
          <w:rFonts w:ascii="Arial" w:eastAsia="Arial" w:hAnsi="Arial" w:cs="Arial"/>
          <w:sz w:val="14"/>
          <w:szCs w:val="14"/>
          <w:lang w:val="en"/>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5E0EDF">
        <w:rPr>
          <w:rFonts w:ascii="Arial" w:eastAsia="Arial" w:hAnsi="Arial" w:cs="Arial"/>
          <w:highlight w:val="magenta"/>
          <w:u w:val="single"/>
          <w:lang w:val="en"/>
        </w:rPr>
        <w:t>Disability, then, is cast as a diminished state of being human</w:t>
      </w:r>
      <w:r w:rsidRPr="005E0EDF">
        <w:rPr>
          <w:rFonts w:ascii="Arial" w:eastAsia="Arial" w:hAnsi="Arial" w:cs="Arial"/>
          <w:u w:val="single"/>
          <w:lang w:val="en"/>
        </w:rPr>
        <w:t>.</w:t>
      </w:r>
      <w:r w:rsidRPr="005E0EDF">
        <w:rPr>
          <w:rFonts w:ascii="Arial" w:eastAsia="Arial" w:hAnsi="Arial" w:cs="Arial"/>
          <w:sz w:val="14"/>
          <w:szCs w:val="14"/>
          <w:lang w:val="en"/>
        </w:rPr>
        <w:t xml:space="preserve"> In the next section, I turn to consider the practices of freedom as </w:t>
      </w:r>
      <w:proofErr w:type="spellStart"/>
      <w:r w:rsidRPr="005E0EDF">
        <w:rPr>
          <w:rFonts w:ascii="Arial" w:eastAsia="Arial" w:hAnsi="Arial" w:cs="Arial"/>
          <w:sz w:val="14"/>
          <w:szCs w:val="14"/>
          <w:lang w:val="en"/>
        </w:rPr>
        <w:t>actualised</w:t>
      </w:r>
      <w:proofErr w:type="spellEnd"/>
      <w:r w:rsidRPr="005E0EDF">
        <w:rPr>
          <w:rFonts w:ascii="Arial" w:eastAsia="Arial" w:hAnsi="Arial" w:cs="Arial"/>
          <w:sz w:val="14"/>
          <w:szCs w:val="14"/>
          <w:lang w:val="en"/>
        </w:rPr>
        <w:t xml:space="preserve"> within the ableist regime of law in more detail.</w:t>
      </w:r>
    </w:p>
    <w:p w14:paraId="1E83A88E" w14:textId="77777777" w:rsidR="005E0EDF" w:rsidRPr="005E0EDF" w:rsidRDefault="005E0EDF" w:rsidP="005E0EDF">
      <w:pPr>
        <w:spacing w:before="240" w:after="240" w:line="276" w:lineRule="auto"/>
        <w:rPr>
          <w:rFonts w:ascii="Arial" w:eastAsia="Arial" w:hAnsi="Arial" w:cs="Arial"/>
          <w:sz w:val="14"/>
          <w:szCs w:val="14"/>
          <w:highlight w:val="magenta"/>
          <w:lang w:val="en"/>
        </w:rPr>
      </w:pPr>
    </w:p>
    <w:p w14:paraId="3BE600BD" w14:textId="77777777" w:rsidR="005E0EDF" w:rsidRPr="005E0EDF" w:rsidRDefault="005E0EDF" w:rsidP="005E0EDF">
      <w:pPr>
        <w:spacing w:before="240" w:after="40" w:line="276" w:lineRule="auto"/>
        <w:outlineLvl w:val="3"/>
        <w:rPr>
          <w:rFonts w:ascii="Arial" w:eastAsia="Arial" w:hAnsi="Arial" w:cs="Arial"/>
          <w:b/>
          <w:bCs/>
          <w:color w:val="000000"/>
          <w:lang w:val="en"/>
        </w:rPr>
      </w:pPr>
      <w:bookmarkStart w:id="16" w:name="_68g9ud91rsxe" w:colFirst="0" w:colLast="0"/>
      <w:bookmarkEnd w:id="16"/>
      <w:r w:rsidRPr="005E0EDF">
        <w:rPr>
          <w:rFonts w:ascii="Arial" w:eastAsia="Arial" w:hAnsi="Arial" w:cs="Arial"/>
          <w:b/>
          <w:bCs/>
          <w:color w:val="000000"/>
          <w:lang w:val="en"/>
        </w:rPr>
        <w:t>People with Disabilities are at a Higher Risk of Many Issues</w:t>
      </w:r>
    </w:p>
    <w:p w14:paraId="01B7327F" w14:textId="77777777" w:rsidR="005E0EDF" w:rsidRPr="005E0EDF" w:rsidRDefault="005E0EDF" w:rsidP="005E0EDF">
      <w:pPr>
        <w:spacing w:before="240" w:after="240" w:line="276" w:lineRule="auto"/>
        <w:rPr>
          <w:rStyle w:val="Style13ptBold"/>
          <w:lang w:val="en"/>
        </w:rPr>
      </w:pPr>
      <w:r w:rsidRPr="005E0EDF">
        <w:rPr>
          <w:rStyle w:val="Style13ptBold"/>
          <w:lang w:val="en"/>
        </w:rPr>
        <w:t xml:space="preserve">“Double Discrimination”, NAMI </w:t>
      </w:r>
      <w:r w:rsidRPr="005E0EDF">
        <w:rPr>
          <w:rStyle w:val="Style13ptBold"/>
          <w:highlight w:val="magenta"/>
          <w:lang w:val="en"/>
        </w:rPr>
        <w:t>National Alliance of Mental Illness</w:t>
      </w:r>
      <w:r w:rsidRPr="005E0EDF">
        <w:rPr>
          <w:rStyle w:val="Style13ptBold"/>
          <w:lang w:val="en"/>
        </w:rPr>
        <w:t>,</w:t>
      </w:r>
      <w:hyperlink r:id="rId14">
        <w:r w:rsidRPr="005E0EDF">
          <w:rPr>
            <w:rStyle w:val="Style13ptBold"/>
            <w:lang w:val="en"/>
          </w:rPr>
          <w:t xml:space="preserve"> </w:t>
        </w:r>
      </w:hyperlink>
      <w:hyperlink r:id="rId15">
        <w:r w:rsidRPr="005E0EDF">
          <w:rPr>
            <w:rStyle w:val="Style13ptBold"/>
            <w:lang w:val="en"/>
          </w:rPr>
          <w:t>Double Discrimination | NAMI</w:t>
        </w:r>
      </w:hyperlink>
    </w:p>
    <w:p w14:paraId="6C18F1D3" w14:textId="77777777" w:rsidR="005E0EDF" w:rsidRPr="005E0EDF" w:rsidRDefault="005E0EDF" w:rsidP="005E0EDF">
      <w:pPr>
        <w:spacing w:before="240" w:after="240" w:line="276" w:lineRule="auto"/>
        <w:rPr>
          <w:rFonts w:ascii="Arial" w:eastAsia="Arial" w:hAnsi="Arial" w:cs="Arial"/>
          <w:sz w:val="14"/>
          <w:szCs w:val="14"/>
          <w:highlight w:val="magenta"/>
          <w:lang w:val="en"/>
        </w:rPr>
      </w:pPr>
      <w:r w:rsidRPr="005E0EDF">
        <w:rPr>
          <w:rFonts w:ascii="Arial" w:eastAsia="Arial" w:hAnsi="Arial" w:cs="Arial"/>
          <w:sz w:val="14"/>
          <w:szCs w:val="14"/>
          <w:highlight w:val="magenta"/>
          <w:lang w:val="en"/>
        </w:rPr>
        <w:t>Experiencing discrimination based on a disability can lead to many issues</w:t>
      </w:r>
      <w:r w:rsidRPr="005E0EDF">
        <w:rPr>
          <w:rFonts w:ascii="Arial" w:eastAsia="Arial" w:hAnsi="Arial" w:cs="Arial"/>
          <w:sz w:val="14"/>
          <w:szCs w:val="14"/>
          <w:lang w:val="en"/>
        </w:rPr>
        <w:t xml:space="preserve">, including quality of life and mental health struggles. . </w:t>
      </w:r>
      <w:r w:rsidRPr="005E0EDF">
        <w:rPr>
          <w:rFonts w:ascii="Arial" w:eastAsia="Arial" w:hAnsi="Arial" w:cs="Arial"/>
          <w:sz w:val="14"/>
          <w:szCs w:val="14"/>
          <w:highlight w:val="magenta"/>
          <w:lang w:val="en"/>
        </w:rPr>
        <w:t xml:space="preserve">People with a disability live in poverty at </w:t>
      </w:r>
      <w:hyperlink r:id="rId16">
        <w:r w:rsidRPr="005E0EDF">
          <w:rPr>
            <w:rFonts w:ascii="Arial" w:eastAsia="Arial" w:hAnsi="Arial" w:cs="Arial"/>
            <w:color w:val="1155CC"/>
            <w:sz w:val="24"/>
            <w:szCs w:val="24"/>
            <w:highlight w:val="magenta"/>
            <w:u w:val="single"/>
            <w:lang w:val="en"/>
          </w:rPr>
          <w:t>nearly three times the rate</w:t>
        </w:r>
      </w:hyperlink>
      <w:r w:rsidRPr="005E0EDF">
        <w:rPr>
          <w:rFonts w:ascii="Arial" w:eastAsia="Arial" w:hAnsi="Arial" w:cs="Arial"/>
          <w:sz w:val="14"/>
          <w:szCs w:val="14"/>
          <w:lang w:val="en"/>
        </w:rPr>
        <w:t xml:space="preserve"> of their non-disabled peers. Access to health care is also a major issue — in a 2019 </w:t>
      </w:r>
      <w:hyperlink r:id="rId17">
        <w:r w:rsidRPr="005E0EDF">
          <w:rPr>
            <w:rFonts w:ascii="Arial" w:eastAsia="Arial" w:hAnsi="Arial" w:cs="Arial"/>
            <w:color w:val="1155CC"/>
            <w:sz w:val="24"/>
            <w:szCs w:val="24"/>
            <w:u w:val="single"/>
            <w:lang w:val="en"/>
          </w:rPr>
          <w:t>survey</w:t>
        </w:r>
      </w:hyperlink>
      <w:r w:rsidRPr="005E0EDF">
        <w:rPr>
          <w:rFonts w:ascii="Arial" w:eastAsia="Arial" w:hAnsi="Arial" w:cs="Arial"/>
          <w:sz w:val="14"/>
          <w:szCs w:val="14"/>
          <w:lang w:val="en"/>
        </w:rPr>
        <w:t xml:space="preserve"> of </w:t>
      </w:r>
      <w:r w:rsidRPr="005E0EDF">
        <w:rPr>
          <w:rFonts w:ascii="Arial" w:eastAsia="Arial" w:hAnsi="Arial" w:cs="Arial"/>
          <w:sz w:val="14"/>
          <w:szCs w:val="14"/>
          <w:highlight w:val="magenta"/>
          <w:lang w:val="en"/>
        </w:rPr>
        <w:t>individuals eligible for both Medicare and Medicaid benefits, 75% of respondents reported having at least one disability</w:t>
      </w:r>
      <w:r w:rsidRPr="005E0EDF">
        <w:rPr>
          <w:rFonts w:ascii="Arial" w:eastAsia="Arial" w:hAnsi="Arial" w:cs="Arial"/>
          <w:sz w:val="14"/>
          <w:szCs w:val="14"/>
          <w:lang w:val="en"/>
        </w:rPr>
        <w:t xml:space="preserve">. Compared to dual-eligible individuals who did not have a disability, these respondents were more likely to have difficulty accessing needed health care services. </w:t>
      </w:r>
      <w:r w:rsidRPr="005E0EDF">
        <w:rPr>
          <w:rFonts w:ascii="Arial" w:eastAsia="Arial" w:hAnsi="Arial" w:cs="Arial"/>
          <w:sz w:val="14"/>
          <w:szCs w:val="14"/>
          <w:highlight w:val="magenta"/>
          <w:lang w:val="en"/>
        </w:rPr>
        <w:t>Nearly 40% reported that their health plan would not approve or cover care, 16% were unable to get transportation to their doctor’s office, and 12% could not afford their care.</w:t>
      </w:r>
    </w:p>
    <w:p w14:paraId="140214A2"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highlight w:val="magenta"/>
          <w:lang w:val="en"/>
        </w:rPr>
        <w:t>In addition to the “obvious” discrimination</w:t>
      </w:r>
      <w:r w:rsidRPr="005E0EDF">
        <w:rPr>
          <w:rFonts w:ascii="Arial" w:eastAsia="Arial" w:hAnsi="Arial" w:cs="Arial"/>
          <w:sz w:val="14"/>
          <w:szCs w:val="14"/>
          <w:lang w:val="en"/>
        </w:rPr>
        <w:t xml:space="preserve"> in housing, employment and accessibility, </w:t>
      </w:r>
      <w:r w:rsidRPr="005E0EDF">
        <w:rPr>
          <w:rFonts w:ascii="Arial" w:eastAsia="Arial" w:hAnsi="Arial" w:cs="Arial"/>
          <w:sz w:val="14"/>
          <w:szCs w:val="14"/>
          <w:highlight w:val="magenta"/>
          <w:lang w:val="en"/>
        </w:rPr>
        <w:t>people living with disabilities also experience pressure to assimilate to a culture that engages in ableism. Throughout mainstream media</w:t>
      </w:r>
      <w:r w:rsidRPr="005E0EDF">
        <w:rPr>
          <w:rFonts w:ascii="Arial" w:eastAsia="Arial" w:hAnsi="Arial" w:cs="Arial"/>
          <w:sz w:val="14"/>
          <w:szCs w:val="14"/>
          <w:lang w:val="en"/>
        </w:rPr>
        <w:t xml:space="preserve"> — television shows, movies, magazines and images on social media — </w:t>
      </w:r>
      <w:r w:rsidRPr="005E0EDF">
        <w:rPr>
          <w:rFonts w:ascii="Arial" w:eastAsia="Arial" w:hAnsi="Arial" w:cs="Arial"/>
          <w:sz w:val="14"/>
          <w:szCs w:val="14"/>
          <w:highlight w:val="magenta"/>
          <w:lang w:val="en"/>
        </w:rPr>
        <w:t>people with disabilities are almost always depicted</w:t>
      </w:r>
      <w:r w:rsidRPr="005E0EDF">
        <w:rPr>
          <w:rFonts w:ascii="Arial" w:eastAsia="Arial" w:hAnsi="Arial" w:cs="Arial"/>
          <w:sz w:val="14"/>
          <w:szCs w:val="14"/>
          <w:lang w:val="en"/>
        </w:rPr>
        <w:t xml:space="preserve"> either </w:t>
      </w:r>
      <w:r w:rsidRPr="005E0EDF">
        <w:rPr>
          <w:rFonts w:ascii="Arial" w:eastAsia="Arial" w:hAnsi="Arial" w:cs="Arial"/>
          <w:sz w:val="14"/>
          <w:szCs w:val="14"/>
          <w:highlight w:val="magenta"/>
          <w:lang w:val="en"/>
        </w:rPr>
        <w:t>as secondary characters who need</w:t>
      </w:r>
      <w:r w:rsidRPr="005E0EDF">
        <w:rPr>
          <w:rFonts w:ascii="Arial" w:eastAsia="Arial" w:hAnsi="Arial" w:cs="Arial"/>
          <w:sz w:val="14"/>
          <w:szCs w:val="14"/>
          <w:lang w:val="en"/>
        </w:rPr>
        <w:t xml:space="preserve"> the </w:t>
      </w:r>
      <w:r w:rsidRPr="005E0EDF">
        <w:rPr>
          <w:rFonts w:ascii="Arial" w:eastAsia="Arial" w:hAnsi="Arial" w:cs="Arial"/>
          <w:sz w:val="14"/>
          <w:szCs w:val="14"/>
          <w:highlight w:val="magenta"/>
          <w:lang w:val="en"/>
        </w:rPr>
        <w:t>help</w:t>
      </w:r>
      <w:r w:rsidRPr="005E0EDF">
        <w:rPr>
          <w:rFonts w:ascii="Arial" w:eastAsia="Arial" w:hAnsi="Arial" w:cs="Arial"/>
          <w:sz w:val="14"/>
          <w:szCs w:val="14"/>
          <w:lang w:val="en"/>
        </w:rPr>
        <w:t xml:space="preserve"> of non-disabled peers </w:t>
      </w:r>
      <w:r w:rsidRPr="005E0EDF">
        <w:rPr>
          <w:rFonts w:ascii="Arial" w:eastAsia="Arial" w:hAnsi="Arial" w:cs="Arial"/>
          <w:sz w:val="14"/>
          <w:szCs w:val="14"/>
          <w:highlight w:val="magenta"/>
          <w:lang w:val="en"/>
        </w:rPr>
        <w:t>or as inspirational heroes</w:t>
      </w:r>
      <w:r w:rsidRPr="005E0EDF">
        <w:rPr>
          <w:rFonts w:ascii="Arial" w:eastAsia="Arial" w:hAnsi="Arial" w:cs="Arial"/>
          <w:sz w:val="14"/>
          <w:szCs w:val="14"/>
          <w:lang w:val="en"/>
        </w:rPr>
        <w:t xml:space="preserve"> who have overcome tragic circumstances. </w:t>
      </w:r>
      <w:r w:rsidRPr="005E0EDF">
        <w:rPr>
          <w:rFonts w:ascii="Arial" w:eastAsia="Arial" w:hAnsi="Arial" w:cs="Arial"/>
          <w:sz w:val="14"/>
          <w:szCs w:val="14"/>
          <w:highlight w:val="magenta"/>
          <w:lang w:val="en"/>
        </w:rPr>
        <w:t>They are rarely shown simply as people</w:t>
      </w:r>
      <w:r w:rsidRPr="005E0EDF">
        <w:rPr>
          <w:rFonts w:ascii="Arial" w:eastAsia="Arial" w:hAnsi="Arial" w:cs="Arial"/>
          <w:sz w:val="14"/>
          <w:szCs w:val="14"/>
          <w:lang w:val="en"/>
        </w:rPr>
        <w:t xml:space="preserve"> with the same wants, needs and complexity as anyone else.</w:t>
      </w:r>
    </w:p>
    <w:p w14:paraId="2EDE4153" w14:textId="276C4BD5" w:rsidR="005E0EDF" w:rsidRPr="005E0EDF" w:rsidRDefault="005E0EDF" w:rsidP="005E0EDF">
      <w:pPr>
        <w:spacing w:before="240" w:after="40" w:line="276" w:lineRule="auto"/>
        <w:outlineLvl w:val="3"/>
        <w:rPr>
          <w:rFonts w:ascii="Arial" w:eastAsia="Arial" w:hAnsi="Arial" w:cs="Arial"/>
          <w:b/>
          <w:bCs/>
          <w:color w:val="000000"/>
          <w:lang w:val="en"/>
        </w:rPr>
      </w:pPr>
      <w:bookmarkStart w:id="17" w:name="_zl21arsbfrg" w:colFirst="0" w:colLast="0"/>
      <w:bookmarkEnd w:id="17"/>
      <w:r w:rsidRPr="005E0EDF">
        <w:rPr>
          <w:rFonts w:ascii="Arial" w:eastAsia="Arial" w:hAnsi="Arial" w:cs="Arial"/>
          <w:b/>
          <w:bCs/>
          <w:color w:val="000000"/>
          <w:lang w:val="en"/>
        </w:rPr>
        <w:t>Vote negative to reject ableist epistemology—the alternative is refusal of ableism, which is key to produce worlds where difference and knowledge that is not entrenched in ableism.</w:t>
      </w:r>
    </w:p>
    <w:p w14:paraId="16040C75" w14:textId="78EBED52" w:rsidR="005E0EDF" w:rsidRPr="005E0EDF" w:rsidRDefault="005E0EDF" w:rsidP="005E0EDF">
      <w:pPr>
        <w:spacing w:before="240" w:after="240" w:line="276" w:lineRule="auto"/>
        <w:rPr>
          <w:rStyle w:val="Style13ptBold"/>
          <w:lang w:val="en"/>
        </w:rPr>
      </w:pPr>
      <w:r w:rsidRPr="005E0EDF">
        <w:rPr>
          <w:rStyle w:val="Style13ptBold"/>
          <w:highlight w:val="magenta"/>
          <w:lang w:val="en"/>
        </w:rPr>
        <w:lastRenderedPageBreak/>
        <w:t>Campbell ‘08</w:t>
      </w:r>
      <w:r w:rsidR="00395F32" w:rsidRPr="00395F32">
        <w:rPr>
          <w:rStyle w:val="Style13ptBold"/>
          <w:highlight w:val="magenta"/>
        </w:rPr>
        <w:t xml:space="preserve"> </w:t>
      </w:r>
      <w:r w:rsidRPr="005E0EDF">
        <w:rPr>
          <w:rStyle w:val="Style13ptBold"/>
          <w:lang w:val="en"/>
        </w:rPr>
        <w:t>[Fiona Kumari Campbell, “Refusing Able(ness): A Preliminary Conversation about Ableism. 2008. https://www.journal.media-culture.org.au/index.php/mcjournal/article/view/46]Lo</w:t>
      </w:r>
    </w:p>
    <w:p w14:paraId="345E9B5A"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In short, </w:t>
      </w:r>
      <w:r w:rsidRPr="005E0EDF">
        <w:rPr>
          <w:rFonts w:ascii="Arial" w:eastAsia="Arial" w:hAnsi="Arial" w:cs="Arial"/>
          <w:highlight w:val="magenta"/>
          <w:lang w:val="en"/>
        </w:rPr>
        <w:t>we cannot ‘know’ existence without being rooted to our bodies</w:t>
      </w:r>
      <w:r w:rsidRPr="005E0EDF">
        <w:rPr>
          <w:rFonts w:ascii="Arial" w:eastAsia="Arial" w:hAnsi="Arial" w:cs="Arial"/>
          <w:sz w:val="14"/>
          <w:szCs w:val="14"/>
          <w:lang w:val="en"/>
        </w:rPr>
        <w:t xml:space="preserve">. To this extent, it is problematic to speak of bodies in their materiality in a way that distinguishes between emotions and cognition. </w:t>
      </w:r>
      <w:r w:rsidRPr="005E0EDF">
        <w:rPr>
          <w:rFonts w:ascii="Arial" w:eastAsia="Arial" w:hAnsi="Arial" w:cs="Arial"/>
          <w:highlight w:val="magenta"/>
          <w:lang w:val="en"/>
        </w:rPr>
        <w:t>This generative body is shaped by relations of power</w:t>
      </w:r>
      <w:r w:rsidRPr="005E0EDF">
        <w:rPr>
          <w:rFonts w:ascii="Arial" w:eastAsia="Arial" w:hAnsi="Arial" w:cs="Arial"/>
          <w:sz w:val="14"/>
          <w:szCs w:val="14"/>
          <w:lang w:val="en"/>
        </w:rPr>
        <w:t xml:space="preserve">, complex histories and interpreted through a bricolage of complex interwoven subjectivities. This approach to perceiving the body in terms of </w:t>
      </w:r>
      <w:proofErr w:type="spellStart"/>
      <w:r w:rsidRPr="005E0EDF">
        <w:rPr>
          <w:rFonts w:ascii="Arial" w:eastAsia="Arial" w:hAnsi="Arial" w:cs="Arial"/>
          <w:sz w:val="14"/>
          <w:szCs w:val="14"/>
          <w:lang w:val="en"/>
        </w:rPr>
        <w:t>geist</w:t>
      </w:r>
      <w:proofErr w:type="spellEnd"/>
      <w:r w:rsidRPr="005E0EDF">
        <w:rPr>
          <w:rFonts w:ascii="Arial" w:eastAsia="Arial" w:hAnsi="Arial" w:cs="Arial"/>
          <w:sz w:val="14"/>
          <w:szCs w:val="14"/>
          <w:lang w:val="en"/>
        </w:rPr>
        <w:t xml:space="preserve"> or animation can be applied to re-thinking peripheral bodies deemed disabled. </w:t>
      </w:r>
      <w:r w:rsidRPr="005E0EDF">
        <w:rPr>
          <w:rFonts w:ascii="Arial" w:eastAsia="Arial" w:hAnsi="Arial" w:cs="Arial"/>
          <w:highlight w:val="magenta"/>
          <w:lang w:val="en"/>
        </w:rPr>
        <w:t>It is this body that infuses the discourses and animates representations. Refusing Able(ness) necessitates</w:t>
      </w:r>
      <w:r w:rsidRPr="005E0EDF">
        <w:rPr>
          <w:rFonts w:ascii="Arial" w:eastAsia="Arial" w:hAnsi="Arial" w:cs="Arial"/>
          <w:sz w:val="14"/>
          <w:szCs w:val="14"/>
          <w:lang w:val="en"/>
        </w:rPr>
        <w:t xml:space="preserve"> a letting go of the strategy of using the sameness for equality arguments as the basis of liberal freedom. Instead of wasting time on the violence of normalization, theoretical and cultural producers could more meaningfully concentrate on </w:t>
      </w:r>
      <w:r w:rsidRPr="005E0EDF">
        <w:rPr>
          <w:rFonts w:ascii="Arial" w:eastAsia="Arial" w:hAnsi="Arial" w:cs="Arial"/>
          <w:highlight w:val="magenta"/>
          <w:lang w:val="en"/>
        </w:rPr>
        <w:t xml:space="preserve">developing a semiotics of exchange, an ontological decoder to recover and apprehend the </w:t>
      </w:r>
      <w:proofErr w:type="spellStart"/>
      <w:r w:rsidRPr="005E0EDF">
        <w:rPr>
          <w:rFonts w:ascii="Arial" w:eastAsia="Arial" w:hAnsi="Arial" w:cs="Arial"/>
          <w:highlight w:val="magenta"/>
          <w:lang w:val="en"/>
        </w:rPr>
        <w:t>lifeworlds</w:t>
      </w:r>
      <w:proofErr w:type="spellEnd"/>
      <w:r w:rsidRPr="005E0EDF">
        <w:rPr>
          <w:rFonts w:ascii="Arial" w:eastAsia="Arial" w:hAnsi="Arial" w:cs="Arial"/>
          <w:highlight w:val="magenta"/>
          <w:lang w:val="en"/>
        </w:rPr>
        <w:t xml:space="preserve"> of humans living peripherally</w:t>
      </w:r>
      <w:r w:rsidRPr="005E0EDF">
        <w:rPr>
          <w:rFonts w:ascii="Arial" w:eastAsia="Arial" w:hAnsi="Arial" w:cs="Arial"/>
          <w:lang w:val="en"/>
        </w:rPr>
        <w:t xml:space="preserve">. </w:t>
      </w:r>
      <w:r w:rsidRPr="005E0EDF">
        <w:rPr>
          <w:rFonts w:ascii="Arial" w:eastAsia="Arial" w:hAnsi="Arial" w:cs="Arial"/>
          <w:sz w:val="14"/>
          <w:szCs w:val="14"/>
          <w:lang w:val="en"/>
        </w:rPr>
        <w:t>Ontological differences, be that on the basis of problematical signifiers of race, sex, sexuality and dis/ability, need to be unhinged from evaluative ranking and be re-</w:t>
      </w:r>
      <w:proofErr w:type="spellStart"/>
      <w:r w:rsidRPr="005E0EDF">
        <w:rPr>
          <w:rFonts w:ascii="Arial" w:eastAsia="Arial" w:hAnsi="Arial" w:cs="Arial"/>
          <w:sz w:val="14"/>
          <w:szCs w:val="14"/>
          <w:lang w:val="en"/>
        </w:rPr>
        <w:t>cognised</w:t>
      </w:r>
      <w:proofErr w:type="spellEnd"/>
      <w:r w:rsidRPr="005E0EDF">
        <w:rPr>
          <w:rFonts w:ascii="Arial" w:eastAsia="Arial" w:hAnsi="Arial" w:cs="Arial"/>
          <w:sz w:val="14"/>
          <w:szCs w:val="14"/>
          <w:lang w:val="en"/>
        </w:rPr>
        <w:t xml:space="preserve"> in their various nuances and complexities without being re-presented in fixed absolute terms. It is only then, in this </w:t>
      </w:r>
      <w:proofErr w:type="gramStart"/>
      <w:r w:rsidRPr="005E0EDF">
        <w:rPr>
          <w:rFonts w:ascii="Arial" w:eastAsia="Arial" w:hAnsi="Arial" w:cs="Arial"/>
          <w:sz w:val="14"/>
          <w:szCs w:val="14"/>
          <w:lang w:val="en"/>
        </w:rPr>
        <w:t>release</w:t>
      </w:r>
      <w:proofErr w:type="gramEnd"/>
      <w:r w:rsidRPr="005E0EDF">
        <w:rPr>
          <w:rFonts w:ascii="Arial" w:eastAsia="Arial" w:hAnsi="Arial" w:cs="Arial"/>
          <w:sz w:val="14"/>
          <w:szCs w:val="14"/>
          <w:lang w:val="en"/>
        </w:rPr>
        <w:t xml:space="preserve"> that we can find possibilities in ambiguity and resistance in marginality (cf. de Beauvoir; hooks).</w:t>
      </w:r>
    </w:p>
    <w:p w14:paraId="2C7AA40A" w14:textId="77777777" w:rsidR="005E0EDF" w:rsidRPr="005E0EDF" w:rsidRDefault="005E0EDF" w:rsidP="005E0EDF">
      <w:pPr>
        <w:spacing w:before="240" w:after="240" w:line="276" w:lineRule="auto"/>
        <w:rPr>
          <w:rFonts w:ascii="Arial" w:eastAsia="Arial" w:hAnsi="Arial" w:cs="Arial"/>
          <w:highlight w:val="magenta"/>
          <w:lang w:val="en"/>
        </w:rPr>
      </w:pPr>
      <w:r w:rsidRPr="005E0EDF">
        <w:rPr>
          <w:rFonts w:ascii="Arial" w:eastAsia="Arial" w:hAnsi="Arial" w:cs="Arial"/>
          <w:sz w:val="14"/>
          <w:szCs w:val="14"/>
          <w:lang w:val="en"/>
        </w:rPr>
        <w:t xml:space="preserve">Instead of asking “how do you manage not being like (the non-stated) us?” (the negation argument), </w:t>
      </w:r>
      <w:r w:rsidRPr="005E0EDF">
        <w:rPr>
          <w:rFonts w:ascii="Arial" w:eastAsia="Arial" w:hAnsi="Arial" w:cs="Arial"/>
          <w:highlight w:val="magenta"/>
          <w:lang w:val="en"/>
        </w:rPr>
        <w:t>disability imaginaries think/speak/gesture and feel different landscapes not just for being –in-the-world, but on the conduction of perception, mobilities and temporalities</w:t>
      </w:r>
      <w:r w:rsidRPr="005E0EDF">
        <w:rPr>
          <w:rFonts w:ascii="Arial" w:eastAsia="Arial" w:hAnsi="Arial" w:cs="Arial"/>
          <w:lang w:val="en"/>
        </w:rPr>
        <w:t>.</w:t>
      </w:r>
      <w:r w:rsidRPr="005E0EDF">
        <w:rPr>
          <w:rFonts w:ascii="Arial" w:eastAsia="Arial" w:hAnsi="Arial" w:cs="Arial"/>
          <w:sz w:val="14"/>
          <w:szCs w:val="14"/>
          <w:lang w:val="en"/>
        </w:rPr>
        <w:t xml:space="preserve"> Linton points out that the “</w:t>
      </w:r>
      <w:proofErr w:type="spellStart"/>
      <w:r w:rsidRPr="005E0EDF">
        <w:rPr>
          <w:rFonts w:ascii="Arial" w:eastAsia="Arial" w:hAnsi="Arial" w:cs="Arial"/>
          <w:sz w:val="14"/>
          <w:szCs w:val="14"/>
          <w:lang w:val="en"/>
        </w:rPr>
        <w:t>kinaesthetic</w:t>
      </w:r>
      <w:proofErr w:type="spellEnd"/>
      <w:r w:rsidRPr="005E0EDF">
        <w:rPr>
          <w:rFonts w:ascii="Arial" w:eastAsia="Arial" w:hAnsi="Arial" w:cs="Arial"/>
          <w:sz w:val="14"/>
          <w:szCs w:val="14"/>
          <w:lang w:val="en"/>
        </w:rPr>
        <w:t xml:space="preserve">, proprioceptive, sensory and cognitive experiences” of disabled people as they go about their daily life has received limited attention. Nancy Mairs notes </w:t>
      </w:r>
      <w:r w:rsidRPr="005E0EDF">
        <w:rPr>
          <w:rFonts w:ascii="Arial" w:eastAsia="Arial" w:hAnsi="Arial" w:cs="Arial"/>
          <w:highlight w:val="magenta"/>
          <w:lang w:val="en"/>
        </w:rPr>
        <w:t>a disability gaze is imbricated in every aspect of action, perception, occurrence and knowing.</w:t>
      </w:r>
    </w:p>
    <w:p w14:paraId="77F3CD06" w14:textId="77777777" w:rsidR="005E0EDF" w:rsidRPr="005E0EDF" w:rsidRDefault="005E0EDF" w:rsidP="005E0EDF">
      <w:pPr>
        <w:spacing w:before="240" w:after="240" w:line="276" w:lineRule="auto"/>
        <w:rPr>
          <w:rFonts w:ascii="Arial" w:eastAsia="Arial" w:hAnsi="Arial" w:cs="Arial"/>
          <w:sz w:val="14"/>
          <w:szCs w:val="14"/>
          <w:lang w:val="en"/>
        </w:rPr>
      </w:pPr>
      <w:r w:rsidRPr="005E0EDF">
        <w:rPr>
          <w:rFonts w:ascii="Arial" w:eastAsia="Arial" w:hAnsi="Arial" w:cs="Arial"/>
          <w:sz w:val="14"/>
          <w:szCs w:val="14"/>
          <w:lang w:val="en"/>
        </w:rPr>
        <w:t xml:space="preserve">In order </w:t>
      </w:r>
      <w:r w:rsidRPr="005E0EDF">
        <w:rPr>
          <w:rFonts w:ascii="Arial" w:eastAsia="Arial" w:hAnsi="Arial" w:cs="Arial"/>
          <w:highlight w:val="magenta"/>
          <w:lang w:val="en"/>
        </w:rPr>
        <w:t>to return bodies back to difference</w:t>
      </w:r>
      <w:r w:rsidRPr="005E0EDF">
        <w:rPr>
          <w:rFonts w:ascii="Arial" w:eastAsia="Arial" w:hAnsi="Arial" w:cs="Arial"/>
          <w:sz w:val="14"/>
          <w:szCs w:val="14"/>
          <w:lang w:val="en"/>
        </w:rPr>
        <w:t xml:space="preserve">–in-the-human, </w:t>
      </w:r>
      <w:r w:rsidRPr="005E0EDF">
        <w:rPr>
          <w:rFonts w:ascii="Arial" w:eastAsia="Arial" w:hAnsi="Arial" w:cs="Arial"/>
          <w:highlight w:val="magenta"/>
          <w:lang w:val="en"/>
        </w:rPr>
        <w:t>a re-conceptualization of knowing (episteme)</w:t>
      </w:r>
      <w:r w:rsidRPr="005E0EDF">
        <w:rPr>
          <w:rFonts w:ascii="Arial" w:eastAsia="Arial" w:hAnsi="Arial" w:cs="Arial"/>
          <w:sz w:val="14"/>
          <w:szCs w:val="14"/>
          <w:lang w:val="en"/>
        </w:rPr>
        <w:t xml:space="preserve"> is paramount. Only this knowledge is of </w:t>
      </w:r>
      <w:r w:rsidRPr="005E0EDF">
        <w:rPr>
          <w:rFonts w:ascii="Arial" w:eastAsia="Arial" w:hAnsi="Arial" w:cs="Arial"/>
          <w:highlight w:val="magenta"/>
          <w:lang w:val="en"/>
        </w:rPr>
        <w:t>a carnal kind, where thinking, sensing and understanding mutually enfold.</w:t>
      </w:r>
      <w:r w:rsidRPr="005E0EDF">
        <w:rPr>
          <w:rFonts w:ascii="Arial" w:eastAsia="Arial" w:hAnsi="Arial" w:cs="Arial"/>
          <w:sz w:val="14"/>
          <w:szCs w:val="14"/>
          <w:lang w:val="en"/>
        </w:rPr>
        <w:t xml:space="preserve"> Whilst ever present in ableist </w:t>
      </w:r>
      <w:proofErr w:type="spellStart"/>
      <w:r w:rsidRPr="005E0EDF">
        <w:rPr>
          <w:rFonts w:ascii="Arial" w:eastAsia="Arial" w:hAnsi="Arial" w:cs="Arial"/>
          <w:sz w:val="14"/>
          <w:szCs w:val="14"/>
          <w:lang w:val="en"/>
        </w:rPr>
        <w:t>normalising</w:t>
      </w:r>
      <w:proofErr w:type="spellEnd"/>
      <w:r w:rsidRPr="005E0EDF">
        <w:rPr>
          <w:rFonts w:ascii="Arial" w:eastAsia="Arial" w:hAnsi="Arial" w:cs="Arial"/>
          <w:sz w:val="14"/>
          <w:szCs w:val="14"/>
          <w:lang w:val="en"/>
        </w:rPr>
        <w:t xml:space="preserve"> dialogue, disability’s veracity is undeniably </w:t>
      </w:r>
      <w:r w:rsidRPr="005E0EDF">
        <w:rPr>
          <w:rFonts w:ascii="Arial" w:eastAsia="Arial" w:hAnsi="Arial" w:cs="Arial"/>
          <w:highlight w:val="magenta"/>
          <w:lang w:val="en"/>
        </w:rPr>
        <w:t>contingent upon conversations of ableism, its production and performance</w:t>
      </w:r>
      <w:r w:rsidRPr="005E0EDF">
        <w:rPr>
          <w:rFonts w:ascii="Arial" w:eastAsia="Arial" w:hAnsi="Arial" w:cs="Arial"/>
          <w:sz w:val="14"/>
          <w:szCs w:val="14"/>
          <w:highlight w:val="magenta"/>
          <w:lang w:val="en"/>
        </w:rPr>
        <w:t>,</w:t>
      </w:r>
      <w:r w:rsidRPr="005E0EDF">
        <w:rPr>
          <w:rFonts w:ascii="Arial" w:eastAsia="Arial" w:hAnsi="Arial" w:cs="Arial"/>
          <w:sz w:val="14"/>
          <w:szCs w:val="14"/>
          <w:lang w:val="en"/>
        </w:rPr>
        <w:t xml:space="preserve"> to confer validity.</w:t>
      </w:r>
    </w:p>
    <w:p w14:paraId="5F0D64A0" w14:textId="77777777" w:rsidR="005E0EDF" w:rsidRPr="005E0EDF" w:rsidRDefault="005E0EDF" w:rsidP="00395F32">
      <w:pPr>
        <w:rPr>
          <w:lang w:val="en"/>
        </w:rPr>
      </w:pPr>
      <w:r w:rsidRPr="005E0EDF">
        <w:rPr>
          <w:lang w:val="en"/>
        </w:rPr>
        <w:t xml:space="preserve"> </w:t>
      </w:r>
    </w:p>
    <w:p w14:paraId="1FDA3B4C" w14:textId="77777777" w:rsidR="005E0EDF" w:rsidRPr="005E0EDF" w:rsidRDefault="005E0EDF" w:rsidP="00395F32">
      <w:pPr>
        <w:pStyle w:val="Heading1"/>
        <w:rPr>
          <w:rFonts w:eastAsia="Arial"/>
          <w:lang w:val="en"/>
        </w:rPr>
      </w:pPr>
      <w:bookmarkStart w:id="18" w:name="_p3p7cw2fw1zf" w:colFirst="0" w:colLast="0"/>
      <w:bookmarkEnd w:id="18"/>
      <w:r w:rsidRPr="005E0EDF">
        <w:rPr>
          <w:rFonts w:eastAsia="Arial"/>
          <w:lang w:val="en"/>
        </w:rPr>
        <w:lastRenderedPageBreak/>
        <w:t>Case</w:t>
      </w:r>
    </w:p>
    <w:p w14:paraId="1AEE57C3" w14:textId="6353B3C0" w:rsidR="00395F32" w:rsidRDefault="005E0EDF" w:rsidP="00395F32">
      <w:pPr>
        <w:pStyle w:val="Heading4"/>
        <w:rPr>
          <w:rFonts w:eastAsia="Times New Roman"/>
        </w:rPr>
      </w:pPr>
      <w:r w:rsidRPr="005E0EDF">
        <w:rPr>
          <w:rFonts w:eastAsia="Arial"/>
          <w:lang w:val="en"/>
        </w:rPr>
        <w:t xml:space="preserve"> </w:t>
      </w:r>
      <w:bookmarkStart w:id="19" w:name="_rrisr67nqaro" w:colFirst="0" w:colLast="0"/>
      <w:bookmarkEnd w:id="19"/>
      <w:r w:rsidR="00395F32" w:rsidRPr="00395F32">
        <w:rPr>
          <w:rFonts w:eastAsia="Times New Roman"/>
        </w:rPr>
        <w:t> </w:t>
      </w:r>
      <w:r w:rsidR="00395F32">
        <w:rPr>
          <w:rFonts w:eastAsia="Times New Roman"/>
        </w:rPr>
        <w:t>Statism fails—</w:t>
      </w:r>
    </w:p>
    <w:p w14:paraId="4F7ED453" w14:textId="77777777" w:rsidR="00395F32" w:rsidRPr="00D14056" w:rsidRDefault="00395F32" w:rsidP="00395F32">
      <w:pPr>
        <w:rPr>
          <w:rStyle w:val="Style13ptBold"/>
        </w:rPr>
      </w:pPr>
      <w:proofErr w:type="spellStart"/>
      <w:r w:rsidRPr="00D14056">
        <w:rPr>
          <w:rStyle w:val="Style13ptBold"/>
          <w:highlight w:val="magenta"/>
        </w:rPr>
        <w:t>CrimethInc</w:t>
      </w:r>
      <w:proofErr w:type="spellEnd"/>
      <w:r w:rsidRPr="00D14056">
        <w:rPr>
          <w:rStyle w:val="Style13ptBold"/>
          <w:highlight w:val="magenta"/>
        </w:rPr>
        <w:t xml:space="preserve"> 18</w:t>
      </w:r>
      <w:r w:rsidRPr="00D14056">
        <w:rPr>
          <w:rStyle w:val="Style13ptBold"/>
        </w:rPr>
        <w:t xml:space="preserve"> </w:t>
      </w:r>
      <w:proofErr w:type="spellStart"/>
      <w:r w:rsidRPr="00D14056">
        <w:rPr>
          <w:rStyle w:val="Style13ptBold"/>
        </w:rPr>
        <w:t>CrimethInc</w:t>
      </w:r>
      <w:proofErr w:type="spellEnd"/>
      <w:r w:rsidRPr="00D14056">
        <w:rPr>
          <w:rStyle w:val="Style13ptBold"/>
        </w:rPr>
        <w:t xml:space="preserve">. Ex-Workers Collective. There’s no such thing as revolutionary government. </w:t>
      </w:r>
      <w:proofErr w:type="spellStart"/>
      <w:r w:rsidRPr="00D14056">
        <w:rPr>
          <w:rStyle w:val="Style13ptBold"/>
        </w:rPr>
        <w:t>CrimethInc</w:t>
      </w:r>
      <w:proofErr w:type="spellEnd"/>
      <w:r w:rsidRPr="00D14056">
        <w:rPr>
          <w:rStyle w:val="Style13ptBold"/>
        </w:rPr>
        <w:t>. https://crimethinc.com/2018/05/29/theres-no-such-thing-as-revolutionary-government-why-you-cant-use-the-state-to-abolish-class. Published May 29, 2018.</w:t>
      </w:r>
      <w:r>
        <w:rPr>
          <w:rStyle w:val="Style13ptBold"/>
        </w:rPr>
        <w:t xml:space="preserve"> Rg:3</w:t>
      </w:r>
    </w:p>
    <w:p w14:paraId="4FA44DC4" w14:textId="77777777" w:rsidR="00395F32" w:rsidRPr="00395F32" w:rsidRDefault="00395F32" w:rsidP="00395F32">
      <w:pPr>
        <w:tabs>
          <w:tab w:val="left" w:pos="3418"/>
        </w:tabs>
        <w:rPr>
          <w:sz w:val="10"/>
        </w:rPr>
      </w:pPr>
      <w:r w:rsidRPr="00395F32">
        <w:rPr>
          <w:sz w:val="10"/>
        </w:rPr>
        <w:t xml:space="preserve">Emma Goldman knew it. Mikhail Bakunin warned everyone about it half a century before the Russian Revolution. Veterans of the Black Panther Party and Black Liberation Army Ashanti Alston and </w:t>
      </w:r>
      <w:proofErr w:type="spellStart"/>
      <w:r w:rsidRPr="00395F32">
        <w:rPr>
          <w:sz w:val="10"/>
        </w:rPr>
        <w:t>Kuwasi</w:t>
      </w:r>
      <w:proofErr w:type="spellEnd"/>
      <w:r w:rsidRPr="00395F32">
        <w:rPr>
          <w:sz w:val="10"/>
        </w:rPr>
        <w:t xml:space="preserve"> </w:t>
      </w:r>
      <w:proofErr w:type="spellStart"/>
      <w:r w:rsidRPr="00395F32">
        <w:rPr>
          <w:sz w:val="10"/>
        </w:rPr>
        <w:t>Balagoon</w:t>
      </w:r>
      <w:proofErr w:type="spellEnd"/>
      <w:r w:rsidRPr="00395F32">
        <w:rPr>
          <w:sz w:val="10"/>
        </w:rPr>
        <w:t xml:space="preserve"> drew the same conclusion. There’s no such thing as revolutionary government. You can’t use the instruments of government to abolish oppression. Since the mid-19th century, anarchists have maintained that the key to liberation is not to seize the state but to abolish it. Yet from Paris to St. Petersburg, from Barcelona to Beijing, one generation of revolutionaries after another has had to learn this lesson the hard way. Shuffling politicians in and out of power changes little. What matters are the instruments of rule—the police, the military, the courts, the prison system</w:t>
      </w:r>
      <w:proofErr w:type="gramStart"/>
      <w:r w:rsidRPr="00395F32">
        <w:rPr>
          <w:sz w:val="10"/>
        </w:rPr>
        <w:t>, the</w:t>
      </w:r>
      <w:proofErr w:type="gramEnd"/>
      <w:r w:rsidRPr="00395F32">
        <w:rPr>
          <w:sz w:val="10"/>
        </w:rPr>
        <w:t xml:space="preserve"> bureaucracy. Whether it is a king, a dictator, or a Congress that directs these instruments, the experience on the receiving end remains roughly the same. This explains why the outcome of the Egyptian revolution of 2011-2013 resembles the outcome of the Russian Revolution of 1917-1921, which resembles the outcome of the French Revolution of 1848-1851. In each case, as soon as the people who made the revolution stopped attempting to carry out social change directly and shifted to investing their hopes in political representatives, power consolidated in the hands of a new autocracy. Whether the new tyrants hailed from the military, the aristocracy, or the working class, whether they promised to restore order or to personify the power of the proletariat, the end result was roughly the same. </w:t>
      </w:r>
      <w:r w:rsidRPr="00C32F88">
        <w:rPr>
          <w:rStyle w:val="Emphasis"/>
          <w:highlight w:val="magenta"/>
        </w:rPr>
        <w:t xml:space="preserve">Government itself is a class relation. </w:t>
      </w:r>
      <w:r w:rsidRPr="00395F32">
        <w:rPr>
          <w:sz w:val="10"/>
        </w:rPr>
        <w:t xml:space="preserve">You can’t abolish class society without abolishing the asymmetry between ruler and ruled. Economics is only one of many spheres in which codified power differentials are imposed by means of social constructs; politics is another. </w:t>
      </w:r>
      <w:r w:rsidRPr="00C32F88">
        <w:rPr>
          <w:rStyle w:val="Emphasis"/>
          <w:highlight w:val="magenta"/>
        </w:rPr>
        <w:t>Private ownership of capital is to economics what state power is to politics.</w:t>
      </w:r>
      <w:r w:rsidRPr="00395F32">
        <w:rPr>
          <w:sz w:val="10"/>
        </w:rPr>
        <w:t xml:space="preserve"> </w:t>
      </w:r>
      <w:r w:rsidRPr="00D14056">
        <w:rPr>
          <w:rStyle w:val="Emphasis"/>
          <w:highlight w:val="magenta"/>
        </w:rPr>
        <w:t>Without a critique of the state, even successful revolutionaries are doomed to become oppressors in their turn, taking the place of the rulers they overthrew.</w:t>
      </w:r>
      <w:r>
        <w:rPr>
          <w:rStyle w:val="Emphasis"/>
        </w:rPr>
        <w:t xml:space="preserve"> </w:t>
      </w:r>
      <w:r w:rsidRPr="00395F32">
        <w:rPr>
          <w:sz w:val="10"/>
        </w:rPr>
        <w:t xml:space="preserve">Marx and Lenin created tremendous confusion by promising that the state could be used to abolish class society, after which the state would somehow vanish. In other words, “the workers”—which is to say, a party declaring itself to represent them, the same as any other ruling party does—could retain the police, the military, the courts, the prison system, the bureaucracy, and all the other instruments of the state, but these would magically begin to produce equality rather than inequality. This begs the question: what is the state? Above all, it is the concentration of political legitimacy in specific institutions, in contrast to the people they rule over. This is the very definition of inequality, as it privileges those who hold power via these institutions over everyone else. While Marxists and Leninists have successfully seized power in dozens of revolutions, not one of these has succeeded in abolishing class society—and rather than vanishing, the state has only become more powerful and invasive as a result. As the </w:t>
      </w:r>
      <w:proofErr w:type="spellStart"/>
      <w:r w:rsidRPr="00395F32">
        <w:rPr>
          <w:sz w:val="10"/>
        </w:rPr>
        <w:t>Sonvilier</w:t>
      </w:r>
      <w:proofErr w:type="spellEnd"/>
      <w:r w:rsidRPr="00395F32">
        <w:rPr>
          <w:sz w:val="10"/>
        </w:rPr>
        <w:t xml:space="preserve"> Circular put it, “How can we expect an egalitarian and free society to emerge from an authoritarian organization?” </w:t>
      </w:r>
      <w:r w:rsidRPr="00C32F88">
        <w:rPr>
          <w:rStyle w:val="Emphasis"/>
          <w:highlight w:val="magenta"/>
        </w:rPr>
        <w:t>When revolutionaries attempt to undo the class inequalities created by private ownership of capital by giving complete control of capital to the state, this simply makes the class that holds political power into the new capitalist class</w:t>
      </w:r>
      <w:r w:rsidRPr="00395F32">
        <w:rPr>
          <w:sz w:val="10"/>
        </w:rPr>
        <w:t xml:space="preserve">. The word for this is state capitalism. Wherever you see political representation and bureaucratic management, you will find class society. </w:t>
      </w:r>
      <w:r w:rsidRPr="00F47CBB">
        <w:rPr>
          <w:rStyle w:val="Emphasis"/>
          <w:highlight w:val="magenta"/>
        </w:rPr>
        <w:t xml:space="preserve">The only </w:t>
      </w:r>
      <w:r w:rsidRPr="00C32F88">
        <w:rPr>
          <w:rStyle w:val="Emphasis"/>
          <w:highlight w:val="magenta"/>
        </w:rPr>
        <w:t>real solution to economic and political inequality is to abolish the mechanisms that create power differentials in the first place—not by using state structures, but by organizing horizontal networks for self-determination and collective defense that make it impossible to enforce the privileges of any economic or political elite.</w:t>
      </w:r>
      <w:r w:rsidRPr="00395F32">
        <w:rPr>
          <w:sz w:val="10"/>
        </w:rPr>
        <w:t xml:space="preserve"> This is the opposite of seizing power. Government of every kind stands opposed to this project. The first condition for any government to hold power is that it must achieve a monopoly on coercive force. In struggling to achieve this monopoly, fascist despotisms, communist dictatorships, and liberal democracies come to resemble each other. And in order to achieve it, even the most ostensibly radical party usually ends up colluding with other power players. This explains why the Bolsheviks employed tsarist officers and counterinsurgency methods; it explains why they repeatedly took the side of the petite bourgeoisie against anarchists, first in Russia and later in Spain and elsewhere. History gives the lie to the old alibi that Bolshevik repression was necessary to abolish capitalism. The problem with Bolshevism was not that it used brutal force to push through a revolutionary agenda, but that it used brutal force to crush it. It’s not particularly popular to acknowledge any of this today, when the flag of the Soviet Union has become a dim, receding screen onto which people can project whatever they wish. A generation that grew up after the fall of the Soviet Union has renewed the pipe dream that the state could solve all our problems if the right people were in charge. Apologists for Lenin and Stalin make exactly the same excuses for them that we hear from the proponents of capitalism, pointing to the ways consumers benefitted under their reign or arguing that the millions they exploited, imprisoned, and killed had it coming. Russian tanks rolling through the streets of Budapest to suppress the revolt of 1956. In any case, a return to 20th-century state socialism is impossible. As the old Eastern Bloc joke goes, socialism is the painful transition between capitalism and capitalism. From this vantage point, we can see that the temporary ascendancy of socialism in the 20th century was not the culmination of world history foretold by Marx, but a stage in the spread and development of capitalism. “Real existing socialism” served to industrialize post-feudal economies for the world market; it stabilized restless workforces through this transition the same way that the Fordist compromise did in the West. State socialism and Fordism were both expressions of a temporary truce between labor and capital that neoliberal globalization has rendered impossible. Today, unfettered free-market capitalism is about to swallow up the last islands of social-democratic stability, including even Sweden and France. Wherever left parties have come to power on the promise of reforming capitalism, they have ultimately been compelled to implement a neoliberal agenda including austerity measures and repression. Consequently, their ascension to power has drained grassroots movements of momentum while enabling right-wing reactionaries to pose as rebels in order to tap into popular unrest. This story has recurred in Brazil with the Workers Party, in Greece with Syriza, in Nicaragua with the Ortega administration. The only other model for “revolutionary” government is the barefaced state capitalism represented by China, in which elites are amassing wealth at the expense of laborers just as shamelessly as they do in the United States. Like the USSR before it, China confirms that state administration of the economy is not a step towards egalitarianism. The future may hold neoliberal immiseration, nationalist enclaves, totalitarian command economies, or the anarchist abolition of property </w:t>
      </w:r>
      <w:proofErr w:type="gramStart"/>
      <w:r w:rsidRPr="00395F32">
        <w:rPr>
          <w:sz w:val="10"/>
        </w:rPr>
        <w:t>itself—it</w:t>
      </w:r>
      <w:proofErr w:type="gramEnd"/>
      <w:r w:rsidRPr="00395F32">
        <w:rPr>
          <w:sz w:val="10"/>
        </w:rPr>
        <w:t xml:space="preserve"> will probably include all of those—but it will be increasingly difficult to preserve the illusion that any government could solve the problems of capitalism for any but a privileged few. Fascists and other nationalists are eager to capitalize on this disillusionment to promote their own brands of exclusionary socialism; we should not smooth the way for them by legitimizing the idea that the state could serve working people if only it were properly administered. You can impose a blueprint on society, or you can </w:t>
      </w:r>
      <w:proofErr w:type="gramStart"/>
      <w:r w:rsidRPr="00395F32">
        <w:rPr>
          <w:sz w:val="10"/>
        </w:rPr>
        <w:t>crate</w:t>
      </w:r>
      <w:proofErr w:type="gramEnd"/>
      <w:r w:rsidRPr="00395F32">
        <w:rPr>
          <w:sz w:val="10"/>
        </w:rPr>
        <w:t xml:space="preserve"> spaces of freedom together, but you can’t do both at once. Some have argued that we should suspend conflicts with proponents of authoritarian communism in order to focus on more immediate threats, such as fascism. Yet widespread fear of left totalitarianism has given fascist recruiters their chief talking points. In the contest for the hearts and minds of those who have not yet chosen a side, it could only help to distinguish our proposals for social change from the ones advanced by Stalinists and other authoritarians. Within popular struggles against capitalism, state violence, and fascism, we should grant equal weight to the contest between different visions of the future. Not doing so means assuming in advance that we will be defeated before any of these visions can bear fruit. Anarchists, Mensheviks, Socialist-Revolutionaries, and others learned the hard way after 1917 that failing to prepare for victory can be even more disastrous than failing to prepare for defeat. The good news is that revolutionary movements don’t have to end the way the Russian Revolution did. There is another way. Against capitalism and the state. Rather than seeking state power, we can open up spaces of autonomy, stripping legitimacy from the state and developing the capacity to meet our needs directly. Instead of dictatorships and armies, we can build worldwide rhizomatic networks to defend each other against anyone who wants to wield power over us. Rather than looking to new representatives to solve our problems, we can create grassroots associations based in voluntary cooperation and mutual aid. In place of state-managed economies, we can establish new commons on a horizontal basis. This is the anarchist alternative, which could have succeeded in Spain in the 1930s had it not been stomped out by Franco on one side and Stalin on the other. From Chiapas and </w:t>
      </w:r>
      <w:proofErr w:type="spellStart"/>
      <w:r w:rsidRPr="00395F32">
        <w:rPr>
          <w:sz w:val="10"/>
        </w:rPr>
        <w:t>Kabylia</w:t>
      </w:r>
      <w:proofErr w:type="spellEnd"/>
      <w:r w:rsidRPr="00395F32">
        <w:rPr>
          <w:sz w:val="10"/>
        </w:rPr>
        <w:t xml:space="preserve"> to Athens and Rojava, all of the inspiring movements and uprisings of the past three decades have incorporated elements of the anarchist model. Proponents of state solutions claim they are more efficient, but the question is—what are they more efficient at? There are no shortcuts to liberation; it cannot be imposed from above. If we aim to create genuine equality, we have to organize in a way that reflects this, decentralizing power and rejecting all forms of hierarchy. Building local projects capable of addressing immediate needs through direct action and solidarity, interconnecting them on a global scale, we can take steps down the road toward a world in which no one can rule anyone else. The kind of revolution we want cannot happen overnight; it is the ongoing process of destroying all concentrations of power, from the domestic sphere to the White House. As the crises of our era intensify, new revolutionary struggles are bound to break out. Anarchism is the only proposition for revolutionary change that has not sullied itself in a sea of blood. It’s up to us to update it for the new millennium, lest we all be condemned to repeat the past. This text is adapted from our new book, The Russian Counterrevolution. You can download it here free of charge or order a print copy from AK Press. Government can never be revolutionary, quite simply because it is government. Society alone, the mass armed with their intelligence, can create revolution; society alone is able to deploy its spontaneity, to analyze and explain the mystery of its destiny and its origin, to change its faith and its philosophy, because it alone is capable of fighting against its originator and of bearing its fruit. Governments are God’s scourge, established to discipline the world: do you really expect them to destroy themselves, to create freedom, to make revolution? -Pierre-Joseph Proudhon, Confessions of a Revolutionary Either the State for ever, crushing individual and local life, taking over in all fields of human activity, bringing with it its wars and its domestic struggles for power, its palace revolutions which only replace one tyrant by another, and inevitably at the end of this development there is… death! Or the destruction of States, and new life starting again in thousands of centers on the principle of the lively initiative of the individual and groups and that of free agreement. The choice lies with you!</w:t>
      </w:r>
    </w:p>
    <w:p w14:paraId="5B11A9AE" w14:textId="77777777" w:rsidR="00395F32" w:rsidRPr="00395F32" w:rsidRDefault="00395F32" w:rsidP="00395F32">
      <w:pPr>
        <w:pStyle w:val="NormalWeb"/>
        <w:spacing w:before="240" w:after="240"/>
        <w:rPr>
          <w:rFonts w:eastAsia="Times New Roman"/>
        </w:rPr>
      </w:pPr>
    </w:p>
    <w:p w14:paraId="44A98884" w14:textId="77777777" w:rsidR="00395F32" w:rsidRPr="00395F32" w:rsidRDefault="00395F32" w:rsidP="00395F32">
      <w:pPr>
        <w:spacing w:before="240" w:after="40" w:line="240" w:lineRule="auto"/>
        <w:outlineLvl w:val="3"/>
        <w:rPr>
          <w:rFonts w:ascii="Times New Roman" w:eastAsia="Times New Roman" w:hAnsi="Times New Roman" w:cs="Times New Roman"/>
          <w:b/>
          <w:bCs/>
          <w:sz w:val="24"/>
          <w:szCs w:val="24"/>
        </w:rPr>
      </w:pPr>
      <w:r w:rsidRPr="00395F32">
        <w:rPr>
          <w:rFonts w:ascii="Arial" w:eastAsia="Times New Roman" w:hAnsi="Arial" w:cs="Arial"/>
          <w:b/>
          <w:bCs/>
          <w:color w:val="000000"/>
        </w:rPr>
        <w:lastRenderedPageBreak/>
        <w:t>Their ev says the NLRB dismissed the complaint—Proves that legalizing secondary strikes has no relationship to strengthening BDS – UTSA read green</w:t>
      </w:r>
    </w:p>
    <w:p w14:paraId="36E6FE07" w14:textId="77777777" w:rsidR="00395F32" w:rsidRPr="00395F32" w:rsidRDefault="00395F32" w:rsidP="00395F32">
      <w:pPr>
        <w:spacing w:before="240" w:after="240" w:line="240" w:lineRule="auto"/>
        <w:rPr>
          <w:rStyle w:val="Style13ptBold"/>
        </w:rPr>
      </w:pPr>
      <w:r w:rsidRPr="00395F32">
        <w:rPr>
          <w:rStyle w:val="Style13ptBold"/>
          <w:highlight w:val="green"/>
        </w:rPr>
        <w:t>Ramahi ’19</w:t>
      </w:r>
      <w:r w:rsidRPr="00395F32">
        <w:rPr>
          <w:rStyle w:val="Style13ptBold"/>
        </w:rPr>
        <w:t xml:space="preserve"> (a) [Zainab Ramahi, former law clerk with Palestine Legal; former Coblentz Civil Rights Research Fellow at Berkeley’s Haas Institute for a Fair and Inclusive Society; BA, knowledge integration, University of Waterloo; JD, law, University of California-Berkeley. 2019. Berkeley Journal of Employment and Labor Law, Vol. 41, No. 1 “Secondary Boycotts in American Labor Law and the First Amendment” https://www.jstor.org/stable/26795240?seq=1 // </w:t>
      </w:r>
      <w:proofErr w:type="spellStart"/>
      <w:r w:rsidRPr="00395F32">
        <w:rPr>
          <w:rStyle w:val="Style13ptBold"/>
        </w:rPr>
        <w:t>q.c.</w:t>
      </w:r>
      <w:proofErr w:type="spellEnd"/>
      <w:r w:rsidRPr="00395F32">
        <w:rPr>
          <w:rStyle w:val="Style13ptBold"/>
        </w:rPr>
        <w:t>]</w:t>
      </w:r>
    </w:p>
    <w:p w14:paraId="7E1FE57E" w14:textId="4E670C5C" w:rsidR="00395F32" w:rsidRPr="00395F32" w:rsidRDefault="00395F32" w:rsidP="00395F32">
      <w:pPr>
        <w:spacing w:before="240" w:after="240" w:line="240" w:lineRule="auto"/>
        <w:rPr>
          <w:rFonts w:ascii="Times New Roman" w:eastAsia="Times New Roman" w:hAnsi="Times New Roman" w:cs="Times New Roman"/>
          <w:sz w:val="8"/>
          <w:szCs w:val="24"/>
        </w:rPr>
      </w:pPr>
      <w:r w:rsidRPr="00395F32">
        <w:rPr>
          <w:rFonts w:ascii="Arial" w:eastAsia="Times New Roman" w:hAnsi="Arial" w:cs="Arial"/>
          <w:color w:val="000000"/>
          <w:sz w:val="8"/>
          <w:szCs w:val="16"/>
        </w:rPr>
        <w:t xml:space="preserve">In December 2014, </w:t>
      </w:r>
      <w:r w:rsidRPr="00395F32">
        <w:rPr>
          <w:rFonts w:ascii="Arial" w:eastAsia="Times New Roman" w:hAnsi="Arial" w:cs="Arial"/>
          <w:i/>
          <w:iCs/>
          <w:color w:val="000000"/>
          <w:sz w:val="8"/>
        </w:rPr>
        <w:t>UAW Local 2865</w:t>
      </w:r>
      <w:r w:rsidRPr="00395F32">
        <w:rPr>
          <w:rFonts w:ascii="Arial" w:eastAsia="Times New Roman" w:hAnsi="Arial" w:cs="Arial"/>
          <w:color w:val="000000"/>
          <w:sz w:val="8"/>
        </w:rPr>
        <w:t xml:space="preserve">, which represents </w:t>
      </w:r>
      <w:r w:rsidRPr="00395F32">
        <w:rPr>
          <w:rFonts w:ascii="Arial" w:eastAsia="Times New Roman" w:hAnsi="Arial" w:cs="Arial"/>
          <w:i/>
          <w:iCs/>
          <w:color w:val="000000"/>
          <w:sz w:val="8"/>
          <w:shd w:val="clear" w:color="auto" w:fill="00FFFF"/>
        </w:rPr>
        <w:t>13,000 student workers</w:t>
      </w:r>
      <w:r w:rsidRPr="00395F32">
        <w:rPr>
          <w:rFonts w:ascii="Arial" w:eastAsia="Times New Roman" w:hAnsi="Arial" w:cs="Arial"/>
          <w:color w:val="000000"/>
          <w:sz w:val="8"/>
        </w:rPr>
        <w:t xml:space="preserve"> in the University of California system, </w:t>
      </w:r>
      <w:r w:rsidRPr="00395F32">
        <w:rPr>
          <w:rFonts w:ascii="Arial" w:eastAsia="Times New Roman" w:hAnsi="Arial" w:cs="Arial"/>
          <w:i/>
          <w:iCs/>
          <w:color w:val="000000"/>
          <w:sz w:val="8"/>
          <w:shd w:val="clear" w:color="auto" w:fill="00FFFF"/>
        </w:rPr>
        <w:t>voted in support</w:t>
      </w:r>
      <w:r w:rsidRPr="00395F32">
        <w:rPr>
          <w:rFonts w:ascii="Arial" w:eastAsia="Times New Roman" w:hAnsi="Arial" w:cs="Arial"/>
          <w:color w:val="000000"/>
          <w:sz w:val="8"/>
          <w:shd w:val="clear" w:color="auto" w:fill="00FFFF"/>
        </w:rPr>
        <w:t xml:space="preserve"> of</w:t>
      </w:r>
      <w:r w:rsidRPr="00395F32">
        <w:rPr>
          <w:rFonts w:ascii="Arial" w:eastAsia="Times New Roman" w:hAnsi="Arial" w:cs="Arial"/>
          <w:color w:val="000000"/>
          <w:sz w:val="8"/>
        </w:rPr>
        <w:t xml:space="preserve"> a </w:t>
      </w:r>
      <w:r w:rsidRPr="00395F32">
        <w:rPr>
          <w:rFonts w:ascii="Arial" w:eastAsia="Times New Roman" w:hAnsi="Arial" w:cs="Arial"/>
          <w:i/>
          <w:iCs/>
          <w:color w:val="000000"/>
          <w:sz w:val="8"/>
          <w:shd w:val="clear" w:color="auto" w:fill="00FFFF"/>
        </w:rPr>
        <w:t>BDS</w:t>
      </w:r>
      <w:r w:rsidRPr="00395F32">
        <w:rPr>
          <w:rFonts w:ascii="Arial" w:eastAsia="Times New Roman" w:hAnsi="Arial" w:cs="Arial"/>
          <w:color w:val="000000"/>
          <w:sz w:val="8"/>
        </w:rPr>
        <w:t xml:space="preserve"> resolution</w:t>
      </w:r>
      <w:r w:rsidRPr="00395F32">
        <w:rPr>
          <w:rFonts w:ascii="Arial" w:eastAsia="Times New Roman" w:hAnsi="Arial" w:cs="Arial"/>
          <w:color w:val="000000"/>
          <w:sz w:val="8"/>
          <w:szCs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395F32">
        <w:rPr>
          <w:rFonts w:ascii="Arial" w:eastAsia="Times New Roman" w:hAnsi="Arial" w:cs="Arial"/>
          <w:color w:val="000000"/>
          <w:sz w:val="8"/>
        </w:rPr>
        <w:t xml:space="preserve">The </w:t>
      </w:r>
      <w:r w:rsidRPr="00395F32">
        <w:rPr>
          <w:rFonts w:ascii="Arial" w:eastAsia="Times New Roman" w:hAnsi="Arial" w:cs="Arial"/>
          <w:color w:val="000000"/>
          <w:sz w:val="8"/>
          <w:shd w:val="clear" w:color="auto" w:fill="00FFFF"/>
        </w:rPr>
        <w:t>turnout</w:t>
      </w:r>
      <w:r w:rsidRPr="00395F32">
        <w:rPr>
          <w:rFonts w:ascii="Arial" w:eastAsia="Times New Roman" w:hAnsi="Arial" w:cs="Arial"/>
          <w:color w:val="000000"/>
          <w:sz w:val="8"/>
        </w:rPr>
        <w:t xml:space="preserve"> was </w:t>
      </w:r>
      <w:r w:rsidRPr="00395F32">
        <w:rPr>
          <w:rFonts w:ascii="Arial" w:eastAsia="Times New Roman" w:hAnsi="Arial" w:cs="Arial"/>
          <w:i/>
          <w:iCs/>
          <w:color w:val="000000"/>
          <w:sz w:val="8"/>
          <w:shd w:val="clear" w:color="auto" w:fill="00FFFF"/>
        </w:rPr>
        <w:t>higher than any previous election held</w:t>
      </w:r>
      <w:r w:rsidRPr="00395F32">
        <w:rPr>
          <w:rFonts w:ascii="Arial" w:eastAsia="Times New Roman" w:hAnsi="Arial" w:cs="Arial"/>
          <w:color w:val="000000"/>
          <w:sz w:val="8"/>
        </w:rPr>
        <w:t xml:space="preserve"> by the local</w:t>
      </w:r>
      <w:r w:rsidRPr="00395F32">
        <w:rPr>
          <w:rFonts w:ascii="Arial" w:eastAsia="Times New Roman" w:hAnsi="Arial" w:cs="Arial"/>
          <w:color w:val="000000"/>
          <w:sz w:val="8"/>
          <w:szCs w:val="16"/>
        </w:rPr>
        <w:t>.21 On their ballots, members were also able to pledge that they would voluntarily “refuse to take part in any research conferences, events, exchange programs, or other activities sponsored by Israeli institutions.”22</w:t>
      </w:r>
      <w:r w:rsidRPr="00395F32">
        <w:rPr>
          <w:rFonts w:ascii="Times New Roman" w:eastAsia="Times New Roman" w:hAnsi="Times New Roman" w:cs="Times New Roman"/>
          <w:sz w:val="8"/>
          <w:szCs w:val="24"/>
        </w:rPr>
        <w:t xml:space="preserve"> </w:t>
      </w:r>
      <w:r w:rsidRPr="00395F32">
        <w:rPr>
          <w:rFonts w:ascii="Arial" w:eastAsia="Times New Roman" w:hAnsi="Arial" w:cs="Arial"/>
          <w:color w:val="000000"/>
          <w:sz w:val="8"/>
          <w:szCs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395F32">
        <w:rPr>
          <w:rFonts w:ascii="Arial" w:eastAsia="Times New Roman" w:hAnsi="Arial" w:cs="Arial"/>
          <w:color w:val="000000"/>
          <w:sz w:val="8"/>
          <w:szCs w:val="16"/>
        </w:rPr>
        <w:t>ing</w:t>
      </w:r>
      <w:proofErr w:type="spellEnd"/>
      <w:r w:rsidRPr="00395F32">
        <w:rPr>
          <w:rFonts w:ascii="Arial" w:eastAsia="Times New Roman" w:hAnsi="Arial" w:cs="Arial"/>
          <w:color w:val="000000"/>
          <w:sz w:val="8"/>
          <w:szCs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395F32">
        <w:rPr>
          <w:rFonts w:ascii="Arial" w:eastAsia="Times New Roman" w:hAnsi="Arial" w:cs="Arial"/>
          <w:color w:val="000000"/>
          <w:sz w:val="8"/>
          <w:szCs w:val="16"/>
        </w:rPr>
        <w:t>NorthropGrumman</w:t>
      </w:r>
      <w:proofErr w:type="spellEnd"/>
      <w:r w:rsidRPr="00395F32">
        <w:rPr>
          <w:rFonts w:ascii="Arial" w:eastAsia="Times New Roman" w:hAnsi="Arial" w:cs="Arial"/>
          <w:color w:val="000000"/>
          <w:sz w:val="8"/>
          <w:szCs w:val="16"/>
        </w:rPr>
        <w:t>, and Raytheon.”25</w:t>
      </w:r>
      <w:r w:rsidRPr="00395F32">
        <w:rPr>
          <w:rFonts w:ascii="Times New Roman" w:eastAsia="Times New Roman" w:hAnsi="Times New Roman" w:cs="Times New Roman"/>
          <w:sz w:val="8"/>
          <w:szCs w:val="24"/>
        </w:rPr>
        <w:t xml:space="preserve"> </w:t>
      </w:r>
      <w:r w:rsidRPr="00395F32">
        <w:rPr>
          <w:rFonts w:ascii="Arial" w:eastAsia="Times New Roman" w:hAnsi="Arial" w:cs="Arial"/>
          <w:i/>
          <w:iCs/>
          <w:color w:val="000000"/>
          <w:sz w:val="8"/>
        </w:rPr>
        <w:t>United Electrical, Radio, and Machine Workers of America (UE)</w:t>
      </w:r>
      <w:r w:rsidRPr="00395F32">
        <w:rPr>
          <w:rFonts w:ascii="Arial" w:eastAsia="Times New Roman" w:hAnsi="Arial" w:cs="Arial"/>
          <w:color w:val="000000"/>
          <w:sz w:val="8"/>
        </w:rPr>
        <w:t xml:space="preserve"> became </w:t>
      </w:r>
      <w:r w:rsidRPr="00395F32">
        <w:rPr>
          <w:rFonts w:ascii="Arial" w:eastAsia="Times New Roman" w:hAnsi="Arial" w:cs="Arial"/>
          <w:color w:val="000000"/>
          <w:sz w:val="8"/>
          <w:shd w:val="clear" w:color="auto" w:fill="00FFFF"/>
        </w:rPr>
        <w:t xml:space="preserve">the </w:t>
      </w:r>
      <w:r w:rsidRPr="00395F32">
        <w:rPr>
          <w:rFonts w:ascii="Arial" w:eastAsia="Times New Roman" w:hAnsi="Arial" w:cs="Arial"/>
          <w:i/>
          <w:iCs/>
          <w:color w:val="000000"/>
          <w:sz w:val="8"/>
          <w:shd w:val="clear" w:color="auto" w:fill="00FFFF"/>
        </w:rPr>
        <w:t>first</w:t>
      </w:r>
      <w:r w:rsidRPr="00395F32">
        <w:rPr>
          <w:rFonts w:ascii="Arial" w:eastAsia="Times New Roman" w:hAnsi="Arial" w:cs="Arial"/>
          <w:color w:val="000000"/>
          <w:sz w:val="8"/>
        </w:rPr>
        <w:t xml:space="preserve"> national </w:t>
      </w:r>
      <w:r w:rsidRPr="00395F32">
        <w:rPr>
          <w:rFonts w:ascii="Arial" w:eastAsia="Times New Roman" w:hAnsi="Arial" w:cs="Arial"/>
          <w:color w:val="000000"/>
          <w:sz w:val="8"/>
          <w:shd w:val="clear" w:color="auto" w:fill="00FFFF"/>
        </w:rPr>
        <w:t>union</w:t>
      </w:r>
      <w:r w:rsidRPr="00395F32">
        <w:rPr>
          <w:rFonts w:ascii="Arial" w:eastAsia="Times New Roman" w:hAnsi="Arial" w:cs="Arial"/>
          <w:color w:val="000000"/>
          <w:sz w:val="8"/>
        </w:rPr>
        <w:t xml:space="preserve"> in the United States </w:t>
      </w:r>
      <w:r w:rsidRPr="00395F32">
        <w:rPr>
          <w:rFonts w:ascii="Arial" w:eastAsia="Times New Roman" w:hAnsi="Arial" w:cs="Arial"/>
          <w:color w:val="000000"/>
          <w:sz w:val="8"/>
          <w:shd w:val="clear" w:color="auto" w:fill="00FFFF"/>
        </w:rPr>
        <w:t>to support</w:t>
      </w:r>
      <w:r w:rsidRPr="00395F32">
        <w:rPr>
          <w:rFonts w:ascii="Arial" w:eastAsia="Times New Roman" w:hAnsi="Arial" w:cs="Arial"/>
          <w:color w:val="000000"/>
          <w:sz w:val="8"/>
        </w:rPr>
        <w:t xml:space="preserve"> the </w:t>
      </w:r>
      <w:r w:rsidRPr="00395F32">
        <w:rPr>
          <w:rFonts w:ascii="Arial" w:eastAsia="Times New Roman" w:hAnsi="Arial" w:cs="Arial"/>
          <w:i/>
          <w:iCs/>
          <w:color w:val="000000"/>
          <w:sz w:val="8"/>
          <w:shd w:val="clear" w:color="auto" w:fill="00FFFF"/>
        </w:rPr>
        <w:t>boycott</w:t>
      </w:r>
      <w:r w:rsidRPr="00395F32">
        <w:rPr>
          <w:rFonts w:ascii="Arial" w:eastAsia="Times New Roman" w:hAnsi="Arial" w:cs="Arial"/>
          <w:i/>
          <w:iCs/>
          <w:color w:val="000000"/>
          <w:sz w:val="8"/>
        </w:rPr>
        <w:t xml:space="preserve"> of Israel</w:t>
      </w:r>
      <w:r w:rsidRPr="00395F32">
        <w:rPr>
          <w:rFonts w:ascii="Arial" w:eastAsia="Times New Roman" w:hAnsi="Arial" w:cs="Arial"/>
          <w:color w:val="000000"/>
          <w:sz w:val="8"/>
        </w:rPr>
        <w:t xml:space="preserve"> when it </w:t>
      </w:r>
      <w:r w:rsidRPr="00395F32">
        <w:rPr>
          <w:rFonts w:ascii="Arial" w:eastAsia="Times New Roman" w:hAnsi="Arial" w:cs="Arial"/>
          <w:i/>
          <w:iCs/>
          <w:color w:val="000000"/>
          <w:sz w:val="8"/>
          <w:shd w:val="clear" w:color="auto" w:fill="00FFFF"/>
        </w:rPr>
        <w:t>endorsed</w:t>
      </w:r>
      <w:r w:rsidRPr="00395F32">
        <w:rPr>
          <w:rFonts w:ascii="Arial" w:eastAsia="Times New Roman" w:hAnsi="Arial" w:cs="Arial"/>
          <w:color w:val="000000"/>
          <w:sz w:val="8"/>
        </w:rPr>
        <w:t xml:space="preserve"> the call for </w:t>
      </w:r>
      <w:r w:rsidRPr="00395F32">
        <w:rPr>
          <w:rFonts w:ascii="Arial" w:eastAsia="Times New Roman" w:hAnsi="Arial" w:cs="Arial"/>
          <w:color w:val="000000"/>
          <w:sz w:val="8"/>
          <w:shd w:val="clear" w:color="auto" w:fill="00FFFF"/>
        </w:rPr>
        <w:t>BDS</w:t>
      </w:r>
      <w:r w:rsidRPr="00395F32">
        <w:rPr>
          <w:rFonts w:ascii="Arial" w:eastAsia="Times New Roman" w:hAnsi="Arial" w:cs="Arial"/>
          <w:color w:val="000000"/>
          <w:sz w:val="8"/>
        </w:rPr>
        <w:t xml:space="preserve"> at its August 2015 </w:t>
      </w:r>
      <w:r w:rsidRPr="00395F32">
        <w:rPr>
          <w:rFonts w:ascii="Arial" w:eastAsia="Times New Roman" w:hAnsi="Arial" w:cs="Arial"/>
          <w:i/>
          <w:iCs/>
          <w:color w:val="000000"/>
          <w:sz w:val="8"/>
        </w:rPr>
        <w:t>convention</w:t>
      </w:r>
      <w:r w:rsidRPr="00395F32">
        <w:rPr>
          <w:rFonts w:ascii="Arial" w:eastAsia="Times New Roman" w:hAnsi="Arial" w:cs="Arial"/>
          <w:color w:val="000000"/>
          <w:sz w:val="8"/>
        </w:rPr>
        <w:t>.</w:t>
      </w:r>
      <w:r w:rsidRPr="00395F32">
        <w:rPr>
          <w:rFonts w:ascii="Arial" w:eastAsia="Times New Roman" w:hAnsi="Arial" w:cs="Arial"/>
          <w:color w:val="000000"/>
          <w:sz w:val="8"/>
          <w:szCs w:val="16"/>
        </w:rPr>
        <w:t xml:space="preserve">26 </w:t>
      </w:r>
      <w:r w:rsidRPr="00395F32">
        <w:rPr>
          <w:rFonts w:ascii="Arial" w:eastAsia="Times New Roman" w:hAnsi="Arial" w:cs="Arial"/>
          <w:color w:val="000000"/>
          <w:sz w:val="8"/>
        </w:rPr>
        <w:t xml:space="preserve">As of 2014, the UE had </w:t>
      </w:r>
      <w:r w:rsidRPr="00395F32">
        <w:rPr>
          <w:rFonts w:ascii="Arial" w:eastAsia="Times New Roman" w:hAnsi="Arial" w:cs="Arial"/>
          <w:i/>
          <w:iCs/>
          <w:color w:val="000000"/>
          <w:sz w:val="8"/>
        </w:rPr>
        <w:t>35,900 members</w:t>
      </w:r>
      <w:r w:rsidRPr="00395F32">
        <w:rPr>
          <w:rFonts w:ascii="Arial" w:eastAsia="Times New Roman" w:hAnsi="Arial" w:cs="Arial"/>
          <w:color w:val="000000"/>
          <w:sz w:val="8"/>
          <w:szCs w:val="16"/>
        </w:rPr>
        <w:t xml:space="preserve">.27 </w:t>
      </w:r>
      <w:r w:rsidRPr="00395F32">
        <w:rPr>
          <w:rFonts w:ascii="Arial" w:eastAsia="Times New Roman" w:hAnsi="Arial" w:cs="Arial"/>
          <w:color w:val="000000"/>
          <w:sz w:val="8"/>
        </w:rPr>
        <w:t xml:space="preserve">The UE resolution </w:t>
      </w:r>
      <w:r w:rsidRPr="00395F32">
        <w:rPr>
          <w:rFonts w:ascii="Arial" w:eastAsia="Times New Roman" w:hAnsi="Arial" w:cs="Arial"/>
          <w:i/>
          <w:iCs/>
          <w:color w:val="000000"/>
          <w:sz w:val="8"/>
          <w:shd w:val="clear" w:color="auto" w:fill="00FFFF"/>
        </w:rPr>
        <w:t>denounced Israeli</w:t>
      </w:r>
      <w:r w:rsidRPr="00395F32">
        <w:rPr>
          <w:rFonts w:ascii="Arial" w:eastAsia="Times New Roman" w:hAnsi="Arial" w:cs="Arial"/>
          <w:i/>
          <w:iCs/>
          <w:color w:val="000000"/>
          <w:sz w:val="8"/>
        </w:rPr>
        <w:t xml:space="preserve"> racism and </w:t>
      </w:r>
      <w:r w:rsidRPr="00395F32">
        <w:rPr>
          <w:rFonts w:ascii="Arial" w:eastAsia="Times New Roman" w:hAnsi="Arial" w:cs="Arial"/>
          <w:i/>
          <w:iCs/>
          <w:color w:val="000000"/>
          <w:sz w:val="8"/>
          <w:shd w:val="clear" w:color="auto" w:fill="00FFFF"/>
        </w:rPr>
        <w:t>bombardments</w:t>
      </w:r>
      <w:r w:rsidRPr="00395F32">
        <w:rPr>
          <w:rFonts w:ascii="Arial" w:eastAsia="Times New Roman" w:hAnsi="Arial" w:cs="Arial"/>
          <w:i/>
          <w:iCs/>
          <w:color w:val="000000"/>
          <w:sz w:val="8"/>
        </w:rPr>
        <w:t xml:space="preserve"> of the Gaza Strip</w:t>
      </w:r>
      <w:r w:rsidRPr="00395F32">
        <w:rPr>
          <w:rFonts w:ascii="Arial" w:eastAsia="Times New Roman" w:hAnsi="Arial" w:cs="Arial"/>
          <w:color w:val="000000"/>
          <w:sz w:val="8"/>
        </w:rPr>
        <w:t xml:space="preserve"> </w:t>
      </w:r>
      <w:r w:rsidRPr="00395F32">
        <w:rPr>
          <w:rFonts w:ascii="Arial" w:eastAsia="Times New Roman" w:hAnsi="Arial" w:cs="Arial"/>
          <w:color w:val="000000"/>
          <w:sz w:val="8"/>
          <w:shd w:val="clear" w:color="auto" w:fill="00FFFF"/>
        </w:rPr>
        <w:t xml:space="preserve">and supported an </w:t>
      </w:r>
      <w:r w:rsidRPr="00395F32">
        <w:rPr>
          <w:rFonts w:ascii="Arial" w:eastAsia="Times New Roman" w:hAnsi="Arial" w:cs="Arial"/>
          <w:i/>
          <w:iCs/>
          <w:color w:val="000000"/>
          <w:sz w:val="8"/>
          <w:shd w:val="clear" w:color="auto" w:fill="00FFFF"/>
        </w:rPr>
        <w:t>end of</w:t>
      </w:r>
      <w:r w:rsidRPr="00395F32">
        <w:rPr>
          <w:rFonts w:ascii="Arial" w:eastAsia="Times New Roman" w:hAnsi="Arial" w:cs="Arial"/>
          <w:i/>
          <w:iCs/>
          <w:color w:val="000000"/>
          <w:sz w:val="8"/>
        </w:rPr>
        <w:t xml:space="preserve"> U.S. </w:t>
      </w:r>
      <w:r w:rsidRPr="00395F32">
        <w:rPr>
          <w:rFonts w:ascii="Arial" w:eastAsia="Times New Roman" w:hAnsi="Arial" w:cs="Arial"/>
          <w:i/>
          <w:iCs/>
          <w:color w:val="000000"/>
          <w:sz w:val="8"/>
          <w:shd w:val="clear" w:color="auto" w:fill="00FFFF"/>
        </w:rPr>
        <w:t>military aid to Israel</w:t>
      </w:r>
      <w:r w:rsidRPr="00395F32">
        <w:rPr>
          <w:rFonts w:ascii="Arial" w:eastAsia="Times New Roman" w:hAnsi="Arial" w:cs="Arial"/>
          <w:color w:val="000000"/>
          <w:sz w:val="8"/>
          <w:szCs w:val="16"/>
        </w:rPr>
        <w:t xml:space="preserve">, citing yearly economic and military packages of $3 billion.28 </w:t>
      </w:r>
      <w:r w:rsidRPr="00395F32">
        <w:rPr>
          <w:rFonts w:ascii="Arial" w:eastAsia="Times New Roman" w:hAnsi="Arial" w:cs="Arial"/>
          <w:color w:val="000000"/>
          <w:sz w:val="8"/>
        </w:rPr>
        <w:t xml:space="preserve">It also called for any peace agreements between Israel and Palestine to </w:t>
      </w:r>
      <w:r w:rsidRPr="00395F32">
        <w:rPr>
          <w:rFonts w:ascii="Arial" w:eastAsia="Times New Roman" w:hAnsi="Arial" w:cs="Arial"/>
          <w:i/>
          <w:iCs/>
          <w:color w:val="000000"/>
          <w:sz w:val="8"/>
        </w:rPr>
        <w:t>include</w:t>
      </w:r>
      <w:r w:rsidRPr="00395F32">
        <w:rPr>
          <w:rFonts w:ascii="Arial" w:eastAsia="Times New Roman" w:hAnsi="Arial" w:cs="Arial"/>
          <w:color w:val="000000"/>
          <w:sz w:val="8"/>
        </w:rPr>
        <w:t xml:space="preserve"> a right to </w:t>
      </w:r>
      <w:r w:rsidRPr="00395F32">
        <w:rPr>
          <w:rFonts w:ascii="Arial" w:eastAsia="Times New Roman" w:hAnsi="Arial" w:cs="Arial"/>
          <w:i/>
          <w:iCs/>
          <w:color w:val="000000"/>
          <w:sz w:val="8"/>
        </w:rPr>
        <w:t>Palestinian self-determination</w:t>
      </w:r>
      <w:r w:rsidRPr="00395F32">
        <w:rPr>
          <w:rFonts w:ascii="Arial" w:eastAsia="Times New Roman" w:hAnsi="Arial" w:cs="Arial"/>
          <w:color w:val="000000"/>
          <w:sz w:val="8"/>
        </w:rPr>
        <w:t xml:space="preserve"> and the </w:t>
      </w:r>
      <w:r w:rsidRPr="00395F32">
        <w:rPr>
          <w:rFonts w:ascii="Arial" w:eastAsia="Times New Roman" w:hAnsi="Arial" w:cs="Arial"/>
          <w:i/>
          <w:iCs/>
          <w:color w:val="000000"/>
          <w:sz w:val="8"/>
        </w:rPr>
        <w:t>right of return</w:t>
      </w:r>
      <w:r w:rsidRPr="00395F32">
        <w:rPr>
          <w:rFonts w:ascii="Arial" w:eastAsia="Times New Roman" w:hAnsi="Arial" w:cs="Arial"/>
          <w:color w:val="000000"/>
          <w:sz w:val="8"/>
        </w:rPr>
        <w:t xml:space="preserve"> for Palestinian refugees</w:t>
      </w:r>
      <w:r w:rsidRPr="00395F32">
        <w:rPr>
          <w:rFonts w:ascii="Arial" w:eastAsia="Times New Roman" w:hAnsi="Arial" w:cs="Arial"/>
          <w:color w:val="000000"/>
          <w:sz w:val="8"/>
          <w:szCs w:val="16"/>
        </w:rPr>
        <w:t xml:space="preserve">.29 </w:t>
      </w:r>
      <w:r w:rsidRPr="00395F32">
        <w:rPr>
          <w:rFonts w:ascii="Arial" w:eastAsia="Times New Roman" w:hAnsi="Arial" w:cs="Arial"/>
          <w:color w:val="000000"/>
          <w:sz w:val="8"/>
        </w:rPr>
        <w:t xml:space="preserve">The endorsement of BDS was one of thirty-seven resolutions enacted at UE’s National Convention, others of which followed UE’s long history of left-wing activism in labor, including resolutions on issues relating to </w:t>
      </w:r>
      <w:r w:rsidRPr="00395F32">
        <w:rPr>
          <w:rFonts w:ascii="Arial" w:eastAsia="Times New Roman" w:hAnsi="Arial" w:cs="Arial"/>
          <w:i/>
          <w:iCs/>
          <w:color w:val="000000"/>
          <w:sz w:val="8"/>
        </w:rPr>
        <w:t>police brutality</w:t>
      </w:r>
      <w:r w:rsidRPr="00395F32">
        <w:rPr>
          <w:rFonts w:ascii="Arial" w:eastAsia="Times New Roman" w:hAnsi="Arial" w:cs="Arial"/>
          <w:color w:val="000000"/>
          <w:sz w:val="8"/>
        </w:rPr>
        <w:t xml:space="preserve"> and demanding an end to the </w:t>
      </w:r>
      <w:r w:rsidRPr="00395F32">
        <w:rPr>
          <w:rFonts w:ascii="Arial" w:eastAsia="Times New Roman" w:hAnsi="Arial" w:cs="Arial"/>
          <w:i/>
          <w:iCs/>
          <w:color w:val="000000"/>
          <w:sz w:val="8"/>
        </w:rPr>
        <w:t>embargo of Cuba</w:t>
      </w:r>
      <w:r w:rsidRPr="00395F32">
        <w:rPr>
          <w:rFonts w:ascii="Arial" w:eastAsia="Times New Roman" w:hAnsi="Arial" w:cs="Arial"/>
          <w:color w:val="000000"/>
          <w:sz w:val="8"/>
          <w:szCs w:val="16"/>
        </w:rPr>
        <w:t>.30</w:t>
      </w:r>
      <w:r w:rsidRPr="00395F32">
        <w:rPr>
          <w:rFonts w:ascii="Times New Roman" w:eastAsia="Times New Roman" w:hAnsi="Times New Roman" w:cs="Times New Roman"/>
          <w:sz w:val="8"/>
          <w:szCs w:val="24"/>
        </w:rPr>
        <w:t xml:space="preserve"> </w:t>
      </w:r>
      <w:r w:rsidRPr="00395F32">
        <w:rPr>
          <w:rFonts w:ascii="Arial" w:eastAsia="Times New Roman" w:hAnsi="Arial" w:cs="Arial"/>
          <w:color w:val="000000"/>
          <w:sz w:val="8"/>
          <w:szCs w:val="16"/>
        </w:rPr>
        <w:t xml:space="preserve">In October 2015, </w:t>
      </w:r>
      <w:r w:rsidRPr="00395F32">
        <w:rPr>
          <w:rFonts w:ascii="Arial" w:eastAsia="Times New Roman" w:hAnsi="Arial" w:cs="Arial"/>
          <w:i/>
          <w:iCs/>
          <w:color w:val="000000"/>
          <w:sz w:val="8"/>
        </w:rPr>
        <w:t>two months</w:t>
      </w:r>
      <w:r w:rsidRPr="00395F32">
        <w:rPr>
          <w:rFonts w:ascii="Arial" w:eastAsia="Times New Roman" w:hAnsi="Arial" w:cs="Arial"/>
          <w:color w:val="000000"/>
          <w:sz w:val="8"/>
        </w:rPr>
        <w:t xml:space="preserve"> after UE endorsed BDS, </w:t>
      </w:r>
      <w:r w:rsidRPr="00395F32">
        <w:rPr>
          <w:rFonts w:ascii="Arial" w:eastAsia="Times New Roman" w:hAnsi="Arial" w:cs="Arial"/>
          <w:i/>
          <w:iCs/>
          <w:color w:val="000000"/>
          <w:sz w:val="8"/>
          <w:shd w:val="clear" w:color="auto" w:fill="00FFFF"/>
        </w:rPr>
        <w:t>Israeli legal center</w:t>
      </w:r>
      <w:r w:rsidRPr="00395F32">
        <w:rPr>
          <w:rFonts w:ascii="Arial" w:eastAsia="Times New Roman" w:hAnsi="Arial" w:cs="Arial"/>
          <w:i/>
          <w:iCs/>
          <w:color w:val="000000"/>
          <w:sz w:val="8"/>
        </w:rPr>
        <w:t xml:space="preserve"> Shurat HaDin</w:t>
      </w:r>
      <w:r w:rsidRPr="00395F32">
        <w:rPr>
          <w:rFonts w:ascii="Arial" w:eastAsia="Times New Roman" w:hAnsi="Arial" w:cs="Arial"/>
          <w:color w:val="000000"/>
          <w:sz w:val="8"/>
        </w:rPr>
        <w:t xml:space="preserve"> </w:t>
      </w:r>
      <w:r w:rsidRPr="00395F32">
        <w:rPr>
          <w:rFonts w:ascii="Arial" w:eastAsia="Times New Roman" w:hAnsi="Arial" w:cs="Arial"/>
          <w:color w:val="000000"/>
          <w:sz w:val="8"/>
          <w:shd w:val="clear" w:color="auto" w:fill="00FFFF"/>
        </w:rPr>
        <w:t xml:space="preserve">filed an </w:t>
      </w:r>
      <w:r w:rsidRPr="00395F32">
        <w:rPr>
          <w:rFonts w:ascii="Arial" w:eastAsia="Times New Roman" w:hAnsi="Arial" w:cs="Arial"/>
          <w:i/>
          <w:iCs/>
          <w:color w:val="000000"/>
          <w:sz w:val="8"/>
          <w:shd w:val="clear" w:color="auto" w:fill="00FFFF"/>
        </w:rPr>
        <w:t>unfair labor practice charge</w:t>
      </w:r>
      <w:r w:rsidRPr="00395F32">
        <w:rPr>
          <w:rFonts w:ascii="Arial" w:eastAsia="Times New Roman" w:hAnsi="Arial" w:cs="Arial"/>
          <w:color w:val="000000"/>
          <w:sz w:val="8"/>
        </w:rPr>
        <w:t xml:space="preserve"> with the NLRB alleging </w:t>
      </w:r>
      <w:r w:rsidRPr="00395F32">
        <w:rPr>
          <w:rFonts w:ascii="Arial" w:eastAsia="Times New Roman" w:hAnsi="Arial" w:cs="Arial"/>
          <w:color w:val="000000"/>
          <w:sz w:val="8"/>
          <w:shd w:val="clear" w:color="auto" w:fill="00FFFF"/>
        </w:rPr>
        <w:t>that</w:t>
      </w:r>
      <w:r w:rsidRPr="00395F32">
        <w:rPr>
          <w:rFonts w:ascii="Arial" w:eastAsia="Times New Roman" w:hAnsi="Arial" w:cs="Arial"/>
          <w:color w:val="000000"/>
          <w:sz w:val="8"/>
        </w:rPr>
        <w:t xml:space="preserve"> the UE decision to </w:t>
      </w:r>
      <w:r w:rsidRPr="00395F32">
        <w:rPr>
          <w:rFonts w:ascii="Arial" w:eastAsia="Times New Roman" w:hAnsi="Arial" w:cs="Arial"/>
          <w:i/>
          <w:iCs/>
          <w:color w:val="000000"/>
          <w:sz w:val="8"/>
        </w:rPr>
        <w:t xml:space="preserve">endorse </w:t>
      </w:r>
      <w:r w:rsidRPr="00395F32">
        <w:rPr>
          <w:rFonts w:ascii="Arial" w:eastAsia="Times New Roman" w:hAnsi="Arial" w:cs="Arial"/>
          <w:i/>
          <w:iCs/>
          <w:color w:val="000000"/>
          <w:sz w:val="8"/>
          <w:shd w:val="clear" w:color="auto" w:fill="00FFFF"/>
        </w:rPr>
        <w:t>BDS violated U.S. labor law by encouraging</w:t>
      </w:r>
      <w:r w:rsidRPr="00395F32">
        <w:rPr>
          <w:rFonts w:ascii="Arial" w:eastAsia="Times New Roman" w:hAnsi="Arial" w:cs="Arial"/>
          <w:i/>
          <w:iCs/>
          <w:color w:val="000000"/>
          <w:sz w:val="8"/>
        </w:rPr>
        <w:t xml:space="preserve"> its members to engage in </w:t>
      </w:r>
      <w:r w:rsidRPr="00395F32">
        <w:rPr>
          <w:rFonts w:ascii="Arial" w:eastAsia="Times New Roman" w:hAnsi="Arial" w:cs="Arial"/>
          <w:i/>
          <w:iCs/>
          <w:color w:val="000000"/>
          <w:sz w:val="8"/>
          <w:shd w:val="clear" w:color="auto" w:fill="00FFFF"/>
        </w:rPr>
        <w:t>an illegal secondary boycott</w:t>
      </w:r>
      <w:r w:rsidRPr="00395F32">
        <w:rPr>
          <w:rFonts w:ascii="Arial" w:eastAsia="Times New Roman" w:hAnsi="Arial" w:cs="Arial"/>
          <w:color w:val="000000"/>
          <w:sz w:val="8"/>
          <w:szCs w:val="16"/>
        </w:rPr>
        <w:t xml:space="preserve">.31 Shurat HaDin describes itself as an organization that “utilizes court systems worldwide to go on the legal offensive against Israel’s enemies.”32 </w:t>
      </w:r>
      <w:proofErr w:type="spellStart"/>
      <w:r w:rsidRPr="00395F32">
        <w:rPr>
          <w:rFonts w:ascii="Arial" w:eastAsia="Times New Roman" w:hAnsi="Arial" w:cs="Arial"/>
          <w:color w:val="000000"/>
          <w:sz w:val="8"/>
          <w:szCs w:val="16"/>
        </w:rPr>
        <w:t>Nitsana</w:t>
      </w:r>
      <w:proofErr w:type="spellEnd"/>
      <w:r w:rsidRPr="00395F32">
        <w:rPr>
          <w:rFonts w:ascii="Arial" w:eastAsia="Times New Roman" w:hAnsi="Arial" w:cs="Arial"/>
          <w:color w:val="000000"/>
          <w:sz w:val="8"/>
          <w:szCs w:val="16"/>
        </w:rPr>
        <w:t xml:space="preserve"> Darshan-Leitner, head of Shurat HaDin, said in a statement that a union encouraging its members to cease doing business with Israelis and Israeli companies” was a “violation of American labor law.”33 The </w:t>
      </w:r>
      <w:r w:rsidRPr="00395F32">
        <w:rPr>
          <w:rStyle w:val="Emphasis"/>
          <w:highlight w:val="green"/>
        </w:rPr>
        <w:t>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w:t>
      </w:r>
      <w:r w:rsidRPr="00395F32">
        <w:rPr>
          <w:rFonts w:ascii="Arial" w:eastAsia="Times New Roman" w:hAnsi="Arial" w:cs="Arial"/>
          <w:color w:val="000000"/>
          <w:sz w:val="28"/>
          <w:szCs w:val="28"/>
          <w:u w:val="single"/>
          <w:shd w:val="clear" w:color="auto" w:fill="00FF00"/>
        </w:rPr>
        <w:t xml:space="preserve"> </w:t>
      </w:r>
      <w:r w:rsidRPr="00395F32">
        <w:rPr>
          <w:rFonts w:ascii="Arial" w:eastAsia="Times New Roman" w:hAnsi="Arial" w:cs="Arial"/>
          <w:color w:val="000000"/>
          <w:sz w:val="8"/>
        </w:rPr>
        <w:t>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28B411C7" w14:textId="77777777" w:rsidR="00395F32" w:rsidRPr="00395F32" w:rsidRDefault="00395F32" w:rsidP="00395F32">
      <w:pPr>
        <w:spacing w:before="240" w:after="40" w:line="240" w:lineRule="auto"/>
        <w:outlineLvl w:val="3"/>
        <w:rPr>
          <w:rFonts w:ascii="Times New Roman" w:eastAsia="Times New Roman" w:hAnsi="Times New Roman" w:cs="Times New Roman"/>
          <w:b/>
          <w:bCs/>
          <w:sz w:val="24"/>
          <w:szCs w:val="24"/>
        </w:rPr>
      </w:pPr>
      <w:r w:rsidRPr="00395F32">
        <w:rPr>
          <w:rFonts w:ascii="Arial" w:eastAsia="Times New Roman" w:hAnsi="Arial" w:cs="Arial"/>
          <w:b/>
          <w:bCs/>
          <w:color w:val="000000"/>
        </w:rPr>
        <w:t xml:space="preserve">They don’t solve—their ev says there are not networks, unions are </w:t>
      </w:r>
      <w:proofErr w:type="spellStart"/>
      <w:r w:rsidRPr="00395F32">
        <w:rPr>
          <w:rFonts w:ascii="Arial" w:eastAsia="Times New Roman" w:hAnsi="Arial" w:cs="Arial"/>
          <w:b/>
          <w:bCs/>
          <w:color w:val="000000"/>
        </w:rPr>
        <w:t>beaurocratized</w:t>
      </w:r>
      <w:proofErr w:type="spellEnd"/>
      <w:r w:rsidRPr="00395F32">
        <w:rPr>
          <w:rFonts w:ascii="Arial" w:eastAsia="Times New Roman" w:hAnsi="Arial" w:cs="Arial"/>
          <w:b/>
          <w:bCs/>
          <w:color w:val="000000"/>
        </w:rPr>
        <w:t>, and leftist power is not strong enough UTSA Reads Green</w:t>
      </w:r>
    </w:p>
    <w:p w14:paraId="1F1AD4A3" w14:textId="77777777" w:rsidR="00395F32" w:rsidRPr="00395F32" w:rsidRDefault="00395F32" w:rsidP="00395F32">
      <w:pPr>
        <w:spacing w:before="240" w:after="240" w:line="240" w:lineRule="auto"/>
        <w:rPr>
          <w:rStyle w:val="Style13ptBold"/>
        </w:rPr>
      </w:pPr>
      <w:r w:rsidRPr="00395F32">
        <w:rPr>
          <w:rStyle w:val="Style13ptBold"/>
          <w:highlight w:val="green"/>
        </w:rPr>
        <w:t>Moody ’12 [</w:t>
      </w:r>
      <w:r w:rsidRPr="00395F32">
        <w:rPr>
          <w:rStyle w:val="Style13ptBold"/>
        </w:rPr>
        <w:t xml:space="preserve">Kim Moody (founder of Labor Notes; visiting scholar at the University of Westminster in London) Sept/Oct 2012. Against the Current, A Socialist Journal, No. 160 “General Strikes, Mass Strikes” https://againstthecurrent.org/atc160/p3679/ // </w:t>
      </w:r>
      <w:proofErr w:type="spellStart"/>
      <w:r w:rsidRPr="00395F32">
        <w:rPr>
          <w:rStyle w:val="Style13ptBold"/>
        </w:rPr>
        <w:t>q.c.</w:t>
      </w:r>
      <w:proofErr w:type="spellEnd"/>
      <w:r w:rsidRPr="00395F32">
        <w:rPr>
          <w:rStyle w:val="Style13ptBold"/>
        </w:rPr>
        <w:t>] language [modified]</w:t>
      </w:r>
    </w:p>
    <w:p w14:paraId="5900C628" w14:textId="5027C6BA" w:rsidR="00395F32" w:rsidRPr="00395F32" w:rsidRDefault="00395F32" w:rsidP="00395F32">
      <w:pPr>
        <w:spacing w:before="240" w:after="240" w:line="240" w:lineRule="auto"/>
        <w:rPr>
          <w:rFonts w:ascii="Times New Roman" w:eastAsia="Times New Roman" w:hAnsi="Times New Roman" w:cs="Times New Roman"/>
          <w:sz w:val="12"/>
          <w:szCs w:val="24"/>
        </w:rPr>
      </w:pPr>
      <w:r w:rsidRPr="00395F32">
        <w:rPr>
          <w:rFonts w:ascii="Arial" w:eastAsia="Times New Roman" w:hAnsi="Arial" w:cs="Arial"/>
          <w:color w:val="000000"/>
          <w:u w:val="single"/>
        </w:rPr>
        <w:t xml:space="preserve">The </w:t>
      </w:r>
      <w:r w:rsidRPr="00395F32">
        <w:rPr>
          <w:rFonts w:ascii="Arial" w:eastAsia="Times New Roman" w:hAnsi="Arial" w:cs="Arial"/>
          <w:i/>
          <w:iCs/>
          <w:color w:val="000000"/>
          <w:u w:val="single"/>
          <w:shd w:val="clear" w:color="auto" w:fill="00FFFF"/>
        </w:rPr>
        <w:t>powers that be</w:t>
      </w:r>
      <w:r w:rsidRPr="00395F32">
        <w:rPr>
          <w:rFonts w:ascii="Arial" w:eastAsia="Times New Roman" w:hAnsi="Arial" w:cs="Arial"/>
          <w:color w:val="000000"/>
          <w:u w:val="single"/>
        </w:rPr>
        <w:t xml:space="preserve"> have learned to </w:t>
      </w:r>
      <w:r w:rsidRPr="00395F32">
        <w:rPr>
          <w:rFonts w:ascii="Arial" w:eastAsia="Times New Roman" w:hAnsi="Arial" w:cs="Arial"/>
          <w:i/>
          <w:iCs/>
          <w:color w:val="000000"/>
          <w:u w:val="single"/>
          <w:shd w:val="clear" w:color="auto" w:fill="00FFFF"/>
        </w:rPr>
        <w:t>ride out</w:t>
      </w:r>
      <w:r w:rsidRPr="00395F32">
        <w:rPr>
          <w:rFonts w:ascii="Arial" w:eastAsia="Times New Roman" w:hAnsi="Arial" w:cs="Arial"/>
          <w:color w:val="000000"/>
          <w:sz w:val="12"/>
          <w:szCs w:val="16"/>
        </w:rPr>
        <w:t xml:space="preserve"> these </w:t>
      </w:r>
      <w:r w:rsidRPr="00395F32">
        <w:rPr>
          <w:rFonts w:ascii="Arial" w:eastAsia="Times New Roman" w:hAnsi="Arial" w:cs="Arial"/>
          <w:i/>
          <w:iCs/>
          <w:color w:val="000000"/>
          <w:sz w:val="12"/>
          <w:shd w:val="clear" w:color="auto" w:fill="00FFFF"/>
        </w:rPr>
        <w:t>short</w:t>
      </w:r>
      <w:r w:rsidRPr="00395F32">
        <w:rPr>
          <w:rFonts w:ascii="Arial" w:eastAsia="Times New Roman" w:hAnsi="Arial" w:cs="Arial"/>
          <w:color w:val="000000"/>
          <w:u w:val="single"/>
          <w:shd w:val="clear" w:color="auto" w:fill="00FFFF"/>
        </w:rPr>
        <w:t xml:space="preserve"> demonstrations</w:t>
      </w:r>
      <w:r w:rsidRPr="00395F32">
        <w:rPr>
          <w:rFonts w:ascii="Arial" w:eastAsia="Times New Roman" w:hAnsi="Arial" w:cs="Arial"/>
          <w:color w:val="000000"/>
          <w:u w:val="single"/>
        </w:rPr>
        <w:t xml:space="preserve"> of potential </w:t>
      </w:r>
      <w:r w:rsidRPr="00395F32">
        <w:rPr>
          <w:rFonts w:ascii="Arial" w:eastAsia="Times New Roman" w:hAnsi="Arial" w:cs="Arial"/>
          <w:i/>
          <w:iCs/>
          <w:color w:val="000000"/>
          <w:u w:val="single"/>
        </w:rPr>
        <w:t>working class strength</w:t>
      </w:r>
      <w:r w:rsidRPr="00395F32">
        <w:rPr>
          <w:rFonts w:ascii="Arial" w:eastAsia="Times New Roman" w:hAnsi="Arial" w:cs="Arial"/>
          <w:color w:val="000000"/>
          <w:sz w:val="12"/>
          <w:szCs w:val="16"/>
        </w:rPr>
        <w:t xml:space="preserve">. </w:t>
      </w:r>
      <w:r w:rsidRPr="00395F32">
        <w:rPr>
          <w:rFonts w:ascii="Arial" w:eastAsia="Times New Roman" w:hAnsi="Arial" w:cs="Arial"/>
          <w:color w:val="000000"/>
          <w:u w:val="single"/>
          <w:shd w:val="clear" w:color="auto" w:fill="00FFFF"/>
        </w:rPr>
        <w:t>Today they</w:t>
      </w:r>
      <w:r w:rsidRPr="00395F32">
        <w:rPr>
          <w:rFonts w:ascii="Arial" w:eastAsia="Times New Roman" w:hAnsi="Arial" w:cs="Arial"/>
          <w:color w:val="000000"/>
          <w:sz w:val="12"/>
          <w:szCs w:val="16"/>
        </w:rPr>
        <w:t xml:space="preserve"> certainly </w:t>
      </w:r>
      <w:r w:rsidRPr="00395F32">
        <w:rPr>
          <w:rFonts w:ascii="Arial" w:eastAsia="Times New Roman" w:hAnsi="Arial" w:cs="Arial"/>
          <w:i/>
          <w:iCs/>
          <w:color w:val="000000"/>
          <w:sz w:val="12"/>
          <w:shd w:val="clear" w:color="auto" w:fill="00FFFF"/>
        </w:rPr>
        <w:t>don’t provoke</w:t>
      </w:r>
      <w:r w:rsidRPr="00395F32">
        <w:rPr>
          <w:rFonts w:ascii="Arial" w:eastAsia="Times New Roman" w:hAnsi="Arial" w:cs="Arial"/>
          <w:color w:val="000000"/>
          <w:u w:val="single"/>
        </w:rPr>
        <w:t xml:space="preserve"> the </w:t>
      </w:r>
      <w:r w:rsidRPr="00395F32">
        <w:rPr>
          <w:rFonts w:ascii="Arial" w:eastAsia="Times New Roman" w:hAnsi="Arial" w:cs="Arial"/>
          <w:i/>
          <w:iCs/>
          <w:color w:val="000000"/>
          <w:u w:val="single"/>
          <w:shd w:val="clear" w:color="auto" w:fill="00FFFF"/>
        </w:rPr>
        <w:t>political crisis</w:t>
      </w:r>
      <w:r w:rsidRPr="00395F32">
        <w:rPr>
          <w:rFonts w:ascii="Arial" w:eastAsia="Times New Roman" w:hAnsi="Arial" w:cs="Arial"/>
          <w:color w:val="000000"/>
          <w:u w:val="single"/>
        </w:rPr>
        <w:t xml:space="preserve"> imagined by yesteryears’ syndicalists</w:t>
      </w:r>
      <w:r w:rsidRPr="00395F32">
        <w:rPr>
          <w:rFonts w:ascii="Arial" w:eastAsia="Times New Roman" w:hAnsi="Arial" w:cs="Arial"/>
          <w:color w:val="000000"/>
          <w:sz w:val="12"/>
          <w:szCs w:val="16"/>
        </w:rPr>
        <w:t xml:space="preserve">. </w:t>
      </w:r>
      <w:r w:rsidRPr="00395F32">
        <w:rPr>
          <w:rFonts w:ascii="Arial" w:eastAsia="Times New Roman" w:hAnsi="Arial" w:cs="Arial"/>
          <w:color w:val="000000"/>
          <w:u w:val="single"/>
        </w:rPr>
        <w:t>In contrast</w:t>
      </w:r>
      <w:r w:rsidRPr="00395F32">
        <w:rPr>
          <w:rFonts w:ascii="Arial" w:eastAsia="Times New Roman" w:hAnsi="Arial" w:cs="Arial"/>
          <w:color w:val="000000"/>
          <w:sz w:val="12"/>
          <w:szCs w:val="16"/>
        </w:rPr>
        <w:t xml:space="preserve">, Greeman notes, </w:t>
      </w:r>
      <w:r w:rsidRPr="00395F32">
        <w:rPr>
          <w:rFonts w:ascii="Arial" w:eastAsia="Times New Roman" w:hAnsi="Arial" w:cs="Arial"/>
          <w:color w:val="000000"/>
          <w:u w:val="single"/>
        </w:rPr>
        <w:t xml:space="preserve">the public sector </w:t>
      </w:r>
      <w:r w:rsidRPr="00395F32">
        <w:rPr>
          <w:rFonts w:ascii="Arial" w:eastAsia="Times New Roman" w:hAnsi="Arial" w:cs="Arial"/>
          <w:i/>
          <w:iCs/>
          <w:color w:val="000000"/>
          <w:u w:val="single"/>
          <w:shd w:val="clear" w:color="auto" w:fill="00FFFF"/>
        </w:rPr>
        <w:t>strike of</w:t>
      </w:r>
      <w:r w:rsidRPr="00395F32">
        <w:rPr>
          <w:rFonts w:ascii="Arial" w:eastAsia="Times New Roman" w:hAnsi="Arial" w:cs="Arial"/>
          <w:i/>
          <w:iCs/>
          <w:color w:val="000000"/>
          <w:u w:val="single"/>
        </w:rPr>
        <w:t xml:space="preserve"> 19</w:t>
      </w:r>
      <w:r w:rsidRPr="00395F32">
        <w:rPr>
          <w:rFonts w:ascii="Arial" w:eastAsia="Times New Roman" w:hAnsi="Arial" w:cs="Arial"/>
          <w:i/>
          <w:iCs/>
          <w:color w:val="000000"/>
          <w:u w:val="single"/>
          <w:shd w:val="clear" w:color="auto" w:fill="00FFFF"/>
        </w:rPr>
        <w:t>95</w:t>
      </w:r>
      <w:r w:rsidRPr="00395F32">
        <w:rPr>
          <w:rFonts w:ascii="Arial" w:eastAsia="Times New Roman" w:hAnsi="Arial" w:cs="Arial"/>
          <w:color w:val="000000"/>
          <w:u w:val="single"/>
        </w:rPr>
        <w:t xml:space="preserve"> that </w:t>
      </w:r>
      <w:r w:rsidRPr="00395F32">
        <w:rPr>
          <w:rFonts w:ascii="Arial" w:eastAsia="Times New Roman" w:hAnsi="Arial" w:cs="Arial"/>
          <w:i/>
          <w:iCs/>
          <w:color w:val="000000"/>
          <w:u w:val="single"/>
          <w:shd w:val="clear" w:color="auto" w:fill="00FFFF"/>
        </w:rPr>
        <w:t>went “wildcat”</w:t>
      </w:r>
      <w:r w:rsidRPr="00395F32">
        <w:rPr>
          <w:rFonts w:ascii="Arial" w:eastAsia="Times New Roman" w:hAnsi="Arial" w:cs="Arial"/>
          <w:color w:val="000000"/>
          <w:sz w:val="12"/>
          <w:szCs w:val="16"/>
        </w:rPr>
        <w:t xml:space="preserve"> “</w:t>
      </w:r>
      <w:r w:rsidRPr="00395F32">
        <w:rPr>
          <w:rFonts w:ascii="Arial" w:eastAsia="Times New Roman" w:hAnsi="Arial" w:cs="Arial"/>
          <w:strike/>
          <w:color w:val="000000"/>
          <w:sz w:val="12"/>
          <w:szCs w:val="16"/>
        </w:rPr>
        <w:t>paralyzed</w:t>
      </w:r>
      <w:r w:rsidRPr="00395F32">
        <w:rPr>
          <w:rFonts w:ascii="Arial" w:eastAsia="Times New Roman" w:hAnsi="Arial" w:cs="Arial"/>
          <w:color w:val="000000"/>
          <w:sz w:val="12"/>
          <w:szCs w:val="16"/>
        </w:rPr>
        <w:t xml:space="preserve"> </w:t>
      </w:r>
      <w:r w:rsidRPr="00395F32">
        <w:rPr>
          <w:rFonts w:ascii="Arial" w:eastAsia="Times New Roman" w:hAnsi="Arial" w:cs="Arial"/>
          <w:i/>
          <w:iCs/>
          <w:color w:val="000000"/>
          <w:sz w:val="12"/>
          <w:shd w:val="clear" w:color="auto" w:fill="00FFFF"/>
        </w:rPr>
        <w:t>[shut down] France</w:t>
      </w:r>
      <w:r w:rsidRPr="00395F32">
        <w:rPr>
          <w:rFonts w:ascii="Arial" w:eastAsia="Times New Roman" w:hAnsi="Arial" w:cs="Arial"/>
          <w:color w:val="000000"/>
          <w:u w:val="single"/>
          <w:shd w:val="clear" w:color="auto" w:fill="00FFFF"/>
        </w:rPr>
        <w:t xml:space="preserve"> for </w:t>
      </w:r>
      <w:r w:rsidRPr="00395F32">
        <w:rPr>
          <w:rFonts w:ascii="Arial" w:eastAsia="Times New Roman" w:hAnsi="Arial" w:cs="Arial"/>
          <w:i/>
          <w:iCs/>
          <w:color w:val="000000"/>
          <w:u w:val="single"/>
          <w:shd w:val="clear" w:color="auto" w:fill="00FFFF"/>
        </w:rPr>
        <w:t>two months</w:t>
      </w:r>
      <w:r w:rsidRPr="00395F32">
        <w:rPr>
          <w:rFonts w:ascii="Arial" w:eastAsia="Times New Roman" w:hAnsi="Arial" w:cs="Arial"/>
          <w:color w:val="000000"/>
          <w:sz w:val="12"/>
          <w:szCs w:val="16"/>
        </w:rPr>
        <w:t xml:space="preserve">...and </w:t>
      </w:r>
      <w:r w:rsidRPr="00395F32">
        <w:rPr>
          <w:rFonts w:ascii="Arial" w:eastAsia="Times New Roman" w:hAnsi="Arial" w:cs="Arial"/>
          <w:i/>
          <w:iCs/>
          <w:color w:val="000000"/>
          <w:sz w:val="12"/>
          <w:shd w:val="clear" w:color="auto" w:fill="00FFFF"/>
        </w:rPr>
        <w:t>forced</w:t>
      </w:r>
      <w:r w:rsidRPr="00395F32">
        <w:rPr>
          <w:rFonts w:ascii="Arial" w:eastAsia="Times New Roman" w:hAnsi="Arial" w:cs="Arial"/>
          <w:color w:val="000000"/>
          <w:u w:val="single"/>
        </w:rPr>
        <w:t xml:space="preserve"> an</w:t>
      </w:r>
      <w:r w:rsidRPr="00395F32">
        <w:rPr>
          <w:rFonts w:ascii="Arial" w:eastAsia="Times New Roman" w:hAnsi="Arial" w:cs="Arial"/>
          <w:color w:val="000000"/>
          <w:sz w:val="12"/>
          <w:szCs w:val="16"/>
        </w:rPr>
        <w:t xml:space="preserve"> earlier </w:t>
      </w:r>
      <w:r w:rsidRPr="00395F32">
        <w:rPr>
          <w:rFonts w:ascii="Arial" w:eastAsia="Times New Roman" w:hAnsi="Arial" w:cs="Arial"/>
          <w:i/>
          <w:iCs/>
          <w:color w:val="000000"/>
          <w:sz w:val="12"/>
          <w:shd w:val="clear" w:color="auto" w:fill="00FFFF"/>
        </w:rPr>
        <w:t>conservative government</w:t>
      </w:r>
      <w:r w:rsidRPr="00395F32">
        <w:rPr>
          <w:rFonts w:ascii="Arial" w:eastAsia="Times New Roman" w:hAnsi="Arial" w:cs="Arial"/>
          <w:color w:val="000000"/>
          <w:u w:val="single"/>
          <w:shd w:val="clear" w:color="auto" w:fill="00FFFF"/>
        </w:rPr>
        <w:t xml:space="preserve"> to </w:t>
      </w:r>
      <w:r w:rsidRPr="00395F32">
        <w:rPr>
          <w:rFonts w:ascii="Arial" w:eastAsia="Times New Roman" w:hAnsi="Arial" w:cs="Arial"/>
          <w:i/>
          <w:iCs/>
          <w:color w:val="000000"/>
          <w:u w:val="single"/>
          <w:shd w:val="clear" w:color="auto" w:fill="00FFFF"/>
        </w:rPr>
        <w:t>withdraw</w:t>
      </w:r>
      <w:r w:rsidRPr="00395F32">
        <w:rPr>
          <w:rFonts w:ascii="Arial" w:eastAsia="Times New Roman" w:hAnsi="Arial" w:cs="Arial"/>
          <w:color w:val="000000"/>
          <w:u w:val="single"/>
        </w:rPr>
        <w:t xml:space="preserve"> its unpopular welfare ‘reform.’</w:t>
      </w:r>
      <w:r w:rsidRPr="00395F32">
        <w:rPr>
          <w:rFonts w:ascii="Arial" w:eastAsia="Times New Roman" w:hAnsi="Arial" w:cs="Arial"/>
          <w:color w:val="000000"/>
          <w:sz w:val="12"/>
          <w:szCs w:val="16"/>
        </w:rPr>
        <w:t>”</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In fact, </w:t>
      </w:r>
      <w:r w:rsidRPr="00395F32">
        <w:rPr>
          <w:rFonts w:ascii="Arial" w:eastAsia="Times New Roman" w:hAnsi="Arial" w:cs="Arial"/>
          <w:color w:val="000000"/>
          <w:u w:val="single"/>
        </w:rPr>
        <w:t xml:space="preserve">the </w:t>
      </w:r>
      <w:r w:rsidRPr="00395F32">
        <w:rPr>
          <w:rFonts w:ascii="Arial" w:eastAsia="Times New Roman" w:hAnsi="Arial" w:cs="Arial"/>
          <w:color w:val="000000"/>
          <w:u w:val="single"/>
          <w:shd w:val="clear" w:color="auto" w:fill="00FFFF"/>
        </w:rPr>
        <w:t xml:space="preserve">impact was </w:t>
      </w:r>
      <w:r w:rsidRPr="00395F32">
        <w:rPr>
          <w:rFonts w:ascii="Arial" w:eastAsia="Times New Roman" w:hAnsi="Arial" w:cs="Arial"/>
          <w:i/>
          <w:iCs/>
          <w:color w:val="000000"/>
          <w:u w:val="single"/>
          <w:shd w:val="clear" w:color="auto" w:fill="00FFFF"/>
        </w:rPr>
        <w:t>international</w:t>
      </w:r>
      <w:r w:rsidRPr="00395F32">
        <w:rPr>
          <w:rFonts w:ascii="Arial" w:eastAsia="Times New Roman" w:hAnsi="Arial" w:cs="Arial"/>
          <w:color w:val="000000"/>
          <w:sz w:val="12"/>
          <w:szCs w:val="16"/>
        </w:rPr>
        <w:t xml:space="preserve">. I visited </w:t>
      </w:r>
      <w:r w:rsidRPr="00395F32">
        <w:rPr>
          <w:rFonts w:ascii="Arial" w:eastAsia="Times New Roman" w:hAnsi="Arial" w:cs="Arial"/>
          <w:color w:val="000000"/>
          <w:u w:val="single"/>
          <w:shd w:val="clear" w:color="auto" w:fill="00FFFF"/>
        </w:rPr>
        <w:t>a</w:t>
      </w:r>
      <w:r w:rsidRPr="00395F32">
        <w:rPr>
          <w:rFonts w:ascii="Arial" w:eastAsia="Times New Roman" w:hAnsi="Arial" w:cs="Arial"/>
          <w:color w:val="000000"/>
          <w:sz w:val="12"/>
          <w:szCs w:val="16"/>
        </w:rPr>
        <w:t xml:space="preserve"> GM-Opel plant in eastern </w:t>
      </w:r>
      <w:r w:rsidRPr="00395F32">
        <w:rPr>
          <w:rFonts w:ascii="Arial" w:eastAsia="Times New Roman" w:hAnsi="Arial" w:cs="Arial"/>
          <w:i/>
          <w:iCs/>
          <w:color w:val="000000"/>
          <w:sz w:val="12"/>
          <w:shd w:val="clear" w:color="auto" w:fill="00FFFF"/>
        </w:rPr>
        <w:t>German</w:t>
      </w:r>
      <w:r w:rsidRPr="00395F32">
        <w:rPr>
          <w:rFonts w:ascii="Arial" w:eastAsia="Times New Roman" w:hAnsi="Arial" w:cs="Arial"/>
          <w:color w:val="000000"/>
          <w:u w:val="single"/>
        </w:rPr>
        <w:t>y</w:t>
      </w:r>
      <w:r w:rsidRPr="00395F32">
        <w:rPr>
          <w:rFonts w:ascii="Arial" w:eastAsia="Times New Roman" w:hAnsi="Arial" w:cs="Arial"/>
          <w:color w:val="000000"/>
          <w:sz w:val="12"/>
          <w:szCs w:val="16"/>
        </w:rPr>
        <w:t xml:space="preserve"> the following summer where I was informed that the </w:t>
      </w:r>
      <w:r w:rsidRPr="00395F32">
        <w:rPr>
          <w:rFonts w:ascii="Arial" w:eastAsia="Times New Roman" w:hAnsi="Arial" w:cs="Arial"/>
          <w:color w:val="000000"/>
          <w:u w:val="single"/>
          <w:shd w:val="clear" w:color="auto" w:fill="00FFFF"/>
        </w:rPr>
        <w:t>plant</w:t>
      </w:r>
      <w:r w:rsidRPr="00395F32">
        <w:rPr>
          <w:rFonts w:ascii="Arial" w:eastAsia="Times New Roman" w:hAnsi="Arial" w:cs="Arial"/>
          <w:color w:val="000000"/>
          <w:sz w:val="12"/>
          <w:szCs w:val="16"/>
        </w:rPr>
        <w:t xml:space="preserve"> had </w:t>
      </w:r>
      <w:r w:rsidRPr="00395F32">
        <w:rPr>
          <w:rFonts w:ascii="Arial" w:eastAsia="Times New Roman" w:hAnsi="Arial" w:cs="Arial"/>
          <w:i/>
          <w:iCs/>
          <w:color w:val="000000"/>
          <w:sz w:val="12"/>
          <w:shd w:val="clear" w:color="auto" w:fill="00FFFF"/>
        </w:rPr>
        <w:t>closed</w:t>
      </w:r>
      <w:r w:rsidRPr="00395F32">
        <w:rPr>
          <w:rFonts w:ascii="Arial" w:eastAsia="Times New Roman" w:hAnsi="Arial" w:cs="Arial"/>
          <w:i/>
          <w:iCs/>
          <w:color w:val="000000"/>
          <w:sz w:val="12"/>
        </w:rPr>
        <w:t xml:space="preserve"> down</w:t>
      </w:r>
      <w:r w:rsidRPr="00395F32">
        <w:rPr>
          <w:rFonts w:ascii="Arial" w:eastAsia="Times New Roman" w:hAnsi="Arial" w:cs="Arial"/>
          <w:color w:val="000000"/>
          <w:u w:val="single"/>
        </w:rPr>
        <w:t xml:space="preserve"> during the </w:t>
      </w:r>
      <w:r w:rsidRPr="00395F32">
        <w:rPr>
          <w:rFonts w:ascii="Arial" w:eastAsia="Times New Roman" w:hAnsi="Arial" w:cs="Arial"/>
          <w:i/>
          <w:iCs/>
          <w:color w:val="000000"/>
          <w:u w:val="single"/>
        </w:rPr>
        <w:t>French strikes</w:t>
      </w:r>
      <w:r w:rsidRPr="00395F32">
        <w:rPr>
          <w:rFonts w:ascii="Arial" w:eastAsia="Times New Roman" w:hAnsi="Arial" w:cs="Arial"/>
          <w:color w:val="000000"/>
          <w:u w:val="single"/>
        </w:rPr>
        <w:t xml:space="preserve"> </w:t>
      </w:r>
      <w:r w:rsidRPr="00395F32">
        <w:rPr>
          <w:rFonts w:ascii="Arial" w:eastAsia="Times New Roman" w:hAnsi="Arial" w:cs="Arial"/>
          <w:color w:val="000000"/>
          <w:u w:val="single"/>
          <w:shd w:val="clear" w:color="auto" w:fill="00FFFF"/>
        </w:rPr>
        <w:t>because</w:t>
      </w:r>
      <w:r w:rsidRPr="00395F32">
        <w:rPr>
          <w:rFonts w:ascii="Arial" w:eastAsia="Times New Roman" w:hAnsi="Arial" w:cs="Arial"/>
          <w:color w:val="000000"/>
          <w:u w:val="single"/>
        </w:rPr>
        <w:t xml:space="preserve"> the body </w:t>
      </w:r>
      <w:r w:rsidRPr="00395F32">
        <w:rPr>
          <w:rFonts w:ascii="Arial" w:eastAsia="Times New Roman" w:hAnsi="Arial" w:cs="Arial"/>
          <w:color w:val="000000"/>
          <w:u w:val="single"/>
          <w:shd w:val="clear" w:color="auto" w:fill="00FFFF"/>
        </w:rPr>
        <w:t>parts</w:t>
      </w:r>
      <w:r w:rsidRPr="00395F32">
        <w:rPr>
          <w:rFonts w:ascii="Arial" w:eastAsia="Times New Roman" w:hAnsi="Arial" w:cs="Arial"/>
          <w:color w:val="000000"/>
          <w:sz w:val="12"/>
          <w:szCs w:val="16"/>
        </w:rPr>
        <w:t xml:space="preserve">, </w:t>
      </w:r>
      <w:r w:rsidRPr="00395F32">
        <w:rPr>
          <w:rFonts w:ascii="Arial" w:eastAsia="Times New Roman" w:hAnsi="Arial" w:cs="Arial"/>
          <w:color w:val="000000"/>
          <w:u w:val="single"/>
        </w:rPr>
        <w:t xml:space="preserve">stamped </w:t>
      </w:r>
      <w:r w:rsidRPr="00395F32">
        <w:rPr>
          <w:rFonts w:ascii="Arial" w:eastAsia="Times New Roman" w:hAnsi="Arial" w:cs="Arial"/>
          <w:color w:val="000000"/>
          <w:u w:val="single"/>
          <w:shd w:val="clear" w:color="auto" w:fill="00FFFF"/>
        </w:rPr>
        <w:t>in Spain</w:t>
      </w:r>
      <w:r w:rsidRPr="00395F32">
        <w:rPr>
          <w:rFonts w:ascii="Arial" w:eastAsia="Times New Roman" w:hAnsi="Arial" w:cs="Arial"/>
          <w:color w:val="000000"/>
          <w:sz w:val="12"/>
          <w:szCs w:val="16"/>
        </w:rPr>
        <w:t xml:space="preserve">, </w:t>
      </w:r>
      <w:r w:rsidRPr="00395F32">
        <w:rPr>
          <w:rFonts w:ascii="Arial" w:eastAsia="Times New Roman" w:hAnsi="Arial" w:cs="Arial"/>
          <w:i/>
          <w:iCs/>
          <w:color w:val="000000"/>
          <w:sz w:val="12"/>
          <w:shd w:val="clear" w:color="auto" w:fill="00FFFF"/>
        </w:rPr>
        <w:t>could n</w:t>
      </w:r>
      <w:r w:rsidRPr="00395F32">
        <w:rPr>
          <w:rFonts w:ascii="Arial" w:eastAsia="Times New Roman" w:hAnsi="Arial" w:cs="Arial"/>
          <w:color w:val="000000"/>
          <w:u w:val="single"/>
        </w:rPr>
        <w:t>o</w:t>
      </w:r>
      <w:r w:rsidRPr="00395F32">
        <w:rPr>
          <w:rFonts w:ascii="Arial" w:eastAsia="Times New Roman" w:hAnsi="Arial" w:cs="Arial"/>
          <w:i/>
          <w:iCs/>
          <w:color w:val="000000"/>
          <w:u w:val="single"/>
          <w:shd w:val="clear" w:color="auto" w:fill="00FFFF"/>
        </w:rPr>
        <w:t>t get through</w:t>
      </w:r>
      <w:r w:rsidRPr="00395F32">
        <w:rPr>
          <w:rFonts w:ascii="Arial" w:eastAsia="Times New Roman" w:hAnsi="Arial" w:cs="Arial"/>
          <w:i/>
          <w:iCs/>
          <w:color w:val="000000"/>
          <w:u w:val="single"/>
        </w:rPr>
        <w:t xml:space="preserve"> France</w:t>
      </w:r>
      <w:r w:rsidRPr="00395F32">
        <w:rPr>
          <w:rFonts w:ascii="Arial" w:eastAsia="Times New Roman" w:hAnsi="Arial" w:cs="Arial"/>
          <w:color w:val="000000"/>
          <w:u w:val="single"/>
        </w:rPr>
        <w:t xml:space="preserve"> by rail</w:t>
      </w:r>
      <w:r w:rsidRPr="00395F32">
        <w:rPr>
          <w:rFonts w:ascii="Arial" w:eastAsia="Times New Roman" w:hAnsi="Arial" w:cs="Arial"/>
          <w:color w:val="000000"/>
          <w:sz w:val="12"/>
          <w:szCs w:val="16"/>
        </w:rPr>
        <w:t xml:space="preserve"> — </w:t>
      </w:r>
      <w:r w:rsidRPr="00395F32">
        <w:rPr>
          <w:rFonts w:ascii="Arial" w:eastAsia="Times New Roman" w:hAnsi="Arial" w:cs="Arial"/>
          <w:color w:val="000000"/>
          <w:u w:val="single"/>
        </w:rPr>
        <w:t xml:space="preserve">a </w:t>
      </w:r>
      <w:r w:rsidRPr="00395F32">
        <w:rPr>
          <w:rFonts w:ascii="Arial" w:eastAsia="Times New Roman" w:hAnsi="Arial" w:cs="Arial"/>
          <w:i/>
          <w:iCs/>
          <w:color w:val="000000"/>
          <w:u w:val="single"/>
          <w:shd w:val="clear" w:color="auto" w:fill="00FFFF"/>
        </w:rPr>
        <w:t>demonstrat</w:t>
      </w:r>
      <w:r w:rsidRPr="00395F32">
        <w:rPr>
          <w:rFonts w:ascii="Arial" w:eastAsia="Times New Roman" w:hAnsi="Arial" w:cs="Arial"/>
          <w:i/>
          <w:iCs/>
          <w:color w:val="000000"/>
          <w:u w:val="single"/>
        </w:rPr>
        <w:t>ion</w:t>
      </w:r>
      <w:r w:rsidRPr="00395F32">
        <w:rPr>
          <w:rFonts w:ascii="Arial" w:eastAsia="Times New Roman" w:hAnsi="Arial" w:cs="Arial"/>
          <w:color w:val="000000"/>
          <w:u w:val="single"/>
        </w:rPr>
        <w:t xml:space="preserve"> of </w:t>
      </w:r>
      <w:r w:rsidRPr="00395F32">
        <w:rPr>
          <w:rFonts w:ascii="Arial" w:eastAsia="Times New Roman" w:hAnsi="Arial" w:cs="Arial"/>
          <w:color w:val="000000"/>
          <w:u w:val="single"/>
          <w:shd w:val="clear" w:color="auto" w:fill="00FFFF"/>
        </w:rPr>
        <w:t xml:space="preserve">the </w:t>
      </w:r>
      <w:r w:rsidRPr="00395F32">
        <w:rPr>
          <w:rFonts w:ascii="Arial" w:eastAsia="Times New Roman" w:hAnsi="Arial" w:cs="Arial"/>
          <w:i/>
          <w:iCs/>
          <w:color w:val="000000"/>
          <w:u w:val="single"/>
          <w:shd w:val="clear" w:color="auto" w:fill="00FFFF"/>
        </w:rPr>
        <w:t>fragility of “modern industry.”</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In short, </w:t>
      </w:r>
      <w:r w:rsidRPr="00395F32">
        <w:rPr>
          <w:rFonts w:ascii="Arial" w:eastAsia="Times New Roman" w:hAnsi="Arial" w:cs="Arial"/>
          <w:color w:val="000000"/>
          <w:u w:val="single"/>
        </w:rPr>
        <w:t xml:space="preserve">we have </w:t>
      </w:r>
      <w:r w:rsidRPr="00395F32">
        <w:rPr>
          <w:rFonts w:ascii="Arial" w:eastAsia="Times New Roman" w:hAnsi="Arial" w:cs="Arial"/>
          <w:i/>
          <w:iCs/>
          <w:color w:val="000000"/>
          <w:u w:val="single"/>
          <w:shd w:val="clear" w:color="auto" w:fill="00FFFF"/>
        </w:rPr>
        <w:t>two</w:t>
      </w:r>
      <w:r w:rsidRPr="00395F32">
        <w:rPr>
          <w:rFonts w:ascii="Arial" w:eastAsia="Times New Roman" w:hAnsi="Arial" w:cs="Arial"/>
          <w:color w:val="000000"/>
          <w:sz w:val="12"/>
          <w:szCs w:val="16"/>
        </w:rPr>
        <w:t xml:space="preserve"> very </w:t>
      </w:r>
      <w:r w:rsidRPr="00395F32">
        <w:rPr>
          <w:rFonts w:ascii="Arial" w:eastAsia="Times New Roman" w:hAnsi="Arial" w:cs="Arial"/>
          <w:color w:val="000000"/>
          <w:u w:val="single"/>
        </w:rPr>
        <w:t xml:space="preserve">different </w:t>
      </w:r>
      <w:r w:rsidRPr="00395F32">
        <w:rPr>
          <w:rFonts w:ascii="Arial" w:eastAsia="Times New Roman" w:hAnsi="Arial" w:cs="Arial"/>
          <w:i/>
          <w:iCs/>
          <w:color w:val="000000"/>
          <w:u w:val="single"/>
          <w:shd w:val="clear" w:color="auto" w:fill="00FFFF"/>
        </w:rPr>
        <w:t>types of</w:t>
      </w:r>
      <w:r w:rsidRPr="00395F32">
        <w:rPr>
          <w:rFonts w:ascii="Arial" w:eastAsia="Times New Roman" w:hAnsi="Arial" w:cs="Arial"/>
          <w:i/>
          <w:iCs/>
          <w:color w:val="000000"/>
          <w:u w:val="single"/>
        </w:rPr>
        <w:t xml:space="preserve"> “general </w:t>
      </w:r>
      <w:r w:rsidRPr="00395F32">
        <w:rPr>
          <w:rFonts w:ascii="Arial" w:eastAsia="Times New Roman" w:hAnsi="Arial" w:cs="Arial"/>
          <w:i/>
          <w:iCs/>
          <w:color w:val="000000"/>
          <w:u w:val="single"/>
          <w:shd w:val="clear" w:color="auto" w:fill="00FFFF"/>
        </w:rPr>
        <w:t>strikes:</w:t>
      </w:r>
      <w:r w:rsidRPr="00395F32">
        <w:rPr>
          <w:rFonts w:ascii="Arial" w:eastAsia="Times New Roman" w:hAnsi="Arial" w:cs="Arial"/>
          <w:i/>
          <w:iCs/>
          <w:color w:val="000000"/>
          <w:u w:val="single"/>
        </w:rPr>
        <w:t>”</w:t>
      </w:r>
      <w:r w:rsidRPr="00395F32">
        <w:rPr>
          <w:rFonts w:ascii="Arial" w:eastAsia="Times New Roman" w:hAnsi="Arial" w:cs="Arial"/>
          <w:color w:val="000000"/>
          <w:u w:val="single"/>
        </w:rPr>
        <w:t xml:space="preserve"> </w:t>
      </w:r>
      <w:r w:rsidRPr="00395F32">
        <w:rPr>
          <w:rFonts w:ascii="Arial" w:eastAsia="Times New Roman" w:hAnsi="Arial" w:cs="Arial"/>
          <w:color w:val="000000"/>
          <w:u w:val="single"/>
          <w:shd w:val="clear" w:color="auto" w:fill="00FFFF"/>
        </w:rPr>
        <w:t>those</w:t>
      </w:r>
      <w:r w:rsidRPr="00395F32">
        <w:rPr>
          <w:rFonts w:ascii="Arial" w:eastAsia="Times New Roman" w:hAnsi="Arial" w:cs="Arial"/>
          <w:color w:val="000000"/>
          <w:u w:val="single"/>
        </w:rPr>
        <w:t xml:space="preserve"> that are </w:t>
      </w:r>
      <w:r w:rsidRPr="00395F32">
        <w:rPr>
          <w:rFonts w:ascii="Arial" w:eastAsia="Times New Roman" w:hAnsi="Arial" w:cs="Arial"/>
          <w:i/>
          <w:iCs/>
          <w:color w:val="000000"/>
          <w:u w:val="single"/>
          <w:shd w:val="clear" w:color="auto" w:fill="00FFFF"/>
        </w:rPr>
        <w:t>“called”</w:t>
      </w:r>
      <w:r w:rsidRPr="00395F32">
        <w:rPr>
          <w:rFonts w:ascii="Arial" w:eastAsia="Times New Roman" w:hAnsi="Arial" w:cs="Arial"/>
          <w:color w:val="000000"/>
          <w:sz w:val="12"/>
          <w:szCs w:val="16"/>
        </w:rPr>
        <w:t xml:space="preserve"> into being by trade union officials, usually </w:t>
      </w:r>
      <w:r w:rsidRPr="00395F32">
        <w:rPr>
          <w:rFonts w:ascii="Arial" w:eastAsia="Times New Roman" w:hAnsi="Arial" w:cs="Arial"/>
          <w:color w:val="000000"/>
          <w:u w:val="single"/>
        </w:rPr>
        <w:t xml:space="preserve">for </w:t>
      </w:r>
      <w:r w:rsidRPr="00395F32">
        <w:rPr>
          <w:rFonts w:ascii="Arial" w:eastAsia="Times New Roman" w:hAnsi="Arial" w:cs="Arial"/>
          <w:i/>
          <w:iCs/>
          <w:color w:val="000000"/>
          <w:u w:val="single"/>
        </w:rPr>
        <w:t>a day</w:t>
      </w:r>
      <w:r w:rsidRPr="00395F32">
        <w:rPr>
          <w:rFonts w:ascii="Arial" w:eastAsia="Times New Roman" w:hAnsi="Arial" w:cs="Arial"/>
          <w:color w:val="000000"/>
          <w:u w:val="single"/>
        </w:rPr>
        <w:t xml:space="preserve"> or so</w:t>
      </w:r>
      <w:r w:rsidRPr="00395F32">
        <w:rPr>
          <w:rFonts w:ascii="Arial" w:eastAsia="Times New Roman" w:hAnsi="Arial" w:cs="Arial"/>
          <w:color w:val="000000"/>
          <w:sz w:val="12"/>
          <w:szCs w:val="16"/>
        </w:rPr>
        <w:t xml:space="preserve">, </w:t>
      </w:r>
      <w:r w:rsidRPr="00395F32">
        <w:rPr>
          <w:rFonts w:ascii="Arial" w:eastAsia="Times New Roman" w:hAnsi="Arial" w:cs="Arial"/>
          <w:color w:val="000000"/>
          <w:u w:val="single"/>
        </w:rPr>
        <w:t xml:space="preserve">and </w:t>
      </w:r>
      <w:r w:rsidRPr="00395F32">
        <w:rPr>
          <w:rFonts w:ascii="Arial" w:eastAsia="Times New Roman" w:hAnsi="Arial" w:cs="Arial"/>
          <w:color w:val="000000"/>
          <w:u w:val="single"/>
          <w:shd w:val="clear" w:color="auto" w:fill="00FFFF"/>
        </w:rPr>
        <w:t>can</w:t>
      </w:r>
      <w:r w:rsidRPr="00395F32">
        <w:rPr>
          <w:rFonts w:ascii="Arial" w:eastAsia="Times New Roman" w:hAnsi="Arial" w:cs="Arial"/>
          <w:color w:val="000000"/>
          <w:u w:val="single"/>
        </w:rPr>
        <w:t xml:space="preserve"> as easily </w:t>
      </w:r>
      <w:r w:rsidRPr="00395F32">
        <w:rPr>
          <w:rFonts w:ascii="Arial" w:eastAsia="Times New Roman" w:hAnsi="Arial" w:cs="Arial"/>
          <w:color w:val="000000"/>
          <w:u w:val="single"/>
          <w:shd w:val="clear" w:color="auto" w:fill="00FFFF"/>
        </w:rPr>
        <w:t xml:space="preserve">be </w:t>
      </w:r>
      <w:r w:rsidRPr="00395F32">
        <w:rPr>
          <w:rFonts w:ascii="Arial" w:eastAsia="Times New Roman" w:hAnsi="Arial" w:cs="Arial"/>
          <w:i/>
          <w:iCs/>
          <w:color w:val="000000"/>
          <w:u w:val="single"/>
          <w:shd w:val="clear" w:color="auto" w:fill="00FFFF"/>
        </w:rPr>
        <w:t>called off</w:t>
      </w:r>
      <w:r w:rsidRPr="00395F32">
        <w:rPr>
          <w:rFonts w:ascii="Arial" w:eastAsia="Times New Roman" w:hAnsi="Arial" w:cs="Arial"/>
          <w:color w:val="000000"/>
          <w:sz w:val="12"/>
          <w:szCs w:val="16"/>
        </w:rPr>
        <w:t xml:space="preserve">, on the one hand, </w:t>
      </w:r>
      <w:r w:rsidRPr="00395F32">
        <w:rPr>
          <w:rFonts w:ascii="Arial" w:eastAsia="Times New Roman" w:hAnsi="Arial" w:cs="Arial"/>
          <w:color w:val="000000"/>
          <w:u w:val="single"/>
          <w:shd w:val="clear" w:color="auto" w:fill="00FFFF"/>
        </w:rPr>
        <w:t>and those</w:t>
      </w:r>
      <w:r w:rsidRPr="00395F32">
        <w:rPr>
          <w:rFonts w:ascii="Arial" w:eastAsia="Times New Roman" w:hAnsi="Arial" w:cs="Arial"/>
          <w:color w:val="000000"/>
          <w:sz w:val="12"/>
          <w:szCs w:val="16"/>
        </w:rPr>
        <w:t xml:space="preserve"> that tend to be </w:t>
      </w:r>
      <w:r w:rsidRPr="00395F32">
        <w:rPr>
          <w:rFonts w:ascii="Arial" w:eastAsia="Times New Roman" w:hAnsi="Arial" w:cs="Arial"/>
          <w:i/>
          <w:iCs/>
          <w:color w:val="000000"/>
          <w:sz w:val="12"/>
          <w:shd w:val="clear" w:color="auto" w:fill="00FFFF"/>
        </w:rPr>
        <w:t>sparked</w:t>
      </w:r>
      <w:r w:rsidRPr="00395F32">
        <w:rPr>
          <w:rFonts w:ascii="Arial" w:eastAsia="Times New Roman" w:hAnsi="Arial" w:cs="Arial"/>
          <w:color w:val="000000"/>
          <w:u w:val="single"/>
          <w:shd w:val="clear" w:color="auto" w:fill="00FFFF"/>
        </w:rPr>
        <w:t xml:space="preserve"> by a </w:t>
      </w:r>
      <w:r w:rsidRPr="00395F32">
        <w:rPr>
          <w:rFonts w:ascii="Arial" w:eastAsia="Times New Roman" w:hAnsi="Arial" w:cs="Arial"/>
          <w:i/>
          <w:iCs/>
          <w:color w:val="000000"/>
          <w:u w:val="single"/>
          <w:shd w:val="clear" w:color="auto" w:fill="00FFFF"/>
        </w:rPr>
        <w:t>particular struggle</w:t>
      </w:r>
      <w:r w:rsidRPr="00395F32">
        <w:rPr>
          <w:rFonts w:ascii="Arial" w:eastAsia="Times New Roman" w:hAnsi="Arial" w:cs="Arial"/>
          <w:color w:val="000000"/>
          <w:u w:val="single"/>
        </w:rPr>
        <w:t xml:space="preserve"> and </w:t>
      </w:r>
      <w:r w:rsidRPr="00395F32">
        <w:rPr>
          <w:rFonts w:ascii="Arial" w:eastAsia="Times New Roman" w:hAnsi="Arial" w:cs="Arial"/>
          <w:i/>
          <w:iCs/>
          <w:color w:val="000000"/>
          <w:u w:val="single"/>
          <w:shd w:val="clear" w:color="auto" w:fill="00FFFF"/>
        </w:rPr>
        <w:t>spread</w:t>
      </w:r>
      <w:r w:rsidRPr="00395F32">
        <w:rPr>
          <w:rFonts w:ascii="Arial" w:eastAsia="Times New Roman" w:hAnsi="Arial" w:cs="Arial"/>
          <w:color w:val="000000"/>
          <w:u w:val="single"/>
        </w:rPr>
        <w:t xml:space="preserve"> due </w:t>
      </w:r>
      <w:r w:rsidRPr="00395F32">
        <w:rPr>
          <w:rFonts w:ascii="Arial" w:eastAsia="Times New Roman" w:hAnsi="Arial" w:cs="Arial"/>
          <w:color w:val="000000"/>
          <w:u w:val="single"/>
          <w:shd w:val="clear" w:color="auto" w:fill="00FFFF"/>
        </w:rPr>
        <w:t>to</w:t>
      </w:r>
      <w:r w:rsidRPr="00395F32">
        <w:rPr>
          <w:rFonts w:ascii="Arial" w:eastAsia="Times New Roman" w:hAnsi="Arial" w:cs="Arial"/>
          <w:color w:val="000000"/>
          <w:sz w:val="12"/>
          <w:szCs w:val="16"/>
        </w:rPr>
        <w:t xml:space="preserve"> specific </w:t>
      </w:r>
      <w:r w:rsidRPr="00395F32">
        <w:rPr>
          <w:rFonts w:ascii="Arial" w:eastAsia="Times New Roman" w:hAnsi="Arial" w:cs="Arial"/>
          <w:color w:val="000000"/>
          <w:u w:val="single"/>
        </w:rPr>
        <w:t xml:space="preserve">circumstances as well as issues affecting </w:t>
      </w:r>
      <w:r w:rsidRPr="00395F32">
        <w:rPr>
          <w:rFonts w:ascii="Arial" w:eastAsia="Times New Roman" w:hAnsi="Arial" w:cs="Arial"/>
          <w:i/>
          <w:iCs/>
          <w:color w:val="000000"/>
          <w:u w:val="single"/>
        </w:rPr>
        <w:t>broad sections</w:t>
      </w:r>
      <w:r w:rsidRPr="00395F32">
        <w:rPr>
          <w:rFonts w:ascii="Arial" w:eastAsia="Times New Roman" w:hAnsi="Arial" w:cs="Arial"/>
          <w:color w:val="000000"/>
          <w:u w:val="single"/>
        </w:rPr>
        <w:t xml:space="preserve"> of </w:t>
      </w:r>
      <w:r w:rsidRPr="00395F32">
        <w:rPr>
          <w:rFonts w:ascii="Arial" w:eastAsia="Times New Roman" w:hAnsi="Arial" w:cs="Arial"/>
          <w:color w:val="000000"/>
          <w:u w:val="single"/>
          <w:shd w:val="clear" w:color="auto" w:fill="00FFFF"/>
        </w:rPr>
        <w:t xml:space="preserve">the </w:t>
      </w:r>
      <w:r w:rsidRPr="00395F32">
        <w:rPr>
          <w:rFonts w:ascii="Arial" w:eastAsia="Times New Roman" w:hAnsi="Arial" w:cs="Arial"/>
          <w:i/>
          <w:iCs/>
          <w:color w:val="000000"/>
          <w:u w:val="single"/>
          <w:shd w:val="clear" w:color="auto" w:fill="00FFFF"/>
        </w:rPr>
        <w:t>working class</w:t>
      </w:r>
      <w:r w:rsidRPr="00395F32">
        <w:rPr>
          <w:rFonts w:ascii="Arial" w:eastAsia="Times New Roman" w:hAnsi="Arial" w:cs="Arial"/>
          <w:color w:val="000000"/>
          <w:sz w:val="12"/>
          <w:szCs w:val="16"/>
        </w:rPr>
        <w:t>.(8)</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We can see examples of the first type across Mediterranean Europe today, generally unable to defeat austerity even when the government changes. The more unruly extended mass strike is far rarer at the </w:t>
      </w:r>
      <w:proofErr w:type="gramStart"/>
      <w:r w:rsidRPr="00395F32">
        <w:rPr>
          <w:rFonts w:ascii="Arial" w:eastAsia="Times New Roman" w:hAnsi="Arial" w:cs="Arial"/>
          <w:color w:val="000000"/>
          <w:sz w:val="12"/>
          <w:szCs w:val="16"/>
        </w:rPr>
        <w:t>moment, but</w:t>
      </w:r>
      <w:proofErr w:type="gramEnd"/>
      <w:r w:rsidRPr="00395F32">
        <w:rPr>
          <w:rFonts w:ascii="Arial" w:eastAsia="Times New Roman" w:hAnsi="Arial" w:cs="Arial"/>
          <w:color w:val="000000"/>
          <w:sz w:val="12"/>
          <w:szCs w:val="16"/>
        </w:rPr>
        <w:t xml:space="preserve"> certainly cannot be ruled out given the dire circumstances faced by workers everywhere. </w:t>
      </w:r>
      <w:r w:rsidRPr="00395F32">
        <w:rPr>
          <w:rFonts w:ascii="Arial" w:eastAsia="Times New Roman" w:hAnsi="Arial" w:cs="Arial"/>
          <w:color w:val="000000"/>
          <w:u w:val="single"/>
        </w:rPr>
        <w:t xml:space="preserve">The question is: </w:t>
      </w:r>
      <w:r w:rsidRPr="00395F32">
        <w:rPr>
          <w:rFonts w:ascii="Arial" w:eastAsia="Times New Roman" w:hAnsi="Arial" w:cs="Arial"/>
          <w:i/>
          <w:iCs/>
          <w:color w:val="000000"/>
          <w:u w:val="single"/>
        </w:rPr>
        <w:t>how does such a process come about?</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[text condensed, none omitted]</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8"/>
        </w:rPr>
        <w:t xml:space="preserve">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w:t>
      </w:r>
      <w:r w:rsidRPr="00395F32">
        <w:rPr>
          <w:rFonts w:ascii="Arial" w:eastAsia="Times New Roman" w:hAnsi="Arial" w:cs="Arial"/>
          <w:color w:val="000000"/>
          <w:sz w:val="12"/>
          <w:szCs w:val="18"/>
        </w:rPr>
        <w:lastRenderedPageBreak/>
        <w:t>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395F32">
        <w:rPr>
          <w:rFonts w:ascii="Arial" w:eastAsia="Times New Roman" w:hAnsi="Arial" w:cs="Arial"/>
          <w:color w:val="000000"/>
          <w:sz w:val="12"/>
          <w:szCs w:val="18"/>
        </w:rPr>
        <w:t>Zubatov</w:t>
      </w:r>
      <w:proofErr w:type="spellEnd"/>
      <w:r w:rsidRPr="00395F32">
        <w:rPr>
          <w:rFonts w:ascii="Arial" w:eastAsia="Times New Roman" w:hAnsi="Arial" w:cs="Arial"/>
          <w:color w:val="000000"/>
          <w:sz w:val="12"/>
          <w:szCs w:val="18"/>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w:t>
      </w:r>
      <w:proofErr w:type="gramStart"/>
      <w:r w:rsidRPr="00395F32">
        <w:rPr>
          <w:rFonts w:ascii="Arial" w:eastAsia="Times New Roman" w:hAnsi="Arial" w:cs="Arial"/>
          <w:color w:val="000000"/>
          <w:sz w:val="12"/>
          <w:szCs w:val="18"/>
        </w:rPr>
        <w:t>says</w:t>
      </w:r>
      <w:proofErr w:type="gramEnd"/>
      <w:r w:rsidRPr="00395F32">
        <w:rPr>
          <w:rFonts w:ascii="Arial" w:eastAsia="Times New Roman" w:hAnsi="Arial" w:cs="Arial"/>
          <w:color w:val="000000"/>
          <w:sz w:val="12"/>
          <w:szCs w:val="18"/>
        </w:rPr>
        <w:t xml:space="preserve">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395F32">
        <w:rPr>
          <w:rFonts w:ascii="Arial" w:eastAsia="Times New Roman" w:hAnsi="Arial" w:cs="Arial"/>
          <w:color w:val="000000"/>
          <w:sz w:val="12"/>
          <w:szCs w:val="18"/>
        </w:rPr>
        <w:t>strike just</w:t>
      </w:r>
      <w:proofErr w:type="gramEnd"/>
      <w:r w:rsidRPr="00395F32">
        <w:rPr>
          <w:rFonts w:ascii="Arial" w:eastAsia="Times New Roman" w:hAnsi="Arial" w:cs="Arial"/>
          <w:color w:val="000000"/>
          <w:sz w:val="12"/>
          <w:szCs w:val="18"/>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w:t>
      </w:r>
      <w:proofErr w:type="gramStart"/>
      <w:r w:rsidRPr="00395F32">
        <w:rPr>
          <w:rFonts w:ascii="Arial" w:eastAsia="Times New Roman" w:hAnsi="Arial" w:cs="Arial"/>
          <w:color w:val="000000"/>
          <w:sz w:val="12"/>
          <w:szCs w:val="18"/>
        </w:rPr>
        <w:t>1880s, but</w:t>
      </w:r>
      <w:proofErr w:type="gramEnd"/>
      <w:r w:rsidRPr="00395F32">
        <w:rPr>
          <w:rFonts w:ascii="Arial" w:eastAsia="Times New Roman" w:hAnsi="Arial" w:cs="Arial"/>
          <w:color w:val="000000"/>
          <w:sz w:val="12"/>
          <w:szCs w:val="18"/>
        </w:rPr>
        <w:t xml:space="preserve">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395F32">
        <w:rPr>
          <w:rFonts w:ascii="Arial" w:eastAsia="Times New Roman" w:hAnsi="Arial" w:cs="Arial"/>
          <w:color w:val="000000"/>
          <w:sz w:val="12"/>
          <w:szCs w:val="18"/>
        </w:rPr>
        <w:t>the</w:t>
      </w:r>
      <w:proofErr w:type="gramEnd"/>
      <w:r w:rsidRPr="00395F32">
        <w:rPr>
          <w:rFonts w:ascii="Arial" w:eastAsia="Times New Roman" w:hAnsi="Arial" w:cs="Arial"/>
          <w:color w:val="000000"/>
          <w:sz w:val="12"/>
          <w:szCs w:val="18"/>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w:t>
      </w:r>
      <w:proofErr w:type="gramStart"/>
      <w:r w:rsidRPr="00395F32">
        <w:rPr>
          <w:rFonts w:ascii="Arial" w:eastAsia="Times New Roman" w:hAnsi="Arial" w:cs="Arial"/>
          <w:color w:val="000000"/>
          <w:sz w:val="12"/>
          <w:szCs w:val="18"/>
        </w:rPr>
        <w:t>Also</w:t>
      </w:r>
      <w:proofErr w:type="gramEnd"/>
      <w:r w:rsidRPr="00395F32">
        <w:rPr>
          <w:rFonts w:ascii="Arial" w:eastAsia="Times New Roman" w:hAnsi="Arial" w:cs="Arial"/>
          <w:color w:val="000000"/>
          <w:sz w:val="12"/>
          <w:szCs w:val="18"/>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[paragraph integrity resumes]</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Lessons for Today</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The </w:t>
      </w:r>
      <w:r w:rsidRPr="00395F32">
        <w:rPr>
          <w:rFonts w:ascii="Arial" w:eastAsia="Times New Roman" w:hAnsi="Arial" w:cs="Arial"/>
          <w:i/>
          <w:iCs/>
          <w:color w:val="000000"/>
          <w:sz w:val="12"/>
        </w:rPr>
        <w:t>U.S. mass and general strikes all shared similar characteristics</w:t>
      </w:r>
      <w:r w:rsidRPr="00395F32">
        <w:rPr>
          <w:rFonts w:ascii="Arial" w:eastAsia="Times New Roman" w:hAnsi="Arial" w:cs="Arial"/>
          <w:color w:val="000000"/>
          <w:sz w:val="12"/>
          <w:szCs w:val="16"/>
        </w:rPr>
        <w:t xml:space="preserve">. First, they all occurred as part of an existing labor upsurge: 1877, 1886, 1919 and 1946 were all preceded by a growing wave of strikes reaching levels far above those of the previous period. </w:t>
      </w:r>
      <w:r w:rsidRPr="00395F32">
        <w:rPr>
          <w:rFonts w:ascii="Arial" w:eastAsia="Times New Roman" w:hAnsi="Arial" w:cs="Arial"/>
          <w:color w:val="000000"/>
          <w:u w:val="single"/>
        </w:rPr>
        <w:t xml:space="preserve">These </w:t>
      </w:r>
      <w:r w:rsidRPr="00395F32">
        <w:rPr>
          <w:rFonts w:ascii="Arial" w:eastAsia="Times New Roman" w:hAnsi="Arial" w:cs="Arial"/>
          <w:color w:val="000000"/>
          <w:u w:val="single"/>
          <w:shd w:val="clear" w:color="auto" w:fill="00FFFF"/>
        </w:rPr>
        <w:t>periods of upsurge</w:t>
      </w:r>
      <w:r w:rsidRPr="00395F32">
        <w:rPr>
          <w:rFonts w:ascii="Arial" w:eastAsia="Times New Roman" w:hAnsi="Arial" w:cs="Arial"/>
          <w:color w:val="000000"/>
          <w:u w:val="single"/>
        </w:rPr>
        <w:t xml:space="preserve"> were </w:t>
      </w:r>
      <w:r w:rsidRPr="00395F32">
        <w:rPr>
          <w:rFonts w:ascii="Arial" w:eastAsia="Times New Roman" w:hAnsi="Arial" w:cs="Arial"/>
          <w:color w:val="000000"/>
          <w:u w:val="single"/>
          <w:shd w:val="clear" w:color="auto" w:fill="00FFFF"/>
        </w:rPr>
        <w:t xml:space="preserve">the </w:t>
      </w:r>
      <w:r w:rsidRPr="00395F32">
        <w:rPr>
          <w:rFonts w:ascii="Arial" w:eastAsia="Times New Roman" w:hAnsi="Arial" w:cs="Arial"/>
          <w:i/>
          <w:iCs/>
          <w:color w:val="000000"/>
          <w:u w:val="single"/>
          <w:shd w:val="clear" w:color="auto" w:fill="00FFFF"/>
        </w:rPr>
        <w:t>result</w:t>
      </w:r>
      <w:r w:rsidRPr="00395F32">
        <w:rPr>
          <w:rFonts w:ascii="Arial" w:eastAsia="Times New Roman" w:hAnsi="Arial" w:cs="Arial"/>
          <w:color w:val="000000"/>
          <w:u w:val="single"/>
          <w:shd w:val="clear" w:color="auto" w:fill="00FFFF"/>
        </w:rPr>
        <w:t xml:space="preserve"> of </w:t>
      </w:r>
      <w:r w:rsidRPr="00395F32">
        <w:rPr>
          <w:rFonts w:ascii="Arial" w:eastAsia="Times New Roman" w:hAnsi="Arial" w:cs="Arial"/>
          <w:i/>
          <w:iCs/>
          <w:color w:val="000000"/>
          <w:u w:val="single"/>
          <w:shd w:val="clear" w:color="auto" w:fill="00FFFF"/>
        </w:rPr>
        <w:t>underlying conditions</w:t>
      </w:r>
      <w:r w:rsidRPr="00395F32">
        <w:rPr>
          <w:rFonts w:ascii="Arial" w:eastAsia="Times New Roman" w:hAnsi="Arial" w:cs="Arial"/>
          <w:color w:val="000000"/>
          <w:sz w:val="12"/>
          <w:szCs w:val="16"/>
        </w:rPr>
        <w:t>, often major changes in the organization of work and/or disruptions in living standards — not by most accounts a simple result of the “business cycle.”</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u w:val="single"/>
        </w:rPr>
        <w:t xml:space="preserve">All </w:t>
      </w:r>
      <w:r w:rsidRPr="00395F32">
        <w:rPr>
          <w:rFonts w:ascii="Arial" w:eastAsia="Times New Roman" w:hAnsi="Arial" w:cs="Arial"/>
          <w:i/>
          <w:iCs/>
          <w:color w:val="000000"/>
          <w:u w:val="single"/>
          <w:shd w:val="clear" w:color="auto" w:fill="00FFFF"/>
        </w:rPr>
        <w:t>began</w:t>
      </w:r>
      <w:r w:rsidRPr="00395F32">
        <w:rPr>
          <w:rFonts w:ascii="Arial" w:eastAsia="Times New Roman" w:hAnsi="Arial" w:cs="Arial"/>
          <w:color w:val="000000"/>
          <w:u w:val="single"/>
          <w:shd w:val="clear" w:color="auto" w:fill="00FFFF"/>
        </w:rPr>
        <w:t xml:space="preserve"> as</w:t>
      </w:r>
      <w:r w:rsidRPr="00395F32">
        <w:rPr>
          <w:rFonts w:ascii="Arial" w:eastAsia="Times New Roman" w:hAnsi="Arial" w:cs="Arial"/>
          <w:color w:val="000000"/>
          <w:u w:val="single"/>
        </w:rPr>
        <w:t xml:space="preserve"> an </w:t>
      </w:r>
      <w:r w:rsidRPr="00395F32">
        <w:rPr>
          <w:rFonts w:ascii="Arial" w:eastAsia="Times New Roman" w:hAnsi="Arial" w:cs="Arial"/>
          <w:color w:val="000000"/>
          <w:u w:val="single"/>
          <w:shd w:val="clear" w:color="auto" w:fill="00FFFF"/>
        </w:rPr>
        <w:t xml:space="preserve">act of </w:t>
      </w:r>
      <w:r w:rsidRPr="00395F32">
        <w:rPr>
          <w:rFonts w:ascii="Arial" w:eastAsia="Times New Roman" w:hAnsi="Arial" w:cs="Arial"/>
          <w:i/>
          <w:iCs/>
          <w:color w:val="000000"/>
          <w:u w:val="single"/>
          <w:shd w:val="clear" w:color="auto" w:fill="00FFFF"/>
        </w:rPr>
        <w:t>solidarity</w:t>
      </w:r>
      <w:r w:rsidRPr="00395F32">
        <w:rPr>
          <w:rFonts w:ascii="Arial" w:eastAsia="Times New Roman" w:hAnsi="Arial" w:cs="Arial"/>
          <w:color w:val="000000"/>
          <w:sz w:val="12"/>
          <w:szCs w:val="16"/>
        </w:rPr>
        <w:t xml:space="preserve">, not taken all at once or “called,” but </w:t>
      </w:r>
      <w:r w:rsidRPr="00395F32">
        <w:rPr>
          <w:rFonts w:ascii="Arial" w:eastAsia="Times New Roman" w:hAnsi="Arial" w:cs="Arial"/>
          <w:color w:val="000000"/>
          <w:u w:val="single"/>
          <w:shd w:val="clear" w:color="auto" w:fill="00FFFF"/>
        </w:rPr>
        <w:t>unfolding as</w:t>
      </w:r>
      <w:r w:rsidRPr="00395F32">
        <w:rPr>
          <w:rFonts w:ascii="Arial" w:eastAsia="Times New Roman" w:hAnsi="Arial" w:cs="Arial"/>
          <w:color w:val="000000"/>
          <w:u w:val="single"/>
        </w:rPr>
        <w:t xml:space="preserve"> more </w:t>
      </w:r>
      <w:r w:rsidRPr="00395F32">
        <w:rPr>
          <w:rFonts w:ascii="Arial" w:eastAsia="Times New Roman" w:hAnsi="Arial" w:cs="Arial"/>
          <w:color w:val="000000"/>
          <w:u w:val="single"/>
          <w:shd w:val="clear" w:color="auto" w:fill="00FFFF"/>
        </w:rPr>
        <w:t xml:space="preserve">people became </w:t>
      </w:r>
      <w:r w:rsidRPr="00395F32">
        <w:rPr>
          <w:rFonts w:ascii="Arial" w:eastAsia="Times New Roman" w:hAnsi="Arial" w:cs="Arial"/>
          <w:i/>
          <w:iCs/>
          <w:color w:val="000000"/>
          <w:u w:val="single"/>
          <w:shd w:val="clear" w:color="auto" w:fill="00FFFF"/>
        </w:rPr>
        <w:t>aware of the struggle</w:t>
      </w:r>
      <w:r w:rsidRPr="00395F32">
        <w:rPr>
          <w:rFonts w:ascii="Arial" w:eastAsia="Times New Roman" w:hAnsi="Arial" w:cs="Arial"/>
          <w:color w:val="000000"/>
          <w:sz w:val="12"/>
          <w:szCs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So </w:t>
      </w:r>
      <w:r w:rsidRPr="00395F32">
        <w:rPr>
          <w:rStyle w:val="Emphasis"/>
          <w:highlight w:val="green"/>
        </w:rPr>
        <w:t>the question arises: Why have there been no mass strikes since 1946?</w:t>
      </w:r>
      <w:r w:rsidRPr="00395F32">
        <w:rPr>
          <w:rFonts w:ascii="Arial" w:eastAsia="Times New Roman" w:hAnsi="Arial" w:cs="Arial"/>
          <w:color w:val="000000"/>
          <w:sz w:val="12"/>
          <w:szCs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r w:rsidRPr="00395F32">
        <w:rPr>
          <w:rFonts w:ascii="Times New Roman" w:eastAsia="Times New Roman" w:hAnsi="Times New Roman" w:cs="Times New Roman"/>
          <w:sz w:val="12"/>
          <w:szCs w:val="24"/>
        </w:rPr>
        <w:t xml:space="preserve"> </w:t>
      </w:r>
      <w:r w:rsidRPr="00395F32">
        <w:rPr>
          <w:rFonts w:ascii="Arial" w:eastAsia="Times New Roman" w:hAnsi="Arial" w:cs="Arial"/>
          <w:color w:val="000000"/>
          <w:sz w:val="12"/>
          <w:szCs w:val="16"/>
        </w:rPr>
        <w:t xml:space="preserve">One reason may well be that the sort of </w:t>
      </w:r>
      <w:r w:rsidRPr="00395F32">
        <w:rPr>
          <w:rStyle w:val="Emphasis"/>
          <w:highlight w:val="green"/>
        </w:rPr>
        <w:t>networks that existed in old working class neighborhoods had disappeared, those within unions become bureaucratized, central labor councils rendered moribund, while left political networks were no longer large or strong enough to make a difference.</w:t>
      </w:r>
      <w:r>
        <w:rPr>
          <w:rStyle w:val="Emphasis"/>
        </w:rPr>
        <w:t xml:space="preserve"> </w:t>
      </w:r>
      <w:r w:rsidRPr="00395F32">
        <w:rPr>
          <w:rFonts w:ascii="Arial" w:eastAsia="Times New Roman" w:hAnsi="Arial" w:cs="Arial"/>
          <w:color w:val="000000"/>
          <w:sz w:val="12"/>
          <w:szCs w:val="16"/>
        </w:rPr>
        <w:t xml:space="preserve">Another, of course, is that </w:t>
      </w:r>
      <w:r w:rsidRPr="00395F32">
        <w:rPr>
          <w:rFonts w:ascii="Arial" w:eastAsia="Times New Roman" w:hAnsi="Arial" w:cs="Arial"/>
          <w:i/>
          <w:iCs/>
          <w:color w:val="000000"/>
          <w:sz w:val="12"/>
        </w:rPr>
        <w:t>“sympathy” strikes</w:t>
      </w:r>
      <w:r w:rsidRPr="00395F32">
        <w:rPr>
          <w:rFonts w:ascii="Arial" w:eastAsia="Times New Roman" w:hAnsi="Arial" w:cs="Arial"/>
          <w:color w:val="000000"/>
          <w:u w:val="single"/>
        </w:rPr>
        <w:t xml:space="preserve"> were </w:t>
      </w:r>
      <w:r w:rsidRPr="00395F32">
        <w:rPr>
          <w:rFonts w:ascii="Arial" w:eastAsia="Times New Roman" w:hAnsi="Arial" w:cs="Arial"/>
          <w:color w:val="000000"/>
          <w:u w:val="single"/>
          <w:shd w:val="clear" w:color="auto" w:fill="00FFFF"/>
        </w:rPr>
        <w:t xml:space="preserve">made </w:t>
      </w:r>
      <w:r w:rsidRPr="00395F32">
        <w:rPr>
          <w:rFonts w:ascii="Arial" w:eastAsia="Times New Roman" w:hAnsi="Arial" w:cs="Arial"/>
          <w:i/>
          <w:iCs/>
          <w:color w:val="000000"/>
          <w:u w:val="single"/>
          <w:shd w:val="clear" w:color="auto" w:fill="00FFFF"/>
        </w:rPr>
        <w:t>illegal</w:t>
      </w:r>
      <w:r w:rsidRPr="00395F32">
        <w:rPr>
          <w:rFonts w:ascii="Arial" w:eastAsia="Times New Roman" w:hAnsi="Arial" w:cs="Arial"/>
          <w:color w:val="000000"/>
          <w:sz w:val="12"/>
          <w:szCs w:val="16"/>
        </w:rPr>
        <w:t xml:space="preserve"> in 1947 </w:t>
      </w:r>
      <w:r w:rsidRPr="00395F32">
        <w:rPr>
          <w:rFonts w:ascii="Arial" w:eastAsia="Times New Roman" w:hAnsi="Arial" w:cs="Arial"/>
          <w:color w:val="000000"/>
          <w:u w:val="single"/>
          <w:shd w:val="clear" w:color="auto" w:fill="00FFFF"/>
        </w:rPr>
        <w:t>with</w:t>
      </w:r>
      <w:r w:rsidRPr="00395F32">
        <w:rPr>
          <w:rFonts w:ascii="Arial" w:eastAsia="Times New Roman" w:hAnsi="Arial" w:cs="Arial"/>
          <w:color w:val="000000"/>
          <w:sz w:val="12"/>
          <w:szCs w:val="16"/>
        </w:rPr>
        <w:t xml:space="preserve"> the </w:t>
      </w:r>
      <w:r w:rsidRPr="00395F32">
        <w:rPr>
          <w:rFonts w:ascii="Arial" w:eastAsia="Times New Roman" w:hAnsi="Arial" w:cs="Arial"/>
          <w:i/>
          <w:iCs/>
          <w:color w:val="000000"/>
          <w:sz w:val="12"/>
          <w:shd w:val="clear" w:color="auto" w:fill="00FFFF"/>
        </w:rPr>
        <w:t>Taft-Hartley</w:t>
      </w:r>
      <w:r w:rsidRPr="00395F32">
        <w:rPr>
          <w:rFonts w:ascii="Arial" w:eastAsia="Times New Roman" w:hAnsi="Arial" w:cs="Arial"/>
          <w:color w:val="000000"/>
          <w:sz w:val="12"/>
          <w:szCs w:val="16"/>
        </w:rPr>
        <w:t xml:space="preserve"> amendments to the National Labor Relations Act. To make matters worse, since that time (or even before) most unions have accepted no-strike clauses in their contracts — </w:t>
      </w:r>
      <w:r w:rsidRPr="00395F32">
        <w:rPr>
          <w:rFonts w:ascii="Arial" w:eastAsia="Times New Roman" w:hAnsi="Arial" w:cs="Arial"/>
          <w:color w:val="000000"/>
          <w:u w:val="single"/>
          <w:shd w:val="clear" w:color="auto" w:fill="00FFFF"/>
        </w:rPr>
        <w:t>making</w:t>
      </w:r>
      <w:r w:rsidRPr="00395F32">
        <w:rPr>
          <w:rFonts w:ascii="Arial" w:eastAsia="Times New Roman" w:hAnsi="Arial" w:cs="Arial"/>
          <w:color w:val="000000"/>
          <w:sz w:val="12"/>
          <w:szCs w:val="16"/>
        </w:rPr>
        <w:t xml:space="preserve"> a solidarity strike during the life of the contract doubly illegal and </w:t>
      </w:r>
      <w:r w:rsidRPr="00395F32">
        <w:rPr>
          <w:rFonts w:ascii="Arial" w:eastAsia="Times New Roman" w:hAnsi="Arial" w:cs="Arial"/>
          <w:color w:val="000000"/>
          <w:u w:val="single"/>
          <w:shd w:val="clear" w:color="auto" w:fill="00FFFF"/>
        </w:rPr>
        <w:t xml:space="preserve">the </w:t>
      </w:r>
      <w:r w:rsidRPr="00395F32">
        <w:rPr>
          <w:rFonts w:ascii="Arial" w:eastAsia="Times New Roman" w:hAnsi="Arial" w:cs="Arial"/>
          <w:i/>
          <w:iCs/>
          <w:color w:val="000000"/>
          <w:u w:val="single"/>
          <w:shd w:val="clear" w:color="auto" w:fill="00FFFF"/>
        </w:rPr>
        <w:t>union subject to</w:t>
      </w:r>
      <w:r w:rsidRPr="00395F32">
        <w:rPr>
          <w:rFonts w:ascii="Arial" w:eastAsia="Times New Roman" w:hAnsi="Arial" w:cs="Arial"/>
          <w:i/>
          <w:iCs/>
          <w:color w:val="000000"/>
          <w:u w:val="single"/>
        </w:rPr>
        <w:t xml:space="preserve"> law suits</w:t>
      </w:r>
      <w:r w:rsidRPr="00395F32">
        <w:rPr>
          <w:rFonts w:ascii="Arial" w:eastAsia="Times New Roman" w:hAnsi="Arial" w:cs="Arial"/>
          <w:color w:val="000000"/>
          <w:u w:val="single"/>
        </w:rPr>
        <w:t xml:space="preserve"> for </w:t>
      </w:r>
      <w:r w:rsidRPr="00395F32">
        <w:rPr>
          <w:rFonts w:ascii="Arial" w:eastAsia="Times New Roman" w:hAnsi="Arial" w:cs="Arial"/>
          <w:i/>
          <w:iCs/>
          <w:color w:val="000000"/>
          <w:u w:val="single"/>
          <w:shd w:val="clear" w:color="auto" w:fill="00FFFF"/>
        </w:rPr>
        <w:t>damages</w:t>
      </w:r>
      <w:r w:rsidRPr="00395F32">
        <w:rPr>
          <w:rFonts w:ascii="Arial" w:eastAsia="Times New Roman" w:hAnsi="Arial" w:cs="Arial"/>
          <w:color w:val="000000"/>
          <w:sz w:val="12"/>
          <w:szCs w:val="16"/>
        </w:rPr>
        <w:t xml:space="preserve">. </w:t>
      </w:r>
      <w:r w:rsidRPr="00395F32">
        <w:rPr>
          <w:rFonts w:ascii="Arial" w:eastAsia="Times New Roman" w:hAnsi="Arial" w:cs="Arial"/>
          <w:color w:val="000000"/>
          <w:u w:val="single"/>
        </w:rPr>
        <w:t>For most</w:t>
      </w:r>
      <w:r w:rsidRPr="00395F32">
        <w:rPr>
          <w:rFonts w:ascii="Arial" w:eastAsia="Times New Roman" w:hAnsi="Arial" w:cs="Arial"/>
          <w:color w:val="000000"/>
          <w:sz w:val="12"/>
          <w:szCs w:val="16"/>
        </w:rPr>
        <w:t xml:space="preserve"> business </w:t>
      </w:r>
      <w:r w:rsidRPr="00395F32">
        <w:rPr>
          <w:rFonts w:ascii="Arial" w:eastAsia="Times New Roman" w:hAnsi="Arial" w:cs="Arial"/>
          <w:i/>
          <w:iCs/>
          <w:color w:val="000000"/>
          <w:sz w:val="12"/>
        </w:rPr>
        <w:t>union leaders</w:t>
      </w:r>
      <w:r w:rsidRPr="00395F32">
        <w:rPr>
          <w:rFonts w:ascii="Arial" w:eastAsia="Times New Roman" w:hAnsi="Arial" w:cs="Arial"/>
          <w:color w:val="000000"/>
          <w:u w:val="single"/>
        </w:rPr>
        <w:t xml:space="preserve"> of the last few decades</w:t>
      </w:r>
      <w:r w:rsidRPr="00395F32">
        <w:rPr>
          <w:rFonts w:ascii="Arial" w:eastAsia="Times New Roman" w:hAnsi="Arial" w:cs="Arial"/>
          <w:color w:val="000000"/>
          <w:sz w:val="12"/>
          <w:szCs w:val="16"/>
        </w:rPr>
        <w:t xml:space="preserve">, these were </w:t>
      </w:r>
      <w:r w:rsidRPr="00395F32">
        <w:rPr>
          <w:rFonts w:ascii="Arial" w:eastAsia="Times New Roman" w:hAnsi="Arial" w:cs="Arial"/>
          <w:color w:val="000000"/>
          <w:u w:val="single"/>
          <w:shd w:val="clear" w:color="auto" w:fill="00FFFF"/>
        </w:rPr>
        <w:t xml:space="preserve">enough to </w:t>
      </w:r>
      <w:r w:rsidRPr="00395F32">
        <w:rPr>
          <w:rFonts w:ascii="Arial" w:eastAsia="Times New Roman" w:hAnsi="Arial" w:cs="Arial"/>
          <w:i/>
          <w:iCs/>
          <w:color w:val="000000"/>
          <w:u w:val="single"/>
          <w:shd w:val="clear" w:color="auto" w:fill="00FFFF"/>
        </w:rPr>
        <w:t>put the idea of a general strike permanently off the agenda</w:t>
      </w:r>
      <w:r w:rsidRPr="00395F32">
        <w:rPr>
          <w:rFonts w:ascii="Arial" w:eastAsia="Times New Roman" w:hAnsi="Arial" w:cs="Arial"/>
          <w:color w:val="000000"/>
          <w:sz w:val="12"/>
          <w:szCs w:val="16"/>
        </w:rPr>
        <w:t>.</w:t>
      </w:r>
    </w:p>
    <w:p w14:paraId="1992B4BC" w14:textId="464494BD" w:rsidR="005E0EDF" w:rsidRPr="005E0EDF" w:rsidRDefault="005E0EDF" w:rsidP="00395F32">
      <w:pPr>
        <w:pStyle w:val="Heading4"/>
        <w:rPr>
          <w:rFonts w:eastAsia="Arial"/>
          <w:lang w:val="en"/>
        </w:rPr>
      </w:pPr>
      <w:r w:rsidRPr="005E0EDF">
        <w:rPr>
          <w:rFonts w:eastAsia="Arial"/>
          <w:lang w:val="en"/>
        </w:rPr>
        <w:lastRenderedPageBreak/>
        <w:t>US Labor has been staunchly invested in propagating Zionism and support for the Israeli state</w:t>
      </w:r>
      <w:r w:rsidR="00395F32">
        <w:rPr>
          <w:rFonts w:eastAsia="Arial"/>
          <w:lang w:val="en"/>
        </w:rPr>
        <w:t>—turns case because it means they only re-entrench Palestinian genocide</w:t>
      </w:r>
    </w:p>
    <w:p w14:paraId="2C2C3FA7" w14:textId="77777777" w:rsidR="005E0EDF" w:rsidRPr="005E0EDF" w:rsidRDefault="005E0EDF" w:rsidP="005E0EDF">
      <w:pPr>
        <w:spacing w:before="240" w:after="240" w:line="276" w:lineRule="auto"/>
        <w:rPr>
          <w:rStyle w:val="Style13ptBold"/>
          <w:lang w:val="en"/>
        </w:rPr>
      </w:pPr>
      <w:r w:rsidRPr="005E0EDF">
        <w:rPr>
          <w:rStyle w:val="Style13ptBold"/>
          <w:highlight w:val="magenta"/>
          <w:lang w:val="en"/>
        </w:rPr>
        <w:t>Schurke, 25</w:t>
      </w:r>
      <w:r w:rsidRPr="005E0EDF">
        <w:rPr>
          <w:rStyle w:val="Style13ptBold"/>
          <w:lang w:val="en"/>
        </w:rPr>
        <w:t xml:space="preserve"> [Jeff Schurke is a labor historian and assistant professor at the Harry Van Arsdale Jr. School of Labor Studies, SUNY Empire State University. “No Neutrals There: US Labor, Zionism, and the Struggle for Palestine.” Haymarket Books, Introduction, October 2025, ISBN: 9798888904558, Accessed 6 November 2025] </w:t>
      </w:r>
      <w:proofErr w:type="spellStart"/>
      <w:r w:rsidRPr="005E0EDF">
        <w:rPr>
          <w:rStyle w:val="Style13ptBold"/>
          <w:lang w:val="en"/>
        </w:rPr>
        <w:t>Lhudson</w:t>
      </w:r>
      <w:proofErr w:type="spellEnd"/>
      <w:r w:rsidRPr="005E0EDF">
        <w:rPr>
          <w:rStyle w:val="Style13ptBold"/>
          <w:lang w:val="en"/>
        </w:rPr>
        <w:t xml:space="preserve"> s/o </w:t>
      </w:r>
      <w:proofErr w:type="spellStart"/>
      <w:r w:rsidRPr="005E0EDF">
        <w:rPr>
          <w:rStyle w:val="Style13ptBold"/>
          <w:lang w:val="en"/>
        </w:rPr>
        <w:t>rooney</w:t>
      </w:r>
      <w:proofErr w:type="spellEnd"/>
    </w:p>
    <w:p w14:paraId="3892BBB7" w14:textId="77777777" w:rsidR="005E0EDF" w:rsidRPr="005E0EDF" w:rsidRDefault="005E0EDF" w:rsidP="005E0EDF">
      <w:pPr>
        <w:spacing w:before="240" w:after="240" w:line="276" w:lineRule="auto"/>
        <w:rPr>
          <w:rFonts w:ascii="Arial" w:eastAsia="Arial" w:hAnsi="Arial" w:cs="Arial"/>
          <w:sz w:val="12"/>
          <w:szCs w:val="16"/>
          <w:lang w:val="en"/>
        </w:rPr>
      </w:pPr>
      <w:r w:rsidRPr="005E0EDF">
        <w:rPr>
          <w:rFonts w:ascii="Arial" w:eastAsia="Arial" w:hAnsi="Arial" w:cs="Arial"/>
          <w:sz w:val="10"/>
          <w:szCs w:val="16"/>
          <w:lang w:val="en"/>
        </w:rPr>
        <w:t xml:space="preserve">There were several reasons for US labor’s general unwillingness to take tangible collective action in solidarity with Palestine at such a crucial moment. For one, </w:t>
      </w:r>
      <w:r w:rsidRPr="005E0EDF">
        <w:rPr>
          <w:rFonts w:ascii="Arial" w:eastAsia="Arial" w:hAnsi="Arial" w:cs="Arial"/>
          <w:sz w:val="10"/>
          <w:lang w:val="en"/>
        </w:rPr>
        <w:t>national union presidents and AFL-CIO officials believed it to be both necessary and advantageous to maintain a good relationship with the US government</w:t>
      </w:r>
      <w:r w:rsidRPr="005E0EDF">
        <w:rPr>
          <w:rFonts w:ascii="Arial" w:eastAsia="Arial" w:hAnsi="Arial" w:cs="Arial"/>
          <w:sz w:val="10"/>
          <w:szCs w:val="16"/>
          <w:lang w:val="en"/>
        </w:rPr>
        <w:t xml:space="preserve">—especially with Democratic President Joe Biden, a labor advocate as well as a staunch Israel ally. Although respectful and limited disagreement with the administration’s Gaza policy could be voiced, </w:t>
      </w:r>
      <w:r w:rsidRPr="005E0EDF">
        <w:rPr>
          <w:rFonts w:ascii="Arial" w:eastAsia="Arial" w:hAnsi="Arial" w:cs="Arial"/>
          <w:sz w:val="10"/>
          <w:lang w:val="en"/>
        </w:rPr>
        <w:t>doing anything that might physically impede Washington’s aims in the Middle East would risk souring that relationship and inviting the government’s wrath in the form of legal restrictions on unions’ ability to operate</w:t>
      </w:r>
      <w:r w:rsidRPr="005E0EDF">
        <w:rPr>
          <w:rFonts w:ascii="Arial" w:eastAsia="Arial" w:hAnsi="Arial" w:cs="Arial"/>
          <w:sz w:val="10"/>
          <w:szCs w:val="16"/>
          <w:lang w:val="en"/>
        </w:rPr>
        <w:t xml:space="preserve">. Another reason was that </w:t>
      </w:r>
      <w:r w:rsidRPr="005E0EDF">
        <w:rPr>
          <w:rFonts w:ascii="Arial" w:eastAsia="Arial" w:hAnsi="Arial" w:cs="Arial"/>
          <w:sz w:val="10"/>
          <w:lang w:val="en"/>
        </w:rPr>
        <w:t>many union leaders and members had conflicting attitudes about Palestine and were convinced</w:t>
      </w:r>
      <w:r w:rsidRPr="005E0EDF">
        <w:rPr>
          <w:rFonts w:ascii="Arial" w:eastAsia="Arial" w:hAnsi="Arial" w:cs="Arial"/>
          <w:sz w:val="10"/>
          <w:szCs w:val="16"/>
          <w:lang w:val="en"/>
        </w:rPr>
        <w:t>— at least initially—</w:t>
      </w:r>
      <w:r w:rsidRPr="005E0EDF">
        <w:rPr>
          <w:rFonts w:ascii="Arial" w:eastAsia="Arial" w:hAnsi="Arial" w:cs="Arial"/>
          <w:sz w:val="10"/>
          <w:lang w:val="en"/>
        </w:rPr>
        <w:t>that Israel’s assault on Gaza was somehow a justified act of “self-defense”</w:t>
      </w:r>
      <w:r w:rsidRPr="005E0EDF">
        <w:rPr>
          <w:rFonts w:ascii="Arial" w:eastAsia="Arial" w:hAnsi="Arial" w:cs="Arial"/>
          <w:sz w:val="10"/>
          <w:szCs w:val="16"/>
          <w:lang w:val="en"/>
        </w:rPr>
        <w:t xml:space="preserve"> after the deadly Hamas attack on October 7, 2023. For union members in military-related industries, whose jobs are ultimately tied to the perpetuation of armed conflicts, such attitudes would deter any potential eagerness to engage in solidarity action with Palestine, especially if it might jeopardize their employment. Similarly</w:t>
      </w:r>
      <w:r w:rsidRPr="005E0EDF">
        <w:rPr>
          <w:rFonts w:ascii="Arial" w:eastAsia="Arial" w:hAnsi="Arial" w:cs="Arial"/>
          <w:sz w:val="10"/>
          <w:lang w:val="en"/>
        </w:rPr>
        <w:t xml:space="preserve">, there was an aversion among some unionists to take risky and possibly illegal action over a seemingly “remote” foreign policy issue. </w:t>
      </w:r>
      <w:r w:rsidRPr="005E0EDF">
        <w:rPr>
          <w:rFonts w:ascii="Arial" w:eastAsia="Arial" w:hAnsi="Arial" w:cs="Arial"/>
          <w:sz w:val="10"/>
          <w:szCs w:val="16"/>
          <w:lang w:val="en"/>
        </w:rPr>
        <w:t xml:space="preserve">Indeed, </w:t>
      </w:r>
      <w:r w:rsidRPr="005E0EDF">
        <w:rPr>
          <w:rStyle w:val="Emphasis"/>
          <w:highlight w:val="magenta"/>
          <w:lang w:val="en"/>
        </w:rPr>
        <w:t>in trying to organize their unions to act in solidarity with Palestinians</w:t>
      </w:r>
      <w:r w:rsidRPr="005E0EDF">
        <w:rPr>
          <w:rStyle w:val="Emphasis"/>
          <w:lang w:val="en"/>
        </w:rPr>
        <w:t xml:space="preserve">, rank-and-file </w:t>
      </w:r>
      <w:r w:rsidRPr="005E0EDF">
        <w:rPr>
          <w:rStyle w:val="Emphasis"/>
          <w:highlight w:val="magenta"/>
          <w:lang w:val="en"/>
        </w:rPr>
        <w:t>workers often must contend with arguments that the labor movement should keep quiet and remain neutral because</w:t>
      </w:r>
      <w:r w:rsidRPr="005E0EDF">
        <w:rPr>
          <w:rStyle w:val="Emphasis"/>
          <w:lang w:val="en"/>
        </w:rPr>
        <w:t>,</w:t>
      </w:r>
      <w:r w:rsidRPr="005E0EDF">
        <w:rPr>
          <w:rFonts w:ascii="Arial" w:eastAsia="Arial" w:hAnsi="Arial" w:cs="Arial"/>
          <w:sz w:val="10"/>
          <w:szCs w:val="16"/>
          <w:lang w:val="en"/>
        </w:rPr>
        <w:t xml:space="preserve"> </w:t>
      </w:r>
      <w:r w:rsidRPr="005E0EDF">
        <w:rPr>
          <w:rFonts w:ascii="Arial" w:eastAsia="Arial" w:hAnsi="Arial" w:cs="Arial"/>
          <w:i/>
          <w:iCs/>
          <w:sz w:val="10"/>
          <w:lang w:val="en"/>
        </w:rPr>
        <w:t>it is argued</w:t>
      </w:r>
      <w:r w:rsidRPr="005E0EDF">
        <w:rPr>
          <w:rStyle w:val="Emphasis"/>
          <w:highlight w:val="magenta"/>
          <w:lang w:val="en"/>
        </w:rPr>
        <w:t>, Palestine has nothing to do with US unions and weighing in on the issue only invites unnecessary controversy</w:t>
      </w:r>
      <w:r w:rsidRPr="005E0EDF">
        <w:rPr>
          <w:rFonts w:ascii="Arial" w:eastAsia="Arial" w:hAnsi="Arial" w:cs="Arial"/>
          <w:i/>
          <w:iCs/>
          <w:sz w:val="10"/>
          <w:lang w:val="en"/>
        </w:rPr>
        <w:t xml:space="preserve">. </w:t>
      </w:r>
      <w:r w:rsidRPr="005E0EDF">
        <w:rPr>
          <w:rFonts w:ascii="Arial" w:eastAsia="Arial" w:hAnsi="Arial" w:cs="Arial"/>
          <w:sz w:val="10"/>
          <w:szCs w:val="16"/>
          <w:lang w:val="en"/>
        </w:rPr>
        <w:t xml:space="preserve">But, </w:t>
      </w:r>
      <w:r w:rsidRPr="005E0EDF">
        <w:rPr>
          <w:rStyle w:val="Emphasis"/>
          <w:highlight w:val="magenta"/>
          <w:lang w:val="en"/>
        </w:rPr>
        <w:t>in reality, unions in the United States have never been silent or neutral on the question of Palestine</w:t>
      </w:r>
      <w:r w:rsidRPr="005E0EDF">
        <w:rPr>
          <w:rFonts w:ascii="Arial" w:eastAsia="Arial" w:hAnsi="Arial" w:cs="Arial"/>
          <w:sz w:val="10"/>
          <w:szCs w:val="16"/>
          <w:lang w:val="en"/>
        </w:rPr>
        <w:t xml:space="preserve">. This gets to </w:t>
      </w:r>
      <w:r w:rsidRPr="005E0EDF">
        <w:rPr>
          <w:rFonts w:ascii="Arial" w:eastAsia="Arial" w:hAnsi="Arial" w:cs="Arial"/>
          <w:sz w:val="10"/>
          <w:lang w:val="en"/>
        </w:rPr>
        <w:t>the underlying and most significant reason for American labor’s widespread disinclination to answer the Palestinian trade union call to action: the more than one hundred–year alliance between US union officialdom and Zionism</w:t>
      </w:r>
      <w:r w:rsidRPr="005E0EDF">
        <w:rPr>
          <w:rFonts w:ascii="Arial" w:eastAsia="Arial" w:hAnsi="Arial" w:cs="Arial"/>
          <w:sz w:val="10"/>
          <w:szCs w:val="16"/>
          <w:lang w:val="en"/>
        </w:rPr>
        <w:t xml:space="preserve">—the settler-colonial movement that served to dispossess Palestinians in the twentieth century and continues to suppress their elemental human rights and freedom in the name of Jewish nationalism. Although it asserts the supposed right of Jews to control Palestine, </w:t>
      </w:r>
      <w:r w:rsidRPr="005E0EDF">
        <w:rPr>
          <w:rFonts w:ascii="Arial" w:eastAsia="Arial" w:hAnsi="Arial" w:cs="Arial"/>
          <w:sz w:val="10"/>
          <w:lang w:val="en"/>
        </w:rPr>
        <w:t>Zionism is by no means driven exclusively by Jewish people</w:t>
      </w:r>
      <w:r w:rsidRPr="005E0EDF">
        <w:rPr>
          <w:rFonts w:ascii="Arial" w:eastAsia="Arial" w:hAnsi="Arial" w:cs="Arial"/>
          <w:sz w:val="10"/>
          <w:szCs w:val="16"/>
          <w:lang w:val="en"/>
        </w:rPr>
        <w:t xml:space="preserve">, nor should the term Zionist be mistaken as a synonym for “Jew.” Indeed, throughout the history of Zionism, Jews have been among its most vocal and dedicated opponents. What’s more, </w:t>
      </w:r>
      <w:r w:rsidRPr="005E0EDF">
        <w:rPr>
          <w:rFonts w:ascii="Arial" w:eastAsia="Arial" w:hAnsi="Arial" w:cs="Arial"/>
          <w:sz w:val="10"/>
          <w:lang w:val="en"/>
        </w:rPr>
        <w:t>non-Jews—particularly Christians—have always been essential players in the Zionist movement</w:t>
      </w:r>
      <w:r w:rsidRPr="005E0EDF">
        <w:rPr>
          <w:rFonts w:ascii="Arial" w:eastAsia="Arial" w:hAnsi="Arial" w:cs="Arial"/>
          <w:sz w:val="10"/>
          <w:szCs w:val="16"/>
          <w:lang w:val="en"/>
        </w:rPr>
        <w:t xml:space="preserve">. European Protestants were issuing apocalyptic calls for the Jewish “restoration” of Palestine centuries before Jews themselves began advocating Zionism. The largest Zionist organization in the modern United States is Christians United for Israel, an Evangelical group boasting approximately ten million members, which is more than the total number of Jewish Americans. President Biden, a Catholic, repeatedly referred to himself as a Zionist during his time in the White House.11Similarly, </w:t>
      </w:r>
      <w:r w:rsidRPr="005E0EDF">
        <w:rPr>
          <w:rStyle w:val="Emphasis"/>
          <w:highlight w:val="magenta"/>
          <w:lang w:val="en"/>
        </w:rPr>
        <w:t>US labor officials—among whom Jews have always been a minority—have long been proponents of Zionism and the State of Israel</w:t>
      </w:r>
      <w:r w:rsidRPr="005E0EDF">
        <w:rPr>
          <w:rStyle w:val="Emphasis"/>
          <w:lang w:val="en"/>
        </w:rPr>
        <w:t>.</w:t>
      </w:r>
      <w:r w:rsidRPr="005E0EDF">
        <w:rPr>
          <w:rFonts w:ascii="Arial" w:eastAsia="Arial" w:hAnsi="Arial" w:cs="Arial"/>
          <w:sz w:val="10"/>
          <w:szCs w:val="16"/>
          <w:lang w:val="en"/>
        </w:rPr>
        <w:t xml:space="preserve"> There are two fundamental reasons for this. </w:t>
      </w:r>
      <w:r w:rsidRPr="005E0EDF">
        <w:rPr>
          <w:rFonts w:ascii="Arial" w:eastAsia="Arial" w:hAnsi="Arial" w:cs="Arial"/>
          <w:sz w:val="10"/>
          <w:lang w:val="en"/>
        </w:rPr>
        <w:t>One is AFL-CIO leaders’ traditional ideological commitment to Labor Zionism,</w:t>
      </w:r>
      <w:r w:rsidRPr="005E0EDF">
        <w:rPr>
          <w:rFonts w:ascii="Arial" w:eastAsia="Arial" w:hAnsi="Arial" w:cs="Arial"/>
          <w:sz w:val="10"/>
          <w:szCs w:val="16"/>
          <w:lang w:val="en"/>
        </w:rPr>
        <w:t xml:space="preserve"> the particular current within the wider Zionist project that centers the role of Jewish workers in laying the economic foundations for building and maintaining the Israeli state. Prior to the 1955 establishment of the AFL-CIO, the American Federation of Labor and the Congress of Industrial Organizations were separate entities, each generally representing different strands of US unionism. Founded in 1886, the AFL espoused a vision of nonradical, “pure and simple” trade unionism that proclaimed loyalty to American capitalism in exchange for limited gains and protections for the most skilled workers (especially English-speaking white craftsmen). The CIO, which was launched after several unions broke away from the AFL in 1935, put forward a comparatively progressive agenda of using the collective power of all workers to create a more humane economy and more egalitarian society. Labor Zionism, which emerged in the early 1900s and came to dominate the broader Zionist movement by the 1930s, appealed to both of these differing approaches to US trade unionism. </w:t>
      </w:r>
      <w:r w:rsidRPr="005E0EDF">
        <w:rPr>
          <w:rFonts w:ascii="Arial" w:eastAsia="Arial" w:hAnsi="Arial" w:cs="Arial"/>
          <w:sz w:val="10"/>
          <w:lang w:val="en"/>
        </w:rPr>
        <w:t>AFL leaders could easily sympathize with Labor Zionism because</w:t>
      </w:r>
      <w:r w:rsidRPr="005E0EDF">
        <w:rPr>
          <w:rFonts w:ascii="Arial" w:eastAsia="Arial" w:hAnsi="Arial" w:cs="Arial"/>
          <w:sz w:val="10"/>
          <w:szCs w:val="16"/>
          <w:lang w:val="en"/>
        </w:rPr>
        <w:t xml:space="preserve">, like their own brand of unionism, </w:t>
      </w:r>
      <w:r w:rsidRPr="005E0EDF">
        <w:rPr>
          <w:rFonts w:ascii="Arial" w:eastAsia="Arial" w:hAnsi="Arial" w:cs="Arial"/>
          <w:sz w:val="10"/>
          <w:lang w:val="en"/>
        </w:rPr>
        <w:t>it substituted class struggle with class collaboration in the service of nationalism</w:t>
      </w:r>
      <w:r w:rsidRPr="005E0EDF">
        <w:rPr>
          <w:rFonts w:ascii="Arial" w:eastAsia="Arial" w:hAnsi="Arial" w:cs="Arial"/>
          <w:sz w:val="10"/>
          <w:szCs w:val="16"/>
          <w:lang w:val="en"/>
        </w:rPr>
        <w:t xml:space="preserve">. For their part, </w:t>
      </w:r>
      <w:r w:rsidRPr="005E0EDF">
        <w:rPr>
          <w:rFonts w:ascii="Arial" w:eastAsia="Arial" w:hAnsi="Arial" w:cs="Arial"/>
          <w:sz w:val="10"/>
          <w:lang w:val="en"/>
        </w:rPr>
        <w:t>the CIO’s more liberal and progressive unionists were drawn to Labor Zionism because its followers</w:t>
      </w:r>
      <w:r w:rsidRPr="005E0EDF">
        <w:rPr>
          <w:rFonts w:ascii="Arial" w:eastAsia="Arial" w:hAnsi="Arial" w:cs="Arial"/>
          <w:sz w:val="10"/>
          <w:szCs w:val="16"/>
          <w:lang w:val="en"/>
        </w:rPr>
        <w:t xml:space="preserve"> in Palestine </w:t>
      </w:r>
      <w:r w:rsidRPr="005E0EDF">
        <w:rPr>
          <w:rFonts w:ascii="Arial" w:eastAsia="Arial" w:hAnsi="Arial" w:cs="Arial"/>
          <w:sz w:val="10"/>
          <w:lang w:val="en"/>
        </w:rPr>
        <w:t>were putting certain socialistic ideas into practice, such as establishing cooperative enterprises and implementing social welfare programs</w:t>
      </w:r>
      <w:r w:rsidRPr="005E0EDF">
        <w:rPr>
          <w:rFonts w:ascii="Arial" w:eastAsia="Arial" w:hAnsi="Arial" w:cs="Arial"/>
          <w:sz w:val="10"/>
          <w:szCs w:val="16"/>
          <w:lang w:val="en"/>
        </w:rPr>
        <w:t xml:space="preserve">. Support for Labor Zionism was one area where AFL and CIO officials were in complete agreement well before the 1955 merger. </w:t>
      </w:r>
      <w:r w:rsidRPr="005E0EDF">
        <w:rPr>
          <w:rStyle w:val="Emphasis"/>
          <w:highlight w:val="magenta"/>
          <w:lang w:val="en"/>
        </w:rPr>
        <w:t>Awed by how it rapidly delivered material benefits and political power to Jewish workers in Israel</w:t>
      </w:r>
      <w:r w:rsidRPr="005E0EDF">
        <w:rPr>
          <w:rFonts w:ascii="Arial" w:eastAsia="Arial" w:hAnsi="Arial" w:cs="Arial"/>
          <w:sz w:val="10"/>
          <w:szCs w:val="16"/>
          <w:lang w:val="en"/>
        </w:rPr>
        <w:t>—which seemed especially laudable and impressive after the horrors of the Holocaust—</w:t>
      </w:r>
      <w:r w:rsidRPr="005E0EDF">
        <w:rPr>
          <w:rFonts w:ascii="Arial" w:eastAsia="Arial" w:hAnsi="Arial" w:cs="Arial"/>
          <w:sz w:val="10"/>
          <w:lang w:val="en"/>
        </w:rPr>
        <w:t>important figures within the</w:t>
      </w:r>
      <w:r w:rsidRPr="005E0EDF">
        <w:rPr>
          <w:rFonts w:ascii="Arial" w:eastAsia="Arial" w:hAnsi="Arial" w:cs="Arial"/>
          <w:sz w:val="10"/>
          <w:szCs w:val="16"/>
          <w:lang w:val="en"/>
        </w:rPr>
        <w:t xml:space="preserve"> merged </w:t>
      </w:r>
      <w:r w:rsidRPr="005E0EDF">
        <w:rPr>
          <w:rFonts w:ascii="Arial" w:eastAsia="Arial" w:hAnsi="Arial" w:cs="Arial"/>
          <w:sz w:val="10"/>
          <w:lang w:val="en"/>
        </w:rPr>
        <w:t>AFL-CIO continued approving of Labor Zionism</w:t>
      </w:r>
      <w:r w:rsidRPr="005E0EDF">
        <w:rPr>
          <w:rFonts w:ascii="Arial" w:eastAsia="Arial" w:hAnsi="Arial" w:cs="Arial"/>
          <w:sz w:val="10"/>
          <w:szCs w:val="16"/>
          <w:lang w:val="en"/>
        </w:rPr>
        <w:t xml:space="preserve"> from the 1950s </w:t>
      </w:r>
      <w:proofErr w:type="spellStart"/>
      <w:r w:rsidRPr="005E0EDF">
        <w:rPr>
          <w:rFonts w:ascii="Arial" w:eastAsia="Arial" w:hAnsi="Arial" w:cs="Arial"/>
          <w:sz w:val="10"/>
          <w:szCs w:val="16"/>
          <w:lang w:val="en"/>
        </w:rPr>
        <w:t>onward.But</w:t>
      </w:r>
      <w:proofErr w:type="spellEnd"/>
      <w:r w:rsidRPr="005E0EDF">
        <w:rPr>
          <w:rFonts w:ascii="Arial" w:eastAsia="Arial" w:hAnsi="Arial" w:cs="Arial"/>
          <w:sz w:val="10"/>
          <w:szCs w:val="16"/>
          <w:lang w:val="en"/>
        </w:rPr>
        <w:t xml:space="preserve"> </w:t>
      </w:r>
      <w:r w:rsidRPr="005E0EDF">
        <w:rPr>
          <w:rStyle w:val="Emphasis"/>
          <w:highlight w:val="magenta"/>
          <w:lang w:val="en"/>
        </w:rPr>
        <w:t>Labor Zionism’s apparent successes were always premised on the dispossession and exclusion of Indigenous Palestinians</w:t>
      </w:r>
      <w:r w:rsidRPr="005E0EDF">
        <w:rPr>
          <w:rStyle w:val="Emphasis"/>
          <w:lang w:val="en"/>
        </w:rPr>
        <w:t>,</w:t>
      </w:r>
      <w:r w:rsidRPr="005E0EDF">
        <w:rPr>
          <w:rFonts w:ascii="Arial" w:eastAsia="Arial" w:hAnsi="Arial" w:cs="Arial"/>
          <w:sz w:val="10"/>
          <w:szCs w:val="16"/>
          <w:lang w:val="en"/>
        </w:rPr>
        <w:t xml:space="preserve"> whose own plight was both misunderstood and deliberately ignored by US union leaders and many rank-and-file members. This points to another way that Labor Zionism struck an ideological chord with influential American laborites. </w:t>
      </w:r>
      <w:r w:rsidRPr="005E0EDF">
        <w:rPr>
          <w:rFonts w:ascii="Arial" w:eastAsia="Arial" w:hAnsi="Arial" w:cs="Arial"/>
          <w:sz w:val="10"/>
          <w:lang w:val="en"/>
        </w:rPr>
        <w:t>During the US labor movement’s formative years</w:t>
      </w:r>
      <w:r w:rsidRPr="005E0EDF">
        <w:rPr>
          <w:rFonts w:ascii="Arial" w:eastAsia="Arial" w:hAnsi="Arial" w:cs="Arial"/>
          <w:sz w:val="10"/>
          <w:szCs w:val="16"/>
          <w:lang w:val="en"/>
        </w:rPr>
        <w:t xml:space="preserve"> in the early to mid-nineteenth century, </w:t>
      </w:r>
      <w:r w:rsidRPr="005E0EDF">
        <w:rPr>
          <w:rFonts w:ascii="Arial" w:eastAsia="Arial" w:hAnsi="Arial" w:cs="Arial"/>
          <w:sz w:val="10"/>
          <w:lang w:val="en"/>
        </w:rPr>
        <w:t>some of its loudest champions called for lands in the western “frontier” region of the continent to be settled by white workers so they could establish farms and escape the toil and drudgery of wage work</w:t>
      </w:r>
      <w:r w:rsidRPr="005E0EDF">
        <w:rPr>
          <w:rFonts w:ascii="Arial" w:eastAsia="Arial" w:hAnsi="Arial" w:cs="Arial"/>
          <w:sz w:val="10"/>
          <w:szCs w:val="16"/>
          <w:lang w:val="en"/>
        </w:rPr>
        <w:t>—</w:t>
      </w:r>
      <w:r w:rsidRPr="005E0EDF">
        <w:rPr>
          <w:rStyle w:val="Emphasis"/>
          <w:highlight w:val="magenta"/>
          <w:lang w:val="en"/>
        </w:rPr>
        <w:t>a vision that ultimately depended on the expulsion of Native Americans</w:t>
      </w:r>
      <w:r w:rsidRPr="005E0EDF">
        <w:rPr>
          <w:rFonts w:ascii="Arial" w:eastAsia="Arial" w:hAnsi="Arial" w:cs="Arial"/>
          <w:sz w:val="10"/>
          <w:szCs w:val="16"/>
          <w:lang w:val="en"/>
        </w:rPr>
        <w:t>. The US labor movement, like US society more broadly, continued to be inspired by mythical stories of courageous and hardworking pioneers who moved west, braved attacks by “savages,” plowed “virgin soil,” and transformed “empty” lands into a booming modern economy by the sweat of their brow—myths that served to dehumanize American Indians by rendering their whole existence as either invisible or an obstacle to “</w:t>
      </w:r>
      <w:proofErr w:type="spellStart"/>
      <w:r w:rsidRPr="005E0EDF">
        <w:rPr>
          <w:rFonts w:ascii="Arial" w:eastAsia="Arial" w:hAnsi="Arial" w:cs="Arial"/>
          <w:sz w:val="10"/>
          <w:szCs w:val="16"/>
          <w:lang w:val="en"/>
        </w:rPr>
        <w:t>progress.”</w:t>
      </w:r>
      <w:r w:rsidRPr="005E0EDF">
        <w:rPr>
          <w:rFonts w:ascii="Arial" w:eastAsia="Arial" w:hAnsi="Arial" w:cs="Arial"/>
          <w:i/>
          <w:iCs/>
          <w:sz w:val="10"/>
          <w:lang w:val="en"/>
        </w:rPr>
        <w:t>Even</w:t>
      </w:r>
      <w:proofErr w:type="spellEnd"/>
      <w:r w:rsidRPr="005E0EDF">
        <w:rPr>
          <w:rFonts w:ascii="Arial" w:eastAsia="Arial" w:hAnsi="Arial" w:cs="Arial"/>
          <w:i/>
          <w:iCs/>
          <w:sz w:val="10"/>
          <w:lang w:val="en"/>
        </w:rPr>
        <w:t xml:space="preserve"> leftist elements of the American labor movement, who have acknowledged the key role of capitalist exploitation in the country’s economic development, have often failed to similarly acknowledge the centrality of settler colonialism in that </w:t>
      </w:r>
      <w:r w:rsidRPr="005E0EDF">
        <w:rPr>
          <w:rFonts w:ascii="Arial" w:eastAsia="Arial" w:hAnsi="Arial" w:cs="Arial"/>
          <w:sz w:val="10"/>
          <w:lang w:val="en"/>
        </w:rPr>
        <w:t>story. The song “Solidarity Forever</w:t>
      </w:r>
      <w:r w:rsidRPr="005E0EDF">
        <w:rPr>
          <w:rFonts w:ascii="Arial" w:eastAsia="Arial" w:hAnsi="Arial" w:cs="Arial"/>
          <w:sz w:val="10"/>
          <w:szCs w:val="16"/>
          <w:lang w:val="en"/>
        </w:rPr>
        <w:t xml:space="preserve">,” first sung in the 1910s by members of the radical Industrial Workers of the World and now the unofficial anthem of the US labor movement, </w:t>
      </w:r>
      <w:r w:rsidRPr="005E0EDF">
        <w:rPr>
          <w:rFonts w:ascii="Arial" w:eastAsia="Arial" w:hAnsi="Arial" w:cs="Arial"/>
          <w:sz w:val="10"/>
          <w:lang w:val="en"/>
        </w:rPr>
        <w:t>proudly declares that “it is we who plowed the prairies, built the cities where they trade / dug the mines and built the workshops, endless miles of railroad laid</w:t>
      </w:r>
      <w:r w:rsidRPr="005E0EDF">
        <w:rPr>
          <w:rFonts w:ascii="Arial" w:eastAsia="Arial" w:hAnsi="Arial" w:cs="Arial"/>
          <w:sz w:val="10"/>
          <w:szCs w:val="16"/>
          <w:lang w:val="en"/>
        </w:rPr>
        <w:t xml:space="preserve">.”12 But </w:t>
      </w:r>
      <w:r w:rsidRPr="005E0EDF">
        <w:rPr>
          <w:rFonts w:ascii="Arial" w:eastAsia="Arial" w:hAnsi="Arial" w:cs="Arial"/>
          <w:sz w:val="10"/>
          <w:lang w:val="en"/>
        </w:rPr>
        <w:t>what goes unrecognized in the lyrics is that those prairies, cities, mines, workshops, and railroads were plowed, built, dug, and laid very shortly after the lands on which they sit were taken from Indigenous nations through merciless violence and intimidation.</w:t>
      </w:r>
      <w:r w:rsidRPr="005E0EDF">
        <w:rPr>
          <w:rStyle w:val="Emphasis"/>
          <w:highlight w:val="magenta"/>
          <w:lang w:val="en"/>
        </w:rPr>
        <w:t>US labor’s close connections to</w:t>
      </w:r>
      <w:r w:rsidRPr="005E0EDF">
        <w:rPr>
          <w:rFonts w:ascii="Arial" w:eastAsia="Arial" w:hAnsi="Arial" w:cs="Arial"/>
          <w:i/>
          <w:iCs/>
          <w:sz w:val="10"/>
          <w:highlight w:val="magenta"/>
          <w:lang w:val="en"/>
        </w:rPr>
        <w:t xml:space="preserve"> </w:t>
      </w:r>
      <w:r w:rsidRPr="005E0EDF">
        <w:rPr>
          <w:rFonts w:ascii="Arial" w:eastAsia="Arial" w:hAnsi="Arial" w:cs="Arial"/>
          <w:i/>
          <w:iCs/>
          <w:sz w:val="10"/>
          <w:lang w:val="en"/>
        </w:rPr>
        <w:t xml:space="preserve">the history and </w:t>
      </w:r>
      <w:r w:rsidRPr="005E0EDF">
        <w:rPr>
          <w:rStyle w:val="Emphasis"/>
          <w:highlight w:val="magenta"/>
          <w:lang w:val="en"/>
        </w:rPr>
        <w:t>ongoing legacy of settler colonialism</w:t>
      </w:r>
      <w:r w:rsidRPr="005E0EDF">
        <w:rPr>
          <w:rFonts w:ascii="Arial" w:eastAsia="Arial" w:hAnsi="Arial" w:cs="Arial"/>
          <w:i/>
          <w:iCs/>
          <w:sz w:val="12"/>
          <w:highlight w:val="magenta"/>
          <w:lang w:val="en"/>
        </w:rPr>
        <w:t xml:space="preserve"> </w:t>
      </w:r>
      <w:r w:rsidRPr="005E0EDF">
        <w:rPr>
          <w:rFonts w:ascii="Arial" w:eastAsia="Arial" w:hAnsi="Arial" w:cs="Arial"/>
          <w:i/>
          <w:iCs/>
          <w:sz w:val="12"/>
          <w:lang w:val="en"/>
        </w:rPr>
        <w:t xml:space="preserve">in North America </w:t>
      </w:r>
      <w:r w:rsidRPr="005E0EDF">
        <w:rPr>
          <w:rStyle w:val="Emphasis"/>
          <w:highlight w:val="magenta"/>
          <w:lang w:val="en"/>
        </w:rPr>
        <w:t>served to make many of its leaders ideologically receptive to Labor Zionism and its own myths of “making the desert bloom”</w:t>
      </w:r>
      <w:r w:rsidRPr="005E0EDF">
        <w:rPr>
          <w:rFonts w:ascii="Arial" w:eastAsia="Arial" w:hAnsi="Arial" w:cs="Arial"/>
          <w:sz w:val="12"/>
          <w:szCs w:val="16"/>
          <w:lang w:val="en"/>
        </w:rPr>
        <w:t xml:space="preserve"> </w:t>
      </w:r>
      <w:r w:rsidRPr="005E0EDF">
        <w:rPr>
          <w:rFonts w:ascii="Arial" w:eastAsia="Arial" w:hAnsi="Arial" w:cs="Arial"/>
          <w:sz w:val="12"/>
          <w:lang w:val="en"/>
        </w:rPr>
        <w:t xml:space="preserve">that were premised on the dehumanization and violent dispossession of another Indigenous </w:t>
      </w:r>
      <w:proofErr w:type="spellStart"/>
      <w:r w:rsidRPr="005E0EDF">
        <w:rPr>
          <w:rFonts w:ascii="Arial" w:eastAsia="Arial" w:hAnsi="Arial" w:cs="Arial"/>
          <w:sz w:val="12"/>
          <w:lang w:val="en"/>
        </w:rPr>
        <w:t>people</w:t>
      </w:r>
      <w:r w:rsidRPr="005E0EDF">
        <w:rPr>
          <w:rFonts w:ascii="Arial" w:eastAsia="Arial" w:hAnsi="Arial" w:cs="Arial"/>
          <w:sz w:val="12"/>
          <w:szCs w:val="16"/>
          <w:lang w:val="en"/>
        </w:rPr>
        <w:t>.In</w:t>
      </w:r>
      <w:proofErr w:type="spellEnd"/>
      <w:r w:rsidRPr="005E0EDF">
        <w:rPr>
          <w:rFonts w:ascii="Arial" w:eastAsia="Arial" w:hAnsi="Arial" w:cs="Arial"/>
          <w:sz w:val="12"/>
          <w:szCs w:val="16"/>
          <w:lang w:val="en"/>
        </w:rPr>
        <w:t xml:space="preserve"> addition, Labor Zionist leaders in Palestine intentionally cultivated personal relationships with US union officials in the early to mid-twentieth century with the aim of securing financial and political support. Many of these same Labor Zionists later became high-ranking figures in the Israeli government after 1948, including multiple prime ministers. In those roles, they remained close friends of US labor </w:t>
      </w:r>
      <w:proofErr w:type="spellStart"/>
      <w:r w:rsidRPr="005E0EDF">
        <w:rPr>
          <w:rFonts w:ascii="Arial" w:eastAsia="Arial" w:hAnsi="Arial" w:cs="Arial"/>
          <w:sz w:val="12"/>
          <w:szCs w:val="16"/>
          <w:lang w:val="en"/>
        </w:rPr>
        <w:t>leaders.The</w:t>
      </w:r>
      <w:proofErr w:type="spellEnd"/>
      <w:r w:rsidRPr="005E0EDF">
        <w:rPr>
          <w:rFonts w:ascii="Arial" w:eastAsia="Arial" w:hAnsi="Arial" w:cs="Arial"/>
          <w:sz w:val="12"/>
          <w:szCs w:val="16"/>
          <w:lang w:val="en"/>
        </w:rPr>
        <w:t xml:space="preserve"> other fundamental reason for American labor’s longstanding alliance with Zionism and the State of Israel is that it has historically been crucial to the AFL-CIO’s larger goal of supporting US imperialism around the globe. Throughout the nineteenth and twentieth centuries, capitalists in the United States regularly painted organized labor as an unpatriotic, foreign conspiracy as a way to turn workers and the government against unions. Relatedly, unions routinely faced state repression whenever organizing or striking to demand higher wages, shorter hours, and better working conditions. In response to all of this, many officials in the AFL and later AFL-CIO believed that the safest and most pragmatic path forward for the labor movement would be to demonstrate patriotism, loyalty, and animosity toward foreign enemies. This particularly meant drumming up working-class support for US military operations abroad and officially pledging that unions would not obstruct production by going on strike during the two world wars. </w:t>
      </w:r>
      <w:r w:rsidRPr="005E0EDF">
        <w:rPr>
          <w:rFonts w:ascii="Arial" w:eastAsia="Arial" w:hAnsi="Arial" w:cs="Arial"/>
          <w:sz w:val="12"/>
          <w:lang w:val="en"/>
        </w:rPr>
        <w:t>During the Cold War</w:t>
      </w:r>
      <w:r w:rsidRPr="005E0EDF">
        <w:rPr>
          <w:rFonts w:ascii="Arial" w:eastAsia="Arial" w:hAnsi="Arial" w:cs="Arial"/>
          <w:sz w:val="12"/>
          <w:szCs w:val="16"/>
          <w:lang w:val="en"/>
        </w:rPr>
        <w:t xml:space="preserve">, in which the United States staged numerous imperial interventions and wars around the world to “contain” the spread of communism and other leftist movements, </w:t>
      </w:r>
      <w:r w:rsidRPr="005E0EDF">
        <w:rPr>
          <w:rFonts w:ascii="Arial" w:eastAsia="Arial" w:hAnsi="Arial" w:cs="Arial"/>
          <w:sz w:val="12"/>
          <w:lang w:val="en"/>
        </w:rPr>
        <w:t>AFL-CIO leaders became even more enthusiastic supporters of US empire because of their own obsessive anticommunism</w:t>
      </w:r>
      <w:r w:rsidRPr="005E0EDF">
        <w:rPr>
          <w:rFonts w:ascii="Arial" w:eastAsia="Arial" w:hAnsi="Arial" w:cs="Arial"/>
          <w:sz w:val="12"/>
          <w:szCs w:val="16"/>
          <w:lang w:val="en"/>
        </w:rPr>
        <w:t xml:space="preserve">. Many of these labor officials had personally tangled with American communists for control of their unions in previous decades and, as the victors, saw themselves as indispensable experts in helping Washington destroy </w:t>
      </w:r>
      <w:r w:rsidRPr="005E0EDF">
        <w:rPr>
          <w:rFonts w:ascii="Arial" w:eastAsia="Arial" w:hAnsi="Arial" w:cs="Arial"/>
          <w:sz w:val="12"/>
          <w:szCs w:val="16"/>
          <w:lang w:val="en"/>
        </w:rPr>
        <w:lastRenderedPageBreak/>
        <w:t xml:space="preserve">radicalism in foreign labor movements. They often regarded themselves as more dedicated, consistent, and effective anticommunists than their government counterparts. Also, after the anti-union attacks associated with the Red Scare in the late 1940s and early 1950s—which prompted the CIO to expel eleven of its communist-led unions and then merge with the more conservative AFL—union officials had internalized the belief that exhibiting jingoism and obedience to the established order was vital to organized labor’s survival. Beyond this, they thought that an international capitalist economy dominated by the United States would mean steady employment and good wages for American manufacturing workers, who were then at the center of the US labor movement.13As the Cold War took shape, the newly established State of Israel became a crucial US ally in staving off Soviet influence in the geostrategic and oil-rich Middle East. Though it briefly received critical diplomatic and military aid from the Soviet bloc in the late 1940s, by the mid-1950s, Israel was more squarely in the Western camp. This was not a surprising development given that the state was violently founded by European settlers at the same moment when Europe was losing its long-held colonial possessions in and around the Middle </w:t>
      </w:r>
      <w:proofErr w:type="spellStart"/>
      <w:r w:rsidRPr="005E0EDF">
        <w:rPr>
          <w:rFonts w:ascii="Arial" w:eastAsia="Arial" w:hAnsi="Arial" w:cs="Arial"/>
          <w:sz w:val="12"/>
          <w:szCs w:val="16"/>
          <w:lang w:val="en"/>
        </w:rPr>
        <w:t>East.From</w:t>
      </w:r>
      <w:proofErr w:type="spellEnd"/>
      <w:r w:rsidRPr="005E0EDF">
        <w:rPr>
          <w:rFonts w:ascii="Arial" w:eastAsia="Arial" w:hAnsi="Arial" w:cs="Arial"/>
          <w:sz w:val="12"/>
          <w:szCs w:val="16"/>
          <w:lang w:val="en"/>
        </w:rPr>
        <w:t xml:space="preserve"> Israel’s founding, the AFL-CIO’s veteran anticommunists were eager to promote the invaluable service they thought the new state could provide as a US ally in the Cold War. They especially pointed to Israel’s labor-centered economic development model, which could be held up as a successful example of noncommunist “nation-building” to be emulated across the emergent Third World, as well as in the United States </w:t>
      </w:r>
      <w:proofErr w:type="spellStart"/>
      <w:r w:rsidRPr="005E0EDF">
        <w:rPr>
          <w:rFonts w:ascii="Arial" w:eastAsia="Arial" w:hAnsi="Arial" w:cs="Arial"/>
          <w:sz w:val="12"/>
          <w:szCs w:val="16"/>
          <w:lang w:val="en"/>
        </w:rPr>
        <w:t>itself.AFL</w:t>
      </w:r>
      <w:proofErr w:type="spellEnd"/>
      <w:r w:rsidRPr="005E0EDF">
        <w:rPr>
          <w:rFonts w:ascii="Arial" w:eastAsia="Arial" w:hAnsi="Arial" w:cs="Arial"/>
          <w:sz w:val="12"/>
          <w:szCs w:val="16"/>
          <w:lang w:val="en"/>
        </w:rPr>
        <w:t xml:space="preserve">-CIO cold warriors believed that securing the political and ideological loyalty of labor movements in Asia, Africa, and Latin America would be decisive to whether the countries of those regions moved into the Soviet camp or not. </w:t>
      </w:r>
      <w:r w:rsidRPr="005E0EDF">
        <w:rPr>
          <w:rFonts w:ascii="Arial" w:eastAsia="Arial" w:hAnsi="Arial" w:cs="Arial"/>
          <w:sz w:val="12"/>
          <w:lang w:val="en"/>
        </w:rPr>
        <w:t>Israel’s Labor Zionism appeared to provide living proof to Third World workers’ movements that a newly independent state outside of Europe could achieve impressive economic growth and simultaneously reward workers without embracing communism or aligning with the Soviets</w:t>
      </w:r>
      <w:r w:rsidRPr="005E0EDF">
        <w:rPr>
          <w:rFonts w:ascii="Arial" w:eastAsia="Arial" w:hAnsi="Arial" w:cs="Arial"/>
          <w:sz w:val="12"/>
          <w:szCs w:val="16"/>
          <w:lang w:val="en"/>
        </w:rPr>
        <w:t xml:space="preserve">. </w:t>
      </w:r>
      <w:r w:rsidRPr="005E0EDF">
        <w:rPr>
          <w:rFonts w:ascii="Arial" w:eastAsia="Arial" w:hAnsi="Arial" w:cs="Arial"/>
          <w:sz w:val="12"/>
          <w:lang w:val="en"/>
        </w:rPr>
        <w:t xml:space="preserve">Anticommunist US labor leaders therefore championed a full-fledged alliance between the United States and </w:t>
      </w:r>
      <w:proofErr w:type="spellStart"/>
      <w:r w:rsidRPr="005E0EDF">
        <w:rPr>
          <w:rFonts w:ascii="Arial" w:eastAsia="Arial" w:hAnsi="Arial" w:cs="Arial"/>
          <w:sz w:val="12"/>
          <w:lang w:val="en"/>
        </w:rPr>
        <w:t>Israel.</w:t>
      </w:r>
      <w:r w:rsidRPr="005E0EDF">
        <w:rPr>
          <w:rFonts w:ascii="Arial" w:eastAsia="Arial" w:hAnsi="Arial" w:cs="Arial"/>
          <w:sz w:val="12"/>
          <w:szCs w:val="16"/>
          <w:lang w:val="en"/>
        </w:rPr>
        <w:t>After</w:t>
      </w:r>
      <w:proofErr w:type="spellEnd"/>
      <w:r w:rsidRPr="005E0EDF">
        <w:rPr>
          <w:rFonts w:ascii="Arial" w:eastAsia="Arial" w:hAnsi="Arial" w:cs="Arial"/>
          <w:sz w:val="12"/>
          <w:szCs w:val="16"/>
          <w:lang w:val="en"/>
        </w:rPr>
        <w:t xml:space="preserve"> the Cold War ended with the dissolution of the Soviet Union in 1991, imperial considerations continued motivating American labor officials, along with their counterparts in the US government, to strongly support Israel. Now, instead of being described as a bulwark against communism in the Middle East, the Zionist state was celebrated as a rampart against the encroachment of secular dictators like Iraq’s Saddam Hussein and revolutionary Islamic movements like the one that attained power in </w:t>
      </w:r>
      <w:proofErr w:type="spellStart"/>
      <w:r w:rsidRPr="005E0EDF">
        <w:rPr>
          <w:rFonts w:ascii="Arial" w:eastAsia="Arial" w:hAnsi="Arial" w:cs="Arial"/>
          <w:sz w:val="12"/>
          <w:szCs w:val="16"/>
          <w:lang w:val="en"/>
        </w:rPr>
        <w:t>Iran.</w:t>
      </w:r>
      <w:r w:rsidRPr="005E0EDF">
        <w:rPr>
          <w:rFonts w:ascii="Arial" w:eastAsia="Arial" w:hAnsi="Arial" w:cs="Arial"/>
          <w:sz w:val="12"/>
          <w:lang w:val="en"/>
        </w:rPr>
        <w:t>The</w:t>
      </w:r>
      <w:proofErr w:type="spellEnd"/>
      <w:r w:rsidRPr="005E0EDF">
        <w:rPr>
          <w:rFonts w:ascii="Arial" w:eastAsia="Arial" w:hAnsi="Arial" w:cs="Arial"/>
          <w:sz w:val="12"/>
          <w:lang w:val="en"/>
        </w:rPr>
        <w:t xml:space="preserve"> US foreign policy apparatus argued that as the “only democracy” in the region, Israel was in dire need of significant military and diplomatic support so it could quash such threats before they overran the Middle East</w:t>
      </w:r>
      <w:r w:rsidRPr="005E0EDF">
        <w:rPr>
          <w:rFonts w:ascii="Arial" w:eastAsia="Arial" w:hAnsi="Arial" w:cs="Arial"/>
          <w:sz w:val="12"/>
          <w:szCs w:val="16"/>
          <w:lang w:val="en"/>
        </w:rPr>
        <w:t xml:space="preserve">. This meant allowing (and enabling) Israel to continue systematically subjugating Palestinians even after supposedly committing to a two-state solution in the 1990s. Still eager to showcase their patriotic loyalty and commitment to the US empire to remain in Washington’s good graces, a new generation of AFL-CIO officials put their support behind this unwaveringly pro-Israel policy, or at the very least did not openly dispute </w:t>
      </w:r>
      <w:proofErr w:type="spellStart"/>
      <w:r w:rsidRPr="005E0EDF">
        <w:rPr>
          <w:rFonts w:ascii="Arial" w:eastAsia="Arial" w:hAnsi="Arial" w:cs="Arial"/>
          <w:sz w:val="12"/>
          <w:szCs w:val="16"/>
          <w:lang w:val="en"/>
        </w:rPr>
        <w:t>it.Enamored</w:t>
      </w:r>
      <w:proofErr w:type="spellEnd"/>
      <w:r w:rsidRPr="005E0EDF">
        <w:rPr>
          <w:rFonts w:ascii="Arial" w:eastAsia="Arial" w:hAnsi="Arial" w:cs="Arial"/>
          <w:sz w:val="12"/>
          <w:szCs w:val="16"/>
          <w:lang w:val="en"/>
        </w:rPr>
        <w:t xml:space="preserve"> with Labor Zionism and determined to bolster American foreign policy objectives, from the early twentieth century onward, </w:t>
      </w:r>
      <w:r w:rsidRPr="005E0EDF">
        <w:rPr>
          <w:rStyle w:val="Emphasis"/>
          <w:highlight w:val="magenta"/>
          <w:lang w:val="en"/>
        </w:rPr>
        <w:t>US labor officialdom helped build and sustain the State of Israel</w:t>
      </w:r>
      <w:r w:rsidRPr="005E0EDF">
        <w:rPr>
          <w:rStyle w:val="Emphasis"/>
          <w:lang w:val="en"/>
        </w:rPr>
        <w:t>.</w:t>
      </w:r>
      <w:r w:rsidRPr="005E0EDF">
        <w:rPr>
          <w:rFonts w:ascii="Arial" w:eastAsia="Arial" w:hAnsi="Arial" w:cs="Arial"/>
          <w:sz w:val="12"/>
          <w:szCs w:val="16"/>
          <w:lang w:val="en"/>
        </w:rPr>
        <w:t xml:space="preserve"> </w:t>
      </w:r>
      <w:r w:rsidRPr="005E0EDF">
        <w:rPr>
          <w:rFonts w:ascii="Arial" w:eastAsia="Arial" w:hAnsi="Arial" w:cs="Arial"/>
          <w:i/>
          <w:iCs/>
          <w:sz w:val="12"/>
          <w:lang w:val="en"/>
        </w:rPr>
        <w:t xml:space="preserve">It did this by taking the same type of meaningful, committed action it now refused to take in solidarity with Palestinians at the outbreak of the Gaza genocide, including </w:t>
      </w:r>
      <w:r w:rsidRPr="005E0EDF">
        <w:rPr>
          <w:rStyle w:val="Emphasis"/>
          <w:highlight w:val="magenta"/>
          <w:lang w:val="en"/>
        </w:rPr>
        <w:t>enthusiastically donating hundreds of millions of dollars from union treasuries (for Zionist colonization and Israeli nation-building); relentlessly pressuring US elected officials (to supply economic and military aid to Israel); occasionally boycotting foreign cargo</w:t>
      </w:r>
      <w:r w:rsidRPr="005E0EDF">
        <w:rPr>
          <w:rFonts w:ascii="Arial" w:eastAsia="Arial" w:hAnsi="Arial" w:cs="Arial"/>
          <w:sz w:val="12"/>
          <w:szCs w:val="16"/>
          <w:lang w:val="en"/>
        </w:rPr>
        <w:t xml:space="preserve"> (that </w:t>
      </w:r>
      <w:r w:rsidRPr="005E0EDF">
        <w:rPr>
          <w:rStyle w:val="Emphasis"/>
          <w:highlight w:val="magenta"/>
          <w:lang w:val="en"/>
        </w:rPr>
        <w:t>of Israel’s Arab rivals); and repeatedly issuing forceful public statements, holding mass rallies, and staging limited work stoppages</w:t>
      </w:r>
      <w:r w:rsidRPr="005E0EDF">
        <w:rPr>
          <w:rFonts w:ascii="Arial" w:eastAsia="Arial" w:hAnsi="Arial" w:cs="Arial"/>
          <w:sz w:val="12"/>
          <w:szCs w:val="16"/>
          <w:lang w:val="en"/>
        </w:rPr>
        <w:t xml:space="preserve"> (to demonstrate popular support for Zionism at critical moments in history).Indeed, </w:t>
      </w:r>
      <w:r w:rsidRPr="005E0EDF">
        <w:rPr>
          <w:rFonts w:ascii="Arial" w:eastAsia="Arial" w:hAnsi="Arial" w:cs="Arial"/>
          <w:i/>
          <w:iCs/>
          <w:sz w:val="12"/>
          <w:lang w:val="en"/>
        </w:rPr>
        <w:t>perhaps nowhere else have US unions demonstrated so much international solidarity than in Palestine, but almost exclusively in favor of its Zionist settler population and nearly always at the expense of the Indigenous Palestinian people</w:t>
      </w:r>
      <w:r w:rsidRPr="005E0EDF">
        <w:rPr>
          <w:rFonts w:ascii="Arial" w:eastAsia="Arial" w:hAnsi="Arial" w:cs="Arial"/>
          <w:sz w:val="12"/>
          <w:szCs w:val="16"/>
          <w:lang w:val="en"/>
        </w:rPr>
        <w:t xml:space="preserve">. </w:t>
      </w:r>
      <w:r w:rsidRPr="005E0EDF">
        <w:rPr>
          <w:rFonts w:ascii="Arial" w:eastAsia="Arial" w:hAnsi="Arial" w:cs="Arial"/>
          <w:i/>
          <w:iCs/>
          <w:sz w:val="12"/>
          <w:lang w:val="en"/>
        </w:rPr>
        <w:t>It is</w:t>
      </w:r>
      <w:r w:rsidRPr="005E0EDF">
        <w:rPr>
          <w:rFonts w:ascii="Arial" w:eastAsia="Arial" w:hAnsi="Arial" w:cs="Arial"/>
          <w:sz w:val="12"/>
          <w:szCs w:val="16"/>
          <w:lang w:val="en"/>
        </w:rPr>
        <w:t xml:space="preserve"> therefore </w:t>
      </w:r>
      <w:r w:rsidRPr="005E0EDF">
        <w:rPr>
          <w:rFonts w:ascii="Arial" w:eastAsia="Arial" w:hAnsi="Arial" w:cs="Arial"/>
          <w:i/>
          <w:iCs/>
          <w:sz w:val="12"/>
          <w:lang w:val="en"/>
        </w:rPr>
        <w:t>disingenuous to argue that US labor should now suddenly be silent on Palestine or suggest that it is somehow implausible for American unions to take concrete action around Palestine</w:t>
      </w:r>
      <w:r w:rsidRPr="005E0EDF">
        <w:rPr>
          <w:rFonts w:ascii="Arial" w:eastAsia="Arial" w:hAnsi="Arial" w:cs="Arial"/>
          <w:sz w:val="12"/>
          <w:szCs w:val="16"/>
          <w:lang w:val="en"/>
        </w:rPr>
        <w:t xml:space="preserve">. If anything, </w:t>
      </w:r>
      <w:r w:rsidRPr="005E0EDF">
        <w:rPr>
          <w:rFonts w:ascii="Arial" w:eastAsia="Arial" w:hAnsi="Arial" w:cs="Arial"/>
          <w:sz w:val="12"/>
          <w:lang w:val="en"/>
        </w:rPr>
        <w:t xml:space="preserve">given the historic role its top leaders have played in one-sidedly bolstering Israel, the US labor movement has a special responsibility to stand with Palestinians in their struggle for </w:t>
      </w:r>
      <w:proofErr w:type="spellStart"/>
      <w:r w:rsidRPr="005E0EDF">
        <w:rPr>
          <w:rFonts w:ascii="Arial" w:eastAsia="Arial" w:hAnsi="Arial" w:cs="Arial"/>
          <w:sz w:val="12"/>
          <w:lang w:val="en"/>
        </w:rPr>
        <w:t>liberation</w:t>
      </w:r>
      <w:r w:rsidRPr="005E0EDF">
        <w:rPr>
          <w:rFonts w:ascii="Arial" w:eastAsia="Arial" w:hAnsi="Arial" w:cs="Arial"/>
          <w:sz w:val="12"/>
          <w:szCs w:val="16"/>
          <w:lang w:val="en"/>
        </w:rPr>
        <w:t>.This</w:t>
      </w:r>
      <w:proofErr w:type="spellEnd"/>
      <w:r w:rsidRPr="005E0EDF">
        <w:rPr>
          <w:rFonts w:ascii="Arial" w:eastAsia="Arial" w:hAnsi="Arial" w:cs="Arial"/>
          <w:sz w:val="12"/>
          <w:szCs w:val="16"/>
          <w:lang w:val="en"/>
        </w:rPr>
        <w:t xml:space="preserve"> book tells the story of why and how US labor became one of Israel’s most stalwart defenders and generous benefactors throughout the Zionist state’s tumultuous and controversial history. Importantly, this is also the story of the Palestinian trade unionists and various rank-and-file US union members— including Arab Americans, anti-Zionist Jews, Black radicals, and anti-imperialists—who, despite the odds, courageously organized in support of Palestinian freedom and dignity over the years and to whom today’s pro-Palestine labor activists can look for inspiration</w:t>
      </w:r>
    </w:p>
    <w:p w14:paraId="70383158" w14:textId="77777777" w:rsidR="005E0EDF" w:rsidRPr="005E0EDF" w:rsidRDefault="005E0EDF" w:rsidP="005E0EDF">
      <w:pPr>
        <w:spacing w:before="240" w:after="240" w:line="276" w:lineRule="auto"/>
        <w:rPr>
          <w:rFonts w:ascii="Arial" w:eastAsia="Arial" w:hAnsi="Arial" w:cs="Arial"/>
          <w:sz w:val="16"/>
          <w:szCs w:val="16"/>
          <w:lang w:val="en"/>
        </w:rPr>
      </w:pPr>
    </w:p>
    <w:p w14:paraId="36CA0351" w14:textId="77777777" w:rsidR="005E0EDF" w:rsidRPr="005E0EDF" w:rsidRDefault="005E0EDF" w:rsidP="005E0EDF">
      <w:pPr>
        <w:spacing w:after="0" w:line="276" w:lineRule="auto"/>
        <w:rPr>
          <w:rFonts w:ascii="Arial" w:eastAsia="Arial" w:hAnsi="Arial" w:cs="Arial"/>
          <w:lang w:val="en"/>
        </w:rPr>
      </w:pPr>
    </w:p>
    <w:p w14:paraId="0C141282" w14:textId="77777777" w:rsidR="005D388F" w:rsidRPr="005D388F" w:rsidRDefault="005D388F" w:rsidP="005D388F"/>
    <w:sectPr w:rsidR="005D388F" w:rsidRPr="005D388F" w:rsidSect="005E0ED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82025" w14:textId="77777777" w:rsidR="008D0EA0" w:rsidRDefault="008D0EA0" w:rsidP="00066D2C">
      <w:pPr>
        <w:spacing w:after="0" w:line="240" w:lineRule="auto"/>
      </w:pPr>
      <w:r>
        <w:separator/>
      </w:r>
    </w:p>
  </w:endnote>
  <w:endnote w:type="continuationSeparator" w:id="0">
    <w:p w14:paraId="2CF77B33" w14:textId="77777777" w:rsidR="008D0EA0" w:rsidRDefault="008D0E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6CE7" w14:textId="77777777" w:rsidR="008D0EA0" w:rsidRDefault="008D0EA0" w:rsidP="00066D2C">
      <w:pPr>
        <w:spacing w:after="0" w:line="240" w:lineRule="auto"/>
      </w:pPr>
      <w:r>
        <w:separator/>
      </w:r>
    </w:p>
  </w:footnote>
  <w:footnote w:type="continuationSeparator" w:id="0">
    <w:p w14:paraId="086072DB" w14:textId="77777777" w:rsidR="008D0EA0" w:rsidRDefault="008D0E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ylie"/>
    <w:docVar w:name="OS" w:val="Windows NT"/>
    <w:docVar w:name="OSVersion" w:val="10.0"/>
    <w:docVar w:name="RibbonPointer" w:val="321688408"/>
    <w:docVar w:name="Team" w:val="UTSA"/>
    <w:docVar w:name="VerbatimVersion" w:val="6.0.0"/>
    <w:docVar w:name="WordVersion" w:val="16.0"/>
  </w:docVars>
  <w:rsids>
    <w:rsidRoot w:val="005E0EDF"/>
    <w:rsid w:val="00001C7E"/>
    <w:rsid w:val="0000487C"/>
    <w:rsid w:val="00011FEF"/>
    <w:rsid w:val="00013C8B"/>
    <w:rsid w:val="00023AEF"/>
    <w:rsid w:val="000250CA"/>
    <w:rsid w:val="00032119"/>
    <w:rsid w:val="000427BD"/>
    <w:rsid w:val="00043C82"/>
    <w:rsid w:val="00050713"/>
    <w:rsid w:val="00053D0F"/>
    <w:rsid w:val="00054AB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32"/>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EDF"/>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EA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B3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86E43"/>
  <w15:chartTrackingRefBased/>
  <w15:docId w15:val="{EC01E988-190E-4E51-89BF-EA85A922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0EDF"/>
    <w:rPr>
      <w:rFonts w:ascii="Calibri" w:hAnsi="Calibri" w:cs="Calibri"/>
    </w:rPr>
  </w:style>
  <w:style w:type="paragraph" w:styleId="Heading1">
    <w:name w:val="heading 1"/>
    <w:aliases w:val="Pocket"/>
    <w:basedOn w:val="Normal"/>
    <w:next w:val="Normal"/>
    <w:link w:val="Heading1Char"/>
    <w:qFormat/>
    <w:rsid w:val="005E0E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0E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E0E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E0E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0E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0E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EDF"/>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5E0E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0EDF"/>
    <w:rPr>
      <w:color w:val="auto"/>
      <w:u w:val="none"/>
    </w:rPr>
  </w:style>
  <w:style w:type="character" w:customStyle="1" w:styleId="Heading1Char">
    <w:name w:val="Heading 1 Char"/>
    <w:aliases w:val="Pocket Char"/>
    <w:basedOn w:val="DefaultParagraphFont"/>
    <w:link w:val="Heading1"/>
    <w:rsid w:val="005E0E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0E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E0ED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E0E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E0EDF"/>
    <w:rPr>
      <w:b/>
      <w:bCs/>
      <w:sz w:val="26"/>
      <w:u w:val="none"/>
    </w:rPr>
  </w:style>
  <w:style w:type="character" w:customStyle="1" w:styleId="StyleUnderline">
    <w:name w:val="Style Underline"/>
    <w:aliases w:val="Underline"/>
    <w:basedOn w:val="DefaultParagraphFont"/>
    <w:uiPriority w:val="7"/>
    <w:qFormat/>
    <w:rsid w:val="005E0EDF"/>
    <w:rPr>
      <w:b w:val="0"/>
      <w:sz w:val="22"/>
      <w:u w:val="single"/>
    </w:rPr>
  </w:style>
  <w:style w:type="character" w:styleId="Strong">
    <w:name w:val="Strong"/>
    <w:basedOn w:val="DefaultParagraphFont"/>
    <w:uiPriority w:val="22"/>
    <w:semiHidden/>
    <w:qFormat/>
    <w:rsid w:val="005E0EDF"/>
    <w:rPr>
      <w:b/>
      <w:bCs/>
    </w:rPr>
  </w:style>
  <w:style w:type="character" w:styleId="BookTitle">
    <w:name w:val="Book Title"/>
    <w:basedOn w:val="DefaultParagraphFont"/>
    <w:uiPriority w:val="33"/>
    <w:semiHidden/>
    <w:qFormat/>
    <w:rsid w:val="005E0EDF"/>
    <w:rPr>
      <w:b/>
      <w:bCs/>
      <w:i/>
      <w:iCs/>
      <w:spacing w:val="5"/>
    </w:rPr>
  </w:style>
  <w:style w:type="character" w:customStyle="1" w:styleId="Heading5Char">
    <w:name w:val="Heading 5 Char"/>
    <w:basedOn w:val="DefaultParagraphFont"/>
    <w:link w:val="Heading5"/>
    <w:uiPriority w:val="9"/>
    <w:semiHidden/>
    <w:rsid w:val="005E0E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0EDF"/>
  </w:style>
  <w:style w:type="paragraph" w:styleId="Header">
    <w:name w:val="header"/>
    <w:basedOn w:val="Normal"/>
    <w:link w:val="HeaderChar"/>
    <w:uiPriority w:val="99"/>
    <w:semiHidden/>
    <w:rsid w:val="005E0E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0EDF"/>
    <w:rPr>
      <w:rFonts w:ascii="Calibri" w:hAnsi="Calibri" w:cs="Calibri"/>
    </w:rPr>
  </w:style>
  <w:style w:type="paragraph" w:styleId="Footer">
    <w:name w:val="footer"/>
    <w:basedOn w:val="Normal"/>
    <w:link w:val="FooterChar"/>
    <w:uiPriority w:val="99"/>
    <w:semiHidden/>
    <w:rsid w:val="005E0E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0EDF"/>
    <w:rPr>
      <w:rFonts w:ascii="Calibri" w:hAnsi="Calibri" w:cs="Calibri"/>
    </w:rPr>
  </w:style>
  <w:style w:type="paragraph" w:styleId="BodyText">
    <w:name w:val="Body Text"/>
    <w:basedOn w:val="Normal"/>
    <w:link w:val="BodyTextChar"/>
    <w:uiPriority w:val="99"/>
    <w:semiHidden/>
    <w:unhideWhenUsed/>
    <w:rsid w:val="005E0EDF"/>
    <w:pPr>
      <w:spacing w:after="120"/>
    </w:pPr>
  </w:style>
  <w:style w:type="character" w:customStyle="1" w:styleId="BodyTextChar">
    <w:name w:val="Body Text Char"/>
    <w:basedOn w:val="DefaultParagraphFont"/>
    <w:link w:val="BodyText"/>
    <w:uiPriority w:val="99"/>
    <w:semiHidden/>
    <w:rsid w:val="005E0EDF"/>
    <w:rPr>
      <w:rFonts w:ascii="Calibri" w:hAnsi="Calibri" w:cs="Calibri"/>
    </w:rPr>
  </w:style>
  <w:style w:type="paragraph" w:styleId="NoSpacing">
    <w:name w:val="No Spacing"/>
    <w:link w:val="NoSpacingChar"/>
    <w:uiPriority w:val="99"/>
    <w:semiHidden/>
    <w:unhideWhenUsed/>
    <w:qFormat/>
    <w:rsid w:val="005E0E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E0EDF"/>
    <w:rPr>
      <w:rFonts w:ascii="Calibri" w:hAnsi="Calibri" w:cs="Calibri"/>
    </w:rPr>
  </w:style>
  <w:style w:type="character" w:styleId="Hyperlink">
    <w:name w:val="Hyperlink"/>
    <w:basedOn w:val="DefaultParagraphFont"/>
    <w:uiPriority w:val="99"/>
    <w:unhideWhenUsed/>
    <w:rsid w:val="005E0EDF"/>
    <w:rPr>
      <w:color w:val="0563C1" w:themeColor="hyperlink"/>
      <w:u w:val="single"/>
    </w:rPr>
  </w:style>
  <w:style w:type="character" w:styleId="UnresolvedMention">
    <w:name w:val="Unresolved Mention"/>
    <w:basedOn w:val="DefaultParagraphFont"/>
    <w:uiPriority w:val="99"/>
    <w:semiHidden/>
    <w:unhideWhenUsed/>
    <w:rsid w:val="005E0EDF"/>
    <w:rPr>
      <w:color w:val="605E5C"/>
      <w:shd w:val="clear" w:color="auto" w:fill="E1DFDD"/>
    </w:rPr>
  </w:style>
  <w:style w:type="paragraph" w:styleId="NormalWeb">
    <w:name w:val="Normal (Web)"/>
    <w:basedOn w:val="Normal"/>
    <w:uiPriority w:val="99"/>
    <w:semiHidden/>
    <w:unhideWhenUsed/>
    <w:rsid w:val="00395F32"/>
    <w:rPr>
      <w:rFonts w:ascii="Times New Roman" w:hAnsi="Times New Roman" w:cs="Times New Roman"/>
      <w:sz w:val="24"/>
      <w:szCs w:val="24"/>
    </w:rPr>
  </w:style>
  <w:style w:type="paragraph" w:customStyle="1" w:styleId="textbold">
    <w:name w:val="text bold"/>
    <w:basedOn w:val="Normal"/>
    <w:link w:val="Emphasis"/>
    <w:uiPriority w:val="8"/>
    <w:qFormat/>
    <w:rsid w:val="00395F3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impunks.org/2021/09/16/defining-ableism/" TargetMode="External"/><Relationship Id="rId13" Type="http://schemas.openxmlformats.org/officeDocument/2006/relationships/hyperlink" Target="https://www.hamptonthink.org/read/lying-down-on-the-job-the-ableist-racist-classist-underpinnings-of-lazine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mptonthink.org/read/lying-down-on-the-job-the-ableist-racist-classist-underpinnings-of-laziness" TargetMode="External"/><Relationship Id="rId17" Type="http://schemas.openxmlformats.org/officeDocument/2006/relationships/hyperlink" Target="https://www.cms.gov/About-CMS/Agency-Information/OMH/Downloads/Data-Highlight_How-Does-Disability-Affect-Access-to-Health-Care-for-Dual-Eligible-Beneficiaries.pdf" TargetMode="External"/><Relationship Id="rId2" Type="http://schemas.openxmlformats.org/officeDocument/2006/relationships/numbering" Target="numbering.xml"/><Relationship Id="rId16" Type="http://schemas.openxmlformats.org/officeDocument/2006/relationships/hyperlink" Target="https://www.census.gov/content/dam/Census/library/publications/2021/demo/p60-27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ler.brandeis.edu/lurie/pdfs/civic-engagement-report.pdf" TargetMode="External"/><Relationship Id="rId5" Type="http://schemas.openxmlformats.org/officeDocument/2006/relationships/webSettings" Target="webSettings.xml"/><Relationship Id="rId15" Type="http://schemas.openxmlformats.org/officeDocument/2006/relationships/hyperlink" Target="https://www.nami.org/community-and-culture/people-with-disabilities/double-discrimination/" TargetMode="External"/><Relationship Id="rId10" Type="http://schemas.openxmlformats.org/officeDocument/2006/relationships/hyperlink" Target="https://heller.brandeis.edu/lurie/pdfs/civic-engagement-report.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timpunks.org/2021/09/16/defining-ableism/" TargetMode="External"/><Relationship Id="rId14" Type="http://schemas.openxmlformats.org/officeDocument/2006/relationships/hyperlink" Target="https://www.nami.org/community-and-culture/people-with-disabilities/double-discrimin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14</Pages>
  <Words>16820</Words>
  <Characters>95874</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Rylie Gilbert</dc:creator>
  <cp:keywords>6.0.0</cp:keywords>
  <dc:description/>
  <cp:lastModifiedBy>Rylie Gilbert</cp:lastModifiedBy>
  <cp:revision>3</cp:revision>
  <dcterms:created xsi:type="dcterms:W3CDTF">2026-02-22T14:56:00Z</dcterms:created>
  <dcterms:modified xsi:type="dcterms:W3CDTF">2026-02-22T15:14:00Z</dcterms:modified>
</cp:coreProperties>
</file>