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B84F2" w14:textId="3E0A6824" w:rsidR="00A027BB" w:rsidRDefault="00A027BB" w:rsidP="00A027BB">
      <w:pPr>
        <w:pStyle w:val="Heading3"/>
      </w:pPr>
      <w:r>
        <w:t xml:space="preserve">k. </w:t>
      </w:r>
    </w:p>
    <w:p w14:paraId="77AE9398" w14:textId="2169CF89" w:rsidR="00A027BB" w:rsidRDefault="00A027BB" w:rsidP="00A027BB">
      <w:pPr>
        <w:pStyle w:val="Heading4"/>
      </w:pPr>
      <w:r>
        <w:t>Statism is anti-democratic and prevents the development of democracy in the third world because the masses are “unruly”</w:t>
      </w:r>
    </w:p>
    <w:p w14:paraId="7F6113E5" w14:textId="77777777" w:rsidR="00A027BB" w:rsidRDefault="00A027BB" w:rsidP="00A027BB">
      <w:r>
        <w:t xml:space="preserve">Alex H. Choi (1998) Statism and </w:t>
      </w:r>
      <w:proofErr w:type="spellStart"/>
      <w:r>
        <w:t>asian</w:t>
      </w:r>
      <w:proofErr w:type="spellEnd"/>
      <w:r>
        <w:t xml:space="preserve"> political economy: Is there a new </w:t>
      </w:r>
      <w:proofErr w:type="gramStart"/>
      <w:r>
        <w:t>paradigm?,</w:t>
      </w:r>
      <w:proofErr w:type="gramEnd"/>
      <w:r>
        <w:t xml:space="preserve"> Bulletin of Concerned Asian Scholars, 30:3, 50-60, DOI: 10.1080/14672715.1998.10411053 AB </w:t>
      </w:r>
      <w:r w:rsidRPr="009C2047">
        <w:rPr>
          <w:rFonts w:ascii="Apple Color Emoji" w:hAnsi="Apple Color Emoji" w:cs="Apple Color Emoji"/>
        </w:rPr>
        <w:t>🕊️</w:t>
      </w:r>
    </w:p>
    <w:p w14:paraId="4A4524C3" w14:textId="77777777" w:rsidR="00A027BB" w:rsidRDefault="00A027BB" w:rsidP="00A027BB">
      <w:r>
        <w:t xml:space="preserve">If the above discussion does demonstrate the close </w:t>
      </w:r>
      <w:proofErr w:type="spellStart"/>
      <w:r>
        <w:t>resem</w:t>
      </w:r>
      <w:proofErr w:type="spellEnd"/>
      <w:r>
        <w:t xml:space="preserve">- </w:t>
      </w:r>
      <w:proofErr w:type="spellStart"/>
      <w:r>
        <w:t>blance</w:t>
      </w:r>
      <w:proofErr w:type="spellEnd"/>
      <w:r>
        <w:t xml:space="preserve"> between statism and the theory of political development, the question is why statists do not acknowledge their theoretical heritage." Here, one can only speculate. Two reasons appear to be plausible. First, it helps make statism into a highly original theory that appears to be emerging freshly out of the Asian experience. Second, by concealing its affinity with political development theory, statism avoids its share of criticism.</w:t>
      </w:r>
    </w:p>
    <w:p w14:paraId="59A02E52" w14:textId="77777777" w:rsidR="00A027BB" w:rsidRDefault="00A027BB" w:rsidP="00A027BB">
      <w:r w:rsidRPr="00026B11">
        <w:rPr>
          <w:rStyle w:val="Emphasis"/>
          <w:highlight w:val="cyan"/>
        </w:rPr>
        <w:t xml:space="preserve">Critics have long pointed out a dilemma that political development theory faces. It is a theory to explicate and promote social changes, but these changes are feared and various mecha- </w:t>
      </w:r>
      <w:proofErr w:type="spellStart"/>
      <w:r w:rsidRPr="00026B11">
        <w:rPr>
          <w:rStyle w:val="Emphasis"/>
          <w:highlight w:val="cyan"/>
        </w:rPr>
        <w:t>nisms</w:t>
      </w:r>
      <w:proofErr w:type="spellEnd"/>
      <w:r w:rsidRPr="00026B11">
        <w:rPr>
          <w:rStyle w:val="Emphasis"/>
          <w:highlight w:val="cyan"/>
        </w:rPr>
        <w:t xml:space="preserve"> </w:t>
      </w:r>
      <w:proofErr w:type="gramStart"/>
      <w:r w:rsidRPr="00026B11">
        <w:rPr>
          <w:rStyle w:val="Emphasis"/>
          <w:highlight w:val="cyan"/>
        </w:rPr>
        <w:t>have to</w:t>
      </w:r>
      <w:proofErr w:type="gramEnd"/>
      <w:r w:rsidRPr="00026B11">
        <w:rPr>
          <w:rStyle w:val="Emphasis"/>
          <w:highlight w:val="cyan"/>
        </w:rPr>
        <w:t xml:space="preserve"> be devised to contain them. While claiming to promote democratic transition, it worries that democracy will bring forth uncontrollable mass participation and social unrest</w:t>
      </w:r>
      <w:r>
        <w:t xml:space="preserve">. 78 In the end, control, discipline, containment and </w:t>
      </w:r>
      <w:proofErr w:type="spellStart"/>
      <w:r>
        <w:t>institutionaliza</w:t>
      </w:r>
      <w:proofErr w:type="spellEnd"/>
      <w:r>
        <w:t xml:space="preserve">- </w:t>
      </w:r>
      <w:proofErr w:type="spellStart"/>
      <w:r>
        <w:t>tion</w:t>
      </w:r>
      <w:proofErr w:type="spellEnd"/>
      <w:r>
        <w:t xml:space="preserve"> override all other concerns. Good government is measured by the "degree of government,':" or how well a government ~</w:t>
      </w:r>
      <w:proofErr w:type="spellStart"/>
      <w:r>
        <w:t>ets</w:t>
      </w:r>
      <w:proofErr w:type="spellEnd"/>
      <w:r>
        <w:t xml:space="preserve"> its people "to do what state policy makers want them to do." 0 A democratic project ends up reinforcing authoritarianism. The aim of empowering people leads to people being seen as a threat to democracy. This prompts Leonard Binder to lament that "It must take a special sort of ideological naivete to persist in the belief that strengthening the state in a developing system will lead, in general, to increasing political freedom.':"</w:t>
      </w:r>
    </w:p>
    <w:p w14:paraId="711DE5B0" w14:textId="77777777" w:rsidR="00A027BB" w:rsidRDefault="00A027BB" w:rsidP="00A027BB">
      <w:r w:rsidRPr="00026B11">
        <w:rPr>
          <w:rStyle w:val="Emphasis"/>
          <w:highlight w:val="cyan"/>
        </w:rPr>
        <w:t xml:space="preserve">As heir to the political development tradition, statism also views social development from the vantage point of the state and the policymakers. What differentiates it from the former is that it has </w:t>
      </w:r>
      <w:proofErr w:type="gramStart"/>
      <w:r w:rsidRPr="00026B11">
        <w:rPr>
          <w:rStyle w:val="Emphasis"/>
          <w:highlight w:val="cyan"/>
        </w:rPr>
        <w:t>more or less given</w:t>
      </w:r>
      <w:proofErr w:type="gramEnd"/>
      <w:r w:rsidRPr="00026B11">
        <w:rPr>
          <w:rStyle w:val="Emphasis"/>
          <w:highlight w:val="cyan"/>
        </w:rPr>
        <w:t xml:space="preserve"> up the democratic goal and is single- mindedly focused on economic efficiency</w:t>
      </w:r>
      <w:r>
        <w:t xml:space="preserve">. 82 Even the lip-service that the political development theorists had paid to democracy has been dispensed with. Democratic development, if this con- </w:t>
      </w:r>
      <w:proofErr w:type="spellStart"/>
      <w:r>
        <w:t>cept</w:t>
      </w:r>
      <w:proofErr w:type="spellEnd"/>
      <w:r>
        <w:t xml:space="preserve"> ever appears in statists' works, is a process that must be postponed until after the achievement of economic growth. For many Third World societies, that may be a very long time in the future.</w:t>
      </w:r>
    </w:p>
    <w:p w14:paraId="1A6386CC" w14:textId="77777777" w:rsidR="00A027BB" w:rsidRDefault="00A027BB" w:rsidP="00A027BB">
      <w:pPr>
        <w:pStyle w:val="Heading4"/>
      </w:pPr>
      <w:r>
        <w:t>Labor pacification link - Legal avenues of labor activism stifles worker power and pacifies militant labor movements through patronage systems that emphasize civility over worker power and militant labor movements</w:t>
      </w:r>
    </w:p>
    <w:p w14:paraId="773705DD" w14:textId="77777777" w:rsidR="00A027BB" w:rsidRPr="00A52062" w:rsidRDefault="00A027BB" w:rsidP="00A027BB">
      <w:pPr>
        <w:rPr>
          <w:rStyle w:val="Style13ptBold"/>
        </w:rPr>
      </w:pPr>
      <w:proofErr w:type="spellStart"/>
      <w:r w:rsidRPr="00A52062">
        <w:rPr>
          <w:rStyle w:val="Style13ptBold"/>
        </w:rPr>
        <w:t>Lawreniuk</w:t>
      </w:r>
      <w:proofErr w:type="spellEnd"/>
      <w:r w:rsidRPr="00A52062">
        <w:rPr>
          <w:rStyle w:val="Style13ptBold"/>
        </w:rPr>
        <w:t xml:space="preserve"> 23</w:t>
      </w:r>
    </w:p>
    <w:p w14:paraId="14E8F39D" w14:textId="77777777" w:rsidR="00A027BB" w:rsidRDefault="00A027BB" w:rsidP="00A027BB">
      <w:proofErr w:type="spellStart"/>
      <w:r w:rsidRPr="00A52062">
        <w:t>Lawreniuk</w:t>
      </w:r>
      <w:proofErr w:type="spellEnd"/>
      <w:r w:rsidRPr="00A52062">
        <w:t xml:space="preserve">, S. (2023) Zombie resistance: Reanimated </w:t>
      </w:r>
      <w:proofErr w:type="spellStart"/>
      <w:r w:rsidRPr="00A52062">
        <w:t>labour</w:t>
      </w:r>
      <w:proofErr w:type="spellEnd"/>
      <w:r w:rsidRPr="00A52062">
        <w:t xml:space="preserve"> struggles and the legal geographies of authoritarian neoliberalism in Cambodia. </w:t>
      </w:r>
      <w:r w:rsidRPr="00A52062">
        <w:rPr>
          <w:i/>
          <w:iCs/>
        </w:rPr>
        <w:t>Transactions of the Institute of British Geographers</w:t>
      </w:r>
      <w:r w:rsidRPr="00A52062">
        <w:t xml:space="preserve">, 48, 39–55. Available from: </w:t>
      </w:r>
      <w:hyperlink r:id="rId5" w:history="1">
        <w:r w:rsidRPr="00A52062">
          <w:rPr>
            <w:rStyle w:val="Hyperlink"/>
          </w:rPr>
          <w:t>https://doi.org/10.1111/tran.12564</w:t>
        </w:r>
      </w:hyperlink>
      <w:r w:rsidRPr="00A52062">
        <w:t xml:space="preserve"> </w:t>
      </w:r>
      <w:r>
        <w:t xml:space="preserve">AB </w:t>
      </w:r>
      <w:r w:rsidRPr="009C2047">
        <w:rPr>
          <w:rFonts w:ascii="Apple Color Emoji" w:hAnsi="Apple Color Emoji" w:cs="Apple Color Emoji"/>
        </w:rPr>
        <w:t>🕊️</w:t>
      </w:r>
    </w:p>
    <w:p w14:paraId="47D678F8" w14:textId="77777777" w:rsidR="00A027BB" w:rsidRDefault="00A027BB" w:rsidP="00A027BB">
      <w:r>
        <w:t>RGC = Royal Government of Cambodia</w:t>
      </w:r>
    </w:p>
    <w:p w14:paraId="09EB9F02" w14:textId="77777777" w:rsidR="00A027BB" w:rsidRDefault="00A027BB" w:rsidP="00A027BB">
      <w:r>
        <w:t>LTU – Law on Trade Unions</w:t>
      </w:r>
    </w:p>
    <w:p w14:paraId="2F3FCC32" w14:textId="77777777" w:rsidR="00A027BB" w:rsidRDefault="00A027BB" w:rsidP="00A027BB">
      <w:r>
        <w:t>MRS = Most Represented Status</w:t>
      </w:r>
    </w:p>
    <w:p w14:paraId="3D89640B" w14:textId="77777777" w:rsidR="00A027BB" w:rsidRPr="00075613" w:rsidRDefault="00A027BB" w:rsidP="00A027BB">
      <w:r w:rsidRPr="00075613">
        <w:t>A model of ‘authoritarian constitutionalism’ (Lawrence, </w:t>
      </w:r>
      <w:hyperlink r:id="rId6" w:anchor="tran12564-bib-0040" w:history="1">
        <w:r w:rsidRPr="00075613">
          <w:rPr>
            <w:rStyle w:val="Hyperlink"/>
          </w:rPr>
          <w:t>2020</w:t>
        </w:r>
      </w:hyperlink>
      <w:r w:rsidRPr="00075613">
        <w:t>), Cambodia's example signals how ‘legal indeterminacy’ (Brabazon, </w:t>
      </w:r>
      <w:hyperlink r:id="rId7" w:anchor="tran12564-bib-0009" w:history="1">
        <w:r w:rsidRPr="00075613">
          <w:rPr>
            <w:rStyle w:val="Hyperlink"/>
          </w:rPr>
          <w:t>2017</w:t>
        </w:r>
      </w:hyperlink>
      <w:r w:rsidRPr="00075613">
        <w:t xml:space="preserve">, p. 7) invites authoritarian embrace, since ‘the tools for ‘abusive’ or </w:t>
      </w:r>
      <w:r w:rsidRPr="00075613">
        <w:lastRenderedPageBreak/>
        <w:t>‘authoritarian’ constitutional practices are already written into constitutions’ (Lawrence, </w:t>
      </w:r>
      <w:hyperlink r:id="rId8" w:anchor="tran12564-bib-0040" w:history="1">
        <w:r w:rsidRPr="00075613">
          <w:rPr>
            <w:rStyle w:val="Hyperlink"/>
          </w:rPr>
          <w:t>2020</w:t>
        </w:r>
      </w:hyperlink>
      <w:r w:rsidRPr="00075613">
        <w:t>, p. 234). Where critics claim the RGC's interventions override constitutional norms, they overlook that the RGC spurns the constitution only at its peril. The RGC's relationship to the constitution is deeply symbiotic: it claims legitimacy as the broker and custodian of Cambodia's peace, a feat embodied in the 1993 Constitution. As such, ‘the constitution and the vocabulary of constitutionalism are in fact central to the [ruling Cambodian People Party's] current attempts to consolidate and legitimate its rule’ (Lawrence, </w:t>
      </w:r>
      <w:hyperlink r:id="rId9" w:anchor="tran12564-bib-0040" w:history="1">
        <w:r w:rsidRPr="00075613">
          <w:rPr>
            <w:rStyle w:val="Hyperlink"/>
          </w:rPr>
          <w:t>2020</w:t>
        </w:r>
      </w:hyperlink>
      <w:r w:rsidRPr="00075613">
        <w:t>, p. 231). Even as the ‘formally liberal-democratic’ character of the Constitution is being ‘hollowed out’ (Lawrence, </w:t>
      </w:r>
      <w:hyperlink r:id="rId10" w:anchor="tran12564-bib-0040" w:history="1">
        <w:r w:rsidRPr="00075613">
          <w:rPr>
            <w:rStyle w:val="Hyperlink"/>
          </w:rPr>
          <w:t>2020</w:t>
        </w:r>
      </w:hyperlink>
      <w:r w:rsidRPr="00075613">
        <w:t xml:space="preserve">, p. 227), the RGC frames its interventions in </w:t>
      </w:r>
      <w:proofErr w:type="spellStart"/>
      <w:r w:rsidRPr="00075613">
        <w:t>defence</w:t>
      </w:r>
      <w:proofErr w:type="spellEnd"/>
      <w:r w:rsidRPr="00075613">
        <w:t>, not defiance, of its precepts. The continuing crackdown is regularly proclaimed by senior government officials ‘to enhance the rule of law in Cambodia’ (</w:t>
      </w:r>
      <w:proofErr w:type="spellStart"/>
      <w:r w:rsidRPr="00075613">
        <w:t>Willemyns</w:t>
      </w:r>
      <w:proofErr w:type="spellEnd"/>
      <w:r w:rsidRPr="00075613">
        <w:t>, </w:t>
      </w:r>
      <w:hyperlink r:id="rId11" w:anchor="tran12564-bib-0069" w:history="1">
        <w:r w:rsidRPr="00075613">
          <w:rPr>
            <w:rStyle w:val="Hyperlink"/>
          </w:rPr>
          <w:t>2016</w:t>
        </w:r>
      </w:hyperlink>
      <w:r w:rsidRPr="00075613">
        <w:t>).</w:t>
      </w:r>
    </w:p>
    <w:p w14:paraId="5ACFD795" w14:textId="77777777" w:rsidR="00A027BB" w:rsidRPr="00075613" w:rsidRDefault="00A027BB" w:rsidP="00A027BB">
      <w:r w:rsidRPr="00075613">
        <w:t>This is an interpretative argument, where the RGC perceives that its constitutional responsibilities for social order override individual guarantees of freedom. ‘Our unique history made ‘peace and stability’ the core value to be preserved at all costs’, a Foreign Affairs Minister has elaborated (</w:t>
      </w:r>
      <w:proofErr w:type="spellStart"/>
      <w:r w:rsidRPr="00075613">
        <w:t>Willemyns</w:t>
      </w:r>
      <w:proofErr w:type="spellEnd"/>
      <w:r w:rsidRPr="00075613">
        <w:t>, </w:t>
      </w:r>
      <w:hyperlink r:id="rId12" w:anchor="tran12564-bib-0069" w:history="1">
        <w:r w:rsidRPr="00075613">
          <w:rPr>
            <w:rStyle w:val="Hyperlink"/>
          </w:rPr>
          <w:t>2016</w:t>
        </w:r>
      </w:hyperlink>
      <w:r w:rsidRPr="00075613">
        <w:t>). The Prime Minister (Say et al., </w:t>
      </w:r>
      <w:hyperlink r:id="rId13" w:anchor="tran12564-bib-0061" w:history="1">
        <w:r w:rsidRPr="00075613">
          <w:rPr>
            <w:rStyle w:val="Hyperlink"/>
          </w:rPr>
          <w:t>2017</w:t>
        </w:r>
      </w:hyperlink>
      <w:r w:rsidRPr="00075613">
        <w:t xml:space="preserve">) similarly affirms, ‘We respect rights, not the rights of anarchy, [but rather] the rights of the rule of law’. Their stance challenges prevailing orthodoxy on regulation of </w:t>
      </w:r>
      <w:proofErr w:type="spellStart"/>
      <w:r w:rsidRPr="00075613">
        <w:t>labour</w:t>
      </w:r>
      <w:proofErr w:type="spellEnd"/>
      <w:r w:rsidRPr="00075613">
        <w:t xml:space="preserve"> rights. Cambodia's </w:t>
      </w:r>
      <w:proofErr w:type="spellStart"/>
      <w:r w:rsidRPr="00075613">
        <w:t>labour</w:t>
      </w:r>
      <w:proofErr w:type="spellEnd"/>
      <w:r w:rsidRPr="00075613">
        <w:t xml:space="preserve"> abuses, like elsewhere in the South, are often blamed on a lack of regulation, as ‘legal frameworks are often weak and/or their implementation insufficient to protect worker's rights’ (</w:t>
      </w:r>
      <w:proofErr w:type="spellStart"/>
      <w:r w:rsidRPr="00075613">
        <w:t>Salmivaara</w:t>
      </w:r>
      <w:proofErr w:type="spellEnd"/>
      <w:r w:rsidRPr="00075613">
        <w:t>, </w:t>
      </w:r>
      <w:hyperlink r:id="rId14" w:anchor="tran12564-bib-0060" w:history="1">
        <w:r w:rsidRPr="00075613">
          <w:rPr>
            <w:rStyle w:val="Hyperlink"/>
          </w:rPr>
          <w:t>2018</w:t>
        </w:r>
      </w:hyperlink>
      <w:r w:rsidRPr="00075613">
        <w:t xml:space="preserve">, p. 329). However, the LTU illustrates that it is not an absence of legal frameworks in Cambodia that undermines </w:t>
      </w:r>
      <w:proofErr w:type="spellStart"/>
      <w:r w:rsidRPr="00075613">
        <w:t>labour</w:t>
      </w:r>
      <w:proofErr w:type="spellEnd"/>
      <w:r w:rsidRPr="00075613">
        <w:t xml:space="preserve"> struggles, but the co-option of legal frameworks by political elites to serve the entwined interests of the state and capital. Never neutral, the law bends to the prerogatives of its protagonists.</w:t>
      </w:r>
    </w:p>
    <w:p w14:paraId="728E43F2" w14:textId="77777777" w:rsidR="00A027BB" w:rsidRPr="00075613" w:rsidRDefault="00A027BB" w:rsidP="00A027BB">
      <w:r w:rsidRPr="00075613">
        <w:rPr>
          <w:rStyle w:val="Emphasis"/>
        </w:rPr>
        <w:t xml:space="preserve">This elevation of political </w:t>
      </w:r>
      <w:r w:rsidRPr="00026B11">
        <w:rPr>
          <w:rStyle w:val="Emphasis"/>
          <w:highlight w:val="cyan"/>
        </w:rPr>
        <w:t>stability</w:t>
      </w:r>
      <w:r w:rsidRPr="00075613">
        <w:rPr>
          <w:rStyle w:val="Emphasis"/>
        </w:rPr>
        <w:t xml:space="preserve"> as the ‘core value to be preserved’ reciprocally </w:t>
      </w:r>
      <w:r w:rsidRPr="00026B11">
        <w:rPr>
          <w:rStyle w:val="Emphasis"/>
          <w:highlight w:val="cyan"/>
        </w:rPr>
        <w:t>feeds</w:t>
      </w:r>
      <w:r w:rsidRPr="00075613">
        <w:rPr>
          <w:rStyle w:val="Emphasis"/>
        </w:rPr>
        <w:t xml:space="preserve"> contestation over the role of civil society</w:t>
      </w:r>
      <w:r w:rsidRPr="00075613">
        <w:t xml:space="preserve"> in Cambodia, </w:t>
      </w:r>
      <w:r w:rsidRPr="00075613">
        <w:rPr>
          <w:rStyle w:val="Emphasis"/>
        </w:rPr>
        <w:t xml:space="preserve">and specifically its position within or against existing </w:t>
      </w:r>
      <w:r w:rsidRPr="00026B11">
        <w:rPr>
          <w:rStyle w:val="Emphasis"/>
          <w:highlight w:val="cyan"/>
        </w:rPr>
        <w:t>networks of political patronage.</w:t>
      </w:r>
      <w:r w:rsidRPr="00075613">
        <w:rPr>
          <w:rStyle w:val="Emphasis"/>
        </w:rPr>
        <w:t xml:space="preserve"> </w:t>
      </w:r>
      <w:r w:rsidRPr="00026B11">
        <w:rPr>
          <w:rStyle w:val="Emphasis"/>
          <w:highlight w:val="cyan"/>
        </w:rPr>
        <w:t>Development</w:t>
      </w:r>
      <w:r w:rsidRPr="00075613">
        <w:rPr>
          <w:rStyle w:val="Emphasis"/>
        </w:rPr>
        <w:t xml:space="preserve"> partners typically </w:t>
      </w:r>
      <w:r w:rsidRPr="00026B11">
        <w:rPr>
          <w:rStyle w:val="Emphasis"/>
          <w:highlight w:val="cyan"/>
        </w:rPr>
        <w:t>promote</w:t>
      </w:r>
      <w:r w:rsidRPr="00075613">
        <w:rPr>
          <w:rStyle w:val="Emphasis"/>
        </w:rPr>
        <w:t xml:space="preserve"> a ‘liberal-style’ – </w:t>
      </w:r>
      <w:r w:rsidRPr="00026B11">
        <w:rPr>
          <w:rStyle w:val="Emphasis"/>
          <w:highlight w:val="cyan"/>
        </w:rPr>
        <w:t>autonomous</w:t>
      </w:r>
      <w:r w:rsidRPr="00653487">
        <w:rPr>
          <w:rStyle w:val="Emphasis"/>
        </w:rPr>
        <w:t xml:space="preserve"> and agonistic</w:t>
      </w:r>
      <w:r w:rsidRPr="00075613">
        <w:rPr>
          <w:rStyle w:val="Emphasis"/>
        </w:rPr>
        <w:t xml:space="preserve"> </w:t>
      </w:r>
      <w:r w:rsidRPr="00653487">
        <w:rPr>
          <w:rStyle w:val="Emphasis"/>
        </w:rPr>
        <w:t xml:space="preserve">– </w:t>
      </w:r>
      <w:r w:rsidRPr="00026B11">
        <w:rPr>
          <w:rStyle w:val="Emphasis"/>
          <w:highlight w:val="cyan"/>
        </w:rPr>
        <w:t>civil society as a means of ‘overcoming</w:t>
      </w:r>
      <w:r w:rsidRPr="00653487">
        <w:rPr>
          <w:rStyle w:val="Emphasis"/>
        </w:rPr>
        <w:t xml:space="preserve"> and transforming</w:t>
      </w:r>
      <w:r w:rsidRPr="00075613">
        <w:rPr>
          <w:rStyle w:val="Emphasis"/>
        </w:rPr>
        <w:t xml:space="preserve"> the </w:t>
      </w:r>
      <w:r w:rsidRPr="00026B11">
        <w:rPr>
          <w:rStyle w:val="Emphasis"/>
          <w:highlight w:val="cyan"/>
        </w:rPr>
        <w:t>traditional</w:t>
      </w:r>
      <w:r w:rsidRPr="00075613">
        <w:rPr>
          <w:rStyle w:val="Emphasis"/>
        </w:rPr>
        <w:t xml:space="preserve"> </w:t>
      </w:r>
      <w:r w:rsidRPr="00026B11">
        <w:rPr>
          <w:rStyle w:val="Emphasis"/>
          <w:highlight w:val="cyan"/>
        </w:rPr>
        <w:t>political and</w:t>
      </w:r>
      <w:r w:rsidRPr="00075613">
        <w:rPr>
          <w:rStyle w:val="Emphasis"/>
        </w:rPr>
        <w:t xml:space="preserve"> cultural dimensions of </w:t>
      </w:r>
      <w:r w:rsidRPr="00026B11">
        <w:rPr>
          <w:rStyle w:val="Emphasis"/>
          <w:highlight w:val="cyan"/>
        </w:rPr>
        <w:t>authority</w:t>
      </w:r>
      <w:r w:rsidRPr="00653487">
        <w:rPr>
          <w:rStyle w:val="Emphasis"/>
        </w:rPr>
        <w:t>’</w:t>
      </w:r>
      <w:r w:rsidRPr="00075613">
        <w:t xml:space="preserve"> (Landau, </w:t>
      </w:r>
      <w:hyperlink r:id="rId15" w:anchor="tran12564-bib-0039" w:history="1">
        <w:r w:rsidRPr="00075613">
          <w:rPr>
            <w:rStyle w:val="Hyperlink"/>
          </w:rPr>
          <w:t>2008</w:t>
        </w:r>
      </w:hyperlink>
      <w:r w:rsidRPr="00075613">
        <w:t xml:space="preserve">, p. 248). Cautious to preserve these sources of its power, however, the RGC remains </w:t>
      </w:r>
      <w:proofErr w:type="spellStart"/>
      <w:r w:rsidRPr="00075613">
        <w:t>sceptical</w:t>
      </w:r>
      <w:proofErr w:type="spellEnd"/>
      <w:r w:rsidRPr="00075613">
        <w:t xml:space="preserve"> of the possibility of ‘loyal opposition’ (Landau, </w:t>
      </w:r>
      <w:hyperlink r:id="rId16" w:anchor="tran12564-bib-0039" w:history="1">
        <w:r w:rsidRPr="00075613">
          <w:rPr>
            <w:rStyle w:val="Hyperlink"/>
          </w:rPr>
          <w:t>2008</w:t>
        </w:r>
      </w:hyperlink>
      <w:r w:rsidRPr="00075613">
        <w:t>, p. 249). Instead, it promotes an ‘alternate view’ of state–society relations that ‘conscious[</w:t>
      </w:r>
      <w:proofErr w:type="spellStart"/>
      <w:r w:rsidRPr="00075613">
        <w:t>ly</w:t>
      </w:r>
      <w:proofErr w:type="spellEnd"/>
      <w:r w:rsidRPr="00075613">
        <w:t>] manipulate[s]’ (Landau, </w:t>
      </w:r>
      <w:hyperlink r:id="rId17" w:anchor="tran12564-bib-0039" w:history="1">
        <w:r w:rsidRPr="00075613">
          <w:rPr>
            <w:rStyle w:val="Hyperlink"/>
          </w:rPr>
          <w:t>2008</w:t>
        </w:r>
      </w:hyperlink>
      <w:r w:rsidRPr="00075613">
        <w:t>, p. 249) ‘traditional’ values and governance styles: where beneficence and deference satisfy an ideal of non-confrontation.</w:t>
      </w:r>
    </w:p>
    <w:p w14:paraId="56D18C6E" w14:textId="77777777" w:rsidR="00A027BB" w:rsidRPr="00075613" w:rsidRDefault="00A027BB" w:rsidP="00A027BB">
      <w:r w:rsidRPr="00075613">
        <w:rPr>
          <w:rStyle w:val="Emphasis"/>
        </w:rPr>
        <w:t xml:space="preserve">While using statute to crush agonistic elements, therefore, the RGC also promotes a rival model of </w:t>
      </w:r>
      <w:proofErr w:type="spellStart"/>
      <w:r w:rsidRPr="00026B11">
        <w:rPr>
          <w:rStyle w:val="Emphasis"/>
          <w:highlight w:val="cyan"/>
        </w:rPr>
        <w:t>labour</w:t>
      </w:r>
      <w:proofErr w:type="spellEnd"/>
      <w:r w:rsidRPr="00026B11">
        <w:rPr>
          <w:rStyle w:val="Emphasis"/>
          <w:highlight w:val="cyan"/>
        </w:rPr>
        <w:t xml:space="preserve"> </w:t>
      </w:r>
      <w:proofErr w:type="spellStart"/>
      <w:r w:rsidRPr="00026B11">
        <w:rPr>
          <w:rStyle w:val="Emphasis"/>
          <w:highlight w:val="cyan"/>
        </w:rPr>
        <w:t>organisation</w:t>
      </w:r>
      <w:proofErr w:type="spellEnd"/>
      <w:r w:rsidRPr="00026B11">
        <w:rPr>
          <w:rStyle w:val="Emphasis"/>
          <w:highlight w:val="cyan"/>
        </w:rPr>
        <w:t>, luring workers into</w:t>
      </w:r>
      <w:r w:rsidRPr="00075613">
        <w:rPr>
          <w:rStyle w:val="Emphasis"/>
        </w:rPr>
        <w:t xml:space="preserve"> its </w:t>
      </w:r>
      <w:r w:rsidRPr="00026B11">
        <w:rPr>
          <w:rStyle w:val="Emphasis"/>
          <w:highlight w:val="cyan"/>
        </w:rPr>
        <w:t>patronage networks</w:t>
      </w:r>
      <w:r w:rsidRPr="00075613">
        <w:rPr>
          <w:rStyle w:val="Emphasis"/>
        </w:rPr>
        <w:t>.</w:t>
      </w:r>
      <w:r w:rsidRPr="00075613">
        <w:t xml:space="preserve"> </w:t>
      </w:r>
      <w:r w:rsidRPr="00075613">
        <w:rPr>
          <w:rStyle w:val="Emphasis"/>
        </w:rPr>
        <w:t xml:space="preserve">The </w:t>
      </w:r>
      <w:r w:rsidRPr="00026B11">
        <w:rPr>
          <w:rStyle w:val="Emphasis"/>
          <w:highlight w:val="cyan"/>
        </w:rPr>
        <w:t xml:space="preserve">LTU </w:t>
      </w:r>
      <w:proofErr w:type="spellStart"/>
      <w:r w:rsidRPr="00026B11">
        <w:rPr>
          <w:rStyle w:val="Emphasis"/>
          <w:highlight w:val="cyan"/>
        </w:rPr>
        <w:t>penalises</w:t>
      </w:r>
      <w:proofErr w:type="spellEnd"/>
      <w:r w:rsidRPr="00026B11">
        <w:rPr>
          <w:rStyle w:val="Emphasis"/>
          <w:highlight w:val="cyan"/>
        </w:rPr>
        <w:t xml:space="preserve"> independent unions, whilst privileging</w:t>
      </w:r>
      <w:r w:rsidRPr="00075613">
        <w:rPr>
          <w:rStyle w:val="Emphasis"/>
        </w:rPr>
        <w:t xml:space="preserve"> </w:t>
      </w:r>
      <w:r w:rsidRPr="00026B11">
        <w:rPr>
          <w:rStyle w:val="Emphasis"/>
          <w:highlight w:val="cyan"/>
        </w:rPr>
        <w:t>government</w:t>
      </w:r>
      <w:r w:rsidRPr="00075613">
        <w:rPr>
          <w:rStyle w:val="Emphasis"/>
        </w:rPr>
        <w:t xml:space="preserve">-affiliated </w:t>
      </w:r>
      <w:r w:rsidRPr="00026B11">
        <w:rPr>
          <w:rStyle w:val="Emphasis"/>
          <w:highlight w:val="cyan"/>
        </w:rPr>
        <w:t>factions</w:t>
      </w:r>
      <w:r w:rsidRPr="00075613">
        <w:rPr>
          <w:rStyle w:val="Emphasis"/>
        </w:rPr>
        <w:t xml:space="preserve"> </w:t>
      </w:r>
      <w:r w:rsidRPr="00026B11">
        <w:rPr>
          <w:rStyle w:val="Emphasis"/>
          <w:highlight w:val="cyan"/>
        </w:rPr>
        <w:t>by ensuring rights like</w:t>
      </w:r>
      <w:r w:rsidRPr="00075613">
        <w:rPr>
          <w:rStyle w:val="Emphasis"/>
        </w:rPr>
        <w:t xml:space="preserve"> collective </w:t>
      </w:r>
      <w:r w:rsidRPr="00026B11">
        <w:rPr>
          <w:rStyle w:val="Emphasis"/>
          <w:highlight w:val="cyan"/>
        </w:rPr>
        <w:t>bargaining</w:t>
      </w:r>
      <w:r w:rsidRPr="00075613">
        <w:rPr>
          <w:rStyle w:val="Emphasis"/>
        </w:rPr>
        <w:t xml:space="preserve"> are reserved for unions with ‘most representative status’ </w:t>
      </w:r>
      <w:r w:rsidRPr="00075613">
        <w:t xml:space="preserve">(MRS), </w:t>
      </w:r>
      <w:r w:rsidRPr="00075613">
        <w:rPr>
          <w:rStyle w:val="Emphasis"/>
        </w:rPr>
        <w:t xml:space="preserve">a status </w:t>
      </w:r>
      <w:r w:rsidRPr="00026B11">
        <w:rPr>
          <w:rStyle w:val="Emphasis"/>
          <w:highlight w:val="cyan"/>
        </w:rPr>
        <w:t>based on</w:t>
      </w:r>
      <w:r w:rsidRPr="00075613">
        <w:rPr>
          <w:rStyle w:val="Emphasis"/>
        </w:rPr>
        <w:t xml:space="preserve"> proportionate membership and secured by government syndicates through </w:t>
      </w:r>
      <w:r w:rsidRPr="00026B11">
        <w:rPr>
          <w:rStyle w:val="Emphasis"/>
          <w:highlight w:val="cyan"/>
        </w:rPr>
        <w:t>collusion with factory administrators</w:t>
      </w:r>
      <w:r w:rsidRPr="00075613">
        <w:t xml:space="preserve"> (Ward &amp; </w:t>
      </w:r>
      <w:proofErr w:type="spellStart"/>
      <w:r w:rsidRPr="00075613">
        <w:t>Mouyly</w:t>
      </w:r>
      <w:proofErr w:type="spellEnd"/>
      <w:r w:rsidRPr="00075613">
        <w:t>, </w:t>
      </w:r>
      <w:hyperlink r:id="rId18" w:anchor="tran12564-bib-0068" w:history="1">
        <w:r w:rsidRPr="00075613">
          <w:rPr>
            <w:rStyle w:val="Hyperlink"/>
          </w:rPr>
          <w:t>2016</w:t>
        </w:r>
      </w:hyperlink>
      <w:r w:rsidRPr="00075613">
        <w:t>). Moreover, prominent leaders of government-affiliated federations have been granted the honorific title, ‘His Excellency’, typically reserved for government advisors.</w:t>
      </w:r>
    </w:p>
    <w:p w14:paraId="400538FE" w14:textId="77777777" w:rsidR="00A027BB" w:rsidRPr="00075613" w:rsidRDefault="00A027BB" w:rsidP="00A027BB">
      <w:r w:rsidRPr="00026B11">
        <w:rPr>
          <w:rStyle w:val="Emphasis"/>
          <w:highlight w:val="cyan"/>
        </w:rPr>
        <w:t>The RGC wages</w:t>
      </w:r>
      <w:r w:rsidRPr="00075613">
        <w:rPr>
          <w:rStyle w:val="Emphasis"/>
        </w:rPr>
        <w:t xml:space="preserve"> this </w:t>
      </w:r>
      <w:r w:rsidRPr="00026B11">
        <w:rPr>
          <w:rStyle w:val="Emphasis"/>
          <w:highlight w:val="cyan"/>
        </w:rPr>
        <w:t>campaign among grassroots</w:t>
      </w:r>
      <w:r w:rsidRPr="00075613">
        <w:rPr>
          <w:rStyle w:val="Emphasis"/>
        </w:rPr>
        <w:t xml:space="preserve"> members, too, </w:t>
      </w:r>
      <w:r w:rsidRPr="00026B11">
        <w:rPr>
          <w:rStyle w:val="Emphasis"/>
          <w:highlight w:val="cyan"/>
        </w:rPr>
        <w:t>offering</w:t>
      </w:r>
      <w:r w:rsidRPr="00075613">
        <w:rPr>
          <w:rStyle w:val="Emphasis"/>
        </w:rPr>
        <w:t xml:space="preserve"> improved </w:t>
      </w:r>
      <w:r w:rsidRPr="00026B11">
        <w:rPr>
          <w:rStyle w:val="Emphasis"/>
          <w:highlight w:val="cyan"/>
        </w:rPr>
        <w:t>benefits</w:t>
      </w:r>
      <w:r w:rsidRPr="00075613">
        <w:rPr>
          <w:rStyle w:val="Emphasis"/>
        </w:rPr>
        <w:t xml:space="preserve"> designed </w:t>
      </w:r>
      <w:r w:rsidRPr="00026B11">
        <w:rPr>
          <w:rStyle w:val="Emphasis"/>
          <w:highlight w:val="cyan"/>
        </w:rPr>
        <w:t>to ameliorate</w:t>
      </w:r>
      <w:r w:rsidRPr="00075613">
        <w:rPr>
          <w:rStyle w:val="Emphasis"/>
        </w:rPr>
        <w:t xml:space="preserve"> material deprivations and mollify any </w:t>
      </w:r>
      <w:r w:rsidRPr="00026B11">
        <w:rPr>
          <w:rStyle w:val="Emphasis"/>
          <w:highlight w:val="cyan"/>
        </w:rPr>
        <w:t>latent</w:t>
      </w:r>
      <w:r w:rsidRPr="00075613">
        <w:rPr>
          <w:rStyle w:val="Emphasis"/>
        </w:rPr>
        <w:t xml:space="preserve"> embers of </w:t>
      </w:r>
      <w:r w:rsidRPr="00026B11">
        <w:rPr>
          <w:rStyle w:val="Emphasis"/>
          <w:highlight w:val="cyan"/>
        </w:rPr>
        <w:t>unrest</w:t>
      </w:r>
      <w:r w:rsidRPr="00075613">
        <w:rPr>
          <w:rStyle w:val="Emphasis"/>
        </w:rPr>
        <w:t xml:space="preserve">: </w:t>
      </w:r>
      <w:r w:rsidRPr="00026B11">
        <w:rPr>
          <w:rStyle w:val="Emphasis"/>
          <w:highlight w:val="cyan"/>
        </w:rPr>
        <w:t>an increased</w:t>
      </w:r>
      <w:r w:rsidRPr="00075613">
        <w:rPr>
          <w:rStyle w:val="Emphasis"/>
        </w:rPr>
        <w:t xml:space="preserve"> minimum </w:t>
      </w:r>
      <w:r w:rsidRPr="00026B11">
        <w:rPr>
          <w:rStyle w:val="Emphasis"/>
          <w:highlight w:val="cyan"/>
        </w:rPr>
        <w:t>wage</w:t>
      </w:r>
      <w:r w:rsidRPr="00075613">
        <w:rPr>
          <w:rStyle w:val="Emphasis"/>
        </w:rPr>
        <w:t xml:space="preserve"> for the sector; </w:t>
      </w:r>
      <w:r w:rsidRPr="00026B11">
        <w:rPr>
          <w:rStyle w:val="Emphasis"/>
          <w:highlight w:val="cyan"/>
        </w:rPr>
        <w:t>free</w:t>
      </w:r>
      <w:r w:rsidRPr="00075613">
        <w:rPr>
          <w:rStyle w:val="Emphasis"/>
        </w:rPr>
        <w:t xml:space="preserve"> public </w:t>
      </w:r>
      <w:r w:rsidRPr="00026B11">
        <w:rPr>
          <w:rStyle w:val="Emphasis"/>
          <w:highlight w:val="cyan"/>
        </w:rPr>
        <w:t>transport</w:t>
      </w:r>
      <w:r w:rsidRPr="00075613">
        <w:rPr>
          <w:rStyle w:val="Emphasis"/>
        </w:rPr>
        <w:t xml:space="preserve">; maternity </w:t>
      </w:r>
      <w:r w:rsidRPr="00026B11">
        <w:rPr>
          <w:rStyle w:val="Emphasis"/>
          <w:highlight w:val="cyan"/>
        </w:rPr>
        <w:t>bonuses</w:t>
      </w:r>
      <w:r w:rsidRPr="00075613">
        <w:rPr>
          <w:rStyle w:val="Emphasis"/>
        </w:rPr>
        <w:t>.</w:t>
      </w:r>
      <w:r w:rsidRPr="00075613">
        <w:t xml:space="preserve"> Cultivating his personalist authority, the Prime Minister has pitched this deal personally to garment workers at mass rallies across the country. Participants are given US$5 in cash, marked as ‘a gift from Hun Sen and his wife’ (Reed, </w:t>
      </w:r>
      <w:hyperlink r:id="rId19" w:anchor="tran12564-bib-0105" w:history="1">
        <w:r w:rsidRPr="00075613">
          <w:rPr>
            <w:rStyle w:val="Hyperlink"/>
          </w:rPr>
          <w:t>2018</w:t>
        </w:r>
      </w:hyperlink>
      <w:r w:rsidRPr="00075613">
        <w:t xml:space="preserve">), and a </w:t>
      </w:r>
      <w:r w:rsidRPr="00075613">
        <w:lastRenderedPageBreak/>
        <w:t>lucky few selected to snap selfies with their leader. In this way, the Prime Minister directly addressed half a million workers within a few months (Handley, </w:t>
      </w:r>
      <w:hyperlink r:id="rId20" w:anchor="tran12564-bib-0030" w:history="1">
        <w:r w:rsidRPr="00075613">
          <w:rPr>
            <w:rStyle w:val="Hyperlink"/>
          </w:rPr>
          <w:t>2018</w:t>
        </w:r>
      </w:hyperlink>
      <w:r w:rsidRPr="00075613">
        <w:t>); a reach amplified by his personal Facebook page, perennially popular among workers.</w:t>
      </w:r>
    </w:p>
    <w:p w14:paraId="23684ABB" w14:textId="77777777" w:rsidR="00A027BB" w:rsidRPr="00075613" w:rsidRDefault="00A027BB" w:rsidP="00A027BB">
      <w:r w:rsidRPr="00075613">
        <w:t xml:space="preserve">As a demographic, </w:t>
      </w:r>
      <w:r w:rsidRPr="00026B11">
        <w:rPr>
          <w:rStyle w:val="Emphasis"/>
          <w:highlight w:val="cyan"/>
        </w:rPr>
        <w:t xml:space="preserve">garment workers have been </w:t>
      </w:r>
      <w:r w:rsidRPr="00653487">
        <w:rPr>
          <w:rStyle w:val="Emphasis"/>
        </w:rPr>
        <w:t xml:space="preserve">customarily </w:t>
      </w:r>
      <w:r w:rsidRPr="00026B11">
        <w:rPr>
          <w:rStyle w:val="Emphasis"/>
          <w:highlight w:val="cyan"/>
        </w:rPr>
        <w:t>starved of attention by the RGC</w:t>
      </w:r>
      <w:r w:rsidRPr="00075613">
        <w:rPr>
          <w:rStyle w:val="Emphasis"/>
        </w:rPr>
        <w:t xml:space="preserve">, more </w:t>
      </w:r>
      <w:r w:rsidRPr="00026B11">
        <w:rPr>
          <w:rStyle w:val="Emphasis"/>
          <w:highlight w:val="cyan"/>
        </w:rPr>
        <w:t>focused on</w:t>
      </w:r>
      <w:r w:rsidRPr="00075613">
        <w:rPr>
          <w:rStyle w:val="Emphasis"/>
        </w:rPr>
        <w:t xml:space="preserve"> courting its traditional </w:t>
      </w:r>
      <w:r w:rsidRPr="00026B11">
        <w:rPr>
          <w:rStyle w:val="Emphasis"/>
          <w:highlight w:val="cyan"/>
        </w:rPr>
        <w:t>rural</w:t>
      </w:r>
      <w:r w:rsidRPr="00075613">
        <w:rPr>
          <w:rStyle w:val="Emphasis"/>
        </w:rPr>
        <w:t xml:space="preserve">-agrarian </w:t>
      </w:r>
      <w:r w:rsidRPr="00026B11">
        <w:rPr>
          <w:rStyle w:val="Emphasis"/>
          <w:highlight w:val="cyan"/>
        </w:rPr>
        <w:t>base</w:t>
      </w:r>
      <w:r w:rsidRPr="00075613">
        <w:t xml:space="preserve"> (Hughes, </w:t>
      </w:r>
      <w:hyperlink r:id="rId21" w:anchor="tran12564-bib-0035" w:history="1">
        <w:r w:rsidRPr="00075613">
          <w:rPr>
            <w:rStyle w:val="Hyperlink"/>
          </w:rPr>
          <w:t>2015</w:t>
        </w:r>
      </w:hyperlink>
      <w:r w:rsidRPr="00075613">
        <w:t xml:space="preserve">; </w:t>
      </w:r>
      <w:proofErr w:type="spellStart"/>
      <w:r w:rsidRPr="00075613">
        <w:t>Lawreniuk</w:t>
      </w:r>
      <w:proofErr w:type="spellEnd"/>
      <w:r w:rsidRPr="00075613">
        <w:t>, </w:t>
      </w:r>
      <w:hyperlink r:id="rId22" w:anchor="tran12564-bib-0041" w:history="1">
        <w:r w:rsidRPr="00075613">
          <w:rPr>
            <w:rStyle w:val="Hyperlink"/>
          </w:rPr>
          <w:t>2020</w:t>
        </w:r>
      </w:hyperlink>
      <w:r w:rsidRPr="00075613">
        <w:t xml:space="preserve">). Some described the rallies as a welcome opportunity to ‘see the Prime Minister's face because they never saw it before’ (branch President, male, 31 January 2018). </w:t>
      </w:r>
      <w:r w:rsidRPr="00075613">
        <w:rPr>
          <w:rStyle w:val="Emphasis"/>
        </w:rPr>
        <w:t xml:space="preserve">Though designed to cultivate a new stream of electoral clients, however, </w:t>
      </w:r>
      <w:r w:rsidRPr="00026B11">
        <w:rPr>
          <w:rStyle w:val="Emphasis"/>
          <w:highlight w:val="cyan"/>
        </w:rPr>
        <w:t>the impacts have been</w:t>
      </w:r>
      <w:r w:rsidRPr="00075613">
        <w:rPr>
          <w:rStyle w:val="Emphasis"/>
        </w:rPr>
        <w:t xml:space="preserve"> at best ambiguous, even </w:t>
      </w:r>
      <w:r w:rsidRPr="00026B11">
        <w:rPr>
          <w:rStyle w:val="Emphasis"/>
          <w:highlight w:val="cyan"/>
        </w:rPr>
        <w:t>counterproductive</w:t>
      </w:r>
      <w:r w:rsidRPr="00075613">
        <w:rPr>
          <w:rStyle w:val="Emphasis"/>
        </w:rPr>
        <w:t xml:space="preserve">. Following decades of neglect, the shallow nature of these engagements could not temper </w:t>
      </w:r>
      <w:r w:rsidRPr="00026B11">
        <w:rPr>
          <w:rStyle w:val="Emphasis"/>
          <w:highlight w:val="cyan"/>
        </w:rPr>
        <w:t>workers' impressions of state indifference</w:t>
      </w:r>
      <w:r w:rsidRPr="00075613">
        <w:rPr>
          <w:rStyle w:val="Emphasis"/>
        </w:rPr>
        <w:t xml:space="preserve">. Many complained that the RGC had made no effort to learn about workers' experiences through dialogue or consultation. ‘They go to the factory for a show, </w:t>
      </w:r>
      <w:r w:rsidRPr="00026B11">
        <w:rPr>
          <w:rStyle w:val="Emphasis"/>
          <w:highlight w:val="cyan"/>
        </w:rPr>
        <w:t>it's just acting’, a</w:t>
      </w:r>
      <w:r w:rsidRPr="00241D15">
        <w:rPr>
          <w:rStyle w:val="Emphasis"/>
        </w:rPr>
        <w:t xml:space="preserve"> federation </w:t>
      </w:r>
      <w:r w:rsidRPr="00026B11">
        <w:rPr>
          <w:rStyle w:val="Emphasis"/>
          <w:highlight w:val="cyan"/>
        </w:rPr>
        <w:t>leader</w:t>
      </w:r>
      <w:r w:rsidRPr="00241D15">
        <w:rPr>
          <w:rStyle w:val="Emphasis"/>
        </w:rPr>
        <w:t xml:space="preserve"> </w:t>
      </w:r>
      <w:r w:rsidRPr="00026B11">
        <w:rPr>
          <w:rStyle w:val="Emphasis"/>
          <w:highlight w:val="cyan"/>
        </w:rPr>
        <w:t>surmised</w:t>
      </w:r>
      <w:r w:rsidRPr="00026B11">
        <w:rPr>
          <w:highlight w:val="cyan"/>
        </w:rPr>
        <w:t>:</w:t>
      </w:r>
      <w:r w:rsidRPr="00075613">
        <w:t xml:space="preserve"> </w:t>
      </w:r>
    </w:p>
    <w:p w14:paraId="7307B555" w14:textId="77777777" w:rsidR="00A027BB" w:rsidRPr="00075613" w:rsidRDefault="00A027BB" w:rsidP="00A027BB">
      <w:r w:rsidRPr="00075613">
        <w:t>The Prime Minister gives advice: what to do; what good he has done; what they should appreciate. But there is no chance for workers to talk about the real pressures: their income and their activity in the factory. It's all shut down. He goes but he doesn't listen with good intentions. (federation Vice President, male, 1 February 2019)</w:t>
      </w:r>
    </w:p>
    <w:p w14:paraId="09C47013" w14:textId="77777777" w:rsidR="00A027BB" w:rsidRPr="00075613" w:rsidRDefault="00A027BB" w:rsidP="00A027BB">
      <w:r w:rsidRPr="00075613">
        <w:t>These accounts support suggestions that the success of the RGC's clientelist strategies is fading (Loughlin, </w:t>
      </w:r>
      <w:hyperlink r:id="rId23" w:anchor="tran12564-bib-0045" w:history="1">
        <w:r w:rsidRPr="00075613">
          <w:rPr>
            <w:rStyle w:val="Hyperlink"/>
          </w:rPr>
          <w:t>2021</w:t>
        </w:r>
      </w:hyperlink>
      <w:r w:rsidRPr="00075613">
        <w:t xml:space="preserve">; </w:t>
      </w:r>
      <w:proofErr w:type="spellStart"/>
      <w:r w:rsidRPr="00075613">
        <w:t>Norén</w:t>
      </w:r>
      <w:proofErr w:type="spellEnd"/>
      <w:r w:rsidRPr="00075613">
        <w:t>-Nilsson, </w:t>
      </w:r>
      <w:hyperlink r:id="rId24" w:anchor="tran12564-bib-0050" w:history="1">
        <w:r w:rsidRPr="00075613">
          <w:rPr>
            <w:rStyle w:val="Hyperlink"/>
          </w:rPr>
          <w:t>2016</w:t>
        </w:r>
      </w:hyperlink>
      <w:r w:rsidRPr="00075613">
        <w:t>). The inorganic, top-down formulation of the RGC's ‘gifts’ to workers left them unappreciated, failing to engage with workers' lived experiences and own demands for change. Promised wage increases, for example, fail to keep pace with inflation; maternity bonuses of US$100 awarded on delivering a baby could not compensate the lack of childcare in early years. As such, ‘The policies the government makes now will have little impact on our lives’, one worker shrugged (branch member, female, 5 February 2018). Chetna similarly challenged, ‘Their proposals make things worse. We can't turn those benefits into a good living’ (branch President, female, 2 February 2018).</w:t>
      </w:r>
    </w:p>
    <w:p w14:paraId="500C357C" w14:textId="77777777" w:rsidR="00A027BB" w:rsidRPr="00075613" w:rsidRDefault="00A027BB" w:rsidP="00A027BB">
      <w:r w:rsidRPr="00075613">
        <w:t>C</w:t>
      </w:r>
      <w:r w:rsidRPr="00075613">
        <w:rPr>
          <w:rStyle w:val="Emphasis"/>
        </w:rPr>
        <w:t xml:space="preserve">ambodia's recent </w:t>
      </w:r>
      <w:r w:rsidRPr="00026B11">
        <w:rPr>
          <w:rStyle w:val="Emphasis"/>
          <w:highlight w:val="cyan"/>
        </w:rPr>
        <w:t>history illustrates</w:t>
      </w:r>
      <w:r w:rsidRPr="00075613">
        <w:rPr>
          <w:rStyle w:val="Emphasis"/>
        </w:rPr>
        <w:t xml:space="preserve"> what government </w:t>
      </w:r>
      <w:r w:rsidRPr="00026B11">
        <w:rPr>
          <w:rStyle w:val="Emphasis"/>
          <w:highlight w:val="cyan"/>
        </w:rPr>
        <w:t>risks</w:t>
      </w:r>
      <w:r w:rsidRPr="00075613">
        <w:rPr>
          <w:rStyle w:val="Emphasis"/>
        </w:rPr>
        <w:t xml:space="preserve"> when alienated from its constituents. The </w:t>
      </w:r>
      <w:proofErr w:type="spellStart"/>
      <w:r w:rsidRPr="00075613">
        <w:rPr>
          <w:rStyle w:val="Emphasis"/>
        </w:rPr>
        <w:t>labour</w:t>
      </w:r>
      <w:proofErr w:type="spellEnd"/>
      <w:r w:rsidRPr="00075613">
        <w:rPr>
          <w:rStyle w:val="Emphasis"/>
        </w:rPr>
        <w:t xml:space="preserve"> unrest of 2013/14 is a compelling example that ‘</w:t>
      </w:r>
      <w:r w:rsidRPr="00026B11">
        <w:rPr>
          <w:rStyle w:val="Emphasis"/>
          <w:highlight w:val="cyan"/>
        </w:rPr>
        <w:t>when a state</w:t>
      </w:r>
      <w:r w:rsidRPr="00075613">
        <w:rPr>
          <w:rStyle w:val="Emphasis"/>
        </w:rPr>
        <w:t xml:space="preserve"> consistently </w:t>
      </w:r>
      <w:r w:rsidRPr="00026B11">
        <w:rPr>
          <w:rStyle w:val="Emphasis"/>
          <w:highlight w:val="cyan"/>
        </w:rPr>
        <w:t>maintains a neo-patrimonial position of not listening</w:t>
      </w:r>
      <w:r w:rsidRPr="00241D15">
        <w:rPr>
          <w:rStyle w:val="Emphasis"/>
        </w:rPr>
        <w:t xml:space="preserve"> to the demands</w:t>
      </w:r>
      <w:r w:rsidRPr="00075613">
        <w:rPr>
          <w:rStyle w:val="Emphasis"/>
        </w:rPr>
        <w:t xml:space="preserve"> of the people … its legitimacy is compromised and violence from below erupts as workers' frustrations boil over’ (</w:t>
      </w:r>
      <w:r w:rsidRPr="00075613">
        <w:t>Arnold, </w:t>
      </w:r>
      <w:hyperlink r:id="rId25" w:anchor="tran12564-bib-0001" w:history="1">
        <w:r w:rsidRPr="00075613">
          <w:rPr>
            <w:rStyle w:val="Hyperlink"/>
          </w:rPr>
          <w:t>2017</w:t>
        </w:r>
      </w:hyperlink>
      <w:r w:rsidRPr="00075613">
        <w:t xml:space="preserve">, p. 30). Today, though the RGC's consent-building has stalled, it will trust that new legislation can contain the </w:t>
      </w:r>
      <w:proofErr w:type="spellStart"/>
      <w:r w:rsidRPr="00075613">
        <w:t>labour</w:t>
      </w:r>
      <w:proofErr w:type="spellEnd"/>
      <w:r w:rsidRPr="00075613">
        <w:t xml:space="preserve"> movement's agonistic factions, protecting it from renewed discontent. In the next section, however, I aim to unsettle this resolve. Against a ‘top-down approach’ to authoritarian neoliberalism that ‘neglects everyday life and the possibilities for grassroots change’ (</w:t>
      </w:r>
      <w:proofErr w:type="spellStart"/>
      <w:r w:rsidRPr="00075613">
        <w:t>Bruff</w:t>
      </w:r>
      <w:proofErr w:type="spellEnd"/>
      <w:r w:rsidRPr="00075613">
        <w:t xml:space="preserve"> &amp; </w:t>
      </w:r>
      <w:proofErr w:type="spellStart"/>
      <w:r w:rsidRPr="00075613">
        <w:t>Tansel</w:t>
      </w:r>
      <w:proofErr w:type="spellEnd"/>
      <w:r w:rsidRPr="00075613">
        <w:t>, </w:t>
      </w:r>
      <w:hyperlink r:id="rId26" w:anchor="tran12564-bib-0014" w:history="1">
        <w:r w:rsidRPr="00075613">
          <w:rPr>
            <w:rStyle w:val="Hyperlink"/>
          </w:rPr>
          <w:t>2019</w:t>
        </w:r>
      </w:hyperlink>
      <w:r w:rsidRPr="00075613">
        <w:t>, p. 236), I show how workers subvert the LTU's disciplining effects.</w:t>
      </w:r>
    </w:p>
    <w:p w14:paraId="7F6CB2CE" w14:textId="77777777" w:rsidR="00A027BB" w:rsidRDefault="00A027BB" w:rsidP="00A027BB">
      <w:r w:rsidRPr="00075613">
        <w:t xml:space="preserve">Employing an ethnographic approach, I </w:t>
      </w:r>
      <w:proofErr w:type="spellStart"/>
      <w:r w:rsidRPr="00075613">
        <w:t>centre</w:t>
      </w:r>
      <w:proofErr w:type="spellEnd"/>
      <w:r w:rsidRPr="00075613">
        <w:t xml:space="preserve"> legal geography's emphasis on ‘contingency’ and the ‘actual messiness’ of socio-legal relations and outcomes ‘on the ground’ (</w:t>
      </w:r>
      <w:proofErr w:type="spellStart"/>
      <w:r w:rsidRPr="00075613">
        <w:t>Orzeck</w:t>
      </w:r>
      <w:proofErr w:type="spellEnd"/>
      <w:r w:rsidRPr="00075613">
        <w:t xml:space="preserve"> &amp; Hae, </w:t>
      </w:r>
      <w:hyperlink r:id="rId27" w:anchor="tran12564-bib-0053" w:history="1">
        <w:r w:rsidRPr="00075613">
          <w:rPr>
            <w:rStyle w:val="Hyperlink"/>
          </w:rPr>
          <w:t>2020</w:t>
        </w:r>
      </w:hyperlink>
      <w:r w:rsidRPr="00075613">
        <w:t xml:space="preserve">, p. 837). Here, I show how rather than halting </w:t>
      </w:r>
      <w:proofErr w:type="spellStart"/>
      <w:r w:rsidRPr="00075613">
        <w:t>labour</w:t>
      </w:r>
      <w:proofErr w:type="spellEnd"/>
      <w:r w:rsidRPr="00075613">
        <w:t xml:space="preserve"> activism, the LTU has re-scaled and re-</w:t>
      </w:r>
      <w:proofErr w:type="spellStart"/>
      <w:r w:rsidRPr="00075613">
        <w:t>spatialised</w:t>
      </w:r>
      <w:proofErr w:type="spellEnd"/>
      <w:r w:rsidRPr="00075613">
        <w:t xml:space="preserve"> it: delinking action from the disciplining effects levied on and by the trade union; and moving contestation from the courtroom to the streets. In doing so, I reintroduce ‘key issues of contestation, resistance and subversion … left out of discussions on authoritarian neoliberalism’ (</w:t>
      </w:r>
      <w:proofErr w:type="spellStart"/>
      <w:r w:rsidRPr="00075613">
        <w:t>Clua</w:t>
      </w:r>
      <w:proofErr w:type="spellEnd"/>
      <w:r w:rsidRPr="00075613">
        <w:t>-Losada &amp; Ribera-</w:t>
      </w:r>
      <w:proofErr w:type="spellStart"/>
      <w:r w:rsidRPr="00075613">
        <w:t>Almandoz</w:t>
      </w:r>
      <w:proofErr w:type="spellEnd"/>
      <w:r w:rsidRPr="00075613">
        <w:t>, </w:t>
      </w:r>
      <w:hyperlink r:id="rId28" w:anchor="tran12564-bib-0019" w:history="1">
        <w:r w:rsidRPr="00075613">
          <w:rPr>
            <w:rStyle w:val="Hyperlink"/>
          </w:rPr>
          <w:t>2017</w:t>
        </w:r>
      </w:hyperlink>
      <w:r w:rsidRPr="00075613">
        <w:t>, p. 31), forwarding calls for ‘a critical political economy of emancipation rather than one focused on domination’ (</w:t>
      </w:r>
      <w:proofErr w:type="spellStart"/>
      <w:r w:rsidRPr="00075613">
        <w:t>Clua</w:t>
      </w:r>
      <w:proofErr w:type="spellEnd"/>
      <w:r w:rsidRPr="00075613">
        <w:t>-Losada &amp; Ribera-</w:t>
      </w:r>
      <w:proofErr w:type="spellStart"/>
      <w:r w:rsidRPr="00075613">
        <w:t>Almandoz</w:t>
      </w:r>
      <w:proofErr w:type="spellEnd"/>
      <w:r w:rsidRPr="00075613">
        <w:t>, </w:t>
      </w:r>
      <w:hyperlink r:id="rId29" w:anchor="tran12564-bib-0019" w:history="1">
        <w:r w:rsidRPr="00075613">
          <w:rPr>
            <w:rStyle w:val="Hyperlink"/>
          </w:rPr>
          <w:t>2017</w:t>
        </w:r>
      </w:hyperlink>
      <w:r w:rsidRPr="00075613">
        <w:t>, p. 43).</w:t>
      </w:r>
    </w:p>
    <w:p w14:paraId="1D28EF93" w14:textId="77777777" w:rsidR="00A027BB" w:rsidRPr="00B61BFE" w:rsidRDefault="00A027BB" w:rsidP="00A027BB">
      <w:pPr>
        <w:pStyle w:val="Heading4"/>
      </w:pPr>
      <w:r w:rsidRPr="00B61BFE">
        <w:lastRenderedPageBreak/>
        <w:t xml:space="preserve">Any action the state takes inherently supports white supremacy – the plan’s action is coopted and redirected into state-sponsored violence </w:t>
      </w:r>
    </w:p>
    <w:p w14:paraId="467BAAA7" w14:textId="77777777" w:rsidR="00A027BB" w:rsidRPr="00B61BFE" w:rsidRDefault="00A027BB" w:rsidP="00A027BB">
      <w:proofErr w:type="spellStart"/>
      <w:r w:rsidRPr="00B61BFE">
        <w:rPr>
          <w:rStyle w:val="Style13ptBold"/>
        </w:rPr>
        <w:t>Martinot</w:t>
      </w:r>
      <w:proofErr w:type="spellEnd"/>
      <w:r w:rsidRPr="00B61BFE">
        <w:rPr>
          <w:rStyle w:val="Style13ptBold"/>
        </w:rPr>
        <w:t xml:space="preserve"> and Sexton, ’</w:t>
      </w:r>
      <w:proofErr w:type="gramStart"/>
      <w:r w:rsidRPr="00B61BFE">
        <w:rPr>
          <w:rStyle w:val="Style13ptBold"/>
        </w:rPr>
        <w:t>03</w:t>
      </w:r>
      <w:r w:rsidRPr="00B61BFE">
        <w:t xml:space="preserve">  [</w:t>
      </w:r>
      <w:proofErr w:type="gramEnd"/>
      <w:r w:rsidRPr="00B61BFE">
        <w:t xml:space="preserve">2003, Steve </w:t>
      </w:r>
      <w:proofErr w:type="spellStart"/>
      <w:r w:rsidRPr="00B61BFE">
        <w:t>Martinot</w:t>
      </w:r>
      <w:proofErr w:type="spellEnd"/>
      <w:r w:rsidRPr="00B61BFE">
        <w:t xml:space="preserve"> is a </w:t>
      </w:r>
      <w:proofErr w:type="spellStart"/>
      <w:r w:rsidRPr="00B61BFE">
        <w:t>profesor</w:t>
      </w:r>
      <w:proofErr w:type="spellEnd"/>
      <w:r w:rsidRPr="00B61BFE">
        <w:t xml:space="preserve"> at San Francisco State University and Jared Sexton has a PhD in ethnic studies from UC Berkeley, Director, African American Studies at UC Irvine, “The Avant-garde of white supremacy,” http://www.ocf.berkeley.edu/~marto/avantguard.htm]</w:t>
      </w:r>
    </w:p>
    <w:p w14:paraId="114E90C1" w14:textId="77777777" w:rsidR="00A027BB" w:rsidRDefault="00A027BB" w:rsidP="00A027BB">
      <w:pPr>
        <w:pStyle w:val="CardText"/>
        <w:ind w:left="0"/>
        <w:rPr>
          <w:rStyle w:val="StyleUnderline"/>
          <w:rFonts w:eastAsiaTheme="majorEastAsia"/>
        </w:rPr>
      </w:pPr>
      <w:r w:rsidRPr="00B61BFE">
        <w:rPr>
          <w:rStyle w:val="StyleUnderline"/>
          <w:rFonts w:eastAsiaTheme="majorEastAsia"/>
        </w:rPr>
        <w:t xml:space="preserve">The </w:t>
      </w:r>
      <w:r w:rsidRPr="00B61BFE">
        <w:rPr>
          <w:rStyle w:val="StyleUnderline"/>
          <w:rFonts w:eastAsiaTheme="majorEastAsia"/>
          <w:highlight w:val="green"/>
        </w:rPr>
        <w:t>foundations of</w:t>
      </w:r>
      <w:r w:rsidRPr="00B61BFE">
        <w:rPr>
          <w:rStyle w:val="StyleUnderline"/>
          <w:rFonts w:eastAsiaTheme="majorEastAsia"/>
        </w:rPr>
        <w:t xml:space="preserve"> US </w:t>
      </w:r>
      <w:r w:rsidRPr="00B61BFE">
        <w:rPr>
          <w:rStyle w:val="StyleUnderline"/>
          <w:rFonts w:eastAsiaTheme="majorEastAsia"/>
          <w:highlight w:val="green"/>
        </w:rPr>
        <w:t>white supremacy are far from stable</w:t>
      </w:r>
      <w:r w:rsidRPr="00B61BFE">
        <w:rPr>
          <w:rStyle w:val="StyleUnderline"/>
          <w:rFonts w:eastAsiaTheme="majorEastAsia"/>
        </w:rPr>
        <w:t xml:space="preserve">. Owing to the instability of white supremacy, the </w:t>
      </w:r>
      <w:r w:rsidRPr="00B61BFE">
        <w:rPr>
          <w:rStyle w:val="StyleUnderline"/>
          <w:rFonts w:eastAsiaTheme="majorEastAsia"/>
          <w:highlight w:val="green"/>
        </w:rPr>
        <w:t>social structures of whiteness must</w:t>
      </w:r>
      <w:r w:rsidRPr="00B61BFE">
        <w:rPr>
          <w:rStyle w:val="StyleUnderline"/>
          <w:rFonts w:eastAsiaTheme="majorEastAsia"/>
        </w:rPr>
        <w:t xml:space="preserve"> ever </w:t>
      </w:r>
      <w:r w:rsidRPr="00B61BFE">
        <w:rPr>
          <w:rStyle w:val="StyleUnderline"/>
          <w:rFonts w:eastAsiaTheme="majorEastAsia"/>
          <w:highlight w:val="green"/>
        </w:rPr>
        <w:t>be re-secured</w:t>
      </w:r>
      <w:r w:rsidRPr="00B61BFE">
        <w:rPr>
          <w:rStyle w:val="StyleUnderline"/>
          <w:rFonts w:eastAsiaTheme="majorEastAsia"/>
        </w:rPr>
        <w:t xml:space="preserve"> in an obsessive fashion</w:t>
      </w:r>
      <w:r w:rsidRPr="00B61BFE">
        <w:t xml:space="preserve">. </w:t>
      </w:r>
      <w:r w:rsidRPr="00B61BFE">
        <w:rPr>
          <w:rStyle w:val="StyleUnderline"/>
          <w:rFonts w:eastAsiaTheme="majorEastAsia"/>
        </w:rPr>
        <w:t xml:space="preserve">The process of </w:t>
      </w:r>
      <w:r w:rsidRPr="00B61BFE">
        <w:rPr>
          <w:rStyle w:val="StyleUnderline"/>
          <w:rFonts w:eastAsiaTheme="majorEastAsia"/>
          <w:highlight w:val="green"/>
        </w:rPr>
        <w:t>re-inventing</w:t>
      </w:r>
      <w:r w:rsidRPr="00B61BFE">
        <w:t xml:space="preserve"> whiteness and </w:t>
      </w:r>
      <w:r w:rsidRPr="00B61BFE">
        <w:rPr>
          <w:rStyle w:val="StyleUnderline"/>
          <w:rFonts w:eastAsiaTheme="majorEastAsia"/>
          <w:highlight w:val="green"/>
        </w:rPr>
        <w:t>white supremacy has</w:t>
      </w:r>
      <w:r w:rsidRPr="00B61BFE">
        <w:rPr>
          <w:rStyle w:val="StyleUnderline"/>
          <w:rFonts w:eastAsiaTheme="majorEastAsia"/>
        </w:rPr>
        <w:t xml:space="preserve"> always </w:t>
      </w:r>
      <w:r w:rsidRPr="00B61BFE">
        <w:rPr>
          <w:rStyle w:val="StyleUnderline"/>
          <w:rFonts w:eastAsiaTheme="majorEastAsia"/>
          <w:highlight w:val="green"/>
        </w:rPr>
        <w:t>involved the state</w:t>
      </w:r>
      <w:r w:rsidRPr="00B61BFE">
        <w:rPr>
          <w:rStyle w:val="StyleUnderline"/>
          <w:rFonts w:eastAsiaTheme="majorEastAsia"/>
        </w:rPr>
        <w:t xml:space="preserve">, and the state has always </w:t>
      </w:r>
      <w:r w:rsidRPr="00B61BFE">
        <w:rPr>
          <w:rStyle w:val="Emphasis"/>
          <w:rFonts w:eastAsiaTheme="majorEastAsia"/>
        </w:rPr>
        <w:t>involved the utmost paranoia</w:t>
      </w:r>
      <w:r w:rsidRPr="00B61BFE">
        <w:rPr>
          <w:rStyle w:val="StyleUnderline"/>
          <w:rFonts w:eastAsiaTheme="majorEastAsia"/>
        </w:rPr>
        <w:t xml:space="preserve">. Vast </w:t>
      </w:r>
      <w:r w:rsidRPr="00B61BFE">
        <w:rPr>
          <w:rStyle w:val="StyleUnderline"/>
          <w:rFonts w:eastAsiaTheme="majorEastAsia"/>
          <w:highlight w:val="green"/>
        </w:rPr>
        <w:t>political cataclysms</w:t>
      </w:r>
      <w:r w:rsidRPr="00B61BFE">
        <w:rPr>
          <w:rStyle w:val="StyleUnderline"/>
          <w:rFonts w:eastAsiaTheme="majorEastAsia"/>
        </w:rPr>
        <w:t xml:space="preserve"> such as the civil rights movements </w:t>
      </w:r>
      <w:r w:rsidRPr="00B61BFE">
        <w:t>that</w:t>
      </w:r>
      <w:r w:rsidRPr="00B61BFE">
        <w:rPr>
          <w:rStyle w:val="StyleUnderline"/>
          <w:rFonts w:eastAsiaTheme="majorEastAsia"/>
        </w:rPr>
        <w:t xml:space="preserve"> </w:t>
      </w:r>
      <w:r w:rsidRPr="00B61BFE">
        <w:rPr>
          <w:rStyle w:val="StyleUnderline"/>
          <w:rFonts w:eastAsiaTheme="majorEastAsia"/>
          <w:highlight w:val="green"/>
        </w:rPr>
        <w:t>sought to shatter this invention</w:t>
      </w:r>
      <w:r w:rsidRPr="00B61BFE">
        <w:t xml:space="preserve"> have confronted the state as harbingers of sanity.</w:t>
      </w:r>
      <w:r w:rsidRPr="00B61BFE">
        <w:rPr>
          <w:rStyle w:val="StyleUnderline"/>
          <w:rFonts w:eastAsiaTheme="majorEastAsia"/>
        </w:rPr>
        <w:t xml:space="preserve"> Yet </w:t>
      </w:r>
      <w:r w:rsidRPr="00B61BFE">
        <w:rPr>
          <w:rStyle w:val="StyleUnderline"/>
          <w:rFonts w:eastAsiaTheme="majorEastAsia"/>
          <w:highlight w:val="green"/>
        </w:rPr>
        <w:t>the state’s</w:t>
      </w:r>
      <w:r w:rsidRPr="00B61BFE">
        <w:t xml:space="preserve"> absorption and </w:t>
      </w:r>
      <w:r w:rsidRPr="007834B4">
        <w:rPr>
          <w:rStyle w:val="StyleUnderline"/>
          <w:rFonts w:eastAsiaTheme="majorEastAsia"/>
          <w:highlight w:val="green"/>
        </w:rPr>
        <w:t xml:space="preserve">co-optation </w:t>
      </w:r>
      <w:r w:rsidRPr="00B61BFE">
        <w:rPr>
          <w:rStyle w:val="StyleUnderline"/>
          <w:rFonts w:eastAsiaTheme="majorEastAsia"/>
          <w:highlight w:val="green"/>
        </w:rPr>
        <w:t>of that opposition</w:t>
      </w:r>
      <w:r w:rsidRPr="00B61BFE">
        <w:rPr>
          <w:rStyle w:val="StyleUnderline"/>
          <w:rFonts w:eastAsiaTheme="majorEastAsia"/>
        </w:rPr>
        <w:t xml:space="preserve"> </w:t>
      </w:r>
      <w:r w:rsidRPr="00B61BFE">
        <w:t xml:space="preserve">for the reconstruction of the white social order </w:t>
      </w:r>
      <w:r w:rsidRPr="00B61BFE">
        <w:rPr>
          <w:rStyle w:val="StyleUnderline"/>
          <w:rFonts w:eastAsiaTheme="majorEastAsia"/>
          <w:highlight w:val="green"/>
        </w:rPr>
        <w:t>has been reoccurring</w:t>
      </w:r>
      <w:r w:rsidRPr="00B61BFE">
        <w:rPr>
          <w:rStyle w:val="StyleUnderline"/>
          <w:rFonts w:eastAsiaTheme="majorEastAsia"/>
        </w:rPr>
        <w:t xml:space="preserve"> before our very eyes. </w:t>
      </w:r>
      <w:r w:rsidRPr="00B61BFE">
        <w:rPr>
          <w:rStyle w:val="StyleUnderline"/>
          <w:rFonts w:eastAsiaTheme="majorEastAsia"/>
          <w:highlight w:val="green"/>
        </w:rPr>
        <w:t>White supremacy</w:t>
      </w:r>
      <w:r w:rsidRPr="00B61BFE">
        <w:rPr>
          <w:rStyle w:val="StyleUnderline"/>
          <w:rFonts w:eastAsiaTheme="majorEastAsia"/>
        </w:rPr>
        <w:t xml:space="preserve"> </w:t>
      </w:r>
      <w:r w:rsidRPr="00B61BFE">
        <w:t>is not</w:t>
      </w:r>
      <w:r w:rsidRPr="00B61BFE">
        <w:rPr>
          <w:rStyle w:val="StyleUnderline"/>
          <w:rFonts w:eastAsiaTheme="majorEastAsia"/>
        </w:rPr>
        <w:t xml:space="preserve"> </w:t>
      </w:r>
      <w:r w:rsidRPr="00B61BFE">
        <w:rPr>
          <w:rStyle w:val="StyleUnderline"/>
          <w:rFonts w:eastAsiaTheme="majorEastAsia"/>
          <w:highlight w:val="green"/>
        </w:rPr>
        <w:t>reconstructed</w:t>
      </w:r>
      <w:r w:rsidRPr="00B61BFE">
        <w:t xml:space="preserve"> simply for its own sake, but </w:t>
      </w:r>
      <w:r w:rsidRPr="00B61BFE">
        <w:rPr>
          <w:rStyle w:val="StyleUnderline"/>
          <w:rFonts w:eastAsiaTheme="majorEastAsia"/>
          <w:highlight w:val="green"/>
        </w:rPr>
        <w:t>for the</w:t>
      </w:r>
      <w:r w:rsidRPr="00B61BFE">
        <w:rPr>
          <w:rStyle w:val="StyleUnderline"/>
          <w:rFonts w:eastAsiaTheme="majorEastAsia"/>
        </w:rPr>
        <w:t xml:space="preserve"> sake of the social paranoia, the ethic of impunity, and the violent spectacles of racialization that it calls the "</w:t>
      </w:r>
      <w:r w:rsidRPr="00B61BFE">
        <w:rPr>
          <w:rStyle w:val="StyleUnderline"/>
          <w:rFonts w:eastAsiaTheme="majorEastAsia"/>
          <w:highlight w:val="green"/>
        </w:rPr>
        <w:t>maintenance of order</w:t>
      </w:r>
      <w:r w:rsidRPr="00B61BFE">
        <w:t xml:space="preserve">" all of which constitute its essential dimensions. </w:t>
      </w:r>
      <w:r w:rsidRPr="00B61BFE">
        <w:rPr>
          <w:rStyle w:val="StyleUnderline"/>
          <w:rFonts w:eastAsiaTheme="majorEastAsia"/>
        </w:rPr>
        <w:t xml:space="preserve">The </w:t>
      </w:r>
      <w:r w:rsidRPr="00B61BFE">
        <w:rPr>
          <w:rStyle w:val="StyleUnderline"/>
          <w:rFonts w:eastAsiaTheme="majorEastAsia"/>
          <w:highlight w:val="green"/>
        </w:rPr>
        <w:t>cold, gray institutions</w:t>
      </w:r>
      <w:r w:rsidRPr="00B61BFE">
        <w:rPr>
          <w:rStyle w:val="StyleUnderline"/>
          <w:rFonts w:eastAsiaTheme="majorEastAsia"/>
        </w:rPr>
        <w:t xml:space="preserve"> of this society</w:t>
      </w:r>
      <w:r w:rsidRPr="00B61BFE">
        <w:t>—courts, schools, prisons, police, army, law, religion, the two-party system—</w:t>
      </w:r>
      <w:r w:rsidRPr="00B61BFE">
        <w:rPr>
          <w:rStyle w:val="StyleUnderline"/>
          <w:rFonts w:eastAsiaTheme="majorEastAsia"/>
          <w:highlight w:val="green"/>
        </w:rPr>
        <w:t>become</w:t>
      </w:r>
      <w:r w:rsidRPr="00B61BFE">
        <w:rPr>
          <w:rStyle w:val="StyleUnderline"/>
          <w:rFonts w:eastAsiaTheme="majorEastAsia"/>
        </w:rPr>
        <w:t xml:space="preserve"> the </w:t>
      </w:r>
      <w:r w:rsidRPr="00B61BFE">
        <w:rPr>
          <w:rStyle w:val="StyleUnderline"/>
          <w:rFonts w:eastAsiaTheme="majorEastAsia"/>
          <w:highlight w:val="green"/>
        </w:rPr>
        <w:t>arenas of</w:t>
      </w:r>
      <w:r w:rsidRPr="00B61BFE">
        <w:rPr>
          <w:rStyle w:val="StyleUnderline"/>
          <w:rFonts w:eastAsiaTheme="majorEastAsia"/>
        </w:rPr>
        <w:t xml:space="preserve"> this </w:t>
      </w:r>
      <w:r w:rsidRPr="00B61BFE">
        <w:rPr>
          <w:rStyle w:val="StyleUnderline"/>
          <w:rFonts w:eastAsiaTheme="majorEastAsia"/>
          <w:highlight w:val="green"/>
        </w:rPr>
        <w:t>brutality</w:t>
      </w:r>
      <w:r w:rsidRPr="00B61BFE">
        <w:rPr>
          <w:rStyle w:val="StyleUnderline"/>
          <w:rFonts w:eastAsiaTheme="majorEastAsia"/>
        </w:rPr>
        <w:t>,</w:t>
      </w:r>
      <w:r w:rsidRPr="00B61BFE">
        <w:t xml:space="preserve"> its excess and spectacle, which they then normalize throughout the social field. </w:t>
      </w:r>
      <w:r w:rsidRPr="00B61BFE">
        <w:rPr>
          <w:rStyle w:val="StyleUnderline"/>
          <w:rFonts w:eastAsiaTheme="majorEastAsia"/>
        </w:rPr>
        <w:t xml:space="preserve">It is not simply by understanding the forms of state violence that the structures </w:t>
      </w:r>
      <w:r w:rsidRPr="00B61BFE">
        <w:t xml:space="preserve">of hyper-injustice and their excess of hegemony </w:t>
      </w:r>
      <w:r w:rsidRPr="00B61BFE">
        <w:rPr>
          <w:rStyle w:val="StyleUnderline"/>
          <w:rFonts w:eastAsiaTheme="majorEastAsia"/>
        </w:rPr>
        <w:t>will be addressed. I</w:t>
      </w:r>
      <w:r w:rsidRPr="00B61BFE">
        <w:t xml:space="preserve">f they foster policing as their paradigm—including imprisonment, police occupations, commodified governmental operations, a renewed Jim Crow, and a re-criminalization of race as their version of social order—then </w:t>
      </w:r>
      <w:r w:rsidRPr="00B61BFE">
        <w:rPr>
          <w:rStyle w:val="StyleUnderline"/>
          <w:rFonts w:eastAsiaTheme="majorEastAsia"/>
          <w:highlight w:val="green"/>
        </w:rPr>
        <w:t>to merely catalogue these institutional forms marks the moment at which understanding stops.</w:t>
      </w:r>
      <w:r w:rsidRPr="00B61BFE">
        <w:t xml:space="preserve"> To pretend to understand at that point would be to affirm what denies understanding. I</w:t>
      </w:r>
      <w:r w:rsidRPr="00B61BFE">
        <w:rPr>
          <w:rStyle w:val="StyleUnderline"/>
          <w:rFonts w:eastAsiaTheme="majorEastAsia"/>
        </w:rPr>
        <w:t xml:space="preserve">nstead, </w:t>
      </w:r>
      <w:r w:rsidRPr="00B61BFE">
        <w:rPr>
          <w:rStyle w:val="StyleUnderline"/>
          <w:rFonts w:eastAsiaTheme="majorEastAsia"/>
          <w:highlight w:val="green"/>
        </w:rPr>
        <w:t xml:space="preserve">we </w:t>
      </w:r>
      <w:proofErr w:type="gramStart"/>
      <w:r w:rsidRPr="00B61BFE">
        <w:rPr>
          <w:rStyle w:val="StyleUnderline"/>
          <w:rFonts w:eastAsiaTheme="majorEastAsia"/>
          <w:highlight w:val="green"/>
        </w:rPr>
        <w:t>have to</w:t>
      </w:r>
      <w:proofErr w:type="gramEnd"/>
      <w:r w:rsidRPr="00B61BFE">
        <w:rPr>
          <w:rStyle w:val="StyleUnderline"/>
          <w:rFonts w:eastAsiaTheme="majorEastAsia"/>
          <w:highlight w:val="green"/>
        </w:rPr>
        <w:t xml:space="preserve"> understand the state</w:t>
      </w:r>
      <w:r w:rsidRPr="00B61BFE">
        <w:rPr>
          <w:rStyle w:val="StyleUnderline"/>
          <w:rFonts w:eastAsiaTheme="majorEastAsia"/>
        </w:rPr>
        <w:t xml:space="preserve"> and its order </w:t>
      </w:r>
      <w:r w:rsidRPr="00B61BFE">
        <w:rPr>
          <w:rStyle w:val="StyleUnderline"/>
          <w:rFonts w:eastAsiaTheme="majorEastAsia"/>
          <w:highlight w:val="green"/>
        </w:rPr>
        <w:t>as a mode of anti-production</w:t>
      </w:r>
      <w:r w:rsidRPr="00B61BFE">
        <w:rPr>
          <w:rStyle w:val="StyleUnderline"/>
          <w:rFonts w:eastAsiaTheme="majorEastAsia"/>
        </w:rPr>
        <w:t xml:space="preserve"> that seeks precisely to cancel understanding through its own common sense. For common sense, the opposite of injustice is justice;</w:t>
      </w:r>
      <w:r w:rsidRPr="00B61BFE">
        <w:t xml:space="preserve"> however, the opposite of hyper-injustice is not justice. The existence of hyper-injustice implies that neither a consciousness of injustice nor the possibility of justice any longer applies. </w:t>
      </w:r>
      <w:r w:rsidRPr="00B61BFE">
        <w:rPr>
          <w:rStyle w:val="StyleUnderline"/>
          <w:rFonts w:eastAsiaTheme="majorEastAsia"/>
          <w:highlight w:val="green"/>
        </w:rPr>
        <w:t>Justice</w:t>
      </w:r>
      <w:r w:rsidRPr="00B61BFE">
        <w:rPr>
          <w:rStyle w:val="StyleUnderline"/>
          <w:rFonts w:eastAsiaTheme="majorEastAsia"/>
        </w:rPr>
        <w:t xml:space="preserve"> </w:t>
      </w:r>
      <w:r w:rsidRPr="00B61BFE">
        <w:t>as such</w:t>
      </w:r>
      <w:r w:rsidRPr="00B61BFE">
        <w:rPr>
          <w:rStyle w:val="StyleUnderline"/>
          <w:rFonts w:eastAsiaTheme="majorEastAsia"/>
        </w:rPr>
        <w:t xml:space="preserve"> </w:t>
      </w:r>
      <w:r w:rsidRPr="00B61BFE">
        <w:rPr>
          <w:rStyle w:val="StyleUnderline"/>
          <w:rFonts w:eastAsiaTheme="majorEastAsia"/>
          <w:highlight w:val="green"/>
        </w:rPr>
        <w:t>is incommensurable with</w:t>
      </w:r>
      <w:r w:rsidRPr="00B61BFE">
        <w:t xml:space="preserve"> </w:t>
      </w:r>
      <w:r w:rsidRPr="00B61BFE">
        <w:rPr>
          <w:rStyle w:val="StyleUnderline"/>
          <w:rFonts w:eastAsiaTheme="majorEastAsia"/>
        </w:rPr>
        <w:t xml:space="preserve">and wholly exterior to the </w:t>
      </w:r>
      <w:r w:rsidRPr="00B61BFE">
        <w:t xml:space="preserve">relation between </w:t>
      </w:r>
      <w:r w:rsidRPr="00B61BFE">
        <w:rPr>
          <w:rStyle w:val="StyleUnderline"/>
          <w:rFonts w:eastAsiaTheme="majorEastAsia"/>
          <w:highlight w:val="green"/>
        </w:rPr>
        <w:t>ordinary social existence</w:t>
      </w:r>
      <w:r w:rsidRPr="00B61BFE">
        <w:t xml:space="preserve"> a</w:t>
      </w:r>
      <w:r w:rsidRPr="00B61BFE">
        <w:rPr>
          <w:rStyle w:val="StyleUnderline"/>
          <w:rFonts w:eastAsiaTheme="majorEastAsia"/>
        </w:rPr>
        <w:t xml:space="preserve">nd the ethic of impunity </w:t>
      </w:r>
      <w:r w:rsidRPr="00B61BFE">
        <w:rPr>
          <w:rStyle w:val="StyleUnderline"/>
          <w:rFonts w:eastAsiaTheme="majorEastAsia"/>
          <w:highlight w:val="green"/>
        </w:rPr>
        <w:t>including the</w:t>
      </w:r>
      <w:r w:rsidRPr="00B61BFE">
        <w:rPr>
          <w:rStyle w:val="StyleUnderline"/>
          <w:rFonts w:eastAsiaTheme="majorEastAsia"/>
        </w:rPr>
        <w:t xml:space="preserve"> </w:t>
      </w:r>
      <w:r w:rsidRPr="00B61BFE">
        <w:t xml:space="preserve">modes of </w:t>
      </w:r>
      <w:r w:rsidRPr="00B61BFE">
        <w:rPr>
          <w:rStyle w:val="StyleUnderline"/>
          <w:rFonts w:eastAsiaTheme="majorEastAsia"/>
          <w:highlight w:val="green"/>
        </w:rPr>
        <w:t>gratuitous violence that it fosters.</w:t>
      </w:r>
      <w:r w:rsidRPr="00B61BFE">
        <w:rPr>
          <w:rStyle w:val="StyleUnderline"/>
          <w:rFonts w:eastAsiaTheme="majorEastAsia"/>
        </w:rPr>
        <w:t xml:space="preserve"> The pervasiveness of </w:t>
      </w:r>
      <w:r w:rsidRPr="00B61BFE">
        <w:rPr>
          <w:rStyle w:val="StyleUnderline"/>
          <w:rFonts w:eastAsiaTheme="majorEastAsia"/>
          <w:highlight w:val="green"/>
        </w:rPr>
        <w:t>state-sanctioned terror, police brutality, mass incarceration</w:t>
      </w:r>
      <w:r w:rsidRPr="00B61BFE">
        <w:rPr>
          <w:highlight w:val="green"/>
        </w:rPr>
        <w:t>,</w:t>
      </w:r>
      <w:r w:rsidRPr="00B61BFE">
        <w:rPr>
          <w:rStyle w:val="StyleUnderline"/>
          <w:rFonts w:eastAsiaTheme="majorEastAsia"/>
          <w:highlight w:val="green"/>
        </w:rPr>
        <w:t xml:space="preserve"> and the endless </w:t>
      </w:r>
      <w:proofErr w:type="gramStart"/>
      <w:r w:rsidRPr="00B61BFE">
        <w:rPr>
          <w:rStyle w:val="StyleUnderline"/>
          <w:rFonts w:eastAsiaTheme="majorEastAsia"/>
          <w:highlight w:val="green"/>
        </w:rPr>
        <w:t>ambushes</w:t>
      </w:r>
      <w:proofErr w:type="gramEnd"/>
      <w:r w:rsidRPr="00B61BFE">
        <w:rPr>
          <w:rStyle w:val="StyleUnderline"/>
          <w:rFonts w:eastAsiaTheme="majorEastAsia"/>
          <w:highlight w:val="green"/>
        </w:rPr>
        <w:t xml:space="preserve"> of white populism is where we must begin our theorizing</w:t>
      </w:r>
      <w:r w:rsidRPr="00B61BFE">
        <w:rPr>
          <w:rStyle w:val="StyleUnderline"/>
          <w:rFonts w:eastAsiaTheme="majorEastAsia"/>
        </w:rPr>
        <w:t>. Though state practices create and reproduce the subjects</w:t>
      </w:r>
      <w:r w:rsidRPr="00B61BFE">
        <w:t xml:space="preserve">, discourses, and places that are inseparable from them, </w:t>
      </w:r>
      <w:r w:rsidRPr="00B61BFE">
        <w:rPr>
          <w:rStyle w:val="StyleUnderline"/>
          <w:rFonts w:eastAsiaTheme="majorEastAsia"/>
        </w:rPr>
        <w:t>we can no longer presuppose the subjects and subject positions</w:t>
      </w:r>
      <w:r w:rsidRPr="00B61BFE">
        <w:t xml:space="preserve"> nor the ideologies and empiricisms of political and class forces. Rather, the analysis of a contingent yet comprehensive state terror becomes primary.</w:t>
      </w:r>
      <w:r w:rsidRPr="00B61BFE">
        <w:rPr>
          <w:rStyle w:val="StyleUnderline"/>
          <w:rFonts w:eastAsiaTheme="majorEastAsia"/>
        </w:rPr>
        <w:t xml:space="preserve"> This is not to debate the traditional concerns of radical leftist politics that presuppose (and close off) the question of structure,</w:t>
      </w:r>
      <w:r w:rsidRPr="00B61BFE">
        <w:t xml:space="preserve"> its tenacity, its systematic and inexplicable gratuitousness</w:t>
      </w:r>
      <w:r w:rsidRPr="00B61BFE">
        <w:rPr>
          <w:rStyle w:val="StyleUnderline"/>
          <w:rFonts w:eastAsiaTheme="majorEastAsia"/>
        </w:rPr>
        <w:t xml:space="preserve">. </w:t>
      </w:r>
      <w:r w:rsidRPr="00B61BFE">
        <w:rPr>
          <w:rStyle w:val="StyleUnderline"/>
          <w:rFonts w:eastAsiaTheme="majorEastAsia"/>
          <w:highlight w:val="green"/>
        </w:rPr>
        <w:t>The problem here is how to dwell on the structures</w:t>
      </w:r>
      <w:r w:rsidRPr="00B61BFE">
        <w:rPr>
          <w:rStyle w:val="StyleUnderline"/>
          <w:rFonts w:eastAsiaTheme="majorEastAsia"/>
        </w:rPr>
        <w:t xml:space="preserve"> </w:t>
      </w:r>
      <w:r w:rsidRPr="00B61BFE">
        <w:t xml:space="preserve">of pervasiveness, terror, and gratuitousness themselves </w:t>
      </w:r>
      <w:r w:rsidRPr="00B61BFE">
        <w:rPr>
          <w:rStyle w:val="StyleUnderline"/>
          <w:rFonts w:eastAsiaTheme="majorEastAsia"/>
          <w:highlight w:val="green"/>
        </w:rPr>
        <w:t>rather than simply the state as an apparatus</w:t>
      </w:r>
      <w:r w:rsidRPr="00B61BFE">
        <w:rPr>
          <w:rStyle w:val="StyleUnderline"/>
          <w:rFonts w:eastAsiaTheme="majorEastAsia"/>
        </w:rPr>
        <w:t xml:space="preserve">. It is to ask how the state exists as a formation or </w:t>
      </w:r>
      <w:r w:rsidRPr="00B61BFE">
        <w:t xml:space="preserve">confluence of processes with de-centered agency, </w:t>
      </w:r>
      <w:r w:rsidRPr="00B61BFE">
        <w:rPr>
          <w:rStyle w:val="StyleUnderline"/>
          <w:rFonts w:eastAsiaTheme="majorEastAsia"/>
        </w:rPr>
        <w:t>how the subjects of state authority</w:t>
      </w:r>
      <w:r w:rsidRPr="00B61BFE">
        <w:t>—its agents, citizens, and captives—</w:t>
      </w:r>
      <w:r w:rsidRPr="00B61BFE">
        <w:rPr>
          <w:rStyle w:val="StyleUnderline"/>
          <w:rFonts w:eastAsiaTheme="majorEastAsia"/>
        </w:rPr>
        <w:t xml:space="preserve">are produced in the crucible of its ritualistic violence. </w:t>
      </w:r>
    </w:p>
    <w:p w14:paraId="21EE75F1" w14:textId="77777777" w:rsidR="00617903" w:rsidRDefault="00617903" w:rsidP="00617903">
      <w:pPr>
        <w:pStyle w:val="Heading4"/>
      </w:pPr>
      <w:r>
        <w:t>Statism locks in industrialism, which is just conquest mode and method of organization – locks in systemic forms of coercion, genocide and ecocide and shuts down any form of oppositional politics that demand structural political change</w:t>
      </w:r>
    </w:p>
    <w:p w14:paraId="542F6A01" w14:textId="77777777" w:rsidR="00617903" w:rsidRPr="00090FE6" w:rsidRDefault="00617903" w:rsidP="00617903">
      <w:pPr>
        <w:rPr>
          <w:rStyle w:val="Style13ptBold"/>
        </w:rPr>
      </w:pPr>
      <w:r w:rsidRPr="00090FE6">
        <w:rPr>
          <w:rStyle w:val="Style13ptBold"/>
        </w:rPr>
        <w:t>Dunlap 18</w:t>
      </w:r>
    </w:p>
    <w:p w14:paraId="3A027ED5" w14:textId="77777777" w:rsidR="00617903" w:rsidRDefault="00617903" w:rsidP="00617903">
      <w:r>
        <w:t xml:space="preserve">Dunlap, A. 2018b. “Reconsidering the Logistics of Autonomy: Ecological Autonomy, Self-defense and the Polícia </w:t>
      </w:r>
      <w:proofErr w:type="spellStart"/>
      <w:r>
        <w:t>Comunitaria</w:t>
      </w:r>
      <w:proofErr w:type="spellEnd"/>
      <w:r>
        <w:t xml:space="preserve"> in Álvaro Obregón, Mexico.” Conference Paper No. 8, ERPI 2018 International Conference: Authoritarian Populism and the Rural World. AB </w:t>
      </w:r>
      <w:r w:rsidRPr="009C2047">
        <w:rPr>
          <w:rFonts w:ascii="Apple Color Emoji" w:hAnsi="Apple Color Emoji" w:cs="Apple Color Emoji"/>
        </w:rPr>
        <w:t>🕊️</w:t>
      </w:r>
    </w:p>
    <w:p w14:paraId="0CC87C63" w14:textId="77777777" w:rsidR="00617903" w:rsidRDefault="00617903" w:rsidP="00617903">
      <w:r w:rsidRPr="00026B11">
        <w:rPr>
          <w:rStyle w:val="Emphasis"/>
          <w:highlight w:val="cyan"/>
        </w:rPr>
        <w:t>Industrialism as a structure of conquest is about a method and mode of organization. Emerging from Ancient civilization, the colonial and, later, industrial model came to fruition during the Roman Republic with the model of the Roman military camp</w:t>
      </w:r>
      <w:r>
        <w:t xml:space="preserve"> (Dunlap, 2017d). </w:t>
      </w:r>
      <w:r w:rsidRPr="00026B11">
        <w:rPr>
          <w:rStyle w:val="Emphasis"/>
          <w:highlight w:val="cyan"/>
        </w:rPr>
        <w:t>The organizational hea</w:t>
      </w:r>
      <w:r w:rsidRPr="00026B11">
        <w:rPr>
          <w:rStyle w:val="Emphasis"/>
          <w:highlight w:val="cyan"/>
        </w:rPr>
        <w:lastRenderedPageBreak/>
        <w:t>rt of the colonial project, then and now, is the development of specialized tasks, divisions of labor, hierarchy and, consequently, the biopolitical vision of population</w:t>
      </w:r>
      <w:r>
        <w:t xml:space="preserve"> (Dunlap, 2017d), </w:t>
      </w:r>
      <w:r w:rsidRPr="00026B11">
        <w:rPr>
          <w:rStyle w:val="Emphasis"/>
          <w:highlight w:val="cyan"/>
        </w:rPr>
        <w:t>which values utilitarian organization and geometric symmetry</w:t>
      </w:r>
      <w:r>
        <w:t xml:space="preserve"> (Dunlap, 2013, 2014b). </w:t>
      </w:r>
      <w:r w:rsidRPr="00026B11">
        <w:rPr>
          <w:rStyle w:val="Emphasis"/>
          <w:highlight w:val="cyan"/>
        </w:rPr>
        <w:t>The Roman military camp was the model absorbed into European empire and later nation state</w:t>
      </w:r>
      <w:r>
        <w:t xml:space="preserve"> (Dunlap, 2017d; Foucault, 2007), Paul </w:t>
      </w:r>
      <w:proofErr w:type="spellStart"/>
      <w:r>
        <w:t>Virilio</w:t>
      </w:r>
      <w:proofErr w:type="spellEnd"/>
      <w:r>
        <w:t xml:space="preserve"> (2008/1983: 166-7), summarizing this point, explains: ‘the colony has always been the model of the political State, which began in the city, spread to the nation, across the communes, and reached the stage of the French and English colonial empires.</w:t>
      </w:r>
      <w:r w:rsidRPr="00026B11">
        <w:rPr>
          <w:rStyle w:val="Emphasis"/>
          <w:highlight w:val="cyan"/>
        </w:rPr>
        <w:t>’ The state is the colonial model</w:t>
      </w:r>
      <w:r>
        <w:t xml:space="preserve"> (</w:t>
      </w:r>
      <w:proofErr w:type="spellStart"/>
      <w:r>
        <w:t>Virilio</w:t>
      </w:r>
      <w:proofErr w:type="spellEnd"/>
      <w:r>
        <w:t xml:space="preserve">, 2008; </w:t>
      </w:r>
      <w:proofErr w:type="spellStart"/>
      <w:r>
        <w:t>Katsiaficas</w:t>
      </w:r>
      <w:proofErr w:type="spellEnd"/>
      <w:r>
        <w:t xml:space="preserve">, 2006/1997; Dunlap, 2014b, 2017d; Springer, 2016; Gelderloos, 2017), </w:t>
      </w:r>
      <w:r w:rsidRPr="00090FE6">
        <w:rPr>
          <w:rStyle w:val="Emphasis"/>
        </w:rPr>
        <w:t>which means specialization, divisions of labor and hierarchy are key mechanisms in the structure of oppression</w:t>
      </w:r>
      <w:r>
        <w:t>. Highlighting this point in relation to megaprojects from Ancient Civilization to the present, Kirkpatrick Sale (2000/1991: 122), summarizing Murry Bookchin (1982), explains:</w:t>
      </w:r>
    </w:p>
    <w:p w14:paraId="02588EA0" w14:textId="77777777" w:rsidR="00617903" w:rsidRDefault="00617903" w:rsidP="00617903">
      <w:r w:rsidRPr="00026B11">
        <w:rPr>
          <w:rStyle w:val="Emphasis"/>
          <w:highlight w:val="cyan"/>
        </w:rPr>
        <w:t>societies that dominate nature also dominate people. Where there is the idea that a massive dam should be built to control a river’s flow, there is the idea that people should be enslaved to build it</w:t>
      </w:r>
      <w:r>
        <w:t>; where there is the belief that a giant metropole may serve itself by despoiling the surrounding countryside and devouring its raw materials, there are castes and hierarchies to ensure that this is accomplished.</w:t>
      </w:r>
    </w:p>
    <w:p w14:paraId="1A644D7E" w14:textId="77777777" w:rsidR="00617903" w:rsidRPr="00B50A62" w:rsidRDefault="00617903" w:rsidP="00617903">
      <w:pPr>
        <w:rPr>
          <w:rStyle w:val="Emphasis"/>
        </w:rPr>
      </w:pPr>
      <w:r w:rsidRPr="00026B11">
        <w:rPr>
          <w:rStyle w:val="Emphasis"/>
          <w:highlight w:val="cyan"/>
        </w:rPr>
        <w:t>Human separation, alienation</w:t>
      </w:r>
      <w:r>
        <w:t xml:space="preserve"> (see RF, 2014: 4-6) </w:t>
      </w:r>
      <w:r w:rsidRPr="00026B11">
        <w:rPr>
          <w:rStyle w:val="Emphasis"/>
          <w:highlight w:val="cyan"/>
        </w:rPr>
        <w:t>and the construction of a ‘higher good’ creates notions of superiority (hierarchy) that rationalizes governance and exploitative systems.</w:t>
      </w:r>
      <w:r>
        <w:t xml:space="preserve"> Authoritarian populism then emerges as a political technique to manage the long-term project of industrial conquest. An anarchist critique of organization is </w:t>
      </w:r>
      <w:proofErr w:type="spellStart"/>
      <w:r>
        <w:t>indispensible</w:t>
      </w:r>
      <w:proofErr w:type="spellEnd"/>
      <w:r>
        <w:t xml:space="preserve"> in this regard. ‘The state over the past several centuries have sapped the independent, self-organizing power of individual and small communities,’ explains James C. Scott (2012: xxi, xxii) going so far to say that the ‘[L]</w:t>
      </w:r>
      <w:proofErr w:type="spellStart"/>
      <w:r>
        <w:t>eviathan</w:t>
      </w:r>
      <w:proofErr w:type="spellEnd"/>
      <w:r>
        <w:t xml:space="preserve"> may have given birth to its own justification.’ It should be recognized, </w:t>
      </w:r>
      <w:r w:rsidRPr="00026B11">
        <w:rPr>
          <w:rStyle w:val="Emphasis"/>
          <w:highlight w:val="cyan"/>
        </w:rPr>
        <w:t>not only is the colonial, state and industrial project built on systemic forms of coercion, participatory slavery, genocide and ecocide</w:t>
      </w:r>
      <w:r>
        <w:t xml:space="preserve"> (Dunlap, 2017d</w:t>
      </w:r>
      <w:r w:rsidRPr="00026B11">
        <w:rPr>
          <w:rStyle w:val="Emphasis"/>
          <w:highlight w:val="cyan"/>
        </w:rPr>
        <w:t>), but people and movements demanding structural political change, such as fighting ghettoization- gentrification, police/prison system, institutional intolerance (racism, sexism, speciesism, homo- transphobia) and economic growth are constantly undermined and coopted</w:t>
      </w:r>
      <w:r>
        <w:t>. Instead</w:t>
      </w:r>
      <w:r w:rsidRPr="00026B11">
        <w:rPr>
          <w:rStyle w:val="Emphasis"/>
          <w:highlight w:val="cyan"/>
        </w:rPr>
        <w:t>, state organizations react in self-preserving fashion with widespread and increasing surveillance, repression and ‘organizations that try to channel that defiance into the flow of normal politics, where it can be contained’</w:t>
      </w:r>
      <w:r>
        <w:t xml:space="preserve"> (Scott, 2012: xviii; see also Berman, 1983). Said simply, </w:t>
      </w:r>
      <w:r w:rsidRPr="00026B11">
        <w:rPr>
          <w:rStyle w:val="Emphasis"/>
          <w:highlight w:val="cyan"/>
        </w:rPr>
        <w:t>the state, and its political economy of control, continues to deploy and develop a comprehensive ‘all-of-government approach’ to countering autonomous political movements that challenge the foundations of the state project</w:t>
      </w:r>
      <w:r>
        <w:t xml:space="preserve"> (Williams, 2004/2007; Dunlap, 2014, 2016, 2017a: 19; Nomad, 2016). This recuperation and integration of systemic dissent has led self-reflecting anarchists to realize that ‘positive anarchist projects of self-organization’ that are ‘separated from a relationship of social conflict,’ do not only pose limited alternatives, ‘but that they are alternatives that try to make us legitimate to civil society’ (</w:t>
      </w:r>
      <w:proofErr w:type="spellStart"/>
      <w:r>
        <w:t>lluad</w:t>
      </w:r>
      <w:proofErr w:type="spellEnd"/>
      <w:r>
        <w:t xml:space="preserve">, 2016: 9). This asserts the necessity of an anti-politics (not to be confused with an apolitical) position. 2 </w:t>
      </w:r>
      <w:r w:rsidRPr="00B50A62">
        <w:rPr>
          <w:rStyle w:val="Emphasis"/>
        </w:rPr>
        <w:t>Anti-politics rejects Politics as a system of social control, designed to pacify and domesticate people into an organizational apparatus that mediates and reifies issues, meanwhile perfecting regimentation of people to the organizational imperatives and life of the state apparatus and its industrial and/or cybernetic progress. ‘Anti-politics means self-organization, [being] against all delegation, [and] reclaiming the force of our desires’</w:t>
      </w:r>
      <w:r>
        <w:t xml:space="preserve"> (RF, 2014: 6). </w:t>
      </w:r>
      <w:r w:rsidRPr="00B50A62">
        <w:rPr>
          <w:rStyle w:val="Emphasis"/>
        </w:rPr>
        <w:t>The anti-political position directs people towards challenging and undermining industrial and capitalist relationships internalized and (relatively) legitimized in various degrees by the populations, ‘civil society’ and their respective emersion in authoritarian populism(s).</w:t>
      </w:r>
    </w:p>
    <w:p w14:paraId="4E841291" w14:textId="77777777" w:rsidR="005C4CE1" w:rsidRDefault="005C4CE1" w:rsidP="005C4CE1">
      <w:pPr>
        <w:pStyle w:val="Heading4"/>
      </w:pPr>
      <w:r>
        <w:t xml:space="preserve">Rights based political demands allows the state builds consent to be governed among the oppressed and fails – biopolitics of the mark in education outweighs the </w:t>
      </w:r>
      <w:proofErr w:type="spellStart"/>
      <w:r>
        <w:t>a</w:t>
      </w:r>
      <w:r>
        <w:lastRenderedPageBreak/>
        <w:t>ff’s</w:t>
      </w:r>
      <w:proofErr w:type="spellEnd"/>
      <w:r>
        <w:t xml:space="preserve"> ability to increase worker power </w:t>
      </w:r>
    </w:p>
    <w:p w14:paraId="3BC91500" w14:textId="77777777" w:rsidR="005C4CE1" w:rsidRPr="00AB5377" w:rsidRDefault="005C4CE1" w:rsidP="005C4CE1">
      <w:pPr>
        <w:rPr>
          <w:rStyle w:val="Style13ptBold"/>
        </w:rPr>
      </w:pPr>
      <w:r w:rsidRPr="00AB5377">
        <w:rPr>
          <w:rStyle w:val="Style13ptBold"/>
        </w:rPr>
        <w:t>Farley 04</w:t>
      </w:r>
    </w:p>
    <w:p w14:paraId="2C37700D" w14:textId="77777777" w:rsidR="005C4CE1" w:rsidRPr="00AB5377" w:rsidRDefault="005C4CE1" w:rsidP="005C4CE1">
      <w:r w:rsidRPr="00AB5377">
        <w:t xml:space="preserve">Farley, Anthony Paul, Perfecting Slavery. Loyola University Chicago Law Journal, Vol. 36, No. 1, 2004, Available at SSRN: </w:t>
      </w:r>
      <w:hyperlink r:id="rId30" w:tgtFrame="_blank" w:history="1">
        <w:r w:rsidRPr="00AB5377">
          <w:rPr>
            <w:rStyle w:val="Hyperlink"/>
          </w:rPr>
          <w:t>https://ssrn.com/abstract=655243</w:t>
        </w:r>
      </w:hyperlink>
      <w:r w:rsidRPr="00AB5377">
        <w:t xml:space="preserve"> </w:t>
      </w:r>
      <w:r>
        <w:t xml:space="preserve">AB </w:t>
      </w:r>
      <w:r w:rsidRPr="009C2047">
        <w:rPr>
          <w:rFonts w:ascii="Apple Color Emoji" w:hAnsi="Apple Color Emoji" w:cs="Apple Color Emoji"/>
        </w:rPr>
        <w:t>🕊️</w:t>
      </w:r>
    </w:p>
    <w:p w14:paraId="65D26E66" w14:textId="77777777" w:rsidR="005C4CE1" w:rsidRPr="00AB5377" w:rsidRDefault="005C4CE1" w:rsidP="005C4CE1">
      <w:pPr>
        <w:rPr>
          <w:rStyle w:val="Emphasis"/>
        </w:rPr>
      </w:pPr>
      <w:r w:rsidRPr="00026B11">
        <w:rPr>
          <w:rStyle w:val="Emphasis"/>
          <w:highlight w:val="cyan"/>
        </w:rPr>
        <w:t>The slave perfects itself as a slave when it bows down before its master of its own free will. That is the moment in which the slave accomplishes the impossible reconciliation of its freedom with its unfreedom by willing itself unfree</w:t>
      </w:r>
      <w:r>
        <w:t xml:space="preserve">.3 When exactly does this perfection of slavery take place? </w:t>
      </w:r>
      <w:r w:rsidRPr="00026B11">
        <w:rPr>
          <w:rStyle w:val="Emphasis"/>
          <w:highlight w:val="cyan"/>
        </w:rPr>
        <w:t>The slave bows down before its master when it prays for legal relief, when it prays for equal rights, and while it cultivates the field of law hoping for an answer.</w:t>
      </w:r>
    </w:p>
    <w:p w14:paraId="54E22A6D" w14:textId="77777777" w:rsidR="005C4CE1" w:rsidRDefault="005C4CE1" w:rsidP="005C4CE1">
      <w:r>
        <w:t xml:space="preserve">The slave’s free choice, the slave’s leap of faith, can only be taken under conditions of legal equality. </w:t>
      </w:r>
      <w:r w:rsidRPr="00026B11">
        <w:rPr>
          <w:rStyle w:val="Emphasis"/>
          <w:highlight w:val="cyan"/>
        </w:rPr>
        <w:t>Only after emancipation and legal equality, only after rights, can the slave perfect itself as a slave</w:t>
      </w:r>
      <w:r>
        <w:t>. Bourgeois legality is the condition wherein equals are said to enter the commons of reason4 or the kingdom of ends5 or the New England town meeting of the soul to discuss universalizable principles, to discuss equality and freedom. Much is made of these meetings, these struggles for law, these festivals of the universal. Commons, kingdom, town meeting, there are many mansions in the house of law, but the law does not forget its father, as Maria Grahn-Farley observes:</w:t>
      </w:r>
    </w:p>
    <w:p w14:paraId="63FE551F" w14:textId="77777777" w:rsidR="005C4CE1" w:rsidRDefault="005C4CE1" w:rsidP="005C4CE1">
      <w:pPr>
        <w:rPr>
          <w:rStyle w:val="Emphasis"/>
          <w:highlight w:val="cyan"/>
        </w:rPr>
      </w:pPr>
      <w:r w:rsidRPr="00026B11">
        <w:rPr>
          <w:rStyle w:val="Emphasis"/>
          <w:highlight w:val="cyan"/>
        </w:rPr>
        <w:t>The law of slavery has not been forgotten by the law of segregation; the law of segregation has not been forgotten by the law of neo- segregation.</w:t>
      </w:r>
    </w:p>
    <w:p w14:paraId="3D24A6B1" w14:textId="77777777" w:rsidR="005C4CE1" w:rsidRDefault="005C4CE1" w:rsidP="005C4CE1">
      <w:pPr>
        <w:rPr>
          <w:rStyle w:val="Emphasis"/>
          <w:highlight w:val="cyan"/>
        </w:rPr>
      </w:pPr>
    </w:p>
    <w:p w14:paraId="3CF135DC" w14:textId="77777777" w:rsidR="005C4CE1" w:rsidRDefault="005C4CE1" w:rsidP="005C4CE1">
      <w:pPr>
        <w:rPr>
          <w:rStyle w:val="Emphasis"/>
          <w:highlight w:val="cyan"/>
        </w:rPr>
      </w:pPr>
    </w:p>
    <w:p w14:paraId="40333631" w14:textId="77777777" w:rsidR="005C4CE1" w:rsidRDefault="005C4CE1" w:rsidP="005C4CE1">
      <w:pPr>
        <w:rPr>
          <w:rStyle w:val="Emphasis"/>
          <w:highlight w:val="cyan"/>
        </w:rPr>
      </w:pPr>
    </w:p>
    <w:p w14:paraId="740ADEC5" w14:textId="77777777" w:rsidR="005C4CE1" w:rsidRDefault="005C4CE1" w:rsidP="005C4CE1">
      <w:pPr>
        <w:rPr>
          <w:rStyle w:val="Emphasis"/>
          <w:highlight w:val="cyan"/>
        </w:rPr>
      </w:pPr>
    </w:p>
    <w:p w14:paraId="0CC921C0" w14:textId="77777777" w:rsidR="005C4CE1" w:rsidRDefault="005C4CE1" w:rsidP="005C4CE1">
      <w:pPr>
        <w:rPr>
          <w:rStyle w:val="Emphasis"/>
          <w:highlight w:val="cyan"/>
        </w:rPr>
      </w:pPr>
    </w:p>
    <w:p w14:paraId="4A8C1C67" w14:textId="77777777" w:rsidR="005C4CE1" w:rsidRDefault="005C4CE1" w:rsidP="005C4CE1">
      <w:pPr>
        <w:rPr>
          <w:rStyle w:val="Emphasis"/>
          <w:highlight w:val="cyan"/>
        </w:rPr>
      </w:pPr>
    </w:p>
    <w:p w14:paraId="03827C9B" w14:textId="1B208B48" w:rsidR="005C4CE1" w:rsidRDefault="005C4CE1" w:rsidP="005C4CE1">
      <w:r w:rsidRPr="00026B11">
        <w:rPr>
          <w:rStyle w:val="Emphasis"/>
          <w:highlight w:val="cyan"/>
        </w:rPr>
        <w:t xml:space="preserve"> The law guarding the gates of slavery, segregation, and </w:t>
      </w:r>
      <w:proofErr w:type="spellStart"/>
      <w:r w:rsidRPr="00026B11">
        <w:rPr>
          <w:rStyle w:val="Emphasis"/>
          <w:highlight w:val="cyan"/>
        </w:rPr>
        <w:t>neosegregation</w:t>
      </w:r>
      <w:proofErr w:type="spellEnd"/>
      <w:r w:rsidRPr="00026B11">
        <w:rPr>
          <w:rStyle w:val="Emphasis"/>
          <w:highlight w:val="cyan"/>
        </w:rPr>
        <w:t xml:space="preserve"> has not forgotten its origin; it remembers its father and its grandfather before that. It knows what master it serves; it knows what color to count</w:t>
      </w:r>
      <w:r>
        <w:t>.6</w:t>
      </w:r>
    </w:p>
    <w:p w14:paraId="3FF2F417" w14:textId="77777777" w:rsidR="005C4CE1" w:rsidRDefault="005C4CE1" w:rsidP="005C4CE1">
      <w:r w:rsidRPr="00AB5377">
        <w:t>To wake from slavery is to see that everything must go, every law</w:t>
      </w:r>
      <w:r>
        <w:t xml:space="preserve"> </w:t>
      </w:r>
      <w:r w:rsidRPr="00AB5377">
        <w:t>room,7 every great house, every plantation, all of it, everything.</w:t>
      </w:r>
    </w:p>
    <w:p w14:paraId="668AEF85" w14:textId="77777777" w:rsidR="005C4CE1" w:rsidRDefault="005C4CE1" w:rsidP="005C4CE1">
      <w:r w:rsidRPr="00026B11">
        <w:rPr>
          <w:rStyle w:val="Emphasis"/>
          <w:highlight w:val="cyan"/>
        </w:rPr>
        <w:t>Requests for equality and freedom will always fail. Why? Because the fact of need itself means that the request will fail. The request for equality and freedom, for rights, will fail whether the request is granted or denied. The request is produced through an injury</w:t>
      </w:r>
      <w:r>
        <w:t xml:space="preserve">.8 </w:t>
      </w:r>
      <w:r w:rsidRPr="00026B11">
        <w:rPr>
          <w:rStyle w:val="Emphasis"/>
          <w:highlight w:val="cyan"/>
        </w:rPr>
        <w:t>The initial injury is the marking of bodies for less—less respect, less land, less freedom, less education, less. The mark must be made on the flesh because that is where we start from. Childhood is where we begin and, under conditions of hierarchy, that childhood is already marked. The mark organizes, orients, and differentiates our otherwise common flesh. The mark is race, the mark is gender, the mark is class, the mark is. The mark is all there is to the reality of those essences—race, gender, class, and so on—that are said to precede existence. The mark is a system.</w:t>
      </w:r>
      <w:r>
        <w:t xml:space="preserve">9 </w:t>
      </w:r>
      <w:r w:rsidRPr="00026B11">
        <w:rPr>
          <w:rStyle w:val="Emphasis"/>
          <w:highlight w:val="cyan"/>
        </w:rPr>
        <w:t xml:space="preserve">Property and law follow the mark. And </w:t>
      </w:r>
      <w:proofErr w:type="gramStart"/>
      <w:r w:rsidRPr="00026B11">
        <w:rPr>
          <w:rStyle w:val="Emphasis"/>
          <w:highlight w:val="cyan"/>
        </w:rPr>
        <w:t>so</w:t>
      </w:r>
      <w:proofErr w:type="gramEnd"/>
      <w:r w:rsidRPr="00026B11">
        <w:rPr>
          <w:rStyle w:val="Emphasis"/>
          <w:highlight w:val="cyan"/>
        </w:rPr>
        <w:t xml:space="preserve"> it goes</w:t>
      </w:r>
      <w:r>
        <w:t>.</w:t>
      </w:r>
    </w:p>
    <w:p w14:paraId="7B13A0FF" w14:textId="77777777" w:rsidR="005C4CE1" w:rsidRDefault="005C4CE1" w:rsidP="005C4CE1">
      <w:r>
        <w:t xml:space="preserve">There is a pleasure in hierarchy. We begin with an education in our hierarchies. We begin with childhood and childhood begins with education. To be exact, </w:t>
      </w:r>
      <w:r w:rsidRPr="00026B11">
        <w:rPr>
          <w:rStyle w:val="Emphasis"/>
          <w:highlight w:val="cyan"/>
        </w:rPr>
        <w:t>education begins our childhood. We are called by race, by gender, by class, and so on. Our education cultivates our desire in the direction of our hierarchies. If we are successful, we acquire an orientation that enables us to locate ourselves and our bodies vis-à-vis all the other bodies that inhabit our institutional spaces. We follow the call and move in the generally expected way</w:t>
      </w:r>
      <w:r>
        <w:t xml:space="preserve">. </w:t>
      </w:r>
      <w:proofErr w:type="gramStart"/>
      <w:r>
        <w:t>White-over- black</w:t>
      </w:r>
      <w:proofErr w:type="gramEnd"/>
      <w:r>
        <w:t xml:space="preserve"> is an orientation, a pleasure, a desire that enables us to find our place, and therefore our way, in our institutional spaces. This is why no one ever need ask for equality and freedom. This is why the fact of need means that the request will fail.</w:t>
      </w:r>
    </w:p>
    <w:p w14:paraId="3B14551E" w14:textId="77777777" w:rsidR="005C4CE1" w:rsidRDefault="005C4CE1" w:rsidP="005C4CE1">
      <w:r w:rsidRPr="00026B11">
        <w:rPr>
          <w:rStyle w:val="Emphasis"/>
          <w:highlight w:val="cyan"/>
        </w:rPr>
        <w:t>The request for rights</w:t>
      </w:r>
      <w:r>
        <w:t xml:space="preserve">—for equality—will always fail </w:t>
      </w:r>
      <w:r w:rsidRPr="00026B11">
        <w:rPr>
          <w:rStyle w:val="Emphasis"/>
          <w:highlight w:val="cyan"/>
        </w:rPr>
        <w:t>because there are always ambiguities. To be marked for less, to be marked as less than zero, to be marked as a negative attractor,</w:t>
      </w:r>
      <w:r w:rsidRPr="00AB5377">
        <w:rPr>
          <w:rStyle w:val="Emphasis"/>
        </w:rPr>
        <w:t xml:space="preserve"> </w:t>
      </w:r>
      <w:r>
        <w:t xml:space="preserve">is to be in the situation of the slave. The slave is not called. The slave is not free. The slave is called to follow the calling that is not a calling. </w:t>
      </w:r>
      <w:r w:rsidRPr="00026B11">
        <w:rPr>
          <w:rStyle w:val="Emphasis"/>
          <w:highlight w:val="cyan"/>
        </w:rPr>
        <w:t>The slave is trained to be an object; the slave is trained, in other words, to not be.</w:t>
      </w:r>
      <w:r>
        <w:t xml:space="preserve"> The slave is death. Death is the end of ambiguity. To be in the situation of the slave is to have all the ambiguities organized against you. But there are always ambiguities, one is always free. How, then, are the ambiguities organized? How is freedom ended? The slave must choose the end of ambiguity, the end of freedom, objecthood. The slave must freely choose death. This the slave can only do under conditions of freedom that present it with a choice. The perfect slave gives up the ghost and commends its everlasting spirit to its master. The slave’s final and perfect prayer is a legal prayer for equal rights. The texts of law, like the manifest content of a dream, perhaps of wolves, may tell a certain story or an uncertain story. The certainty or uncertainty of the story is of absolutely no consequence. The story, the law, the wolves’ table manners, do not matter. The story, the law, the story of law, the dream of wolves,10 however, represents a disguised or latent wish that does matter. The wish is a matter of life or death.</w:t>
      </w:r>
    </w:p>
    <w:p w14:paraId="16122AC1" w14:textId="77777777" w:rsidR="005C4CE1" w:rsidRDefault="005C4CE1" w:rsidP="005C4CE1">
      <w:r>
        <w:t xml:space="preserve">We are strangers to ourselves. </w:t>
      </w:r>
      <w:r w:rsidRPr="00026B11">
        <w:rPr>
          <w:rStyle w:val="Emphasis"/>
          <w:highlight w:val="cyan"/>
        </w:rPr>
        <w:t>The dream of equality, of rights, is the disguised wish for hierarchy</w:t>
      </w:r>
      <w:r>
        <w:t xml:space="preserve">. </w:t>
      </w:r>
      <w:r w:rsidRPr="00026B11">
        <w:rPr>
          <w:rStyle w:val="Emphasis"/>
          <w:highlight w:val="cyan"/>
        </w:rPr>
        <w:t xml:space="preserve">The prayer for equal rights is the disguised desire for slavery. Slavery is death. The prayer for equal rights, then, is the disguise of the </w:t>
      </w:r>
      <w:proofErr w:type="spellStart"/>
      <w:r w:rsidRPr="00026B11">
        <w:rPr>
          <w:rStyle w:val="Emphasis"/>
          <w:highlight w:val="cyan"/>
        </w:rPr>
        <w:t>deathwish</w:t>
      </w:r>
      <w:proofErr w:type="spellEnd"/>
      <w:r>
        <w:t>. The prayer for equal rights</w:t>
      </w:r>
      <w:r>
        <w:lastRenderedPageBreak/>
        <w:t xml:space="preserve"> is the slave’s perfect moment. The slave’s perfect prayer, the prayer of the perfect slave, is always answered. The slave, however, knows not what it does when it prays for rights, for the slave is estranged from itself. Of its own inner </w:t>
      </w:r>
      <w:proofErr w:type="gramStart"/>
      <w:r>
        <w:t>strivings</w:t>
      </w:r>
      <w:proofErr w:type="gramEnd"/>
      <w:r>
        <w:t xml:space="preserve"> it knows not. The slave strives to be property, but since property cannot own </w:t>
      </w:r>
      <w:proofErr w:type="gramStart"/>
      <w:r>
        <w:t>property</w:t>
      </w:r>
      <w:proofErr w:type="gramEnd"/>
      <w:r>
        <w:t xml:space="preserve"> the slave cann</w:t>
      </w:r>
      <w:r>
        <w:lastRenderedPageBreak/>
        <w:t>ot own its inner strivings. The slave strives to produce the final commodity— law. In other words, the slave produces itself as a slave through law. The slave produces itself as a slave (as a commodity) through its own prayer for equal rights. And that prayer is all there is to law.</w:t>
      </w:r>
    </w:p>
    <w:p w14:paraId="51FEF332" w14:textId="77777777" w:rsidR="005C4CE1" w:rsidRDefault="005C4CE1" w:rsidP="005C4CE1">
      <w:r>
        <w:t>The slave bows down before the law and prays for equal rights. The slave bows down before the law and then there is law. There is no law before the slave bows down. The slave’s fidelity becomes the law, and the law is perfected through the slave’s struggle for the universal, through the slave’s struggle for equality of right.</w:t>
      </w:r>
    </w:p>
    <w:p w14:paraId="70C3C877" w14:textId="77777777" w:rsidR="00617903" w:rsidRPr="00617903" w:rsidRDefault="00617903" w:rsidP="00617903"/>
    <w:p w14:paraId="2352D67E" w14:textId="77777777" w:rsidR="00A027BB" w:rsidRDefault="00A027BB" w:rsidP="00A027BB">
      <w:pPr>
        <w:pStyle w:val="Heading4"/>
      </w:pPr>
      <w:r>
        <w:t xml:space="preserve">The alternative is a praxis of counter-infrastructural tactics and strategies which is key to fighting oppressive infrastructure – key to solving the environment </w:t>
      </w:r>
    </w:p>
    <w:p w14:paraId="3BFB768A" w14:textId="77777777" w:rsidR="00A027BB" w:rsidRPr="00741C50" w:rsidRDefault="00A027BB" w:rsidP="00A027BB">
      <w:pPr>
        <w:rPr>
          <w:rStyle w:val="Style13ptBold"/>
        </w:rPr>
      </w:pPr>
      <w:proofErr w:type="spellStart"/>
      <w:r w:rsidRPr="00741C50">
        <w:rPr>
          <w:rStyle w:val="Style13ptBold"/>
        </w:rPr>
        <w:t>Kallianos</w:t>
      </w:r>
      <w:proofErr w:type="spellEnd"/>
      <w:r w:rsidRPr="00741C50">
        <w:rPr>
          <w:rStyle w:val="Style13ptBold"/>
        </w:rPr>
        <w:t xml:space="preserve">, Dunlap &amp; </w:t>
      </w:r>
      <w:proofErr w:type="spellStart"/>
      <w:r w:rsidRPr="00741C50">
        <w:rPr>
          <w:rStyle w:val="Style13ptBold"/>
        </w:rPr>
        <w:t>Dalakoglou</w:t>
      </w:r>
      <w:proofErr w:type="spellEnd"/>
      <w:r w:rsidRPr="00741C50">
        <w:rPr>
          <w:rStyle w:val="Style13ptBold"/>
        </w:rPr>
        <w:t xml:space="preserve"> 23</w:t>
      </w:r>
    </w:p>
    <w:p w14:paraId="38FF7303" w14:textId="77777777" w:rsidR="00A027BB" w:rsidRPr="00D37B0F" w:rsidRDefault="00A027BB" w:rsidP="00A027BB">
      <w:r>
        <w:t xml:space="preserve">Yannis </w:t>
      </w:r>
      <w:proofErr w:type="spellStart"/>
      <w:r>
        <w:t>Kallianos</w:t>
      </w:r>
      <w:proofErr w:type="spellEnd"/>
      <w:r>
        <w:t xml:space="preserve">, Alexander Dunlap &amp; Dimitris </w:t>
      </w:r>
      <w:proofErr w:type="spellStart"/>
      <w:r>
        <w:t>Dalakoglou</w:t>
      </w:r>
      <w:proofErr w:type="spellEnd"/>
      <w:r>
        <w:t xml:space="preserve"> (2023) Introducing infrastructural harm: rethinking moral entanglements, </w:t>
      </w:r>
      <w:proofErr w:type="spellStart"/>
      <w:r>
        <w:t>spatio</w:t>
      </w:r>
      <w:proofErr w:type="spellEnd"/>
      <w:r>
        <w:t xml:space="preserve">-temporal dynamics, and resistance(s), Globalizations, 20:6, 829-848, DOI: 10.1080/14747731.2022.2153493 AB </w:t>
      </w:r>
      <w:r w:rsidRPr="009C2047">
        <w:rPr>
          <w:rFonts w:ascii="Apple Color Emoji" w:hAnsi="Apple Color Emoji" w:cs="Apple Color Emoji"/>
        </w:rPr>
        <w:t>🕊️</w:t>
      </w:r>
    </w:p>
    <w:p w14:paraId="3AEBFCA0" w14:textId="77777777" w:rsidR="00A027BB" w:rsidRDefault="00A027BB" w:rsidP="00A027BB">
      <w:pPr>
        <w:rPr>
          <w:sz w:val="14"/>
        </w:rPr>
      </w:pPr>
      <w:r w:rsidRPr="00026B11">
        <w:rPr>
          <w:rStyle w:val="Emphasis"/>
          <w:highlight w:val="cyan"/>
        </w:rPr>
        <w:t>How do we resist, appropriate and remake our infrastructures? This question is critical if we are to unravel the present socio-political and ecological crisis, as well as imagine alternative collective futures</w:t>
      </w:r>
      <w:r w:rsidRPr="002322A8">
        <w:rPr>
          <w:rStyle w:val="Emphasis"/>
        </w:rPr>
        <w:t>.</w:t>
      </w:r>
      <w:r w:rsidRPr="002322A8">
        <w:rPr>
          <w:sz w:val="16"/>
        </w:rPr>
        <w:t xml:space="preserve"> </w:t>
      </w:r>
      <w:r w:rsidRPr="002322A8">
        <w:rPr>
          <w:rStyle w:val="Emphasis"/>
        </w:rPr>
        <w:t xml:space="preserve">Processes of resistance and appropriation signal the limitations of infrastructural harm, but also show how </w:t>
      </w:r>
      <w:r w:rsidRPr="00026B11">
        <w:rPr>
          <w:rStyle w:val="Emphasis"/>
          <w:highlight w:val="cyan"/>
        </w:rPr>
        <w:t>resisting harm can produce myriad alternative potentialities</w:t>
      </w:r>
      <w:r w:rsidRPr="002322A8">
        <w:rPr>
          <w:sz w:val="16"/>
        </w:rPr>
        <w:t xml:space="preserve">. Scott’s (1985) ‘weapons of the weak,’ urban permaculture approaches, and the extensive repertoires of direct confrontation, sabotage, demolition, and appropriation, all </w:t>
      </w:r>
      <w:r w:rsidRPr="002322A8">
        <w:rPr>
          <w:sz w:val="14"/>
        </w:rPr>
        <w:t xml:space="preserve">constitute important modalities here. Such practices have the capacity to chart and create a transformational infrastructural praxis. Nevertheless, the issue of how to resist harmful infrastructures is far from resolved. </w:t>
      </w:r>
      <w:proofErr w:type="spellStart"/>
      <w:r w:rsidRPr="002322A8">
        <w:rPr>
          <w:sz w:val="14"/>
        </w:rPr>
        <w:t>Truscello</w:t>
      </w:r>
      <w:proofErr w:type="spellEnd"/>
      <w:r w:rsidRPr="002322A8">
        <w:rPr>
          <w:sz w:val="14"/>
        </w:rPr>
        <w:t xml:space="preserve"> (2020, p. 234), exam- </w:t>
      </w:r>
      <w:proofErr w:type="spellStart"/>
      <w:r w:rsidRPr="002322A8">
        <w:rPr>
          <w:sz w:val="14"/>
        </w:rPr>
        <w:t>ining</w:t>
      </w:r>
      <w:proofErr w:type="spellEnd"/>
      <w:r w:rsidRPr="002322A8">
        <w:rPr>
          <w:sz w:val="14"/>
        </w:rPr>
        <w:t xml:space="preserve"> the Movement for the Emancipation of the Niger Delta (MEND), which was ‘among the most successful of any </w:t>
      </w:r>
      <w:proofErr w:type="spellStart"/>
      <w:r w:rsidRPr="002322A8">
        <w:rPr>
          <w:sz w:val="14"/>
        </w:rPr>
        <w:t>petro</w:t>
      </w:r>
      <w:proofErr w:type="spellEnd"/>
      <w:r w:rsidRPr="002322A8">
        <w:rPr>
          <w:sz w:val="14"/>
        </w:rPr>
        <w:t>-insurgency in history’ because of its obstruction of oil output, illuminates the contours of this pressing problem as follows:</w:t>
      </w:r>
      <w:r>
        <w:rPr>
          <w:sz w:val="14"/>
        </w:rPr>
        <w:t xml:space="preserve"> </w:t>
      </w:r>
      <w:r w:rsidRPr="002322A8">
        <w:rPr>
          <w:sz w:val="14"/>
        </w:rPr>
        <w:t xml:space="preserve">If the most successful </w:t>
      </w:r>
      <w:proofErr w:type="spellStart"/>
      <w:r w:rsidRPr="002322A8">
        <w:rPr>
          <w:sz w:val="14"/>
        </w:rPr>
        <w:t>petro</w:t>
      </w:r>
      <w:proofErr w:type="spellEnd"/>
      <w:r w:rsidRPr="002322A8">
        <w:rPr>
          <w:sz w:val="14"/>
        </w:rPr>
        <w:t xml:space="preserve">-insurgency in the world could not remove or shut down the oil </w:t>
      </w:r>
      <w:proofErr w:type="spellStart"/>
      <w:r w:rsidRPr="002322A8">
        <w:rPr>
          <w:sz w:val="14"/>
        </w:rPr>
        <w:t>corpor</w:t>
      </w:r>
      <w:proofErr w:type="spellEnd"/>
      <w:r w:rsidRPr="002322A8">
        <w:rPr>
          <w:sz w:val="14"/>
        </w:rPr>
        <w:t xml:space="preserve">- </w:t>
      </w:r>
      <w:proofErr w:type="spellStart"/>
      <w:r w:rsidRPr="002322A8">
        <w:rPr>
          <w:sz w:val="14"/>
        </w:rPr>
        <w:t>ations</w:t>
      </w:r>
      <w:proofErr w:type="spellEnd"/>
      <w:r w:rsidRPr="002322A8">
        <w:rPr>
          <w:sz w:val="14"/>
        </w:rPr>
        <w:t xml:space="preserve"> in the region, what lesson does this hold for the tactics used in other parts of the world in which efforts to disrupt oil capitalism are far less militant?</w:t>
      </w:r>
      <w:r>
        <w:rPr>
          <w:sz w:val="14"/>
        </w:rPr>
        <w:t xml:space="preserve"> </w:t>
      </w:r>
      <w:r w:rsidRPr="002322A8">
        <w:rPr>
          <w:sz w:val="14"/>
        </w:rPr>
        <w:t xml:space="preserve">This indicates that </w:t>
      </w:r>
      <w:r w:rsidRPr="001A7B9B">
        <w:rPr>
          <w:rStyle w:val="Emphasis"/>
        </w:rPr>
        <w:t xml:space="preserve">direct confrontation is not enough, </w:t>
      </w:r>
      <w:r w:rsidRPr="00026B11">
        <w:rPr>
          <w:rStyle w:val="Emphasis"/>
          <w:highlight w:val="cyan"/>
        </w:rPr>
        <w:t xml:space="preserve">there is a need for greater participation, the cultivation of cultures of infrastructural resistance and the development of collective counter-tac- tics against dominant infrastructural arrangements. </w:t>
      </w:r>
      <w:r w:rsidRPr="002322A8">
        <w:rPr>
          <w:rStyle w:val="Emphasis"/>
        </w:rPr>
        <w:t xml:space="preserve">In fact, </w:t>
      </w:r>
      <w:proofErr w:type="gramStart"/>
      <w:r w:rsidRPr="00026B11">
        <w:rPr>
          <w:rStyle w:val="Emphasis"/>
          <w:highlight w:val="cyan"/>
        </w:rPr>
        <w:t>in order to</w:t>
      </w:r>
      <w:proofErr w:type="gramEnd"/>
      <w:r w:rsidRPr="00026B11">
        <w:rPr>
          <w:rStyle w:val="Emphasis"/>
          <w:highlight w:val="cyan"/>
        </w:rPr>
        <w:t xml:space="preserve"> resist infrastructural harm, what is required is a diversity of anti and counter-infrastructural tactics and strategies.</w:t>
      </w:r>
      <w:r>
        <w:rPr>
          <w:sz w:val="14"/>
        </w:rPr>
        <w:t xml:space="preserve"> </w:t>
      </w:r>
      <w:r w:rsidRPr="002322A8">
        <w:rPr>
          <w:sz w:val="14"/>
        </w:rPr>
        <w:t xml:space="preserve">However, </w:t>
      </w:r>
      <w:r w:rsidRPr="002322A8">
        <w:rPr>
          <w:rStyle w:val="Emphasis"/>
        </w:rPr>
        <w:t>this will not be possible until the socio-ecological costs of infrastructural systems, especially those related to digital or ‘smart’ infrastructures</w:t>
      </w:r>
      <w:r w:rsidRPr="002322A8">
        <w:rPr>
          <w:sz w:val="14"/>
        </w:rPr>
        <w:t xml:space="preserve"> (Chagnon et al., 2021), are fully </w:t>
      </w:r>
      <w:proofErr w:type="spellStart"/>
      <w:r w:rsidRPr="002322A8">
        <w:rPr>
          <w:sz w:val="14"/>
        </w:rPr>
        <w:t>recog</w:t>
      </w:r>
      <w:proofErr w:type="spellEnd"/>
      <w:r w:rsidRPr="002322A8">
        <w:rPr>
          <w:sz w:val="14"/>
        </w:rPr>
        <w:t xml:space="preserve">- </w:t>
      </w:r>
      <w:proofErr w:type="spellStart"/>
      <w:r w:rsidRPr="002322A8">
        <w:rPr>
          <w:sz w:val="14"/>
        </w:rPr>
        <w:t>nized</w:t>
      </w:r>
      <w:proofErr w:type="spellEnd"/>
      <w:r w:rsidRPr="002322A8">
        <w:rPr>
          <w:sz w:val="14"/>
        </w:rPr>
        <w:t xml:space="preserve">. </w:t>
      </w:r>
      <w:r w:rsidRPr="00026B11">
        <w:rPr>
          <w:rStyle w:val="Emphasis"/>
          <w:highlight w:val="cyan"/>
        </w:rPr>
        <w:t>We need to further develop analytical tools for examining how the widespread acclimatation and regimentation to material and energy intensive infrastructures has normalized the harms of technological society</w:t>
      </w:r>
      <w:r w:rsidRPr="002322A8">
        <w:rPr>
          <w:sz w:val="14"/>
        </w:rPr>
        <w:t xml:space="preserve">. In other words, </w:t>
      </w:r>
      <w:r w:rsidRPr="001A7B9B">
        <w:rPr>
          <w:rStyle w:val="Emphasis"/>
        </w:rPr>
        <w:t>how have the enchantment and desire that infrastructures generate through technological allure, convenience, ideologies, and collective hopes and beliefs – notably ‘green’ or climate change mitigation claims</w:t>
      </w:r>
      <w:r w:rsidRPr="002322A8">
        <w:rPr>
          <w:sz w:val="14"/>
        </w:rPr>
        <w:t xml:space="preserve"> (see Dunlap 2021b; </w:t>
      </w:r>
      <w:proofErr w:type="spellStart"/>
      <w:r w:rsidRPr="002322A8">
        <w:rPr>
          <w:sz w:val="14"/>
        </w:rPr>
        <w:t>Batel</w:t>
      </w:r>
      <w:proofErr w:type="spellEnd"/>
      <w:r w:rsidRPr="002322A8">
        <w:rPr>
          <w:sz w:val="14"/>
        </w:rPr>
        <w:t xml:space="preserve"> &amp; </w:t>
      </w:r>
      <w:proofErr w:type="spellStart"/>
      <w:r w:rsidRPr="002322A8">
        <w:rPr>
          <w:sz w:val="14"/>
        </w:rPr>
        <w:t>Küpers</w:t>
      </w:r>
      <w:proofErr w:type="spellEnd"/>
      <w:r w:rsidRPr="002322A8">
        <w:rPr>
          <w:sz w:val="14"/>
        </w:rPr>
        <w:t xml:space="preserve"> 2022; </w:t>
      </w:r>
      <w:proofErr w:type="spellStart"/>
      <w:r w:rsidRPr="002322A8">
        <w:rPr>
          <w:sz w:val="14"/>
        </w:rPr>
        <w:t>Käkö</w:t>
      </w:r>
      <w:proofErr w:type="spellEnd"/>
      <w:r w:rsidRPr="002322A8">
        <w:rPr>
          <w:sz w:val="14"/>
        </w:rPr>
        <w:t xml:space="preserve">- </w:t>
      </w:r>
      <w:proofErr w:type="spellStart"/>
      <w:r w:rsidRPr="002322A8">
        <w:rPr>
          <w:sz w:val="14"/>
        </w:rPr>
        <w:t>nen</w:t>
      </w:r>
      <w:proofErr w:type="spellEnd"/>
      <w:r w:rsidRPr="002322A8">
        <w:rPr>
          <w:sz w:val="14"/>
        </w:rPr>
        <w:t xml:space="preserve"> &amp; Nygren 2022, this issue) – </w:t>
      </w:r>
      <w:r w:rsidRPr="001A7B9B">
        <w:rPr>
          <w:rStyle w:val="Emphasis"/>
        </w:rPr>
        <w:t>developed into dependence? This dependency in turn reinforces a constant fear of infrastructure breakdown.</w:t>
      </w:r>
      <w:r>
        <w:rPr>
          <w:rStyle w:val="Emphasis"/>
        </w:rPr>
        <w:t xml:space="preserve"> </w:t>
      </w:r>
      <w:r w:rsidRPr="002322A8">
        <w:rPr>
          <w:sz w:val="14"/>
        </w:rPr>
        <w:t xml:space="preserve">Infrastructural harm highlights the extractive costs of infrastructure and technological develop- </w:t>
      </w:r>
      <w:proofErr w:type="spellStart"/>
      <w:r w:rsidRPr="002322A8">
        <w:rPr>
          <w:sz w:val="14"/>
        </w:rPr>
        <w:t>ment</w:t>
      </w:r>
      <w:proofErr w:type="spellEnd"/>
      <w:r w:rsidRPr="002322A8">
        <w:rPr>
          <w:sz w:val="14"/>
        </w:rPr>
        <w:t xml:space="preserve">. Lived experiences of chronic injustices, toxic environments, uncertainty, and oppression, can create strong emotions that offer critical insights into the inner workings of infrastructural harm (Davies, 2018; Nixon, 2011) as well as resistance. Forms of resistance to infrastructure projects and contestation generally need to </w:t>
      </w:r>
      <w:proofErr w:type="gramStart"/>
      <w:r w:rsidRPr="002322A8">
        <w:rPr>
          <w:sz w:val="14"/>
        </w:rPr>
        <w:t>be connected with</w:t>
      </w:r>
      <w:proofErr w:type="gramEnd"/>
      <w:r w:rsidRPr="002322A8">
        <w:rPr>
          <w:sz w:val="14"/>
        </w:rPr>
        <w:t xml:space="preserve"> broader forms of socio-political </w:t>
      </w:r>
      <w:proofErr w:type="spellStart"/>
      <w:r w:rsidRPr="002322A8">
        <w:rPr>
          <w:sz w:val="14"/>
        </w:rPr>
        <w:t>accountabil</w:t>
      </w:r>
      <w:proofErr w:type="spellEnd"/>
      <w:r w:rsidRPr="002322A8">
        <w:rPr>
          <w:sz w:val="14"/>
        </w:rPr>
        <w:t xml:space="preserve">- </w:t>
      </w:r>
      <w:proofErr w:type="spellStart"/>
      <w:r w:rsidRPr="002322A8">
        <w:rPr>
          <w:sz w:val="14"/>
        </w:rPr>
        <w:t>ity</w:t>
      </w:r>
      <w:proofErr w:type="spellEnd"/>
      <w:r w:rsidRPr="002322A8">
        <w:rPr>
          <w:sz w:val="14"/>
        </w:rPr>
        <w:t xml:space="preserve"> or, likewise, create their own accountability processes or consequences for developers and gov- </w:t>
      </w:r>
      <w:proofErr w:type="spellStart"/>
      <w:r w:rsidRPr="002322A8">
        <w:rPr>
          <w:sz w:val="14"/>
        </w:rPr>
        <w:t>erning</w:t>
      </w:r>
      <w:proofErr w:type="spellEnd"/>
      <w:r w:rsidRPr="002322A8">
        <w:rPr>
          <w:sz w:val="14"/>
        </w:rPr>
        <w:t xml:space="preserve"> authorities. State regulation, as Hickel (2020) shows, enforces high consumption through advertising, planned obsolescence, privatization schemes, wasteful arrangements and destructive industries. These produce and enable socio-ecological degradation in the name of economic growth and technological progress. This harm is further intensified by the police, military and mercenary forces deploying the art of scientific violence against people resisting infrastructure projects (Dun- lap &amp; Brock, 2022; Menton &amp; Le Billon, 2021; </w:t>
      </w:r>
      <w:proofErr w:type="spellStart"/>
      <w:r w:rsidRPr="002322A8">
        <w:rPr>
          <w:sz w:val="14"/>
        </w:rPr>
        <w:t>Verweijen</w:t>
      </w:r>
      <w:proofErr w:type="spellEnd"/>
      <w:r w:rsidRPr="002322A8">
        <w:rPr>
          <w:sz w:val="14"/>
        </w:rPr>
        <w:t xml:space="preserve"> &amp; Dunlap, 2021). Such institutional and extra-judicial practices make resisting and appropriating industrial and digital infrastructures an enormous challenge.</w:t>
      </w:r>
      <w:r>
        <w:rPr>
          <w:sz w:val="14"/>
        </w:rPr>
        <w:t xml:space="preserve"> </w:t>
      </w:r>
      <w:r w:rsidRPr="00026B11">
        <w:rPr>
          <w:rStyle w:val="Emphasis"/>
          <w:highlight w:val="cyan"/>
        </w:rPr>
        <w:t xml:space="preserve">Today, more than ever, it is urgent that we start imagining and creating infrastructures that </w:t>
      </w:r>
      <w:proofErr w:type="spellStart"/>
      <w:r w:rsidRPr="00026B11">
        <w:rPr>
          <w:rStyle w:val="Emphasis"/>
          <w:highlight w:val="cyan"/>
        </w:rPr>
        <w:t>miti</w:t>
      </w:r>
      <w:proofErr w:type="spellEnd"/>
      <w:r w:rsidRPr="00026B11">
        <w:rPr>
          <w:rStyle w:val="Emphasis"/>
          <w:highlight w:val="cyan"/>
        </w:rPr>
        <w:t xml:space="preserve">- gate and reverse the harms of infrastructural violence. </w:t>
      </w:r>
      <w:r w:rsidRPr="002322A8">
        <w:rPr>
          <w:rStyle w:val="Emphasis"/>
        </w:rPr>
        <w:t>Can we, for instance, imagine energy infra- structures that are non-exploitative</w:t>
      </w:r>
      <w:r w:rsidRPr="002322A8">
        <w:rPr>
          <w:sz w:val="14"/>
        </w:rPr>
        <w:t xml:space="preserve"> (</w:t>
      </w:r>
      <w:proofErr w:type="spellStart"/>
      <w:r w:rsidRPr="002322A8">
        <w:rPr>
          <w:sz w:val="14"/>
        </w:rPr>
        <w:t>Siamanta</w:t>
      </w:r>
      <w:proofErr w:type="spellEnd"/>
      <w:r w:rsidRPr="002322A8">
        <w:rPr>
          <w:sz w:val="14"/>
        </w:rPr>
        <w:t xml:space="preserve">, 2021; Dunlap, 2021a)? </w:t>
      </w:r>
      <w:r w:rsidRPr="001A7B9B">
        <w:rPr>
          <w:rStyle w:val="Emphasis"/>
        </w:rPr>
        <w:t>In line with Indigenous peoples across the world</w:t>
      </w:r>
      <w:r w:rsidRPr="002322A8">
        <w:rPr>
          <w:sz w:val="14"/>
        </w:rPr>
        <w:t xml:space="preserve">, LaDuke and Cowen (2020) stress the principle of reciprocity with </w:t>
      </w:r>
      <w:proofErr w:type="spellStart"/>
      <w:r w:rsidRPr="002322A8">
        <w:rPr>
          <w:sz w:val="14"/>
        </w:rPr>
        <w:t>ecosys</w:t>
      </w:r>
      <w:proofErr w:type="spellEnd"/>
      <w:r w:rsidRPr="002322A8">
        <w:rPr>
          <w:sz w:val="14"/>
        </w:rPr>
        <w:t xml:space="preserve">- </w:t>
      </w:r>
      <w:proofErr w:type="spellStart"/>
      <w:r w:rsidRPr="002322A8">
        <w:rPr>
          <w:sz w:val="14"/>
        </w:rPr>
        <w:t>tems</w:t>
      </w:r>
      <w:proofErr w:type="spellEnd"/>
      <w:r w:rsidRPr="002322A8">
        <w:rPr>
          <w:sz w:val="14"/>
        </w:rPr>
        <w:t xml:space="preserve">. Outlining the importance of community-scale energy generation systems, LaDuke and Cowen (2020) advocate hemp production, localized food production, the revitalization of railways and social infrastructures offering clean water, shelter and care for the vulnerable. </w:t>
      </w:r>
      <w:r w:rsidRPr="00026B11">
        <w:rPr>
          <w:rStyle w:val="Emphasis"/>
          <w:highlight w:val="cyan"/>
        </w:rPr>
        <w:t xml:space="preserve">This approach is rooted in Indigenous self-determination, </w:t>
      </w:r>
      <w:r w:rsidRPr="00833DAE">
        <w:rPr>
          <w:rStyle w:val="Emphasis"/>
        </w:rPr>
        <w:t xml:space="preserve">which includes re-thinking </w:t>
      </w:r>
      <w:r w:rsidRPr="002322A8">
        <w:rPr>
          <w:rStyle w:val="Emphasis"/>
        </w:rPr>
        <w:t xml:space="preserve">‘berry </w:t>
      </w:r>
      <w:proofErr w:type="gramStart"/>
      <w:r w:rsidRPr="002322A8">
        <w:rPr>
          <w:rStyle w:val="Emphasis"/>
        </w:rPr>
        <w:t>patches’</w:t>
      </w:r>
      <w:proofErr w:type="gramEnd"/>
      <w:r w:rsidRPr="002322A8">
        <w:rPr>
          <w:rStyle w:val="Emphasis"/>
        </w:rPr>
        <w:t xml:space="preserve"> or </w:t>
      </w:r>
      <w:r w:rsidRPr="00833DAE">
        <w:rPr>
          <w:rStyle w:val="Emphasis"/>
        </w:rPr>
        <w:t>ecological systems</w:t>
      </w:r>
      <w:r w:rsidRPr="002322A8">
        <w:rPr>
          <w:sz w:val="14"/>
        </w:rPr>
        <w:t xml:space="preserve"> (forest, trees, rivers, etc.), </w:t>
      </w:r>
      <w:r w:rsidRPr="00833DAE">
        <w:rPr>
          <w:rStyle w:val="Emphasis"/>
        </w:rPr>
        <w:t>as the most ‘critical infrastructures’ to be defended</w:t>
      </w:r>
      <w:r w:rsidRPr="002322A8">
        <w:rPr>
          <w:sz w:val="14"/>
        </w:rPr>
        <w:t xml:space="preserve"> (LaDuke &amp; Cowen, 2020, p. 252). As Enns and </w:t>
      </w:r>
      <w:proofErr w:type="spellStart"/>
      <w:r w:rsidRPr="002322A8">
        <w:rPr>
          <w:sz w:val="14"/>
        </w:rPr>
        <w:t>Sneyd</w:t>
      </w:r>
      <w:proofErr w:type="spellEnd"/>
      <w:r w:rsidRPr="002322A8">
        <w:rPr>
          <w:sz w:val="14"/>
        </w:rPr>
        <w:t xml:space="preserve"> (2021, p. 14) argue, infrastructural justice requires taking into serious consideration ‘the infrastructural work done by nature.</w:t>
      </w:r>
      <w:r w:rsidRPr="001A7B9B">
        <w:rPr>
          <w:rStyle w:val="Emphasis"/>
        </w:rPr>
        <w:t xml:space="preserve">’ </w:t>
      </w:r>
      <w:r w:rsidRPr="00026B11">
        <w:rPr>
          <w:rStyle w:val="Emphasis"/>
          <w:highlight w:val="cyan"/>
        </w:rPr>
        <w:t>Defending territories – or the most critical infrastructures</w:t>
      </w:r>
      <w:r w:rsidRPr="002322A8">
        <w:rPr>
          <w:sz w:val="14"/>
        </w:rPr>
        <w:t xml:space="preserve"> (e.g. ecosystems/habitats) </w:t>
      </w:r>
      <w:r w:rsidRPr="001A7B9B">
        <w:rPr>
          <w:rStyle w:val="Emphasis"/>
        </w:rPr>
        <w:t xml:space="preserve">– </w:t>
      </w:r>
      <w:r w:rsidRPr="00026B11">
        <w:rPr>
          <w:rStyle w:val="Emphasis"/>
          <w:highlight w:val="cyan"/>
        </w:rPr>
        <w:t xml:space="preserve">becomes foundational, thereby </w:t>
      </w:r>
      <w:proofErr w:type="gramStart"/>
      <w:r w:rsidRPr="00026B11">
        <w:rPr>
          <w:rStyle w:val="Emphasis"/>
          <w:highlight w:val="cyan"/>
        </w:rPr>
        <w:t>opening up</w:t>
      </w:r>
      <w:proofErr w:type="gramEnd"/>
      <w:r w:rsidRPr="00026B11">
        <w:rPr>
          <w:rStyle w:val="Emphasis"/>
          <w:highlight w:val="cyan"/>
        </w:rPr>
        <w:t xml:space="preserve"> possibilities for articulating alternative socio-ecological futures</w:t>
      </w:r>
      <w:r w:rsidRPr="002322A8">
        <w:rPr>
          <w:sz w:val="14"/>
        </w:rPr>
        <w:t xml:space="preserve">. Key to such an </w:t>
      </w:r>
      <w:proofErr w:type="spellStart"/>
      <w:r w:rsidRPr="002322A8">
        <w:rPr>
          <w:sz w:val="14"/>
        </w:rPr>
        <w:t>endeavour</w:t>
      </w:r>
      <w:proofErr w:type="spellEnd"/>
      <w:r w:rsidRPr="002322A8">
        <w:rPr>
          <w:sz w:val="14"/>
        </w:rPr>
        <w:t xml:space="preserve"> is the for- </w:t>
      </w:r>
      <w:proofErr w:type="spellStart"/>
      <w:r w:rsidRPr="002322A8">
        <w:rPr>
          <w:sz w:val="14"/>
        </w:rPr>
        <w:t>mulation</w:t>
      </w:r>
      <w:proofErr w:type="spellEnd"/>
      <w:r w:rsidRPr="002322A8">
        <w:rPr>
          <w:sz w:val="14"/>
        </w:rPr>
        <w:t xml:space="preserve"> of ways of appropriating, resisting and reusing oppressive infrastructures, all the while imbuing them with new values and relationships. Such practices extend to </w:t>
      </w:r>
      <w:proofErr w:type="spellStart"/>
      <w:r w:rsidRPr="002322A8">
        <w:rPr>
          <w:sz w:val="14"/>
        </w:rPr>
        <w:t>commoning</w:t>
      </w:r>
      <w:proofErr w:type="spellEnd"/>
      <w:r w:rsidRPr="002322A8">
        <w:rPr>
          <w:sz w:val="14"/>
        </w:rPr>
        <w:t xml:space="preserve"> by trans- forming abandoned airports into ecological community spaces (</w:t>
      </w:r>
      <w:proofErr w:type="spellStart"/>
      <w:r w:rsidRPr="002322A8">
        <w:rPr>
          <w:sz w:val="14"/>
        </w:rPr>
        <w:t>Dalakoglou</w:t>
      </w:r>
      <w:proofErr w:type="spellEnd"/>
      <w:r w:rsidRPr="002322A8">
        <w:rPr>
          <w:sz w:val="14"/>
        </w:rPr>
        <w:t>, 2017), appropriating empty houses for squatting (SEK, 2014), and, overall, reconfiguring and recycling infrastructural systems.</w:t>
      </w:r>
    </w:p>
    <w:p w14:paraId="0A476B5B" w14:textId="77777777" w:rsidR="00A027BB" w:rsidRPr="00EE1EDF" w:rsidRDefault="00A027BB" w:rsidP="00A027BB">
      <w:pPr>
        <w:spacing w:line="256" w:lineRule="auto"/>
        <w:rPr>
          <w:rFonts w:eastAsia="Calibri"/>
          <w:sz w:val="10"/>
        </w:rPr>
      </w:pPr>
    </w:p>
    <w:p w14:paraId="70EE44BE" w14:textId="77777777" w:rsidR="00A027BB" w:rsidRPr="00EE1EDF" w:rsidRDefault="00A027BB" w:rsidP="00A027BB">
      <w:pPr>
        <w:keepNext/>
        <w:keepLines/>
        <w:spacing w:before="40" w:after="0" w:line="256" w:lineRule="auto"/>
        <w:outlineLvl w:val="3"/>
        <w:rPr>
          <w:rFonts w:eastAsia="Times New Roman" w:cs="Times New Roman"/>
          <w:b/>
          <w:iCs/>
          <w:sz w:val="32"/>
        </w:rPr>
      </w:pPr>
      <w:r w:rsidRPr="00EE1EDF">
        <w:rPr>
          <w:rFonts w:eastAsia="Times New Roman" w:cs="Times New Roman"/>
          <w:b/>
          <w:iCs/>
          <w:sz w:val="32"/>
        </w:rPr>
        <w:t xml:space="preserve">Our coalitions can attack on multipronged fronts- the gay furry hacker group </w:t>
      </w:r>
      <w:proofErr w:type="spellStart"/>
      <w:r w:rsidRPr="00EE1EDF">
        <w:rPr>
          <w:rFonts w:eastAsia="Times New Roman" w:cs="Times New Roman"/>
          <w:b/>
          <w:iCs/>
          <w:sz w:val="32"/>
        </w:rPr>
        <w:t>SiegedSec</w:t>
      </w:r>
      <w:proofErr w:type="spellEnd"/>
      <w:r w:rsidRPr="00EE1EDF">
        <w:rPr>
          <w:rFonts w:eastAsia="Times New Roman" w:cs="Times New Roman"/>
          <w:b/>
          <w:iCs/>
          <w:sz w:val="32"/>
        </w:rPr>
        <w:t xml:space="preserve"> proves these attacks if used properly can deal critical damage to the state.</w:t>
      </w:r>
    </w:p>
    <w:p w14:paraId="7FD0202F" w14:textId="77777777" w:rsidR="00A027BB" w:rsidRPr="00EE1EDF" w:rsidRDefault="00A027BB" w:rsidP="00A027BB">
      <w:pPr>
        <w:spacing w:line="256" w:lineRule="auto"/>
        <w:rPr>
          <w:rFonts w:eastAsia="Calibri"/>
          <w:b/>
          <w:bCs/>
          <w:sz w:val="26"/>
        </w:rPr>
      </w:pPr>
      <w:r w:rsidRPr="00EE1EDF">
        <w:rPr>
          <w:rFonts w:eastAsia="Calibri"/>
          <w:b/>
          <w:bCs/>
          <w:sz w:val="26"/>
          <w:highlight w:val="magenta"/>
        </w:rPr>
        <w:t>Riedel</w:t>
      </w:r>
      <w:r w:rsidRPr="00EE1EDF">
        <w:rPr>
          <w:rFonts w:eastAsia="Calibri"/>
          <w:b/>
          <w:bCs/>
          <w:sz w:val="26"/>
        </w:rPr>
        <w:t>, S. (20</w:t>
      </w:r>
      <w:r w:rsidRPr="00EE1EDF">
        <w:rPr>
          <w:rFonts w:eastAsia="Calibri"/>
          <w:b/>
          <w:bCs/>
          <w:sz w:val="26"/>
          <w:highlight w:val="magenta"/>
        </w:rPr>
        <w:t>23</w:t>
      </w:r>
      <w:r w:rsidRPr="00EE1EDF">
        <w:rPr>
          <w:rFonts w:eastAsia="Calibri"/>
          <w:b/>
          <w:bCs/>
          <w:sz w:val="26"/>
        </w:rPr>
        <w:t xml:space="preserve">, November 29). “Gay furry hackers” breached a nuclear lab to demand </w:t>
      </w:r>
      <w:proofErr w:type="spellStart"/>
      <w:r w:rsidRPr="00EE1EDF">
        <w:rPr>
          <w:rFonts w:eastAsia="Calibri"/>
          <w:b/>
          <w:bCs/>
          <w:sz w:val="26"/>
        </w:rPr>
        <w:t>catgirl</w:t>
      </w:r>
      <w:proofErr w:type="spellEnd"/>
      <w:r w:rsidRPr="00EE1EDF">
        <w:rPr>
          <w:rFonts w:eastAsia="Calibri"/>
          <w:b/>
          <w:bCs/>
          <w:sz w:val="26"/>
        </w:rPr>
        <w:t xml:space="preserve"> research. Them.</w:t>
      </w:r>
      <w:r w:rsidRPr="00EE1EDF">
        <w:rPr>
          <w:rFonts w:eastAsia="Calibri"/>
          <w:b/>
          <w:bCs/>
          <w:color w:val="000000" w:themeColor="text1"/>
          <w:sz w:val="26"/>
        </w:rPr>
        <w:t xml:space="preserve"> </w:t>
      </w:r>
      <w:r w:rsidRPr="00EE1EDF">
        <w:rPr>
          <w:rFonts w:eastAsia="Calibri"/>
          <w:b/>
          <w:bCs/>
          <w:sz w:val="26"/>
        </w:rPr>
        <w:t xml:space="preserve">https://www.them.us/story/gay-furry-hackers-breached-nuclear-lab-catgirl-research-demand Rg:3 </w:t>
      </w:r>
    </w:p>
    <w:p w14:paraId="6E6FB251" w14:textId="77777777" w:rsidR="00A027BB" w:rsidRPr="00EE1EDF" w:rsidRDefault="00A027BB" w:rsidP="00A027BB">
      <w:pPr>
        <w:spacing w:line="256" w:lineRule="auto"/>
        <w:rPr>
          <w:rFonts w:eastAsia="Calibri"/>
          <w:sz w:val="10"/>
        </w:rPr>
      </w:pPr>
      <w:r w:rsidRPr="00EE1EDF">
        <w:rPr>
          <w:rFonts w:eastAsia="Calibri"/>
          <w:sz w:val="8"/>
        </w:rPr>
        <w:t xml:space="preserve">A collective of self-professed </w:t>
      </w:r>
      <w:r w:rsidRPr="00EE1EDF">
        <w:rPr>
          <w:rFonts w:eastAsia="Calibri"/>
          <w:b/>
          <w:iCs/>
          <w:sz w:val="26"/>
          <w:highlight w:val="magenta"/>
          <w:u w:val="single"/>
        </w:rPr>
        <w:t xml:space="preserve">“gay furry hackers” </w:t>
      </w:r>
      <w:r w:rsidRPr="00EE1EDF">
        <w:rPr>
          <w:rFonts w:eastAsia="Calibri"/>
          <w:b/>
          <w:iCs/>
          <w:sz w:val="26"/>
          <w:u w:val="single"/>
        </w:rPr>
        <w:t xml:space="preserve">breached databases at a nuclear research laboratory </w:t>
      </w:r>
      <w:r w:rsidRPr="00EE1EDF">
        <w:rPr>
          <w:rFonts w:eastAsia="Calibri"/>
          <w:sz w:val="8"/>
        </w:rPr>
        <w:t xml:space="preserve">in Idaho this week </w:t>
      </w:r>
      <w:r w:rsidRPr="00EE1EDF">
        <w:rPr>
          <w:rFonts w:eastAsia="Calibri"/>
          <w:b/>
          <w:iCs/>
          <w:sz w:val="26"/>
          <w:u w:val="single"/>
        </w:rPr>
        <w:t xml:space="preserve">and released thousands of </w:t>
      </w:r>
      <w:r w:rsidRPr="00EE1EDF">
        <w:rPr>
          <w:rFonts w:eastAsia="Calibri"/>
          <w:sz w:val="8"/>
        </w:rPr>
        <w:t>human resources</w:t>
      </w:r>
      <w:r w:rsidRPr="00EE1EDF">
        <w:rPr>
          <w:rFonts w:eastAsia="Calibri"/>
          <w:b/>
          <w:iCs/>
          <w:sz w:val="26"/>
          <w:u w:val="single"/>
        </w:rPr>
        <w:t xml:space="preserve"> records.</w:t>
      </w:r>
      <w:r w:rsidRPr="00EE1EDF">
        <w:rPr>
          <w:rFonts w:eastAsia="Calibri"/>
          <w:sz w:val="8"/>
        </w:rPr>
        <w:t xml:space="preserve"> Their only ransom demand? The lab must begin a </w:t>
      </w:r>
      <w:proofErr w:type="spellStart"/>
      <w:r w:rsidRPr="00EE1EDF">
        <w:rPr>
          <w:rFonts w:eastAsia="Calibri"/>
          <w:sz w:val="8"/>
        </w:rPr>
        <w:t>catgirl</w:t>
      </w:r>
      <w:proofErr w:type="spellEnd"/>
      <w:r w:rsidRPr="00EE1EDF">
        <w:rPr>
          <w:rFonts w:eastAsia="Calibri"/>
          <w:sz w:val="8"/>
        </w:rPr>
        <w:t xml:space="preserve"> research program</w:t>
      </w:r>
      <w:r w:rsidRPr="00EE1EDF">
        <w:rPr>
          <w:rFonts w:eastAsia="Calibri"/>
          <w:b/>
          <w:iCs/>
          <w:sz w:val="26"/>
          <w:highlight w:val="magenta"/>
          <w:u w:val="single"/>
        </w:rPr>
        <w:t xml:space="preserve">. </w:t>
      </w:r>
      <w:proofErr w:type="spellStart"/>
      <w:r w:rsidRPr="00EE1EDF">
        <w:rPr>
          <w:rFonts w:eastAsia="Calibri"/>
          <w:b/>
          <w:iCs/>
          <w:sz w:val="26"/>
          <w:highlight w:val="magenta"/>
          <w:u w:val="single"/>
        </w:rPr>
        <w:t>SiegedSec</w:t>
      </w:r>
      <w:proofErr w:type="spellEnd"/>
      <w:r w:rsidRPr="00EE1EDF">
        <w:rPr>
          <w:rFonts w:eastAsia="Calibri"/>
          <w:b/>
          <w:iCs/>
          <w:sz w:val="26"/>
          <w:highlight w:val="magenta"/>
          <w:u w:val="single"/>
        </w:rPr>
        <w:t>, the hacker collective that attacked government systems</w:t>
      </w:r>
      <w:r w:rsidRPr="00EE1EDF">
        <w:rPr>
          <w:rFonts w:eastAsia="Calibri"/>
          <w:sz w:val="8"/>
        </w:rPr>
        <w:t xml:space="preserve"> in five states earlier this year, claimed responsibility for </w:t>
      </w:r>
      <w:r w:rsidRPr="00EE1EDF">
        <w:rPr>
          <w:rFonts w:eastAsia="Calibri"/>
          <w:b/>
          <w:iCs/>
          <w:sz w:val="26"/>
          <w:highlight w:val="magenta"/>
          <w:u w:val="single"/>
        </w:rPr>
        <w:t>infiltrating the</w:t>
      </w:r>
      <w:r w:rsidRPr="00EE1EDF">
        <w:rPr>
          <w:rFonts w:eastAsia="Calibri"/>
          <w:sz w:val="8"/>
        </w:rPr>
        <w:t xml:space="preserve"> Idaho National Laboratory (INL) in a Telegram post on November 16. According to its website, </w:t>
      </w:r>
      <w:r w:rsidRPr="00EE1EDF">
        <w:rPr>
          <w:rFonts w:eastAsia="Calibri"/>
          <w:b/>
          <w:iCs/>
          <w:sz w:val="26"/>
          <w:highlight w:val="magenta"/>
          <w:u w:val="single"/>
        </w:rPr>
        <w:t>INL</w:t>
      </w:r>
      <w:r w:rsidRPr="00EE1EDF">
        <w:rPr>
          <w:rFonts w:eastAsia="Calibri"/>
          <w:sz w:val="8"/>
        </w:rPr>
        <w:t xml:space="preserve"> is </w:t>
      </w:r>
      <w:r w:rsidRPr="00EE1EDF">
        <w:rPr>
          <w:rFonts w:eastAsia="Calibri"/>
          <w:b/>
          <w:iCs/>
          <w:sz w:val="26"/>
          <w:highlight w:val="magenta"/>
          <w:u w:val="single"/>
        </w:rPr>
        <w:t>one of the country’s largest nuclear research facilities and maintains the Advanced Test Reactor, which is used for both medical and military programs</w:t>
      </w:r>
      <w:r w:rsidRPr="00EE1EDF">
        <w:rPr>
          <w:rFonts w:eastAsia="Calibri"/>
          <w:sz w:val="8"/>
        </w:rPr>
        <w:t xml:space="preserve">. The records, which contain names, addresses, and Social Security numbers of employees and other users, were released through </w:t>
      </w:r>
      <w:proofErr w:type="spellStart"/>
      <w:r w:rsidRPr="00EE1EDF">
        <w:rPr>
          <w:rFonts w:eastAsia="Calibri"/>
          <w:sz w:val="8"/>
        </w:rPr>
        <w:t>SiegedSec’s</w:t>
      </w:r>
      <w:proofErr w:type="spellEnd"/>
      <w:r w:rsidRPr="00EE1EDF">
        <w:rPr>
          <w:rFonts w:eastAsia="Calibri"/>
          <w:sz w:val="8"/>
        </w:rPr>
        <w:t xml:space="preserve"> Telegram channel and confirmed to be authentic by the INL and East Idaho News. “</w:t>
      </w:r>
      <w:proofErr w:type="gramStart"/>
      <w:r w:rsidRPr="00EE1EDF">
        <w:rPr>
          <w:rFonts w:eastAsia="Calibri"/>
          <w:sz w:val="8"/>
        </w:rPr>
        <w:t>meow</w:t>
      </w:r>
      <w:proofErr w:type="gramEnd"/>
      <w:r w:rsidRPr="00EE1EDF">
        <w:rPr>
          <w:rFonts w:eastAsia="Calibri"/>
          <w:sz w:val="8"/>
        </w:rPr>
        <w:t xml:space="preserve"> </w:t>
      </w:r>
      <w:proofErr w:type="spellStart"/>
      <w:r w:rsidRPr="00EE1EDF">
        <w:rPr>
          <w:rFonts w:eastAsia="Calibri"/>
          <w:sz w:val="8"/>
        </w:rPr>
        <w:t>meow</w:t>
      </w:r>
      <w:proofErr w:type="spellEnd"/>
      <w:r w:rsidRPr="00EE1EDF">
        <w:rPr>
          <w:rFonts w:eastAsia="Calibri"/>
          <w:sz w:val="8"/>
        </w:rPr>
        <w:t xml:space="preserve"> </w:t>
      </w:r>
      <w:proofErr w:type="spellStart"/>
      <w:r w:rsidRPr="00EE1EDF">
        <w:rPr>
          <w:rFonts w:eastAsia="Calibri"/>
          <w:sz w:val="8"/>
        </w:rPr>
        <w:t>meow</w:t>
      </w:r>
      <w:proofErr w:type="spellEnd"/>
      <w:r w:rsidRPr="00EE1EDF">
        <w:rPr>
          <w:rFonts w:eastAsia="Calibri"/>
          <w:sz w:val="8"/>
        </w:rPr>
        <w:t xml:space="preserve"> </w:t>
      </w:r>
      <w:proofErr w:type="spellStart"/>
      <w:r w:rsidRPr="00EE1EDF">
        <w:rPr>
          <w:rFonts w:eastAsia="Calibri"/>
          <w:sz w:val="8"/>
        </w:rPr>
        <w:t>meow</w:t>
      </w:r>
      <w:proofErr w:type="spellEnd"/>
      <w:r w:rsidRPr="00EE1EDF">
        <w:rPr>
          <w:rFonts w:eastAsia="Calibri"/>
          <w:sz w:val="8"/>
        </w:rPr>
        <w:t xml:space="preserve"> </w:t>
      </w:r>
      <w:proofErr w:type="spellStart"/>
      <w:r w:rsidRPr="00EE1EDF">
        <w:rPr>
          <w:rFonts w:eastAsia="Calibri"/>
          <w:sz w:val="8"/>
        </w:rPr>
        <w:t>meow</w:t>
      </w:r>
      <w:proofErr w:type="spellEnd"/>
      <w:r w:rsidRPr="00EE1EDF">
        <w:rPr>
          <w:rFonts w:eastAsia="Calibri"/>
          <w:sz w:val="8"/>
        </w:rPr>
        <w:t xml:space="preserve"> </w:t>
      </w:r>
      <w:proofErr w:type="spellStart"/>
      <w:r w:rsidRPr="00EE1EDF">
        <w:rPr>
          <w:rFonts w:eastAsia="Calibri"/>
          <w:sz w:val="8"/>
        </w:rPr>
        <w:t>meow</w:t>
      </w:r>
      <w:proofErr w:type="spellEnd"/>
      <w:r w:rsidRPr="00EE1EDF">
        <w:rPr>
          <w:rFonts w:eastAsia="Calibri"/>
          <w:sz w:val="8"/>
        </w:rPr>
        <w:t xml:space="preserve"> </w:t>
      </w:r>
      <w:proofErr w:type="spellStart"/>
      <w:r w:rsidRPr="00EE1EDF">
        <w:rPr>
          <w:rFonts w:eastAsia="Calibri"/>
          <w:sz w:val="8"/>
        </w:rPr>
        <w:t>meow</w:t>
      </w:r>
      <w:proofErr w:type="spellEnd"/>
      <w:r w:rsidRPr="00EE1EDF">
        <w:rPr>
          <w:rFonts w:eastAsia="Calibri"/>
          <w:sz w:val="8"/>
        </w:rPr>
        <w:t xml:space="preserve"> [...] woah so much crunchy data :3” </w:t>
      </w:r>
      <w:proofErr w:type="spellStart"/>
      <w:r w:rsidRPr="00EE1EDF">
        <w:rPr>
          <w:rFonts w:eastAsia="Calibri"/>
          <w:sz w:val="8"/>
        </w:rPr>
        <w:t>SiegedSec</w:t>
      </w:r>
      <w:proofErr w:type="spellEnd"/>
      <w:r w:rsidRPr="00EE1EDF">
        <w:rPr>
          <w:rFonts w:eastAsia="Calibri"/>
          <w:sz w:val="8"/>
        </w:rPr>
        <w:t xml:space="preserve"> wrote on Telegram. “we're willing to make a deal with INL. if they research creating </w:t>
      </w:r>
      <w:proofErr w:type="spellStart"/>
      <w:r w:rsidRPr="00EE1EDF">
        <w:rPr>
          <w:rFonts w:eastAsia="Calibri"/>
          <w:sz w:val="8"/>
        </w:rPr>
        <w:t>irl</w:t>
      </w:r>
      <w:proofErr w:type="spellEnd"/>
      <w:r w:rsidRPr="00EE1EDF">
        <w:rPr>
          <w:rFonts w:eastAsia="Calibri"/>
          <w:sz w:val="8"/>
        </w:rPr>
        <w:t xml:space="preserve"> </w:t>
      </w:r>
      <w:proofErr w:type="spellStart"/>
      <w:r w:rsidRPr="00EE1EDF">
        <w:rPr>
          <w:rFonts w:eastAsia="Calibri"/>
          <w:sz w:val="8"/>
        </w:rPr>
        <w:t>catgirls</w:t>
      </w:r>
      <w:proofErr w:type="spellEnd"/>
      <w:r w:rsidRPr="00EE1EDF">
        <w:rPr>
          <w:rFonts w:eastAsia="Calibri"/>
          <w:sz w:val="8"/>
        </w:rPr>
        <w:t xml:space="preserve"> we will take down this post.” </w:t>
      </w:r>
      <w:proofErr w:type="spellStart"/>
      <w:r w:rsidRPr="00EE1EDF">
        <w:rPr>
          <w:rFonts w:eastAsia="Calibri"/>
          <w:sz w:val="8"/>
        </w:rPr>
        <w:t>SiegedSec</w:t>
      </w:r>
      <w:proofErr w:type="spellEnd"/>
      <w:r w:rsidRPr="00EE1EDF">
        <w:rPr>
          <w:rFonts w:eastAsia="Calibri"/>
          <w:sz w:val="8"/>
        </w:rPr>
        <w:t xml:space="preserve"> rose to prominence in 2022 with several hacks protesting the overturning of Roe v. Wade. The hacker collective has since claimed responsibility for </w:t>
      </w:r>
      <w:r w:rsidRPr="00EE1EDF">
        <w:rPr>
          <w:rFonts w:eastAsia="Calibri"/>
          <w:b/>
          <w:iCs/>
          <w:sz w:val="26"/>
          <w:highlight w:val="magenta"/>
          <w:u w:val="single"/>
        </w:rPr>
        <w:t>breaching government and NATO computer systems, as well as those of private companies,</w:t>
      </w:r>
      <w:r w:rsidRPr="00EE1EDF">
        <w:rPr>
          <w:rFonts w:eastAsia="Calibri"/>
          <w:sz w:val="8"/>
        </w:rPr>
        <w:t xml:space="preserve"> including software company Atlassian. They said their attacks on state governments earlier this year were in retaliation to those states’ anti-transgender laws. Since October, the group has also embarked on what it calls #OpIsrael, claiming responsibility for </w:t>
      </w:r>
      <w:r w:rsidRPr="00EE1EDF">
        <w:rPr>
          <w:rFonts w:eastAsia="Calibri"/>
          <w:b/>
          <w:iCs/>
          <w:sz w:val="26"/>
          <w:highlight w:val="magenta"/>
          <w:u w:val="single"/>
        </w:rPr>
        <w:t xml:space="preserve">a string of </w:t>
      </w:r>
      <w:proofErr w:type="spellStart"/>
      <w:r w:rsidRPr="00EE1EDF">
        <w:rPr>
          <w:rFonts w:eastAsia="Calibri"/>
          <w:b/>
          <w:iCs/>
          <w:sz w:val="26"/>
          <w:highlight w:val="magenta"/>
          <w:u w:val="single"/>
        </w:rPr>
        <w:t>cyber attacks</w:t>
      </w:r>
      <w:proofErr w:type="spellEnd"/>
      <w:r w:rsidRPr="00EE1EDF">
        <w:rPr>
          <w:rFonts w:eastAsia="Calibri"/>
          <w:b/>
          <w:iCs/>
          <w:sz w:val="26"/>
          <w:highlight w:val="magenta"/>
          <w:u w:val="single"/>
        </w:rPr>
        <w:t xml:space="preserve"> on Israeli satellites, industrial systems, and telecommunications companies.</w:t>
      </w:r>
      <w:r w:rsidRPr="00EE1EDF">
        <w:rPr>
          <w:rFonts w:eastAsia="Calibri"/>
          <w:b/>
          <w:iCs/>
          <w:sz w:val="26"/>
          <w:u w:val="single"/>
        </w:rPr>
        <w:t xml:space="preserve"> </w:t>
      </w:r>
      <w:r w:rsidRPr="00EE1EDF">
        <w:rPr>
          <w:rFonts w:eastAsia="Calibri"/>
          <w:sz w:val="8"/>
        </w:rPr>
        <w:t>“</w:t>
      </w:r>
      <w:proofErr w:type="gramStart"/>
      <w:r w:rsidRPr="00EE1EDF">
        <w:rPr>
          <w:rFonts w:eastAsia="Calibri"/>
          <w:sz w:val="8"/>
        </w:rPr>
        <w:t>we</w:t>
      </w:r>
      <w:proofErr w:type="gramEnd"/>
      <w:r w:rsidRPr="00EE1EDF">
        <w:rPr>
          <w:rFonts w:eastAsia="Calibri"/>
          <w:sz w:val="8"/>
        </w:rPr>
        <w:t xml:space="preserve"> </w:t>
      </w:r>
      <w:proofErr w:type="spellStart"/>
      <w:r w:rsidRPr="00EE1EDF">
        <w:rPr>
          <w:rFonts w:eastAsia="Calibri"/>
          <w:sz w:val="8"/>
        </w:rPr>
        <w:t>wont</w:t>
      </w:r>
      <w:proofErr w:type="spellEnd"/>
      <w:r w:rsidRPr="00EE1EDF">
        <w:rPr>
          <w:rFonts w:eastAsia="Calibri"/>
          <w:sz w:val="8"/>
        </w:rPr>
        <w:t xml:space="preserve"> [sic] be stopping any time soon ;3” the group wrote on Telegram earlier this month after announcing a hack of Israeli telecom giant </w:t>
      </w:r>
      <w:proofErr w:type="spellStart"/>
      <w:r w:rsidRPr="00EE1EDF">
        <w:rPr>
          <w:rFonts w:eastAsia="Calibri"/>
          <w:sz w:val="8"/>
        </w:rPr>
        <w:t>Cellcom</w:t>
      </w:r>
      <w:proofErr w:type="spellEnd"/>
      <w:r w:rsidRPr="00EE1EDF">
        <w:rPr>
          <w:rFonts w:eastAsia="Calibri"/>
          <w:sz w:val="8"/>
        </w:rPr>
        <w:t>. “</w:t>
      </w:r>
      <w:proofErr w:type="spellStart"/>
      <w:r w:rsidRPr="00EE1EDF">
        <w:rPr>
          <w:rFonts w:eastAsia="Calibri"/>
          <w:sz w:val="8"/>
        </w:rPr>
        <w:t>ain't</w:t>
      </w:r>
      <w:proofErr w:type="spellEnd"/>
      <w:r w:rsidRPr="00EE1EDF">
        <w:rPr>
          <w:rFonts w:eastAsia="Calibri"/>
          <w:sz w:val="8"/>
        </w:rPr>
        <w:t xml:space="preserve"> been caught yet, we </w:t>
      </w:r>
      <w:proofErr w:type="spellStart"/>
      <w:r w:rsidRPr="00EE1EDF">
        <w:rPr>
          <w:rFonts w:eastAsia="Calibri"/>
          <w:sz w:val="8"/>
        </w:rPr>
        <w:t>ain't</w:t>
      </w:r>
      <w:proofErr w:type="spellEnd"/>
      <w:r w:rsidRPr="00EE1EDF">
        <w:rPr>
          <w:rFonts w:eastAsia="Calibri"/>
          <w:sz w:val="8"/>
        </w:rPr>
        <w:t xml:space="preserve"> even broke a sweat.” </w:t>
      </w:r>
      <w:proofErr w:type="spellStart"/>
      <w:r w:rsidRPr="00EE1EDF">
        <w:rPr>
          <w:rFonts w:eastAsia="Calibri"/>
          <w:sz w:val="8"/>
        </w:rPr>
        <w:t>SiegedSec</w:t>
      </w:r>
      <w:proofErr w:type="spellEnd"/>
      <w:r w:rsidRPr="00EE1EDF">
        <w:rPr>
          <w:rFonts w:eastAsia="Calibri"/>
          <w:sz w:val="8"/>
        </w:rPr>
        <w:t xml:space="preserve"> claimed that this attack was planned in coordination with the group </w:t>
      </w:r>
      <w:proofErr w:type="spellStart"/>
      <w:r w:rsidRPr="00EE1EDF">
        <w:rPr>
          <w:rFonts w:eastAsia="Calibri"/>
          <w:sz w:val="8"/>
        </w:rPr>
        <w:t>AnonymousSudan</w:t>
      </w:r>
      <w:proofErr w:type="spellEnd"/>
      <w:r w:rsidRPr="00EE1EDF">
        <w:rPr>
          <w:rFonts w:eastAsia="Calibri"/>
          <w:sz w:val="8"/>
        </w:rPr>
        <w:t xml:space="preserve">, who they described as being “officially gay </w:t>
      </w:r>
      <w:proofErr w:type="spellStart"/>
      <w:r w:rsidRPr="00EE1EDF">
        <w:rPr>
          <w:rFonts w:eastAsia="Calibri"/>
          <w:sz w:val="8"/>
        </w:rPr>
        <w:t>furries</w:t>
      </w:r>
      <w:proofErr w:type="spellEnd"/>
      <w:r w:rsidRPr="00EE1EDF">
        <w:rPr>
          <w:rFonts w:eastAsia="Calibri"/>
          <w:sz w:val="8"/>
        </w:rPr>
        <w:t xml:space="preserve">.” But while many of </w:t>
      </w:r>
      <w:proofErr w:type="spellStart"/>
      <w:r w:rsidRPr="00EE1EDF">
        <w:rPr>
          <w:rFonts w:eastAsia="Calibri"/>
          <w:sz w:val="8"/>
        </w:rPr>
        <w:t>SiegedSec’s</w:t>
      </w:r>
      <w:proofErr w:type="spellEnd"/>
      <w:r w:rsidRPr="00EE1EDF">
        <w:rPr>
          <w:rFonts w:eastAsia="Calibri"/>
          <w:sz w:val="8"/>
        </w:rPr>
        <w:t xml:space="preserve"> targets are chosen for “</w:t>
      </w:r>
      <w:r w:rsidRPr="00EE1EDF">
        <w:rPr>
          <w:rFonts w:eastAsia="Calibri"/>
          <w:sz w:val="10"/>
        </w:rPr>
        <w:t xml:space="preserve">hacktivist” (political) reasons, </w:t>
      </w:r>
      <w:proofErr w:type="spellStart"/>
      <w:r w:rsidRPr="00EE1EDF">
        <w:rPr>
          <w:rFonts w:eastAsia="Calibri"/>
          <w:sz w:val="10"/>
        </w:rPr>
        <w:t>SiegedSec</w:t>
      </w:r>
      <w:proofErr w:type="spellEnd"/>
      <w:r w:rsidRPr="00EE1EDF">
        <w:rPr>
          <w:rFonts w:eastAsia="Calibri"/>
          <w:sz w:val="10"/>
        </w:rPr>
        <w:t xml:space="preserve"> did not initially confirm a definite, non-</w:t>
      </w:r>
      <w:proofErr w:type="spellStart"/>
      <w:r w:rsidRPr="00EE1EDF">
        <w:rPr>
          <w:rFonts w:eastAsia="Calibri"/>
          <w:sz w:val="10"/>
        </w:rPr>
        <w:t>catgirl</w:t>
      </w:r>
      <w:proofErr w:type="spellEnd"/>
      <w:r w:rsidRPr="00EE1EDF">
        <w:rPr>
          <w:rFonts w:eastAsia="Calibri"/>
          <w:sz w:val="10"/>
        </w:rPr>
        <w:t xml:space="preserve"> motive for the INL attack. In a post to X, formerly Twitter, following the hack, </w:t>
      </w:r>
      <w:proofErr w:type="spellStart"/>
      <w:r w:rsidRPr="00EE1EDF">
        <w:rPr>
          <w:rFonts w:eastAsia="Calibri"/>
          <w:sz w:val="10"/>
        </w:rPr>
        <w:t>SiegedSec</w:t>
      </w:r>
      <w:proofErr w:type="spellEnd"/>
      <w:r w:rsidRPr="00EE1EDF">
        <w:rPr>
          <w:rFonts w:eastAsia="Calibri"/>
          <w:sz w:val="10"/>
        </w:rPr>
        <w:t xml:space="preserve"> wrote, “Many people ask ‘why?’ for INL breach. We are cats, intricacies such as ‘why’ do not concern us.” However, in an emailed response to </w:t>
      </w:r>
      <w:proofErr w:type="spellStart"/>
      <w:r w:rsidRPr="00EE1EDF">
        <w:rPr>
          <w:rFonts w:eastAsia="Calibri"/>
          <w:sz w:val="10"/>
        </w:rPr>
        <w:t>Them’s</w:t>
      </w:r>
      <w:proofErr w:type="spellEnd"/>
      <w:r w:rsidRPr="00EE1EDF">
        <w:rPr>
          <w:rFonts w:eastAsia="Calibri"/>
          <w:sz w:val="10"/>
        </w:rPr>
        <w:t xml:space="preserve"> request for comment, </w:t>
      </w:r>
      <w:proofErr w:type="spellStart"/>
      <w:r w:rsidRPr="00EE1EDF">
        <w:rPr>
          <w:rFonts w:eastAsia="Calibri"/>
          <w:sz w:val="10"/>
        </w:rPr>
        <w:t>SiegedSec</w:t>
      </w:r>
      <w:proofErr w:type="spellEnd"/>
      <w:r w:rsidRPr="00EE1EDF">
        <w:rPr>
          <w:rFonts w:eastAsia="Calibri"/>
          <w:sz w:val="10"/>
        </w:rPr>
        <w:t xml:space="preserve"> representatives laid out their motivations for hacking the Idaho lab, and exhorted Americans to get better at understanding jokes. “Our motivation for hacking is purely personal. We hack because we can, and because it's funny to see our exploits in the news,” they wrote, using translation software. “Often, we go after organizations for hacktivist reasons because we see what they are doing in the news and decide that they deserve to be punished.” The decision to hack INL was not because of a specific political goal, they explained, but part of a general mission to damage the U.S. government, which they called “one of the driving evil forces in the world.” They explained, “INL was set up as a target because it's one of the largest nuclear labs in America, and we decided to target another American infrastructure and government." </w:t>
      </w:r>
      <w:proofErr w:type="spellStart"/>
      <w:r w:rsidRPr="00EE1EDF">
        <w:rPr>
          <w:rFonts w:eastAsia="Calibri"/>
          <w:sz w:val="10"/>
        </w:rPr>
        <w:t>SiegedSec</w:t>
      </w:r>
      <w:proofErr w:type="spellEnd"/>
      <w:r w:rsidRPr="00EE1EDF">
        <w:rPr>
          <w:rFonts w:eastAsia="Calibri"/>
          <w:sz w:val="10"/>
        </w:rPr>
        <w:t xml:space="preserve"> also strongly emphasized they do understand how science works, and expressed some annoyance that not everyone grasped their comedy. “The </w:t>
      </w:r>
      <w:proofErr w:type="spellStart"/>
      <w:r w:rsidRPr="00EE1EDF">
        <w:rPr>
          <w:rFonts w:eastAsia="Calibri"/>
          <w:sz w:val="10"/>
        </w:rPr>
        <w:t>catgirl</w:t>
      </w:r>
      <w:proofErr w:type="spellEnd"/>
      <w:r w:rsidRPr="00EE1EDF">
        <w:rPr>
          <w:rFonts w:eastAsia="Calibri"/>
          <w:sz w:val="10"/>
        </w:rPr>
        <w:t xml:space="preserve"> statement was also a joke, we are aware of the difference between nuclear and genetic scientist[s],” the anonymous member wrote. “</w:t>
      </w:r>
      <w:proofErr w:type="gramStart"/>
      <w:r w:rsidRPr="00EE1EDF">
        <w:rPr>
          <w:rFonts w:eastAsia="Calibri"/>
          <w:sz w:val="10"/>
        </w:rPr>
        <w:t>many</w:t>
      </w:r>
      <w:proofErr w:type="gramEnd"/>
      <w:r w:rsidRPr="00EE1EDF">
        <w:rPr>
          <w:rFonts w:eastAsia="Calibri"/>
          <w:sz w:val="10"/>
        </w:rPr>
        <w:t xml:space="preserve"> people do not understand this so be sure to include in [your] article.”</w:t>
      </w:r>
    </w:p>
    <w:p w14:paraId="255D8C97" w14:textId="6C99982E" w:rsidR="006C4714" w:rsidRDefault="00A027BB" w:rsidP="00A027BB">
      <w:pPr>
        <w:pStyle w:val="Heading3"/>
      </w:pPr>
      <w:r>
        <w:t>Case</w:t>
      </w:r>
    </w:p>
    <w:p w14:paraId="5B6FFEF1" w14:textId="77777777" w:rsidR="00A027BB" w:rsidRDefault="00A027BB" w:rsidP="00A027BB">
      <w:pPr>
        <w:pStyle w:val="Heading4"/>
      </w:pPr>
      <w:r>
        <w:t xml:space="preserve">Centering the laboring proletariat in their analysis inevitably sacrifices people left out of their analysis, because most people live as disposable subjects under racial capitalism. That results in sacrificing people who are migrants homeless or incarcerated. </w:t>
      </w:r>
    </w:p>
    <w:p w14:paraId="7294427B" w14:textId="77777777" w:rsidR="00A027BB" w:rsidRPr="00D978F0" w:rsidRDefault="00A027BB" w:rsidP="00A027BB">
      <w:pPr>
        <w:rPr>
          <w:b/>
          <w:bCs/>
          <w:sz w:val="26"/>
        </w:rPr>
      </w:pPr>
      <w:r w:rsidRPr="0034498C">
        <w:rPr>
          <w:rStyle w:val="Style13ptBold"/>
        </w:rPr>
        <w:t xml:space="preserve">Shaw &amp; Waterstone </w:t>
      </w:r>
      <w:r>
        <w:rPr>
          <w:rStyle w:val="Style13ptBold"/>
        </w:rPr>
        <w:t>’</w:t>
      </w:r>
      <w:r w:rsidRPr="0034498C">
        <w:rPr>
          <w:rStyle w:val="Style13ptBold"/>
        </w:rPr>
        <w:t>21</w:t>
      </w:r>
      <w:r>
        <w:rPr>
          <w:rStyle w:val="Style13ptBold"/>
        </w:rPr>
        <w:t xml:space="preserve"> </w:t>
      </w:r>
      <w:r w:rsidRPr="00C3486F">
        <w:rPr>
          <w:color w:val="05103E"/>
        </w:rPr>
        <w:t>Shaw, I. G. R., &amp; Waterstone, M. (2021). A planet of surplus life: Building worlds beyond capitalism. </w:t>
      </w:r>
      <w:r w:rsidRPr="00C3486F">
        <w:rPr>
          <w:i/>
          <w:iCs/>
          <w:color w:val="05103E"/>
          <w:bdr w:val="single" w:sz="2" w:space="0" w:color="ECEDEE" w:frame="1"/>
        </w:rPr>
        <w:t>Antipode</w:t>
      </w:r>
      <w:r w:rsidRPr="00C3486F">
        <w:rPr>
          <w:color w:val="05103E"/>
        </w:rPr>
        <w:t>, </w:t>
      </w:r>
      <w:r w:rsidRPr="00C3486F">
        <w:rPr>
          <w:i/>
          <w:iCs/>
          <w:color w:val="05103E"/>
          <w:bdr w:val="single" w:sz="2" w:space="0" w:color="ECEDEE" w:frame="1"/>
        </w:rPr>
        <w:t>53</w:t>
      </w:r>
      <w:r w:rsidRPr="00C3486F">
        <w:rPr>
          <w:color w:val="05103E"/>
        </w:rPr>
        <w:t>(6), 1787–1806. </w:t>
      </w:r>
      <w:hyperlink r:id="rId31" w:history="1">
        <w:r w:rsidRPr="00521586">
          <w:rPr>
            <w:rStyle w:val="Hyperlink"/>
            <w:bdr w:val="single" w:sz="2" w:space="0" w:color="ECEDEE" w:frame="1"/>
          </w:rPr>
          <w:t>https://doi.org/10.1111/anti.12741</w:t>
        </w:r>
      </w:hyperlink>
      <w:r>
        <w:rPr>
          <w:rStyle w:val="url"/>
          <w:color w:val="05103E"/>
          <w:bdr w:val="single" w:sz="2" w:space="0" w:color="ECEDEE" w:frame="1"/>
        </w:rPr>
        <w:t xml:space="preserve"> </w:t>
      </w:r>
    </w:p>
    <w:p w14:paraId="3CC76E35" w14:textId="77777777" w:rsidR="00A027BB" w:rsidRPr="00D978F0" w:rsidRDefault="00A027BB" w:rsidP="00A027BB">
      <w:pPr>
        <w:rPr>
          <w:sz w:val="16"/>
        </w:rPr>
      </w:pPr>
      <w:r w:rsidRPr="00D978F0">
        <w:rPr>
          <w:sz w:val="16"/>
        </w:rPr>
        <w:t>The concept of surplus populations remains vital for addressing “how certain groups are considered expendable … disposable, wasted, or precarious” (Tyner </w:t>
      </w:r>
      <w:hyperlink r:id="rId32" w:anchor="anti12741-bib-0089" w:history="1">
        <w:r w:rsidRPr="00D978F0">
          <w:rPr>
            <w:rStyle w:val="Hyperlink"/>
            <w:b/>
            <w:bCs/>
            <w:sz w:val="16"/>
          </w:rPr>
          <w:t>2013</w:t>
        </w:r>
      </w:hyperlink>
      <w:r w:rsidRPr="00D978F0">
        <w:rPr>
          <w:sz w:val="16"/>
        </w:rPr>
        <w:t xml:space="preserve">:703). </w:t>
      </w:r>
      <w:r w:rsidRPr="007D654C">
        <w:rPr>
          <w:rStyle w:val="StyleUnderline"/>
        </w:rPr>
        <w:t xml:space="preserve">Both </w:t>
      </w:r>
      <w:r w:rsidRPr="00D978F0">
        <w:rPr>
          <w:rStyle w:val="StyleUnderline"/>
          <w:highlight w:val="yellow"/>
        </w:rPr>
        <w:t>Engels</w:t>
      </w:r>
      <w:r w:rsidRPr="00D978F0">
        <w:rPr>
          <w:sz w:val="16"/>
        </w:rPr>
        <w:t xml:space="preserve"> (</w:t>
      </w:r>
      <w:hyperlink r:id="rId33" w:anchor="anti12741-bib-0021" w:history="1">
        <w:r w:rsidRPr="00D978F0">
          <w:rPr>
            <w:rStyle w:val="Hyperlink"/>
            <w:b/>
            <w:bCs/>
            <w:sz w:val="16"/>
          </w:rPr>
          <w:t>2009</w:t>
        </w:r>
      </w:hyperlink>
      <w:r w:rsidRPr="00D978F0">
        <w:rPr>
          <w:sz w:val="16"/>
        </w:rPr>
        <w:t xml:space="preserve">) </w:t>
      </w:r>
      <w:r w:rsidRPr="007D654C">
        <w:rPr>
          <w:rStyle w:val="StyleUnderline"/>
          <w:highlight w:val="yellow"/>
        </w:rPr>
        <w:t>and Marx</w:t>
      </w:r>
      <w:r w:rsidRPr="00D978F0">
        <w:rPr>
          <w:sz w:val="16"/>
        </w:rPr>
        <w:t xml:space="preserve"> (</w:t>
      </w:r>
      <w:hyperlink r:id="rId34" w:anchor="anti12741-bib-0052" w:history="1">
        <w:r w:rsidRPr="00D978F0">
          <w:rPr>
            <w:rStyle w:val="Hyperlink"/>
            <w:b/>
            <w:bCs/>
            <w:sz w:val="16"/>
          </w:rPr>
          <w:t>1990</w:t>
        </w:r>
      </w:hyperlink>
      <w:r w:rsidRPr="00D978F0">
        <w:rPr>
          <w:sz w:val="16"/>
        </w:rPr>
        <w:t xml:space="preserve">) </w:t>
      </w:r>
      <w:r w:rsidRPr="00D978F0">
        <w:rPr>
          <w:rStyle w:val="StyleUnderline"/>
          <w:highlight w:val="yellow"/>
        </w:rPr>
        <w:t xml:space="preserve">placed surplus life at the </w:t>
      </w:r>
      <w:proofErr w:type="spellStart"/>
      <w:r w:rsidRPr="00D978F0">
        <w:rPr>
          <w:rStyle w:val="StyleUnderline"/>
          <w:highlight w:val="yellow"/>
        </w:rPr>
        <w:t>centre</w:t>
      </w:r>
      <w:proofErr w:type="spellEnd"/>
      <w:r w:rsidRPr="00D978F0">
        <w:rPr>
          <w:rStyle w:val="StyleUnderline"/>
          <w:highlight w:val="yellow"/>
        </w:rPr>
        <w:t xml:space="preserve"> of their political economy</w:t>
      </w:r>
      <w:r w:rsidRPr="00D978F0">
        <w:rPr>
          <w:sz w:val="16"/>
          <w:highlight w:val="yellow"/>
        </w:rPr>
        <w:t>.</w:t>
      </w:r>
      <w:r w:rsidRPr="00D978F0">
        <w:rPr>
          <w:sz w:val="16"/>
        </w:rPr>
        <w:t xml:space="preserve"> For Marx (</w:t>
      </w:r>
      <w:hyperlink r:id="rId35" w:anchor="anti12741-bib-0052" w:history="1">
        <w:r w:rsidRPr="00D978F0">
          <w:rPr>
            <w:rStyle w:val="Hyperlink"/>
            <w:b/>
            <w:bCs/>
            <w:sz w:val="16"/>
          </w:rPr>
          <w:t>1990</w:t>
        </w:r>
      </w:hyperlink>
      <w:r w:rsidRPr="00D978F0">
        <w:rPr>
          <w:sz w:val="16"/>
        </w:rPr>
        <w:t xml:space="preserve">:872), </w:t>
      </w:r>
      <w:r w:rsidRPr="007D654C">
        <w:rPr>
          <w:rStyle w:val="StyleUnderline"/>
        </w:rPr>
        <w:t xml:space="preserve">the expansion of capital produces a redundant humanity to a “greater extent than suffices for the average needs of the self-expansion of capital, and therefore a </w:t>
      </w:r>
      <w:r w:rsidRPr="00D978F0">
        <w:rPr>
          <w:rStyle w:val="StyleUnderline"/>
          <w:highlight w:val="yellow"/>
        </w:rPr>
        <w:t>surplus population</w:t>
      </w:r>
      <w:r w:rsidRPr="00D978F0">
        <w:rPr>
          <w:sz w:val="16"/>
        </w:rPr>
        <w:t>”. The more surplus workers capital produces, the more that commodity—</w:t>
      </w:r>
      <w:proofErr w:type="spellStart"/>
      <w:r w:rsidRPr="00D978F0">
        <w:rPr>
          <w:sz w:val="16"/>
        </w:rPr>
        <w:t>labour</w:t>
      </w:r>
      <w:proofErr w:type="spellEnd"/>
      <w:r w:rsidRPr="00D978F0">
        <w:rPr>
          <w:sz w:val="16"/>
        </w:rPr>
        <w:t xml:space="preserve"> power—is devalued. The residual functions of surplus populations in the </w:t>
      </w:r>
      <w:proofErr w:type="spellStart"/>
      <w:r w:rsidRPr="00D978F0">
        <w:rPr>
          <w:sz w:val="16"/>
        </w:rPr>
        <w:t>industrialising</w:t>
      </w:r>
      <w:proofErr w:type="spellEnd"/>
      <w:r w:rsidRPr="00D978F0">
        <w:rPr>
          <w:sz w:val="16"/>
        </w:rPr>
        <w:t xml:space="preserve"> period, including wage depression and a flexible reserve army, are still active today. But the position of surplus populations in relation to capital has changed. Flexibility </w:t>
      </w:r>
      <w:r w:rsidRPr="00D978F0">
        <w:rPr>
          <w:rStyle w:val="StyleUnderline"/>
          <w:highlight w:val="yellow"/>
        </w:rPr>
        <w:t>has morphed into disposability</w:t>
      </w:r>
      <w:r w:rsidRPr="00D978F0">
        <w:rPr>
          <w:sz w:val="16"/>
        </w:rPr>
        <w:t xml:space="preserve"> (Bauman </w:t>
      </w:r>
      <w:hyperlink r:id="rId36" w:anchor="anti12741-bib-0005" w:history="1">
        <w:r w:rsidRPr="00D978F0">
          <w:rPr>
            <w:rStyle w:val="Hyperlink"/>
            <w:b/>
            <w:bCs/>
            <w:sz w:val="16"/>
          </w:rPr>
          <w:t>2004</w:t>
        </w:r>
      </w:hyperlink>
      <w:r w:rsidRPr="00D978F0">
        <w:rPr>
          <w:sz w:val="16"/>
        </w:rPr>
        <w:t xml:space="preserve">). “The past two decades”, argues </w:t>
      </w:r>
      <w:proofErr w:type="spellStart"/>
      <w:r w:rsidRPr="00D978F0">
        <w:rPr>
          <w:sz w:val="16"/>
        </w:rPr>
        <w:t>Sassen</w:t>
      </w:r>
      <w:proofErr w:type="spellEnd"/>
      <w:r w:rsidRPr="00D978F0">
        <w:rPr>
          <w:sz w:val="16"/>
        </w:rPr>
        <w:t xml:space="preserve"> (</w:t>
      </w:r>
      <w:hyperlink r:id="rId37" w:anchor="anti12741-bib-0073" w:history="1">
        <w:r w:rsidRPr="00D978F0">
          <w:rPr>
            <w:rStyle w:val="Hyperlink"/>
            <w:b/>
            <w:bCs/>
            <w:sz w:val="16"/>
          </w:rPr>
          <w:t>2014</w:t>
        </w:r>
      </w:hyperlink>
      <w:r w:rsidRPr="00D978F0">
        <w:rPr>
          <w:sz w:val="16"/>
        </w:rPr>
        <w:t>:1), “have seen a sharp growth in the number of people, enterprises, and places expelled from the core social and economic orders of our time”. Capitalism has entered a </w:t>
      </w:r>
      <w:r w:rsidRPr="00D978F0">
        <w:rPr>
          <w:i/>
          <w:iCs/>
          <w:sz w:val="16"/>
        </w:rPr>
        <w:t>new</w:t>
      </w:r>
      <w:r w:rsidRPr="00D978F0">
        <w:rPr>
          <w:sz w:val="16"/>
        </w:rPr>
        <w:t> phase where surplus populations no longer represent value to capital, either as workers, consumers, or a reserve army (Smith </w:t>
      </w:r>
      <w:hyperlink r:id="rId38" w:anchor="anti12741-bib-0081" w:history="1">
        <w:r w:rsidRPr="00D978F0">
          <w:rPr>
            <w:rStyle w:val="Hyperlink"/>
            <w:b/>
            <w:bCs/>
            <w:sz w:val="16"/>
          </w:rPr>
          <w:t>2011</w:t>
        </w:r>
      </w:hyperlink>
      <w:r w:rsidRPr="00D978F0">
        <w:rPr>
          <w:sz w:val="16"/>
        </w:rPr>
        <w:t>).</w:t>
      </w:r>
    </w:p>
    <w:p w14:paraId="49DBB4F4" w14:textId="77777777" w:rsidR="00A027BB" w:rsidRPr="00D978F0" w:rsidRDefault="00A027BB" w:rsidP="00A027BB">
      <w:pPr>
        <w:rPr>
          <w:sz w:val="16"/>
        </w:rPr>
      </w:pPr>
      <w:r w:rsidRPr="00D978F0">
        <w:rPr>
          <w:rStyle w:val="StyleUnderline"/>
          <w:highlight w:val="yellow"/>
        </w:rPr>
        <w:t>A global multitude of the poor now exists in staggering numbers</w:t>
      </w:r>
      <w:r w:rsidRPr="00D978F0">
        <w:rPr>
          <w:sz w:val="16"/>
        </w:rPr>
        <w:t xml:space="preserve"> (Hardt and Negri </w:t>
      </w:r>
      <w:hyperlink r:id="rId39" w:anchor="anti12741-bib-0035" w:history="1">
        <w:r w:rsidRPr="00D978F0">
          <w:rPr>
            <w:rStyle w:val="Hyperlink"/>
            <w:b/>
            <w:bCs/>
            <w:sz w:val="16"/>
          </w:rPr>
          <w:t>2009</w:t>
        </w:r>
      </w:hyperlink>
      <w:r w:rsidRPr="00D978F0">
        <w:rPr>
          <w:sz w:val="16"/>
        </w:rPr>
        <w:t>, </w:t>
      </w:r>
      <w:hyperlink r:id="rId40" w:anchor="anti12741-bib-0036" w:history="1">
        <w:r w:rsidRPr="00D978F0">
          <w:rPr>
            <w:rStyle w:val="Hyperlink"/>
            <w:b/>
            <w:bCs/>
            <w:sz w:val="16"/>
          </w:rPr>
          <w:t>2017</w:t>
        </w:r>
      </w:hyperlink>
      <w:r w:rsidRPr="00D978F0">
        <w:rPr>
          <w:sz w:val="16"/>
        </w:rPr>
        <w:t>). For Davis (</w:t>
      </w:r>
      <w:hyperlink r:id="rId41" w:anchor="anti12741-bib-0018" w:history="1">
        <w:r w:rsidRPr="00D978F0">
          <w:rPr>
            <w:rStyle w:val="Hyperlink"/>
            <w:b/>
            <w:bCs/>
            <w:sz w:val="16"/>
          </w:rPr>
          <w:t>2006</w:t>
        </w:r>
      </w:hyperlink>
      <w:r w:rsidRPr="00D978F0">
        <w:rPr>
          <w:sz w:val="16"/>
        </w:rPr>
        <w:t xml:space="preserve">:11), </w:t>
      </w:r>
      <w:r w:rsidRPr="00D978F0">
        <w:rPr>
          <w:rStyle w:val="StyleUnderline"/>
          <w:highlight w:val="yellow"/>
        </w:rPr>
        <w:t>this “outcast proletariat—perhaps … 2.5 billion by 2030—is the fastest-growing</w:t>
      </w:r>
      <w:r w:rsidRPr="007D654C">
        <w:rPr>
          <w:rStyle w:val="StyleUnderline"/>
        </w:rPr>
        <w:t xml:space="preserve"> and most novel social </w:t>
      </w:r>
      <w:r w:rsidRPr="00D978F0">
        <w:rPr>
          <w:rStyle w:val="StyleUnderline"/>
          <w:highlight w:val="yellow"/>
        </w:rPr>
        <w:t>class on the planet</w:t>
      </w:r>
      <w:r w:rsidRPr="00D978F0">
        <w:rPr>
          <w:sz w:val="16"/>
        </w:rPr>
        <w:t>”. Neoliberalism continues to render employment and everyday existence as precarious—paralleled by a rise in meaningless and “bullshit jobs” (Graeber </w:t>
      </w:r>
      <w:hyperlink r:id="rId42" w:anchor="anti12741-bib-0033" w:history="1">
        <w:r w:rsidRPr="00D978F0">
          <w:rPr>
            <w:rStyle w:val="Hyperlink"/>
            <w:b/>
            <w:bCs/>
            <w:sz w:val="16"/>
          </w:rPr>
          <w:t>2018</w:t>
        </w:r>
      </w:hyperlink>
      <w:r w:rsidRPr="00D978F0">
        <w:rPr>
          <w:sz w:val="16"/>
        </w:rPr>
        <w:t>). The term precarity links together contemporary waged life, the gig economy, the unemployed, as well as the exploitation of migrant workers. Precarity is both an economic condition and a broader category of life for surplus populations (Lewis et al. </w:t>
      </w:r>
      <w:hyperlink r:id="rId43" w:anchor="anti12741-bib-0048" w:history="1">
        <w:r w:rsidRPr="00D978F0">
          <w:rPr>
            <w:rStyle w:val="Hyperlink"/>
            <w:b/>
            <w:bCs/>
            <w:sz w:val="16"/>
          </w:rPr>
          <w:t>2015</w:t>
        </w:r>
      </w:hyperlink>
      <w:r w:rsidRPr="00D978F0">
        <w:rPr>
          <w:sz w:val="16"/>
        </w:rPr>
        <w:t>). For Hardt and Negri (</w:t>
      </w:r>
      <w:hyperlink r:id="rId44" w:anchor="anti12741-bib-0036" w:history="1">
        <w:r w:rsidRPr="00D978F0">
          <w:rPr>
            <w:rStyle w:val="Hyperlink"/>
            <w:b/>
            <w:bCs/>
            <w:sz w:val="16"/>
          </w:rPr>
          <w:t>2017</w:t>
        </w:r>
      </w:hyperlink>
      <w:r w:rsidRPr="00D978F0">
        <w:rPr>
          <w:sz w:val="16"/>
        </w:rPr>
        <w:t xml:space="preserve">:59), “Precarity has become something like a </w:t>
      </w:r>
      <w:proofErr w:type="spellStart"/>
      <w:r w:rsidRPr="00D978F0">
        <w:rPr>
          <w:sz w:val="16"/>
        </w:rPr>
        <w:t>generalised</w:t>
      </w:r>
      <w:proofErr w:type="spellEnd"/>
      <w:r w:rsidRPr="00D978F0">
        <w:rPr>
          <w:sz w:val="16"/>
        </w:rPr>
        <w:t xml:space="preserve"> existential condition”. Accordingly, it is crucial to consider surplus populations not as a fixed demographic or as a homogeneous bloc. Instead, </w:t>
      </w:r>
      <w:r w:rsidRPr="00D978F0">
        <w:rPr>
          <w:rStyle w:val="StyleUnderline"/>
        </w:rPr>
        <w:t>it is a multitude that cuts across national borders</w:t>
      </w:r>
      <w:r w:rsidRPr="00D978F0">
        <w:rPr>
          <w:sz w:val="16"/>
        </w:rPr>
        <w:t xml:space="preserve"> (Hardt and Negri </w:t>
      </w:r>
      <w:hyperlink r:id="rId45" w:anchor="anti12741-bib-0036" w:history="1">
        <w:r w:rsidRPr="00D978F0">
          <w:rPr>
            <w:rStyle w:val="Hyperlink"/>
            <w:b/>
            <w:bCs/>
            <w:sz w:val="16"/>
          </w:rPr>
          <w:t>2017</w:t>
        </w:r>
      </w:hyperlink>
      <w:r w:rsidRPr="00D978F0">
        <w:rPr>
          <w:sz w:val="16"/>
        </w:rPr>
        <w:t>; McIntyre and Nast </w:t>
      </w:r>
      <w:hyperlink r:id="rId46" w:anchor="anti12741-bib-0056" w:history="1">
        <w:r w:rsidRPr="00D978F0">
          <w:rPr>
            <w:rStyle w:val="Hyperlink"/>
            <w:b/>
            <w:bCs/>
            <w:sz w:val="16"/>
          </w:rPr>
          <w:t>2011</w:t>
        </w:r>
      </w:hyperlink>
      <w:r w:rsidRPr="00D978F0">
        <w:rPr>
          <w:sz w:val="16"/>
        </w:rPr>
        <w:t>), is constantly in flux, and exists on a spectrum of freedom and unfreedom, life and death. Capitalism, in turn, is not a static structure, but an ongoing process of enclosure and </w:t>
      </w:r>
      <w:proofErr w:type="spellStart"/>
      <w:r w:rsidRPr="00D978F0">
        <w:rPr>
          <w:i/>
          <w:iCs/>
          <w:sz w:val="16"/>
        </w:rPr>
        <w:t>surplusification</w:t>
      </w:r>
      <w:proofErr w:type="spellEnd"/>
      <w:r w:rsidRPr="00D978F0">
        <w:rPr>
          <w:sz w:val="16"/>
        </w:rPr>
        <w:t> that affects people unevenly.</w:t>
      </w:r>
    </w:p>
    <w:p w14:paraId="0CB9DC58" w14:textId="77777777" w:rsidR="00A027BB" w:rsidRPr="00D978F0" w:rsidRDefault="00A027BB" w:rsidP="00A027BB">
      <w:pPr>
        <w:rPr>
          <w:sz w:val="16"/>
        </w:rPr>
      </w:pPr>
      <w:r w:rsidRPr="00D978F0">
        <w:rPr>
          <w:sz w:val="16"/>
        </w:rPr>
        <w:t xml:space="preserve">Indeed, </w:t>
      </w:r>
      <w:r w:rsidRPr="00D978F0">
        <w:rPr>
          <w:rStyle w:val="StyleUnderline"/>
          <w:highlight w:val="yellow"/>
        </w:rPr>
        <w:t xml:space="preserve">capital’s trajectory </w:t>
      </w:r>
      <w:r w:rsidRPr="007D654C">
        <w:rPr>
          <w:rStyle w:val="StyleUnderline"/>
        </w:rPr>
        <w:t>in dominant countries</w:t>
      </w:r>
      <w:r w:rsidRPr="00D978F0">
        <w:rPr>
          <w:sz w:val="16"/>
        </w:rPr>
        <w:t>—from a post-war Keynesianism to a contemporary expulsion—</w:t>
      </w:r>
      <w:r w:rsidRPr="00D978F0">
        <w:rPr>
          <w:rStyle w:val="StyleUnderline"/>
          <w:highlight w:val="yellow"/>
        </w:rPr>
        <w:t>obscures “the armies of the poor who lived outside of the normal world of employment and unemployment</w:t>
      </w:r>
      <w:r w:rsidRPr="00D978F0">
        <w:rPr>
          <w:rStyle w:val="StyleUnderline"/>
        </w:rPr>
        <w:t>”</w:t>
      </w:r>
      <w:r w:rsidRPr="00D978F0">
        <w:rPr>
          <w:sz w:val="16"/>
        </w:rPr>
        <w:t xml:space="preserve"> (Watts </w:t>
      </w:r>
      <w:hyperlink r:id="rId47" w:anchor="anti12741-bib-0095" w:history="1">
        <w:r w:rsidRPr="00D978F0">
          <w:rPr>
            <w:rStyle w:val="Hyperlink"/>
            <w:b/>
            <w:bCs/>
            <w:sz w:val="16"/>
          </w:rPr>
          <w:t>2011</w:t>
        </w:r>
      </w:hyperlink>
      <w:r w:rsidRPr="00D978F0">
        <w:rPr>
          <w:sz w:val="16"/>
        </w:rPr>
        <w:t>:73). Consider, for example, the slave and slave-liked conditions many people are subjected to under neoliberalism (</w:t>
      </w:r>
      <w:proofErr w:type="spellStart"/>
      <w:r w:rsidRPr="00D978F0">
        <w:rPr>
          <w:sz w:val="16"/>
        </w:rPr>
        <w:t>Lebaron</w:t>
      </w:r>
      <w:proofErr w:type="spellEnd"/>
      <w:r w:rsidRPr="00D978F0">
        <w:rPr>
          <w:sz w:val="16"/>
        </w:rPr>
        <w:t xml:space="preserve"> and Ayers </w:t>
      </w:r>
      <w:hyperlink r:id="rId48" w:anchor="anti12741-bib-0046" w:history="1">
        <w:r w:rsidRPr="00D978F0">
          <w:rPr>
            <w:rStyle w:val="Hyperlink"/>
            <w:b/>
            <w:bCs/>
            <w:sz w:val="16"/>
          </w:rPr>
          <w:t>2013</w:t>
        </w:r>
      </w:hyperlink>
      <w:r w:rsidRPr="00D978F0">
        <w:rPr>
          <w:sz w:val="16"/>
        </w:rPr>
        <w:t xml:space="preserve">). </w:t>
      </w:r>
      <w:proofErr w:type="spellStart"/>
      <w:r w:rsidRPr="00D978F0">
        <w:rPr>
          <w:rStyle w:val="StyleUnderline"/>
          <w:highlight w:val="yellow"/>
        </w:rPr>
        <w:t>Wageless</w:t>
      </w:r>
      <w:proofErr w:type="spellEnd"/>
      <w:r w:rsidRPr="00D978F0">
        <w:rPr>
          <w:rStyle w:val="StyleUnderline"/>
          <w:highlight w:val="yellow"/>
        </w:rPr>
        <w:t xml:space="preserve"> life has been the norm for most dominated countries, where “super-exploitation” and “permanent primitive accumulation” are normal</w:t>
      </w:r>
      <w:r w:rsidRPr="00D978F0">
        <w:rPr>
          <w:sz w:val="16"/>
        </w:rPr>
        <w:t xml:space="preserve"> (Munck </w:t>
      </w:r>
      <w:hyperlink r:id="rId49" w:anchor="anti12741-bib-0061" w:history="1">
        <w:r w:rsidRPr="00D978F0">
          <w:rPr>
            <w:rStyle w:val="Hyperlink"/>
            <w:b/>
            <w:bCs/>
            <w:sz w:val="16"/>
          </w:rPr>
          <w:t>2013</w:t>
        </w:r>
      </w:hyperlink>
      <w:r w:rsidRPr="00D978F0">
        <w:rPr>
          <w:sz w:val="16"/>
        </w:rPr>
        <w:t xml:space="preserve">:752). The longer </w:t>
      </w:r>
      <w:proofErr w:type="spellStart"/>
      <w:r w:rsidRPr="00D978F0">
        <w:rPr>
          <w:sz w:val="16"/>
        </w:rPr>
        <w:t>geohistories</w:t>
      </w:r>
      <w:proofErr w:type="spellEnd"/>
      <w:r w:rsidRPr="00D978F0">
        <w:rPr>
          <w:sz w:val="16"/>
        </w:rPr>
        <w:t xml:space="preserve"> of surplus populations begin with the </w:t>
      </w:r>
      <w:proofErr w:type="spellStart"/>
      <w:r w:rsidRPr="00D978F0">
        <w:rPr>
          <w:sz w:val="16"/>
        </w:rPr>
        <w:t>expulsionary</w:t>
      </w:r>
      <w:proofErr w:type="spellEnd"/>
      <w:r w:rsidRPr="00D978F0">
        <w:rPr>
          <w:sz w:val="16"/>
        </w:rPr>
        <w:t xml:space="preserve"> and racist geographies of European imperialism and slavery (Robinson </w:t>
      </w:r>
      <w:hyperlink r:id="rId50" w:anchor="anti12741-bib-0071" w:history="1">
        <w:r w:rsidRPr="00D978F0">
          <w:rPr>
            <w:rStyle w:val="Hyperlink"/>
            <w:b/>
            <w:bCs/>
            <w:sz w:val="16"/>
          </w:rPr>
          <w:t>1983</w:t>
        </w:r>
      </w:hyperlink>
      <w:r w:rsidRPr="00D978F0">
        <w:rPr>
          <w:sz w:val="16"/>
        </w:rPr>
        <w:t>). These still structure the experience of black communities in America (Mitchell </w:t>
      </w:r>
      <w:hyperlink r:id="rId51" w:anchor="anti12741-bib-0058" w:history="1">
        <w:r w:rsidRPr="00D978F0">
          <w:rPr>
            <w:rStyle w:val="Hyperlink"/>
            <w:b/>
            <w:bCs/>
            <w:sz w:val="16"/>
          </w:rPr>
          <w:t>2010</w:t>
        </w:r>
      </w:hyperlink>
      <w:r w:rsidRPr="00D978F0">
        <w:rPr>
          <w:sz w:val="16"/>
        </w:rPr>
        <w:t xml:space="preserve">), as well as myriad other inheritors of the legacies of settler colonialism. </w:t>
      </w:r>
      <w:r w:rsidRPr="00D978F0">
        <w:rPr>
          <w:rStyle w:val="StyleUnderline"/>
          <w:highlight w:val="yellow"/>
        </w:rPr>
        <w:t>The colonial foundations of surplus life intersect brutally with systems of racism and patriarchy to produce a gendered necropolitical order</w:t>
      </w:r>
      <w:r w:rsidRPr="00D978F0">
        <w:rPr>
          <w:rStyle w:val="StyleUnderline"/>
        </w:rPr>
        <w:t xml:space="preserve"> that continues to render third world women as violently disposable</w:t>
      </w:r>
      <w:r w:rsidRPr="00D978F0">
        <w:rPr>
          <w:sz w:val="16"/>
        </w:rPr>
        <w:t xml:space="preserve"> (Fuentes </w:t>
      </w:r>
      <w:hyperlink r:id="rId52" w:anchor="anti12741-bib-0026" w:history="1">
        <w:r w:rsidRPr="00D978F0">
          <w:rPr>
            <w:rStyle w:val="Hyperlink"/>
            <w:b/>
            <w:bCs/>
            <w:sz w:val="16"/>
          </w:rPr>
          <w:t>2020</w:t>
        </w:r>
      </w:hyperlink>
      <w:r w:rsidRPr="00D978F0">
        <w:rPr>
          <w:sz w:val="16"/>
        </w:rPr>
        <w:t>; Pratt </w:t>
      </w:r>
      <w:hyperlink r:id="rId53" w:anchor="anti12741-bib-0068" w:history="1">
        <w:r w:rsidRPr="00D978F0">
          <w:rPr>
            <w:rStyle w:val="Hyperlink"/>
            <w:b/>
            <w:bCs/>
            <w:sz w:val="16"/>
          </w:rPr>
          <w:t>2005</w:t>
        </w:r>
      </w:hyperlink>
      <w:r w:rsidRPr="00D978F0">
        <w:rPr>
          <w:sz w:val="16"/>
        </w:rPr>
        <w:t>; Wright </w:t>
      </w:r>
      <w:hyperlink r:id="rId54" w:anchor="anti12741-bib-0099" w:history="1">
        <w:r w:rsidRPr="00D978F0">
          <w:rPr>
            <w:rStyle w:val="Hyperlink"/>
            <w:b/>
            <w:bCs/>
            <w:sz w:val="16"/>
          </w:rPr>
          <w:t>2011</w:t>
        </w:r>
      </w:hyperlink>
      <w:r w:rsidRPr="00D978F0">
        <w:rPr>
          <w:sz w:val="16"/>
        </w:rPr>
        <w:t xml:space="preserve">). Accordingly, while </w:t>
      </w:r>
      <w:proofErr w:type="spellStart"/>
      <w:r w:rsidRPr="00D978F0">
        <w:rPr>
          <w:sz w:val="16"/>
        </w:rPr>
        <w:t>surplusification</w:t>
      </w:r>
      <w:proofErr w:type="spellEnd"/>
      <w:r w:rsidRPr="00D978F0">
        <w:rPr>
          <w:sz w:val="16"/>
        </w:rPr>
        <w:t xml:space="preserve"> is a </w:t>
      </w:r>
      <w:proofErr w:type="spellStart"/>
      <w:r w:rsidRPr="00D978F0">
        <w:rPr>
          <w:sz w:val="16"/>
        </w:rPr>
        <w:t>universalising</w:t>
      </w:r>
      <w:proofErr w:type="spellEnd"/>
      <w:r w:rsidRPr="00D978F0">
        <w:rPr>
          <w:sz w:val="16"/>
        </w:rPr>
        <w:t xml:space="preserve"> process, it disproportionately impacts already </w:t>
      </w:r>
      <w:proofErr w:type="spellStart"/>
      <w:r w:rsidRPr="00D978F0">
        <w:rPr>
          <w:sz w:val="16"/>
        </w:rPr>
        <w:t>racialised</w:t>
      </w:r>
      <w:proofErr w:type="spellEnd"/>
      <w:r w:rsidRPr="00D978F0">
        <w:rPr>
          <w:sz w:val="16"/>
        </w:rPr>
        <w:t xml:space="preserve"> and gendered populations.</w:t>
      </w:r>
    </w:p>
    <w:p w14:paraId="5146DE6E" w14:textId="77777777" w:rsidR="00A027BB" w:rsidRPr="00D978F0" w:rsidRDefault="00A027BB" w:rsidP="00A027BB">
      <w:pPr>
        <w:rPr>
          <w:sz w:val="16"/>
        </w:rPr>
      </w:pPr>
      <w:r w:rsidRPr="00D978F0">
        <w:rPr>
          <w:sz w:val="16"/>
        </w:rPr>
        <w:t xml:space="preserve">There is an important geography to surplus populations. </w:t>
      </w:r>
      <w:r w:rsidRPr="00D978F0">
        <w:rPr>
          <w:rStyle w:val="StyleUnderline"/>
          <w:highlight w:val="yellow"/>
        </w:rPr>
        <w:t>Prisons, detention facilities, refugee camps, and violent borderlands</w:t>
      </w:r>
      <w:r w:rsidRPr="00D978F0">
        <w:rPr>
          <w:sz w:val="16"/>
        </w:rPr>
        <w:t xml:space="preserve"> (Davies et al. </w:t>
      </w:r>
      <w:hyperlink r:id="rId55" w:anchor="anti12741-bib-0016" w:history="1">
        <w:r w:rsidRPr="00D978F0">
          <w:rPr>
            <w:rStyle w:val="Hyperlink"/>
            <w:b/>
            <w:bCs/>
            <w:sz w:val="16"/>
          </w:rPr>
          <w:t>2017</w:t>
        </w:r>
      </w:hyperlink>
      <w:r w:rsidRPr="00D978F0">
        <w:rPr>
          <w:sz w:val="16"/>
        </w:rPr>
        <w:t xml:space="preserve">), </w:t>
      </w:r>
      <w:r w:rsidRPr="00D978F0">
        <w:rPr>
          <w:rStyle w:val="StyleUnderline"/>
          <w:highlight w:val="yellow"/>
        </w:rPr>
        <w:t>function to concentrate surplus life</w:t>
      </w:r>
      <w:r w:rsidRPr="00D978F0">
        <w:rPr>
          <w:sz w:val="16"/>
        </w:rPr>
        <w:t xml:space="preserve">. </w:t>
      </w:r>
      <w:proofErr w:type="spellStart"/>
      <w:r w:rsidRPr="00D978F0">
        <w:rPr>
          <w:sz w:val="16"/>
        </w:rPr>
        <w:t>Sassen</w:t>
      </w:r>
      <w:proofErr w:type="spellEnd"/>
      <w:r w:rsidRPr="00D978F0">
        <w:rPr>
          <w:sz w:val="16"/>
        </w:rPr>
        <w:t xml:space="preserve"> (</w:t>
      </w:r>
      <w:hyperlink r:id="rId56" w:anchor="anti12741-bib-0073" w:history="1">
        <w:r w:rsidRPr="00D978F0">
          <w:rPr>
            <w:rStyle w:val="Hyperlink"/>
            <w:b/>
            <w:bCs/>
            <w:sz w:val="16"/>
          </w:rPr>
          <w:t>2014</w:t>
        </w:r>
      </w:hyperlink>
      <w:r w:rsidRPr="00D978F0">
        <w:rPr>
          <w:sz w:val="16"/>
        </w:rPr>
        <w:t xml:space="preserve">:222) argues that </w:t>
      </w:r>
      <w:r w:rsidRPr="00D978F0">
        <w:rPr>
          <w:rStyle w:val="StyleUnderline"/>
          <w:highlight w:val="yellow"/>
        </w:rPr>
        <w:t xml:space="preserve">these “spaces of the expelled” need to be </w:t>
      </w:r>
      <w:proofErr w:type="spellStart"/>
      <w:r w:rsidRPr="00D978F0">
        <w:rPr>
          <w:rStyle w:val="StyleUnderline"/>
          <w:highlight w:val="yellow"/>
        </w:rPr>
        <w:t>conceptualised</w:t>
      </w:r>
      <w:proofErr w:type="spellEnd"/>
      <w:r w:rsidRPr="00D978F0">
        <w:rPr>
          <w:sz w:val="16"/>
        </w:rPr>
        <w:t xml:space="preserve">. A crucial geography for managing surplus populations is the prison-industrial complex. Authoritarianism has grown across the globe and is increasingly directed towards surplus populations as a “fix” to crises of state legitimacy. What </w:t>
      </w:r>
      <w:proofErr w:type="spellStart"/>
      <w:r w:rsidRPr="00D978F0">
        <w:rPr>
          <w:sz w:val="16"/>
        </w:rPr>
        <w:t>Hallsworth</w:t>
      </w:r>
      <w:proofErr w:type="spellEnd"/>
      <w:r w:rsidRPr="00D978F0">
        <w:rPr>
          <w:sz w:val="16"/>
        </w:rPr>
        <w:t xml:space="preserve"> and Lea (</w:t>
      </w:r>
      <w:hyperlink r:id="rId57" w:anchor="anti12741-bib-0034" w:history="1">
        <w:r w:rsidRPr="00D978F0">
          <w:rPr>
            <w:rStyle w:val="Hyperlink"/>
            <w:b/>
            <w:bCs/>
            <w:sz w:val="16"/>
          </w:rPr>
          <w:t>2011</w:t>
        </w:r>
      </w:hyperlink>
      <w:r w:rsidRPr="00D978F0">
        <w:rPr>
          <w:sz w:val="16"/>
        </w:rPr>
        <w:t xml:space="preserve">:142) call </w:t>
      </w:r>
      <w:r w:rsidRPr="00D978F0">
        <w:rPr>
          <w:rStyle w:val="StyleUnderline"/>
          <w:highlight w:val="yellow"/>
        </w:rPr>
        <w:t>a security state aims to police “a growing global surplus population</w:t>
      </w:r>
      <w:r w:rsidRPr="00D978F0">
        <w:rPr>
          <w:rStyle w:val="StyleUnderline"/>
        </w:rPr>
        <w:t xml:space="preserve"> rendered ‘structurally irrelevant’ to capital accumulation”.</w:t>
      </w:r>
      <w:r w:rsidRPr="00D978F0">
        <w:rPr>
          <w:sz w:val="16"/>
        </w:rPr>
        <w:t xml:space="preserve"> Giroux (</w:t>
      </w:r>
      <w:hyperlink r:id="rId58" w:anchor="anti12741-bib-0030" w:history="1">
        <w:r w:rsidRPr="00D978F0">
          <w:rPr>
            <w:rStyle w:val="Hyperlink"/>
            <w:b/>
            <w:bCs/>
            <w:sz w:val="16"/>
          </w:rPr>
          <w:t>2002</w:t>
        </w:r>
      </w:hyperlink>
      <w:r w:rsidRPr="00D978F0">
        <w:rPr>
          <w:sz w:val="16"/>
        </w:rPr>
        <w:t>) similarly describes the rise of the “garrison state”, which proffers its legitimacy by targeting a (</w:t>
      </w:r>
      <w:proofErr w:type="spellStart"/>
      <w:r w:rsidRPr="00D978F0">
        <w:rPr>
          <w:sz w:val="16"/>
        </w:rPr>
        <w:t>racialised</w:t>
      </w:r>
      <w:proofErr w:type="spellEnd"/>
      <w:r w:rsidRPr="00D978F0">
        <w:rPr>
          <w:sz w:val="16"/>
        </w:rPr>
        <w:t>) surplus population. The prison is thus the most explicit and archetypal site for managing surplus populations. The sole purpose of prisons, for Bauman (</w:t>
      </w:r>
      <w:hyperlink r:id="rId59" w:anchor="anti12741-bib-0005" w:history="1">
        <w:r w:rsidRPr="00D978F0">
          <w:rPr>
            <w:rStyle w:val="Hyperlink"/>
            <w:b/>
            <w:bCs/>
            <w:sz w:val="16"/>
          </w:rPr>
          <w:t>2004</w:t>
        </w:r>
      </w:hyperlink>
      <w:r w:rsidRPr="00D978F0">
        <w:rPr>
          <w:sz w:val="16"/>
        </w:rPr>
        <w:t>:86), is a “final, definite disposal”. Prisons, in other words, “forcibly disappear” the most disruptive of society’s (racially coded) castaways (see Gilmore </w:t>
      </w:r>
      <w:hyperlink r:id="rId60" w:anchor="anti12741-bib-0029" w:history="1">
        <w:r w:rsidRPr="00D978F0">
          <w:rPr>
            <w:rStyle w:val="Hyperlink"/>
            <w:b/>
            <w:bCs/>
            <w:sz w:val="16"/>
          </w:rPr>
          <w:t>2007</w:t>
        </w:r>
      </w:hyperlink>
      <w:r w:rsidRPr="00D978F0">
        <w:rPr>
          <w:sz w:val="16"/>
        </w:rPr>
        <w:t>). For Wacquant (</w:t>
      </w:r>
      <w:hyperlink r:id="rId61" w:anchor="anti12741-bib-0093" w:history="1">
        <w:r w:rsidRPr="00D978F0">
          <w:rPr>
            <w:rStyle w:val="Hyperlink"/>
            <w:b/>
            <w:bCs/>
            <w:sz w:val="16"/>
          </w:rPr>
          <w:t>2009</w:t>
        </w:r>
      </w:hyperlink>
      <w:r w:rsidRPr="00D978F0">
        <w:rPr>
          <w:sz w:val="16"/>
        </w:rPr>
        <w:t xml:space="preserve">:xvi), “incarceration serves to physically </w:t>
      </w:r>
      <w:proofErr w:type="spellStart"/>
      <w:r w:rsidRPr="00D978F0">
        <w:rPr>
          <w:sz w:val="16"/>
        </w:rPr>
        <w:t>neutralise</w:t>
      </w:r>
      <w:proofErr w:type="spellEnd"/>
      <w:r w:rsidRPr="00D978F0">
        <w:rPr>
          <w:sz w:val="16"/>
        </w:rPr>
        <w:t xml:space="preserve"> and warehouse the supernumerary fractions of the working class”. Similarly, public housing continues to be a site of disinvestment and decay, leading to “spatial trauma” (Pain </w:t>
      </w:r>
      <w:hyperlink r:id="rId62" w:anchor="anti12741-bib-0065" w:history="1">
        <w:r w:rsidRPr="00D978F0">
          <w:rPr>
            <w:rStyle w:val="Hyperlink"/>
            <w:b/>
            <w:bCs/>
            <w:sz w:val="16"/>
          </w:rPr>
          <w:t>2019</w:t>
        </w:r>
      </w:hyperlink>
      <w:r w:rsidRPr="00D978F0">
        <w:rPr>
          <w:sz w:val="16"/>
        </w:rPr>
        <w:t>) among (former) working classes.</w:t>
      </w:r>
    </w:p>
    <w:p w14:paraId="26D00039" w14:textId="77777777" w:rsidR="00A027BB" w:rsidRPr="00AD051C" w:rsidRDefault="00A027BB" w:rsidP="00A027BB">
      <w:pPr>
        <w:rPr>
          <w:sz w:val="10"/>
          <w:szCs w:val="10"/>
        </w:rPr>
      </w:pPr>
      <w:r w:rsidRPr="007D654C">
        <w:rPr>
          <w:rStyle w:val="StyleUnderline"/>
        </w:rPr>
        <w:t>The slum remains an important global geography for warehousing, sequestering, and policing a global residuum</w:t>
      </w:r>
      <w:r w:rsidRPr="00D978F0">
        <w:rPr>
          <w:sz w:val="16"/>
        </w:rPr>
        <w:t xml:space="preserve"> (Davis </w:t>
      </w:r>
      <w:hyperlink r:id="rId63" w:anchor="anti12741-bib-0018" w:history="1">
        <w:r w:rsidRPr="00D978F0">
          <w:rPr>
            <w:rStyle w:val="Hyperlink"/>
            <w:b/>
            <w:bCs/>
            <w:sz w:val="16"/>
          </w:rPr>
          <w:t>2006</w:t>
        </w:r>
      </w:hyperlink>
      <w:r w:rsidRPr="00D978F0">
        <w:rPr>
          <w:sz w:val="16"/>
        </w:rPr>
        <w:t>; see also Gidwani and Reddy </w:t>
      </w:r>
      <w:hyperlink r:id="rId64" w:anchor="anti12741-bib-0028" w:history="1">
        <w:r w:rsidRPr="00D978F0">
          <w:rPr>
            <w:rStyle w:val="Hyperlink"/>
            <w:b/>
            <w:bCs/>
            <w:sz w:val="16"/>
          </w:rPr>
          <w:t>2011</w:t>
        </w:r>
      </w:hyperlink>
      <w:r w:rsidRPr="00D978F0">
        <w:rPr>
          <w:sz w:val="16"/>
        </w:rPr>
        <w:t xml:space="preserve">). Here, violence is </w:t>
      </w:r>
      <w:proofErr w:type="spellStart"/>
      <w:r w:rsidRPr="00D978F0">
        <w:rPr>
          <w:sz w:val="16"/>
        </w:rPr>
        <w:t>materialised</w:t>
      </w:r>
      <w:proofErr w:type="spellEnd"/>
      <w:r w:rsidRPr="00D978F0">
        <w:rPr>
          <w:sz w:val="16"/>
        </w:rPr>
        <w:t xml:space="preserve"> as letting die: as a mode of “active inaction” (Tyner </w:t>
      </w:r>
      <w:hyperlink r:id="rId65" w:anchor="anti12741-bib-0090" w:history="1">
        <w:r w:rsidRPr="00D978F0">
          <w:rPr>
            <w:rStyle w:val="Hyperlink"/>
            <w:b/>
            <w:bCs/>
            <w:sz w:val="16"/>
          </w:rPr>
          <w:t>2016</w:t>
        </w:r>
      </w:hyperlink>
      <w:r w:rsidRPr="00D978F0">
        <w:rPr>
          <w:sz w:val="16"/>
        </w:rPr>
        <w:t>:206). We can thus understand capital’s production of space (Lefebvre </w:t>
      </w:r>
      <w:hyperlink r:id="rId66" w:anchor="anti12741-bib-0047" w:history="1">
        <w:r w:rsidRPr="00D978F0">
          <w:rPr>
            <w:rStyle w:val="Hyperlink"/>
            <w:b/>
            <w:bCs/>
            <w:sz w:val="16"/>
          </w:rPr>
          <w:t>2009</w:t>
        </w:r>
      </w:hyperlink>
      <w:r w:rsidRPr="00D978F0">
        <w:rPr>
          <w:sz w:val="16"/>
        </w:rPr>
        <w:t>) in its </w:t>
      </w:r>
      <w:r w:rsidRPr="00D978F0">
        <w:rPr>
          <w:i/>
          <w:iCs/>
          <w:sz w:val="16"/>
        </w:rPr>
        <w:t>negative power</w:t>
      </w:r>
      <w:r w:rsidRPr="00D978F0">
        <w:rPr>
          <w:sz w:val="16"/>
        </w:rPr>
        <w:t>, as the power to abandon. Slums are frequently sites of “necropolitical” violence (McIntyre and Nast </w:t>
      </w:r>
      <w:hyperlink r:id="rId67" w:anchor="anti12741-bib-0056" w:history="1">
        <w:r w:rsidRPr="00D978F0">
          <w:rPr>
            <w:rStyle w:val="Hyperlink"/>
            <w:b/>
            <w:bCs/>
            <w:sz w:val="16"/>
          </w:rPr>
          <w:t>2011</w:t>
        </w:r>
      </w:hyperlink>
      <w:r w:rsidRPr="00D978F0">
        <w:rPr>
          <w:sz w:val="16"/>
        </w:rPr>
        <w:t>). Targeted assassinations and disappearances comprise a suite of violent policing practices in São Paulo’s favelas (Alves </w:t>
      </w:r>
      <w:hyperlink r:id="rId68" w:anchor="anti12741-bib-0001" w:history="1">
        <w:r w:rsidRPr="00D978F0">
          <w:rPr>
            <w:rStyle w:val="Hyperlink"/>
            <w:b/>
            <w:bCs/>
            <w:sz w:val="16"/>
          </w:rPr>
          <w:t>2014</w:t>
        </w:r>
      </w:hyperlink>
      <w:r w:rsidRPr="00D978F0">
        <w:rPr>
          <w:sz w:val="16"/>
        </w:rPr>
        <w:t xml:space="preserve">). </w:t>
      </w:r>
      <w:r w:rsidRPr="00D978F0">
        <w:rPr>
          <w:rStyle w:val="StyleUnderline"/>
          <w:highlight w:val="yellow"/>
        </w:rPr>
        <w:t>Such disposability has</w:t>
      </w:r>
      <w:r w:rsidRPr="00D978F0">
        <w:rPr>
          <w:sz w:val="16"/>
        </w:rPr>
        <w:t xml:space="preserve">, in turn, </w:t>
      </w:r>
      <w:r w:rsidRPr="00D978F0">
        <w:rPr>
          <w:rStyle w:val="StyleUnderline"/>
          <w:highlight w:val="yellow"/>
        </w:rPr>
        <w:t>led to unprecedented forms of forced migration</w:t>
      </w:r>
      <w:r w:rsidRPr="00D978F0">
        <w:rPr>
          <w:sz w:val="16"/>
          <w:highlight w:val="yellow"/>
        </w:rPr>
        <w:t xml:space="preserve">. </w:t>
      </w:r>
      <w:r w:rsidRPr="00D978F0">
        <w:rPr>
          <w:rStyle w:val="StyleUnderline"/>
          <w:highlight w:val="yellow"/>
        </w:rPr>
        <w:t>A staggering 79.5 million people were forcibly displaced in 2019</w:t>
      </w:r>
      <w:r w:rsidRPr="00D978F0">
        <w:rPr>
          <w:sz w:val="16"/>
        </w:rPr>
        <w:t xml:space="preserve"> (UNHCR </w:t>
      </w:r>
      <w:hyperlink r:id="rId69" w:anchor="anti12741-bib-0091" w:history="1">
        <w:r w:rsidRPr="00D978F0">
          <w:rPr>
            <w:rStyle w:val="Hyperlink"/>
            <w:b/>
            <w:bCs/>
            <w:sz w:val="16"/>
          </w:rPr>
          <w:t>2020</w:t>
        </w:r>
      </w:hyperlink>
      <w:r w:rsidRPr="00D978F0">
        <w:rPr>
          <w:sz w:val="16"/>
        </w:rPr>
        <w:t xml:space="preserve">). </w:t>
      </w:r>
      <w:r w:rsidRPr="00AD051C">
        <w:rPr>
          <w:sz w:val="10"/>
          <w:szCs w:val="10"/>
        </w:rPr>
        <w:t xml:space="preserve">Consequently, a “part of this enduring temporality of disposability has been the </w:t>
      </w:r>
      <w:proofErr w:type="spellStart"/>
      <w:r w:rsidRPr="00AD051C">
        <w:rPr>
          <w:sz w:val="10"/>
          <w:szCs w:val="10"/>
        </w:rPr>
        <w:t>respatialisation</w:t>
      </w:r>
      <w:proofErr w:type="spellEnd"/>
      <w:r w:rsidRPr="00AD051C">
        <w:rPr>
          <w:sz w:val="10"/>
          <w:szCs w:val="10"/>
        </w:rPr>
        <w:t xml:space="preserve"> of family life through the massive expansion of </w:t>
      </w:r>
      <w:proofErr w:type="spellStart"/>
      <w:r w:rsidRPr="00AD051C">
        <w:rPr>
          <w:sz w:val="10"/>
          <w:szCs w:val="10"/>
        </w:rPr>
        <w:t>labour</w:t>
      </w:r>
      <w:proofErr w:type="spellEnd"/>
      <w:r w:rsidRPr="00AD051C">
        <w:rPr>
          <w:sz w:val="10"/>
          <w:szCs w:val="10"/>
        </w:rPr>
        <w:t xml:space="preserve"> migration” (Pratt et al. </w:t>
      </w:r>
      <w:hyperlink r:id="rId70" w:anchor="anti12741-bib-0069" w:history="1">
        <w:r w:rsidRPr="00AD051C">
          <w:rPr>
            <w:rStyle w:val="Hyperlink"/>
            <w:b/>
            <w:bCs/>
            <w:sz w:val="10"/>
            <w:szCs w:val="10"/>
          </w:rPr>
          <w:t>2017</w:t>
        </w:r>
      </w:hyperlink>
      <w:r w:rsidRPr="00AD051C">
        <w:rPr>
          <w:sz w:val="10"/>
          <w:szCs w:val="10"/>
        </w:rPr>
        <w:t xml:space="preserve">:170). The global borderlands are spaces where surplus life gathers, waits, stops, and is the target of violent forms of </w:t>
      </w:r>
      <w:proofErr w:type="spellStart"/>
      <w:r w:rsidRPr="00AD051C">
        <w:rPr>
          <w:sz w:val="10"/>
          <w:szCs w:val="10"/>
        </w:rPr>
        <w:t>militarised</w:t>
      </w:r>
      <w:proofErr w:type="spellEnd"/>
      <w:r w:rsidRPr="00AD051C">
        <w:rPr>
          <w:sz w:val="10"/>
          <w:szCs w:val="10"/>
        </w:rPr>
        <w:t xml:space="preserve"> state power. Borders and (informal) refugee camps act as interfaces where global capital faces down its outcasts. For Davies et al. (</w:t>
      </w:r>
      <w:hyperlink r:id="rId71" w:anchor="anti12741-bib-0016" w:history="1">
        <w:r w:rsidRPr="00AD051C">
          <w:rPr>
            <w:rStyle w:val="Hyperlink"/>
            <w:b/>
            <w:bCs/>
            <w:sz w:val="10"/>
            <w:szCs w:val="10"/>
          </w:rPr>
          <w:t>2017</w:t>
        </w:r>
      </w:hyperlink>
      <w:r w:rsidRPr="00AD051C">
        <w:rPr>
          <w:sz w:val="10"/>
          <w:szCs w:val="10"/>
        </w:rPr>
        <w:t>:1268), these spaces “have become a concentrated visible symbol of the ‘apartheid’ of migrant Others from the Global South”.</w:t>
      </w:r>
    </w:p>
    <w:p w14:paraId="14A55184" w14:textId="77777777" w:rsidR="00A027BB" w:rsidRPr="00BE116A" w:rsidRDefault="00A027BB" w:rsidP="00A027BB">
      <w:pPr>
        <w:rPr>
          <w:sz w:val="10"/>
          <w:szCs w:val="10"/>
        </w:rPr>
      </w:pPr>
      <w:r w:rsidRPr="00AD051C">
        <w:rPr>
          <w:sz w:val="10"/>
          <w:szCs w:val="10"/>
        </w:rPr>
        <w:t>Finally, capitalism continues to exploit and expel </w:t>
      </w:r>
      <w:r w:rsidRPr="00AD051C">
        <w:rPr>
          <w:i/>
          <w:iCs/>
          <w:sz w:val="10"/>
          <w:szCs w:val="10"/>
        </w:rPr>
        <w:t>nonhuman</w:t>
      </w:r>
      <w:r w:rsidRPr="00AD051C">
        <w:rPr>
          <w:sz w:val="10"/>
          <w:szCs w:val="10"/>
        </w:rPr>
        <w:t> life directly. As Hardt and Negri (</w:t>
      </w:r>
      <w:hyperlink r:id="rId72" w:anchor="anti12741-bib-0036" w:history="1">
        <w:r w:rsidRPr="00AD051C">
          <w:rPr>
            <w:rStyle w:val="Hyperlink"/>
            <w:b/>
            <w:bCs/>
            <w:sz w:val="10"/>
            <w:szCs w:val="10"/>
          </w:rPr>
          <w:t>2017</w:t>
        </w:r>
      </w:hyperlink>
      <w:r w:rsidRPr="00AD051C">
        <w:rPr>
          <w:sz w:val="10"/>
          <w:szCs w:val="10"/>
        </w:rPr>
        <w:t>:167) put it bluntly, “</w:t>
      </w:r>
      <w:r w:rsidRPr="00AD051C">
        <w:rPr>
          <w:i/>
          <w:iCs/>
          <w:sz w:val="10"/>
          <w:szCs w:val="10"/>
        </w:rPr>
        <w:t>Capital against the earth—</w:t>
      </w:r>
      <w:r w:rsidRPr="00AD051C">
        <w:rPr>
          <w:sz w:val="10"/>
          <w:szCs w:val="10"/>
        </w:rPr>
        <w:t xml:space="preserve">one or the other may survive, but not both”. There is an important ecology to capitalism’s </w:t>
      </w:r>
      <w:proofErr w:type="spellStart"/>
      <w:r w:rsidRPr="00AD051C">
        <w:rPr>
          <w:sz w:val="10"/>
          <w:szCs w:val="10"/>
        </w:rPr>
        <w:t>surplusification</w:t>
      </w:r>
      <w:proofErr w:type="spellEnd"/>
      <w:r w:rsidRPr="00AD051C">
        <w:rPr>
          <w:sz w:val="10"/>
          <w:szCs w:val="10"/>
        </w:rPr>
        <w:t xml:space="preserve"> of life. The planet’s global commons—from the simplest of seeds to the most ancient of forests—are remade as exchangeable and disposable commodities. Capitalism is a world-ecology (Moore </w:t>
      </w:r>
      <w:hyperlink r:id="rId73" w:anchor="anti12741-bib-0059" w:history="1">
        <w:r w:rsidRPr="00AD051C">
          <w:rPr>
            <w:rStyle w:val="Hyperlink"/>
            <w:b/>
            <w:bCs/>
            <w:sz w:val="10"/>
            <w:szCs w:val="10"/>
          </w:rPr>
          <w:t>2017</w:t>
        </w:r>
      </w:hyperlink>
      <w:r w:rsidRPr="00AD051C">
        <w:rPr>
          <w:sz w:val="10"/>
          <w:szCs w:val="10"/>
        </w:rPr>
        <w:t>) that captures the web of life with a mixture of gluttony and disdain. The planet is not simply a backdrop for surplus populations, then, it is simultaneously a </w:t>
      </w:r>
      <w:r w:rsidRPr="00AD051C">
        <w:rPr>
          <w:i/>
          <w:iCs/>
          <w:sz w:val="10"/>
          <w:szCs w:val="10"/>
        </w:rPr>
        <w:t>target</w:t>
      </w:r>
      <w:r w:rsidRPr="00AD051C">
        <w:rPr>
          <w:sz w:val="10"/>
          <w:szCs w:val="10"/>
        </w:rPr>
        <w:t> and </w:t>
      </w:r>
      <w:r w:rsidRPr="00AD051C">
        <w:rPr>
          <w:i/>
          <w:iCs/>
          <w:sz w:val="10"/>
          <w:szCs w:val="10"/>
        </w:rPr>
        <w:t>space</w:t>
      </w:r>
      <w:r w:rsidRPr="00AD051C">
        <w:rPr>
          <w:sz w:val="10"/>
          <w:szCs w:val="10"/>
        </w:rPr>
        <w:t> of violence (see Laurie and Shaw </w:t>
      </w:r>
      <w:hyperlink r:id="rId74" w:anchor="anti12741-bib-0045" w:history="1">
        <w:r w:rsidRPr="00AD051C">
          <w:rPr>
            <w:rStyle w:val="Hyperlink"/>
            <w:b/>
            <w:bCs/>
            <w:sz w:val="10"/>
            <w:szCs w:val="10"/>
          </w:rPr>
          <w:t>2018</w:t>
        </w:r>
      </w:hyperlink>
      <w:r w:rsidRPr="00AD051C">
        <w:rPr>
          <w:sz w:val="10"/>
          <w:szCs w:val="10"/>
        </w:rPr>
        <w:t>). For Tsing (</w:t>
      </w:r>
      <w:hyperlink r:id="rId75" w:anchor="anti12741-bib-0087" w:history="1">
        <w:r w:rsidRPr="00AD051C">
          <w:rPr>
            <w:rStyle w:val="Hyperlink"/>
            <w:b/>
            <w:bCs/>
            <w:sz w:val="10"/>
            <w:szCs w:val="10"/>
          </w:rPr>
          <w:t>2015</w:t>
        </w:r>
      </w:hyperlink>
      <w:r w:rsidRPr="00AD051C">
        <w:rPr>
          <w:sz w:val="10"/>
          <w:szCs w:val="10"/>
        </w:rPr>
        <w:t xml:space="preserve">:4), “only an appreciation of current precarity as an </w:t>
      </w:r>
      <w:proofErr w:type="spellStart"/>
      <w:r w:rsidRPr="00AD051C">
        <w:rPr>
          <w:sz w:val="10"/>
          <w:szCs w:val="10"/>
        </w:rPr>
        <w:t>earthwide</w:t>
      </w:r>
      <w:proofErr w:type="spellEnd"/>
      <w:r w:rsidRPr="00AD051C">
        <w:rPr>
          <w:sz w:val="10"/>
          <w:szCs w:val="10"/>
        </w:rPr>
        <w:t xml:space="preserve"> condition allows us to notice this—the situation of our world”. Life, rather than being treated (and protected) as an </w:t>
      </w:r>
      <w:r w:rsidRPr="00AD051C">
        <w:rPr>
          <w:i/>
          <w:iCs/>
          <w:sz w:val="10"/>
          <w:szCs w:val="10"/>
        </w:rPr>
        <w:t>end</w:t>
      </w:r>
      <w:r w:rsidRPr="00AD051C">
        <w:rPr>
          <w:sz w:val="10"/>
          <w:szCs w:val="10"/>
        </w:rPr>
        <w:t>, is converted into a </w:t>
      </w:r>
      <w:r w:rsidRPr="00AD051C">
        <w:rPr>
          <w:i/>
          <w:iCs/>
          <w:sz w:val="10"/>
          <w:szCs w:val="10"/>
        </w:rPr>
        <w:t>means</w:t>
      </w:r>
      <w:r w:rsidRPr="00AD051C">
        <w:rPr>
          <w:sz w:val="10"/>
          <w:szCs w:val="10"/>
        </w:rPr>
        <w:t>. In the eyes of capital, everyone—and everything—is replaceable, surplus, disposable. From deforestation in Brazil, to factory farming in China, capitalism tears through the web of life. Understanding what Moore (</w:t>
      </w:r>
      <w:hyperlink r:id="rId76" w:anchor="anti12741-bib-0059" w:history="1">
        <w:r w:rsidRPr="00AD051C">
          <w:rPr>
            <w:rStyle w:val="Hyperlink"/>
            <w:b/>
            <w:bCs/>
            <w:sz w:val="10"/>
            <w:szCs w:val="10"/>
          </w:rPr>
          <w:t>2017</w:t>
        </w:r>
      </w:hyperlink>
      <w:r w:rsidRPr="00AD051C">
        <w:rPr>
          <w:sz w:val="10"/>
          <w:szCs w:val="10"/>
        </w:rPr>
        <w:t xml:space="preserve">) calls </w:t>
      </w:r>
      <w:r w:rsidRPr="00AD051C">
        <w:rPr>
          <w:rStyle w:val="StyleUnderline"/>
          <w:sz w:val="10"/>
          <w:szCs w:val="10"/>
        </w:rPr>
        <w:t xml:space="preserve">the </w:t>
      </w:r>
      <w:proofErr w:type="spellStart"/>
      <w:r w:rsidRPr="00AD051C">
        <w:rPr>
          <w:rStyle w:val="StyleUnderline"/>
          <w:sz w:val="10"/>
          <w:szCs w:val="10"/>
        </w:rPr>
        <w:t>Capitalocene</w:t>
      </w:r>
      <w:proofErr w:type="spellEnd"/>
      <w:r w:rsidRPr="00AD051C">
        <w:rPr>
          <w:rStyle w:val="StyleUnderline"/>
          <w:sz w:val="10"/>
          <w:szCs w:val="10"/>
        </w:rPr>
        <w:t xml:space="preserve"> is</w:t>
      </w:r>
      <w:r w:rsidRPr="00AD051C">
        <w:rPr>
          <w:sz w:val="10"/>
          <w:szCs w:val="10"/>
        </w:rPr>
        <w:t xml:space="preserve"> to view capital as </w:t>
      </w:r>
      <w:r w:rsidRPr="00AD051C">
        <w:rPr>
          <w:rStyle w:val="StyleUnderline"/>
          <w:sz w:val="10"/>
          <w:szCs w:val="10"/>
        </w:rPr>
        <w:t xml:space="preserve">a great </w:t>
      </w:r>
      <w:proofErr w:type="spellStart"/>
      <w:r w:rsidRPr="00AD051C">
        <w:rPr>
          <w:rStyle w:val="StyleUnderline"/>
          <w:sz w:val="10"/>
          <w:szCs w:val="10"/>
        </w:rPr>
        <w:t>coloniser</w:t>
      </w:r>
      <w:proofErr w:type="spellEnd"/>
      <w:r w:rsidRPr="00AD051C">
        <w:rPr>
          <w:rStyle w:val="StyleUnderline"/>
          <w:sz w:val="10"/>
          <w:szCs w:val="10"/>
        </w:rPr>
        <w:t xml:space="preserve"> and disposer of life in its entirety</w:t>
      </w:r>
      <w:r w:rsidRPr="00AD051C">
        <w:rPr>
          <w:sz w:val="10"/>
          <w:szCs w:val="10"/>
        </w:rPr>
        <w:t xml:space="preserve">. </w:t>
      </w:r>
      <w:r w:rsidRPr="00AD051C">
        <w:rPr>
          <w:rStyle w:val="StyleUnderline"/>
          <w:sz w:val="10"/>
          <w:szCs w:val="10"/>
        </w:rPr>
        <w:t>People, plants, animals and the biosphere are rendered surplus</w:t>
      </w:r>
      <w:r w:rsidRPr="00AD051C">
        <w:rPr>
          <w:sz w:val="10"/>
          <w:szCs w:val="10"/>
        </w:rPr>
        <w:t>. Little wonder that McBrien (</w:t>
      </w:r>
      <w:hyperlink r:id="rId77" w:anchor="anti12741-bib-0055" w:history="1">
        <w:r w:rsidRPr="00AD051C">
          <w:rPr>
            <w:rStyle w:val="Hyperlink"/>
            <w:b/>
            <w:bCs/>
            <w:sz w:val="10"/>
            <w:szCs w:val="10"/>
          </w:rPr>
          <w:t>2016</w:t>
        </w:r>
      </w:hyperlink>
      <w:r w:rsidRPr="00AD051C">
        <w:rPr>
          <w:sz w:val="10"/>
          <w:szCs w:val="10"/>
        </w:rPr>
        <w:t>) terms the epoch of capital as a </w:t>
      </w:r>
      <w:proofErr w:type="spellStart"/>
      <w:r w:rsidRPr="00AD051C">
        <w:rPr>
          <w:i/>
          <w:iCs/>
          <w:sz w:val="10"/>
          <w:szCs w:val="10"/>
        </w:rPr>
        <w:t>Necrocene</w:t>
      </w:r>
      <w:proofErr w:type="spellEnd"/>
      <w:r w:rsidRPr="00AD051C">
        <w:rPr>
          <w:sz w:val="10"/>
          <w:szCs w:val="10"/>
        </w:rPr>
        <w:t>: a biogeological era of ecological death and extinction. For McBrien (</w:t>
      </w:r>
      <w:hyperlink r:id="rId78" w:anchor="anti12741-bib-0055" w:history="1">
        <w:r w:rsidRPr="00AD051C">
          <w:rPr>
            <w:rStyle w:val="Hyperlink"/>
            <w:b/>
            <w:bCs/>
            <w:sz w:val="10"/>
            <w:szCs w:val="10"/>
          </w:rPr>
          <w:t>2016</w:t>
        </w:r>
      </w:hyperlink>
      <w:r w:rsidRPr="00AD051C">
        <w:rPr>
          <w:sz w:val="10"/>
          <w:szCs w:val="10"/>
        </w:rPr>
        <w:t xml:space="preserve">:116), “Capital does not just rob the soil and worker, as Marx observes, it </w:t>
      </w:r>
      <w:proofErr w:type="spellStart"/>
      <w:r w:rsidRPr="00AD051C">
        <w:rPr>
          <w:sz w:val="10"/>
          <w:szCs w:val="10"/>
        </w:rPr>
        <w:t>necrotises</w:t>
      </w:r>
      <w:proofErr w:type="spellEnd"/>
      <w:r w:rsidRPr="00AD051C">
        <w:rPr>
          <w:sz w:val="10"/>
          <w:szCs w:val="10"/>
        </w:rPr>
        <w:t xml:space="preserve"> the entire planet”.</w:t>
      </w:r>
    </w:p>
    <w:p w14:paraId="62D4BF33" w14:textId="77777777" w:rsidR="00617903" w:rsidRPr="00C105AB" w:rsidRDefault="00617903" w:rsidP="00617903">
      <w:pPr>
        <w:pStyle w:val="Heading4"/>
      </w:pPr>
      <w:r w:rsidRPr="00C105AB">
        <w:t xml:space="preserve">Extinction scenarios are rehearsals of planetary dying which erase both the real authors and first victims of catastrophe. </w:t>
      </w:r>
    </w:p>
    <w:p w14:paraId="16B7E62A" w14:textId="77777777" w:rsidR="00617903" w:rsidRPr="00E278E2" w:rsidRDefault="00617903" w:rsidP="00617903">
      <w:r w:rsidRPr="00E278E2">
        <w:rPr>
          <w:rStyle w:val="Style13ptBold"/>
        </w:rPr>
        <w:t xml:space="preserve">Byrd 25, </w:t>
      </w:r>
      <w:r>
        <w:t>(Jodi A., A Professor in the Department of Race, Diaspora, and Indigeneity at the University of Chicago. Professor Byrd’s research focuses on indigenous studies, indigenous feminist and queer studies, and video game studies.), “Accumulated Catastrophes”, ELH, Volume 92, Number 3, Fall 2025, pp. 739-760 (Article) Published by Johns Hopkins University Press, Project MUSE.</w:t>
      </w:r>
    </w:p>
    <w:p w14:paraId="28059C8C" w14:textId="77777777" w:rsidR="00617903" w:rsidRDefault="00617903" w:rsidP="00617903">
      <w:pPr>
        <w:rPr>
          <w:rStyle w:val="Emphasis"/>
          <w:highlight w:val="yellow"/>
        </w:rPr>
      </w:pPr>
      <w:r w:rsidRPr="00E278E2">
        <w:rPr>
          <w:sz w:val="16"/>
        </w:rPr>
        <w:t xml:space="preserve">But </w:t>
      </w:r>
      <w:r w:rsidRPr="00F94D4B">
        <w:rPr>
          <w:rStyle w:val="Emphasis"/>
          <w:highlight w:val="yellow"/>
        </w:rPr>
        <w:t>no matter how many scenarios are run</w:t>
      </w:r>
      <w:r w:rsidRPr="00E278E2">
        <w:rPr>
          <w:sz w:val="16"/>
        </w:rPr>
        <w:t xml:space="preserve"> or how many zombies are killed in any given game, </w:t>
      </w:r>
      <w:r w:rsidRPr="00F94D4B">
        <w:rPr>
          <w:rStyle w:val="Emphasis"/>
          <w:highlight w:val="yellow"/>
        </w:rPr>
        <w:t>nothing can</w:t>
      </w:r>
      <w:r w:rsidRPr="00741BB2">
        <w:rPr>
          <w:rStyle w:val="Emphasis"/>
        </w:rPr>
        <w:t xml:space="preserve"> quite </w:t>
      </w:r>
      <w:r w:rsidRPr="00F94D4B">
        <w:rPr>
          <w:rStyle w:val="Emphasis"/>
          <w:highlight w:val="yellow"/>
        </w:rPr>
        <w:t>prepare anyone for disaster</w:t>
      </w:r>
      <w:r w:rsidRPr="00741BB2">
        <w:rPr>
          <w:rStyle w:val="Emphasis"/>
        </w:rPr>
        <w:t xml:space="preserve"> when it arrives </w:t>
      </w:r>
      <w:r w:rsidRPr="009828E5">
        <w:rPr>
          <w:rStyle w:val="Emphasis"/>
          <w:highlight w:val="yellow"/>
        </w:rPr>
        <w:t>or for how life changes in the</w:t>
      </w:r>
      <w:r>
        <w:rPr>
          <w:rStyle w:val="Emphasis"/>
        </w:rPr>
        <w:t xml:space="preserve"> </w:t>
      </w:r>
      <w:r w:rsidRPr="00741BB2">
        <w:rPr>
          <w:rStyle w:val="Emphasis"/>
        </w:rPr>
        <w:t xml:space="preserve">long drawn single moment of </w:t>
      </w:r>
      <w:r w:rsidRPr="009828E5">
        <w:rPr>
          <w:rStyle w:val="Emphasis"/>
          <w:highlight w:val="yellow"/>
        </w:rPr>
        <w:t>nothing-will-ever-be-the-same that follows</w:t>
      </w:r>
      <w:r w:rsidRPr="00741BB2">
        <w:rPr>
          <w:u w:val="single"/>
        </w:rPr>
        <w:t xml:space="preserve">. Whether tragedy or resolution, </w:t>
      </w:r>
      <w:r w:rsidRPr="009828E5">
        <w:rPr>
          <w:u w:val="single"/>
        </w:rPr>
        <w:t>catastrophe marks the precipitous collision of conditional factors only ever comprehended in the aftermath.</w:t>
      </w:r>
      <w:r w:rsidRPr="00E278E2">
        <w:rPr>
          <w:sz w:val="16"/>
        </w:rPr>
        <w:t xml:space="preserve"> In preparing this essay, I took inspiration from </w:t>
      </w:r>
      <w:proofErr w:type="spellStart"/>
      <w:r w:rsidRPr="00E278E2">
        <w:rPr>
          <w:sz w:val="16"/>
        </w:rPr>
        <w:t>Saidiya</w:t>
      </w:r>
      <w:proofErr w:type="spellEnd"/>
      <w:r w:rsidRPr="00E278E2">
        <w:rPr>
          <w:sz w:val="16"/>
        </w:rPr>
        <w:t xml:space="preserve"> Hartman, who in writing both Scenes of Subjection and Lose Your Mother, said she “set out to engage the catastrophe and the ways it was performed and articulated in cultural practice. The reckoning with catastrophe and performance required a deeper understanding of the material conditions of slavery and its aftermath.”3 In a privileged stillness in </w:t>
      </w:r>
      <w:proofErr w:type="spellStart"/>
      <w:r w:rsidRPr="00E278E2">
        <w:rPr>
          <w:sz w:val="16"/>
        </w:rPr>
        <w:t>Gayogo</w:t>
      </w:r>
      <w:proofErr w:type="spellEnd"/>
      <w:r w:rsidRPr="00E278E2">
        <w:rPr>
          <w:sz w:val="16"/>
        </w:rPr>
        <w:t xml:space="preserve">¯ </w:t>
      </w:r>
      <w:proofErr w:type="spellStart"/>
      <w:r w:rsidRPr="00E278E2">
        <w:rPr>
          <w:sz w:val="16"/>
        </w:rPr>
        <w:t>hó:nǫ</w:t>
      </w:r>
      <w:proofErr w:type="spellEnd"/>
      <w:r w:rsidRPr="00E278E2">
        <w:rPr>
          <w:sz w:val="16"/>
        </w:rPr>
        <w:t xml:space="preserve">Ɂ homelands, surveyed and ravaged by the 1779 genocidal Sullivan campaign, I spent the summer of 2023 reflecting on what apocalypse means for whom, how endings arrive, whether sudden or lingering for centuries, and the what </w:t>
      </w:r>
      <w:proofErr w:type="spellStart"/>
      <w:r w:rsidRPr="00E278E2">
        <w:rPr>
          <w:sz w:val="16"/>
        </w:rPr>
        <w:t>elses</w:t>
      </w:r>
      <w:proofErr w:type="spellEnd"/>
      <w:r w:rsidRPr="00E278E2">
        <w:rPr>
          <w:sz w:val="16"/>
        </w:rPr>
        <w:t xml:space="preserve"> that run counter to the comfort of stories about the past that lead unerringly to the presumption that tomorrow is only ever better than yesterday. </w:t>
      </w:r>
      <w:r w:rsidRPr="00741BB2">
        <w:rPr>
          <w:rStyle w:val="Emphasis"/>
        </w:rPr>
        <w:t xml:space="preserve">Of course, </w:t>
      </w:r>
      <w:r w:rsidRPr="00F94D4B">
        <w:rPr>
          <w:rStyle w:val="Emphasis"/>
          <w:highlight w:val="yellow"/>
        </w:rPr>
        <w:t>the pandemic and the constant stream of news about fascism</w:t>
      </w:r>
      <w:r w:rsidRPr="00741BB2">
        <w:rPr>
          <w:rStyle w:val="Emphasis"/>
        </w:rPr>
        <w:t xml:space="preserve"> growing,</w:t>
      </w:r>
      <w:r>
        <w:rPr>
          <w:rStyle w:val="Emphasis"/>
        </w:rPr>
        <w:t xml:space="preserve"> </w:t>
      </w:r>
      <w:r w:rsidRPr="00F94D4B">
        <w:rPr>
          <w:rStyle w:val="Emphasis"/>
          <w:highlight w:val="yellow"/>
        </w:rPr>
        <w:t>glaciers melting</w:t>
      </w:r>
      <w:r w:rsidRPr="00741BB2">
        <w:rPr>
          <w:rStyle w:val="Emphasis"/>
        </w:rPr>
        <w:t xml:space="preserve">, polar bears dying, </w:t>
      </w:r>
      <w:r w:rsidRPr="00F94D4B">
        <w:rPr>
          <w:rStyle w:val="Emphasis"/>
          <w:highlight w:val="yellow"/>
        </w:rPr>
        <w:t>coral reefs bleaching</w:t>
      </w:r>
      <w:r w:rsidRPr="00741BB2">
        <w:rPr>
          <w:rStyle w:val="Emphasis"/>
        </w:rPr>
        <w:t xml:space="preserve">, </w:t>
      </w:r>
      <w:r w:rsidRPr="00F94D4B">
        <w:rPr>
          <w:rStyle w:val="Emphasis"/>
          <w:highlight w:val="yellow"/>
        </w:rPr>
        <w:t>ocean</w:t>
      </w:r>
      <w:r>
        <w:rPr>
          <w:rStyle w:val="Emphasis"/>
        </w:rPr>
        <w:t xml:space="preserve"> </w:t>
      </w:r>
      <w:r w:rsidRPr="00741BB2">
        <w:rPr>
          <w:rStyle w:val="Emphasis"/>
        </w:rPr>
        <w:t xml:space="preserve">temperatures </w:t>
      </w:r>
      <w:r w:rsidRPr="00F94D4B">
        <w:rPr>
          <w:rStyle w:val="Emphasis"/>
          <w:highlight w:val="yellow"/>
        </w:rPr>
        <w:t>boiling, and flood waters</w:t>
      </w:r>
      <w:r w:rsidRPr="00741BB2">
        <w:rPr>
          <w:rStyle w:val="Emphasis"/>
        </w:rPr>
        <w:t xml:space="preserve"> raging </w:t>
      </w:r>
      <w:r w:rsidRPr="00F94D4B">
        <w:rPr>
          <w:rStyle w:val="Emphasis"/>
          <w:highlight w:val="yellow"/>
        </w:rPr>
        <w:t>has the</w:t>
      </w:r>
      <w:r w:rsidRPr="00741BB2">
        <w:rPr>
          <w:rStyle w:val="Emphasis"/>
        </w:rPr>
        <w:t xml:space="preserve"> uncanny </w:t>
      </w:r>
      <w:r w:rsidRPr="00F94D4B">
        <w:rPr>
          <w:rStyle w:val="Emphasis"/>
          <w:highlight w:val="yellow"/>
        </w:rPr>
        <w:t>feel of some</w:t>
      </w:r>
      <w:r w:rsidRPr="00741BB2">
        <w:rPr>
          <w:rStyle w:val="Emphasis"/>
        </w:rPr>
        <w:t xml:space="preserve"> kind of macabre </w:t>
      </w:r>
      <w:r w:rsidRPr="00F94D4B">
        <w:rPr>
          <w:rStyle w:val="Emphasis"/>
          <w:highlight w:val="yellow"/>
        </w:rPr>
        <w:t>rehearsal for dying</w:t>
      </w:r>
      <w:r w:rsidRPr="00741BB2">
        <w:rPr>
          <w:rStyle w:val="Emphasis"/>
        </w:rPr>
        <w:t>.</w:t>
      </w:r>
      <w:r w:rsidRPr="00741BB2">
        <w:rPr>
          <w:u w:val="single"/>
        </w:rPr>
        <w:t xml:space="preserve"> One is tempted to</w:t>
      </w:r>
      <w:r>
        <w:rPr>
          <w:u w:val="single"/>
        </w:rPr>
        <w:t xml:space="preserve"> </w:t>
      </w:r>
      <w:r w:rsidRPr="00741BB2">
        <w:rPr>
          <w:u w:val="single"/>
        </w:rPr>
        <w:t>ask, “How bad can things get?” but is then afraid of the answers</w:t>
      </w:r>
      <w:r>
        <w:rPr>
          <w:u w:val="single"/>
        </w:rPr>
        <w:t xml:space="preserve"> </w:t>
      </w:r>
      <w:r w:rsidRPr="00741BB2">
        <w:rPr>
          <w:u w:val="single"/>
        </w:rPr>
        <w:t xml:space="preserve">that follow as daily news and state </w:t>
      </w:r>
      <w:proofErr w:type="gramStart"/>
      <w:r w:rsidRPr="00741BB2">
        <w:rPr>
          <w:u w:val="single"/>
        </w:rPr>
        <w:t>sovereigns</w:t>
      </w:r>
      <w:proofErr w:type="gramEnd"/>
      <w:r w:rsidRPr="00741BB2">
        <w:rPr>
          <w:u w:val="single"/>
        </w:rPr>
        <w:t xml:space="preserve"> glance away from,</w:t>
      </w:r>
      <w:r>
        <w:rPr>
          <w:u w:val="single"/>
        </w:rPr>
        <w:t xml:space="preserve"> </w:t>
      </w:r>
      <w:r w:rsidRPr="00741BB2">
        <w:rPr>
          <w:u w:val="single"/>
        </w:rPr>
        <w:t xml:space="preserve">when they are not complicit with, genocide. </w:t>
      </w:r>
      <w:r w:rsidRPr="00E278E2">
        <w:rPr>
          <w:sz w:val="16"/>
        </w:rPr>
        <w:t xml:space="preserve">According to Ralph Ellison, “The blues is an autobiographical chronicle of personal catastrophe expressed lyrically” and in the onslaught of death tolls, I listen to reminiscences about Mississippi Delta Blues musician Robert Johnson by his living relatives who told of joy, community, and love to counter the white settler myth that he had sold his soul to the devil at the crossroads for fame, and I finally start to fathom the meanings imbedded in the fact that Ida B. Wells was born in 1862, in Holly Springs, Mississippi, the last stronghold of Chickasaw homelands that my own Chickasaw family was removed from in the 1830s.4 The implications of the relationalities embedded among Johnson’s blues, Wells’ work on lynching, and Chickasaw slaving prior to, during, and then post-removal propel me to return to beginnings, with conquest, Hernando de Soto, and enslavers on my mind. For avoidance when details and facts are too much, I watch epic K Dramas instead of </w:t>
      </w:r>
      <w:proofErr w:type="gramStart"/>
      <w:r w:rsidRPr="00E278E2">
        <w:rPr>
          <w:sz w:val="16"/>
        </w:rPr>
        <w:t>write</w:t>
      </w:r>
      <w:proofErr w:type="gramEnd"/>
      <w:r w:rsidRPr="00E278E2">
        <w:rPr>
          <w:sz w:val="16"/>
        </w:rPr>
        <w:t xml:space="preserve">, and for comfort, I reread Robyn Maynard’s reflections in Rehearsals for Living on how </w:t>
      </w:r>
      <w:r w:rsidRPr="00F94D4B">
        <w:rPr>
          <w:rStyle w:val="Emphasis"/>
          <w:highlight w:val="yellow"/>
        </w:rPr>
        <w:t>catastrophe accumulates unevenly in North America in parallel to capitalist accrual and</w:t>
      </w:r>
      <w:r w:rsidRPr="00741BB2">
        <w:rPr>
          <w:rStyle w:val="Emphasis"/>
        </w:rPr>
        <w:t xml:space="preserve"> accounting, how, </w:t>
      </w:r>
      <w:r w:rsidRPr="00E278E2">
        <w:rPr>
          <w:rStyle w:val="Emphasis"/>
          <w:highlight w:val="yellow"/>
        </w:rPr>
        <w:t>for Black and Indigenous communities</w:t>
      </w:r>
      <w:r w:rsidRPr="00741BB2">
        <w:rPr>
          <w:rStyle w:val="Emphasis"/>
        </w:rPr>
        <w:t xml:space="preserve"> particularly, </w:t>
      </w:r>
      <w:r w:rsidRPr="00F94D4B">
        <w:rPr>
          <w:rStyle w:val="Emphasis"/>
          <w:highlight w:val="yellow"/>
        </w:rPr>
        <w:t>worlds end</w:t>
      </w:r>
      <w:r w:rsidRPr="00741BB2">
        <w:rPr>
          <w:rStyle w:val="Emphasis"/>
        </w:rPr>
        <w:t xml:space="preserve"> and end and end</w:t>
      </w:r>
      <w:r>
        <w:rPr>
          <w:rStyle w:val="Emphasis"/>
        </w:rPr>
        <w:t xml:space="preserve"> </w:t>
      </w:r>
      <w:r w:rsidRPr="00741BB2">
        <w:rPr>
          <w:rStyle w:val="Emphasis"/>
        </w:rPr>
        <w:t xml:space="preserve">even </w:t>
      </w:r>
      <w:r w:rsidRPr="00F94D4B">
        <w:rPr>
          <w:rStyle w:val="Emphasis"/>
          <w:highlight w:val="yellow"/>
        </w:rPr>
        <w:t>as life continues and starts again</w:t>
      </w:r>
      <w:r w:rsidRPr="00741BB2">
        <w:rPr>
          <w:rStyle w:val="Emphasis"/>
        </w:rPr>
        <w:t>.</w:t>
      </w:r>
      <w:r w:rsidRPr="00741BB2">
        <w:rPr>
          <w:u w:val="single"/>
        </w:rPr>
        <w:t xml:space="preserve"> </w:t>
      </w:r>
      <w:r w:rsidRPr="00E278E2">
        <w:rPr>
          <w:sz w:val="16"/>
        </w:rPr>
        <w:t xml:space="preserve">Backdropping the extreme heat waves around the globe are the literal fires that scorch the United States and Canada. Summer in New England 2023 started with smoke from Quebec burning out of control and ended with Lahaina obliterated by wildfires that ravaged people, wildlife, and Hawaiian homelands with images that could only repeat as farce the Barbenheimer celluloid dream of United States exceptionalism, beaching, and military dominance. That same summer ended with Israel retaliating against Hamas in measures tens of thousands fold for Hamas’s violent attack on October 7. As Walter Benjamin noted, “The concept of progress must be grounded in the idea of catastrophe. That things are ‘status quo’ is the catastrophe.”5 </w:t>
      </w:r>
      <w:r w:rsidRPr="00F94D4B">
        <w:rPr>
          <w:rStyle w:val="Emphasis"/>
          <w:highlight w:val="yellow"/>
        </w:rPr>
        <w:t>For some, catastrophe</w:t>
      </w:r>
    </w:p>
    <w:p w14:paraId="7A535EAD" w14:textId="77777777" w:rsidR="00617903" w:rsidRDefault="00617903" w:rsidP="00617903">
      <w:pPr>
        <w:rPr>
          <w:rStyle w:val="Emphasis"/>
          <w:highlight w:val="yellow"/>
        </w:rPr>
      </w:pPr>
    </w:p>
    <w:p w14:paraId="6B641F69" w14:textId="77777777" w:rsidR="00617903" w:rsidRDefault="00617903" w:rsidP="00617903">
      <w:pPr>
        <w:rPr>
          <w:rStyle w:val="Emphasis"/>
          <w:highlight w:val="yellow"/>
        </w:rPr>
      </w:pPr>
    </w:p>
    <w:p w14:paraId="7B15F60D" w14:textId="77777777" w:rsidR="00617903" w:rsidRDefault="00617903" w:rsidP="00617903">
      <w:pPr>
        <w:rPr>
          <w:rStyle w:val="Emphasis"/>
          <w:highlight w:val="yellow"/>
        </w:rPr>
      </w:pPr>
    </w:p>
    <w:p w14:paraId="148D5B1E" w14:textId="77777777" w:rsidR="00617903" w:rsidRDefault="00617903" w:rsidP="00617903">
      <w:pPr>
        <w:rPr>
          <w:rStyle w:val="Emphasis"/>
          <w:highlight w:val="yellow"/>
        </w:rPr>
      </w:pPr>
    </w:p>
    <w:p w14:paraId="0DED5442" w14:textId="77777777" w:rsidR="00617903" w:rsidRPr="00617903" w:rsidRDefault="00617903" w:rsidP="00617903">
      <w:pPr>
        <w:rPr>
          <w:sz w:val="16"/>
        </w:rPr>
      </w:pPr>
      <w:r w:rsidRPr="00F94D4B">
        <w:rPr>
          <w:rStyle w:val="Emphasis"/>
          <w:highlight w:val="yellow"/>
        </w:rPr>
        <w:t xml:space="preserve"> is the only thing </w:t>
      </w:r>
      <w:r w:rsidRPr="00E278E2">
        <w:rPr>
          <w:rStyle w:val="Emphasis"/>
          <w:highlight w:val="yellow"/>
        </w:rPr>
        <w:t xml:space="preserve">imaginable. </w:t>
      </w:r>
      <w:r w:rsidRPr="00E278E2">
        <w:rPr>
          <w:highlight w:val="yellow"/>
          <w:u w:val="single"/>
        </w:rPr>
        <w:t>The backdrop</w:t>
      </w:r>
      <w:r w:rsidRPr="0095555A">
        <w:rPr>
          <w:u w:val="single"/>
        </w:rPr>
        <w:t xml:space="preserve"> to the catastrophic backdrop</w:t>
      </w:r>
      <w:r w:rsidRPr="00F94D4B">
        <w:rPr>
          <w:u w:val="single"/>
        </w:rPr>
        <w:t xml:space="preserve"> </w:t>
      </w:r>
      <w:r w:rsidRPr="0095555A">
        <w:rPr>
          <w:highlight w:val="yellow"/>
          <w:u w:val="single"/>
        </w:rPr>
        <w:t>within settler colonial societies is</w:t>
      </w:r>
      <w:r w:rsidRPr="00F94D4B">
        <w:rPr>
          <w:u w:val="single"/>
        </w:rPr>
        <w:t xml:space="preserve">, because it </w:t>
      </w:r>
      <w:proofErr w:type="gramStart"/>
      <w:r w:rsidRPr="00F94D4B">
        <w:rPr>
          <w:u w:val="single"/>
        </w:rPr>
        <w:t>has to</w:t>
      </w:r>
      <w:proofErr w:type="gramEnd"/>
      <w:r w:rsidRPr="00F94D4B">
        <w:rPr>
          <w:u w:val="single"/>
        </w:rPr>
        <w:t xml:space="preserve"> be, the longue durée of </w:t>
      </w:r>
      <w:r w:rsidRPr="00F94D4B">
        <w:rPr>
          <w:highlight w:val="yellow"/>
          <w:u w:val="single"/>
        </w:rPr>
        <w:t xml:space="preserve">conquest, slavery, settler colonialism, islamophobia, </w:t>
      </w:r>
      <w:r w:rsidRPr="0095555A">
        <w:rPr>
          <w:highlight w:val="yellow"/>
          <w:u w:val="single"/>
        </w:rPr>
        <w:t xml:space="preserve">and the consequences of imperial dispossessions </w:t>
      </w:r>
      <w:r w:rsidRPr="00F94D4B">
        <w:rPr>
          <w:highlight w:val="yellow"/>
          <w:u w:val="single"/>
        </w:rPr>
        <w:t xml:space="preserve">that have carved the present out of Indigenous peoples’ lands, waters, and </w:t>
      </w:r>
      <w:r w:rsidRPr="0095555A">
        <w:rPr>
          <w:highlight w:val="yellow"/>
          <w:u w:val="single"/>
        </w:rPr>
        <w:t>skies.</w:t>
      </w:r>
      <w:r w:rsidRPr="0095555A">
        <w:rPr>
          <w:u w:val="single"/>
        </w:rPr>
        <w:t xml:space="preserve"> Catastrophe is,</w:t>
      </w:r>
      <w:r w:rsidRPr="00E278E2">
        <w:rPr>
          <w:sz w:val="16"/>
        </w:rPr>
        <w:t xml:space="preserve"> </w:t>
      </w:r>
      <w:proofErr w:type="spellStart"/>
      <w:r w:rsidRPr="00E278E2">
        <w:rPr>
          <w:sz w:val="16"/>
        </w:rPr>
        <w:t>Bedour</w:t>
      </w:r>
      <w:proofErr w:type="spellEnd"/>
      <w:r w:rsidRPr="00E278E2">
        <w:rPr>
          <w:sz w:val="16"/>
        </w:rPr>
        <w:t xml:space="preserve"> </w:t>
      </w:r>
      <w:proofErr w:type="spellStart"/>
      <w:r w:rsidRPr="00E278E2">
        <w:rPr>
          <w:sz w:val="16"/>
        </w:rPr>
        <w:t>Alagraa</w:t>
      </w:r>
      <w:proofErr w:type="spellEnd"/>
      <w:r w:rsidRPr="00E278E2">
        <w:rPr>
          <w:sz w:val="16"/>
        </w:rPr>
        <w:t xml:space="preserve"> argues, “</w:t>
      </w:r>
      <w:r w:rsidRPr="0095555A">
        <w:rPr>
          <w:u w:val="single"/>
        </w:rPr>
        <w:t>a structural condition, and a way of life imposed as a form of political and social domination, beginning with the New World colonial encounter(s)</w:t>
      </w:r>
      <w:r w:rsidRPr="00E278E2">
        <w:rPr>
          <w:sz w:val="16"/>
        </w:rPr>
        <w:t xml:space="preserve">.”6 Catastrophe in Arabic is Nakba. </w:t>
      </w:r>
      <w:r w:rsidRPr="00F94D4B">
        <w:rPr>
          <w:u w:val="single"/>
        </w:rPr>
        <w:t>What we watch unfold in Gaza and the West Bank is the</w:t>
      </w:r>
      <w:r>
        <w:rPr>
          <w:u w:val="single"/>
        </w:rPr>
        <w:t xml:space="preserve"> </w:t>
      </w:r>
      <w:r w:rsidRPr="00F94D4B">
        <w:rPr>
          <w:u w:val="single"/>
        </w:rPr>
        <w:t>reiteration of settler state violence that links the United States</w:t>
      </w:r>
      <w:r>
        <w:rPr>
          <w:u w:val="single"/>
        </w:rPr>
        <w:t xml:space="preserve"> </w:t>
      </w:r>
      <w:r w:rsidRPr="00F94D4B">
        <w:rPr>
          <w:u w:val="single"/>
        </w:rPr>
        <w:t>to Israel in the disproportionate meting out of catastrophe as</w:t>
      </w:r>
      <w:r>
        <w:rPr>
          <w:u w:val="single"/>
        </w:rPr>
        <w:t xml:space="preserve"> </w:t>
      </w:r>
      <w:r w:rsidRPr="00F94D4B">
        <w:rPr>
          <w:u w:val="single"/>
        </w:rPr>
        <w:t>vengeance.</w:t>
      </w:r>
      <w:r w:rsidRPr="00E278E2">
        <w:rPr>
          <w:sz w:val="16"/>
        </w:rPr>
        <w:t xml:space="preserve"> Robyn Maynard’s words resonate because she points to the incredulity one should have in the face of the absurd. “It is hard to believe,” she writes in her first letter to Nishnaabeg poet and activist Leanne </w:t>
      </w:r>
      <w:proofErr w:type="spellStart"/>
      <w:r w:rsidRPr="00E278E2">
        <w:rPr>
          <w:sz w:val="16"/>
        </w:rPr>
        <w:t>Betasamosake</w:t>
      </w:r>
      <w:proofErr w:type="spellEnd"/>
      <w:r w:rsidRPr="00E278E2">
        <w:rPr>
          <w:sz w:val="16"/>
        </w:rPr>
        <w:t xml:space="preserve"> Simpson about the thoughts that arose for her while walking the streets of Toronto during the early months of Covid lockdowns, “that this—THIS—is what is to show for the accumulated catastrophes of our past-presents, our ancestors’ lives and bodies and dreams of otherwise being funneled— accumulated—toward these undifferentiated grey masses of rocks, brick, steel, and glass filled with undifferentiated living (just barely) pink-grey masses of human-shaped greed.”7 Her reflection evokes Frantz Fanon, </w:t>
      </w:r>
      <w:proofErr w:type="spellStart"/>
      <w:r w:rsidRPr="00E278E2">
        <w:rPr>
          <w:sz w:val="16"/>
        </w:rPr>
        <w:t>Oladosu</w:t>
      </w:r>
      <w:proofErr w:type="spellEnd"/>
      <w:r w:rsidRPr="00E278E2">
        <w:rPr>
          <w:sz w:val="16"/>
        </w:rPr>
        <w:t xml:space="preserve"> Adenike, and Audre Lorde as Maynard continues, “To be aware of the ongoing possibility of imminent world-endings is part of what constitutes and has constituted Black (and Indigenous) life globally for five centuries.”8 </w:t>
      </w:r>
      <w:r w:rsidRPr="00E278E2">
        <w:rPr>
          <w:rStyle w:val="Emphasis"/>
        </w:rPr>
        <w:t>Indigenous people</w:t>
      </w:r>
      <w:r w:rsidRPr="00E278E2">
        <w:rPr>
          <w:sz w:val="16"/>
        </w:rPr>
        <w:t>, as Citizen Potawatomi scholar Kyle Whyte provocatively reminds us, “</w:t>
      </w:r>
      <w:r w:rsidRPr="00E278E2">
        <w:rPr>
          <w:rStyle w:val="Emphasis"/>
        </w:rPr>
        <w:t>already inhabit what our ancestors would have understood as a dystopian future</w:t>
      </w:r>
      <w:r w:rsidRPr="00E278E2">
        <w:rPr>
          <w:sz w:val="16"/>
        </w:rPr>
        <w:t xml:space="preserve">.”9 </w:t>
      </w:r>
      <w:r w:rsidRPr="0095555A">
        <w:rPr>
          <w:highlight w:val="yellow"/>
          <w:u w:val="single"/>
        </w:rPr>
        <w:t>Accompanying such</w:t>
      </w:r>
      <w:r w:rsidRPr="00F94D4B">
        <w:rPr>
          <w:u w:val="single"/>
        </w:rPr>
        <w:t xml:space="preserve"> trenchant </w:t>
      </w:r>
      <w:r w:rsidRPr="0095555A">
        <w:rPr>
          <w:highlight w:val="yellow"/>
          <w:u w:val="single"/>
        </w:rPr>
        <w:t xml:space="preserve">arguments is a </w:t>
      </w:r>
      <w:r w:rsidRPr="00DD1513">
        <w:rPr>
          <w:u w:val="single"/>
        </w:rPr>
        <w:t xml:space="preserve">corollary </w:t>
      </w:r>
      <w:r w:rsidRPr="0095555A">
        <w:rPr>
          <w:highlight w:val="yellow"/>
          <w:u w:val="single"/>
        </w:rPr>
        <w:t>critique of</w:t>
      </w:r>
      <w:r w:rsidRPr="00F94D4B">
        <w:rPr>
          <w:u w:val="single"/>
        </w:rPr>
        <w:t xml:space="preserve"> </w:t>
      </w:r>
      <w:r w:rsidRPr="00E278E2">
        <w:rPr>
          <w:sz w:val="16"/>
        </w:rPr>
        <w:t xml:space="preserve">what Sylvia Wynter, in conversation with Katherine McKittrick, discusses as </w:t>
      </w:r>
      <w:r w:rsidRPr="00F94D4B">
        <w:rPr>
          <w:u w:val="single"/>
        </w:rPr>
        <w:t xml:space="preserve">the problem </w:t>
      </w:r>
      <w:r w:rsidRPr="0095555A">
        <w:rPr>
          <w:highlight w:val="yellow"/>
          <w:u w:val="single"/>
        </w:rPr>
        <w:t>of the “Man2 referent-we” embedded within</w:t>
      </w:r>
      <w:r w:rsidRPr="00F94D4B">
        <w:rPr>
          <w:u w:val="single"/>
        </w:rPr>
        <w:t xml:space="preserve"> </w:t>
      </w:r>
      <w:proofErr w:type="spellStart"/>
      <w:r w:rsidRPr="00F94D4B">
        <w:rPr>
          <w:u w:val="single"/>
        </w:rPr>
        <w:t>Anthropocenic</w:t>
      </w:r>
      <w:proofErr w:type="spellEnd"/>
      <w:r w:rsidRPr="00F94D4B">
        <w:rPr>
          <w:u w:val="single"/>
        </w:rPr>
        <w:t xml:space="preserve"> </w:t>
      </w:r>
      <w:r w:rsidRPr="0095555A">
        <w:rPr>
          <w:highlight w:val="yellow"/>
          <w:u w:val="single"/>
        </w:rPr>
        <w:t>anxieties</w:t>
      </w:r>
      <w:r w:rsidRPr="00F94D4B">
        <w:rPr>
          <w:u w:val="single"/>
        </w:rPr>
        <w:t xml:space="preserve"> and scientific warnings </w:t>
      </w:r>
      <w:r w:rsidRPr="0095555A">
        <w:rPr>
          <w:highlight w:val="yellow"/>
          <w:u w:val="single"/>
        </w:rPr>
        <w:t>of</w:t>
      </w:r>
      <w:r w:rsidRPr="00F94D4B">
        <w:rPr>
          <w:u w:val="single"/>
        </w:rPr>
        <w:t xml:space="preserve"> imminent </w:t>
      </w:r>
      <w:r w:rsidRPr="0095555A">
        <w:rPr>
          <w:highlight w:val="yellow"/>
          <w:u w:val="single"/>
        </w:rPr>
        <w:t>collapse that assume the we</w:t>
      </w:r>
      <w:r w:rsidRPr="00F94D4B">
        <w:rPr>
          <w:u w:val="single"/>
        </w:rPr>
        <w:t>—“</w:t>
      </w:r>
      <w:r w:rsidRPr="00DD1513">
        <w:rPr>
          <w:highlight w:val="yellow"/>
          <w:u w:val="single"/>
        </w:rPr>
        <w:t>whose normal behaviors are destroying the habitability of our</w:t>
      </w:r>
      <w:r w:rsidRPr="00E278E2">
        <w:rPr>
          <w:sz w:val="16"/>
        </w:rPr>
        <w:t xml:space="preserve"> (sic) </w:t>
      </w:r>
      <w:r w:rsidRPr="00DD1513">
        <w:rPr>
          <w:highlight w:val="yellow"/>
          <w:u w:val="single"/>
        </w:rPr>
        <w:t>planet</w:t>
      </w:r>
      <w:r w:rsidRPr="00E278E2">
        <w:rPr>
          <w:sz w:val="16"/>
        </w:rPr>
        <w:t>—</w:t>
      </w:r>
      <w:r w:rsidRPr="0095555A">
        <w:rPr>
          <w:highlight w:val="yellow"/>
          <w:u w:val="single"/>
        </w:rPr>
        <w:t>is that of the human population as a whole</w:t>
      </w:r>
      <w:r w:rsidRPr="00E278E2">
        <w:rPr>
          <w:sz w:val="16"/>
        </w:rPr>
        <w:t>.”10 “</w:t>
      </w:r>
      <w:r w:rsidRPr="00F94D4B">
        <w:rPr>
          <w:rStyle w:val="Emphasis"/>
        </w:rPr>
        <w:t>Put otherwise</w:t>
      </w:r>
      <w:r w:rsidRPr="00E278E2">
        <w:rPr>
          <w:sz w:val="16"/>
        </w:rPr>
        <w:t>,” Maynard writes succinctly, “</w:t>
      </w:r>
      <w:r w:rsidRPr="0095555A">
        <w:rPr>
          <w:rStyle w:val="Emphasis"/>
          <w:highlight w:val="yellow"/>
        </w:rPr>
        <w:t>it is a way of ‘All Lives Mattering’-</w:t>
      </w:r>
      <w:proofErr w:type="spellStart"/>
      <w:r w:rsidRPr="0095555A">
        <w:rPr>
          <w:rStyle w:val="Emphasis"/>
          <w:highlight w:val="yellow"/>
        </w:rPr>
        <w:t>ing</w:t>
      </w:r>
      <w:proofErr w:type="spellEnd"/>
      <w:r w:rsidRPr="0095555A">
        <w:rPr>
          <w:rStyle w:val="Emphasis"/>
          <w:highlight w:val="yellow"/>
        </w:rPr>
        <w:t xml:space="preserve"> the climate crisis by erasing both the real authors and the first victims of the crimes enacted on planetary life</w:t>
      </w:r>
      <w:r w:rsidRPr="00E278E2">
        <w:rPr>
          <w:sz w:val="16"/>
        </w:rPr>
        <w:t xml:space="preserve">. </w:t>
      </w:r>
      <w:proofErr w:type="gramStart"/>
      <w:r w:rsidRPr="00E278E2">
        <w:rPr>
          <w:sz w:val="16"/>
        </w:rPr>
        <w:t>That is to say, if</w:t>
      </w:r>
      <w:proofErr w:type="gramEnd"/>
      <w:r w:rsidRPr="00E278E2">
        <w:rPr>
          <w:sz w:val="16"/>
        </w:rPr>
        <w:t xml:space="preserve"> ‘we’ are responsible, who is presumed to be included within the parameters of the pronoun here?”11 Again, as Wynter exclaims, “the Masai who were (and are) being displaced have nothing to do with global warming! It’s all of us—the Western and mimetically Westernized middle classes.”12 </w:t>
      </w:r>
      <w:r w:rsidRPr="00F94D4B">
        <w:rPr>
          <w:u w:val="single"/>
        </w:rPr>
        <w:t>Those excluded from the pronoun for Wynter are, like “the Masai,</w:t>
      </w:r>
      <w:r>
        <w:rPr>
          <w:u w:val="single"/>
        </w:rPr>
        <w:t xml:space="preserve"> </w:t>
      </w:r>
      <w:r w:rsidRPr="00F94D4B">
        <w:rPr>
          <w:u w:val="single"/>
        </w:rPr>
        <w:t>the San, or the Pygmy in Africa, as well as the range of other such</w:t>
      </w:r>
      <w:r>
        <w:rPr>
          <w:u w:val="single"/>
        </w:rPr>
        <w:t xml:space="preserve"> </w:t>
      </w:r>
      <w:r w:rsidRPr="00F94D4B">
        <w:rPr>
          <w:u w:val="single"/>
        </w:rPr>
        <w:t>societies in Australia, the Americas, and elsewhere . . . those clusters</w:t>
      </w:r>
      <w:r>
        <w:rPr>
          <w:u w:val="single"/>
        </w:rPr>
        <w:t xml:space="preserve"> </w:t>
      </w:r>
      <w:r w:rsidRPr="00F94D4B">
        <w:rPr>
          <w:u w:val="single"/>
        </w:rPr>
        <w:t>of still extant nomadic or sedentary indigenous traditionally stateless</w:t>
      </w:r>
      <w:r>
        <w:rPr>
          <w:u w:val="single"/>
        </w:rPr>
        <w:t xml:space="preserve"> </w:t>
      </w:r>
      <w:r w:rsidRPr="00F94D4B">
        <w:rPr>
          <w:u w:val="single"/>
        </w:rPr>
        <w:t>societies</w:t>
      </w:r>
      <w:r w:rsidRPr="00E278E2">
        <w:rPr>
          <w:sz w:val="16"/>
        </w:rPr>
        <w:t>” (22).13 Maynard concludes her first letter to Simpson by noting, “</w:t>
      </w:r>
      <w:r w:rsidRPr="00F94D4B">
        <w:rPr>
          <w:u w:val="single"/>
        </w:rPr>
        <w:t>It’s perhaps the final insult that you and I, our respective</w:t>
      </w:r>
      <w:r>
        <w:rPr>
          <w:u w:val="single"/>
        </w:rPr>
        <w:t xml:space="preserve"> </w:t>
      </w:r>
      <w:r w:rsidRPr="00F94D4B">
        <w:rPr>
          <w:u w:val="single"/>
        </w:rPr>
        <w:t>communities, only enter, exceedingly belatedly, and only abstractly</w:t>
      </w:r>
      <w:r>
        <w:rPr>
          <w:u w:val="single"/>
        </w:rPr>
        <w:t xml:space="preserve"> </w:t>
      </w:r>
      <w:r w:rsidRPr="00F94D4B">
        <w:rPr>
          <w:u w:val="single"/>
        </w:rPr>
        <w:t>and contingently, into the universal ‘we’ once it is time to identify</w:t>
      </w:r>
      <w:r>
        <w:rPr>
          <w:u w:val="single"/>
        </w:rPr>
        <w:t xml:space="preserve"> </w:t>
      </w:r>
      <w:r w:rsidRPr="00F94D4B">
        <w:rPr>
          <w:u w:val="single"/>
        </w:rPr>
        <w:t>the architects of the climate disaster, only to disappear from it again</w:t>
      </w:r>
      <w:r>
        <w:rPr>
          <w:u w:val="single"/>
        </w:rPr>
        <w:t xml:space="preserve"> </w:t>
      </w:r>
      <w:r w:rsidRPr="00F94D4B">
        <w:rPr>
          <w:u w:val="single"/>
        </w:rPr>
        <w:t>in the next headline, thought, etc</w:t>
      </w:r>
      <w:r w:rsidRPr="00E278E2">
        <w:rPr>
          <w:sz w:val="16"/>
        </w:rPr>
        <w:t xml:space="preserve">.”14 </w:t>
      </w:r>
      <w:r w:rsidRPr="00617903">
        <w:rPr>
          <w:sz w:val="16"/>
        </w:rPr>
        <w:t xml:space="preserve">Statelessness is no protection from accusations of criminality or blame for the present, and the universal “we” demands condemnations of incivility and savagery as the price of admission. </w:t>
      </w:r>
    </w:p>
    <w:p w14:paraId="640E3502" w14:textId="77777777" w:rsidR="00617903" w:rsidRPr="000D3B4A" w:rsidRDefault="00617903" w:rsidP="00617903">
      <w:pPr>
        <w:pStyle w:val="Heading4"/>
      </w:pPr>
      <w:r w:rsidRPr="000D3B4A">
        <w:t xml:space="preserve">American growth makes </w:t>
      </w:r>
      <w:r w:rsidRPr="000D3B4A">
        <w:rPr>
          <w:u w:val="single"/>
        </w:rPr>
        <w:t>nuclear war</w:t>
      </w:r>
      <w:r w:rsidRPr="000D3B4A">
        <w:t xml:space="preserve"> with Russia and China </w:t>
      </w:r>
      <w:r w:rsidRPr="000D3B4A">
        <w:rPr>
          <w:u w:val="single"/>
        </w:rPr>
        <w:t>inevitable</w:t>
      </w:r>
      <w:r w:rsidRPr="000D3B4A">
        <w:t>.</w:t>
      </w:r>
    </w:p>
    <w:p w14:paraId="10146911" w14:textId="77777777" w:rsidR="00617903" w:rsidRPr="000D3B4A" w:rsidRDefault="00617903" w:rsidP="00617903">
      <w:r w:rsidRPr="000D3B4A">
        <w:rPr>
          <w:rStyle w:val="Style13ptBold"/>
        </w:rPr>
        <w:t>Cox ’23</w:t>
      </w:r>
      <w:r w:rsidRPr="000D3B4A">
        <w:t xml:space="preserve"> [Ronald; November 20; Professor of Politics and International Relations at Florida International University; </w:t>
      </w:r>
      <w:r w:rsidRPr="000D3B4A">
        <w:br/>
        <w:t xml:space="preserve">Studies in Critical Social Sciences, “Capitalism and Class Power,” vol. 270] </w:t>
      </w:r>
    </w:p>
    <w:p w14:paraId="7A0F74C2" w14:textId="77777777" w:rsidR="00617903" w:rsidRPr="000D3B4A" w:rsidRDefault="00617903" w:rsidP="00617903">
      <w:pPr>
        <w:rPr>
          <w:sz w:val="16"/>
        </w:rPr>
      </w:pPr>
      <w:r w:rsidRPr="000D3B4A">
        <w:rPr>
          <w:sz w:val="16"/>
        </w:rPr>
        <w:t xml:space="preserve">From the outset of the Russian invasion of Ukraine, the </w:t>
      </w:r>
      <w:r w:rsidRPr="000D3B4A">
        <w:rPr>
          <w:rStyle w:val="StyleUnderline"/>
          <w:highlight w:val="cyan"/>
        </w:rPr>
        <w:t>U.S.</w:t>
      </w:r>
      <w:r w:rsidRPr="000D3B4A">
        <w:rPr>
          <w:rStyle w:val="StyleUnderline"/>
        </w:rPr>
        <w:t xml:space="preserve"> national security establishment has unequivocally </w:t>
      </w:r>
      <w:r w:rsidRPr="000D3B4A">
        <w:rPr>
          <w:rStyle w:val="StyleUnderline"/>
          <w:highlight w:val="cyan"/>
        </w:rPr>
        <w:t>endorsed</w:t>
      </w:r>
      <w:r w:rsidRPr="000D3B4A">
        <w:rPr>
          <w:sz w:val="16"/>
        </w:rPr>
        <w:t xml:space="preserve">, with Congressional bipartisan approval, </w:t>
      </w:r>
      <w:r w:rsidRPr="000D3B4A">
        <w:rPr>
          <w:rStyle w:val="StyleUnderline"/>
        </w:rPr>
        <w:t xml:space="preserve">over </w:t>
      </w:r>
      <w:r w:rsidRPr="000D3B4A">
        <w:rPr>
          <w:rStyle w:val="Emphasis"/>
          <w:highlight w:val="cyan"/>
        </w:rPr>
        <w:t>one hundred billion</w:t>
      </w:r>
      <w:r w:rsidRPr="000D3B4A">
        <w:rPr>
          <w:rStyle w:val="StyleUnderline"/>
        </w:rPr>
        <w:t xml:space="preserve"> dollars in weapons sales </w:t>
      </w:r>
      <w:r w:rsidRPr="000D3B4A">
        <w:rPr>
          <w:rStyle w:val="StyleUnderline"/>
          <w:highlight w:val="cyan"/>
        </w:rPr>
        <w:t>to Ukraine</w:t>
      </w:r>
      <w:r w:rsidRPr="000D3B4A">
        <w:rPr>
          <w:sz w:val="16"/>
        </w:rPr>
        <w:t xml:space="preserve"> that are intended to be used not just to aid Ukrainian troops, but </w:t>
      </w:r>
      <w:r w:rsidRPr="000D3B4A">
        <w:rPr>
          <w:rStyle w:val="StyleUnderline"/>
        </w:rPr>
        <w:t>as part of a proxy war of the U.S. targeting Russia</w:t>
      </w:r>
      <w:r w:rsidRPr="000D3B4A">
        <w:rPr>
          <w:sz w:val="16"/>
        </w:rPr>
        <w:t xml:space="preserve">. A recent release of classified </w:t>
      </w:r>
      <w:r w:rsidRPr="000D3B4A">
        <w:rPr>
          <w:rStyle w:val="Emphasis"/>
        </w:rPr>
        <w:t>U.S. classified documents</w:t>
      </w:r>
      <w:r w:rsidRPr="000D3B4A">
        <w:rPr>
          <w:sz w:val="16"/>
        </w:rPr>
        <w:t xml:space="preserve"> has exposed the extent to </w:t>
      </w:r>
      <w:r w:rsidRPr="000D3B4A">
        <w:rPr>
          <w:rStyle w:val="StyleUnderline"/>
        </w:rPr>
        <w:t>which U.S. military and intelligence officials are directly involved</w:t>
      </w:r>
      <w:r w:rsidRPr="000D3B4A">
        <w:rPr>
          <w:sz w:val="16"/>
        </w:rPr>
        <w:t xml:space="preserve"> “</w:t>
      </w:r>
      <w:r w:rsidRPr="000D3B4A">
        <w:rPr>
          <w:rStyle w:val="StyleUnderline"/>
        </w:rPr>
        <w:t>in virtually every aspect of the war</w:t>
      </w:r>
      <w:r w:rsidRPr="000D3B4A">
        <w:rPr>
          <w:sz w:val="16"/>
        </w:rPr>
        <w:t xml:space="preserve">,” including identifying Russian targets (DeYoung, 2023). The direct engagement of U.S. military and intelligence personnel in the prosecution of the Ukrainian War has </w:t>
      </w:r>
      <w:r w:rsidRPr="000D3B4A">
        <w:rPr>
          <w:rStyle w:val="StyleUnderline"/>
          <w:highlight w:val="cyan"/>
        </w:rPr>
        <w:t>escalated</w:t>
      </w:r>
      <w:r w:rsidRPr="000D3B4A">
        <w:rPr>
          <w:rStyle w:val="StyleUnderline"/>
        </w:rPr>
        <w:t xml:space="preserve"> the conflict from a war of liberation </w:t>
      </w:r>
      <w:r w:rsidRPr="000D3B4A">
        <w:rPr>
          <w:rStyle w:val="StyleUnderline"/>
          <w:highlight w:val="cyan"/>
        </w:rPr>
        <w:t>to</w:t>
      </w:r>
      <w:r w:rsidRPr="000D3B4A">
        <w:rPr>
          <w:rStyle w:val="StyleUnderline"/>
        </w:rPr>
        <w:t xml:space="preserve"> a </w:t>
      </w:r>
      <w:r w:rsidRPr="000D3B4A">
        <w:rPr>
          <w:rStyle w:val="Emphasis"/>
          <w:highlight w:val="cyan"/>
        </w:rPr>
        <w:t>possible nuc</w:t>
      </w:r>
      <w:r w:rsidRPr="000D3B4A">
        <w:rPr>
          <w:rStyle w:val="StyleUnderline"/>
        </w:rPr>
        <w:t xml:space="preserve">lear </w:t>
      </w:r>
      <w:r w:rsidRPr="000D3B4A">
        <w:rPr>
          <w:rStyle w:val="Emphasis"/>
          <w:highlight w:val="cyan"/>
        </w:rPr>
        <w:t>war</w:t>
      </w:r>
      <w:r w:rsidRPr="000D3B4A">
        <w:rPr>
          <w:rStyle w:val="StyleUnderline"/>
        </w:rPr>
        <w:t xml:space="preserve"> between the U.S. and Russia</w:t>
      </w:r>
      <w:r w:rsidRPr="000D3B4A">
        <w:rPr>
          <w:sz w:val="16"/>
        </w:rPr>
        <w:t xml:space="preserve">. At the same time, </w:t>
      </w:r>
      <w:r w:rsidRPr="000D3B4A">
        <w:rPr>
          <w:rStyle w:val="StyleUnderline"/>
        </w:rPr>
        <w:t xml:space="preserve">the interests comprising </w:t>
      </w:r>
      <w:r w:rsidRPr="000D3B4A">
        <w:rPr>
          <w:rStyle w:val="StyleUnderline"/>
          <w:highlight w:val="cyan"/>
        </w:rPr>
        <w:t xml:space="preserve">the </w:t>
      </w:r>
      <w:r w:rsidRPr="000D3B4A">
        <w:rPr>
          <w:rStyle w:val="Emphasis"/>
          <w:highlight w:val="cyan"/>
        </w:rPr>
        <w:t>m</w:t>
      </w:r>
      <w:r w:rsidRPr="000D3B4A">
        <w:rPr>
          <w:rStyle w:val="StyleUnderline"/>
        </w:rPr>
        <w:t xml:space="preserve">ilitary </w:t>
      </w:r>
      <w:r w:rsidRPr="000D3B4A">
        <w:rPr>
          <w:rStyle w:val="Emphasis"/>
          <w:highlight w:val="cyan"/>
        </w:rPr>
        <w:t>i</w:t>
      </w:r>
      <w:r w:rsidRPr="000D3B4A">
        <w:rPr>
          <w:rStyle w:val="StyleUnderline"/>
        </w:rPr>
        <w:t xml:space="preserve">ndustrial </w:t>
      </w:r>
      <w:r w:rsidRPr="000D3B4A">
        <w:rPr>
          <w:rStyle w:val="Emphasis"/>
          <w:highlight w:val="cyan"/>
        </w:rPr>
        <w:t>c</w:t>
      </w:r>
      <w:r w:rsidRPr="000D3B4A">
        <w:rPr>
          <w:rStyle w:val="StyleUnderline"/>
        </w:rPr>
        <w:t xml:space="preserve">omplex are </w:t>
      </w:r>
      <w:r w:rsidRPr="000D3B4A">
        <w:rPr>
          <w:rStyle w:val="StyleUnderline"/>
          <w:highlight w:val="cyan"/>
        </w:rPr>
        <w:t xml:space="preserve">reaping </w:t>
      </w:r>
      <w:r w:rsidRPr="000D3B4A">
        <w:rPr>
          <w:rStyle w:val="Emphasis"/>
          <w:highlight w:val="cyan"/>
        </w:rPr>
        <w:t>outsized profits</w:t>
      </w:r>
      <w:r w:rsidRPr="000D3B4A">
        <w:rPr>
          <w:rStyle w:val="StyleUnderline"/>
        </w:rPr>
        <w:t xml:space="preserve"> as a result of the escalation of U.S. weapons production</w:t>
      </w:r>
      <w:r w:rsidRPr="000D3B4A">
        <w:rPr>
          <w:sz w:val="16"/>
        </w:rPr>
        <w:t xml:space="preserve">, much of which will not even be produced for years and therefore unable to help </w:t>
      </w:r>
      <w:proofErr w:type="gramStart"/>
      <w:r w:rsidRPr="000D3B4A">
        <w:rPr>
          <w:sz w:val="16"/>
        </w:rPr>
        <w:t>Ukraine, but</w:t>
      </w:r>
      <w:proofErr w:type="gramEnd"/>
      <w:r w:rsidRPr="000D3B4A">
        <w:rPr>
          <w:sz w:val="16"/>
        </w:rPr>
        <w:t xml:space="preserve"> is being added to the bill of U.S. taxpayers as part of the long-term costs of the war, including long-term war-planning against Russia. Even before the war in Ukraine, the Pentagon was slated to receive $7.3 trillion over the next decade to pay for large-scale weapon systems. That figure could easily rise to an additional trillion dollars of expenditures (over the next decade) based on a range of long-term big ticket weapon systems that has been justified by the Ukraine War itself, most of which will never likely be used in the Ukraine War (Hartung and Gledhill, 2022; Klare, 2022).</w:t>
      </w:r>
    </w:p>
    <w:p w14:paraId="3DFF3089" w14:textId="77777777" w:rsidR="00617903" w:rsidRPr="000D3B4A" w:rsidRDefault="00617903" w:rsidP="00617903">
      <w:pPr>
        <w:rPr>
          <w:sz w:val="16"/>
        </w:rPr>
      </w:pPr>
      <w:r w:rsidRPr="000D3B4A">
        <w:rPr>
          <w:sz w:val="16"/>
        </w:rPr>
        <w:t xml:space="preserve">As the Ukraine war continues, the U.S. has escalated its global campaign to wage economic, geopolitical, and geostrategic containment of China. Starting in 2017, the Trump Administration identified China and Russia as the primary threats to U.S. national security. Even earlier, the Obama Administration identified China as an increasingly hostile actor, which was based on an assessment of Chinese military, economic and political actions in Asia and globally. What is striking about these developments is the relative shift from decades of U.S. economic and political cooperation with China. By the middle of the 2010s, U.S. foreign policy shifted toward greater confrontation with China and less cooperation. What explains the pivot of the U.S. toward a more confrontational foreign policy strategy toward China? </w:t>
      </w:r>
    </w:p>
    <w:p w14:paraId="01F5CD91" w14:textId="77777777" w:rsidR="00617903" w:rsidRPr="000D3B4A" w:rsidRDefault="00617903" w:rsidP="00617903">
      <w:pPr>
        <w:rPr>
          <w:sz w:val="16"/>
        </w:rPr>
      </w:pPr>
      <w:r w:rsidRPr="000D3B4A">
        <w:rPr>
          <w:sz w:val="16"/>
        </w:rPr>
        <w:t xml:space="preserve">For decades, the U.S. led the creation of a global neoliberal economic architecture that facilitated, rewarded, and encouraged an expansion of transnational capitalist investment through global value chains. As part of this approach, U.S. policymakers supported giving China most-favored nation status and entering the World Trade Organization. Transnational capitalist investors, especially in the information technology sector, lobbied U.S. policymakers to pursue policies that lowered the costs of expanding global value chains to China, a process that I have written about extensively (Cox and Lee, 2012; Cox and </w:t>
      </w:r>
      <w:proofErr w:type="spellStart"/>
      <w:r w:rsidRPr="000D3B4A">
        <w:rPr>
          <w:sz w:val="16"/>
        </w:rPr>
        <w:t>Wartenbe</w:t>
      </w:r>
      <w:proofErr w:type="spellEnd"/>
      <w:r w:rsidRPr="000D3B4A">
        <w:rPr>
          <w:sz w:val="16"/>
        </w:rPr>
        <w:t xml:space="preserve">, 2018). From the early 2000s to the 2010s, China has been at the center of transnational globalization, partnering with transnational capitalist investors in a mutually profitable wave of foreign direct investment strategies, focusing China’s economic policies toward an </w:t>
      </w:r>
      <w:proofErr w:type="spellStart"/>
      <w:r w:rsidRPr="000D3B4A">
        <w:rPr>
          <w:sz w:val="16"/>
        </w:rPr>
        <w:t>exportled</w:t>
      </w:r>
      <w:proofErr w:type="spellEnd"/>
      <w:r w:rsidRPr="000D3B4A">
        <w:rPr>
          <w:sz w:val="16"/>
        </w:rPr>
        <w:t xml:space="preserve"> growth model that has integrated China with Western financial and investment markets. </w:t>
      </w:r>
    </w:p>
    <w:p w14:paraId="4DDBE654" w14:textId="77777777" w:rsidR="00617903" w:rsidRPr="000D3B4A" w:rsidRDefault="00617903" w:rsidP="00617903">
      <w:pPr>
        <w:rPr>
          <w:sz w:val="16"/>
        </w:rPr>
      </w:pPr>
      <w:r w:rsidRPr="000D3B4A">
        <w:rPr>
          <w:sz w:val="16"/>
        </w:rPr>
        <w:t xml:space="preserve">The business and political coalitions in U.S. foreign policy advocating political and economic cooperation with China have been eclipsed from the mid-2010s to the present. </w:t>
      </w:r>
      <w:r w:rsidRPr="000D3B4A">
        <w:rPr>
          <w:rStyle w:val="Emphasis"/>
          <w:highlight w:val="cyan"/>
        </w:rPr>
        <w:t>Global capitalist crises</w:t>
      </w:r>
      <w:r w:rsidRPr="000D3B4A">
        <w:rPr>
          <w:sz w:val="16"/>
        </w:rPr>
        <w:t xml:space="preserve">, </w:t>
      </w:r>
      <w:r w:rsidRPr="000D3B4A">
        <w:rPr>
          <w:rStyle w:val="StyleUnderline"/>
        </w:rPr>
        <w:t>starting with the 2008 global recession</w:t>
      </w:r>
      <w:r w:rsidRPr="000D3B4A">
        <w:rPr>
          <w:sz w:val="16"/>
        </w:rPr>
        <w:t xml:space="preserve">, </w:t>
      </w:r>
      <w:r w:rsidRPr="000D3B4A">
        <w:rPr>
          <w:rStyle w:val="StyleUnderline"/>
        </w:rPr>
        <w:t xml:space="preserve">have </w:t>
      </w:r>
      <w:r w:rsidRPr="000D3B4A">
        <w:rPr>
          <w:rStyle w:val="Emphasis"/>
          <w:highlight w:val="cyan"/>
        </w:rPr>
        <w:t>sharpened</w:t>
      </w:r>
      <w:r w:rsidRPr="000D3B4A">
        <w:rPr>
          <w:rStyle w:val="StyleUnderline"/>
        </w:rPr>
        <w:t xml:space="preserve"> the </w:t>
      </w:r>
      <w:r w:rsidRPr="000D3B4A">
        <w:rPr>
          <w:rStyle w:val="Emphasis"/>
          <w:highlight w:val="cyan"/>
        </w:rPr>
        <w:t>tensions</w:t>
      </w:r>
      <w:r w:rsidRPr="000D3B4A">
        <w:rPr>
          <w:rStyle w:val="StyleUnderline"/>
        </w:rPr>
        <w:t xml:space="preserve"> between U.S. corporations who have long benefitted</w:t>
      </w:r>
      <w:r w:rsidRPr="000D3B4A">
        <w:rPr>
          <w:sz w:val="16"/>
        </w:rPr>
        <w:t xml:space="preserve"> from locating their global value chains within the China market </w:t>
      </w:r>
      <w:r w:rsidRPr="000D3B4A">
        <w:rPr>
          <w:rStyle w:val="StyleUnderline"/>
        </w:rPr>
        <w:t>and those</w:t>
      </w:r>
      <w:r w:rsidRPr="000D3B4A">
        <w:rPr>
          <w:sz w:val="16"/>
        </w:rPr>
        <w:t xml:space="preserve"> corporations </w:t>
      </w:r>
      <w:r w:rsidRPr="000D3B4A">
        <w:rPr>
          <w:rStyle w:val="StyleUnderline"/>
        </w:rPr>
        <w:t xml:space="preserve">who have </w:t>
      </w:r>
      <w:r w:rsidRPr="000D3B4A">
        <w:rPr>
          <w:rStyle w:val="Emphasis"/>
        </w:rPr>
        <w:t>long felt threatened</w:t>
      </w:r>
      <w:r w:rsidRPr="000D3B4A">
        <w:rPr>
          <w:rStyle w:val="StyleUnderline"/>
        </w:rPr>
        <w:t xml:space="preserve"> by the competition posed by Chinese exports</w:t>
      </w:r>
      <w:r w:rsidRPr="000D3B4A">
        <w:rPr>
          <w:sz w:val="16"/>
        </w:rPr>
        <w:t xml:space="preserve"> (Cox, 2019). Meanwhile the Chinese government has sought to exert more concessions from foreign investors and to increase the scope and scale of state intervention toward an upscaling of Chinese capacity in 5G technology and artificial intelligence. An acceleration of Chinese nationalist political strategies in recent years, combined with the global political and economic crises of the covid pandemic, have increased the costs of foreign direct investments for Western corporations. Corporations that have long been in competition with China, especially in the steel and aluminum sectors, have aggressively led the campaign for sanctions against China (and were major contributors to President Trump’s campaign). At the same time, </w:t>
      </w:r>
      <w:r w:rsidRPr="000D3B4A">
        <w:rPr>
          <w:rStyle w:val="StyleUnderline"/>
          <w:highlight w:val="cyan"/>
        </w:rPr>
        <w:t>interest groups</w:t>
      </w:r>
      <w:r w:rsidRPr="000D3B4A">
        <w:rPr>
          <w:rStyle w:val="StyleUnderline"/>
        </w:rPr>
        <w:t xml:space="preserve"> within the military-industrial complex</w:t>
      </w:r>
      <w:r w:rsidRPr="000D3B4A">
        <w:rPr>
          <w:sz w:val="16"/>
        </w:rPr>
        <w:t xml:space="preserve">, </w:t>
      </w:r>
      <w:r w:rsidRPr="000D3B4A">
        <w:rPr>
          <w:rStyle w:val="StyleUnderline"/>
        </w:rPr>
        <w:t xml:space="preserve">which have long sought to </w:t>
      </w:r>
      <w:r w:rsidRPr="000D3B4A">
        <w:rPr>
          <w:rStyle w:val="StyleUnderline"/>
          <w:highlight w:val="cyan"/>
        </w:rPr>
        <w:t xml:space="preserve">identify China as a </w:t>
      </w:r>
      <w:r w:rsidRPr="000D3B4A">
        <w:rPr>
          <w:rStyle w:val="Emphasis"/>
          <w:highlight w:val="cyan"/>
        </w:rPr>
        <w:t>threat</w:t>
      </w:r>
      <w:r w:rsidRPr="000D3B4A">
        <w:rPr>
          <w:rStyle w:val="Emphasis"/>
        </w:rPr>
        <w:t xml:space="preserve"> justification</w:t>
      </w:r>
      <w:r w:rsidRPr="000D3B4A">
        <w:rPr>
          <w:rStyle w:val="StyleUnderline"/>
        </w:rPr>
        <w:t xml:space="preserve"> for higher military budgets</w:t>
      </w:r>
      <w:r w:rsidRPr="000D3B4A">
        <w:rPr>
          <w:sz w:val="16"/>
        </w:rPr>
        <w:t xml:space="preserve">, have identified an expansion of Chinese military capacity and utilization, </w:t>
      </w:r>
      <w:r w:rsidRPr="000D3B4A">
        <w:rPr>
          <w:rStyle w:val="StyleUnderline"/>
        </w:rPr>
        <w:t>especially in the South China Sea</w:t>
      </w:r>
      <w:r w:rsidRPr="000D3B4A">
        <w:rPr>
          <w:sz w:val="16"/>
        </w:rPr>
        <w:t>, but also throughout East Asia, as a threat to U.S. extra-regional hegemony in Asia (</w:t>
      </w:r>
      <w:proofErr w:type="spellStart"/>
      <w:r w:rsidRPr="000D3B4A">
        <w:rPr>
          <w:sz w:val="16"/>
        </w:rPr>
        <w:t>Grazier</w:t>
      </w:r>
      <w:proofErr w:type="spellEnd"/>
      <w:r w:rsidRPr="000D3B4A">
        <w:rPr>
          <w:sz w:val="16"/>
        </w:rPr>
        <w:t xml:space="preserve">, 2021). The rise of China’s economic and military capacity in Asia and its long-term claim to the island of Taiwan, with newly rising military maneuvers and tensions in recent years, </w:t>
      </w:r>
      <w:r w:rsidRPr="000D3B4A">
        <w:rPr>
          <w:rStyle w:val="StyleUnderline"/>
        </w:rPr>
        <w:t xml:space="preserve">has </w:t>
      </w:r>
      <w:r w:rsidRPr="000D3B4A">
        <w:rPr>
          <w:rStyle w:val="StyleUnderline"/>
          <w:highlight w:val="cyan"/>
        </w:rPr>
        <w:t>accelerated</w:t>
      </w:r>
      <w:r w:rsidRPr="000D3B4A">
        <w:rPr>
          <w:rStyle w:val="StyleUnderline"/>
        </w:rPr>
        <w:t xml:space="preserve"> an increasing </w:t>
      </w:r>
      <w:r w:rsidRPr="000D3B4A">
        <w:rPr>
          <w:rStyle w:val="Emphasis"/>
          <w:highlight w:val="cyan"/>
        </w:rPr>
        <w:t>confrontational posture</w:t>
      </w:r>
      <w:r w:rsidRPr="000D3B4A">
        <w:rPr>
          <w:rStyle w:val="StyleUnderline"/>
        </w:rPr>
        <w:t xml:space="preserve"> between the U.S. and China </w:t>
      </w:r>
      <w:r w:rsidRPr="000D3B4A">
        <w:rPr>
          <w:sz w:val="16"/>
        </w:rPr>
        <w:t>(</w:t>
      </w:r>
      <w:proofErr w:type="spellStart"/>
      <w:r w:rsidRPr="000D3B4A">
        <w:rPr>
          <w:sz w:val="16"/>
        </w:rPr>
        <w:t>Grazier</w:t>
      </w:r>
      <w:proofErr w:type="spellEnd"/>
      <w:r w:rsidRPr="000D3B4A">
        <w:rPr>
          <w:sz w:val="16"/>
        </w:rPr>
        <w:t xml:space="preserve">, 2022). </w:t>
      </w:r>
    </w:p>
    <w:p w14:paraId="081FF645" w14:textId="77777777" w:rsidR="00617903" w:rsidRPr="000D3B4A" w:rsidRDefault="00617903" w:rsidP="00617903">
      <w:pPr>
        <w:rPr>
          <w:sz w:val="16"/>
        </w:rPr>
      </w:pPr>
      <w:r w:rsidRPr="000D3B4A">
        <w:rPr>
          <w:sz w:val="16"/>
        </w:rPr>
        <w:t xml:space="preserve">The national security establishment in the U.S. has used the threat of China to justify another round of large-scale increases in the U.S. military budget. At the very moment when it appeared that lowering the military commitments associated with the war on terror would provide the space for reductions in military spending, the China (and Russia) threats have been utilized as a broadbrush for justifying a new period of robust expansion in U.S. military expenditure. The U.S. could have acknowledged China’s rise as an economic competitor and responded with its own government economic policies designed to fortify U.S. capacity to acquire, develop and profit from 5G and ai technologies. That is certainly part of what the Biden Administration and the U.S. Congress has done with the chips Act, providing large-scale subsidies to corporations locating their high technology production activities within the United States. However, </w:t>
      </w:r>
      <w:r w:rsidRPr="000D3B4A">
        <w:rPr>
          <w:rStyle w:val="StyleUnderline"/>
        </w:rPr>
        <w:t>the U.S. government and national security officials have not stopped there</w:t>
      </w:r>
      <w:r w:rsidRPr="000D3B4A">
        <w:rPr>
          <w:sz w:val="16"/>
        </w:rPr>
        <w:t xml:space="preserve">: </w:t>
      </w:r>
      <w:r w:rsidRPr="000D3B4A">
        <w:rPr>
          <w:rStyle w:val="StyleUnderline"/>
        </w:rPr>
        <w:t xml:space="preserve">the </w:t>
      </w:r>
      <w:r w:rsidRPr="000D3B4A">
        <w:rPr>
          <w:rStyle w:val="Emphasis"/>
        </w:rPr>
        <w:t>escalation</w:t>
      </w:r>
      <w:r w:rsidRPr="000D3B4A">
        <w:rPr>
          <w:rStyle w:val="StyleUnderline"/>
        </w:rPr>
        <w:t xml:space="preserve"> of </w:t>
      </w:r>
      <w:r w:rsidRPr="000D3B4A">
        <w:rPr>
          <w:rStyle w:val="Emphasis"/>
        </w:rPr>
        <w:t>global sanctions</w:t>
      </w:r>
      <w:r w:rsidRPr="000D3B4A">
        <w:rPr>
          <w:sz w:val="16"/>
        </w:rPr>
        <w:t xml:space="preserve"> against China that started under Trump has </w:t>
      </w:r>
      <w:r w:rsidRPr="000D3B4A">
        <w:rPr>
          <w:rStyle w:val="StyleUnderline"/>
        </w:rPr>
        <w:t>intensified under Biden</w:t>
      </w:r>
      <w:r w:rsidRPr="000D3B4A">
        <w:rPr>
          <w:sz w:val="16"/>
        </w:rPr>
        <w:t xml:space="preserve">, </w:t>
      </w:r>
      <w:r w:rsidRPr="000D3B4A">
        <w:rPr>
          <w:rStyle w:val="StyleUnderline"/>
        </w:rPr>
        <w:t xml:space="preserve">alongside </w:t>
      </w:r>
      <w:r w:rsidRPr="000D3B4A">
        <w:rPr>
          <w:rStyle w:val="Emphasis"/>
        </w:rPr>
        <w:t>dramatic increases</w:t>
      </w:r>
      <w:r w:rsidRPr="000D3B4A">
        <w:rPr>
          <w:rStyle w:val="StyleUnderline"/>
        </w:rPr>
        <w:t xml:space="preserve"> in military spending</w:t>
      </w:r>
      <w:r w:rsidRPr="000D3B4A">
        <w:rPr>
          <w:sz w:val="16"/>
        </w:rPr>
        <w:t xml:space="preserve"> that has provided military contractors with large-scale appropriations extending through the 2030s and 2040s, </w:t>
      </w:r>
      <w:r w:rsidRPr="000D3B4A">
        <w:rPr>
          <w:rStyle w:val="StyleUnderline"/>
        </w:rPr>
        <w:t xml:space="preserve">consistent with the expectation of </w:t>
      </w:r>
      <w:r w:rsidRPr="000D3B4A">
        <w:rPr>
          <w:rStyle w:val="Emphasis"/>
        </w:rPr>
        <w:t>prolonged global military conflict</w:t>
      </w:r>
      <w:r w:rsidRPr="000D3B4A">
        <w:rPr>
          <w:rStyle w:val="StyleUnderline"/>
        </w:rPr>
        <w:t xml:space="preserve"> with China</w:t>
      </w:r>
      <w:r w:rsidRPr="000D3B4A">
        <w:rPr>
          <w:sz w:val="16"/>
        </w:rPr>
        <w:t>. Indeed, the voices of the national security establishment, as well as both wings of the two U.S. corporate-backed political parties, are increasingly (and openly) talking about war scenarios with China (Klare, 2022).</w:t>
      </w:r>
    </w:p>
    <w:p w14:paraId="4D375FB3" w14:textId="77777777" w:rsidR="00617903" w:rsidRPr="000D3B4A" w:rsidRDefault="00617903" w:rsidP="00617903">
      <w:pPr>
        <w:rPr>
          <w:sz w:val="16"/>
        </w:rPr>
      </w:pPr>
      <w:r w:rsidRPr="000D3B4A">
        <w:rPr>
          <w:sz w:val="16"/>
        </w:rPr>
        <w:t xml:space="preserve">As with past escalations of U.S. military spending, </w:t>
      </w:r>
      <w:r w:rsidRPr="000D3B4A">
        <w:rPr>
          <w:rStyle w:val="StyleUnderline"/>
        </w:rPr>
        <w:t xml:space="preserve">this current escalation is very much tied to the agenda-setting architecture of </w:t>
      </w:r>
      <w:r w:rsidRPr="000D3B4A">
        <w:rPr>
          <w:rStyle w:val="Emphasis"/>
        </w:rPr>
        <w:t>lobbying networks</w:t>
      </w:r>
      <w:r w:rsidRPr="000D3B4A">
        <w:rPr>
          <w:sz w:val="16"/>
        </w:rPr>
        <w:t xml:space="preserve"> and think-tanks of the military-industrial complex, which has a profit-making interest in a hawkish diagnosis of, and response to, the “China threat.” The public affairs database Quorum provides tracking of policy issues in the U.S. Congress through how often particular mentions of issues occur within specified time intervals. </w:t>
      </w:r>
      <w:r w:rsidRPr="000D3B4A">
        <w:rPr>
          <w:rStyle w:val="StyleUnderline"/>
        </w:rPr>
        <w:t>There have been spikes in references to</w:t>
      </w:r>
      <w:r w:rsidRPr="000D3B4A">
        <w:rPr>
          <w:sz w:val="16"/>
        </w:rPr>
        <w:t xml:space="preserve"> “</w:t>
      </w:r>
      <w:r w:rsidRPr="000D3B4A">
        <w:rPr>
          <w:rStyle w:val="StyleUnderline"/>
        </w:rPr>
        <w:t>Chinese military</w:t>
      </w:r>
      <w:r w:rsidRPr="000D3B4A">
        <w:rPr>
          <w:sz w:val="16"/>
        </w:rPr>
        <w:t xml:space="preserve">” </w:t>
      </w:r>
      <w:r w:rsidRPr="000D3B4A">
        <w:rPr>
          <w:rStyle w:val="StyleUnderline"/>
        </w:rPr>
        <w:t>in Congressional floor debates</w:t>
      </w:r>
      <w:r w:rsidRPr="000D3B4A">
        <w:rPr>
          <w:sz w:val="16"/>
        </w:rPr>
        <w:t xml:space="preserve"> that have been especially pronounced from 2018 to the present. Similarly, </w:t>
      </w:r>
      <w:r w:rsidRPr="000D3B4A">
        <w:rPr>
          <w:rStyle w:val="StyleUnderline"/>
        </w:rPr>
        <w:t>use of the LexisNexis database shows how articles focused on the</w:t>
      </w:r>
      <w:r w:rsidRPr="000D3B4A">
        <w:rPr>
          <w:sz w:val="16"/>
        </w:rPr>
        <w:t xml:space="preserve"> “</w:t>
      </w:r>
      <w:r w:rsidRPr="000D3B4A">
        <w:rPr>
          <w:rStyle w:val="StyleUnderline"/>
        </w:rPr>
        <w:t>Chinese military</w:t>
      </w:r>
      <w:r w:rsidRPr="000D3B4A">
        <w:rPr>
          <w:sz w:val="16"/>
        </w:rPr>
        <w:t xml:space="preserve">” </w:t>
      </w:r>
      <w:r w:rsidRPr="000D3B4A">
        <w:rPr>
          <w:rStyle w:val="StyleUnderline"/>
        </w:rPr>
        <w:t xml:space="preserve">and threats posed by that military, have </w:t>
      </w:r>
      <w:r w:rsidRPr="000D3B4A">
        <w:rPr>
          <w:rStyle w:val="Emphasis"/>
        </w:rPr>
        <w:t>increased dramatically</w:t>
      </w:r>
      <w:r w:rsidRPr="000D3B4A">
        <w:rPr>
          <w:sz w:val="16"/>
        </w:rPr>
        <w:t xml:space="preserve"> in recent years, especially in the U.S. and Western press (</w:t>
      </w:r>
      <w:proofErr w:type="spellStart"/>
      <w:r w:rsidRPr="000D3B4A">
        <w:rPr>
          <w:sz w:val="16"/>
        </w:rPr>
        <w:t>Grazier</w:t>
      </w:r>
      <w:proofErr w:type="spellEnd"/>
      <w:r w:rsidRPr="000D3B4A">
        <w:rPr>
          <w:sz w:val="16"/>
        </w:rPr>
        <w:t>, 2022).</w:t>
      </w:r>
    </w:p>
    <w:p w14:paraId="605F3D6D" w14:textId="77777777" w:rsidR="00617903" w:rsidRPr="000D3B4A" w:rsidRDefault="00617903" w:rsidP="00617903">
      <w:pPr>
        <w:rPr>
          <w:sz w:val="16"/>
        </w:rPr>
      </w:pPr>
      <w:r w:rsidRPr="000D3B4A">
        <w:rPr>
          <w:sz w:val="16"/>
        </w:rPr>
        <w:t xml:space="preserve">The framing of the Chinese military threat, as it pertains to U.S. national security, is being led by think-tanks directly tied to the military-industrial complex, who are well-represented in the U.S. Congress in terms of lobbies, campaign donations and networks that connect U.S. government officials directly to military contractors when it comes to yearly appropriation decisions. </w:t>
      </w:r>
      <w:r w:rsidRPr="000D3B4A">
        <w:rPr>
          <w:rStyle w:val="StyleUnderline"/>
        </w:rPr>
        <w:t xml:space="preserve">These </w:t>
      </w:r>
      <w:r w:rsidRPr="000D3B4A">
        <w:rPr>
          <w:rStyle w:val="StyleUnderline"/>
          <w:highlight w:val="cyan"/>
        </w:rPr>
        <w:t>think-tanks are</w:t>
      </w:r>
      <w:r w:rsidRPr="000D3B4A">
        <w:rPr>
          <w:rStyle w:val="StyleUnderline"/>
        </w:rPr>
        <w:t xml:space="preserve"> the </w:t>
      </w:r>
      <w:r w:rsidRPr="000D3B4A">
        <w:rPr>
          <w:rStyle w:val="Emphasis"/>
          <w:highlight w:val="cyan"/>
        </w:rPr>
        <w:t>sources</w:t>
      </w:r>
      <w:r w:rsidRPr="000D3B4A">
        <w:rPr>
          <w:rStyle w:val="StyleUnderline"/>
          <w:highlight w:val="cyan"/>
        </w:rPr>
        <w:t xml:space="preserve"> for </w:t>
      </w:r>
      <w:r w:rsidRPr="000D3B4A">
        <w:rPr>
          <w:rStyle w:val="Emphasis"/>
          <w:highlight w:val="cyan"/>
        </w:rPr>
        <w:t>Congressional testimony</w:t>
      </w:r>
      <w:r w:rsidRPr="000D3B4A">
        <w:rPr>
          <w:rStyle w:val="StyleUnderline"/>
        </w:rPr>
        <w:t xml:space="preserve"> pertaining to the</w:t>
      </w:r>
      <w:r w:rsidRPr="000D3B4A">
        <w:rPr>
          <w:sz w:val="16"/>
        </w:rPr>
        <w:t xml:space="preserve"> “</w:t>
      </w:r>
      <w:r w:rsidRPr="000D3B4A">
        <w:rPr>
          <w:rStyle w:val="StyleUnderline"/>
        </w:rPr>
        <w:t>China threat</w:t>
      </w:r>
      <w:r w:rsidRPr="000D3B4A">
        <w:rPr>
          <w:sz w:val="16"/>
        </w:rPr>
        <w:t xml:space="preserve">,” and for news reports </w:t>
      </w:r>
      <w:r w:rsidRPr="000D3B4A">
        <w:rPr>
          <w:rStyle w:val="StyleUnderline"/>
          <w:highlight w:val="cyan"/>
        </w:rPr>
        <w:t>about the “China threat”</w:t>
      </w:r>
      <w:r w:rsidRPr="000D3B4A">
        <w:rPr>
          <w:sz w:val="16"/>
        </w:rPr>
        <w:t xml:space="preserve"> (</w:t>
      </w:r>
      <w:proofErr w:type="spellStart"/>
      <w:r w:rsidRPr="000D3B4A">
        <w:rPr>
          <w:sz w:val="16"/>
        </w:rPr>
        <w:t>Grazier</w:t>
      </w:r>
      <w:proofErr w:type="spellEnd"/>
      <w:r w:rsidRPr="000D3B4A">
        <w:rPr>
          <w:sz w:val="16"/>
        </w:rPr>
        <w:t xml:space="preserve">, 2021). In contrast, there is no comparable alternative set of policy voices representing a different assessment of Chinese military power, capability, and intent. There is also an absence, or at least a very limited presence, of any alternative think-tanks or scholars or activists who are recommending an alternative set of policy responses. The dominance of the military-industrial complex is consistently unchallenged in legislative forums, executive branch deliberations, media coverage and cultural propaganda. As William Hartung has noted, the influence of the military-industrial complex is at an all-time high, which in turn has kept military spending at the highest levels since World War ii: </w:t>
      </w:r>
    </w:p>
    <w:p w14:paraId="40C471EA" w14:textId="77777777" w:rsidR="00617903" w:rsidRPr="000D3B4A" w:rsidRDefault="00617903" w:rsidP="00617903">
      <w:pPr>
        <w:rPr>
          <w:sz w:val="16"/>
        </w:rPr>
      </w:pPr>
      <w:r w:rsidRPr="000D3B4A">
        <w:rPr>
          <w:sz w:val="16"/>
        </w:rPr>
        <w:t xml:space="preserve">Lobbying expenditures by all the denizens of the mic are even higher during the last two election cycles. Such funds are used to employ 820 lobbyists, or more than one for every member of Congress. And mind you, more than two-thirds of these lobbyists had swirled through Washington’s infamous revolving door from jobs at the Pentagon or in Congress to lobby for the arms industry. Their contacts in government and knowledge of arcane acquisition procedures help ensure that the money keeps flowing for more guns, tanks, ships and missiles. Just last month, the office of Senator Elizabeth Warren (D-Mass.) reported that nearly </w:t>
      </w:r>
      <w:r w:rsidRPr="000D3B4A">
        <w:rPr>
          <w:rStyle w:val="StyleUnderline"/>
          <w:highlight w:val="cyan"/>
        </w:rPr>
        <w:t>700</w:t>
      </w:r>
      <w:r w:rsidRPr="000D3B4A">
        <w:rPr>
          <w:rStyle w:val="StyleUnderline"/>
        </w:rPr>
        <w:t xml:space="preserve"> former </w:t>
      </w:r>
      <w:r w:rsidRPr="000D3B4A">
        <w:rPr>
          <w:rStyle w:val="StyleUnderline"/>
          <w:highlight w:val="cyan"/>
        </w:rPr>
        <w:t>high-ranking</w:t>
      </w:r>
      <w:r w:rsidRPr="000D3B4A">
        <w:rPr>
          <w:rStyle w:val="StyleUnderline"/>
        </w:rPr>
        <w:t xml:space="preserve"> government </w:t>
      </w:r>
      <w:r w:rsidRPr="000D3B4A">
        <w:rPr>
          <w:rStyle w:val="StyleUnderline"/>
          <w:highlight w:val="cyan"/>
        </w:rPr>
        <w:t>officials</w:t>
      </w:r>
      <w:r w:rsidRPr="000D3B4A">
        <w:rPr>
          <w:sz w:val="16"/>
        </w:rPr>
        <w:t xml:space="preserve">, including former generals and admirals, </w:t>
      </w:r>
      <w:r w:rsidRPr="000D3B4A">
        <w:rPr>
          <w:rStyle w:val="StyleUnderline"/>
          <w:highlight w:val="cyan"/>
        </w:rPr>
        <w:t>now</w:t>
      </w:r>
      <w:r w:rsidRPr="000D3B4A">
        <w:rPr>
          <w:rStyle w:val="StyleUnderline"/>
        </w:rPr>
        <w:t xml:space="preserve"> </w:t>
      </w:r>
      <w:r w:rsidRPr="000D3B4A">
        <w:rPr>
          <w:rStyle w:val="Emphasis"/>
        </w:rPr>
        <w:t>work</w:t>
      </w:r>
      <w:r w:rsidRPr="000D3B4A">
        <w:rPr>
          <w:rStyle w:val="StyleUnderline"/>
        </w:rPr>
        <w:t xml:space="preserve"> for </w:t>
      </w:r>
      <w:r w:rsidRPr="000D3B4A">
        <w:rPr>
          <w:rStyle w:val="Emphasis"/>
          <w:highlight w:val="cyan"/>
        </w:rPr>
        <w:t>defense contractors</w:t>
      </w:r>
      <w:r w:rsidRPr="000D3B4A">
        <w:rPr>
          <w:sz w:val="16"/>
        </w:rPr>
        <w:t xml:space="preserve">. While a few of them are corporate board members of highly paid executives, </w:t>
      </w:r>
      <w:r w:rsidRPr="000D3B4A">
        <w:rPr>
          <w:rStyle w:val="StyleUnderline"/>
        </w:rPr>
        <w:t>91 percent of them become Pentagon lobbyists</w:t>
      </w:r>
      <w:r w:rsidRPr="000D3B4A">
        <w:rPr>
          <w:sz w:val="16"/>
        </w:rPr>
        <w:t>, according to the report.</w:t>
      </w:r>
    </w:p>
    <w:p w14:paraId="4B52E663" w14:textId="77777777" w:rsidR="00617903" w:rsidRPr="000D3B4A" w:rsidRDefault="00617903" w:rsidP="00617903">
      <w:pPr>
        <w:rPr>
          <w:sz w:val="16"/>
        </w:rPr>
      </w:pPr>
      <w:r w:rsidRPr="000D3B4A">
        <w:rPr>
          <w:sz w:val="16"/>
        </w:rPr>
        <w:t xml:space="preserve">The </w:t>
      </w:r>
      <w:r w:rsidRPr="000D3B4A">
        <w:rPr>
          <w:rStyle w:val="Emphasis"/>
          <w:highlight w:val="cyan"/>
        </w:rPr>
        <w:t>MIC</w:t>
      </w:r>
      <w:r w:rsidRPr="000D3B4A">
        <w:rPr>
          <w:rStyle w:val="StyleUnderline"/>
        </w:rPr>
        <w:t xml:space="preserve"> political</w:t>
      </w:r>
      <w:r w:rsidRPr="000D3B4A">
        <w:rPr>
          <w:sz w:val="16"/>
        </w:rPr>
        <w:t xml:space="preserve"> and economic power </w:t>
      </w:r>
      <w:r w:rsidRPr="000D3B4A">
        <w:rPr>
          <w:rStyle w:val="StyleUnderline"/>
        </w:rPr>
        <w:t xml:space="preserve">structure has been </w:t>
      </w:r>
      <w:r w:rsidRPr="000D3B4A">
        <w:rPr>
          <w:rStyle w:val="Emphasis"/>
          <w:highlight w:val="cyan"/>
        </w:rPr>
        <w:t>fully institutionalized</w:t>
      </w:r>
      <w:r w:rsidRPr="000D3B4A">
        <w:rPr>
          <w:rStyle w:val="StyleUnderline"/>
        </w:rPr>
        <w:t xml:space="preserve"> across all branches of the U.S. government</w:t>
      </w:r>
      <w:r w:rsidRPr="000D3B4A">
        <w:rPr>
          <w:sz w:val="16"/>
        </w:rPr>
        <w:t xml:space="preserve">. </w:t>
      </w:r>
      <w:r w:rsidRPr="000D3B4A">
        <w:rPr>
          <w:rStyle w:val="StyleUnderline"/>
        </w:rPr>
        <w:t xml:space="preserve">The </w:t>
      </w:r>
      <w:r w:rsidRPr="000D3B4A">
        <w:rPr>
          <w:rStyle w:val="StyleUnderline"/>
          <w:highlight w:val="cyan"/>
        </w:rPr>
        <w:t>result</w:t>
      </w:r>
      <w:r w:rsidRPr="000D3B4A">
        <w:rPr>
          <w:rStyle w:val="StyleUnderline"/>
        </w:rPr>
        <w:t xml:space="preserve"> has been </w:t>
      </w:r>
      <w:r w:rsidRPr="000D3B4A">
        <w:rPr>
          <w:rStyle w:val="StyleUnderline"/>
          <w:highlight w:val="cyan"/>
        </w:rPr>
        <w:t xml:space="preserve">a </w:t>
      </w:r>
      <w:r w:rsidRPr="000D3B4A">
        <w:rPr>
          <w:rStyle w:val="Emphasis"/>
          <w:highlight w:val="cyan"/>
        </w:rPr>
        <w:t>threat inflation</w:t>
      </w:r>
      <w:r w:rsidRPr="000D3B4A">
        <w:rPr>
          <w:sz w:val="16"/>
        </w:rPr>
        <w:t xml:space="preserve"> that is almost never subject to serious public debate or scrutiny. This is evident in the policy rhetoric about China, whose recent increases in </w:t>
      </w:r>
      <w:r w:rsidRPr="000D3B4A">
        <w:rPr>
          <w:rStyle w:val="StyleUnderline"/>
        </w:rPr>
        <w:t xml:space="preserve">military spending have </w:t>
      </w:r>
      <w:proofErr w:type="gramStart"/>
      <w:r w:rsidRPr="000D3B4A">
        <w:rPr>
          <w:rStyle w:val="StyleUnderline"/>
        </w:rPr>
        <w:t>still kept</w:t>
      </w:r>
      <w:proofErr w:type="gramEnd"/>
      <w:r w:rsidRPr="000D3B4A">
        <w:rPr>
          <w:rStyle w:val="StyleUnderline"/>
        </w:rPr>
        <w:t xml:space="preserve"> Chinese military spending </w:t>
      </w:r>
      <w:r w:rsidRPr="000D3B4A">
        <w:rPr>
          <w:rStyle w:val="Emphasis"/>
        </w:rPr>
        <w:t>three times lower</w:t>
      </w:r>
      <w:r w:rsidRPr="000D3B4A">
        <w:rPr>
          <w:rStyle w:val="StyleUnderline"/>
        </w:rPr>
        <w:t xml:space="preserve"> than the U.S.</w:t>
      </w:r>
      <w:r w:rsidRPr="000D3B4A">
        <w:rPr>
          <w:sz w:val="16"/>
        </w:rPr>
        <w:t xml:space="preserve"> and nowhere near the global capacity of the U.S. military, especially when combining U.S. military power with that of countries allied with the U.S. In fact, </w:t>
      </w:r>
      <w:r w:rsidRPr="000D3B4A">
        <w:rPr>
          <w:rStyle w:val="StyleUnderline"/>
          <w:highlight w:val="cyan"/>
        </w:rPr>
        <w:t>China</w:t>
      </w:r>
      <w:r w:rsidRPr="000D3B4A">
        <w:rPr>
          <w:rStyle w:val="StyleUnderline"/>
        </w:rPr>
        <w:t xml:space="preserve">’s focus on military </w:t>
      </w:r>
      <w:r w:rsidRPr="000D3B4A">
        <w:rPr>
          <w:rStyle w:val="StyleUnderline"/>
          <w:highlight w:val="cyan"/>
        </w:rPr>
        <w:t>expansion</w:t>
      </w:r>
      <w:r w:rsidRPr="000D3B4A">
        <w:rPr>
          <w:rStyle w:val="StyleUnderline"/>
        </w:rPr>
        <w:t xml:space="preserve"> and modernization is </w:t>
      </w:r>
      <w:r w:rsidRPr="000D3B4A">
        <w:rPr>
          <w:rStyle w:val="StyleUnderline"/>
          <w:highlight w:val="cyan"/>
        </w:rPr>
        <w:t>overwhelmingly</w:t>
      </w:r>
      <w:r w:rsidRPr="000D3B4A">
        <w:rPr>
          <w:rStyle w:val="StyleUnderline"/>
        </w:rPr>
        <w:t xml:space="preserve"> focused on creating a</w:t>
      </w:r>
      <w:r w:rsidRPr="000D3B4A">
        <w:rPr>
          <w:sz w:val="16"/>
        </w:rPr>
        <w:t xml:space="preserve"> “</w:t>
      </w:r>
      <w:r w:rsidRPr="000D3B4A">
        <w:rPr>
          <w:rStyle w:val="Emphasis"/>
          <w:highlight w:val="cyan"/>
        </w:rPr>
        <w:t>defensive</w:t>
      </w:r>
      <w:r w:rsidRPr="000D3B4A">
        <w:rPr>
          <w:rStyle w:val="StyleUnderline"/>
        </w:rPr>
        <w:t xml:space="preserve"> buffer extending outward from the Chinese coast</w:t>
      </w:r>
      <w:r w:rsidRPr="000D3B4A">
        <w:rPr>
          <w:sz w:val="16"/>
        </w:rPr>
        <w:t>” (</w:t>
      </w:r>
      <w:proofErr w:type="spellStart"/>
      <w:r w:rsidRPr="000D3B4A">
        <w:rPr>
          <w:sz w:val="16"/>
        </w:rPr>
        <w:t>Grazier</w:t>
      </w:r>
      <w:proofErr w:type="spellEnd"/>
      <w:r w:rsidRPr="000D3B4A">
        <w:rPr>
          <w:sz w:val="16"/>
        </w:rPr>
        <w:t xml:space="preserve">, 2022). As a 2022 report by the Project on Government Oversight concludes, “In many discussions about China’s intentions, </w:t>
      </w:r>
      <w:r w:rsidRPr="000D3B4A">
        <w:rPr>
          <w:rStyle w:val="StyleUnderline"/>
        </w:rPr>
        <w:t xml:space="preserve">the strategy is understood to create an </w:t>
      </w:r>
      <w:r w:rsidRPr="000D3B4A">
        <w:rPr>
          <w:rStyle w:val="Emphasis"/>
        </w:rPr>
        <w:t>exclusion zone</w:t>
      </w:r>
      <w:r w:rsidRPr="000D3B4A">
        <w:rPr>
          <w:sz w:val="16"/>
        </w:rPr>
        <w:t xml:space="preserve"> inside the so-called ‘first island chain.’ This defensive line extends from the southern tip of Japan through the Ryukyu Islands, past the western edge of the Philippine Islands, and then curls around the edge of the South China Sea. Taiwan, notably, sits inside this line” (</w:t>
      </w:r>
      <w:proofErr w:type="spellStart"/>
      <w:r w:rsidRPr="000D3B4A">
        <w:rPr>
          <w:sz w:val="16"/>
        </w:rPr>
        <w:t>Grazier</w:t>
      </w:r>
      <w:proofErr w:type="spellEnd"/>
      <w:r w:rsidRPr="000D3B4A">
        <w:rPr>
          <w:sz w:val="16"/>
        </w:rPr>
        <w:t>, 2022).</w:t>
      </w:r>
    </w:p>
    <w:p w14:paraId="465D4FA3" w14:textId="77777777" w:rsidR="00617903" w:rsidRDefault="00617903" w:rsidP="00617903">
      <w:pPr>
        <w:rPr>
          <w:sz w:val="16"/>
        </w:rPr>
      </w:pPr>
      <w:r w:rsidRPr="000D3B4A">
        <w:rPr>
          <w:sz w:val="16"/>
        </w:rPr>
        <w:t xml:space="preserve">In contrast, </w:t>
      </w:r>
      <w:r w:rsidRPr="000D3B4A">
        <w:rPr>
          <w:rStyle w:val="StyleUnderline"/>
        </w:rPr>
        <w:t>the commentary emerging from well-entrenched MIC lobbying networks</w:t>
      </w:r>
      <w:r w:rsidRPr="000D3B4A">
        <w:rPr>
          <w:sz w:val="16"/>
        </w:rPr>
        <w:t xml:space="preserve">, think tanks and the Defense Department </w:t>
      </w:r>
      <w:r w:rsidRPr="000D3B4A">
        <w:rPr>
          <w:rStyle w:val="StyleUnderline"/>
        </w:rPr>
        <w:t xml:space="preserve">extrapolate </w:t>
      </w:r>
      <w:r w:rsidRPr="000D3B4A">
        <w:rPr>
          <w:rStyle w:val="Emphasis"/>
        </w:rPr>
        <w:t>global ambitions</w:t>
      </w:r>
      <w:r w:rsidRPr="000D3B4A">
        <w:rPr>
          <w:rStyle w:val="StyleUnderline"/>
        </w:rPr>
        <w:t xml:space="preserve"> and long-term global expansionism as the aim of Chinese military spending</w:t>
      </w:r>
      <w:r w:rsidRPr="000D3B4A">
        <w:rPr>
          <w:sz w:val="16"/>
        </w:rPr>
        <w:t xml:space="preserve">. In this way, the current </w:t>
      </w:r>
      <w:r w:rsidRPr="000D3B4A">
        <w:rPr>
          <w:rStyle w:val="Emphasis"/>
        </w:rPr>
        <w:t>alarmist propaganda</w:t>
      </w:r>
      <w:r w:rsidRPr="000D3B4A">
        <w:rPr>
          <w:sz w:val="16"/>
        </w:rPr>
        <w:t xml:space="preserve"> serves the same political and economic functions as previous MIC propaganda. First, the </w:t>
      </w:r>
      <w:r w:rsidRPr="000D3B4A">
        <w:rPr>
          <w:rStyle w:val="StyleUnderline"/>
        </w:rPr>
        <w:t xml:space="preserve">China threat is escalated for </w:t>
      </w:r>
      <w:r w:rsidRPr="000D3B4A">
        <w:rPr>
          <w:rStyle w:val="Emphasis"/>
        </w:rPr>
        <w:t>domestic political purposes</w:t>
      </w:r>
      <w:r w:rsidRPr="000D3B4A">
        <w:rPr>
          <w:sz w:val="16"/>
        </w:rPr>
        <w:t xml:space="preserve">, to deflect attention from policy failures in the U.S. by blaming China for these failures. This was evident during the global COVID pandemic (Layne, 2020). Second, </w:t>
      </w:r>
      <w:r w:rsidRPr="000D3B4A">
        <w:rPr>
          <w:rStyle w:val="StyleUnderline"/>
        </w:rPr>
        <w:t xml:space="preserve">the </w:t>
      </w:r>
      <w:r w:rsidRPr="000D3B4A">
        <w:rPr>
          <w:rStyle w:val="StyleUnderline"/>
          <w:highlight w:val="cyan"/>
        </w:rPr>
        <w:t>speculation</w:t>
      </w:r>
      <w:r w:rsidRPr="000D3B4A">
        <w:rPr>
          <w:rStyle w:val="StyleUnderline"/>
        </w:rPr>
        <w:t xml:space="preserve"> about Chinese long-term global military ambitions </w:t>
      </w:r>
      <w:r w:rsidRPr="000D3B4A">
        <w:rPr>
          <w:rStyle w:val="StyleUnderline"/>
          <w:highlight w:val="cyan"/>
        </w:rPr>
        <w:t>allows for</w:t>
      </w:r>
      <w:r w:rsidRPr="000D3B4A">
        <w:rPr>
          <w:rStyle w:val="StyleUnderline"/>
        </w:rPr>
        <w:t xml:space="preserve"> a </w:t>
      </w:r>
      <w:r w:rsidRPr="000D3B4A">
        <w:rPr>
          <w:rStyle w:val="Emphasis"/>
          <w:highlight w:val="cyan"/>
        </w:rPr>
        <w:t>perpetual escalation</w:t>
      </w:r>
      <w:r w:rsidRPr="000D3B4A">
        <w:rPr>
          <w:rStyle w:val="StyleUnderline"/>
        </w:rPr>
        <w:t xml:space="preserve"> of U.S. military spending across the next few decades</w:t>
      </w:r>
      <w:r w:rsidRPr="000D3B4A">
        <w:rPr>
          <w:sz w:val="16"/>
        </w:rPr>
        <w:t xml:space="preserve">, including </w:t>
      </w:r>
      <w:r w:rsidRPr="000D3B4A">
        <w:rPr>
          <w:rStyle w:val="StyleUnderline"/>
          <w:highlight w:val="cyan"/>
        </w:rPr>
        <w:t xml:space="preserve">planning for </w:t>
      </w:r>
      <w:r w:rsidRPr="000D3B4A">
        <w:rPr>
          <w:rStyle w:val="Emphasis"/>
          <w:highlight w:val="cyan"/>
        </w:rPr>
        <w:t>hypothetical wars</w:t>
      </w:r>
      <w:r w:rsidRPr="000D3B4A">
        <w:rPr>
          <w:rStyle w:val="StyleUnderline"/>
        </w:rPr>
        <w:t xml:space="preserve"> with China or </w:t>
      </w:r>
      <w:r w:rsidRPr="000D3B4A">
        <w:rPr>
          <w:rStyle w:val="StyleUnderline"/>
          <w:highlight w:val="cyan"/>
        </w:rPr>
        <w:t>with China and Russia</w:t>
      </w:r>
      <w:r w:rsidRPr="000D3B4A">
        <w:rPr>
          <w:rStyle w:val="StyleUnderline"/>
        </w:rPr>
        <w:t xml:space="preserve"> simultaneously</w:t>
      </w:r>
      <w:r w:rsidRPr="000D3B4A">
        <w:rPr>
          <w:sz w:val="16"/>
        </w:rPr>
        <w:t xml:space="preserve"> (Klare, 2023). Third, the escalating U.S. military budgets lock-in U.S. discretionary spending overwhelmingly towards war preparation and war itself, </w:t>
      </w:r>
      <w:r w:rsidRPr="000D3B4A">
        <w:rPr>
          <w:rStyle w:val="StyleUnderline"/>
          <w:highlight w:val="cyan"/>
        </w:rPr>
        <w:t>linking</w:t>
      </w:r>
      <w:r w:rsidRPr="000D3B4A">
        <w:rPr>
          <w:rStyle w:val="StyleUnderline"/>
        </w:rPr>
        <w:t xml:space="preserve"> U.S. </w:t>
      </w:r>
      <w:r w:rsidRPr="000D3B4A">
        <w:rPr>
          <w:rStyle w:val="StyleUnderline"/>
          <w:highlight w:val="cyan"/>
        </w:rPr>
        <w:t>industrial policy to military spending</w:t>
      </w:r>
      <w:r w:rsidRPr="000D3B4A">
        <w:rPr>
          <w:rStyle w:val="StyleUnderline"/>
        </w:rPr>
        <w:t xml:space="preserve"> and threat inflation</w:t>
      </w:r>
      <w:r w:rsidRPr="000D3B4A">
        <w:rPr>
          <w:sz w:val="16"/>
        </w:rPr>
        <w:t xml:space="preserve">, </w:t>
      </w:r>
      <w:r w:rsidRPr="000D3B4A">
        <w:rPr>
          <w:rStyle w:val="StyleUnderline"/>
        </w:rPr>
        <w:t xml:space="preserve">while there is </w:t>
      </w:r>
      <w:r w:rsidRPr="000D3B4A">
        <w:rPr>
          <w:rStyle w:val="Emphasis"/>
          <w:highlight w:val="cyan"/>
        </w:rPr>
        <w:t>less room</w:t>
      </w:r>
      <w:r w:rsidRPr="000D3B4A">
        <w:rPr>
          <w:rStyle w:val="StyleUnderline"/>
        </w:rPr>
        <w:t xml:space="preserve"> for </w:t>
      </w:r>
      <w:r w:rsidRPr="000D3B4A">
        <w:rPr>
          <w:rStyle w:val="Emphasis"/>
        </w:rPr>
        <w:t xml:space="preserve">social </w:t>
      </w:r>
      <w:r w:rsidRPr="000D3B4A">
        <w:rPr>
          <w:rStyle w:val="Emphasis"/>
          <w:highlight w:val="cyan"/>
        </w:rPr>
        <w:t>welfare</w:t>
      </w:r>
      <w:r w:rsidRPr="000D3B4A">
        <w:rPr>
          <w:rStyle w:val="StyleUnderline"/>
        </w:rPr>
        <w:t xml:space="preserve"> spending or industrial policy that can be directed toward public purposes</w:t>
      </w:r>
      <w:r w:rsidRPr="000D3B4A">
        <w:rPr>
          <w:sz w:val="16"/>
        </w:rPr>
        <w:t xml:space="preserve">. The emphasis is on </w:t>
      </w:r>
      <w:r w:rsidRPr="000D3B4A">
        <w:rPr>
          <w:rStyle w:val="StyleUnderline"/>
        </w:rPr>
        <w:t xml:space="preserve">focusing expenditures toward private sector </w:t>
      </w:r>
      <w:r w:rsidRPr="000D3B4A">
        <w:rPr>
          <w:rStyle w:val="Emphasis"/>
        </w:rPr>
        <w:t>military accumulation</w:t>
      </w:r>
      <w:r w:rsidRPr="000D3B4A">
        <w:rPr>
          <w:rStyle w:val="StyleUnderline"/>
        </w:rPr>
        <w:t xml:space="preserve"> at </w:t>
      </w:r>
      <w:r w:rsidRPr="000D3B4A">
        <w:rPr>
          <w:rStyle w:val="Emphasis"/>
        </w:rPr>
        <w:t>public expense</w:t>
      </w:r>
      <w:r w:rsidRPr="000D3B4A">
        <w:rPr>
          <w:sz w:val="16"/>
        </w:rPr>
        <w:t>, which satisfies financial investors who move large pools of money liberally around profitable investment opportunities.</w:t>
      </w:r>
    </w:p>
    <w:p w14:paraId="214ECA2F" w14:textId="77777777" w:rsidR="00A027BB" w:rsidRPr="00A027BB" w:rsidRDefault="00A027BB" w:rsidP="00A027BB"/>
    <w:sectPr w:rsidR="00A027BB" w:rsidRPr="00A027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val="bestFit" w:percent="25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7BB"/>
    <w:rsid w:val="0000456F"/>
    <w:rsid w:val="000B7228"/>
    <w:rsid w:val="005C4CE1"/>
    <w:rsid w:val="00617903"/>
    <w:rsid w:val="006C4714"/>
    <w:rsid w:val="00890B7F"/>
    <w:rsid w:val="009E1029"/>
    <w:rsid w:val="009F4A57"/>
    <w:rsid w:val="009F76D2"/>
    <w:rsid w:val="00A027BB"/>
    <w:rsid w:val="00AA4C1A"/>
    <w:rsid w:val="00B67CC8"/>
    <w:rsid w:val="00D1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4A4FAB"/>
  <w15:chartTrackingRefBased/>
  <w15:docId w15:val="{90207737-7709-D84C-9CAC-0BEBAABE8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27BB"/>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027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27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027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tag,Ch,No Spacing112,No Spacing5,No Spacing1121,nonunderlined,No Spacing1,tags,No Spacing111,No Spacing11,ta,T"/>
    <w:basedOn w:val="Normal"/>
    <w:next w:val="Normal"/>
    <w:link w:val="Heading4Char"/>
    <w:uiPriority w:val="3"/>
    <w:qFormat/>
    <w:rsid w:val="00A027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27B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027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7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7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7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27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27BB"/>
  </w:style>
  <w:style w:type="character" w:customStyle="1" w:styleId="Heading1Char">
    <w:name w:val="Heading 1 Char"/>
    <w:aliases w:val="Pocket Char"/>
    <w:basedOn w:val="DefaultParagraphFont"/>
    <w:link w:val="Heading1"/>
    <w:rsid w:val="00A027B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027B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027BB"/>
    <w:rPr>
      <w:rFonts w:ascii="Calibri" w:eastAsiaTheme="majorEastAsia" w:hAnsi="Calibri" w:cstheme="majorBidi"/>
      <w:b/>
      <w:kern w:val="0"/>
      <w:sz w:val="32"/>
      <w:u w:val="single"/>
      <w14:ligatures w14:val="non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tag Char,Ch Char,No Spacing112 Char,tags Char"/>
    <w:basedOn w:val="DefaultParagraphFont"/>
    <w:link w:val="Heading4"/>
    <w:uiPriority w:val="3"/>
    <w:rsid w:val="00A027B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027B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02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7BB"/>
    <w:rPr>
      <w:rFonts w:eastAsiaTheme="majorEastAsia" w:cstheme="majorBidi"/>
      <w:color w:val="272727" w:themeColor="text1" w:themeTint="D8"/>
    </w:rPr>
  </w:style>
  <w:style w:type="paragraph" w:styleId="Title">
    <w:name w:val="Title"/>
    <w:basedOn w:val="Normal"/>
    <w:next w:val="Normal"/>
    <w:link w:val="TitleChar"/>
    <w:uiPriority w:val="10"/>
    <w:qFormat/>
    <w:rsid w:val="00A027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7BB"/>
    <w:pPr>
      <w:spacing w:before="160"/>
      <w:jc w:val="center"/>
    </w:pPr>
    <w:rPr>
      <w:i/>
      <w:iCs/>
      <w:color w:val="404040" w:themeColor="text1" w:themeTint="BF"/>
    </w:rPr>
  </w:style>
  <w:style w:type="character" w:customStyle="1" w:styleId="QuoteChar">
    <w:name w:val="Quote Char"/>
    <w:basedOn w:val="DefaultParagraphFont"/>
    <w:link w:val="Quote"/>
    <w:uiPriority w:val="29"/>
    <w:rsid w:val="00A027BB"/>
    <w:rPr>
      <w:i/>
      <w:iCs/>
      <w:color w:val="404040" w:themeColor="text1" w:themeTint="BF"/>
    </w:rPr>
  </w:style>
  <w:style w:type="paragraph" w:styleId="ListParagraph">
    <w:name w:val="List Paragraph"/>
    <w:basedOn w:val="Normal"/>
    <w:uiPriority w:val="34"/>
    <w:qFormat/>
    <w:rsid w:val="00A027BB"/>
    <w:pPr>
      <w:ind w:left="720"/>
      <w:contextualSpacing/>
    </w:pPr>
  </w:style>
  <w:style w:type="character" w:styleId="IntenseEmphasis">
    <w:name w:val="Intense Emphasis"/>
    <w:basedOn w:val="DefaultParagraphFont"/>
    <w:uiPriority w:val="21"/>
    <w:qFormat/>
    <w:rsid w:val="00A027BB"/>
    <w:rPr>
      <w:i/>
      <w:iCs/>
      <w:color w:val="0F4761" w:themeColor="accent1" w:themeShade="BF"/>
    </w:rPr>
  </w:style>
  <w:style w:type="paragraph" w:styleId="IntenseQuote">
    <w:name w:val="Intense Quote"/>
    <w:basedOn w:val="Normal"/>
    <w:next w:val="Normal"/>
    <w:link w:val="IntenseQuoteChar"/>
    <w:uiPriority w:val="30"/>
    <w:qFormat/>
    <w:rsid w:val="00A02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7BB"/>
    <w:rPr>
      <w:i/>
      <w:iCs/>
      <w:color w:val="0F4761" w:themeColor="accent1" w:themeShade="BF"/>
    </w:rPr>
  </w:style>
  <w:style w:type="character" w:styleId="IntenseReference">
    <w:name w:val="Intense Reference"/>
    <w:basedOn w:val="DefaultParagraphFont"/>
    <w:uiPriority w:val="32"/>
    <w:qFormat/>
    <w:rsid w:val="00A027BB"/>
    <w:rPr>
      <w:b/>
      <w:bCs/>
      <w:smallCaps/>
      <w:color w:val="0F4761" w:themeColor="accent1" w:themeShade="BF"/>
      <w:spacing w:val="5"/>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B,s"/>
    <w:basedOn w:val="DefaultParagraphFont"/>
    <w:link w:val="textbold"/>
    <w:uiPriority w:val="8"/>
    <w:qFormat/>
    <w:rsid w:val="00A027B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027B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027BB"/>
    <w:rPr>
      <w:b/>
      <w:bCs/>
      <w:sz w:val="26"/>
      <w:u w:val="none"/>
    </w:rPr>
  </w:style>
  <w:style w:type="character" w:customStyle="1" w:styleId="StyleUnderline">
    <w:name w:val="Style Underline"/>
    <w:aliases w:val="Underline,Style Bold Underline,Intense Emphasis1,Style,Intense Emphasis11,apple-style-span + 6 pt,Kern at 16 pt,Bold,Intense Emphasis111,Intense Emphasis2,HHeading 3 + 12 pt,Cards + Font: 12 pt Char,Citation Char Char Char,ci,c,Bo,cite"/>
    <w:basedOn w:val="DefaultParagraphFont"/>
    <w:uiPriority w:val="7"/>
    <w:qFormat/>
    <w:rsid w:val="00A027BB"/>
    <w:rPr>
      <w:b w:val="0"/>
      <w:sz w:val="22"/>
      <w:u w:val="single"/>
    </w:rPr>
  </w:style>
  <w:style w:type="character" w:styleId="Strong">
    <w:name w:val="Strong"/>
    <w:basedOn w:val="DefaultParagraphFont"/>
    <w:uiPriority w:val="22"/>
    <w:qFormat/>
    <w:rsid w:val="00A027BB"/>
    <w:rPr>
      <w:b/>
      <w:bCs/>
    </w:rPr>
  </w:style>
  <w:style w:type="character" w:styleId="BookTitle">
    <w:name w:val="Book Title"/>
    <w:basedOn w:val="DefaultParagraphFont"/>
    <w:uiPriority w:val="33"/>
    <w:qFormat/>
    <w:rsid w:val="00A027BB"/>
    <w:rPr>
      <w:b/>
      <w:bCs/>
      <w:i/>
      <w:iCs/>
      <w:spacing w:val="5"/>
    </w:rPr>
  </w:style>
  <w:style w:type="numbering" w:styleId="111111">
    <w:name w:val="Outline List 2"/>
    <w:basedOn w:val="NoList"/>
    <w:uiPriority w:val="99"/>
    <w:semiHidden/>
    <w:unhideWhenUsed/>
    <w:rsid w:val="00A027BB"/>
  </w:style>
  <w:style w:type="paragraph" w:styleId="Header">
    <w:name w:val="header"/>
    <w:basedOn w:val="Normal"/>
    <w:link w:val="HeaderChar"/>
    <w:uiPriority w:val="99"/>
    <w:semiHidden/>
    <w:rsid w:val="00A027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27BB"/>
    <w:rPr>
      <w:rFonts w:ascii="Calibri" w:hAnsi="Calibri" w:cs="Calibri"/>
      <w:kern w:val="0"/>
      <w:sz w:val="22"/>
      <w:szCs w:val="22"/>
      <w14:ligatures w14:val="none"/>
    </w:rPr>
  </w:style>
  <w:style w:type="paragraph" w:styleId="Footer">
    <w:name w:val="footer"/>
    <w:basedOn w:val="Normal"/>
    <w:link w:val="FooterChar"/>
    <w:uiPriority w:val="99"/>
    <w:semiHidden/>
    <w:rsid w:val="00A027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27B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027BB"/>
    <w:pPr>
      <w:spacing w:after="120"/>
    </w:pPr>
  </w:style>
  <w:style w:type="character" w:customStyle="1" w:styleId="BodyTextChar">
    <w:name w:val="Body Text Char"/>
    <w:basedOn w:val="DefaultParagraphFont"/>
    <w:link w:val="BodyText"/>
    <w:uiPriority w:val="99"/>
    <w:semiHidden/>
    <w:rsid w:val="00A027BB"/>
    <w:rPr>
      <w:rFonts w:ascii="Calibri" w:hAnsi="Calibri" w:cs="Calibri"/>
      <w:kern w:val="0"/>
      <w:sz w:val="22"/>
      <w:szCs w:val="22"/>
      <w14:ligatures w14:val="none"/>
    </w:rPr>
  </w:style>
  <w:style w:type="paragraph" w:styleId="NoSpacing">
    <w:name w:val="No Spacing"/>
    <w:link w:val="NoSpacingChar"/>
    <w:uiPriority w:val="99"/>
    <w:unhideWhenUsed/>
    <w:qFormat/>
    <w:rsid w:val="00A027BB"/>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027BB"/>
    <w:rPr>
      <w:rFonts w:ascii="Calibri" w:hAnsi="Calibri" w:cs="Calibri"/>
      <w:kern w:val="0"/>
      <w:sz w:val="22"/>
      <w:szCs w:val="22"/>
      <w14:ligatures w14:val="none"/>
    </w:rPr>
  </w:style>
  <w:style w:type="character" w:styleId="Hyperlink">
    <w:name w:val="Hyperlink"/>
    <w:aliases w:val="Small Text Char,Card Format Char,Note Level 2 Char,No Spacing111112 Char,No Spacing31 Char,No Spacing22 Char,No Spacing3 Char,Tag and Cite Char,No Spacing41 Char,nonunderlined Char,Tag and Ci Char,card Char,DDI Tag Cha,Clear Char,Read,Important"/>
    <w:basedOn w:val="DefaultParagraphFont"/>
    <w:link w:val="Heading411"/>
    <w:uiPriority w:val="99"/>
    <w:unhideWhenUsed/>
    <w:rsid w:val="00A027BB"/>
    <w:rPr>
      <w:color w:val="467886" w:themeColor="hyperlink"/>
      <w:u w:val="single"/>
    </w:rPr>
  </w:style>
  <w:style w:type="character" w:styleId="UnresolvedMention">
    <w:name w:val="Unresolved Mention"/>
    <w:basedOn w:val="DefaultParagraphFont"/>
    <w:uiPriority w:val="99"/>
    <w:semiHidden/>
    <w:unhideWhenUsed/>
    <w:rsid w:val="00A027BB"/>
    <w:rPr>
      <w:color w:val="605E5C"/>
      <w:shd w:val="clear" w:color="auto" w:fill="E1DFDD"/>
    </w:rPr>
  </w:style>
  <w:style w:type="paragraph" w:customStyle="1" w:styleId="textbold">
    <w:name w:val="text bold"/>
    <w:basedOn w:val="Normal"/>
    <w:link w:val="Emphasis"/>
    <w:uiPriority w:val="8"/>
    <w:qFormat/>
    <w:rsid w:val="00A027BB"/>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027B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Text">
    <w:name w:val="CardText"/>
    <w:basedOn w:val="Normal"/>
    <w:next w:val="Normal"/>
    <w:link w:val="CardTextChar"/>
    <w:qFormat/>
    <w:rsid w:val="00A027BB"/>
    <w:pPr>
      <w:spacing w:after="0" w:line="240" w:lineRule="auto"/>
      <w:ind w:left="288" w:right="288"/>
    </w:pPr>
    <w:rPr>
      <w:rFonts w:eastAsia="Times New Roman"/>
      <w:sz w:val="16"/>
      <w:szCs w:val="20"/>
    </w:rPr>
  </w:style>
  <w:style w:type="character" w:customStyle="1" w:styleId="CardTextChar">
    <w:name w:val="CardText Char"/>
    <w:basedOn w:val="DefaultParagraphFont"/>
    <w:link w:val="CardText"/>
    <w:rsid w:val="00A027BB"/>
    <w:rPr>
      <w:rFonts w:ascii="Calibri" w:eastAsia="Times New Roman" w:hAnsi="Calibri" w:cs="Calibri"/>
      <w:kern w:val="0"/>
      <w:sz w:val="16"/>
      <w:szCs w:val="20"/>
      <w14:ligatures w14:val="none"/>
    </w:rPr>
  </w:style>
  <w:style w:type="character" w:customStyle="1" w:styleId="url">
    <w:name w:val="url"/>
    <w:basedOn w:val="DefaultParagraphFont"/>
    <w:rsid w:val="00A02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gs-ibg.onlinelibrary.wiley.com/doi/10.1111/tran.12564" TargetMode="External"/><Relationship Id="rId21" Type="http://schemas.openxmlformats.org/officeDocument/2006/relationships/hyperlink" Target="https://rgs-ibg.onlinelibrary.wiley.com/doi/10.1111/tran.12564" TargetMode="External"/><Relationship Id="rId42" Type="http://schemas.openxmlformats.org/officeDocument/2006/relationships/hyperlink" Target="https://onlinelibrary.wiley.com/doi/10.1111/anti.12741" TargetMode="External"/><Relationship Id="rId47" Type="http://schemas.openxmlformats.org/officeDocument/2006/relationships/hyperlink" Target="https://onlinelibrary.wiley.com/doi/10.1111/anti.12741" TargetMode="External"/><Relationship Id="rId63" Type="http://schemas.openxmlformats.org/officeDocument/2006/relationships/hyperlink" Target="https://onlinelibrary.wiley.com/doi/10.1111/anti.12741" TargetMode="External"/><Relationship Id="rId68" Type="http://schemas.openxmlformats.org/officeDocument/2006/relationships/hyperlink" Target="https://onlinelibrary.wiley.com/doi/10.1111/anti.12741" TargetMode="External"/><Relationship Id="rId16" Type="http://schemas.openxmlformats.org/officeDocument/2006/relationships/hyperlink" Target="https://rgs-ibg.onlinelibrary.wiley.com/doi/10.1111/tran.12564" TargetMode="External"/><Relationship Id="rId11" Type="http://schemas.openxmlformats.org/officeDocument/2006/relationships/hyperlink" Target="https://rgs-ibg.onlinelibrary.wiley.com/doi/10.1111/tran.12564" TargetMode="External"/><Relationship Id="rId24" Type="http://schemas.openxmlformats.org/officeDocument/2006/relationships/hyperlink" Target="https://rgs-ibg.onlinelibrary.wiley.com/doi/10.1111/tran.12564" TargetMode="External"/><Relationship Id="rId32" Type="http://schemas.openxmlformats.org/officeDocument/2006/relationships/hyperlink" Target="https://onlinelibrary.wiley.com/doi/10.1111/anti.12741" TargetMode="External"/><Relationship Id="rId37" Type="http://schemas.openxmlformats.org/officeDocument/2006/relationships/hyperlink" Target="https://onlinelibrary.wiley.com/doi/10.1111/anti.12741" TargetMode="External"/><Relationship Id="rId40" Type="http://schemas.openxmlformats.org/officeDocument/2006/relationships/hyperlink" Target="https://onlinelibrary.wiley.com/doi/10.1111/anti.12741" TargetMode="External"/><Relationship Id="rId45" Type="http://schemas.openxmlformats.org/officeDocument/2006/relationships/hyperlink" Target="https://onlinelibrary.wiley.com/doi/10.1111/anti.12741" TargetMode="External"/><Relationship Id="rId53" Type="http://schemas.openxmlformats.org/officeDocument/2006/relationships/hyperlink" Target="https://onlinelibrary.wiley.com/doi/10.1111/anti.12741" TargetMode="External"/><Relationship Id="rId58" Type="http://schemas.openxmlformats.org/officeDocument/2006/relationships/hyperlink" Target="https://onlinelibrary.wiley.com/doi/10.1111/anti.12741" TargetMode="External"/><Relationship Id="rId66" Type="http://schemas.openxmlformats.org/officeDocument/2006/relationships/hyperlink" Target="https://onlinelibrary.wiley.com/doi/10.1111/anti.12741" TargetMode="External"/><Relationship Id="rId74" Type="http://schemas.openxmlformats.org/officeDocument/2006/relationships/hyperlink" Target="https://onlinelibrary.wiley.com/doi/10.1111/anti.12741" TargetMode="External"/><Relationship Id="rId79" Type="http://schemas.openxmlformats.org/officeDocument/2006/relationships/fontTable" Target="fontTable.xml"/><Relationship Id="rId5" Type="http://schemas.openxmlformats.org/officeDocument/2006/relationships/hyperlink" Target="https://doi.org/10.1111/tran.12564" TargetMode="External"/><Relationship Id="rId61" Type="http://schemas.openxmlformats.org/officeDocument/2006/relationships/hyperlink" Target="https://onlinelibrary.wiley.com/doi/10.1111/anti.12741" TargetMode="External"/><Relationship Id="rId19" Type="http://schemas.openxmlformats.org/officeDocument/2006/relationships/hyperlink" Target="https://rgs-ibg.onlinelibrary.wiley.com/doi/10.1111/tran.12564" TargetMode="External"/><Relationship Id="rId14" Type="http://schemas.openxmlformats.org/officeDocument/2006/relationships/hyperlink" Target="https://rgs-ibg.onlinelibrary.wiley.com/doi/10.1111/tran.12564" TargetMode="External"/><Relationship Id="rId22" Type="http://schemas.openxmlformats.org/officeDocument/2006/relationships/hyperlink" Target="https://rgs-ibg.onlinelibrary.wiley.com/doi/10.1111/tran.12564" TargetMode="External"/><Relationship Id="rId27" Type="http://schemas.openxmlformats.org/officeDocument/2006/relationships/hyperlink" Target="https://rgs-ibg.onlinelibrary.wiley.com/doi/10.1111/tran.12564" TargetMode="External"/><Relationship Id="rId30" Type="http://schemas.openxmlformats.org/officeDocument/2006/relationships/hyperlink" Target="https://ssrn.com/abstract=655243" TargetMode="External"/><Relationship Id="rId35" Type="http://schemas.openxmlformats.org/officeDocument/2006/relationships/hyperlink" Target="https://onlinelibrary.wiley.com/doi/10.1111/anti.12741" TargetMode="External"/><Relationship Id="rId43" Type="http://schemas.openxmlformats.org/officeDocument/2006/relationships/hyperlink" Target="https://onlinelibrary.wiley.com/doi/10.1111/anti.12741" TargetMode="External"/><Relationship Id="rId48" Type="http://schemas.openxmlformats.org/officeDocument/2006/relationships/hyperlink" Target="https://onlinelibrary.wiley.com/doi/10.1111/anti.12741" TargetMode="External"/><Relationship Id="rId56" Type="http://schemas.openxmlformats.org/officeDocument/2006/relationships/hyperlink" Target="https://onlinelibrary.wiley.com/doi/10.1111/anti.12741" TargetMode="External"/><Relationship Id="rId64" Type="http://schemas.openxmlformats.org/officeDocument/2006/relationships/hyperlink" Target="https://onlinelibrary.wiley.com/doi/10.1111/anti.12741" TargetMode="External"/><Relationship Id="rId69" Type="http://schemas.openxmlformats.org/officeDocument/2006/relationships/hyperlink" Target="https://onlinelibrary.wiley.com/doi/10.1111/anti.12741" TargetMode="External"/><Relationship Id="rId77" Type="http://schemas.openxmlformats.org/officeDocument/2006/relationships/hyperlink" Target="https://onlinelibrary.wiley.com/doi/10.1111/anti.12741" TargetMode="External"/><Relationship Id="rId8" Type="http://schemas.openxmlformats.org/officeDocument/2006/relationships/hyperlink" Target="https://rgs-ibg.onlinelibrary.wiley.com/doi/10.1111/tran.12564" TargetMode="External"/><Relationship Id="rId51" Type="http://schemas.openxmlformats.org/officeDocument/2006/relationships/hyperlink" Target="https://onlinelibrary.wiley.com/doi/10.1111/anti.12741" TargetMode="External"/><Relationship Id="rId72" Type="http://schemas.openxmlformats.org/officeDocument/2006/relationships/hyperlink" Target="https://onlinelibrary.wiley.com/doi/10.1111/anti.12741"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rgs-ibg.onlinelibrary.wiley.com/doi/10.1111/tran.12564" TargetMode="External"/><Relationship Id="rId17" Type="http://schemas.openxmlformats.org/officeDocument/2006/relationships/hyperlink" Target="https://rgs-ibg.onlinelibrary.wiley.com/doi/10.1111/tran.12564" TargetMode="External"/><Relationship Id="rId25" Type="http://schemas.openxmlformats.org/officeDocument/2006/relationships/hyperlink" Target="https://rgs-ibg.onlinelibrary.wiley.com/doi/10.1111/tran.12564" TargetMode="External"/><Relationship Id="rId33" Type="http://schemas.openxmlformats.org/officeDocument/2006/relationships/hyperlink" Target="https://onlinelibrary.wiley.com/doi/10.1111/anti.12741" TargetMode="External"/><Relationship Id="rId38" Type="http://schemas.openxmlformats.org/officeDocument/2006/relationships/hyperlink" Target="https://onlinelibrary.wiley.com/doi/10.1111/anti.12741" TargetMode="External"/><Relationship Id="rId46" Type="http://schemas.openxmlformats.org/officeDocument/2006/relationships/hyperlink" Target="https://onlinelibrary.wiley.com/doi/10.1111/anti.12741" TargetMode="External"/><Relationship Id="rId59" Type="http://schemas.openxmlformats.org/officeDocument/2006/relationships/hyperlink" Target="https://onlinelibrary.wiley.com/doi/10.1111/anti.12741" TargetMode="External"/><Relationship Id="rId67" Type="http://schemas.openxmlformats.org/officeDocument/2006/relationships/hyperlink" Target="https://onlinelibrary.wiley.com/doi/10.1111/anti.12741" TargetMode="External"/><Relationship Id="rId20" Type="http://schemas.openxmlformats.org/officeDocument/2006/relationships/hyperlink" Target="https://rgs-ibg.onlinelibrary.wiley.com/doi/10.1111/tran.12564" TargetMode="External"/><Relationship Id="rId41" Type="http://schemas.openxmlformats.org/officeDocument/2006/relationships/hyperlink" Target="https://onlinelibrary.wiley.com/doi/10.1111/anti.12741" TargetMode="External"/><Relationship Id="rId54" Type="http://schemas.openxmlformats.org/officeDocument/2006/relationships/hyperlink" Target="https://onlinelibrary.wiley.com/doi/10.1111/anti.12741" TargetMode="External"/><Relationship Id="rId62" Type="http://schemas.openxmlformats.org/officeDocument/2006/relationships/hyperlink" Target="https://onlinelibrary.wiley.com/doi/10.1111/anti.12741" TargetMode="External"/><Relationship Id="rId70" Type="http://schemas.openxmlformats.org/officeDocument/2006/relationships/hyperlink" Target="https://onlinelibrary.wiley.com/doi/10.1111/anti.12741" TargetMode="External"/><Relationship Id="rId75" Type="http://schemas.openxmlformats.org/officeDocument/2006/relationships/hyperlink" Target="https://onlinelibrary.wiley.com/doi/10.1111/anti.12741" TargetMode="External"/><Relationship Id="rId1" Type="http://schemas.openxmlformats.org/officeDocument/2006/relationships/numbering" Target="numbering.xml"/><Relationship Id="rId6" Type="http://schemas.openxmlformats.org/officeDocument/2006/relationships/hyperlink" Target="https://rgs-ibg.onlinelibrary.wiley.com/doi/10.1111/tran.12564" TargetMode="External"/><Relationship Id="rId15" Type="http://schemas.openxmlformats.org/officeDocument/2006/relationships/hyperlink" Target="https://rgs-ibg.onlinelibrary.wiley.com/doi/10.1111/tran.12564" TargetMode="External"/><Relationship Id="rId23" Type="http://schemas.openxmlformats.org/officeDocument/2006/relationships/hyperlink" Target="https://rgs-ibg.onlinelibrary.wiley.com/doi/10.1111/tran.12564" TargetMode="External"/><Relationship Id="rId28" Type="http://schemas.openxmlformats.org/officeDocument/2006/relationships/hyperlink" Target="https://rgs-ibg.onlinelibrary.wiley.com/doi/10.1111/tran.12564" TargetMode="External"/><Relationship Id="rId36" Type="http://schemas.openxmlformats.org/officeDocument/2006/relationships/hyperlink" Target="https://onlinelibrary.wiley.com/doi/10.1111/anti.12741" TargetMode="External"/><Relationship Id="rId49" Type="http://schemas.openxmlformats.org/officeDocument/2006/relationships/hyperlink" Target="https://onlinelibrary.wiley.com/doi/10.1111/anti.12741" TargetMode="External"/><Relationship Id="rId57" Type="http://schemas.openxmlformats.org/officeDocument/2006/relationships/hyperlink" Target="https://onlinelibrary.wiley.com/doi/10.1111/anti.12741" TargetMode="External"/><Relationship Id="rId10" Type="http://schemas.openxmlformats.org/officeDocument/2006/relationships/hyperlink" Target="https://rgs-ibg.onlinelibrary.wiley.com/doi/10.1111/tran.12564" TargetMode="External"/><Relationship Id="rId31" Type="http://schemas.openxmlformats.org/officeDocument/2006/relationships/hyperlink" Target="https://doi.org/10.1111/anti.12741" TargetMode="External"/><Relationship Id="rId44" Type="http://schemas.openxmlformats.org/officeDocument/2006/relationships/hyperlink" Target="https://onlinelibrary.wiley.com/doi/10.1111/anti.12741" TargetMode="External"/><Relationship Id="rId52" Type="http://schemas.openxmlformats.org/officeDocument/2006/relationships/hyperlink" Target="https://onlinelibrary.wiley.com/doi/10.1111/anti.12741" TargetMode="External"/><Relationship Id="rId60" Type="http://schemas.openxmlformats.org/officeDocument/2006/relationships/hyperlink" Target="https://onlinelibrary.wiley.com/doi/10.1111/anti.12741" TargetMode="External"/><Relationship Id="rId65" Type="http://schemas.openxmlformats.org/officeDocument/2006/relationships/hyperlink" Target="https://onlinelibrary.wiley.com/doi/10.1111/anti.12741" TargetMode="External"/><Relationship Id="rId73" Type="http://schemas.openxmlformats.org/officeDocument/2006/relationships/hyperlink" Target="https://onlinelibrary.wiley.com/doi/10.1111/anti.12741" TargetMode="External"/><Relationship Id="rId78" Type="http://schemas.openxmlformats.org/officeDocument/2006/relationships/hyperlink" Target="https://onlinelibrary.wiley.com/doi/10.1111/anti.12741" TargetMode="External"/><Relationship Id="rId4" Type="http://schemas.openxmlformats.org/officeDocument/2006/relationships/webSettings" Target="webSettings.xml"/><Relationship Id="rId9" Type="http://schemas.openxmlformats.org/officeDocument/2006/relationships/hyperlink" Target="https://rgs-ibg.onlinelibrary.wiley.com/doi/10.1111/tran.12564" TargetMode="External"/><Relationship Id="rId13" Type="http://schemas.openxmlformats.org/officeDocument/2006/relationships/hyperlink" Target="https://rgs-ibg.onlinelibrary.wiley.com/doi/10.1111/tran.12564" TargetMode="External"/><Relationship Id="rId18" Type="http://schemas.openxmlformats.org/officeDocument/2006/relationships/hyperlink" Target="https://rgs-ibg.onlinelibrary.wiley.com/doi/10.1111/tran.12564" TargetMode="External"/><Relationship Id="rId39" Type="http://schemas.openxmlformats.org/officeDocument/2006/relationships/hyperlink" Target="https://onlinelibrary.wiley.com/doi/10.1111/anti.12741" TargetMode="External"/><Relationship Id="rId34" Type="http://schemas.openxmlformats.org/officeDocument/2006/relationships/hyperlink" Target="https://onlinelibrary.wiley.com/doi/10.1111/anti.12741" TargetMode="External"/><Relationship Id="rId50" Type="http://schemas.openxmlformats.org/officeDocument/2006/relationships/hyperlink" Target="https://onlinelibrary.wiley.com/doi/10.1111/anti.12741" TargetMode="External"/><Relationship Id="rId55" Type="http://schemas.openxmlformats.org/officeDocument/2006/relationships/hyperlink" Target="https://onlinelibrary.wiley.com/doi/10.1111/anti.12741" TargetMode="External"/><Relationship Id="rId76" Type="http://schemas.openxmlformats.org/officeDocument/2006/relationships/hyperlink" Target="https://onlinelibrary.wiley.com/doi/10.1111/anti.12741" TargetMode="External"/><Relationship Id="rId7" Type="http://schemas.openxmlformats.org/officeDocument/2006/relationships/hyperlink" Target="https://rgs-ibg.onlinelibrary.wiley.com/doi/10.1111/tran.12564" TargetMode="External"/><Relationship Id="rId71" Type="http://schemas.openxmlformats.org/officeDocument/2006/relationships/hyperlink" Target="https://onlinelibrary.wiley.com/doi/10.1111/anti.12741" TargetMode="External"/><Relationship Id="rId2" Type="http://schemas.openxmlformats.org/officeDocument/2006/relationships/styles" Target="styles.xml"/><Relationship Id="rId29" Type="http://schemas.openxmlformats.org/officeDocument/2006/relationships/hyperlink" Target="https://rgs-ibg.onlinelibrary.wiley.com/doi/10.1111/tran.125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bbyblazq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13</TotalTime>
  <Pages>8</Pages>
  <Words>10808</Words>
  <Characters>61611</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Sebby Blazquez (student)</dc:creator>
  <cp:keywords/>
  <dc:description/>
  <cp:lastModifiedBy>Sebby Blazquez (student)</cp:lastModifiedBy>
  <cp:revision>5</cp:revision>
  <dcterms:created xsi:type="dcterms:W3CDTF">2026-01-07T17:31:00Z</dcterms:created>
  <dcterms:modified xsi:type="dcterms:W3CDTF">2026-01-07T19:37:00Z</dcterms:modified>
</cp:coreProperties>
</file>