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AA39" w14:textId="7B82BBD2" w:rsidR="00A86C43" w:rsidRDefault="00A86C43" w:rsidP="00A86C43">
      <w:pPr>
        <w:pStyle w:val="Heading1"/>
      </w:pPr>
      <w:r>
        <w:t>1NC---NU</w:t>
      </w:r>
    </w:p>
    <w:p w14:paraId="2CC51AFD" w14:textId="10536DBD" w:rsidR="00EF454E" w:rsidRDefault="00EF454E" w:rsidP="00EF454E">
      <w:pPr>
        <w:pStyle w:val="Heading2"/>
      </w:pPr>
      <w:r>
        <w:t>OFF</w:t>
      </w:r>
    </w:p>
    <w:p w14:paraId="07675F50" w14:textId="597A4A85" w:rsidR="00EF454E" w:rsidRDefault="00EF454E" w:rsidP="00EF454E">
      <w:pPr>
        <w:pStyle w:val="Heading3"/>
      </w:pPr>
      <w:r>
        <w:t>OFF---1NC</w:t>
      </w:r>
    </w:p>
    <w:p w14:paraId="10A4FED5" w14:textId="799793A6" w:rsidR="00EF454E" w:rsidRPr="00EF454E" w:rsidRDefault="00EF454E" w:rsidP="00EF454E">
      <w:r>
        <w:t>DA---Rates</w:t>
      </w:r>
    </w:p>
    <w:p w14:paraId="721497CC" w14:textId="77777777" w:rsidR="00EF454E" w:rsidRDefault="00EF454E" w:rsidP="00EF454E">
      <w:pPr>
        <w:pStyle w:val="Heading4"/>
      </w:pPr>
      <w:r>
        <w:t xml:space="preserve">Rate cut is coming now – prediction markets and economist data. </w:t>
      </w:r>
    </w:p>
    <w:p w14:paraId="1B106539" w14:textId="77777777" w:rsidR="00EF454E" w:rsidRPr="00323916" w:rsidRDefault="00EF454E" w:rsidP="00EF454E">
      <w:proofErr w:type="spellStart"/>
      <w:r w:rsidRPr="00323916">
        <w:t>Indradip</w:t>
      </w:r>
      <w:proofErr w:type="spellEnd"/>
      <w:r w:rsidRPr="00323916">
        <w:t xml:space="preserve"> </w:t>
      </w:r>
      <w:r w:rsidRPr="00323916">
        <w:rPr>
          <w:rStyle w:val="Style13ptBold"/>
        </w:rPr>
        <w:t>Ghosh '25</w:t>
      </w:r>
      <w:r w:rsidRPr="00323916">
        <w:t xml:space="preserve">. Reports on the outlook for major economies and central bank policies, and financial markets including, foreign exchange, bonds, housing and stocks. </w:t>
      </w:r>
      <w:proofErr w:type="spellStart"/>
      <w:r w:rsidRPr="00323916">
        <w:t>Indradip</w:t>
      </w:r>
      <w:proofErr w:type="spellEnd"/>
      <w:r w:rsidRPr="00323916">
        <w:t xml:space="preserve"> previously worked at Zacks Research as an equity research analyst for three years. </w:t>
      </w:r>
      <w:proofErr w:type="spellStart"/>
      <w:r w:rsidRPr="00323916">
        <w:t>Indradip</w:t>
      </w:r>
      <w:proofErr w:type="spellEnd"/>
      <w:r w:rsidRPr="00323916">
        <w:t xml:space="preserve">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5F07F5C6" w14:textId="77777777" w:rsidR="00EF454E" w:rsidRPr="00323916" w:rsidRDefault="00EF454E" w:rsidP="00EF454E">
      <w:pPr>
        <w:rPr>
          <w:sz w:val="16"/>
        </w:rPr>
      </w:pPr>
      <w:r w:rsidRPr="00323916">
        <w:rPr>
          <w:sz w:val="16"/>
        </w:rPr>
        <w:t xml:space="preserve">BENGALURU, Aug 15 (Reuters) - A Federal Reserve </w:t>
      </w:r>
      <w:r w:rsidRPr="00EF454E">
        <w:rPr>
          <w:b/>
          <w:bCs/>
          <w:highlight w:val="cyan"/>
          <w:u w:val="single"/>
        </w:rPr>
        <w:t>interest rate</w:t>
      </w:r>
      <w:r w:rsidRPr="00EF454E">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EF454E">
        <w:rPr>
          <w:highlight w:val="cyan"/>
          <w:u w:val="single"/>
        </w:rPr>
        <w:t>remains</w:t>
      </w:r>
      <w:r w:rsidRPr="00323916">
        <w:rPr>
          <w:u w:val="single"/>
        </w:rPr>
        <w:t xml:space="preserve"> </w:t>
      </w:r>
      <w:r w:rsidRPr="00EF454E">
        <w:rPr>
          <w:highlight w:val="cyan"/>
          <w:u w:val="single"/>
        </w:rPr>
        <w:t xml:space="preserve">the </w:t>
      </w:r>
      <w:r w:rsidRPr="00EF454E">
        <w:rPr>
          <w:b/>
          <w:bCs/>
          <w:highlight w:val="cyan"/>
          <w:u w:val="single"/>
        </w:rPr>
        <w:t>base forecast</w:t>
      </w:r>
      <w:r w:rsidRPr="00323916">
        <w:rPr>
          <w:u w:val="single"/>
        </w:rPr>
        <w:t xml:space="preserve"> </w:t>
      </w:r>
      <w:r w:rsidRPr="00EF454E">
        <w:rPr>
          <w:highlight w:val="cyan"/>
          <w:u w:val="single"/>
        </w:rPr>
        <w:t>for</w:t>
      </w:r>
      <w:r w:rsidRPr="00323916">
        <w:rPr>
          <w:u w:val="single"/>
        </w:rPr>
        <w:t xml:space="preserve"> </w:t>
      </w:r>
      <w:r w:rsidRPr="00EF454E">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4F6CA45D" w14:textId="77777777" w:rsidR="00EF454E" w:rsidRPr="00323916" w:rsidRDefault="00EF454E" w:rsidP="00EF454E">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15EA7228" w14:textId="77777777" w:rsidR="00EF454E" w:rsidRPr="00323916" w:rsidRDefault="00EF454E" w:rsidP="00EF454E">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EF454E">
        <w:rPr>
          <w:highlight w:val="cyan"/>
          <w:u w:val="single"/>
        </w:rPr>
        <w:t>clear</w:t>
      </w:r>
      <w:r w:rsidRPr="00323916">
        <w:rPr>
          <w:u w:val="single"/>
        </w:rPr>
        <w:t xml:space="preserve"> </w:t>
      </w:r>
      <w:r w:rsidRPr="00EF454E">
        <w:rPr>
          <w:highlight w:val="cyan"/>
          <w:u w:val="single"/>
        </w:rPr>
        <w:t>divergence</w:t>
      </w:r>
      <w:r w:rsidRPr="00323916">
        <w:rPr>
          <w:u w:val="single"/>
        </w:rPr>
        <w:t xml:space="preserve"> </w:t>
      </w:r>
      <w:r w:rsidRPr="00EF454E">
        <w:rPr>
          <w:highlight w:val="cyan"/>
          <w:u w:val="single"/>
        </w:rPr>
        <w:t>from</w:t>
      </w:r>
      <w:r w:rsidRPr="00323916">
        <w:rPr>
          <w:u w:val="single"/>
        </w:rPr>
        <w:t xml:space="preserve"> the </w:t>
      </w:r>
      <w:r w:rsidRPr="00EF454E">
        <w:rPr>
          <w:highlight w:val="cyan"/>
          <w:u w:val="single"/>
        </w:rPr>
        <w:t>steady rates position</w:t>
      </w:r>
      <w:r w:rsidRPr="00323916">
        <w:rPr>
          <w:sz w:val="16"/>
        </w:rPr>
        <w:t xml:space="preserve"> among a minority of Federal Open Market Committee members.</w:t>
      </w:r>
    </w:p>
    <w:p w14:paraId="5E2A315C" w14:textId="77777777" w:rsidR="00EF454E" w:rsidRPr="00323916" w:rsidRDefault="00EF454E" w:rsidP="00EF454E">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13B4858B" w14:textId="77777777" w:rsidR="00EF454E" w:rsidRPr="00323916" w:rsidRDefault="00EF454E" w:rsidP="00EF454E">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0F73E749" w14:textId="77777777" w:rsidR="00EF454E" w:rsidRPr="00323916" w:rsidRDefault="00EF454E" w:rsidP="00EF454E">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EF454E">
        <w:rPr>
          <w:b/>
          <w:bCs/>
          <w:highlight w:val="cyan"/>
          <w:u w:val="single"/>
        </w:rPr>
        <w:t>interest rate</w:t>
      </w:r>
      <w:r w:rsidRPr="00EF454E">
        <w:rPr>
          <w:highlight w:val="cyan"/>
          <w:u w:val="single"/>
        </w:rPr>
        <w:t xml:space="preserve"> </w:t>
      </w:r>
      <w:r w:rsidRPr="00EF454E">
        <w:rPr>
          <w:b/>
          <w:bCs/>
          <w:highlight w:val="cyan"/>
          <w:u w:val="single"/>
        </w:rPr>
        <w:t>futures traders</w:t>
      </w:r>
      <w:r w:rsidRPr="00323916">
        <w:rPr>
          <w:sz w:val="16"/>
        </w:rPr>
        <w:t xml:space="preserve">, </w:t>
      </w:r>
      <w:r w:rsidRPr="00EF454E">
        <w:rPr>
          <w:highlight w:val="cyan"/>
          <w:u w:val="single"/>
        </w:rPr>
        <w:t>whose</w:t>
      </w:r>
      <w:r w:rsidRPr="00323916">
        <w:rPr>
          <w:u w:val="single"/>
        </w:rPr>
        <w:t xml:space="preserve"> </w:t>
      </w:r>
      <w:r w:rsidRPr="00EF454E">
        <w:rPr>
          <w:highlight w:val="cyan"/>
          <w:u w:val="single"/>
        </w:rPr>
        <w:t>pricing</w:t>
      </w:r>
      <w:r w:rsidRPr="00323916">
        <w:rPr>
          <w:u w:val="single"/>
        </w:rPr>
        <w:t xml:space="preserve"> </w:t>
      </w:r>
      <w:r w:rsidRPr="00EF454E">
        <w:rPr>
          <w:highlight w:val="cyan"/>
          <w:u w:val="single"/>
        </w:rPr>
        <w:t>suggests</w:t>
      </w:r>
      <w:r w:rsidRPr="00323916">
        <w:rPr>
          <w:u w:val="single"/>
        </w:rPr>
        <w:t xml:space="preserve"> </w:t>
      </w:r>
      <w:r w:rsidRPr="00EF454E">
        <w:rPr>
          <w:highlight w:val="cyan"/>
          <w:u w:val="single"/>
        </w:rPr>
        <w:t>a near-certainty</w:t>
      </w:r>
      <w:r w:rsidRPr="00323916">
        <w:rPr>
          <w:u w:val="single"/>
        </w:rPr>
        <w:t xml:space="preserve"> </w:t>
      </w:r>
      <w:r w:rsidRPr="00EF454E">
        <w:rPr>
          <w:highlight w:val="cyan"/>
          <w:u w:val="single"/>
        </w:rPr>
        <w:t>of</w:t>
      </w:r>
      <w:r w:rsidRPr="00323916">
        <w:rPr>
          <w:u w:val="single"/>
        </w:rPr>
        <w:t xml:space="preserve"> a September </w:t>
      </w:r>
      <w:r w:rsidRPr="00EF454E">
        <w:rPr>
          <w:highlight w:val="cyan"/>
          <w:u w:val="single"/>
        </w:rPr>
        <w:t>cu</w:t>
      </w:r>
      <w:r w:rsidRPr="00EF454E">
        <w:rPr>
          <w:sz w:val="16"/>
          <w:highlight w:val="cyan"/>
        </w:rPr>
        <w:t>t</w:t>
      </w:r>
      <w:r w:rsidRPr="00323916">
        <w:rPr>
          <w:sz w:val="16"/>
        </w:rPr>
        <w:t xml:space="preserve"> and </w:t>
      </w:r>
      <w:r w:rsidRPr="00EF454E">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6C7CA16D" w14:textId="77777777" w:rsidR="00EF454E" w:rsidRPr="00323916" w:rsidRDefault="00EF454E" w:rsidP="00EF454E">
      <w:pPr>
        <w:rPr>
          <w:sz w:val="16"/>
        </w:rPr>
      </w:pPr>
      <w:r w:rsidRPr="00323916">
        <w:rPr>
          <w:sz w:val="16"/>
        </w:rPr>
        <w:t xml:space="preserve">A </w:t>
      </w:r>
      <w:r w:rsidRPr="00EF454E">
        <w:rPr>
          <w:b/>
          <w:bCs/>
          <w:highlight w:val="cyan"/>
          <w:u w:val="single"/>
        </w:rPr>
        <w:t>61% majority</w:t>
      </w:r>
      <w:r w:rsidRPr="00323916">
        <w:rPr>
          <w:u w:val="single"/>
        </w:rPr>
        <w:t xml:space="preserve">, </w:t>
      </w:r>
      <w:r w:rsidRPr="00323916">
        <w:rPr>
          <w:sz w:val="16"/>
        </w:rPr>
        <w:t xml:space="preserve">67 of 110, </w:t>
      </w:r>
      <w:r w:rsidRPr="00EF454E">
        <w:rPr>
          <w:highlight w:val="cyan"/>
          <w:u w:val="single"/>
        </w:rPr>
        <w:t>predicted</w:t>
      </w:r>
      <w:r w:rsidRPr="00323916">
        <w:rPr>
          <w:u w:val="single"/>
        </w:rPr>
        <w:t xml:space="preserve"> the </w:t>
      </w:r>
      <w:r w:rsidRPr="00EF454E">
        <w:rPr>
          <w:b/>
          <w:bCs/>
          <w:highlight w:val="cyan"/>
          <w:u w:val="single"/>
        </w:rPr>
        <w:t>Fed</w:t>
      </w:r>
      <w:r w:rsidRPr="00323916">
        <w:rPr>
          <w:u w:val="single"/>
        </w:rPr>
        <w:t xml:space="preserve"> </w:t>
      </w:r>
      <w:r w:rsidRPr="00EF454E">
        <w:rPr>
          <w:highlight w:val="cyan"/>
          <w:u w:val="single"/>
        </w:rPr>
        <w:t xml:space="preserve">would </w:t>
      </w:r>
      <w:r w:rsidRPr="00EF454E">
        <w:rPr>
          <w:b/>
          <w:bCs/>
          <w:highlight w:val="cyan"/>
          <w:u w:val="single"/>
        </w:rPr>
        <w:t>lower</w:t>
      </w:r>
      <w:r w:rsidRPr="00323916">
        <w:rPr>
          <w:u w:val="single"/>
        </w:rPr>
        <w:t xml:space="preserve"> </w:t>
      </w:r>
      <w:r w:rsidRPr="00EF454E">
        <w:rPr>
          <w:highlight w:val="cyan"/>
          <w:u w:val="single"/>
        </w:rPr>
        <w:t>its</w:t>
      </w:r>
      <w:r w:rsidRPr="00323916">
        <w:rPr>
          <w:u w:val="single"/>
        </w:rPr>
        <w:t xml:space="preserve"> </w:t>
      </w:r>
      <w:r w:rsidRPr="00323916">
        <w:rPr>
          <w:b/>
          <w:bCs/>
          <w:u w:val="single"/>
        </w:rPr>
        <w:t xml:space="preserve">benchmark </w:t>
      </w:r>
      <w:r w:rsidRPr="00EF454E">
        <w:rPr>
          <w:b/>
          <w:bCs/>
          <w:highlight w:val="cyan"/>
          <w:u w:val="single"/>
        </w:rPr>
        <w:t>interest</w:t>
      </w:r>
      <w:r w:rsidRPr="00EF454E">
        <w:rPr>
          <w:highlight w:val="cyan"/>
          <w:u w:val="single"/>
        </w:rPr>
        <w:t xml:space="preserve"> </w:t>
      </w:r>
      <w:r w:rsidRPr="00EF454E">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up from 53% in July's survey. One forecast a 50 basis point move.</w:t>
      </w:r>
    </w:p>
    <w:p w14:paraId="0449BE80" w14:textId="77777777" w:rsidR="00EF454E" w:rsidRPr="00323916" w:rsidRDefault="00EF454E" w:rsidP="00EF454E"/>
    <w:p w14:paraId="1C1DD732" w14:textId="77777777" w:rsidR="00EF454E" w:rsidRPr="00714376" w:rsidRDefault="00EF454E" w:rsidP="00EF454E">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3FD55076" w14:textId="77777777" w:rsidR="00EF454E" w:rsidRPr="00714376" w:rsidRDefault="00EF454E" w:rsidP="00EF454E">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757C9AA7" w14:textId="77777777" w:rsidR="00EF454E" w:rsidRDefault="00EF454E" w:rsidP="00EF454E">
      <w:pPr>
        <w:rPr>
          <w:rFonts w:asciiTheme="minorHAnsi" w:hAnsiTheme="minorHAnsi" w:cstheme="minorHAnsi"/>
          <w:sz w:val="16"/>
        </w:rPr>
      </w:pPr>
      <w:r w:rsidRPr="00EF454E">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EF454E">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EF454E">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EF454E">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EF454E">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EF454E">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EF454E">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EF454E">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EF454E">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EF454E">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EF454E">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EF454E">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EF454E">
        <w:rPr>
          <w:rFonts w:asciiTheme="minorHAnsi" w:hAnsiTheme="minorHAnsi" w:cstheme="minorHAnsi"/>
          <w:b/>
          <w:bCs/>
          <w:highlight w:val="cyan"/>
          <w:u w:val="single"/>
        </w:rPr>
        <w:t>increased wages</w:t>
      </w:r>
      <w:r w:rsidRPr="00EF454E">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EF454E">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EF454E">
        <w:rPr>
          <w:rStyle w:val="StyleUnderline"/>
          <w:highlight w:val="cyan"/>
        </w:rPr>
        <w:t>Fed bankers said</w:t>
      </w:r>
      <w:r w:rsidRPr="00714376">
        <w:rPr>
          <w:rStyle w:val="StyleUnderline"/>
        </w:rPr>
        <w:t xml:space="preserve"> they </w:t>
      </w:r>
      <w:r w:rsidRPr="00EF454E">
        <w:rPr>
          <w:rStyle w:val="StyleUnderline"/>
          <w:highlight w:val="cyan"/>
        </w:rPr>
        <w:t>expected inflation to persist</w:t>
      </w:r>
      <w:r w:rsidRPr="00714376">
        <w:rPr>
          <w:rStyle w:val="StyleUnderline"/>
        </w:rPr>
        <w:t xml:space="preserve">, </w:t>
      </w:r>
      <w:r w:rsidRPr="00EF454E">
        <w:rPr>
          <w:rStyle w:val="StyleUnderline"/>
          <w:highlight w:val="cyan"/>
        </w:rPr>
        <w:t>citing</w:t>
      </w:r>
      <w:r w:rsidRPr="00714376">
        <w:rPr>
          <w:rStyle w:val="StyleUnderline"/>
        </w:rPr>
        <w:t xml:space="preserve"> “</w:t>
      </w:r>
      <w:r w:rsidRPr="00EF454E">
        <w:rPr>
          <w:rStyle w:val="StyleUnderline"/>
          <w:highlight w:val="cyan"/>
        </w:rPr>
        <w:t>labor market tightness</w:t>
      </w:r>
      <w:r w:rsidRPr="00714376">
        <w:rPr>
          <w:rStyle w:val="StyleUnderline"/>
        </w:rPr>
        <w:t xml:space="preserve"> </w:t>
      </w:r>
      <w:r w:rsidRPr="00EF454E">
        <w:rPr>
          <w:rStyle w:val="StyleUnderline"/>
          <w:highlight w:val="cyan"/>
        </w:rPr>
        <w:t>and</w:t>
      </w:r>
      <w:r w:rsidRPr="00714376">
        <w:rPr>
          <w:rStyle w:val="StyleUnderline"/>
        </w:rPr>
        <w:t xml:space="preserve"> the resulting </w:t>
      </w:r>
      <w:r w:rsidRPr="00EF454E">
        <w:rPr>
          <w:rStyle w:val="StyleUnderline"/>
          <w:highlight w:val="cyan"/>
        </w:rPr>
        <w:t>upward pressure on nominal</w:t>
      </w:r>
      <w:r w:rsidRPr="00714376">
        <w:rPr>
          <w:rStyle w:val="StyleUnderline"/>
        </w:rPr>
        <w:t xml:space="preserve"> </w:t>
      </w:r>
      <w:r w:rsidRPr="00EF454E">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EF454E">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EF454E">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EF454E">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23C02527" w14:textId="35B09EBA" w:rsidR="00EF454E" w:rsidRPr="00DC2F5A" w:rsidRDefault="00EF454E" w:rsidP="00EF454E">
      <w:pPr>
        <w:pStyle w:val="Heading4"/>
      </w:pPr>
      <w:r>
        <w:t xml:space="preserve">Rates cut are key to biotech innovation--capital investments </w:t>
      </w:r>
    </w:p>
    <w:p w14:paraId="1D5E1FA3" w14:textId="77777777" w:rsidR="00EF454E" w:rsidRPr="002914EC" w:rsidRDefault="00EF454E" w:rsidP="00EF454E">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8" w:history="1">
        <w:r w:rsidRPr="002914EC">
          <w:rPr>
            <w:rStyle w:val="Hyperlink"/>
          </w:rPr>
          <w:t>https://www.brownstoneresearch.com/bleeding-edge/the-impact-of-tariffs-and-interest-rates/</w:t>
        </w:r>
      </w:hyperlink>
      <w:r>
        <w:t xml:space="preserve"> //Jordan</w:t>
      </w:r>
    </w:p>
    <w:p w14:paraId="3EF07B38" w14:textId="77777777" w:rsidR="00EF454E" w:rsidRPr="00DC2F5A" w:rsidRDefault="00EF454E" w:rsidP="00EF454E">
      <w:pPr>
        <w:rPr>
          <w:u w:val="single"/>
        </w:rPr>
      </w:pPr>
      <w:r w:rsidRPr="00EF454E">
        <w:rPr>
          <w:rStyle w:val="StyleUnderline"/>
          <w:highlight w:val="cyan"/>
        </w:rPr>
        <w:t>This high-rate environment</w:t>
      </w:r>
      <w:r w:rsidRPr="00DC2F5A">
        <w:rPr>
          <w:rStyle w:val="StyleUnderline"/>
        </w:rPr>
        <w:t xml:space="preserve"> has been openly </w:t>
      </w:r>
      <w:r w:rsidRPr="00EF454E">
        <w:rPr>
          <w:rStyle w:val="StyleUnderline"/>
          <w:highlight w:val="cyan"/>
        </w:rPr>
        <w:t>hostile to progress in</w:t>
      </w:r>
      <w:r w:rsidRPr="00DC2F5A">
        <w:rPr>
          <w:rStyle w:val="StyleUnderline"/>
        </w:rPr>
        <w:t xml:space="preserve"> small caps and the early-stage </w:t>
      </w:r>
      <w:r w:rsidRPr="00EF454E">
        <w:rPr>
          <w:rStyle w:val="StyleUnderline"/>
          <w:highlight w:val="cyan"/>
        </w:rPr>
        <w:t>biotech</w:t>
      </w:r>
      <w:r w:rsidRPr="00DC2F5A">
        <w:rPr>
          <w:rStyle w:val="StyleUnderline"/>
        </w:rPr>
        <w:t xml:space="preserve"> </w:t>
      </w:r>
      <w:r w:rsidRPr="00EF454E">
        <w:rPr>
          <w:rStyle w:val="StyleUnderline"/>
          <w:highlight w:val="cyan"/>
        </w:rPr>
        <w:t>industry</w:t>
      </w:r>
      <w:r w:rsidRPr="00DC2F5A">
        <w:rPr>
          <w:sz w:val="16"/>
        </w:rPr>
        <w:t xml:space="preserve">. And as my Near Future Report senior analyst, Nick Rokke, covered earlier this week in The Fed’s Pivot Point Just Arrived, </w:t>
      </w:r>
      <w:r w:rsidRPr="00EF454E">
        <w:rPr>
          <w:rStyle w:val="StyleUnderline"/>
          <w:highlight w:val="cyan"/>
        </w:rPr>
        <w:t>the Fed will have to end its</w:t>
      </w:r>
      <w:r w:rsidRPr="00DC2F5A">
        <w:rPr>
          <w:rStyle w:val="StyleUnderline"/>
        </w:rPr>
        <w:t xml:space="preserve"> enduring </w:t>
      </w:r>
      <w:r w:rsidRPr="00EF454E">
        <w:rPr>
          <w:rStyle w:val="StyleUnderline"/>
          <w:highlight w:val="cyan"/>
        </w:rPr>
        <w:t>campaign against cutting interest rates</w:t>
      </w:r>
      <w:r w:rsidRPr="00DC2F5A">
        <w:rPr>
          <w:rStyle w:val="StyleUnderline"/>
        </w:rPr>
        <w:t xml:space="preserve"> soon.</w:t>
      </w:r>
    </w:p>
    <w:p w14:paraId="2AB3E65E" w14:textId="77777777" w:rsidR="00EF454E" w:rsidRPr="00DC2F5A" w:rsidRDefault="00EF454E" w:rsidP="00EF454E">
      <w:pPr>
        <w:rPr>
          <w:b/>
          <w:iCs/>
          <w:u w:val="single"/>
          <w:bdr w:val="single" w:sz="12" w:space="0" w:color="auto"/>
        </w:rPr>
      </w:pPr>
      <w:r w:rsidRPr="00DC2F5A">
        <w:rPr>
          <w:rStyle w:val="Emphasis"/>
        </w:rPr>
        <w:t xml:space="preserve">The </w:t>
      </w:r>
      <w:r w:rsidRPr="00EF454E">
        <w:rPr>
          <w:rStyle w:val="Emphasis"/>
          <w:highlight w:val="cyan"/>
        </w:rPr>
        <w:t>data</w:t>
      </w:r>
      <w:r w:rsidRPr="00DC2F5A">
        <w:rPr>
          <w:rStyle w:val="Emphasis"/>
        </w:rPr>
        <w:t xml:space="preserve"> strongly </w:t>
      </w:r>
      <w:r w:rsidRPr="00EF454E">
        <w:rPr>
          <w:rStyle w:val="Emphasis"/>
          <w:highlight w:val="cyan"/>
        </w:rPr>
        <w:t>supports lowering rates</w:t>
      </w:r>
      <w:r w:rsidRPr="00DC2F5A">
        <w:rPr>
          <w:sz w:val="16"/>
        </w:rPr>
        <w:t xml:space="preserve">. As I’ve said before, any further stalling at this point is just Powell </w:t>
      </w:r>
      <w:r w:rsidRPr="00EF454E">
        <w:rPr>
          <w:rStyle w:val="Emphasis"/>
          <w:highlight w:val="cyan"/>
        </w:rPr>
        <w:t>prolonging this game</w:t>
      </w:r>
      <w:r w:rsidRPr="00DC2F5A">
        <w:rPr>
          <w:rStyle w:val="Emphasis"/>
        </w:rPr>
        <w:t xml:space="preserve"> of political chicken </w:t>
      </w:r>
      <w:r w:rsidRPr="00EF454E">
        <w:rPr>
          <w:rStyle w:val="Emphasis"/>
          <w:highlight w:val="cyan"/>
        </w:rPr>
        <w:t>with the U.S. government to the detriment of the entire country</w:t>
      </w:r>
      <w:r w:rsidRPr="00DC2F5A">
        <w:rPr>
          <w:rStyle w:val="Emphasis"/>
        </w:rPr>
        <w:t>.</w:t>
      </w:r>
    </w:p>
    <w:p w14:paraId="52996184" w14:textId="77777777" w:rsidR="00EF454E" w:rsidRPr="00DC2F5A" w:rsidRDefault="00EF454E" w:rsidP="00EF454E">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613ED5B9" w14:textId="77777777" w:rsidR="00EF454E" w:rsidRPr="00DC2F5A" w:rsidRDefault="00EF454E" w:rsidP="00EF454E">
      <w:pPr>
        <w:rPr>
          <w:sz w:val="16"/>
        </w:rPr>
      </w:pPr>
      <w:r w:rsidRPr="00DC2F5A">
        <w:rPr>
          <w:sz w:val="16"/>
        </w:rPr>
        <w:t xml:space="preserve">I want to see </w:t>
      </w:r>
      <w:r w:rsidRPr="00DC2F5A">
        <w:rPr>
          <w:rStyle w:val="StyleUnderline"/>
        </w:rPr>
        <w:t xml:space="preserve">the </w:t>
      </w:r>
      <w:r w:rsidRPr="00EF454E">
        <w:rPr>
          <w:rStyle w:val="StyleUnderline"/>
          <w:highlight w:val="cyan"/>
        </w:rPr>
        <w:t>rate cuts begin and</w:t>
      </w:r>
      <w:r w:rsidRPr="00DC2F5A">
        <w:rPr>
          <w:rStyle w:val="StyleUnderline"/>
        </w:rPr>
        <w:t xml:space="preserve"> the early stages of </w:t>
      </w:r>
      <w:r w:rsidRPr="00EF454E">
        <w:rPr>
          <w:rStyle w:val="StyleUnderline"/>
          <w:highlight w:val="cyan"/>
        </w:rPr>
        <w:t>institutional</w:t>
      </w:r>
      <w:r w:rsidRPr="00DC2F5A">
        <w:rPr>
          <w:rStyle w:val="StyleUnderline"/>
        </w:rPr>
        <w:t xml:space="preserve"> </w:t>
      </w:r>
      <w:r w:rsidRPr="00EF454E">
        <w:rPr>
          <w:rStyle w:val="Emphasis"/>
          <w:highlight w:val="cyan"/>
        </w:rPr>
        <w:t>capital rotating into the biotech sector</w:t>
      </w:r>
      <w:r w:rsidRPr="00DC2F5A">
        <w:rPr>
          <w:sz w:val="16"/>
        </w:rPr>
        <w:t>. Without strong institutional interest, we just won’t see healthy market conditions in biotech.</w:t>
      </w:r>
    </w:p>
    <w:p w14:paraId="429A1311" w14:textId="77777777" w:rsidR="00EF454E" w:rsidRPr="00DC2F5A" w:rsidRDefault="00EF454E" w:rsidP="00EF454E">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2BDA4C7E" w14:textId="77777777" w:rsidR="00EF454E" w:rsidRPr="00DC2F5A" w:rsidRDefault="00EF454E" w:rsidP="00EF454E">
      <w:pPr>
        <w:rPr>
          <w:u w:val="single"/>
        </w:rPr>
      </w:pPr>
      <w:r w:rsidRPr="00DC2F5A">
        <w:rPr>
          <w:rStyle w:val="StyleUnderline"/>
        </w:rPr>
        <w:t xml:space="preserve">This </w:t>
      </w:r>
      <w:r w:rsidRPr="00EF454E">
        <w:rPr>
          <w:rStyle w:val="StyleUnderline"/>
          <w:highlight w:val="cyan"/>
        </w:rPr>
        <w:t>gives investors</w:t>
      </w:r>
      <w:r w:rsidRPr="00DC2F5A">
        <w:rPr>
          <w:rStyle w:val="StyleUnderline"/>
        </w:rPr>
        <w:t xml:space="preserve"> the </w:t>
      </w:r>
      <w:r w:rsidRPr="00EF454E">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70B54507" w14:textId="77777777" w:rsidR="00EF454E" w:rsidRPr="00DC2F5A" w:rsidRDefault="00EF454E" w:rsidP="00EF454E">
      <w:pPr>
        <w:rPr>
          <w:sz w:val="16"/>
        </w:rPr>
      </w:pPr>
      <w:r w:rsidRPr="00DC2F5A">
        <w:rPr>
          <w:sz w:val="16"/>
        </w:rPr>
        <w:t>If the publicly traded biotech sector isn’t acting normally in this way, then it is very hard for me to stack the deck in the favor of my subscribers.</w:t>
      </w:r>
    </w:p>
    <w:p w14:paraId="752613C7" w14:textId="77777777" w:rsidR="00EF454E" w:rsidRPr="00DC2F5A" w:rsidRDefault="00EF454E" w:rsidP="00EF454E">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50D1AB68" w14:textId="77777777" w:rsidR="00EF454E" w:rsidRPr="00DC2F5A" w:rsidRDefault="00EF454E" w:rsidP="00EF454E">
      <w:pPr>
        <w:rPr>
          <w:sz w:val="16"/>
        </w:rPr>
      </w:pPr>
      <w:r w:rsidRPr="00DC2F5A">
        <w:rPr>
          <w:sz w:val="16"/>
        </w:rPr>
        <w:t>Despite my own excitement – and that of my team – I’ll be patient until that time comes.</w:t>
      </w:r>
    </w:p>
    <w:p w14:paraId="16A9A733" w14:textId="77777777" w:rsidR="00EF454E" w:rsidRPr="00C43761" w:rsidRDefault="00EF454E" w:rsidP="00EF454E">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05801105" w14:textId="77777777" w:rsidR="00EF454E" w:rsidRPr="00714376" w:rsidRDefault="00EF454E" w:rsidP="00EF454E">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case. </w:t>
      </w:r>
    </w:p>
    <w:p w14:paraId="1D1996DB" w14:textId="77777777" w:rsidR="00EF454E" w:rsidRPr="00714376" w:rsidRDefault="00EF454E" w:rsidP="00EF454E">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79BCFF36" w14:textId="77777777" w:rsidR="00EF454E" w:rsidRPr="00714376" w:rsidRDefault="00EF454E" w:rsidP="00EF454E">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EF454E">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EF454E">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EF454E">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EF454E">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EF454E">
        <w:rPr>
          <w:rStyle w:val="StyleUnderline"/>
          <w:rFonts w:asciiTheme="minorHAnsi" w:hAnsiTheme="minorHAnsi" w:cstheme="minorHAnsi"/>
          <w:highlight w:val="cyan"/>
        </w:rPr>
        <w:t xml:space="preserve">They will </w:t>
      </w:r>
      <w:r w:rsidRPr="00EF454E">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EF454E">
        <w:rPr>
          <w:rStyle w:val="StyleUnderline"/>
          <w:rFonts w:asciiTheme="minorHAnsi" w:hAnsiTheme="minorHAnsi" w:cstheme="minorHAnsi"/>
          <w:highlight w:val="cyan"/>
        </w:rPr>
        <w:t xml:space="preserve">advance </w:t>
      </w:r>
      <w:r w:rsidRPr="00EF454E">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making crops 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EF454E">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EF454E">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EF454E">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EF454E">
        <w:rPr>
          <w:rStyle w:val="StyleUnderline"/>
          <w:rFonts w:asciiTheme="minorHAnsi" w:hAnsiTheme="minorHAnsi" w:cstheme="minorHAnsi"/>
          <w:highlight w:val="cyan"/>
        </w:rPr>
        <w:t xml:space="preserve">algae to </w:t>
      </w:r>
      <w:r w:rsidRPr="00EF454E">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6297A889" w14:textId="77777777" w:rsidR="00EF454E" w:rsidRPr="00714376" w:rsidRDefault="00EF454E" w:rsidP="00EF454E">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6F297B97" w14:textId="77777777" w:rsidR="00EF454E" w:rsidRPr="00714376" w:rsidRDefault="00EF454E" w:rsidP="00EF454E">
      <w:pPr>
        <w:rPr>
          <w:rFonts w:asciiTheme="minorHAnsi" w:hAnsiTheme="minorHAnsi" w:cstheme="minorHAnsi"/>
          <w:sz w:val="16"/>
        </w:rPr>
      </w:pPr>
      <w:r w:rsidRPr="00714376">
        <w:rPr>
          <w:rFonts w:asciiTheme="minorHAnsi" w:hAnsiTheme="minorHAnsi" w:cstheme="minorHAnsi"/>
          <w:sz w:val="16"/>
        </w:rPr>
        <w:t>Bioweapons and Bioterrorism</w:t>
      </w:r>
    </w:p>
    <w:p w14:paraId="2577384F" w14:textId="77777777" w:rsidR="00EF454E" w:rsidRPr="00714376" w:rsidRDefault="00EF454E" w:rsidP="00EF454E">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EF454E">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EF454E">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EF454E">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EF454E">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EF454E">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EF454E">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EF454E">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EF454E">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69B7EA44" w14:textId="77777777" w:rsidR="00EF454E" w:rsidRPr="00714376" w:rsidRDefault="00EF454E" w:rsidP="00EF454E">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EF454E">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EF454E">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EF454E">
        <w:rPr>
          <w:rStyle w:val="Emphasis"/>
          <w:rFonts w:asciiTheme="minorHAnsi" w:hAnsiTheme="minorHAnsi" w:cstheme="minorHAnsi"/>
          <w:highlight w:val="cyan"/>
        </w:rPr>
        <w:t>existential risks</w:t>
      </w:r>
      <w:r w:rsidRPr="00EF454E">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xml:space="preserve">, alongside nuclear war, runaway climate change, adversarial artificial general intelligence, the explosion of a </w:t>
      </w:r>
      <w:proofErr w:type="spellStart"/>
      <w:r w:rsidRPr="00714376">
        <w:rPr>
          <w:rFonts w:asciiTheme="minorHAnsi" w:hAnsiTheme="minorHAnsi" w:cstheme="minorHAnsi"/>
          <w:sz w:val="16"/>
        </w:rPr>
        <w:t>supervolcano</w:t>
      </w:r>
      <w:proofErr w:type="spellEnd"/>
      <w:r w:rsidRPr="00714376">
        <w:rPr>
          <w:rFonts w:asciiTheme="minorHAnsi" w:hAnsiTheme="minorHAnsi" w:cstheme="minorHAnsi"/>
          <w:sz w:val="16"/>
        </w:rPr>
        <w:t>, or the planet’s collision with a near-Earth object (such as an asteroid).25</w:t>
      </w:r>
    </w:p>
    <w:p w14:paraId="2C68DDEA" w14:textId="11A00667" w:rsidR="00EF454E" w:rsidRDefault="00EF454E" w:rsidP="00EF454E">
      <w:pPr>
        <w:pStyle w:val="Heading3"/>
      </w:pPr>
      <w:r>
        <w:t>OFF---1NC</w:t>
      </w:r>
    </w:p>
    <w:p w14:paraId="0E8B8882" w14:textId="70FB019C" w:rsidR="00EF454E" w:rsidRDefault="00EF454E" w:rsidP="00EF454E">
      <w:r>
        <w:t>CP-NLRB</w:t>
      </w:r>
    </w:p>
    <w:p w14:paraId="56DC5D7F" w14:textId="45D0F157" w:rsidR="00EF454E" w:rsidRDefault="00EF454E" w:rsidP="00EF454E">
      <w:pPr>
        <w:pStyle w:val="Heading4"/>
      </w:pPr>
      <w:r>
        <w:t xml:space="preserve">Text: The National Labor Relations Board General Council should as soon as an appropriate case allows offer a guidance memo that </w:t>
      </w:r>
      <w:r w:rsidR="008229EE">
        <w:t xml:space="preserve">strengths collective bargaining rights for secondary actions </w:t>
      </w:r>
      <w:r>
        <w:t>to be released publicly as soon as possible.</w:t>
      </w:r>
    </w:p>
    <w:p w14:paraId="5EFBB325" w14:textId="77777777" w:rsidR="00EF454E" w:rsidRPr="00CB3FBC" w:rsidRDefault="00EF454E" w:rsidP="00EF454E"/>
    <w:p w14:paraId="79147365" w14:textId="77777777" w:rsidR="00EF454E" w:rsidRPr="0082609F" w:rsidRDefault="00EF454E" w:rsidP="00EF454E">
      <w:pPr>
        <w:pStyle w:val="Heading4"/>
      </w:pPr>
      <w:r>
        <w:t>Biden admin proves general counsel account memos on labor increase the power of unions and labor despite what the law says</w:t>
      </w:r>
    </w:p>
    <w:p w14:paraId="209BEB8B" w14:textId="77777777" w:rsidR="00EF454E" w:rsidRDefault="00EF454E" w:rsidP="00EF454E">
      <w:r>
        <w:t xml:space="preserve">John W. </w:t>
      </w:r>
      <w:r w:rsidRPr="0082609F">
        <w:rPr>
          <w:rStyle w:val="Style13ptBold"/>
        </w:rPr>
        <w:t>Hargrove</w:t>
      </w:r>
      <w:r>
        <w:t>, Matthew C. Lonergan, Partners at Bradley Law, 4-30-20</w:t>
      </w:r>
      <w:r w:rsidRPr="0082609F">
        <w:rPr>
          <w:rStyle w:val="Style13ptBold"/>
        </w:rPr>
        <w:t>25</w:t>
      </w:r>
      <w:r>
        <w:t xml:space="preserve">, "The NLRB’s 2025 U-Turn: Stay Buckled", Bradley Law, </w:t>
      </w:r>
      <w:hyperlink r:id="rId9" w:history="1">
        <w:r w:rsidRPr="00CF575A">
          <w:rPr>
            <w:rStyle w:val="Hyperlink"/>
          </w:rPr>
          <w:t>https://www.bradley.com/insights/publications/2025/04/the-nlrbs-2025-u-turn-stay-buckled</w:t>
        </w:r>
      </w:hyperlink>
      <w:r>
        <w:t>, da 8/11/25</w:t>
      </w:r>
    </w:p>
    <w:p w14:paraId="18A80519" w14:textId="77777777" w:rsidR="00EF454E" w:rsidRPr="0082609F" w:rsidRDefault="00EF454E" w:rsidP="00EF454E">
      <w:pPr>
        <w:rPr>
          <w:sz w:val="16"/>
        </w:rPr>
      </w:pPr>
      <w:r w:rsidRPr="0082609F">
        <w:rPr>
          <w:sz w:val="16"/>
        </w:rPr>
        <w:t>Where We Were</w:t>
      </w:r>
    </w:p>
    <w:p w14:paraId="00D83C25" w14:textId="77777777" w:rsidR="00EF454E" w:rsidRPr="0082609F" w:rsidRDefault="00EF454E" w:rsidP="00EF454E">
      <w:pPr>
        <w:rPr>
          <w:sz w:val="14"/>
        </w:rPr>
      </w:pPr>
      <w:r w:rsidRPr="0082609F">
        <w:rPr>
          <w:sz w:val="16"/>
        </w:rPr>
        <w:t xml:space="preserve">As </w:t>
      </w:r>
      <w:r w:rsidRPr="0082609F">
        <w:rPr>
          <w:sz w:val="14"/>
        </w:rPr>
        <w:t xml:space="preserve">many of you no doubt read in our Bradley Labor and Employment Practice Group publications and many other sources, the Biden presidency was probably the most pro-union administration in history, and the actions of the National Labor Relations Board (NLRB) demonstrated that. Our labor group wrote about the </w:t>
      </w:r>
      <w:r w:rsidRPr="00EF454E">
        <w:rPr>
          <w:rStyle w:val="StyleUnderline"/>
          <w:highlight w:val="cyan"/>
        </w:rPr>
        <w:t>Biden</w:t>
      </w:r>
      <w:r w:rsidRPr="0082609F">
        <w:rPr>
          <w:sz w:val="14"/>
        </w:rPr>
        <w:t xml:space="preserve"> initiatives many times, and many of those alerts can be found on our Labor and Employment Insights blog. In addition to aggressively litigating cases against employers and issuing very pro-union rulings in many of those cases, the NLRB </w:t>
      </w:r>
      <w:r w:rsidRPr="00EF454E">
        <w:rPr>
          <w:rStyle w:val="StyleUnderline"/>
          <w:highlight w:val="cyan"/>
        </w:rPr>
        <w:t>was very aggressive in using</w:t>
      </w:r>
      <w:r w:rsidRPr="0082609F">
        <w:rPr>
          <w:sz w:val="14"/>
        </w:rPr>
        <w:t xml:space="preserve"> other tactics as well. One of these tactics was to issue many </w:t>
      </w:r>
      <w:r w:rsidRPr="00EF454E">
        <w:rPr>
          <w:rStyle w:val="StyleUnderline"/>
          <w:highlight w:val="cyan"/>
        </w:rPr>
        <w:t>“general counsel advice memos</w:t>
      </w:r>
      <w:r w:rsidRPr="0082609F">
        <w:rPr>
          <w:sz w:val="14"/>
        </w:rPr>
        <w:t xml:space="preserve">” </w:t>
      </w:r>
      <w:r w:rsidRPr="00EF454E">
        <w:rPr>
          <w:rStyle w:val="StyleUnderline"/>
          <w:highlight w:val="cyan"/>
        </w:rPr>
        <w:t xml:space="preserve">that were </w:t>
      </w:r>
      <w:r w:rsidRPr="00EF454E">
        <w:rPr>
          <w:rStyle w:val="Emphasis"/>
          <w:highlight w:val="cyan"/>
        </w:rPr>
        <w:t>contrary to decades of well-established labor law</w:t>
      </w:r>
      <w:r w:rsidRPr="00EF454E">
        <w:rPr>
          <w:rStyle w:val="StyleUnderline"/>
          <w:highlight w:val="cyan"/>
        </w:rPr>
        <w:t>. It</w:t>
      </w:r>
      <w:r w:rsidRPr="0082609F">
        <w:rPr>
          <w:sz w:val="14"/>
        </w:rPr>
        <w:t xml:space="preserve"> thus was very difficult during the last four years for companies to make important labor-related business decisions because </w:t>
      </w:r>
      <w:r w:rsidRPr="00EF454E">
        <w:rPr>
          <w:rStyle w:val="Emphasis"/>
          <w:highlight w:val="cyan"/>
        </w:rPr>
        <w:t>companies knew that the Board would take extreme pro-union positions pursuant to these advice memos even despite what established law clearly stated</w:t>
      </w:r>
      <w:r w:rsidRPr="0082609F">
        <w:rPr>
          <w:sz w:val="14"/>
        </w:rPr>
        <w:t>. Well, buckle up for the U-turn.</w:t>
      </w:r>
    </w:p>
    <w:p w14:paraId="0288036E" w14:textId="77777777" w:rsidR="00EF454E" w:rsidRPr="0082609F" w:rsidRDefault="00EF454E" w:rsidP="00EF454E">
      <w:pPr>
        <w:rPr>
          <w:sz w:val="14"/>
        </w:rPr>
      </w:pPr>
      <w:r w:rsidRPr="0082609F">
        <w:rPr>
          <w:sz w:val="14"/>
        </w:rPr>
        <w:t>Where We Were Going</w:t>
      </w:r>
    </w:p>
    <w:p w14:paraId="36F837FA" w14:textId="77777777" w:rsidR="00EF454E" w:rsidRPr="0082609F" w:rsidRDefault="00EF454E" w:rsidP="00EF454E">
      <w:pPr>
        <w:rPr>
          <w:sz w:val="14"/>
        </w:rPr>
      </w:pPr>
      <w:r w:rsidRPr="0082609F">
        <w:rPr>
          <w:sz w:val="14"/>
        </w:rPr>
        <w:t xml:space="preserve">The </w:t>
      </w:r>
      <w:r w:rsidRPr="00EF454E">
        <w:rPr>
          <w:rStyle w:val="Emphasis"/>
          <w:highlight w:val="cyan"/>
        </w:rPr>
        <w:t>NLRB has authority over all aspects of the company-union relationship</w:t>
      </w:r>
      <w:r w:rsidRPr="0082609F">
        <w:rPr>
          <w:sz w:val="14"/>
        </w:rPr>
        <w:t>,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6B884CD1" w14:textId="77777777" w:rsidR="00EF454E" w:rsidRPr="0082609F" w:rsidRDefault="00EF454E" w:rsidP="00EF454E">
      <w:pPr>
        <w:rPr>
          <w:sz w:val="14"/>
        </w:rPr>
      </w:pPr>
      <w:r w:rsidRPr="00EF454E">
        <w:rPr>
          <w:rStyle w:val="StyleUnderline"/>
          <w:highlight w:val="cyan"/>
        </w:rPr>
        <w:t>The general counsel has a major impact on the direction of the NLRB</w:t>
      </w:r>
      <w:r w:rsidRPr="0082609F">
        <w:rPr>
          <w:sz w:val="14"/>
        </w:rPr>
        <w:t xml:space="preserve">. The previous general counsel, Jennifer Abruzzo, was a former union lawyer for the Communications Workers of America who was appointed by President Biden in July 2021. Abruzzo issued </w:t>
      </w:r>
      <w:r w:rsidRPr="00EF454E">
        <w:rPr>
          <w:rStyle w:val="StyleUnderline"/>
          <w:highlight w:val="cyan"/>
        </w:rPr>
        <w:t>aggressive agency-directive memos send</w:t>
      </w:r>
      <w:r w:rsidRPr="0082609F">
        <w:rPr>
          <w:sz w:val="14"/>
        </w:rPr>
        <w:t xml:space="preserve">ing </w:t>
      </w:r>
      <w:r w:rsidRPr="00EF454E">
        <w:rPr>
          <w:rStyle w:val="StyleUnderline"/>
          <w:highlight w:val="cyan"/>
        </w:rPr>
        <w:t>the NLRB into</w:t>
      </w:r>
      <w:r w:rsidRPr="0082609F">
        <w:rPr>
          <w:sz w:val="14"/>
        </w:rPr>
        <w:t xml:space="preserve"> </w:t>
      </w:r>
      <w:r w:rsidRPr="00EF454E">
        <w:rPr>
          <w:rStyle w:val="Emphasis"/>
          <w:highlight w:val="cyan"/>
        </w:rPr>
        <w:t>uncharted territory</w:t>
      </w:r>
      <w:r w:rsidRPr="0082609F">
        <w:rPr>
          <w:sz w:val="14"/>
        </w:rPr>
        <w:t xml:space="preserve"> in </w:t>
      </w:r>
      <w:r w:rsidRPr="00EF454E">
        <w:rPr>
          <w:rStyle w:val="StyleUnderline"/>
          <w:highlight w:val="cyan"/>
        </w:rPr>
        <w:t>favor of employee and union rights</w:t>
      </w:r>
      <w:r w:rsidRPr="0082609F">
        <w:rPr>
          <w:sz w:val="14"/>
        </w:rPr>
        <w:t>. 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 President Trump on January 27, 2025, and quickly was replaced by the new general counsel, William Cowen (a long-term employee and advisor to the Board). Abruzzo now has returned to her role with the Communications Workers of America and has joined a California law firm that represents unions.</w:t>
      </w:r>
    </w:p>
    <w:p w14:paraId="66F7DB18" w14:textId="77777777" w:rsidR="00EF454E" w:rsidRPr="0082609F" w:rsidRDefault="00EF454E" w:rsidP="00EF454E">
      <w:pPr>
        <w:rPr>
          <w:sz w:val="14"/>
        </w:rPr>
      </w:pPr>
      <w:r w:rsidRPr="0082609F">
        <w:rPr>
          <w:sz w:val="14"/>
        </w:rPr>
        <w:t xml:space="preserve">The </w:t>
      </w:r>
      <w:r w:rsidRPr="00EF454E">
        <w:rPr>
          <w:rStyle w:val="StyleUnderline"/>
          <w:highlight w:val="cyan"/>
        </w:rPr>
        <w:t>number</w:t>
      </w:r>
      <w:r w:rsidRPr="0082609F">
        <w:rPr>
          <w:sz w:val="14"/>
        </w:rPr>
        <w:t xml:space="preserve"> of worker</w:t>
      </w:r>
      <w:r w:rsidRPr="00EF454E">
        <w:rPr>
          <w:rStyle w:val="StyleUnderline"/>
          <w:highlight w:val="cyan"/>
        </w:rPr>
        <w:t>s</w:t>
      </w:r>
      <w:r w:rsidRPr="0082609F">
        <w:rPr>
          <w:sz w:val="14"/>
        </w:rPr>
        <w:t xml:space="preserve"> </w:t>
      </w:r>
      <w:r w:rsidRPr="00EF454E">
        <w:rPr>
          <w:rStyle w:val="StyleUnderline"/>
          <w:highlight w:val="cyan"/>
        </w:rPr>
        <w:t>seeking union rep</w:t>
      </w:r>
      <w:r w:rsidRPr="0082609F">
        <w:rPr>
          <w:sz w:val="14"/>
        </w:rPr>
        <w:t xml:space="preserve">resentation </w:t>
      </w:r>
      <w:r w:rsidRPr="00EF454E">
        <w:rPr>
          <w:rStyle w:val="StyleUnderline"/>
          <w:highlight w:val="cyan"/>
        </w:rPr>
        <w:t>doubled</w:t>
      </w:r>
      <w:r w:rsidRPr="0082609F">
        <w:rPr>
          <w:sz w:val="14"/>
        </w:rPr>
        <w:t xml:space="preserve"> during the Biden administration, and unfair labor practices increased at nearly a double-digit annual rate during this time. Large employers like Amazon and Starbucks were in the news regularly about their efforts to stem union activity at their companies. Needless to say, many nonunion, or open shop, </w:t>
      </w:r>
      <w:r w:rsidRPr="00EF454E">
        <w:rPr>
          <w:rStyle w:val="StyleUnderline"/>
          <w:highlight w:val="cyan"/>
        </w:rPr>
        <w:t>companies were concerned</w:t>
      </w:r>
      <w:r w:rsidRPr="0082609F">
        <w:rPr>
          <w:sz w:val="14"/>
        </w:rPr>
        <w:t xml:space="preserve"> about union organizing </w:t>
      </w:r>
      <w:r w:rsidRPr="00EF454E">
        <w:rPr>
          <w:rStyle w:val="StyleUnderline"/>
          <w:highlight w:val="cyan"/>
        </w:rPr>
        <w:t>and</w:t>
      </w:r>
      <w:r w:rsidRPr="0082609F">
        <w:rPr>
          <w:rStyle w:val="StyleUnderline"/>
        </w:rPr>
        <w:t xml:space="preserve"> </w:t>
      </w:r>
      <w:r w:rsidRPr="0082609F">
        <w:rPr>
          <w:sz w:val="14"/>
        </w:rPr>
        <w:t xml:space="preserve">unfair labor practice charges during the Biden administration. Companies </w:t>
      </w:r>
      <w:r w:rsidRPr="00EF454E">
        <w:rPr>
          <w:rStyle w:val="StyleUnderline"/>
          <w:highlight w:val="cyan"/>
        </w:rPr>
        <w:t>updated policies</w:t>
      </w:r>
      <w:r w:rsidRPr="0082609F">
        <w:rPr>
          <w:sz w:val="14"/>
        </w:rPr>
        <w:t xml:space="preserve"> and provided training on labor relations like never before.</w:t>
      </w:r>
    </w:p>
    <w:p w14:paraId="1666944A" w14:textId="3441EAB5" w:rsidR="00EF454E" w:rsidRDefault="008229EE" w:rsidP="008229EE">
      <w:pPr>
        <w:pStyle w:val="Heading3"/>
      </w:pPr>
      <w:r>
        <w:t>OFF---1NC</w:t>
      </w:r>
    </w:p>
    <w:p w14:paraId="2DE875FD" w14:textId="3203EBD0" w:rsidR="008229EE" w:rsidRPr="008229EE" w:rsidRDefault="008229EE" w:rsidP="008229EE">
      <w:r>
        <w:t>CP-States</w:t>
      </w:r>
    </w:p>
    <w:p w14:paraId="2C977699" w14:textId="4E0E5C6D" w:rsidR="00EF454E" w:rsidRDefault="00EF454E" w:rsidP="00EF454E">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w:t>
      </w:r>
      <w:r w:rsidR="008229EE">
        <w:t>substantially strengthen collective bargaining rights for secondary actions</w:t>
      </w:r>
      <w:r>
        <w:t xml:space="preserve">. </w:t>
      </w:r>
    </w:p>
    <w:p w14:paraId="79747F2E" w14:textId="77777777" w:rsidR="008229EE" w:rsidRPr="008229EE" w:rsidRDefault="008229EE" w:rsidP="008229EE"/>
    <w:p w14:paraId="49AD92C3" w14:textId="2BD52A17" w:rsidR="00EF454E" w:rsidRDefault="00EF454E" w:rsidP="00EF454E">
      <w:pPr>
        <w:pStyle w:val="Heading4"/>
      </w:pPr>
      <w:r>
        <w:t xml:space="preserve">The United States Supreme Court should interpret the precedent set in </w:t>
      </w:r>
      <w:r w:rsidRPr="00F70BF4">
        <w:rPr>
          <w:i/>
        </w:rPr>
        <w:t>Machinists and Aerospace Workers v. Wisconsin Employment Relations Commission</w:t>
      </w:r>
      <w:r w:rsidRPr="00F70BF4">
        <w:t xml:space="preserve"> </w:t>
      </w:r>
      <w:r>
        <w:t xml:space="preserve">and </w:t>
      </w:r>
      <w:r w:rsidRPr="00F70BF4">
        <w:rPr>
          <w:i/>
        </w:rPr>
        <w:t>San Diego Building Trades Council v. Garmon</w:t>
      </w:r>
      <w:r w:rsidRPr="00F70BF4">
        <w:t xml:space="preserve"> </w:t>
      </w:r>
      <w:r>
        <w:t xml:space="preserve">to exclude </w:t>
      </w:r>
      <w:r w:rsidR="008229EE">
        <w:t>collective bargaining rights for secondary actions</w:t>
      </w:r>
      <w:r>
        <w:t xml:space="preserve">, unless </w:t>
      </w:r>
      <w:r w:rsidR="008229EE">
        <w:t>that</w:t>
      </w:r>
      <w:r>
        <w:t xml:space="preserve"> is instituted at the federal level. </w:t>
      </w:r>
    </w:p>
    <w:p w14:paraId="22E4321C" w14:textId="77777777" w:rsidR="00EF454E" w:rsidRPr="00AC2779" w:rsidRDefault="00EF454E" w:rsidP="00EF454E">
      <w:pPr>
        <w:pStyle w:val="Heading4"/>
      </w:pPr>
      <w:r>
        <w:t xml:space="preserve">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27632BE6" w14:textId="77777777" w:rsidR="00EF454E" w:rsidRPr="00F7467B" w:rsidRDefault="00EF454E" w:rsidP="00EF454E">
      <w:pPr>
        <w:rPr>
          <w:rStyle w:val="Style13ptBold"/>
        </w:rPr>
      </w:pPr>
      <w:r>
        <w:rPr>
          <w:rStyle w:val="Style13ptBold"/>
        </w:rPr>
        <w:t xml:space="preserve">Fine and </w:t>
      </w:r>
      <w:proofErr w:type="spellStart"/>
      <w:r>
        <w:rPr>
          <w:rStyle w:val="Style13ptBold"/>
        </w:rPr>
        <w:t>Piore</w:t>
      </w:r>
      <w:proofErr w:type="spellEnd"/>
      <w:r>
        <w:rPr>
          <w:rStyle w:val="Style13ptBold"/>
        </w:rPr>
        <w:t xml:space="preserv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2297D439" w14:textId="77777777" w:rsidR="00EF454E" w:rsidRPr="00340340" w:rsidRDefault="00EF454E" w:rsidP="00EF454E">
      <w:pPr>
        <w:rPr>
          <w:sz w:val="16"/>
        </w:rPr>
      </w:pPr>
      <w:r w:rsidRPr="00340340">
        <w:rPr>
          <w:rStyle w:val="StyleUnderline"/>
        </w:rPr>
        <w:t xml:space="preserve">In our view the </w:t>
      </w:r>
      <w:r w:rsidRPr="00EF454E">
        <w:rPr>
          <w:rStyle w:val="Emphasis"/>
          <w:highlight w:val="cyan"/>
        </w:rPr>
        <w:t>most likely place</w:t>
      </w:r>
      <w:r w:rsidRPr="00340340">
        <w:rPr>
          <w:rStyle w:val="StyleUnderline"/>
        </w:rPr>
        <w:t xml:space="preserve"> to look </w:t>
      </w:r>
      <w:r w:rsidRPr="00EF454E">
        <w:rPr>
          <w:rStyle w:val="StyleUnderline"/>
          <w:highlight w:val="cyan"/>
        </w:rPr>
        <w:t>for</w:t>
      </w:r>
      <w:r w:rsidRPr="00340340">
        <w:rPr>
          <w:rStyle w:val="StyleUnderline"/>
        </w:rPr>
        <w:t xml:space="preserve"> the </w:t>
      </w:r>
      <w:r w:rsidRPr="00EF454E">
        <w:rPr>
          <w:rStyle w:val="Emphasis"/>
          <w:highlight w:val="cyan"/>
        </w:rPr>
        <w:t>reforms</w:t>
      </w:r>
      <w:r w:rsidRPr="00EF454E">
        <w:rPr>
          <w:rStyle w:val="StyleUnderline"/>
          <w:highlight w:val="cyan"/>
        </w:rPr>
        <w:t xml:space="preserve"> that will give</w:t>
      </w:r>
      <w:r w:rsidRPr="00340340">
        <w:rPr>
          <w:rStyle w:val="StyleUnderline"/>
        </w:rPr>
        <w:t xml:space="preserve"> the </w:t>
      </w:r>
      <w:r w:rsidRPr="00340340">
        <w:rPr>
          <w:rStyle w:val="Emphasis"/>
        </w:rPr>
        <w:t xml:space="preserve">new </w:t>
      </w:r>
      <w:r w:rsidRPr="00EF454E">
        <w:rPr>
          <w:rStyle w:val="Emphasis"/>
          <w:highlight w:val="cyan"/>
        </w:rPr>
        <w:t>labor federalism</w:t>
      </w:r>
      <w:r w:rsidRPr="00340340">
        <w:rPr>
          <w:rStyle w:val="StyleUnderline"/>
        </w:rPr>
        <w:t xml:space="preserve"> institutional </w:t>
      </w:r>
      <w:r w:rsidRPr="00EF454E">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EF454E">
        <w:rPr>
          <w:rStyle w:val="StyleUnderline"/>
          <w:highlight w:val="cyan"/>
        </w:rPr>
        <w:t xml:space="preserve">is in the </w:t>
      </w:r>
      <w:r w:rsidRPr="00EF454E">
        <w:rPr>
          <w:rStyle w:val="Emphasis"/>
          <w:highlight w:val="cyan"/>
        </w:rPr>
        <w:t>implementation and enforcemen</w:t>
      </w:r>
      <w:r w:rsidRPr="00EF454E">
        <w:rPr>
          <w:rStyle w:val="StyleUnderline"/>
          <w:highlight w:val="cyan"/>
        </w:rPr>
        <w:t>t of</w:t>
      </w:r>
      <w:r w:rsidRPr="00340340">
        <w:rPr>
          <w:rStyle w:val="StyleUnderline"/>
        </w:rPr>
        <w:t xml:space="preserve"> the </w:t>
      </w:r>
      <w:r w:rsidRPr="00EF454E">
        <w:rPr>
          <w:rStyle w:val="StyleUnderline"/>
          <w:highlight w:val="cyan"/>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EF454E">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EF454E">
        <w:rPr>
          <w:rStyle w:val="Emphasis"/>
          <w:highlight w:val="cyan"/>
        </w:rPr>
        <w:t>significantly enlarged</w:t>
      </w:r>
      <w:r w:rsidRPr="00EF454E">
        <w:rPr>
          <w:rStyle w:val="StyleUnderline"/>
          <w:highlight w:val="cyan"/>
        </w:rPr>
        <w:t xml:space="preserve"> and </w:t>
      </w:r>
      <w:r w:rsidRPr="00EF454E">
        <w:rPr>
          <w:rStyle w:val="Emphasis"/>
          <w:highlight w:val="cyan"/>
        </w:rPr>
        <w:t>expanded</w:t>
      </w:r>
      <w:r w:rsidRPr="00EF454E">
        <w:rPr>
          <w:rStyle w:val="StyleUnderline"/>
          <w:highlight w:val="cyan"/>
        </w:rPr>
        <w:t xml:space="preserve"> to take on</w:t>
      </w:r>
      <w:r w:rsidRPr="00E9795E">
        <w:rPr>
          <w:rStyle w:val="StyleUnderline"/>
        </w:rPr>
        <w:t xml:space="preserve"> these </w:t>
      </w:r>
      <w:r w:rsidRPr="00EF454E">
        <w:rPr>
          <w:rStyle w:val="Emphasis"/>
          <w:highlight w:val="cyan"/>
        </w:rPr>
        <w:t>new responsibilities</w:t>
      </w:r>
      <w:r w:rsidRPr="00340340">
        <w:rPr>
          <w:sz w:val="16"/>
        </w:rPr>
        <w:t>, and in some jurisdictions where no good candidates can play this role, agencies need to be created from scratch.</w:t>
      </w:r>
    </w:p>
    <w:p w14:paraId="35B554FE" w14:textId="77777777" w:rsidR="00EF454E" w:rsidRPr="00A51EA9" w:rsidRDefault="00EF454E" w:rsidP="00EF454E">
      <w:pPr>
        <w:rPr>
          <w:sz w:val="16"/>
        </w:rPr>
      </w:pPr>
      <w:r w:rsidRPr="00A51EA9">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088A564A" w14:textId="77777777" w:rsidR="00EF454E" w:rsidRPr="00A51EA9" w:rsidRDefault="00EF454E" w:rsidP="00EF454E">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3E1D0955" w14:textId="77777777" w:rsidR="00EF454E" w:rsidRPr="00AC2779" w:rsidRDefault="00EF454E" w:rsidP="00EF454E">
      <w:pPr>
        <w:rPr>
          <w:sz w:val="12"/>
          <w:szCs w:val="12"/>
        </w:rPr>
      </w:pPr>
      <w:r w:rsidRPr="00AC2779">
        <w:rPr>
          <w:sz w:val="12"/>
          <w:szCs w:val="12"/>
        </w:rPr>
        <w:t>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more or less the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7AFBE169" w14:textId="77777777" w:rsidR="00EF454E" w:rsidRPr="00AC2779" w:rsidRDefault="00EF454E" w:rsidP="00EF454E">
      <w:pPr>
        <w:rPr>
          <w:sz w:val="12"/>
          <w:szCs w:val="12"/>
        </w:rPr>
      </w:pPr>
      <w:r w:rsidRPr="00AC2779">
        <w:rPr>
          <w:sz w:val="12"/>
          <w:szCs w:val="12"/>
        </w:rPr>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2C0369B0" w14:textId="77777777" w:rsidR="00EF454E" w:rsidRPr="00AC2779" w:rsidRDefault="00EF454E" w:rsidP="00EF454E">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19FA582F" w14:textId="77777777" w:rsidR="00EF454E" w:rsidRPr="00AC2779" w:rsidRDefault="00EF454E" w:rsidP="00EF454E">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3415D559" w14:textId="77777777" w:rsidR="00EF454E" w:rsidRPr="00AC2779" w:rsidRDefault="00EF454E" w:rsidP="00EF454E">
      <w:pPr>
        <w:rPr>
          <w:sz w:val="12"/>
          <w:szCs w:val="12"/>
        </w:rPr>
      </w:pPr>
      <w:r w:rsidRPr="00AC2779">
        <w:rPr>
          <w:sz w:val="12"/>
          <w:szCs w:val="12"/>
        </w:rPr>
        <w:t>The distinction between general and specialized regulation (</w:t>
      </w:r>
      <w:proofErr w:type="spellStart"/>
      <w:r w:rsidRPr="00AC2779">
        <w:rPr>
          <w:sz w:val="12"/>
          <w:szCs w:val="12"/>
        </w:rPr>
        <w:t>Piore</w:t>
      </w:r>
      <w:proofErr w:type="spellEnd"/>
      <w:r w:rsidRPr="00AC2779">
        <w:rPr>
          <w:sz w:val="12"/>
          <w:szCs w:val="12"/>
        </w:rPr>
        <w:t xml:space="preserv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44A67BBE" w14:textId="77777777" w:rsidR="00EF454E" w:rsidRPr="00AC2779" w:rsidRDefault="00EF454E" w:rsidP="00EF454E">
      <w:pPr>
        <w:rPr>
          <w:sz w:val="12"/>
          <w:szCs w:val="12"/>
        </w:rPr>
      </w:pPr>
      <w:r w:rsidRPr="00AC2779">
        <w:rPr>
          <w:sz w:val="12"/>
          <w:szCs w:val="12"/>
        </w:rPr>
        <w:t>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41E5FBA5" w14:textId="77777777" w:rsidR="00EF454E" w:rsidRPr="00AC2779" w:rsidRDefault="00EF454E" w:rsidP="00EF454E">
      <w:pPr>
        <w:rPr>
          <w:sz w:val="16"/>
        </w:rPr>
      </w:pPr>
      <w:r w:rsidRPr="00AC2779">
        <w:rPr>
          <w:rStyle w:val="StyleUnderline"/>
        </w:rPr>
        <w:t xml:space="preserve">These </w:t>
      </w:r>
      <w:r w:rsidRPr="00EF454E">
        <w:rPr>
          <w:rStyle w:val="Emphasis"/>
          <w:highlight w:val="cyan"/>
        </w:rPr>
        <w:t>varying perspectives</w:t>
      </w:r>
      <w:r w:rsidRPr="00AC2779">
        <w:rPr>
          <w:rStyle w:val="StyleUnderline"/>
        </w:rPr>
        <w:t xml:space="preserve"> are not mutually exclusive and indeed </w:t>
      </w:r>
      <w:r w:rsidRPr="00EF454E">
        <w:rPr>
          <w:rStyle w:val="StyleUnderline"/>
          <w:highlight w:val="cyan"/>
        </w:rPr>
        <w:t xml:space="preserve">could </w:t>
      </w:r>
      <w:r w:rsidRPr="00EF454E">
        <w:rPr>
          <w:rStyle w:val="Emphasis"/>
          <w:highlight w:val="cyan"/>
        </w:rPr>
        <w:t>work together</w:t>
      </w:r>
      <w:r w:rsidRPr="00EF454E">
        <w:rPr>
          <w:rStyle w:val="StyleUnderline"/>
          <w:highlight w:val="cyan"/>
        </w:rPr>
        <w:t xml:space="preserve"> to stabilize</w:t>
      </w:r>
      <w:r w:rsidRPr="00AC2779">
        <w:rPr>
          <w:rStyle w:val="StyleUnderline"/>
        </w:rPr>
        <w:t xml:space="preserve"> and </w:t>
      </w:r>
      <w:r w:rsidRPr="00AC2779">
        <w:rPr>
          <w:rStyle w:val="Emphasis"/>
        </w:rPr>
        <w:t xml:space="preserve">institutionalize </w:t>
      </w:r>
      <w:r w:rsidRPr="00EF454E">
        <w:rPr>
          <w:rStyle w:val="Emphasis"/>
          <w:highlight w:val="cyan"/>
        </w:rPr>
        <w:t>federalism</w:t>
      </w:r>
      <w:r w:rsidRPr="00EF454E">
        <w:rPr>
          <w:rStyle w:val="StyleUnderline"/>
          <w:highlight w:val="cyan"/>
        </w:rPr>
        <w:t xml:space="preserve"> as a system and </w:t>
      </w:r>
      <w:r w:rsidRPr="00EF454E">
        <w:rPr>
          <w:rStyle w:val="Emphasis"/>
          <w:highlight w:val="cyan"/>
        </w:rPr>
        <w:t>embed it</w:t>
      </w:r>
      <w:r w:rsidRPr="00EF454E">
        <w:rPr>
          <w:rStyle w:val="StyleUnderline"/>
          <w:highlight w:val="cyan"/>
        </w:rPr>
        <w:t xml:space="preserve"> in</w:t>
      </w:r>
      <w:r w:rsidRPr="00AC2779">
        <w:rPr>
          <w:rStyle w:val="StyleUnderline"/>
        </w:rPr>
        <w:t xml:space="preserve"> the </w:t>
      </w:r>
      <w:r w:rsidRPr="00EF454E">
        <w:rPr>
          <w:rStyle w:val="StyleUnderline"/>
          <w:highlight w:val="cyan"/>
        </w:rPr>
        <w:t>economy</w:t>
      </w:r>
      <w:r w:rsidRPr="00AC2779">
        <w:rPr>
          <w:rStyle w:val="StyleUnderline"/>
        </w:rPr>
        <w:t xml:space="preserve">, as opposed to a </w:t>
      </w:r>
      <w:r w:rsidRPr="00AC2779">
        <w:rPr>
          <w:rStyle w:val="Emphasis"/>
        </w:rPr>
        <w:t>political movement</w:t>
      </w:r>
      <w:r w:rsidRPr="00AC2779">
        <w:rPr>
          <w:rStyle w:val="StyleUnderline"/>
        </w:rPr>
        <w:t>, as it largely exists today</w:t>
      </w:r>
      <w:r w:rsidRPr="00AC2779">
        <w:rPr>
          <w:sz w:val="16"/>
        </w:rPr>
        <w:t xml:space="preserve">. Particularly promising, it would appear, is co-enforcement. It seems to point toward the creation of permanent partnerships between the enforcement agency and local community and worker organizations. Such </w:t>
      </w:r>
      <w:r w:rsidRPr="00E9795E">
        <w:rPr>
          <w:sz w:val="16"/>
        </w:rPr>
        <w:t xml:space="preserve">partnerships would give these groups institutional status and stability, and in return for their support in education and investigation, a financial base of some kind, although not equivalent to the dues-paying base of trade unions. </w:t>
      </w:r>
      <w:r w:rsidRPr="00E9795E">
        <w:rPr>
          <w:rStyle w:val="StyleUnderline"/>
        </w:rPr>
        <w:t xml:space="preserve">If we finally began to have </w:t>
      </w:r>
      <w:r w:rsidRPr="00E9795E">
        <w:rPr>
          <w:rStyle w:val="Emphasis"/>
        </w:rPr>
        <w:t>stringent enforcement</w:t>
      </w:r>
      <w:r w:rsidRPr="00E9795E">
        <w:rPr>
          <w:rStyle w:val="StyleUnderline"/>
        </w:rPr>
        <w:t xml:space="preserve">, the move toward a </w:t>
      </w:r>
      <w:r w:rsidRPr="00E9795E">
        <w:rPr>
          <w:rStyle w:val="Emphasis"/>
        </w:rPr>
        <w:t>general labor inspectorate</w:t>
      </w:r>
      <w:r w:rsidRPr="00E9795E">
        <w:rPr>
          <w:rStyle w:val="StyleUnderline"/>
        </w:rPr>
        <w:t xml:space="preserve"> would force the agency to think long term, weigh the </w:t>
      </w:r>
      <w:r w:rsidRPr="00E9795E">
        <w:rPr>
          <w:rStyle w:val="Emphasis"/>
        </w:rPr>
        <w:t>total burden</w:t>
      </w:r>
      <w:r w:rsidRPr="00E9795E">
        <w:rPr>
          <w:rStyle w:val="StyleUnderline"/>
        </w:rPr>
        <w:t xml:space="preserve"> of the new </w:t>
      </w:r>
      <w:r w:rsidRPr="00E9795E">
        <w:rPr>
          <w:rStyle w:val="Emphasis"/>
        </w:rPr>
        <w:t>regulatory mandates</w:t>
      </w:r>
      <w:r w:rsidRPr="00E9795E">
        <w:rPr>
          <w:rStyle w:val="StyleUnderline"/>
        </w:rPr>
        <w:t xml:space="preserve"> upon the enterprise and the local </w:t>
      </w:r>
      <w:r w:rsidRPr="00E9795E">
        <w:rPr>
          <w:rStyle w:val="Emphasis"/>
        </w:rPr>
        <w:t>economy</w:t>
      </w:r>
      <w:r w:rsidRPr="00E9795E">
        <w:rPr>
          <w:rStyle w:val="StyleUnderline"/>
        </w:rPr>
        <w:t xml:space="preserve"> in which it was </w:t>
      </w:r>
      <w:r w:rsidRPr="00E9795E">
        <w:rPr>
          <w:rStyle w:val="Emphasis"/>
        </w:rPr>
        <w:t>embedded</w:t>
      </w:r>
      <w:r w:rsidRPr="00E9795E">
        <w:rPr>
          <w:rStyle w:val="StyleUnderline"/>
        </w:rPr>
        <w:t xml:space="preserve">, and modulate the </w:t>
      </w:r>
      <w:r w:rsidRPr="00E9795E">
        <w:rPr>
          <w:rStyle w:val="Emphasis"/>
        </w:rPr>
        <w:t>pace of enforcement</w:t>
      </w:r>
      <w:r w:rsidRPr="00E9795E">
        <w:rPr>
          <w:rStyle w:val="StyleUnderline"/>
        </w:rPr>
        <w:t xml:space="preserve"> accordingly</w:t>
      </w:r>
      <w:r w:rsidRPr="00E9795E">
        <w:rPr>
          <w:sz w:val="16"/>
        </w:rPr>
        <w:t>. It could</w:t>
      </w:r>
      <w:r w:rsidRPr="00AC2779">
        <w:rPr>
          <w:sz w:val="16"/>
        </w:rPr>
        <w:t xml:space="preserve"> also lead the agency to identify the reforms in managerial practice that would enable the enterprise to adjust to the new regulations in the most effective and efficient manner. Of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in order to level the playing field between them.</w:t>
      </w:r>
    </w:p>
    <w:p w14:paraId="2EF3B7B1" w14:textId="77777777" w:rsidR="00EF454E" w:rsidRPr="00AC2779" w:rsidRDefault="00EF454E" w:rsidP="00EF454E">
      <w:pPr>
        <w:rPr>
          <w:sz w:val="16"/>
        </w:rPr>
      </w:pPr>
      <w:r w:rsidRPr="00AC2779">
        <w:rPr>
          <w:sz w:val="16"/>
        </w:rPr>
        <w:t>Thus far it is true that movement in any of these directions has been limited. Fine, Lyon, and Round (2020) have found that labor standards enforcement agencies at the state and local levels still largely embrace individualized enforcement that is dependent on complaints. Among cities in their survey, 70% indicated their enforcement is complaint-driven, while 54% of states interviewed said the same. However, this likely exaggerates the extent to which states are engaging in strategic enforcement. Extensive interviews and conversations with many states revealed that most of those who indicated engaging in proactive enforcement (directed investigations) do so primarily around suspected child labor violations, often in the form of seasonal summer sweeps of boardwalks, restaurants, and the like, but largely not connected to a sectoral analysis or strategy. In interviews in which they were asked to consider strategic enforcement, agency leaders expressed a sense of obligation to pursue every individual complaint as if work regulation was about individual rights as opposed to operating as instruments of social policy (Fine et al. 2020). An example of the way in which this dichotomy presents itself in practice is the choice between pursuing a minimum wage violation in a small, specialized establishment with few direct competitors relative to a comparable violation in a large establishment that creates competitive pressures that undermine the wage structure of a major industry. As noted earlier, the New Deal collective bargaining regime manages the conflict between collective rights and individual rights through the distinctions it draws between contract negotiation and contract administration</w:t>
      </w:r>
    </w:p>
    <w:p w14:paraId="56DAD778" w14:textId="77777777" w:rsidR="00EF454E" w:rsidRDefault="00EF454E" w:rsidP="00EF454E">
      <w:pPr>
        <w:rPr>
          <w:sz w:val="16"/>
        </w:rPr>
      </w:pPr>
      <w:r w:rsidRPr="00F7467B">
        <w:rPr>
          <w:rStyle w:val="StyleUnderline"/>
        </w:rPr>
        <w:t xml:space="preserve">Nonetheless, </w:t>
      </w:r>
      <w:r w:rsidRPr="00EF454E">
        <w:rPr>
          <w:rStyle w:val="Emphasis"/>
          <w:highlight w:val="cyan"/>
        </w:rPr>
        <w:t>pathbreaking developments</w:t>
      </w:r>
      <w:r w:rsidRPr="00EF454E">
        <w:rPr>
          <w:rStyle w:val="StyleUnderline"/>
          <w:highlight w:val="cyan"/>
        </w:rPr>
        <w:t xml:space="preserve"> in</w:t>
      </w:r>
      <w:r w:rsidRPr="00F7467B">
        <w:rPr>
          <w:rStyle w:val="StyleUnderline"/>
        </w:rPr>
        <w:t xml:space="preserve"> the </w:t>
      </w:r>
      <w:r w:rsidRPr="00AC2779">
        <w:rPr>
          <w:rStyle w:val="Emphasis"/>
        </w:rPr>
        <w:t xml:space="preserve">new </w:t>
      </w:r>
      <w:r w:rsidRPr="00EF454E">
        <w:rPr>
          <w:rStyle w:val="Emphasis"/>
          <w:highlight w:val="cyan"/>
        </w:rPr>
        <w:t>labor federalism</w:t>
      </w:r>
      <w:r w:rsidRPr="00F7467B">
        <w:rPr>
          <w:rStyle w:val="StyleUnderline"/>
        </w:rPr>
        <w:t xml:space="preserve"> have been </w:t>
      </w:r>
      <w:r w:rsidRPr="00EF454E">
        <w:rPr>
          <w:rStyle w:val="StyleUnderline"/>
          <w:highlight w:val="cyan"/>
        </w:rPr>
        <w:t>taking place at</w:t>
      </w:r>
      <w:r w:rsidRPr="00F7467B">
        <w:rPr>
          <w:rStyle w:val="StyleUnderline"/>
        </w:rPr>
        <w:t xml:space="preserve"> the </w:t>
      </w:r>
      <w:r w:rsidRPr="00EF454E">
        <w:rPr>
          <w:rStyle w:val="Emphasis"/>
          <w:highlight w:val="cyan"/>
        </w:rPr>
        <w:t>local level</w:t>
      </w:r>
      <w:r w:rsidRPr="00EF454E">
        <w:rPr>
          <w:rStyle w:val="StyleUnderline"/>
          <w:highlight w:val="cyan"/>
        </w:rPr>
        <w:t>, not solely with</w:t>
      </w:r>
      <w:r w:rsidRPr="00F7467B">
        <w:rPr>
          <w:rStyle w:val="StyleUnderline"/>
        </w:rPr>
        <w:t xml:space="preserve"> </w:t>
      </w:r>
      <w:r w:rsidRPr="00AC2779">
        <w:rPr>
          <w:rStyle w:val="Emphasis"/>
        </w:rPr>
        <w:t xml:space="preserve">respect to </w:t>
      </w:r>
      <w:r w:rsidRPr="00EF454E">
        <w:rPr>
          <w:rStyle w:val="Emphasis"/>
          <w:highlight w:val="cyan"/>
        </w:rPr>
        <w:t>policy</w:t>
      </w:r>
      <w:r w:rsidRPr="00EF454E">
        <w:rPr>
          <w:rStyle w:val="StyleUnderline"/>
          <w:highlight w:val="cyan"/>
        </w:rPr>
        <w:t xml:space="preserve"> but also in</w:t>
      </w:r>
      <w:r w:rsidRPr="00F7467B">
        <w:rPr>
          <w:rStyle w:val="StyleUnderline"/>
        </w:rPr>
        <w:t xml:space="preserve"> terms of the </w:t>
      </w:r>
      <w:r w:rsidRPr="00EF454E">
        <w:rPr>
          <w:rStyle w:val="Emphasis"/>
          <w:highlight w:val="cyan"/>
        </w:rPr>
        <w:t>institutionalization of enforcement</w:t>
      </w:r>
      <w:r w:rsidRPr="00AC2779">
        <w:rPr>
          <w:sz w:val="16"/>
        </w:rPr>
        <w:t>. Beginning with San Francisco in 2001 and followed by Seattle, Los Angeles, and New York City several years later, these cities have established full-time agencies to administer and enforce municipal labor ordinances. These local agencies are also acting as institutional hubs for labor market research and policy and business and worker outreach and education. They are creating a field of local labor market regulation that attempts to compensate for the historical limitations of FLSA and NLRA and to also tackle complex issues that have arisen as a consequence of the fissured economy, including joint employer, up-the-chain liability, and gig work/independent contracting. In contrast to previous labor law regimes, the agencies focus on the bottom rungs of the labor market: low wage, contingent, and precarious workers, particularly immigrants, women, and people of color. Los Angeles and Santa Clara counties have also established local agencies, and Santa Clara has co-enforcement partnerships with several organizations. More modest offices have been established in other cities, including Oakland, Berkeley, Santa Fe, Minneapolis, Chicago, and Philadelphia.</w:t>
      </w:r>
    </w:p>
    <w:p w14:paraId="2488EC17" w14:textId="77777777" w:rsidR="00EF454E" w:rsidRDefault="00EF454E" w:rsidP="00EF454E">
      <w:pPr>
        <w:rPr>
          <w:sz w:val="16"/>
        </w:rPr>
      </w:pPr>
      <w:r w:rsidRPr="00E32071">
        <w:rPr>
          <w:sz w:val="16"/>
        </w:rPr>
        <w:t>The leading agencies possess strong statutory powers (some stronger than many state departments of labor) that take fissured employment relationships into account and provide extensive investigatory authority and subpoena power. These statutory powers include joint employer and individual liability, high fines and civil penalties for unpaid wages, as well as retaliation remedies available to workers, and under certain circumstances agencies can suspend or revoke licenses. Budgets and staff have been increased substantially over a relatively short period of years, to keep pace with expanding policy mandates and caseloads. Co-enforcement funding for outreach and education is also available in Seattle, San Francisco, and Los Angeles as well as Santa Clara County and Minneapolis.</w:t>
      </w:r>
    </w:p>
    <w:p w14:paraId="33D5EB7F" w14:textId="77777777" w:rsidR="00EF454E" w:rsidRDefault="00EF454E" w:rsidP="00EF454E">
      <w:pPr>
        <w:rPr>
          <w:sz w:val="16"/>
        </w:rPr>
      </w:pPr>
      <w:r w:rsidRPr="00E32071">
        <w:rPr>
          <w:sz w:val="16"/>
        </w:rPr>
        <w:t>Many local policy initiatives in these cities target specific sectors. Sectoral minimum wage and standards policies have been set for airports and large hotels in the city of SeaTac in Washington State as well as in Los Angeles and Long Beach, California. Domestic worker standards boards have been established in Seattle and Philadelphia that provide a forum for domestic workers, their employers, worker organizations, and the public to deliberate about strategies for improving working conditions in a very challenging industry. Although ultimately limited to an advisory role, the wage board in 1098 ILR REVIEW Seattle is empowered to make recommendations on legislation and policy changes that must be reviewed by the mayor and city council. The wage board has a broad mandate that includes wages, pay differentials, access to paid time off, accreditation, portable retirement and health care benefits, and outreach and enforcement strategies. In New York City, the Department of Consumer and Worker Protection implemented a policy that provides specific protections to freelance workers and offers the first municipal ‘‘just cause’’ worker protection bills in the nation, specifically for fast-food and retail workers. The agency also created a Paid Care Division, which focuses on defending the rights and improving the job quality of home health and personal care attendants, nannies, caregivers, and housecleaners.</w:t>
      </w:r>
    </w:p>
    <w:p w14:paraId="30B8495E" w14:textId="77777777" w:rsidR="00EF454E" w:rsidRPr="000B0475" w:rsidRDefault="00EF454E" w:rsidP="00EF454E">
      <w:pPr>
        <w:rPr>
          <w:sz w:val="16"/>
        </w:rPr>
      </w:pPr>
      <w:r w:rsidRPr="00E32071">
        <w:rPr>
          <w:rStyle w:val="StyleUnderline"/>
        </w:rPr>
        <w:t xml:space="preserve">Some </w:t>
      </w:r>
      <w:r w:rsidRPr="00EF454E">
        <w:rPr>
          <w:rStyle w:val="Emphasis"/>
          <w:highlight w:val="cyan"/>
        </w:rPr>
        <w:t>observers see</w:t>
      </w:r>
      <w:r w:rsidRPr="00EF454E">
        <w:rPr>
          <w:rStyle w:val="StyleUnderline"/>
          <w:highlight w:val="cyan"/>
        </w:rPr>
        <w:t xml:space="preserve"> in these </w:t>
      </w:r>
      <w:r w:rsidRPr="00EF454E">
        <w:rPr>
          <w:rStyle w:val="Emphasis"/>
          <w:highlight w:val="cyan"/>
        </w:rPr>
        <w:t>developments</w:t>
      </w:r>
      <w:r w:rsidRPr="00E32071">
        <w:rPr>
          <w:rStyle w:val="StyleUnderline"/>
        </w:rPr>
        <w:t xml:space="preserve"> the </w:t>
      </w:r>
      <w:r w:rsidRPr="00EF454E">
        <w:rPr>
          <w:rStyle w:val="StyleUnderline"/>
          <w:highlight w:val="cyan"/>
        </w:rPr>
        <w:t xml:space="preserve">possibility of a </w:t>
      </w:r>
      <w:r w:rsidRPr="00EF454E">
        <w:rPr>
          <w:rStyle w:val="Emphasis"/>
          <w:highlight w:val="cyan"/>
        </w:rPr>
        <w:t>model for regulation</w:t>
      </w:r>
      <w:r w:rsidRPr="00E32071">
        <w:rPr>
          <w:rStyle w:val="StyleUnderline"/>
        </w:rPr>
        <w:t xml:space="preserve"> more broadly </w:t>
      </w:r>
      <w:r w:rsidRPr="00EF454E">
        <w:rPr>
          <w:rStyle w:val="StyleUnderline"/>
          <w:highlight w:val="cyan"/>
        </w:rPr>
        <w:t xml:space="preserve">that could </w:t>
      </w:r>
      <w:r w:rsidRPr="00EF454E">
        <w:rPr>
          <w:rStyle w:val="Emphasis"/>
          <w:highlight w:val="cyan"/>
        </w:rPr>
        <w:t>set or establish</w:t>
      </w:r>
      <w:r w:rsidRPr="00E32071">
        <w:rPr>
          <w:rStyle w:val="StyleUnderline"/>
        </w:rPr>
        <w:t xml:space="preserve"> the forum for </w:t>
      </w:r>
      <w:r w:rsidRPr="000B0475">
        <w:rPr>
          <w:rStyle w:val="Emphasis"/>
        </w:rPr>
        <w:t>negotiating</w:t>
      </w:r>
      <w:r w:rsidRPr="00E32071">
        <w:rPr>
          <w:rStyle w:val="StyleUnderline"/>
        </w:rPr>
        <w:t xml:space="preserve">, and then </w:t>
      </w:r>
      <w:r w:rsidRPr="00EF454E">
        <w:rPr>
          <w:rStyle w:val="Emphasis"/>
          <w:highlight w:val="cyan"/>
        </w:rPr>
        <w:t>enforcing</w:t>
      </w:r>
      <w:r w:rsidRPr="00E32071">
        <w:rPr>
          <w:rStyle w:val="StyleUnderline"/>
        </w:rPr>
        <w:t xml:space="preserve"> minimum sectoral </w:t>
      </w:r>
      <w:r w:rsidRPr="00EF454E">
        <w:rPr>
          <w:rStyle w:val="Emphasis"/>
          <w:highlight w:val="cyan"/>
        </w:rPr>
        <w:t>labor standards</w:t>
      </w:r>
      <w:r w:rsidRPr="00E32071">
        <w:rPr>
          <w:rStyle w:val="StyleUnderline"/>
        </w:rPr>
        <w:t xml:space="preserve"> at the local level</w:t>
      </w:r>
      <w:r w:rsidRPr="000B0475">
        <w:rPr>
          <w:sz w:val="16"/>
        </w:rPr>
        <w:t xml:space="preserve">. Jacobs, Smith, and McBride (2021) elaborate four ways that unions and governments have historically set sectoral-level labor standards (albeit largely at the national level), on a spectrum from collective to individual rights-based regimes: multi-employer bargaining, wage extenders, sectoral minimum standards, and labor standards boards. </w:t>
      </w:r>
      <w:r w:rsidRPr="00E32071">
        <w:rPr>
          <w:rStyle w:val="StyleUnderline"/>
        </w:rPr>
        <w:t xml:space="preserve">Some of the local </w:t>
      </w:r>
      <w:r w:rsidRPr="00EF454E">
        <w:rPr>
          <w:rStyle w:val="Emphasis"/>
          <w:highlight w:val="cyan"/>
        </w:rPr>
        <w:t>sectoral initiatives</w:t>
      </w:r>
      <w:r w:rsidRPr="00E32071">
        <w:rPr>
          <w:rStyle w:val="StyleUnderline"/>
        </w:rPr>
        <w:t xml:space="preserve"> and minimum standards policies </w:t>
      </w:r>
      <w:r w:rsidRPr="00EF454E">
        <w:rPr>
          <w:rStyle w:val="StyleUnderline"/>
          <w:highlight w:val="cyan"/>
        </w:rPr>
        <w:t xml:space="preserve">are </w:t>
      </w:r>
      <w:r w:rsidRPr="00EF454E">
        <w:rPr>
          <w:rStyle w:val="Emphasis"/>
          <w:highlight w:val="cyan"/>
        </w:rPr>
        <w:t>suggestive of this approach</w:t>
      </w:r>
      <w:r w:rsidRPr="00E32071">
        <w:rPr>
          <w:rStyle w:val="StyleUnderline"/>
        </w:rPr>
        <w:t xml:space="preserve">, and the </w:t>
      </w:r>
      <w:r w:rsidRPr="00EF454E">
        <w:rPr>
          <w:rStyle w:val="StyleUnderline"/>
          <w:highlight w:val="cyan"/>
        </w:rPr>
        <w:t xml:space="preserve">agencies have the </w:t>
      </w:r>
      <w:r w:rsidRPr="00EF454E">
        <w:rPr>
          <w:rStyle w:val="Emphasis"/>
          <w:highlight w:val="cyan"/>
        </w:rPr>
        <w:t>potential to function</w:t>
      </w:r>
      <w:r w:rsidRPr="00EF454E">
        <w:rPr>
          <w:rStyle w:val="StyleUnderline"/>
          <w:highlight w:val="cyan"/>
        </w:rPr>
        <w:t xml:space="preserve"> as</w:t>
      </w:r>
      <w:r w:rsidRPr="00E32071">
        <w:rPr>
          <w:rStyle w:val="StyleUnderline"/>
        </w:rPr>
        <w:t xml:space="preserve"> the </w:t>
      </w:r>
      <w:r w:rsidRPr="00EF454E">
        <w:rPr>
          <w:rStyle w:val="Emphasis"/>
          <w:highlight w:val="cyan"/>
        </w:rPr>
        <w:t>institutional foundation</w:t>
      </w:r>
      <w:r w:rsidRPr="00E32071">
        <w:rPr>
          <w:rStyle w:val="StyleUnderline"/>
        </w:rPr>
        <w:t xml:space="preserve"> within which </w:t>
      </w:r>
      <w:r w:rsidRPr="00EF454E">
        <w:rPr>
          <w:rStyle w:val="StyleUnderline"/>
          <w:highlight w:val="cyan"/>
        </w:rPr>
        <w:t>new</w:t>
      </w:r>
      <w:r w:rsidRPr="00E32071">
        <w:rPr>
          <w:rStyle w:val="StyleUnderline"/>
        </w:rPr>
        <w:t xml:space="preserve"> models of organization, representation, and </w:t>
      </w:r>
      <w:r w:rsidRPr="00EF454E">
        <w:rPr>
          <w:rStyle w:val="StyleUnderline"/>
          <w:highlight w:val="cyan"/>
        </w:rPr>
        <w:t xml:space="preserve">bargaining </w:t>
      </w:r>
      <w:r w:rsidRPr="00EF454E">
        <w:rPr>
          <w:rStyle w:val="Emphasis"/>
          <w:highlight w:val="cyan"/>
        </w:rPr>
        <w:t>could be incubated</w:t>
      </w:r>
      <w:r w:rsidRPr="000B0475">
        <w:rPr>
          <w:sz w:val="16"/>
        </w:rPr>
        <w:t xml:space="preserve">. Most important, because they are supported as a regular part of government operations, the agencies have financial stability, which under the New Deal system, the unions’ dues-paying base provided to the major participants in the collective bargaining process. </w:t>
      </w:r>
    </w:p>
    <w:p w14:paraId="28E37A02" w14:textId="77777777" w:rsidR="00EF454E" w:rsidRDefault="00EF454E" w:rsidP="00EF454E">
      <w:pPr>
        <w:rPr>
          <w:sz w:val="16"/>
        </w:rPr>
      </w:pPr>
      <w:r w:rsidRPr="00E32071">
        <w:rPr>
          <w:sz w:val="16"/>
        </w:rPr>
        <w:t>To be sure, these offices were not initially conceived as a system in the sense we have in mind. The pieces have the makings of a larger whole, but only if worker and community organizations want them to, are willing to devote significant attention to membership recruitment, and local mayors and city councils are amenable to the vision.</w:t>
      </w:r>
    </w:p>
    <w:p w14:paraId="39CC76EB" w14:textId="77777777" w:rsidR="00EF454E" w:rsidRDefault="00EF454E" w:rsidP="00EF454E">
      <w:pPr>
        <w:rPr>
          <w:sz w:val="16"/>
        </w:rPr>
      </w:pPr>
      <w:r w:rsidRPr="000B0475">
        <w:rPr>
          <w:sz w:val="16"/>
        </w:rPr>
        <w:t>Conclusion</w:t>
      </w:r>
    </w:p>
    <w:p w14:paraId="73FAE731" w14:textId="77777777" w:rsidR="00EF454E" w:rsidRPr="000B0475" w:rsidRDefault="00EF454E" w:rsidP="00EF454E">
      <w:pPr>
        <w:rPr>
          <w:sz w:val="16"/>
        </w:rPr>
      </w:pPr>
      <w:r w:rsidRPr="000B0475">
        <w:rPr>
          <w:sz w:val="16"/>
        </w:rPr>
        <w:t xml:space="preserve">What can we conclude about the new federalism in labor and employment policy? It is certainly no substitute for the protection offered by the system that grew out of the New Deal labor legislation. </w:t>
      </w:r>
      <w:r w:rsidRPr="000B0475">
        <w:rPr>
          <w:rStyle w:val="StyleUnderline"/>
        </w:rPr>
        <w:t xml:space="preserve">But it is offering increasing </w:t>
      </w:r>
      <w:r w:rsidRPr="000B0475">
        <w:rPr>
          <w:rStyle w:val="Emphasis"/>
        </w:rPr>
        <w:t>protection to workers</w:t>
      </w:r>
      <w:r w:rsidRPr="000B0475">
        <w:rPr>
          <w:rStyle w:val="StyleUnderline"/>
        </w:rPr>
        <w:t xml:space="preserve"> in the places it has taken hold, particularly to workers at the </w:t>
      </w:r>
      <w:r w:rsidRPr="000B0475">
        <w:rPr>
          <w:rStyle w:val="Emphasis"/>
        </w:rPr>
        <w:t>bottom of the labor market</w:t>
      </w:r>
      <w:r w:rsidRPr="000B0475">
        <w:rPr>
          <w:rStyle w:val="StyleUnderline"/>
        </w:rPr>
        <w:t xml:space="preserve"> who were never effectively incorporated in the New Deal system. </w:t>
      </w:r>
      <w:r w:rsidRPr="00EF454E">
        <w:rPr>
          <w:rStyle w:val="StyleUnderline"/>
          <w:highlight w:val="cyan"/>
        </w:rPr>
        <w:t>Thus far</w:t>
      </w:r>
      <w:r w:rsidRPr="000B0475">
        <w:rPr>
          <w:rStyle w:val="StyleUnderline"/>
        </w:rPr>
        <w:t xml:space="preserve">, that </w:t>
      </w:r>
      <w:r w:rsidRPr="00EF454E">
        <w:rPr>
          <w:rStyle w:val="Emphasis"/>
          <w:highlight w:val="cyan"/>
        </w:rPr>
        <w:t>protection</w:t>
      </w:r>
      <w:r w:rsidRPr="00EF454E">
        <w:rPr>
          <w:rStyle w:val="StyleUnderline"/>
          <w:highlight w:val="cyan"/>
        </w:rPr>
        <w:t xml:space="preserve"> has </w:t>
      </w:r>
      <w:r w:rsidRPr="00EF454E">
        <w:rPr>
          <w:rStyle w:val="Emphasis"/>
          <w:highlight w:val="cyan"/>
        </w:rPr>
        <w:t>been largely confined</w:t>
      </w:r>
      <w:r w:rsidRPr="00EF454E">
        <w:rPr>
          <w:rStyle w:val="StyleUnderline"/>
          <w:highlight w:val="cyan"/>
        </w:rPr>
        <w:t xml:space="preserve"> to</w:t>
      </w:r>
      <w:r w:rsidRPr="000B0475">
        <w:rPr>
          <w:rStyle w:val="StyleUnderline"/>
        </w:rPr>
        <w:t xml:space="preserve"> the more politically </w:t>
      </w:r>
      <w:r w:rsidRPr="00EF454E">
        <w:rPr>
          <w:rStyle w:val="StyleUnderline"/>
          <w:highlight w:val="cyan"/>
        </w:rPr>
        <w:t>progressive cities</w:t>
      </w:r>
      <w:r w:rsidRPr="000B0475">
        <w:rPr>
          <w:rStyle w:val="StyleUnderline"/>
        </w:rPr>
        <w:t xml:space="preserve"> and states. One </w:t>
      </w:r>
      <w:r w:rsidRPr="00EF454E">
        <w:rPr>
          <w:rStyle w:val="Emphasis"/>
          <w:highlight w:val="cyan"/>
        </w:rPr>
        <w:t>measure of its success</w:t>
      </w:r>
      <w:r w:rsidRPr="000B0475">
        <w:rPr>
          <w:rStyle w:val="StyleUnderline"/>
        </w:rPr>
        <w:t xml:space="preserve"> will be its </w:t>
      </w:r>
      <w:r w:rsidRPr="00EF454E">
        <w:rPr>
          <w:rStyle w:val="StyleUnderline"/>
          <w:highlight w:val="cyan"/>
        </w:rPr>
        <w:t xml:space="preserve">ability to establish </w:t>
      </w:r>
      <w:r w:rsidRPr="00EF454E">
        <w:rPr>
          <w:rStyle w:val="Emphasis"/>
          <w:highlight w:val="cyan"/>
        </w:rPr>
        <w:t>patterns of protection</w:t>
      </w:r>
      <w:r w:rsidRPr="000B0475">
        <w:rPr>
          <w:rStyle w:val="StyleUnderline"/>
        </w:rPr>
        <w:t xml:space="preserve"> that spread widely over time to cities and states that are not at the </w:t>
      </w:r>
      <w:r w:rsidRPr="000B0475">
        <w:rPr>
          <w:rStyle w:val="Emphasis"/>
        </w:rPr>
        <w:t>vanguard of the progressive</w:t>
      </w:r>
      <w:r w:rsidRPr="000B0475">
        <w:rPr>
          <w:rStyle w:val="StyleUnderline"/>
        </w:rPr>
        <w:t xml:space="preserve"> movement</w:t>
      </w:r>
      <w:r w:rsidRPr="000B0475">
        <w:rPr>
          <w:sz w:val="16"/>
        </w:rPr>
        <w:t>. The ultimate goal would be to create patterns that are eventually adopted by the national government, as was pattern bargaining in the New Deal collective bargaining regime. The Fight for $15 is emblematic of this possibility; the campaign has spread widely beyond the places it originated, and a national $15 minimum wage is now being seriously debated.</w:t>
      </w:r>
    </w:p>
    <w:p w14:paraId="7B842A20" w14:textId="77777777" w:rsidR="00EF454E" w:rsidRPr="00CF0D23" w:rsidRDefault="00EF454E" w:rsidP="00EF454E">
      <w:pPr>
        <w:rPr>
          <w:sz w:val="16"/>
        </w:rPr>
      </w:pPr>
      <w:r w:rsidRPr="000B0475">
        <w:rPr>
          <w:sz w:val="16"/>
        </w:rPr>
        <w:t xml:space="preserve">But one need not judge the movement toward state and local labor legislation in terms of its political success alone. </w:t>
      </w:r>
      <w:r w:rsidRPr="000B0475">
        <w:rPr>
          <w:rStyle w:val="StyleUnderline"/>
        </w:rPr>
        <w:t xml:space="preserve">One can also think about it as </w:t>
      </w:r>
      <w:r w:rsidRPr="000B0475">
        <w:rPr>
          <w:rStyle w:val="Emphasis"/>
        </w:rPr>
        <w:t>part of a process</w:t>
      </w:r>
      <w:r w:rsidRPr="000B0475">
        <w:rPr>
          <w:rStyle w:val="StyleUnderline"/>
        </w:rPr>
        <w:t xml:space="preserve"> that is creating </w:t>
      </w:r>
      <w:r w:rsidRPr="000B0475">
        <w:rPr>
          <w:rStyle w:val="Emphasis"/>
        </w:rPr>
        <w:t>new forms</w:t>
      </w:r>
      <w:r w:rsidRPr="000B0475">
        <w:rPr>
          <w:rStyle w:val="StyleUnderline"/>
        </w:rPr>
        <w:t xml:space="preserve"> of </w:t>
      </w:r>
      <w:r w:rsidRPr="000B0475">
        <w:rPr>
          <w:rStyle w:val="Emphasis"/>
        </w:rPr>
        <w:t>organization</w:t>
      </w:r>
      <w:r w:rsidRPr="000B0475">
        <w:rPr>
          <w:rStyle w:val="StyleUnderline"/>
        </w:rPr>
        <w:t xml:space="preserve"> and new </w:t>
      </w:r>
      <w:r w:rsidRPr="000B0475">
        <w:rPr>
          <w:rStyle w:val="Emphasis"/>
        </w:rPr>
        <w:t>institutions</w:t>
      </w:r>
      <w:r w:rsidRPr="000B0475">
        <w:rPr>
          <w:rStyle w:val="StyleUnderline"/>
        </w:rPr>
        <w:t xml:space="preserve">. As such, the </w:t>
      </w:r>
      <w:r w:rsidRPr="00EF454E">
        <w:rPr>
          <w:rStyle w:val="Emphasis"/>
          <w:highlight w:val="cyan"/>
        </w:rPr>
        <w:t>cities and states active</w:t>
      </w:r>
      <w:r w:rsidRPr="00EF454E">
        <w:rPr>
          <w:rStyle w:val="StyleUnderline"/>
          <w:highlight w:val="cyan"/>
        </w:rPr>
        <w:t xml:space="preserve"> in this domain</w:t>
      </w:r>
      <w:r w:rsidRPr="000B0475">
        <w:rPr>
          <w:rStyle w:val="StyleUnderline"/>
        </w:rPr>
        <w:t xml:space="preserve"> are </w:t>
      </w:r>
      <w:r w:rsidRPr="00EF454E">
        <w:rPr>
          <w:rStyle w:val="Emphasis"/>
          <w:highlight w:val="cyan"/>
        </w:rPr>
        <w:t>not to be thought of individually</w:t>
      </w:r>
      <w:r w:rsidRPr="000B0475">
        <w:rPr>
          <w:rStyle w:val="StyleUnderline"/>
        </w:rPr>
        <w:t xml:space="preserve"> as wins and losses in a political struggle </w:t>
      </w:r>
      <w:r w:rsidRPr="00EF454E">
        <w:rPr>
          <w:rStyle w:val="StyleUnderline"/>
          <w:highlight w:val="cyan"/>
        </w:rPr>
        <w:t xml:space="preserve">but rather as </w:t>
      </w:r>
      <w:r w:rsidRPr="000B0475">
        <w:rPr>
          <w:rStyle w:val="Emphasis"/>
        </w:rPr>
        <w:t xml:space="preserve">so </w:t>
      </w:r>
      <w:r w:rsidRPr="00EF454E">
        <w:rPr>
          <w:rStyle w:val="Emphasis"/>
          <w:highlight w:val="cyan"/>
        </w:rPr>
        <w:t>many experiments</w:t>
      </w:r>
      <w:r w:rsidRPr="000B0475">
        <w:rPr>
          <w:rStyle w:val="StyleUnderline"/>
        </w:rPr>
        <w:t xml:space="preserve"> in the invention and evaluation of </w:t>
      </w:r>
      <w:r w:rsidRPr="000B0475">
        <w:rPr>
          <w:rStyle w:val="Emphasis"/>
        </w:rPr>
        <w:t>diverse forms of regulations</w:t>
      </w:r>
      <w:r w:rsidRPr="000B0475">
        <w:rPr>
          <w:sz w:val="16"/>
        </w:rPr>
        <w:t xml:space="preserve"> that are better adapted to the generation and conservation of worker power in the evolving structures of US capitalism, and which better fit the evolving economic and technological constraints of our times. </w:t>
      </w:r>
      <w:r w:rsidRPr="00EF454E">
        <w:rPr>
          <w:rStyle w:val="StyleUnderline"/>
          <w:highlight w:val="cyan"/>
        </w:rPr>
        <w:t>In</w:t>
      </w:r>
      <w:r w:rsidRPr="000B0475">
        <w:rPr>
          <w:rStyle w:val="StyleUnderline"/>
        </w:rPr>
        <w:t xml:space="preserve"> this perspective, </w:t>
      </w:r>
      <w:r w:rsidRPr="00EF454E">
        <w:rPr>
          <w:rStyle w:val="Emphasis"/>
          <w:highlight w:val="cyan"/>
        </w:rPr>
        <w:t>federalism is a national laboratory</w:t>
      </w:r>
      <w:r w:rsidRPr="000B0475">
        <w:rPr>
          <w:rStyle w:val="StyleUnderline"/>
        </w:rPr>
        <w:t xml:space="preserve">, a collection of </w:t>
      </w:r>
      <w:r w:rsidRPr="000B0475">
        <w:rPr>
          <w:rStyle w:val="Emphasis"/>
        </w:rPr>
        <w:t>experiments</w:t>
      </w:r>
      <w:r w:rsidRPr="000B0475">
        <w:rPr>
          <w:rStyle w:val="StyleUnderline"/>
        </w:rPr>
        <w:t xml:space="preserve"> whose </w:t>
      </w:r>
      <w:r w:rsidRPr="000B0475">
        <w:rPr>
          <w:rStyle w:val="Emphasis"/>
        </w:rPr>
        <w:t>strength lies in its diversity</w:t>
      </w:r>
      <w:r w:rsidRPr="000B0475">
        <w:rPr>
          <w:rStyle w:val="StyleUnderline"/>
        </w:rPr>
        <w:t xml:space="preserve"> not in its uniformity</w:t>
      </w:r>
      <w:r w:rsidRPr="000B0475">
        <w:rPr>
          <w:sz w:val="16"/>
        </w:rPr>
        <w:t>. We have argued that the most promising terrain for such experimentation is in institutions and processes associated with enforcement. But, as we have noted, these same local communities are also experimenting with new forms of organization and labor-management negotiations. Many, even most, of these local initiatives may fail but they seem likely to yield a range of alternatives, some of which will prove robust in the face of a national political environment that remains hostile to the needs of the US workforce.</w:t>
      </w:r>
    </w:p>
    <w:p w14:paraId="4C29EAB7" w14:textId="1960AA10" w:rsidR="00EF454E" w:rsidRDefault="00EF454E" w:rsidP="00EF454E">
      <w:pPr>
        <w:pStyle w:val="Heading3"/>
      </w:pPr>
      <w:r>
        <w:t>OFF---1NC</w:t>
      </w:r>
    </w:p>
    <w:p w14:paraId="2D7C377B" w14:textId="31C62405" w:rsidR="00EF454E" w:rsidRPr="00EF454E" w:rsidRDefault="00EF454E" w:rsidP="00EF454E">
      <w:r>
        <w:t>DA-Shutdown</w:t>
      </w:r>
    </w:p>
    <w:p w14:paraId="38BDB715" w14:textId="77777777" w:rsidR="00EF454E" w:rsidRPr="006B47EB" w:rsidRDefault="00EF454E" w:rsidP="00EF454E">
      <w:pPr>
        <w:pStyle w:val="Heading4"/>
      </w:pPr>
      <w:r>
        <w:t>Bipartisan negotiation propels Congress to avoid a shutdown now.</w:t>
      </w:r>
    </w:p>
    <w:p w14:paraId="612579F1" w14:textId="77777777" w:rsidR="00EF454E" w:rsidRPr="006B47EB" w:rsidRDefault="00EF454E" w:rsidP="00EF454E">
      <w:r w:rsidRPr="006B47EB">
        <w:rPr>
          <w:rStyle w:val="Style13ptBold"/>
        </w:rPr>
        <w:t>Shutt 9-5</w:t>
      </w:r>
      <w:r>
        <w:t xml:space="preserve">, covers the nation's capital as a senior reporter for States Newsroom; Jennifer and Shauneen Miranda. “Despite shutdown deadline, little movement in Congress on spending deal.” The Miami Times. 9-5-2025. </w:t>
      </w:r>
      <w:hyperlink r:id="rId10" w:history="1">
        <w:r w:rsidRPr="0003411E">
          <w:rPr>
            <w:rStyle w:val="Hyperlink"/>
          </w:rPr>
          <w:t>https://www.miamitimesonline.com/news/world_national/despite-shutdown-deadline-little-movement-in-congress-on-spending-deal/article_73ca3b4d-3727-48ee-8831-b7a1df039db9.html</w:t>
        </w:r>
      </w:hyperlink>
      <w:r>
        <w:t>; accessed 9-5-2025</w:t>
      </w:r>
    </w:p>
    <w:p w14:paraId="75C4002B" w14:textId="77777777" w:rsidR="00EF454E" w:rsidRPr="006B47EB" w:rsidRDefault="00EF454E" w:rsidP="00EF454E">
      <w:pPr>
        <w:rPr>
          <w:sz w:val="16"/>
        </w:rPr>
      </w:pPr>
      <w:r w:rsidRPr="006B47EB">
        <w:rPr>
          <w:sz w:val="16"/>
        </w:rPr>
        <w:t xml:space="preserve">Members of </w:t>
      </w:r>
      <w:r w:rsidRPr="00EF454E">
        <w:rPr>
          <w:rStyle w:val="StyleUnderline"/>
          <w:highlight w:val="cyan"/>
        </w:rPr>
        <w:t xml:space="preserve">Congress began searching for </w:t>
      </w:r>
      <w:r w:rsidRPr="00EF454E">
        <w:rPr>
          <w:rStyle w:val="Emphasis"/>
          <w:highlight w:val="cyan"/>
        </w:rPr>
        <w:t>compromise</w:t>
      </w:r>
      <w:r w:rsidRPr="006B47EB">
        <w:rPr>
          <w:sz w:val="16"/>
        </w:rPr>
        <w:t xml:space="preserve"> on a short-term government funding bill Wednesday, with just a few weeks left to broker a deal before a possible shutdown.</w:t>
      </w:r>
    </w:p>
    <w:p w14:paraId="7B4767DB" w14:textId="77777777" w:rsidR="00EF454E" w:rsidRPr="006B47EB" w:rsidRDefault="00EF454E" w:rsidP="00EF454E">
      <w:pPr>
        <w:rPr>
          <w:sz w:val="16"/>
        </w:rPr>
      </w:pPr>
      <w:r w:rsidRPr="006B47EB">
        <w:rPr>
          <w:sz w:val="16"/>
        </w:rPr>
        <w:t xml:space="preserve">Fresh off their August recess, </w:t>
      </w:r>
      <w:r w:rsidRPr="006B47EB">
        <w:rPr>
          <w:rStyle w:val="StyleUnderline"/>
        </w:rPr>
        <w:t xml:space="preserve">congressional </w:t>
      </w:r>
      <w:r w:rsidRPr="00EF454E">
        <w:rPr>
          <w:rStyle w:val="StyleUnderline"/>
          <w:highlight w:val="cyan"/>
        </w:rPr>
        <w:t>leaders</w:t>
      </w:r>
      <w:r w:rsidRPr="006B47EB">
        <w:rPr>
          <w:sz w:val="16"/>
        </w:rPr>
        <w:t xml:space="preserve"> and members of the Appropriations Committee </w:t>
      </w:r>
      <w:r w:rsidRPr="00EF454E">
        <w:rPr>
          <w:rStyle w:val="StyleUnderline"/>
          <w:highlight w:val="cyan"/>
        </w:rPr>
        <w:t xml:space="preserve">appealed for </w:t>
      </w:r>
      <w:r w:rsidRPr="00EF454E">
        <w:rPr>
          <w:rStyle w:val="Emphasis"/>
          <w:highlight w:val="cyan"/>
        </w:rPr>
        <w:t>bipart</w:t>
      </w:r>
      <w:r w:rsidRPr="006B47EB">
        <w:rPr>
          <w:rStyle w:val="StyleUnderline"/>
        </w:rPr>
        <w:t>isanship</w:t>
      </w:r>
      <w:r w:rsidRPr="006B47EB">
        <w:rPr>
          <w:sz w:val="16"/>
        </w:rPr>
        <w:t xml:space="preserve"> from the other side while admitting they are far from a final agreement. </w:t>
      </w:r>
    </w:p>
    <w:p w14:paraId="7D682EAC" w14:textId="77777777" w:rsidR="00EF454E" w:rsidRPr="006B47EB" w:rsidRDefault="00EF454E" w:rsidP="00EF454E">
      <w:pPr>
        <w:rPr>
          <w:sz w:val="16"/>
        </w:rPr>
      </w:pPr>
      <w:r w:rsidRPr="006B47EB">
        <w:rPr>
          <w:sz w:val="16"/>
        </w:rPr>
        <w:t>Speaker Mike Johnson, R-La., declined to say during a press conference whether he will negotiate a stopgap spending bill with Democrats, or use the go-at-it-alone approach that succeeded in March. </w:t>
      </w:r>
    </w:p>
    <w:p w14:paraId="20D36EE7" w14:textId="77777777" w:rsidR="00EF454E" w:rsidRPr="006B47EB" w:rsidRDefault="00EF454E" w:rsidP="00EF454E">
      <w:pPr>
        <w:rPr>
          <w:sz w:val="16"/>
        </w:rPr>
      </w:pPr>
      <w:r w:rsidRPr="006B47EB">
        <w:rPr>
          <w:sz w:val="16"/>
        </w:rPr>
        <w:t>“</w:t>
      </w:r>
      <w:r w:rsidRPr="00EF454E">
        <w:rPr>
          <w:rStyle w:val="StyleUnderline"/>
          <w:highlight w:val="cyan"/>
        </w:rPr>
        <w:t xml:space="preserve">Republicans are </w:t>
      </w:r>
      <w:r w:rsidRPr="00EF454E">
        <w:rPr>
          <w:rStyle w:val="Emphasis"/>
          <w:highlight w:val="cyan"/>
        </w:rPr>
        <w:t>committed</w:t>
      </w:r>
      <w:r w:rsidRPr="00EF454E">
        <w:rPr>
          <w:rStyle w:val="StyleUnderline"/>
          <w:highlight w:val="cyan"/>
        </w:rPr>
        <w:t xml:space="preserve"> to keeping the </w:t>
      </w:r>
      <w:r w:rsidRPr="00EF454E">
        <w:rPr>
          <w:rStyle w:val="Emphasis"/>
          <w:highlight w:val="cyan"/>
        </w:rPr>
        <w:t>government open</w:t>
      </w:r>
      <w:r w:rsidRPr="006B47EB">
        <w:rPr>
          <w:sz w:val="16"/>
        </w:rPr>
        <w:t>, and unfortunately, it seems like not all Democrats agree with that, and they’re beginning to apply the government shutdown pressure,” Johnson said. “But I want you to remember one thing: All but one House Democrat voted to shut down the government in March, and we expect, sadly, that that may happen again.”</w:t>
      </w:r>
    </w:p>
    <w:p w14:paraId="6A52557A" w14:textId="77777777" w:rsidR="00EF454E" w:rsidRPr="006B47EB" w:rsidRDefault="00EF454E" w:rsidP="00EF454E">
      <w:pPr>
        <w:rPr>
          <w:sz w:val="16"/>
        </w:rPr>
      </w:pPr>
      <w:r w:rsidRPr="006B47EB">
        <w:rPr>
          <w:sz w:val="16"/>
        </w:rPr>
        <w:t>Johnson said he was open to negotiations with Democratic leaders as long as they “are willing to work with us and think responsibly about how we can spend less than we did last year.”</w:t>
      </w:r>
    </w:p>
    <w:p w14:paraId="73A6270C" w14:textId="77777777" w:rsidR="00EF454E" w:rsidRPr="006B47EB" w:rsidRDefault="00EF454E" w:rsidP="00EF454E">
      <w:pPr>
        <w:rPr>
          <w:sz w:val="16"/>
        </w:rPr>
      </w:pPr>
      <w:r w:rsidRPr="006B47EB">
        <w:rPr>
          <w:sz w:val="16"/>
        </w:rPr>
        <w:t>Senate Minority Leader Chuck Schumer said during an afternoon press conference that Democrats want GOP leaders to negotiate the stopgap spending bill across party lines. </w:t>
      </w:r>
    </w:p>
    <w:p w14:paraId="4834EF9E" w14:textId="77777777" w:rsidR="00EF454E" w:rsidRPr="006B47EB" w:rsidRDefault="00EF454E" w:rsidP="00EF454E">
      <w:pPr>
        <w:rPr>
          <w:sz w:val="16"/>
        </w:rPr>
      </w:pPr>
      <w:r w:rsidRPr="006B47EB">
        <w:rPr>
          <w:sz w:val="16"/>
        </w:rPr>
        <w:t xml:space="preserve">“The bottom line is very simple: We </w:t>
      </w:r>
      <w:r w:rsidRPr="00EF454E">
        <w:rPr>
          <w:rStyle w:val="StyleUnderline"/>
          <w:highlight w:val="cyan"/>
        </w:rPr>
        <w:t>Dem</w:t>
      </w:r>
      <w:r w:rsidRPr="006B47EB">
        <w:rPr>
          <w:rStyle w:val="StyleUnderline"/>
        </w:rPr>
        <w:t>ocrat</w:t>
      </w:r>
      <w:r w:rsidRPr="00EF454E">
        <w:rPr>
          <w:rStyle w:val="StyleUnderline"/>
          <w:highlight w:val="cyan"/>
        </w:rPr>
        <w:t>s</w:t>
      </w:r>
      <w:r w:rsidRPr="006B47EB">
        <w:rPr>
          <w:rStyle w:val="StyleUnderline"/>
        </w:rPr>
        <w:t xml:space="preserve"> </w:t>
      </w:r>
      <w:r w:rsidRPr="00EF454E">
        <w:rPr>
          <w:rStyle w:val="StyleUnderline"/>
          <w:highlight w:val="cyan"/>
        </w:rPr>
        <w:t xml:space="preserve">want a </w:t>
      </w:r>
      <w:r w:rsidRPr="00EF454E">
        <w:rPr>
          <w:rStyle w:val="Emphasis"/>
          <w:highlight w:val="cyan"/>
        </w:rPr>
        <w:t>bipart</w:t>
      </w:r>
      <w:r w:rsidRPr="006B47EB">
        <w:rPr>
          <w:rStyle w:val="StyleUnderline"/>
        </w:rPr>
        <w:t xml:space="preserve">isan </w:t>
      </w:r>
      <w:r w:rsidRPr="00EF454E">
        <w:rPr>
          <w:rStyle w:val="StyleUnderline"/>
          <w:highlight w:val="cyan"/>
        </w:rPr>
        <w:t>bill</w:t>
      </w:r>
      <w:r w:rsidRPr="006B47EB">
        <w:rPr>
          <w:sz w:val="16"/>
        </w:rPr>
        <w:t xml:space="preserve"> and we are pushing the Republicans very hard to do it,” </w:t>
      </w:r>
      <w:r w:rsidRPr="00EF454E">
        <w:rPr>
          <w:rStyle w:val="StyleUnderline"/>
          <w:highlight w:val="cyan"/>
        </w:rPr>
        <w:t>Schumer said</w:t>
      </w:r>
      <w:r w:rsidRPr="006B47EB">
        <w:rPr>
          <w:sz w:val="16"/>
        </w:rPr>
        <w:t>. “We’re on our front foot. We’re unified.” </w:t>
      </w:r>
    </w:p>
    <w:p w14:paraId="31D96EC5" w14:textId="77777777" w:rsidR="00EF454E" w:rsidRPr="006B47EB" w:rsidRDefault="00EF454E" w:rsidP="00EF454E">
      <w:pPr>
        <w:rPr>
          <w:sz w:val="16"/>
        </w:rPr>
      </w:pPr>
      <w:r w:rsidRPr="006B47EB">
        <w:rPr>
          <w:sz w:val="16"/>
        </w:rPr>
        <w:t>Schumer, who took considerable flak for helping Republicans limit debate on a partisan stopgap bill in March, said “it’s much different than last time.” </w:t>
      </w:r>
    </w:p>
    <w:p w14:paraId="7D7B4465" w14:textId="77777777" w:rsidR="00EF454E" w:rsidRPr="006B47EB" w:rsidRDefault="00EF454E" w:rsidP="00EF454E">
      <w:pPr>
        <w:rPr>
          <w:sz w:val="16"/>
        </w:rPr>
      </w:pPr>
      <w:r w:rsidRPr="006B47EB">
        <w:rPr>
          <w:sz w:val="16"/>
        </w:rPr>
        <w:t>Pressed by several reporters about what Democrats would help move through the Senate this time around, Schumer said: “We are willing to sit down and negotiate a bipartisan proposal with significant Democratic input. So far, they are not.”</w:t>
      </w:r>
    </w:p>
    <w:p w14:paraId="7CFBC5CF" w14:textId="77777777" w:rsidR="00EF454E" w:rsidRPr="006B47EB" w:rsidRDefault="00EF454E" w:rsidP="00EF454E">
      <w:pPr>
        <w:rPr>
          <w:sz w:val="16"/>
        </w:rPr>
      </w:pPr>
      <w:r w:rsidRPr="006B47EB">
        <w:rPr>
          <w:sz w:val="16"/>
        </w:rPr>
        <w:t>Spending running on autopilot</w:t>
      </w:r>
    </w:p>
    <w:p w14:paraId="61E07E6C" w14:textId="77777777" w:rsidR="00EF454E" w:rsidRPr="006B47EB" w:rsidRDefault="00EF454E" w:rsidP="00EF454E">
      <w:pPr>
        <w:rPr>
          <w:sz w:val="16"/>
        </w:rPr>
      </w:pPr>
      <w:r w:rsidRPr="006B47EB">
        <w:rPr>
          <w:sz w:val="16"/>
        </w:rPr>
        <w:t xml:space="preserve">The House and Senate are supposed to complete work on the dozen annual government funding bills by the start of the fiscal year on Oct. 1 but that hasn’t happened for decades, so </w:t>
      </w:r>
      <w:r w:rsidRPr="00EF454E">
        <w:rPr>
          <w:rStyle w:val="StyleUnderline"/>
          <w:highlight w:val="cyan"/>
        </w:rPr>
        <w:t xml:space="preserve">lawmakers rely on a </w:t>
      </w:r>
      <w:r w:rsidRPr="00EF454E">
        <w:rPr>
          <w:rStyle w:val="Emphasis"/>
          <w:highlight w:val="cyan"/>
        </w:rPr>
        <w:t>stopgap</w:t>
      </w:r>
      <w:r w:rsidRPr="006B47EB">
        <w:rPr>
          <w:rStyle w:val="StyleUnderline"/>
        </w:rPr>
        <w:t xml:space="preserve"> spending bill</w:t>
      </w:r>
      <w:r w:rsidRPr="006B47EB">
        <w:rPr>
          <w:sz w:val="16"/>
        </w:rPr>
        <w:t xml:space="preserve"> to keep federal departments and agencies running on autopilot for a couple months. </w:t>
      </w:r>
    </w:p>
    <w:p w14:paraId="7C5EE88C" w14:textId="77777777" w:rsidR="00EF454E" w:rsidRPr="006B47EB" w:rsidRDefault="00EF454E" w:rsidP="00EF454E">
      <w:pPr>
        <w:rPr>
          <w:sz w:val="16"/>
        </w:rPr>
      </w:pPr>
      <w:r w:rsidRPr="006B47EB">
        <w:rPr>
          <w:sz w:val="16"/>
        </w:rPr>
        <w:t>That measure, sometimes called a continuing resolution, is intended to give lawmakers a bit more time to complete bipartisan House-Senate negotiations on the full-year appropriations bills, though Congress used three CRs to fund the government this fiscal year instead of getting its work done. </w:t>
      </w:r>
    </w:p>
    <w:p w14:paraId="600C319A" w14:textId="77777777" w:rsidR="00EF454E" w:rsidRPr="006B47EB" w:rsidRDefault="00EF454E" w:rsidP="00EF454E">
      <w:pPr>
        <w:rPr>
          <w:sz w:val="16"/>
        </w:rPr>
      </w:pPr>
      <w:r w:rsidRPr="006B47EB">
        <w:rPr>
          <w:sz w:val="16"/>
        </w:rPr>
        <w:t>Senate Majority Leader John Thune, R-S.D., said he expects lawmakers will need to approve a stopgap spending bill “for some time into the foreseeable future,” but that discussions are ongoing about how long it will last and what else might be added. </w:t>
      </w:r>
    </w:p>
    <w:p w14:paraId="4ED7CCC4" w14:textId="77777777" w:rsidR="00EF454E" w:rsidRPr="006B47EB" w:rsidRDefault="00EF454E" w:rsidP="00EF454E">
      <w:pPr>
        <w:rPr>
          <w:sz w:val="16"/>
        </w:rPr>
      </w:pPr>
      <w:r w:rsidRPr="006B47EB">
        <w:rPr>
          <w:sz w:val="16"/>
        </w:rPr>
        <w:t>“My hope would be that whatever that CR looks like, that it is clean and that it enables us to buy some time to get a regular appropriations process done,” Thune said. “I still think the best way to fund the government is through the appropriations process.”</w:t>
      </w:r>
    </w:p>
    <w:p w14:paraId="47D763A7" w14:textId="77777777" w:rsidR="00EF454E" w:rsidRPr="006B47EB" w:rsidRDefault="00EF454E" w:rsidP="00EF454E">
      <w:pPr>
        <w:rPr>
          <w:sz w:val="16"/>
        </w:rPr>
      </w:pPr>
      <w:r w:rsidRPr="006B47EB">
        <w:rPr>
          <w:sz w:val="16"/>
        </w:rPr>
        <w:t xml:space="preserve">President Donald </w:t>
      </w:r>
      <w:r w:rsidRPr="00EF454E">
        <w:rPr>
          <w:rStyle w:val="StyleUnderline"/>
          <w:highlight w:val="cyan"/>
        </w:rPr>
        <w:t>Trump</w:t>
      </w:r>
      <w:r w:rsidRPr="006B47EB">
        <w:rPr>
          <w:sz w:val="16"/>
        </w:rPr>
        <w:t xml:space="preserve"> said from the Oval Office earlier in the day that he </w:t>
      </w:r>
      <w:r w:rsidRPr="00EF454E">
        <w:rPr>
          <w:rStyle w:val="StyleUnderline"/>
          <w:highlight w:val="cyan"/>
        </w:rPr>
        <w:t xml:space="preserve">expects Republicans will vote for a </w:t>
      </w:r>
      <w:r w:rsidRPr="00EF454E">
        <w:rPr>
          <w:rStyle w:val="Emphasis"/>
          <w:highlight w:val="cyan"/>
        </w:rPr>
        <w:t>stopgap</w:t>
      </w:r>
      <w:r w:rsidRPr="006B47EB">
        <w:rPr>
          <w:rStyle w:val="StyleUnderline"/>
        </w:rPr>
        <w:t xml:space="preserve"> spending bill</w:t>
      </w:r>
      <w:r w:rsidRPr="006B47EB">
        <w:rPr>
          <w:sz w:val="16"/>
        </w:rPr>
        <w:t xml:space="preserve"> but he didn’t address how it would get through the Senate’s 60-vote legislative filibuster, which requires bipartisanship. </w:t>
      </w:r>
    </w:p>
    <w:p w14:paraId="2D16DF73" w14:textId="77777777" w:rsidR="00EF454E" w:rsidRPr="006B47EB" w:rsidRDefault="00EF454E" w:rsidP="00EF454E">
      <w:pPr>
        <w:rPr>
          <w:sz w:val="16"/>
        </w:rPr>
      </w:pPr>
      <w:r w:rsidRPr="006B47EB">
        <w:rPr>
          <w:sz w:val="16"/>
        </w:rPr>
        <w:t>“I think the Republicans will vote for an extension,” Trump said. “We won’t have any Democrat votes.” </w:t>
      </w:r>
    </w:p>
    <w:p w14:paraId="61871A30" w14:textId="77777777" w:rsidR="00EF454E" w:rsidRPr="006B47EB" w:rsidRDefault="00EF454E" w:rsidP="00EF454E">
      <w:pPr>
        <w:rPr>
          <w:sz w:val="16"/>
        </w:rPr>
      </w:pPr>
      <w:r w:rsidRPr="006B47EB">
        <w:rPr>
          <w:sz w:val="16"/>
        </w:rPr>
        <w:t>Three spending bills seen as possible</w:t>
      </w:r>
    </w:p>
    <w:p w14:paraId="1704945B" w14:textId="77777777" w:rsidR="00EF454E" w:rsidRPr="006B47EB" w:rsidRDefault="00EF454E" w:rsidP="00EF454E">
      <w:pPr>
        <w:rPr>
          <w:sz w:val="16"/>
        </w:rPr>
      </w:pPr>
      <w:r w:rsidRPr="006B47EB">
        <w:rPr>
          <w:sz w:val="16"/>
        </w:rPr>
        <w:t>House Appropriations Chairman Tom Cole, R-Okla., told reporters he hopes to negotiate final versions of three full-year bills with the Senate before the end of the month.</w:t>
      </w:r>
    </w:p>
    <w:p w14:paraId="25BC36A2" w14:textId="77777777" w:rsidR="00EF454E" w:rsidRPr="006B47EB" w:rsidRDefault="00EF454E" w:rsidP="00EF454E">
      <w:pPr>
        <w:rPr>
          <w:sz w:val="16"/>
        </w:rPr>
      </w:pPr>
      <w:r w:rsidRPr="006B47EB">
        <w:rPr>
          <w:sz w:val="16"/>
        </w:rPr>
        <w:t>Lawmakers would then use a stopgap spending bill to keep the departments and agencies covered in the other nine bills flat funded for a couple of months until the two chambers can reach final agreement on the spending levels and policy within those measures. </w:t>
      </w:r>
    </w:p>
    <w:p w14:paraId="4088BAF2" w14:textId="77777777" w:rsidR="00EF454E" w:rsidRPr="006B47EB" w:rsidRDefault="00EF454E" w:rsidP="00EF454E">
      <w:pPr>
        <w:rPr>
          <w:sz w:val="16"/>
        </w:rPr>
      </w:pPr>
      <w:r w:rsidRPr="006B47EB">
        <w:rPr>
          <w:sz w:val="16"/>
        </w:rPr>
        <w:t>“</w:t>
      </w:r>
      <w:r w:rsidRPr="00EF454E">
        <w:rPr>
          <w:rStyle w:val="StyleUnderline"/>
          <w:highlight w:val="cyan"/>
        </w:rPr>
        <w:t>We’re talking</w:t>
      </w:r>
      <w:r w:rsidRPr="006B47EB">
        <w:rPr>
          <w:rStyle w:val="StyleUnderline"/>
        </w:rPr>
        <w:t xml:space="preserve"> about </w:t>
      </w:r>
      <w:r w:rsidRPr="00EF454E">
        <w:rPr>
          <w:rStyle w:val="StyleUnderline"/>
          <w:highlight w:val="cyan"/>
        </w:rPr>
        <w:t xml:space="preserve">relatively </w:t>
      </w:r>
      <w:r w:rsidRPr="00EF454E">
        <w:rPr>
          <w:rStyle w:val="Emphasis"/>
          <w:highlight w:val="cyan"/>
        </w:rPr>
        <w:t>modest</w:t>
      </w:r>
      <w:r w:rsidRPr="00EF454E">
        <w:rPr>
          <w:rStyle w:val="StyleUnderline"/>
          <w:highlight w:val="cyan"/>
        </w:rPr>
        <w:t xml:space="preserve"> bills</w:t>
      </w:r>
      <w:r w:rsidRPr="006B47EB">
        <w:rPr>
          <w:rStyle w:val="StyleUnderline"/>
        </w:rPr>
        <w:t xml:space="preserve"> and bills </w:t>
      </w:r>
      <w:r w:rsidRPr="00EF454E">
        <w:rPr>
          <w:rStyle w:val="StyleUnderline"/>
          <w:highlight w:val="cyan"/>
        </w:rPr>
        <w:t>where there is</w:t>
      </w:r>
      <w:r w:rsidRPr="006B47EB">
        <w:rPr>
          <w:rStyle w:val="StyleUnderline"/>
        </w:rPr>
        <w:t xml:space="preserve"> either </w:t>
      </w:r>
      <w:r w:rsidRPr="00EF454E">
        <w:rPr>
          <w:rStyle w:val="Emphasis"/>
          <w:highlight w:val="cyan"/>
        </w:rPr>
        <w:t>broad agreement</w:t>
      </w:r>
      <w:r w:rsidRPr="006B47EB">
        <w:rPr>
          <w:sz w:val="16"/>
        </w:rPr>
        <w:t xml:space="preserve">, like </w:t>
      </w:r>
      <w:proofErr w:type="spellStart"/>
      <w:r w:rsidRPr="006B47EB">
        <w:rPr>
          <w:sz w:val="16"/>
        </w:rPr>
        <w:t>MilCon</w:t>
      </w:r>
      <w:proofErr w:type="spellEnd"/>
      <w:r w:rsidRPr="006B47EB">
        <w:rPr>
          <w:sz w:val="16"/>
        </w:rPr>
        <w:t xml:space="preserve">-VA, or </w:t>
      </w:r>
      <w:proofErr w:type="spellStart"/>
      <w:r w:rsidRPr="006B47EB">
        <w:rPr>
          <w:sz w:val="16"/>
        </w:rPr>
        <w:t>LegBranch</w:t>
      </w:r>
      <w:proofErr w:type="spellEnd"/>
      <w:r w:rsidRPr="006B47EB">
        <w:rPr>
          <w:sz w:val="16"/>
        </w:rPr>
        <w:t xml:space="preserve"> and Ag,” Cole said. “We’re not talking about major bills. You can’t really do that until you have a topline and we don’t have a topline.”</w:t>
      </w:r>
    </w:p>
    <w:p w14:paraId="5878A470" w14:textId="77777777" w:rsidR="00EF454E" w:rsidRPr="006B47EB" w:rsidRDefault="00EF454E" w:rsidP="00EF454E">
      <w:pPr>
        <w:rPr>
          <w:sz w:val="16"/>
        </w:rPr>
      </w:pPr>
      <w:r w:rsidRPr="006B47EB">
        <w:rPr>
          <w:sz w:val="16"/>
        </w:rPr>
        <w:t>The Agriculture-FDA, Legislative Branch and Military Construction-VA spending bills are generally easier to negotiate than some of the other full-year measures, like Defense, Homeland Security and Labor-Health and Human Services-Education. </w:t>
      </w:r>
    </w:p>
    <w:p w14:paraId="27494451" w14:textId="77777777" w:rsidR="00EF454E" w:rsidRPr="006B47EB" w:rsidRDefault="00EF454E" w:rsidP="00EF454E">
      <w:pPr>
        <w:rPr>
          <w:sz w:val="16"/>
        </w:rPr>
      </w:pPr>
      <w:r w:rsidRPr="006B47EB">
        <w:rPr>
          <w:sz w:val="16"/>
        </w:rPr>
        <w:t>Cole said when House and Senate leaders begin negotiating a total spending level for all of the bills, or topline, is “above my paygrade.”</w:t>
      </w:r>
    </w:p>
    <w:p w14:paraId="40CE92EB" w14:textId="77777777" w:rsidR="00EF454E" w:rsidRPr="006B47EB" w:rsidRDefault="00EF454E" w:rsidP="00EF454E">
      <w:pPr>
        <w:rPr>
          <w:sz w:val="16"/>
        </w:rPr>
      </w:pPr>
      <w:r w:rsidRPr="006B47EB">
        <w:rPr>
          <w:sz w:val="16"/>
        </w:rPr>
        <w:t>“I’m ready to do it at any time if they want to empower us, otherwise the leadership on both sides and the president have to” figure that out, Cole said.</w:t>
      </w:r>
    </w:p>
    <w:p w14:paraId="4FE723C0" w14:textId="77777777" w:rsidR="00EF454E" w:rsidRPr="006B47EB" w:rsidRDefault="00EF454E" w:rsidP="00EF454E">
      <w:pPr>
        <w:rPr>
          <w:sz w:val="16"/>
        </w:rPr>
      </w:pPr>
      <w:r w:rsidRPr="006B47EB">
        <w:rPr>
          <w:sz w:val="16"/>
        </w:rPr>
        <w:t>The House and Senate are supposed to start off the annual government funding process in the spring by reaching bipartisan agreement on how much in total spending to spread throughout the dozen appropriations bills. </w:t>
      </w:r>
    </w:p>
    <w:p w14:paraId="7153698B" w14:textId="77777777" w:rsidR="00EF454E" w:rsidRPr="006B47EB" w:rsidRDefault="00EF454E" w:rsidP="00EF454E">
      <w:pPr>
        <w:rPr>
          <w:sz w:val="16"/>
        </w:rPr>
      </w:pPr>
      <w:r w:rsidRPr="006B47EB">
        <w:rPr>
          <w:sz w:val="16"/>
        </w:rPr>
        <w:t>Those talks haven’t even started for fiscal 2026, which is slated to begin Oct. 1. </w:t>
      </w:r>
    </w:p>
    <w:p w14:paraId="2804EFCF" w14:textId="77777777" w:rsidR="00EF454E" w:rsidRPr="006B47EB" w:rsidRDefault="00EF454E" w:rsidP="00EF454E">
      <w:pPr>
        <w:rPr>
          <w:sz w:val="16"/>
        </w:rPr>
      </w:pPr>
      <w:r w:rsidRPr="006B47EB">
        <w:rPr>
          <w:sz w:val="16"/>
        </w:rPr>
        <w:t>Instead, the House and Senate Appropriations committees have separately decided how much to spend and written vastly different versions of the bills. </w:t>
      </w:r>
    </w:p>
    <w:p w14:paraId="6070AAD8" w14:textId="77777777" w:rsidR="00EF454E" w:rsidRPr="006B47EB" w:rsidRDefault="00EF454E" w:rsidP="00EF454E">
      <w:pPr>
        <w:rPr>
          <w:sz w:val="16"/>
        </w:rPr>
      </w:pPr>
      <w:r w:rsidRPr="006B47EB">
        <w:rPr>
          <w:sz w:val="16"/>
        </w:rPr>
        <w:t>House and Senate at odds</w:t>
      </w:r>
    </w:p>
    <w:p w14:paraId="5D5707B8" w14:textId="77777777" w:rsidR="00EF454E" w:rsidRPr="006B47EB" w:rsidRDefault="00EF454E" w:rsidP="00EF454E">
      <w:pPr>
        <w:rPr>
          <w:sz w:val="16"/>
        </w:rPr>
      </w:pPr>
      <w:r w:rsidRPr="006B47EB">
        <w:rPr>
          <w:sz w:val="16"/>
        </w:rPr>
        <w:t>The 12 bills that have been released by the GOP-led House committee are partisan, while the eight bills released by the Senate panel have received broad bipartisan support in committee. </w:t>
      </w:r>
    </w:p>
    <w:p w14:paraId="6ED00338" w14:textId="77777777" w:rsidR="00EF454E" w:rsidRPr="006B47EB" w:rsidRDefault="00EF454E" w:rsidP="00EF454E">
      <w:pPr>
        <w:rPr>
          <w:sz w:val="16"/>
        </w:rPr>
      </w:pPr>
      <w:r w:rsidRPr="006B47EB">
        <w:rPr>
          <w:sz w:val="16"/>
        </w:rPr>
        <w:t>Senate Appropriations Chairwoman Susan Collins, R-Maine, said she’s spoken with Cole a couple of times about the three-bills-plus-stopgap strategy and supports the concept. </w:t>
      </w:r>
    </w:p>
    <w:p w14:paraId="3D187255" w14:textId="77777777" w:rsidR="00EF454E" w:rsidRPr="006B47EB" w:rsidRDefault="00EF454E" w:rsidP="00EF454E">
      <w:pPr>
        <w:rPr>
          <w:sz w:val="16"/>
        </w:rPr>
      </w:pPr>
      <w:r w:rsidRPr="006B47EB">
        <w:rPr>
          <w:sz w:val="16"/>
        </w:rPr>
        <w:t>“I have and I agree with that approach,” Collins said.</w:t>
      </w:r>
    </w:p>
    <w:p w14:paraId="6DE6EB70" w14:textId="77777777" w:rsidR="00EF454E" w:rsidRPr="006B47EB" w:rsidRDefault="00EF454E" w:rsidP="00EF454E">
      <w:pPr>
        <w:rPr>
          <w:sz w:val="16"/>
        </w:rPr>
      </w:pPr>
      <w:r w:rsidRPr="006B47EB">
        <w:rPr>
          <w:sz w:val="16"/>
        </w:rPr>
        <w:t>Washington state Democratic Sen. Patty Murray, ranking member on the Appropriations Committee, said any stopgap bill “needs to be a real bipartisan compromise.”</w:t>
      </w:r>
    </w:p>
    <w:p w14:paraId="4EE3093E" w14:textId="77777777" w:rsidR="00EF454E" w:rsidRPr="006B47EB" w:rsidRDefault="00EF454E" w:rsidP="00EF454E">
      <w:pPr>
        <w:rPr>
          <w:sz w:val="16"/>
        </w:rPr>
      </w:pPr>
      <w:r w:rsidRPr="006B47EB">
        <w:rPr>
          <w:sz w:val="16"/>
        </w:rPr>
        <w:t>“For the last few months we have shown a bipartisan way forward on the Appropriations Committee,” Murray said. “</w:t>
      </w:r>
      <w:r w:rsidRPr="00EF454E">
        <w:rPr>
          <w:rStyle w:val="StyleUnderline"/>
          <w:highlight w:val="cyan"/>
        </w:rPr>
        <w:t>Dem</w:t>
      </w:r>
      <w:r w:rsidRPr="006B47EB">
        <w:rPr>
          <w:rStyle w:val="StyleUnderline"/>
        </w:rPr>
        <w:t>ocrat</w:t>
      </w:r>
      <w:r w:rsidRPr="00EF454E">
        <w:rPr>
          <w:rStyle w:val="StyleUnderline"/>
          <w:highlight w:val="cyan"/>
        </w:rPr>
        <w:t>s</w:t>
      </w:r>
      <w:r w:rsidRPr="006B47EB">
        <w:rPr>
          <w:rStyle w:val="StyleUnderline"/>
        </w:rPr>
        <w:t xml:space="preserve"> </w:t>
      </w:r>
      <w:r w:rsidRPr="00EF454E">
        <w:rPr>
          <w:rStyle w:val="StyleUnderline"/>
          <w:highlight w:val="cyan"/>
        </w:rPr>
        <w:t>have shown</w:t>
      </w:r>
      <w:r w:rsidRPr="006B47EB">
        <w:rPr>
          <w:rStyle w:val="StyleUnderline"/>
        </w:rPr>
        <w:t xml:space="preserve"> that </w:t>
      </w:r>
      <w:r w:rsidRPr="00EF454E">
        <w:rPr>
          <w:rStyle w:val="StyleUnderline"/>
          <w:highlight w:val="cyan"/>
        </w:rPr>
        <w:t xml:space="preserve">we are </w:t>
      </w:r>
      <w:r w:rsidRPr="00EF454E">
        <w:rPr>
          <w:rStyle w:val="Emphasis"/>
          <w:highlight w:val="cyan"/>
        </w:rPr>
        <w:t>willing</w:t>
      </w:r>
      <w:r w:rsidRPr="00EF454E">
        <w:rPr>
          <w:rStyle w:val="StyleUnderline"/>
          <w:highlight w:val="cyan"/>
        </w:rPr>
        <w:t xml:space="preserve"> to work in </w:t>
      </w:r>
      <w:r w:rsidRPr="00EF454E">
        <w:rPr>
          <w:rStyle w:val="Emphasis"/>
          <w:highlight w:val="cyan"/>
        </w:rPr>
        <w:t>good faith</w:t>
      </w:r>
      <w:r w:rsidRPr="006B47EB">
        <w:rPr>
          <w:sz w:val="16"/>
        </w:rPr>
        <w:t xml:space="preserve"> to write bipartisan funding bills that protect investments in education, life-saving research and a lot more. </w:t>
      </w:r>
    </w:p>
    <w:p w14:paraId="76E67C8B" w14:textId="77777777" w:rsidR="00EF454E" w:rsidRPr="006B47EB" w:rsidRDefault="00EF454E" w:rsidP="00EF454E">
      <w:pPr>
        <w:rPr>
          <w:sz w:val="16"/>
        </w:rPr>
      </w:pPr>
      <w:r w:rsidRPr="006B47EB">
        <w:rPr>
          <w:sz w:val="16"/>
        </w:rPr>
        <w:t>“</w:t>
      </w:r>
      <w:r w:rsidRPr="00EF454E">
        <w:rPr>
          <w:rStyle w:val="StyleUnderline"/>
          <w:highlight w:val="cyan"/>
        </w:rPr>
        <w:t xml:space="preserve">We’ve already </w:t>
      </w:r>
      <w:r w:rsidRPr="00EF454E">
        <w:rPr>
          <w:rStyle w:val="Emphasis"/>
          <w:highlight w:val="cyan"/>
        </w:rPr>
        <w:t>passed</w:t>
      </w:r>
      <w:r w:rsidRPr="006B47EB">
        <w:rPr>
          <w:rStyle w:val="Emphasis"/>
        </w:rPr>
        <w:t xml:space="preserve"> eight</w:t>
      </w:r>
      <w:r w:rsidRPr="006B47EB">
        <w:rPr>
          <w:sz w:val="16"/>
        </w:rPr>
        <w:t xml:space="preserve"> out of the committee and three on the floor: </w:t>
      </w:r>
      <w:proofErr w:type="spellStart"/>
      <w:r w:rsidRPr="006B47EB">
        <w:rPr>
          <w:sz w:val="16"/>
        </w:rPr>
        <w:t>MilCon</w:t>
      </w:r>
      <w:proofErr w:type="spellEnd"/>
      <w:r w:rsidRPr="006B47EB">
        <w:rPr>
          <w:sz w:val="16"/>
        </w:rPr>
        <w:t xml:space="preserve">-VA, Ag and </w:t>
      </w:r>
      <w:proofErr w:type="spellStart"/>
      <w:r w:rsidRPr="006B47EB">
        <w:rPr>
          <w:sz w:val="16"/>
        </w:rPr>
        <w:t>LegBranch</w:t>
      </w:r>
      <w:proofErr w:type="spellEnd"/>
      <w:r w:rsidRPr="006B47EB">
        <w:rPr>
          <w:sz w:val="16"/>
        </w:rPr>
        <w:t>. As part of a bipartisan short-term CR, I support conferencing those three bills and passing them with the short-term CR for the remaining nine bills.”</w:t>
      </w:r>
    </w:p>
    <w:p w14:paraId="0344C55B" w14:textId="77777777" w:rsidR="00EF454E" w:rsidRPr="006B47EB" w:rsidRDefault="00EF454E" w:rsidP="00EF454E">
      <w:pPr>
        <w:rPr>
          <w:sz w:val="16"/>
        </w:rPr>
      </w:pPr>
      <w:r w:rsidRPr="006B47EB">
        <w:rPr>
          <w:sz w:val="16"/>
        </w:rPr>
        <w:t>House Appropriations ranking member Rosa DeLauro said “the best case scenario for us is to move forward.” </w:t>
      </w:r>
    </w:p>
    <w:p w14:paraId="0053D40F" w14:textId="77777777" w:rsidR="00EF454E" w:rsidRPr="006B47EB" w:rsidRDefault="00EF454E" w:rsidP="00EF454E">
      <w:pPr>
        <w:rPr>
          <w:sz w:val="16"/>
        </w:rPr>
      </w:pPr>
      <w:r w:rsidRPr="006B47EB">
        <w:rPr>
          <w:sz w:val="16"/>
        </w:rPr>
        <w:t>“No gimmicks, no riders, let’s clear the decks,” the Connecticut Democrat said. “Talk about how we get Republican priorities, Democratic priorities.” </w:t>
      </w:r>
    </w:p>
    <w:p w14:paraId="2AFAE612" w14:textId="77777777" w:rsidR="00EF454E" w:rsidRPr="006B47EB" w:rsidRDefault="00EF454E" w:rsidP="00EF454E">
      <w:pPr>
        <w:rPr>
          <w:sz w:val="16"/>
        </w:rPr>
      </w:pPr>
      <w:r w:rsidRPr="006B47EB">
        <w:rPr>
          <w:sz w:val="16"/>
        </w:rPr>
        <w:t>Negotiations ‘for weeks now’</w:t>
      </w:r>
    </w:p>
    <w:p w14:paraId="765907DD" w14:textId="77777777" w:rsidR="00EF454E" w:rsidRPr="006B47EB" w:rsidRDefault="00EF454E" w:rsidP="00EF454E">
      <w:pPr>
        <w:rPr>
          <w:sz w:val="16"/>
        </w:rPr>
      </w:pPr>
      <w:r w:rsidRPr="006B47EB">
        <w:rPr>
          <w:sz w:val="16"/>
        </w:rPr>
        <w:t>House Majority Leader Steve Scalise said “there’s a chance” to wrap up negotiations between the two chambers on final versions of some of the full-year government spending bills before the end of the month. </w:t>
      </w:r>
    </w:p>
    <w:p w14:paraId="508F963B" w14:textId="77777777" w:rsidR="00EF454E" w:rsidRPr="006B47EB" w:rsidRDefault="00EF454E" w:rsidP="00EF454E">
      <w:pPr>
        <w:rPr>
          <w:sz w:val="16"/>
        </w:rPr>
      </w:pPr>
      <w:r w:rsidRPr="006B47EB">
        <w:rPr>
          <w:sz w:val="16"/>
        </w:rPr>
        <w:t>“It might not be all 12, but a few of them for sure,” Scalise said. “So let’s give the appropriators that opportunity to keep negotiating. They’ve already been having negotiations for weeks now — Tom Cole and a lot of his counterparts. I have faith they can hopefully get a lot of things done.”</w:t>
      </w:r>
    </w:p>
    <w:p w14:paraId="2F833378" w14:textId="77777777" w:rsidR="00EF454E" w:rsidRPr="006B47EB" w:rsidRDefault="00EF454E" w:rsidP="00EF454E">
      <w:pPr>
        <w:rPr>
          <w:sz w:val="16"/>
        </w:rPr>
      </w:pPr>
      <w:r w:rsidRPr="006B47EB">
        <w:rPr>
          <w:sz w:val="16"/>
        </w:rPr>
        <w:t>Scalise, R-La., said he plans to reserve floor time later this month to  ensure whatever spending bill gets written is “the top priority.”</w:t>
      </w:r>
    </w:p>
    <w:p w14:paraId="575A5ADC" w14:textId="77777777" w:rsidR="00EF454E" w:rsidRPr="006B47EB" w:rsidRDefault="00EF454E" w:rsidP="00EF454E">
      <w:pPr>
        <w:rPr>
          <w:sz w:val="16"/>
        </w:rPr>
      </w:pPr>
      <w:r w:rsidRPr="006B47EB">
        <w:rPr>
          <w:sz w:val="16"/>
        </w:rPr>
        <w:t>Rep. Robert Aderholt, chairman of the Labor-HHS-Education Appropriations Subcommittee, said he thinks most people agree there’s going to be some sort of stopgap given all 12 of the annual bills aren’t close to becoming law.</w:t>
      </w:r>
    </w:p>
    <w:p w14:paraId="405C82B6" w14:textId="77777777" w:rsidR="00EF454E" w:rsidRPr="006B47EB" w:rsidRDefault="00EF454E" w:rsidP="00EF454E">
      <w:pPr>
        <w:rPr>
          <w:sz w:val="16"/>
        </w:rPr>
      </w:pPr>
      <w:r w:rsidRPr="006B47EB">
        <w:rPr>
          <w:sz w:val="16"/>
        </w:rPr>
        <w:t>The Alabama Republican said this feat is “almost impossible” given the short number of legislative days left before the shutdown deadline. </w:t>
      </w:r>
    </w:p>
    <w:p w14:paraId="380F6353" w14:textId="77777777" w:rsidR="00EF454E" w:rsidRPr="006B47EB" w:rsidRDefault="00EF454E" w:rsidP="00EF454E">
      <w:pPr>
        <w:rPr>
          <w:sz w:val="16"/>
        </w:rPr>
      </w:pPr>
      <w:r w:rsidRPr="006B47EB">
        <w:rPr>
          <w:sz w:val="16"/>
        </w:rPr>
        <w:t>“The solution, of course, obviously, or the only alternative, would be to have a CR, but I think the shorter the CR, the better,” he said, noting that the measure would have to be “long enough that you can have negotiations, but short enough that it doesn’t drag out until Christmas and that … we’re up here at Christmas doing an omnibus or something like that, which everybody wants to avoid.” </w:t>
      </w:r>
    </w:p>
    <w:p w14:paraId="41622D83" w14:textId="77777777" w:rsidR="00EF454E" w:rsidRPr="006B47EB" w:rsidRDefault="00EF454E" w:rsidP="00EF454E">
      <w:pPr>
        <w:rPr>
          <w:sz w:val="16"/>
        </w:rPr>
      </w:pPr>
      <w:r w:rsidRPr="006B47EB">
        <w:rPr>
          <w:sz w:val="16"/>
        </w:rPr>
        <w:t>Congress has often bundled the final, conferenced versions of the dozen bills together into a sweeping omnibus package at the end of the year to ensure quick floor votes, though GOP leaders have tried to get away from that practice in recent years. </w:t>
      </w:r>
    </w:p>
    <w:p w14:paraId="6E78C391" w14:textId="77777777" w:rsidR="00EF454E" w:rsidRPr="006B47EB" w:rsidRDefault="00EF454E" w:rsidP="00EF454E">
      <w:pPr>
        <w:rPr>
          <w:sz w:val="16"/>
        </w:rPr>
      </w:pPr>
      <w:r w:rsidRPr="006B47EB">
        <w:rPr>
          <w:sz w:val="16"/>
        </w:rPr>
        <w:t xml:space="preserve">Rep. Chuck Edwards, a North Carolina Republican who sits on </w:t>
      </w:r>
      <w:r w:rsidRPr="006B47EB">
        <w:rPr>
          <w:rStyle w:val="StyleUnderline"/>
        </w:rPr>
        <w:t xml:space="preserve">the House </w:t>
      </w:r>
      <w:r w:rsidRPr="00EF454E">
        <w:rPr>
          <w:rStyle w:val="StyleUnderline"/>
          <w:highlight w:val="cyan"/>
        </w:rPr>
        <w:t>Appropriations</w:t>
      </w:r>
      <w:r w:rsidRPr="006B47EB">
        <w:rPr>
          <w:rStyle w:val="StyleUnderline"/>
        </w:rPr>
        <w:t xml:space="preserve"> Committee</w:t>
      </w:r>
      <w:r w:rsidRPr="006B47EB">
        <w:rPr>
          <w:sz w:val="16"/>
        </w:rPr>
        <w:t xml:space="preserve">, said that while he hopes a stopgap spending bill is “not necessary,” </w:t>
      </w:r>
      <w:r w:rsidRPr="006B47EB">
        <w:rPr>
          <w:rStyle w:val="StyleUnderline"/>
        </w:rPr>
        <w:t xml:space="preserve">the panel </w:t>
      </w:r>
      <w:r w:rsidRPr="00EF454E">
        <w:rPr>
          <w:rStyle w:val="StyleUnderline"/>
          <w:highlight w:val="cyan"/>
        </w:rPr>
        <w:t>is</w:t>
      </w:r>
      <w:r w:rsidRPr="006B47EB">
        <w:rPr>
          <w:rStyle w:val="StyleUnderline"/>
        </w:rPr>
        <w:t xml:space="preserve"> “certainly </w:t>
      </w:r>
      <w:r w:rsidRPr="00EF454E">
        <w:rPr>
          <w:rStyle w:val="Emphasis"/>
          <w:highlight w:val="cyan"/>
        </w:rPr>
        <w:t>prepared</w:t>
      </w:r>
      <w:r w:rsidRPr="00EF454E">
        <w:rPr>
          <w:rStyle w:val="StyleUnderline"/>
          <w:highlight w:val="cyan"/>
        </w:rPr>
        <w:t xml:space="preserve"> to put together a</w:t>
      </w:r>
      <w:r w:rsidRPr="006B47EB">
        <w:rPr>
          <w:rStyle w:val="StyleUnderline"/>
        </w:rPr>
        <w:t xml:space="preserve"> short-term </w:t>
      </w:r>
      <w:r w:rsidRPr="00EF454E">
        <w:rPr>
          <w:rStyle w:val="Emphasis"/>
          <w:highlight w:val="cyan"/>
        </w:rPr>
        <w:t>CR</w:t>
      </w:r>
      <w:r w:rsidRPr="006B47EB">
        <w:rPr>
          <w:sz w:val="16"/>
        </w:rPr>
        <w:t xml:space="preserve"> if that’s what’s required to avoid a shutdown.”</w:t>
      </w:r>
    </w:p>
    <w:p w14:paraId="29F38EBC" w14:textId="77777777" w:rsidR="00EF454E" w:rsidRPr="006B47EB" w:rsidRDefault="00EF454E" w:rsidP="00EF454E"/>
    <w:p w14:paraId="7FB77BEA" w14:textId="77777777" w:rsidR="00EF454E" w:rsidRPr="009F7A58" w:rsidRDefault="00EF454E" w:rsidP="00EF454E">
      <w:pPr>
        <w:pStyle w:val="Heading4"/>
      </w:pPr>
      <w:r>
        <w:t xml:space="preserve">The government </w:t>
      </w:r>
      <w:r w:rsidRPr="006B47EB">
        <w:rPr>
          <w:u w:val="single"/>
        </w:rPr>
        <w:t>only</w:t>
      </w:r>
      <w:r>
        <w:t xml:space="preserve"> shuts down if bolt-of-the-blue </w:t>
      </w:r>
      <w:r w:rsidRPr="006B47EB">
        <w:rPr>
          <w:u w:val="single"/>
        </w:rPr>
        <w:t>spending is added</w:t>
      </w:r>
      <w:r>
        <w:t>.</w:t>
      </w:r>
    </w:p>
    <w:p w14:paraId="3D19B3FF" w14:textId="77777777" w:rsidR="00EF454E" w:rsidRPr="009F7A58" w:rsidRDefault="00EF454E" w:rsidP="00EF454E">
      <w:r w:rsidRPr="00A73707">
        <w:rPr>
          <w:rStyle w:val="Style13ptBold"/>
        </w:rPr>
        <w:t xml:space="preserve">Folley </w:t>
      </w:r>
      <w:r>
        <w:rPr>
          <w:rStyle w:val="Style13ptBold"/>
        </w:rPr>
        <w:t>9-3</w:t>
      </w:r>
      <w:r>
        <w:t xml:space="preserve">, congressional reporter for The Hill, closely following the federal budget and the annual appropriations process; Aris and Emily Brooks. “Republicans divided on stopgap strategy to prevent looming shutdown.” The Hill. 9-3-2025. </w:t>
      </w:r>
      <w:r w:rsidRPr="001B4A71">
        <w:t>https://thehill.com/business/budget/5485083-stopgap-funding-strategy-shutdown-republicans/</w:t>
      </w:r>
      <w:r>
        <w:t>; accessed 9-3-2025</w:t>
      </w:r>
    </w:p>
    <w:p w14:paraId="1E1B1E5F" w14:textId="77777777" w:rsidR="00EF454E" w:rsidRPr="009F7A58" w:rsidRDefault="00EF454E" w:rsidP="00EF454E">
      <w:pPr>
        <w:rPr>
          <w:sz w:val="16"/>
        </w:rPr>
      </w:pPr>
      <w:r w:rsidRPr="009F7A58">
        <w:rPr>
          <w:sz w:val="16"/>
        </w:rPr>
        <w:t xml:space="preserve">Whichever strategy Speaker Mike </w:t>
      </w:r>
      <w:r w:rsidRPr="00EF454E">
        <w:rPr>
          <w:rStyle w:val="StyleUnderline"/>
          <w:highlight w:val="cyan"/>
        </w:rPr>
        <w:t>Johnson</w:t>
      </w:r>
      <w:r w:rsidRPr="009F7A58">
        <w:rPr>
          <w:sz w:val="16"/>
        </w:rPr>
        <w:t xml:space="preserve"> (R-La.) and Senate Majority Leader John Thune (R-S.D.) pursue </w:t>
      </w:r>
      <w:r w:rsidRPr="00EF454E">
        <w:rPr>
          <w:rStyle w:val="StyleUnderline"/>
          <w:highlight w:val="cyan"/>
        </w:rPr>
        <w:t xml:space="preserve">will </w:t>
      </w:r>
      <w:r w:rsidRPr="00EF454E">
        <w:rPr>
          <w:rStyle w:val="Emphasis"/>
          <w:highlight w:val="cyan"/>
        </w:rPr>
        <w:t>affect</w:t>
      </w:r>
      <w:r w:rsidRPr="00EF454E">
        <w:rPr>
          <w:rStyle w:val="StyleUnderline"/>
          <w:highlight w:val="cyan"/>
        </w:rPr>
        <w:t xml:space="preserve"> the odds of a</w:t>
      </w:r>
      <w:r w:rsidRPr="009F7A58">
        <w:rPr>
          <w:sz w:val="16"/>
        </w:rPr>
        <w:t xml:space="preserve"> government </w:t>
      </w:r>
      <w:r w:rsidRPr="00EF454E">
        <w:rPr>
          <w:rStyle w:val="Emphasis"/>
          <w:highlight w:val="cyan"/>
        </w:rPr>
        <w:t>shutdown</w:t>
      </w:r>
      <w:r w:rsidRPr="009F7A58">
        <w:rPr>
          <w:sz w:val="16"/>
        </w:rPr>
        <w:t xml:space="preserve"> because Thune will need Democratic support to push government funding legislation through the Senate. But it also has implications for Johnson’s control of his fractious, razor-thin GOP majority.</w:t>
      </w:r>
    </w:p>
    <w:p w14:paraId="1168E919" w14:textId="77777777" w:rsidR="00EF454E" w:rsidRPr="009F7A58" w:rsidRDefault="00EF454E" w:rsidP="00EF454E">
      <w:pPr>
        <w:rPr>
          <w:sz w:val="16"/>
        </w:rPr>
      </w:pPr>
      <w:r w:rsidRPr="009F7A58">
        <w:rPr>
          <w:sz w:val="16"/>
        </w:rPr>
        <w:t xml:space="preserve">“Here’s what I think: Let’s do a one-year CR if we’re going to do that, and make it flat, so that there’s actually the cut that is associated with inflation,” said Rep. Scott Perry (R-Pa.), a former chair of the </w:t>
      </w:r>
      <w:proofErr w:type="spellStart"/>
      <w:r w:rsidRPr="009F7A58">
        <w:rPr>
          <w:sz w:val="16"/>
        </w:rPr>
        <w:t>hard-line</w:t>
      </w:r>
      <w:proofErr w:type="spellEnd"/>
      <w:r w:rsidRPr="009F7A58">
        <w:rPr>
          <w:sz w:val="16"/>
        </w:rPr>
        <w:t xml:space="preserve"> House Freedom Caucus. “I’m not interested in anything that gets us right before the holidays, because we all know exactly how that’s going to go.”</w:t>
      </w:r>
    </w:p>
    <w:p w14:paraId="00C31B9C" w14:textId="77777777" w:rsidR="00EF454E" w:rsidRPr="009F7A58" w:rsidRDefault="00EF454E" w:rsidP="00EF454E">
      <w:pPr>
        <w:rPr>
          <w:sz w:val="16"/>
        </w:rPr>
      </w:pPr>
      <w:r w:rsidRPr="009F7A58">
        <w:rPr>
          <w:sz w:val="16"/>
        </w:rPr>
        <w:t>Multiple Republicans have said the White House is eyeing a stopgap funding bill into the 2026 calendar year, giving a boost to the hard-liners who say Congress should push a long-term CR.</w:t>
      </w:r>
    </w:p>
    <w:p w14:paraId="5806D3A3" w14:textId="77777777" w:rsidR="00EF454E" w:rsidRPr="009F7A58" w:rsidRDefault="00EF454E" w:rsidP="00EF454E">
      <w:pPr>
        <w:rPr>
          <w:sz w:val="16"/>
        </w:rPr>
      </w:pPr>
      <w:r w:rsidRPr="009F7A58">
        <w:rPr>
          <w:sz w:val="16"/>
        </w:rPr>
        <w:t>“We know the White House wants it into next year, and if we’re going to put into next year, I say just go for it and put it into next December,” said House Freedom Caucus Chair Andy Harris (R-Md.), who is also a senior appropriator. </w:t>
      </w:r>
    </w:p>
    <w:p w14:paraId="18F1F540" w14:textId="77777777" w:rsidR="00EF454E" w:rsidRPr="009F7A58" w:rsidRDefault="00EF454E" w:rsidP="00EF454E">
      <w:pPr>
        <w:rPr>
          <w:sz w:val="16"/>
        </w:rPr>
      </w:pPr>
      <w:r w:rsidRPr="009F7A58">
        <w:rPr>
          <w:sz w:val="16"/>
        </w:rPr>
        <w:t>Other Republican appropriators, however, want to go through the process of setting new funding levels. The government is closing in on the end of what is essentially a full-year continuing resolution, mostly operating at fiscal levels approved under the Biden administration — with leaders arguing during the last funding impasse in March that they needed more time to figure out funding levels in line with President Trump’s priorities.</w:t>
      </w:r>
    </w:p>
    <w:p w14:paraId="155A5FCF" w14:textId="77777777" w:rsidR="00EF454E" w:rsidRPr="009F7A58" w:rsidRDefault="00EF454E" w:rsidP="00EF454E">
      <w:pPr>
        <w:rPr>
          <w:sz w:val="16"/>
        </w:rPr>
      </w:pPr>
      <w:r w:rsidRPr="009F7A58">
        <w:rPr>
          <w:sz w:val="16"/>
        </w:rPr>
        <w:t xml:space="preserve">House Appropriations Chair Tom </w:t>
      </w:r>
      <w:r w:rsidRPr="009F7A58">
        <w:rPr>
          <w:rStyle w:val="StyleUnderline"/>
        </w:rPr>
        <w:t>Cole</w:t>
      </w:r>
      <w:r w:rsidRPr="009F7A58">
        <w:rPr>
          <w:sz w:val="16"/>
        </w:rPr>
        <w:t xml:space="preserve"> (R-Okla.) told reporters he is hoping to pitch Johnson on a stopgap until the end of November. He signaled optimism that he </w:t>
      </w:r>
      <w:r w:rsidRPr="009F7A58">
        <w:rPr>
          <w:rStyle w:val="StyleUnderline"/>
        </w:rPr>
        <w:t>and</w:t>
      </w:r>
      <w:r w:rsidRPr="009F7A58">
        <w:rPr>
          <w:sz w:val="16"/>
        </w:rPr>
        <w:t xml:space="preserve"> Senate Appropriations Chair Susan </w:t>
      </w:r>
      <w:r w:rsidRPr="009F7A58">
        <w:rPr>
          <w:rStyle w:val="StyleUnderline"/>
        </w:rPr>
        <w:t>Collins</w:t>
      </w:r>
      <w:r w:rsidRPr="009F7A58">
        <w:rPr>
          <w:sz w:val="16"/>
        </w:rPr>
        <w:t xml:space="preserve"> (R-Maine) </w:t>
      </w:r>
      <w:r w:rsidRPr="009F7A58">
        <w:rPr>
          <w:rStyle w:val="StyleUnderline"/>
        </w:rPr>
        <w:t xml:space="preserve">can </w:t>
      </w:r>
      <w:r w:rsidRPr="009F7A58">
        <w:rPr>
          <w:rStyle w:val="Emphasis"/>
        </w:rPr>
        <w:t>negotiate</w:t>
      </w:r>
      <w:r w:rsidRPr="009F7A58">
        <w:rPr>
          <w:rStyle w:val="StyleUnderline"/>
        </w:rPr>
        <w:t xml:space="preserve"> a deal to approve</w:t>
      </w:r>
      <w:r w:rsidRPr="009F7A58">
        <w:rPr>
          <w:sz w:val="16"/>
        </w:rPr>
        <w:t xml:space="preserve"> several </w:t>
      </w:r>
      <w:r w:rsidRPr="009F7A58">
        <w:rPr>
          <w:rStyle w:val="Emphasis"/>
        </w:rPr>
        <w:t>full-year funding</w:t>
      </w:r>
      <w:r w:rsidRPr="009F7A58">
        <w:rPr>
          <w:sz w:val="16"/>
        </w:rPr>
        <w:t xml:space="preserve"> bills for fiscal 2026, which begins Oct. 1, and use a stopgap to cover the rest as they negotiate other funding levels with Democrats.</w:t>
      </w:r>
    </w:p>
    <w:p w14:paraId="471A4D95" w14:textId="77777777" w:rsidR="00EF454E" w:rsidRPr="009F7A58" w:rsidRDefault="00EF454E" w:rsidP="00EF454E">
      <w:pPr>
        <w:rPr>
          <w:sz w:val="16"/>
        </w:rPr>
      </w:pPr>
      <w:r w:rsidRPr="009F7A58">
        <w:rPr>
          <w:sz w:val="16"/>
        </w:rPr>
        <w:t>“Let’s get something moving. Let’s get a shorter-term CR and then try to keep moving and try to trigger a larger discussion on the top line,” Cole said, adding of negotiations with Democrats: “</w:t>
      </w:r>
      <w:r w:rsidRPr="00EF454E">
        <w:rPr>
          <w:rStyle w:val="StyleUnderline"/>
          <w:highlight w:val="cyan"/>
        </w:rPr>
        <w:t xml:space="preserve">We’re </w:t>
      </w:r>
      <w:r w:rsidRPr="00EF454E">
        <w:rPr>
          <w:rStyle w:val="Emphasis"/>
          <w:highlight w:val="cyan"/>
        </w:rPr>
        <w:t>not</w:t>
      </w:r>
      <w:r w:rsidRPr="00EF454E">
        <w:rPr>
          <w:rStyle w:val="StyleUnderline"/>
          <w:highlight w:val="cyan"/>
        </w:rPr>
        <w:t xml:space="preserve"> as </w:t>
      </w:r>
      <w:r w:rsidRPr="00EF454E">
        <w:rPr>
          <w:rStyle w:val="Emphasis"/>
          <w:highlight w:val="cyan"/>
        </w:rPr>
        <w:t>far</w:t>
      </w:r>
      <w:r w:rsidRPr="00EF454E">
        <w:rPr>
          <w:rStyle w:val="StyleUnderline"/>
          <w:highlight w:val="cyan"/>
        </w:rPr>
        <w:t xml:space="preserve"> apart as</w:t>
      </w:r>
      <w:r w:rsidRPr="009F7A58">
        <w:rPr>
          <w:sz w:val="16"/>
        </w:rPr>
        <w:t xml:space="preserve"> most </w:t>
      </w:r>
      <w:r w:rsidRPr="00EF454E">
        <w:rPr>
          <w:rStyle w:val="StyleUnderline"/>
          <w:highlight w:val="cyan"/>
        </w:rPr>
        <w:t>people</w:t>
      </w:r>
      <w:r w:rsidRPr="009F7A58">
        <w:rPr>
          <w:sz w:val="16"/>
        </w:rPr>
        <w:t xml:space="preserve"> seem to </w:t>
      </w:r>
      <w:r w:rsidRPr="00EF454E">
        <w:rPr>
          <w:rStyle w:val="StyleUnderline"/>
          <w:highlight w:val="cyan"/>
        </w:rPr>
        <w:t>think</w:t>
      </w:r>
      <w:r w:rsidRPr="009F7A58">
        <w:rPr>
          <w:sz w:val="16"/>
        </w:rPr>
        <w:t xml:space="preserve"> we are.”</w:t>
      </w:r>
    </w:p>
    <w:p w14:paraId="571F2E9C" w14:textId="77777777" w:rsidR="00EF454E" w:rsidRPr="009F7A58" w:rsidRDefault="00EF454E" w:rsidP="00EF454E">
      <w:pPr>
        <w:rPr>
          <w:sz w:val="16"/>
        </w:rPr>
      </w:pPr>
      <w:r w:rsidRPr="00EF454E">
        <w:rPr>
          <w:rStyle w:val="StyleUnderline"/>
          <w:highlight w:val="cyan"/>
        </w:rPr>
        <w:t>Johnson</w:t>
      </w:r>
      <w:r w:rsidRPr="009F7A58">
        <w:rPr>
          <w:sz w:val="16"/>
        </w:rPr>
        <w:t xml:space="preserve"> declined to weigh in on a timeline when asked about Cole’s November target, but he signaled he </w:t>
      </w:r>
      <w:r w:rsidRPr="00EF454E">
        <w:rPr>
          <w:rStyle w:val="StyleUnderline"/>
          <w:highlight w:val="cyan"/>
        </w:rPr>
        <w:t xml:space="preserve">is open to </w:t>
      </w:r>
      <w:r w:rsidRPr="00EF454E">
        <w:rPr>
          <w:rStyle w:val="Emphasis"/>
          <w:highlight w:val="cyan"/>
        </w:rPr>
        <w:t>negotiating</w:t>
      </w:r>
      <w:r w:rsidRPr="009F7A58">
        <w:rPr>
          <w:sz w:val="16"/>
        </w:rPr>
        <w:t xml:space="preserve"> with Democrats </w:t>
      </w:r>
      <w:r w:rsidRPr="009F7A58">
        <w:rPr>
          <w:rStyle w:val="StyleUnderline"/>
        </w:rPr>
        <w:t>over a</w:t>
      </w:r>
      <w:r w:rsidRPr="009F7A58">
        <w:rPr>
          <w:sz w:val="16"/>
        </w:rPr>
        <w:t xml:space="preserve"> funding </w:t>
      </w:r>
      <w:r w:rsidRPr="009F7A58">
        <w:rPr>
          <w:rStyle w:val="StyleUnderline"/>
        </w:rPr>
        <w:t>stopgap</w:t>
      </w:r>
      <w:r w:rsidRPr="009F7A58">
        <w:rPr>
          <w:sz w:val="16"/>
        </w:rPr>
        <w:t>.</w:t>
      </w:r>
    </w:p>
    <w:p w14:paraId="624BFC93" w14:textId="77777777" w:rsidR="00EF454E" w:rsidRPr="00A16850" w:rsidRDefault="00EF454E" w:rsidP="00EF454E">
      <w:pPr>
        <w:rPr>
          <w:sz w:val="16"/>
        </w:rPr>
      </w:pPr>
      <w:r w:rsidRPr="009F7A58">
        <w:rPr>
          <w:sz w:val="16"/>
        </w:rPr>
        <w:t>“</w:t>
      </w:r>
      <w:r w:rsidRPr="00EF454E">
        <w:rPr>
          <w:rStyle w:val="StyleUnderline"/>
          <w:highlight w:val="cyan"/>
        </w:rPr>
        <w:t xml:space="preserve">If the government </w:t>
      </w:r>
      <w:r w:rsidRPr="00EF454E">
        <w:rPr>
          <w:rStyle w:val="Emphasis"/>
          <w:highlight w:val="cyan"/>
        </w:rPr>
        <w:t>shuts down</w:t>
      </w:r>
      <w:r w:rsidRPr="009F7A58">
        <w:rPr>
          <w:sz w:val="16"/>
        </w:rPr>
        <w:t xml:space="preserve">, </w:t>
      </w:r>
      <w:r w:rsidRPr="00EF454E">
        <w:rPr>
          <w:rStyle w:val="StyleUnderline"/>
          <w:highlight w:val="cyan"/>
        </w:rPr>
        <w:t xml:space="preserve">it’ll be </w:t>
      </w:r>
      <w:r w:rsidRPr="00EF454E">
        <w:rPr>
          <w:rStyle w:val="Emphasis"/>
          <w:highlight w:val="cyan"/>
        </w:rPr>
        <w:t>because</w:t>
      </w:r>
      <w:r w:rsidRPr="009F7A58">
        <w:rPr>
          <w:sz w:val="16"/>
        </w:rPr>
        <w:t xml:space="preserve"> congressional </w:t>
      </w:r>
      <w:r w:rsidRPr="00EF454E">
        <w:rPr>
          <w:rStyle w:val="StyleUnderline"/>
          <w:highlight w:val="cyan"/>
        </w:rPr>
        <w:t>Dem</w:t>
      </w:r>
      <w:r w:rsidRPr="009F7A58">
        <w:rPr>
          <w:rStyle w:val="StyleUnderline"/>
        </w:rPr>
        <w:t>ocrat</w:t>
      </w:r>
      <w:r w:rsidRPr="00EF454E">
        <w:rPr>
          <w:rStyle w:val="StyleUnderline"/>
          <w:highlight w:val="cyan"/>
        </w:rPr>
        <w:t>s</w:t>
      </w:r>
      <w:r w:rsidRPr="009F7A58">
        <w:rPr>
          <w:rStyle w:val="StyleUnderline"/>
        </w:rPr>
        <w:t xml:space="preserve"> </w:t>
      </w:r>
      <w:r w:rsidRPr="00EF454E">
        <w:rPr>
          <w:rStyle w:val="StyleUnderline"/>
          <w:highlight w:val="cyan"/>
        </w:rPr>
        <w:t>rejected commonsense</w:t>
      </w:r>
      <w:r w:rsidRPr="009F7A58">
        <w:rPr>
          <w:rStyle w:val="StyleUnderline"/>
        </w:rPr>
        <w:t xml:space="preserve"> solutions</w:t>
      </w:r>
      <w:r w:rsidRPr="009F7A58">
        <w:rPr>
          <w:sz w:val="16"/>
        </w:rPr>
        <w:t xml:space="preserve"> to fund the government </w:t>
      </w:r>
      <w:r w:rsidRPr="00EF454E">
        <w:rPr>
          <w:rStyle w:val="StyleUnderline"/>
          <w:highlight w:val="cyan"/>
        </w:rPr>
        <w:t>and</w:t>
      </w:r>
      <w:r w:rsidRPr="009F7A58">
        <w:rPr>
          <w:sz w:val="16"/>
        </w:rPr>
        <w:t xml:space="preserve"> instead </w:t>
      </w:r>
      <w:r w:rsidRPr="00EF454E">
        <w:rPr>
          <w:rStyle w:val="StyleUnderline"/>
          <w:highlight w:val="cyan"/>
        </w:rPr>
        <w:t xml:space="preserve">caved to their </w:t>
      </w:r>
      <w:r w:rsidRPr="00EF454E">
        <w:rPr>
          <w:rStyle w:val="Emphasis"/>
          <w:highlight w:val="cyan"/>
        </w:rPr>
        <w:t>far-left</w:t>
      </w:r>
      <w:r w:rsidRPr="00EF454E">
        <w:rPr>
          <w:rStyle w:val="StyleUnderline"/>
          <w:highlight w:val="cyan"/>
        </w:rPr>
        <w:t xml:space="preserve"> base</w:t>
      </w:r>
      <w:r w:rsidRPr="009F7A58">
        <w:rPr>
          <w:sz w:val="16"/>
        </w:rPr>
        <w:t>,” Johnson said in a press conference Wednesday. “</w:t>
      </w:r>
      <w:r w:rsidRPr="00EF454E">
        <w:rPr>
          <w:rStyle w:val="StyleUnderline"/>
          <w:highlight w:val="cyan"/>
        </w:rPr>
        <w:t>If Dem</w:t>
      </w:r>
      <w:r w:rsidRPr="009F7A58">
        <w:rPr>
          <w:rStyle w:val="StyleUnderline"/>
        </w:rPr>
        <w:t>ocrat</w:t>
      </w:r>
      <w:r w:rsidRPr="00EF454E">
        <w:rPr>
          <w:rStyle w:val="StyleUnderline"/>
          <w:highlight w:val="cyan"/>
        </w:rPr>
        <w:t>s</w:t>
      </w:r>
      <w:r w:rsidRPr="009F7A58">
        <w:rPr>
          <w:sz w:val="16"/>
        </w:rPr>
        <w:t xml:space="preserve"> are willing to work with us and </w:t>
      </w:r>
      <w:r w:rsidRPr="00EF454E">
        <w:rPr>
          <w:rStyle w:val="StyleUnderline"/>
          <w:highlight w:val="cyan"/>
        </w:rPr>
        <w:t xml:space="preserve">think </w:t>
      </w:r>
      <w:r w:rsidRPr="00EF454E">
        <w:rPr>
          <w:rStyle w:val="Emphasis"/>
          <w:highlight w:val="cyan"/>
        </w:rPr>
        <w:t>responsibly</w:t>
      </w:r>
      <w:r w:rsidRPr="00EF454E">
        <w:rPr>
          <w:rStyle w:val="StyleUnderline"/>
          <w:highlight w:val="cyan"/>
        </w:rPr>
        <w:t xml:space="preserve"> about how we can </w:t>
      </w:r>
      <w:r w:rsidRPr="00EF454E">
        <w:rPr>
          <w:rStyle w:val="Emphasis"/>
          <w:sz w:val="26"/>
          <w:szCs w:val="26"/>
          <w:highlight w:val="cyan"/>
        </w:rPr>
        <w:t>spend less</w:t>
      </w:r>
      <w:r w:rsidRPr="009F7A58">
        <w:rPr>
          <w:sz w:val="16"/>
        </w:rPr>
        <w:t xml:space="preserve"> than we did last year, then </w:t>
      </w:r>
      <w:r w:rsidRPr="00EF454E">
        <w:rPr>
          <w:rStyle w:val="StyleUnderline"/>
          <w:highlight w:val="cyan"/>
        </w:rPr>
        <w:t>we are</w:t>
      </w:r>
      <w:r w:rsidRPr="009F7A58">
        <w:rPr>
          <w:rStyle w:val="StyleUnderline"/>
        </w:rPr>
        <w:t xml:space="preserve"> all </w:t>
      </w:r>
      <w:r w:rsidRPr="00EF454E">
        <w:rPr>
          <w:rStyle w:val="Emphasis"/>
          <w:highlight w:val="cyan"/>
        </w:rPr>
        <w:t>open</w:t>
      </w:r>
      <w:r w:rsidRPr="00EF454E">
        <w:rPr>
          <w:rStyle w:val="StyleUnderline"/>
          <w:highlight w:val="cyan"/>
        </w:rPr>
        <w:t xml:space="preserve"> to that</w:t>
      </w:r>
      <w:r w:rsidRPr="009F7A58">
        <w:rPr>
          <w:sz w:val="16"/>
        </w:rPr>
        <w:t>.”</w:t>
      </w:r>
    </w:p>
    <w:p w14:paraId="18256E71" w14:textId="77777777" w:rsidR="00EF454E" w:rsidRPr="0021301C" w:rsidRDefault="00EF454E" w:rsidP="00EF454E">
      <w:pPr>
        <w:pStyle w:val="Heading4"/>
      </w:pPr>
      <w:r>
        <w:t xml:space="preserve">Republican divisions cause shutdown. </w:t>
      </w:r>
    </w:p>
    <w:p w14:paraId="6F0AB320" w14:textId="77777777" w:rsidR="00EF454E" w:rsidRDefault="00EF454E" w:rsidP="00EF454E">
      <w:r>
        <w:t xml:space="preserve">Emily </w:t>
      </w:r>
      <w:r w:rsidRPr="0085573C">
        <w:rPr>
          <w:rStyle w:val="Style13ptBold"/>
        </w:rPr>
        <w:t>Brooks, 9-1</w:t>
      </w:r>
      <w:r>
        <w:t>-2025, "GOP leaders face rocky September with even slimmer House majority", Hill, https://thehill.com/homenews/house/5478022-house-gop-johnson-funding-slim-majority/</w:t>
      </w:r>
    </w:p>
    <w:p w14:paraId="0886B6CF" w14:textId="77777777" w:rsidR="00EF454E" w:rsidRPr="009C697C" w:rsidRDefault="00EF454E" w:rsidP="00EF454E">
      <w:pPr>
        <w:rPr>
          <w:sz w:val="16"/>
        </w:rPr>
      </w:pPr>
      <w:r w:rsidRPr="009C697C">
        <w:rPr>
          <w:rStyle w:val="StyleUnderline"/>
        </w:rPr>
        <w:t>House GOP leaders are staring down a</w:t>
      </w:r>
      <w:r w:rsidRPr="009C697C">
        <w:rPr>
          <w:sz w:val="16"/>
        </w:rPr>
        <w:t xml:space="preserve"> </w:t>
      </w:r>
      <w:r w:rsidRPr="009C697C">
        <w:rPr>
          <w:rStyle w:val="StyleUnderline"/>
        </w:rPr>
        <w:t>politically fraught and legislatively jam-packed September</w:t>
      </w:r>
      <w:r w:rsidRPr="009C697C">
        <w:rPr>
          <w:sz w:val="16"/>
        </w:rPr>
        <w:t xml:space="preserve"> as lawmakers return to Washington — all while </w:t>
      </w:r>
      <w:r w:rsidRPr="0085573C">
        <w:rPr>
          <w:rStyle w:val="StyleUnderline"/>
        </w:rPr>
        <w:t>their</w:t>
      </w:r>
      <w:r w:rsidRPr="009C697C">
        <w:rPr>
          <w:sz w:val="16"/>
        </w:rPr>
        <w:t xml:space="preserve"> tiny </w:t>
      </w:r>
      <w:r w:rsidRPr="0085573C">
        <w:rPr>
          <w:rStyle w:val="StyleUnderline"/>
        </w:rPr>
        <w:t>majority is set to get even slimmer</w:t>
      </w:r>
      <w:r w:rsidRPr="009C697C">
        <w:rPr>
          <w:sz w:val="16"/>
        </w:rPr>
        <w:t>.</w:t>
      </w:r>
    </w:p>
    <w:p w14:paraId="331FD122" w14:textId="77777777" w:rsidR="00EF454E" w:rsidRPr="009C697C" w:rsidRDefault="00EF454E" w:rsidP="00EF454E">
      <w:pPr>
        <w:rPr>
          <w:sz w:val="16"/>
        </w:rPr>
      </w:pPr>
      <w:r w:rsidRPr="009C697C">
        <w:rPr>
          <w:sz w:val="16"/>
        </w:rPr>
        <w:t xml:space="preserve">Speaker Mike </w:t>
      </w:r>
      <w:r w:rsidRPr="00EF454E">
        <w:rPr>
          <w:rStyle w:val="StyleUnderline"/>
          <w:highlight w:val="cyan"/>
        </w:rPr>
        <w:t>Johnson</w:t>
      </w:r>
      <w:r w:rsidRPr="009C697C">
        <w:rPr>
          <w:sz w:val="16"/>
        </w:rPr>
        <w:t xml:space="preserve"> (R-La.) </w:t>
      </w:r>
      <w:r w:rsidRPr="00EF454E">
        <w:rPr>
          <w:rStyle w:val="StyleUnderline"/>
          <w:highlight w:val="cyan"/>
        </w:rPr>
        <w:t>must contend with</w:t>
      </w:r>
      <w:r w:rsidRPr="009C697C">
        <w:rPr>
          <w:sz w:val="16"/>
        </w:rPr>
        <w:t xml:space="preserve"> a Sept. 30 government </w:t>
      </w:r>
      <w:r w:rsidRPr="00292748">
        <w:rPr>
          <w:rStyle w:val="StyleUnderline"/>
        </w:rPr>
        <w:t xml:space="preserve">funding deadline amid </w:t>
      </w:r>
      <w:r w:rsidRPr="00A918A6">
        <w:t>disputes among Republicans</w:t>
      </w:r>
      <w:r w:rsidRPr="009C697C">
        <w:rPr>
          <w:sz w:val="16"/>
        </w:rPr>
        <w:t xml:space="preserve"> on the structure and length of a stopgap and </w:t>
      </w:r>
      <w:r w:rsidRPr="00292748">
        <w:rPr>
          <w:rStyle w:val="StyleUnderline"/>
        </w:rPr>
        <w:t>as</w:t>
      </w:r>
      <w:r w:rsidRPr="00EF454E">
        <w:rPr>
          <w:rStyle w:val="StyleUnderline"/>
          <w:highlight w:val="cyan"/>
        </w:rPr>
        <w:t xml:space="preserve"> Dem</w:t>
      </w:r>
      <w:r w:rsidRPr="009C697C">
        <w:rPr>
          <w:sz w:val="16"/>
        </w:rPr>
        <w:t>ocrat</w:t>
      </w:r>
      <w:r w:rsidRPr="00292748">
        <w:rPr>
          <w:rStyle w:val="StyleUnderline"/>
        </w:rPr>
        <w:t>s</w:t>
      </w:r>
      <w:r w:rsidRPr="00292748">
        <w:rPr>
          <w:sz w:val="16"/>
        </w:rPr>
        <w:t xml:space="preserve"> </w:t>
      </w:r>
      <w:r w:rsidRPr="00292748">
        <w:rPr>
          <w:rStyle w:val="StyleUnderline"/>
        </w:rPr>
        <w:t>have the</w:t>
      </w:r>
      <w:r w:rsidRPr="00EF454E">
        <w:rPr>
          <w:rStyle w:val="StyleUnderline"/>
          <w:highlight w:val="cyan"/>
        </w:rPr>
        <w:t xml:space="preserve"> power to force a shutdown</w:t>
      </w:r>
      <w:r w:rsidRPr="009C697C">
        <w:rPr>
          <w:sz w:val="16"/>
        </w:rPr>
        <w:t xml:space="preserve">. </w:t>
      </w:r>
    </w:p>
    <w:p w14:paraId="66A6C616" w14:textId="77777777" w:rsidR="00EF454E" w:rsidRPr="009C697C" w:rsidRDefault="00EF454E" w:rsidP="00EF454E">
      <w:pPr>
        <w:rPr>
          <w:sz w:val="16"/>
        </w:rPr>
      </w:pPr>
      <w:r w:rsidRPr="009C697C">
        <w:rPr>
          <w:sz w:val="16"/>
        </w:rPr>
        <w:t xml:space="preserve">Calls for more disclosures about convicted sex offender Jeffrey </w:t>
      </w:r>
      <w:r w:rsidRPr="00EF454E">
        <w:rPr>
          <w:rStyle w:val="StyleUnderline"/>
          <w:highlight w:val="cyan"/>
        </w:rPr>
        <w:t>Epstein</w:t>
      </w:r>
      <w:r w:rsidRPr="009C697C">
        <w:rPr>
          <w:sz w:val="16"/>
        </w:rPr>
        <w:t xml:space="preserve">, which thwarted leadership’s plans ahead of the August recess, are set to come back to the forefront. And GOP lawmakers are planning to press their leaders on hot-button issues like </w:t>
      </w:r>
      <w:r w:rsidRPr="00EF454E">
        <w:rPr>
          <w:rStyle w:val="StyleUnderline"/>
          <w:highlight w:val="cyan"/>
        </w:rPr>
        <w:t>stock trading</w:t>
      </w:r>
      <w:r w:rsidRPr="009C697C">
        <w:rPr>
          <w:sz w:val="16"/>
        </w:rPr>
        <w:t xml:space="preserve">, while contending with demands from President Trump on </w:t>
      </w:r>
      <w:r w:rsidRPr="00EF454E">
        <w:rPr>
          <w:rStyle w:val="StyleUnderline"/>
          <w:highlight w:val="cyan"/>
        </w:rPr>
        <w:t>crime</w:t>
      </w:r>
      <w:r w:rsidRPr="009C697C">
        <w:rPr>
          <w:sz w:val="16"/>
        </w:rPr>
        <w:t xml:space="preserve"> and beyond.</w:t>
      </w:r>
    </w:p>
    <w:p w14:paraId="270A37CC" w14:textId="77777777" w:rsidR="00EF454E" w:rsidRPr="009C697C" w:rsidRDefault="00EF454E" w:rsidP="00EF454E">
      <w:pPr>
        <w:rPr>
          <w:sz w:val="16"/>
        </w:rPr>
      </w:pPr>
      <w:r w:rsidRPr="009C697C">
        <w:rPr>
          <w:sz w:val="16"/>
        </w:rPr>
        <w:t xml:space="preserve">Adding to the pressure are </w:t>
      </w:r>
      <w:r w:rsidRPr="00EF454E">
        <w:rPr>
          <w:rStyle w:val="StyleUnderline"/>
          <w:highlight w:val="cyan"/>
        </w:rPr>
        <w:t>two special elections</w:t>
      </w:r>
      <w:r w:rsidRPr="009C697C">
        <w:rPr>
          <w:sz w:val="16"/>
        </w:rPr>
        <w:t xml:space="preserve"> in September that almost certainly will add two Democrats to the chamber in seats open due to the deaths of Reps. Gerry Connolly (D-Va.) and Raúl Grijalva (D-Ariz.). Virginia’s special election is Sept. 9, and Arizona’s is Sept. 23.</w:t>
      </w:r>
    </w:p>
    <w:p w14:paraId="4E0B65F9" w14:textId="77777777" w:rsidR="00EF454E" w:rsidRPr="00A4547D" w:rsidRDefault="00EF454E" w:rsidP="00EF454E">
      <w:pPr>
        <w:rPr>
          <w:sz w:val="16"/>
        </w:rPr>
      </w:pPr>
      <w:r w:rsidRPr="009C697C">
        <w:rPr>
          <w:sz w:val="16"/>
        </w:rPr>
        <w:t xml:space="preserve">That will </w:t>
      </w:r>
      <w:r w:rsidRPr="00EF454E">
        <w:rPr>
          <w:rStyle w:val="StyleUnderline"/>
          <w:highlight w:val="cyan"/>
        </w:rPr>
        <w:t>give Rep</w:t>
      </w:r>
      <w:r w:rsidRPr="009C697C">
        <w:rPr>
          <w:sz w:val="16"/>
        </w:rPr>
        <w:t>ublican</w:t>
      </w:r>
      <w:r w:rsidRPr="00EF454E">
        <w:rPr>
          <w:rStyle w:val="StyleUnderline"/>
          <w:highlight w:val="cyan"/>
        </w:rPr>
        <w:t>s</w:t>
      </w:r>
      <w:r w:rsidRPr="009C697C">
        <w:rPr>
          <w:sz w:val="16"/>
        </w:rPr>
        <w:t xml:space="preserve"> </w:t>
      </w:r>
      <w:r w:rsidRPr="00EF454E">
        <w:rPr>
          <w:rStyle w:val="StyleUnderline"/>
          <w:highlight w:val="cyan"/>
        </w:rPr>
        <w:t>less breathing room</w:t>
      </w:r>
      <w:r w:rsidRPr="009C697C">
        <w:rPr>
          <w:sz w:val="16"/>
        </w:rPr>
        <w:t xml:space="preserve"> </w:t>
      </w:r>
      <w:r w:rsidRPr="00A4547D">
        <w:rPr>
          <w:rStyle w:val="StyleUnderline"/>
        </w:rPr>
        <w:t>on</w:t>
      </w:r>
      <w:r w:rsidRPr="00A4547D">
        <w:rPr>
          <w:sz w:val="16"/>
        </w:rPr>
        <w:t xml:space="preserve"> party-line votes, being able to afford just two GOP defections rather than three, assuming all members are present and voting.</w:t>
      </w:r>
    </w:p>
    <w:p w14:paraId="2653EBA2" w14:textId="77777777" w:rsidR="00EF454E" w:rsidRPr="009C697C" w:rsidRDefault="00EF454E" w:rsidP="00EF454E">
      <w:pPr>
        <w:rPr>
          <w:sz w:val="16"/>
        </w:rPr>
      </w:pPr>
      <w:r w:rsidRPr="00A4547D">
        <w:rPr>
          <w:sz w:val="16"/>
        </w:rPr>
        <w:t xml:space="preserve">In a majority that includes lawmakers who routinely oppose </w:t>
      </w:r>
      <w:r w:rsidRPr="00A4547D">
        <w:rPr>
          <w:rStyle w:val="StyleUnderline"/>
        </w:rPr>
        <w:t>continuing resolutions</w:t>
      </w:r>
      <w:r w:rsidRPr="009C697C">
        <w:rPr>
          <w:sz w:val="16"/>
        </w:rPr>
        <w:t xml:space="preserve"> (CRs) to extend government funding when there is no time left for the regular appropriations process —  like Rep. Thomas Massie (R-Ky.) — </w:t>
      </w:r>
      <w:r w:rsidRPr="00EF454E">
        <w:rPr>
          <w:rStyle w:val="Emphasis"/>
          <w:highlight w:val="cyan"/>
        </w:rPr>
        <w:t xml:space="preserve">having even one fewer vote could complicate </w:t>
      </w:r>
      <w:r w:rsidRPr="009C697C">
        <w:rPr>
          <w:rStyle w:val="Emphasis"/>
        </w:rPr>
        <w:t xml:space="preserve">the GOP strategy on </w:t>
      </w:r>
      <w:r w:rsidRPr="00A4547D">
        <w:rPr>
          <w:rStyle w:val="Emphasis"/>
        </w:rPr>
        <w:t xml:space="preserve">a funding </w:t>
      </w:r>
      <w:r w:rsidRPr="00EF454E">
        <w:rPr>
          <w:rStyle w:val="Emphasis"/>
          <w:highlight w:val="cyan"/>
        </w:rPr>
        <w:t>stopgap</w:t>
      </w:r>
      <w:r w:rsidRPr="009C697C">
        <w:rPr>
          <w:sz w:val="16"/>
        </w:rPr>
        <w:t xml:space="preserve">. </w:t>
      </w:r>
    </w:p>
    <w:p w14:paraId="7C836816" w14:textId="77777777" w:rsidR="00EF454E" w:rsidRPr="009C697C" w:rsidRDefault="00EF454E" w:rsidP="00EF454E">
      <w:pPr>
        <w:rPr>
          <w:sz w:val="16"/>
        </w:rPr>
      </w:pPr>
      <w:r w:rsidRPr="00EF454E">
        <w:rPr>
          <w:rStyle w:val="StyleUnderline"/>
          <w:highlight w:val="cyan"/>
        </w:rPr>
        <w:t>The last</w:t>
      </w:r>
      <w:r w:rsidRPr="009C697C">
        <w:rPr>
          <w:sz w:val="16"/>
        </w:rPr>
        <w:t xml:space="preserve"> </w:t>
      </w:r>
      <w:r w:rsidRPr="009C697C">
        <w:rPr>
          <w:rStyle w:val="StyleUnderline"/>
        </w:rPr>
        <w:t xml:space="preserve">GOP-designed </w:t>
      </w:r>
      <w:r w:rsidRPr="00EF454E">
        <w:rPr>
          <w:rStyle w:val="StyleUnderline"/>
          <w:highlight w:val="cyan"/>
        </w:rPr>
        <w:t>CR</w:t>
      </w:r>
      <w:r w:rsidRPr="009C697C">
        <w:rPr>
          <w:sz w:val="16"/>
        </w:rPr>
        <w:t xml:space="preserve"> in March was sent to the Senate after every Democrat and Massie voted no, </w:t>
      </w:r>
      <w:r w:rsidRPr="009C697C">
        <w:rPr>
          <w:rStyle w:val="StyleUnderline"/>
        </w:rPr>
        <w:t>leaving</w:t>
      </w:r>
      <w:r w:rsidRPr="009C697C">
        <w:rPr>
          <w:sz w:val="16"/>
        </w:rPr>
        <w:t xml:space="preserve"> Senate Minority Leader Chuck </w:t>
      </w:r>
      <w:r w:rsidRPr="00EF454E">
        <w:rPr>
          <w:rStyle w:val="StyleUnderline"/>
          <w:highlight w:val="cyan"/>
        </w:rPr>
        <w:t>Schumer</w:t>
      </w:r>
      <w:r w:rsidRPr="009C697C">
        <w:rPr>
          <w:sz w:val="16"/>
        </w:rPr>
        <w:t xml:space="preserve"> (D-N.Y.) </w:t>
      </w:r>
      <w:r w:rsidRPr="009C697C">
        <w:rPr>
          <w:rStyle w:val="StyleUnderline"/>
        </w:rPr>
        <w:t>to make the call</w:t>
      </w:r>
      <w:r w:rsidRPr="009C697C">
        <w:rPr>
          <w:sz w:val="16"/>
        </w:rPr>
        <w:t xml:space="preserve"> </w:t>
      </w:r>
      <w:r w:rsidRPr="00A4547D">
        <w:rPr>
          <w:rStyle w:val="StyleUnderline"/>
        </w:rPr>
        <w:t>on whether</w:t>
      </w:r>
      <w:r w:rsidRPr="00A4547D">
        <w:rPr>
          <w:sz w:val="16"/>
        </w:rPr>
        <w:t xml:space="preserve"> </w:t>
      </w:r>
      <w:r w:rsidRPr="00A4547D">
        <w:rPr>
          <w:rStyle w:val="StyleUnderline"/>
        </w:rPr>
        <w:t>to force a</w:t>
      </w:r>
      <w:r w:rsidRPr="00A4547D">
        <w:rPr>
          <w:sz w:val="16"/>
        </w:rPr>
        <w:t xml:space="preserve"> government </w:t>
      </w:r>
      <w:r w:rsidRPr="00A4547D">
        <w:rPr>
          <w:rStyle w:val="StyleUnderline"/>
        </w:rPr>
        <w:t>shutdown</w:t>
      </w:r>
      <w:r w:rsidRPr="00A4547D">
        <w:rPr>
          <w:sz w:val="16"/>
        </w:rPr>
        <w:t xml:space="preserve">, which </w:t>
      </w:r>
      <w:r w:rsidRPr="00A4547D">
        <w:rPr>
          <w:rStyle w:val="StyleUnderline"/>
        </w:rPr>
        <w:t>he</w:t>
      </w:r>
      <w:r w:rsidRPr="009C697C">
        <w:rPr>
          <w:sz w:val="16"/>
        </w:rPr>
        <w:t xml:space="preserve"> ultimately </w:t>
      </w:r>
      <w:r w:rsidRPr="00EF454E">
        <w:rPr>
          <w:rStyle w:val="StyleUnderline"/>
          <w:highlight w:val="cyan"/>
        </w:rPr>
        <w:t>opted against</w:t>
      </w:r>
      <w:r w:rsidRPr="009C697C">
        <w:rPr>
          <w:sz w:val="16"/>
        </w:rPr>
        <w:t xml:space="preserve">. </w:t>
      </w:r>
      <w:r w:rsidRPr="00EF454E">
        <w:rPr>
          <w:rStyle w:val="StyleUnderline"/>
          <w:highlight w:val="cyan"/>
        </w:rPr>
        <w:t>Putting that kind of pressure on</w:t>
      </w:r>
      <w:r w:rsidRPr="009C697C">
        <w:rPr>
          <w:rStyle w:val="StyleUnderline"/>
        </w:rPr>
        <w:t xml:space="preserve"> </w:t>
      </w:r>
      <w:r w:rsidRPr="009C697C">
        <w:rPr>
          <w:sz w:val="16"/>
        </w:rPr>
        <w:t xml:space="preserve">Senate </w:t>
      </w:r>
      <w:r w:rsidRPr="00EF454E">
        <w:rPr>
          <w:rStyle w:val="StyleUnderline"/>
          <w:highlight w:val="cyan"/>
        </w:rPr>
        <w:t>Dem</w:t>
      </w:r>
      <w:r w:rsidRPr="009C697C">
        <w:rPr>
          <w:sz w:val="16"/>
        </w:rPr>
        <w:t>ocrat</w:t>
      </w:r>
      <w:r w:rsidRPr="00EF454E">
        <w:rPr>
          <w:rStyle w:val="StyleUnderline"/>
          <w:highlight w:val="cyan"/>
        </w:rPr>
        <w:t>s</w:t>
      </w:r>
      <w:r w:rsidRPr="009C697C">
        <w:rPr>
          <w:sz w:val="16"/>
        </w:rPr>
        <w:t xml:space="preserve"> </w:t>
      </w:r>
      <w:r w:rsidRPr="00EF454E">
        <w:rPr>
          <w:rStyle w:val="StyleUnderline"/>
          <w:highlight w:val="cyan"/>
        </w:rPr>
        <w:t>only works</w:t>
      </w:r>
      <w:r w:rsidRPr="009C697C">
        <w:rPr>
          <w:sz w:val="16"/>
        </w:rPr>
        <w:t xml:space="preserve">, though, </w:t>
      </w:r>
      <w:r w:rsidRPr="00EF454E">
        <w:rPr>
          <w:rStyle w:val="StyleUnderline"/>
          <w:highlight w:val="cyan"/>
        </w:rPr>
        <w:t>if House Rep</w:t>
      </w:r>
      <w:r w:rsidRPr="009C697C">
        <w:rPr>
          <w:sz w:val="16"/>
        </w:rPr>
        <w:t>ublican</w:t>
      </w:r>
      <w:r w:rsidRPr="00EF454E">
        <w:rPr>
          <w:rStyle w:val="StyleUnderline"/>
          <w:highlight w:val="cyan"/>
        </w:rPr>
        <w:t>s</w:t>
      </w:r>
      <w:r w:rsidRPr="009C697C">
        <w:rPr>
          <w:sz w:val="16"/>
        </w:rPr>
        <w:t xml:space="preserve"> </w:t>
      </w:r>
      <w:r w:rsidRPr="00EF454E">
        <w:rPr>
          <w:rStyle w:val="StyleUnderline"/>
          <w:highlight w:val="cyan"/>
        </w:rPr>
        <w:t xml:space="preserve">are </w:t>
      </w:r>
      <w:r w:rsidRPr="00EF454E">
        <w:rPr>
          <w:rStyle w:val="Emphasis"/>
          <w:highlight w:val="cyan"/>
        </w:rPr>
        <w:t>unified</w:t>
      </w:r>
      <w:r w:rsidRPr="009C697C">
        <w:rPr>
          <w:sz w:val="16"/>
        </w:rPr>
        <w:t>.</w:t>
      </w:r>
    </w:p>
    <w:p w14:paraId="583D03B6" w14:textId="77777777" w:rsidR="00EF454E" w:rsidRPr="009C697C" w:rsidRDefault="00EF454E" w:rsidP="00EF454E">
      <w:pPr>
        <w:rPr>
          <w:sz w:val="16"/>
        </w:rPr>
      </w:pPr>
      <w:r w:rsidRPr="009C697C">
        <w:rPr>
          <w:sz w:val="16"/>
        </w:rPr>
        <w:t>“</w:t>
      </w:r>
      <w:r w:rsidRPr="00EF454E">
        <w:rPr>
          <w:rStyle w:val="StyleUnderline"/>
          <w:highlight w:val="cyan"/>
        </w:rPr>
        <w:t>Time is ticking</w:t>
      </w:r>
      <w:r w:rsidRPr="009C697C">
        <w:rPr>
          <w:sz w:val="16"/>
        </w:rPr>
        <w:t xml:space="preserve">, and I think </w:t>
      </w:r>
      <w:r w:rsidRPr="00EF454E">
        <w:rPr>
          <w:rStyle w:val="StyleUnderline"/>
          <w:highlight w:val="cyan"/>
        </w:rPr>
        <w:t>that’s the biggest challenge</w:t>
      </w:r>
      <w:r w:rsidRPr="009C697C">
        <w:rPr>
          <w:sz w:val="16"/>
        </w:rPr>
        <w:t xml:space="preserve">,” said Rep. Stephanie Bice (R-Okla.), who sits on the House Appropriations Committee. “We spent the first seven months of this Congress focused on the ‘big, beautiful bill,’ which is necessary and incredibly important, and glad we were able to get that done. But now we’ve put ourselves in a position where </w:t>
      </w:r>
      <w:r w:rsidRPr="00EF454E">
        <w:rPr>
          <w:rStyle w:val="StyleUnderline"/>
          <w:highlight w:val="cyan"/>
        </w:rPr>
        <w:t>we’re racing against the clock</w:t>
      </w:r>
      <w:r w:rsidRPr="009C697C">
        <w:rPr>
          <w:sz w:val="16"/>
        </w:rPr>
        <w:t xml:space="preserve"> to get an appropriations package done. </w:t>
      </w:r>
      <w:r w:rsidRPr="00EF454E">
        <w:rPr>
          <w:rStyle w:val="StyleUnderline"/>
          <w:highlight w:val="cyan"/>
        </w:rPr>
        <w:t>… It’s going to be a very busy</w:t>
      </w:r>
      <w:r w:rsidRPr="009C697C">
        <w:rPr>
          <w:sz w:val="16"/>
        </w:rPr>
        <w:t xml:space="preserve"> four weeks.”</w:t>
      </w:r>
    </w:p>
    <w:p w14:paraId="37C4305D" w14:textId="77777777" w:rsidR="00EF454E" w:rsidRPr="00A918A6" w:rsidRDefault="00EF454E" w:rsidP="00EF454E">
      <w:pPr>
        <w:pStyle w:val="Heading4"/>
      </w:pPr>
      <w:r>
        <w:t>AFF divides republicans.</w:t>
      </w:r>
    </w:p>
    <w:p w14:paraId="7C80320E" w14:textId="77777777" w:rsidR="00EF454E" w:rsidRDefault="00EF454E" w:rsidP="00EF454E">
      <w:r>
        <w:t xml:space="preserve">Jake </w:t>
      </w:r>
      <w:r w:rsidRPr="0085573C">
        <w:rPr>
          <w:rStyle w:val="Style13ptBold"/>
        </w:rPr>
        <w:t>Rosenfeld, 9-1</w:t>
      </w:r>
      <w:r>
        <w:t xml:space="preserve">-2025, "Trump has proven no friend to labor, from attacking unions to paralyzing national board", News From The States, </w:t>
      </w:r>
      <w:hyperlink r:id="rId11" w:history="1">
        <w:r w:rsidRPr="001A7C64">
          <w:rPr>
            <w:rStyle w:val="Hyperlink"/>
          </w:rPr>
          <w:t>https://www.newsfromthestates.com/article/trump-has-proven-no-friend-labor-attacking-unions-paralyzing-national-board</w:t>
        </w:r>
      </w:hyperlink>
      <w:r>
        <w:t>, da 9/2/25</w:t>
      </w:r>
    </w:p>
    <w:p w14:paraId="5D0D2DDB" w14:textId="77777777" w:rsidR="00EF454E" w:rsidRPr="0085573C" w:rsidRDefault="00EF454E" w:rsidP="00EF454E">
      <w:pPr>
        <w:rPr>
          <w:sz w:val="16"/>
        </w:rPr>
      </w:pPr>
      <w:r w:rsidRPr="0085573C">
        <w:rPr>
          <w:sz w:val="16"/>
        </w:rPr>
        <w:t>Removing the watchdogs</w:t>
      </w:r>
    </w:p>
    <w:p w14:paraId="5DA5249E" w14:textId="77777777" w:rsidR="00EF454E" w:rsidRPr="0085573C" w:rsidRDefault="00EF454E" w:rsidP="00EF454E">
      <w:pPr>
        <w:rPr>
          <w:sz w:val="16"/>
        </w:rPr>
      </w:pPr>
      <w:r w:rsidRPr="0085573C">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237A971E" w14:textId="77777777" w:rsidR="00EF454E" w:rsidRPr="0085573C" w:rsidRDefault="00EF454E" w:rsidP="00EF454E">
      <w:pPr>
        <w:rPr>
          <w:sz w:val="16"/>
        </w:rPr>
      </w:pPr>
      <w:r w:rsidRPr="0085573C">
        <w:rPr>
          <w:sz w:val="16"/>
        </w:rPr>
        <w:t>Presidents regularly use vacancies to tilt the ideological balance of the board to a more or less labor-friendly position. Trump, however, went further.</w:t>
      </w:r>
    </w:p>
    <w:p w14:paraId="31042BF2" w14:textId="77777777" w:rsidR="00EF454E" w:rsidRPr="0085573C" w:rsidRDefault="00EF454E" w:rsidP="00EF454E">
      <w:pPr>
        <w:rPr>
          <w:sz w:val="16"/>
        </w:rPr>
      </w:pPr>
      <w:r w:rsidRPr="0085573C">
        <w:rPr>
          <w:sz w:val="16"/>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0816B8C9" w14:textId="77777777" w:rsidR="00EF454E" w:rsidRPr="0085573C" w:rsidRDefault="00EF454E" w:rsidP="00EF454E">
      <w:pPr>
        <w:rPr>
          <w:sz w:val="16"/>
        </w:rPr>
      </w:pPr>
      <w:r w:rsidRPr="0085573C">
        <w:rPr>
          <w:sz w:val="16"/>
        </w:rPr>
        <w:t xml:space="preserve">Wilcox’s removal left the body without a quorum, preventing it from responding to appeals or requests for review and allowing employers accused of violating workers’ rights to delay any settlement. The </w:t>
      </w:r>
      <w:r w:rsidRPr="00EF454E">
        <w:rPr>
          <w:rStyle w:val="StyleUnderline"/>
          <w:highlight w:val="cyan"/>
        </w:rPr>
        <w:t>Trump</w:t>
      </w:r>
      <w:r w:rsidRPr="0085573C">
        <w:rPr>
          <w:sz w:val="16"/>
        </w:rPr>
        <w:t xml:space="preserve"> administration has left those important NLRB jobs vacant for months, although it has nominated two management-friendly replacements, both of whom awaited Senate approval in mid-August.</w:t>
      </w:r>
    </w:p>
    <w:p w14:paraId="6ABBB0A3" w14:textId="77777777" w:rsidR="00EF454E" w:rsidRPr="0085573C" w:rsidRDefault="00EF454E" w:rsidP="00EF454E">
      <w:pPr>
        <w:rPr>
          <w:sz w:val="16"/>
        </w:rPr>
      </w:pPr>
      <w:r w:rsidRPr="0085573C">
        <w:rPr>
          <w:sz w:val="16"/>
        </w:rPr>
        <w:t>In the meantime, the agency is unable to hear labor disputes.</w:t>
      </w:r>
    </w:p>
    <w:p w14:paraId="3D745134" w14:textId="77777777" w:rsidR="00EF454E" w:rsidRPr="0085573C" w:rsidRDefault="00EF454E" w:rsidP="00EF454E">
      <w:pPr>
        <w:rPr>
          <w:sz w:val="16"/>
        </w:rPr>
      </w:pPr>
      <w:r w:rsidRPr="00EF454E">
        <w:rPr>
          <w:rStyle w:val="StyleUnderline"/>
          <w:highlight w:val="cyan"/>
        </w:rPr>
        <w:t>Disempowering the NLRB is a long-standing Republican tactic</w:t>
      </w:r>
      <w:r w:rsidRPr="0085573C">
        <w:rPr>
          <w:sz w:val="16"/>
        </w:rPr>
        <w:t xml:space="preserve">, </w:t>
      </w:r>
      <w:r w:rsidRPr="0085573C">
        <w:rPr>
          <w:rStyle w:val="StyleUnderline"/>
        </w:rPr>
        <w:t>suggesting</w:t>
      </w:r>
      <w:r w:rsidRPr="0085573C">
        <w:rPr>
          <w:sz w:val="16"/>
        </w:rPr>
        <w:t xml:space="preserve"> more </w:t>
      </w:r>
      <w:r w:rsidRPr="0085573C">
        <w:rPr>
          <w:rStyle w:val="StyleUnderline"/>
        </w:rPr>
        <w:t>continuity with past GOP attacks on labor</w:t>
      </w:r>
      <w:r w:rsidRPr="0085573C">
        <w:rPr>
          <w:sz w:val="16"/>
        </w:rPr>
        <w:t xml:space="preserve"> than a new era of partnership</w:t>
      </w:r>
    </w:p>
    <w:p w14:paraId="325C18A0" w14:textId="77777777" w:rsidR="00EF454E" w:rsidRPr="0085573C" w:rsidRDefault="00EF454E" w:rsidP="00EF454E">
      <w:pPr>
        <w:rPr>
          <w:sz w:val="16"/>
        </w:rPr>
      </w:pPr>
      <w:r w:rsidRPr="0085573C">
        <w:rPr>
          <w:sz w:val="16"/>
        </w:rPr>
        <w:t>Hawley standing out</w:t>
      </w:r>
    </w:p>
    <w:p w14:paraId="122978B6" w14:textId="77777777" w:rsidR="00EF454E" w:rsidRPr="0085573C" w:rsidRDefault="00EF454E" w:rsidP="00EF454E">
      <w:pPr>
        <w:rPr>
          <w:sz w:val="16"/>
        </w:rPr>
      </w:pPr>
      <w:r w:rsidRPr="0085573C">
        <w:rPr>
          <w:sz w:val="16"/>
        </w:rPr>
        <w:t xml:space="preserve">To be sure, </w:t>
      </w:r>
      <w:r w:rsidRPr="00EF454E">
        <w:rPr>
          <w:rStyle w:val="Emphasis"/>
          <w:highlight w:val="cyan"/>
        </w:rPr>
        <w:t>Rep</w:t>
      </w:r>
      <w:r w:rsidRPr="0085573C">
        <w:rPr>
          <w:rStyle w:val="Emphasis"/>
        </w:rPr>
        <w:t>ublican</w:t>
      </w:r>
      <w:r w:rsidRPr="00EF454E">
        <w:rPr>
          <w:rStyle w:val="Emphasis"/>
          <w:highlight w:val="cyan"/>
        </w:rPr>
        <w:t>s</w:t>
      </w:r>
      <w:r w:rsidRPr="0085573C">
        <w:rPr>
          <w:rStyle w:val="Emphasis"/>
        </w:rPr>
        <w:t xml:space="preserve"> </w:t>
      </w:r>
      <w:r w:rsidRPr="00EF454E">
        <w:rPr>
          <w:rStyle w:val="Emphasis"/>
          <w:highlight w:val="cyan"/>
        </w:rPr>
        <w:t>don’t</w:t>
      </w:r>
      <w:r w:rsidRPr="0085573C">
        <w:rPr>
          <w:rStyle w:val="Emphasis"/>
        </w:rPr>
        <w:t xml:space="preserve"> all </w:t>
      </w:r>
      <w:r w:rsidRPr="00EF454E">
        <w:rPr>
          <w:rStyle w:val="Emphasis"/>
          <w:highlight w:val="cyan"/>
        </w:rPr>
        <w:t>agree</w:t>
      </w:r>
      <w:r w:rsidRPr="0085573C">
        <w:rPr>
          <w:rStyle w:val="Emphasis"/>
        </w:rPr>
        <w:t xml:space="preserve"> with one another </w:t>
      </w:r>
      <w:r w:rsidRPr="00EF454E">
        <w:rPr>
          <w:rStyle w:val="Emphasis"/>
          <w:highlight w:val="cyan"/>
        </w:rPr>
        <w:t>on the importance of</w:t>
      </w:r>
      <w:r w:rsidRPr="0085573C">
        <w:rPr>
          <w:rStyle w:val="Emphasis"/>
        </w:rPr>
        <w:t xml:space="preserve"> supporting workers and </w:t>
      </w:r>
      <w:r w:rsidRPr="00EF454E">
        <w:rPr>
          <w:rStyle w:val="Emphasis"/>
          <w:highlight w:val="cyan"/>
        </w:rPr>
        <w:t>labor rights</w:t>
      </w:r>
      <w:r w:rsidRPr="0085573C">
        <w:rPr>
          <w:sz w:val="16"/>
        </w:rPr>
        <w:t>. One who has stood out so far is Hawley. The relatively pro-labor Republican senator’s stance led him to partner with Sen. Corey Booker, a New Jersey Democrat, to co-sponsor the Faster Labor Contracts Act.</w:t>
      </w:r>
    </w:p>
    <w:p w14:paraId="5C0895A3" w14:textId="77777777" w:rsidR="00EF454E" w:rsidRPr="0085573C" w:rsidRDefault="00EF454E" w:rsidP="00EF454E">
      <w:pPr>
        <w:rPr>
          <w:sz w:val="16"/>
        </w:rPr>
      </w:pPr>
      <w:r w:rsidRPr="0085573C">
        <w:rPr>
          <w:sz w:val="16"/>
        </w:rPr>
        <w:t>This new bill would force employers to negotiate a contract in a reasonable time frame with employees once they have voted in favor of forming a union.</w:t>
      </w:r>
    </w:p>
    <w:p w14:paraId="50617EE8" w14:textId="77777777" w:rsidR="00EF454E" w:rsidRPr="0085573C" w:rsidRDefault="00EF454E" w:rsidP="00EF454E">
      <w:pPr>
        <w:rPr>
          <w:sz w:val="16"/>
        </w:rPr>
      </w:pPr>
      <w:r w:rsidRPr="00EF454E">
        <w:rPr>
          <w:rStyle w:val="StyleUnderline"/>
          <w:highlight w:val="cyan"/>
        </w:rPr>
        <w:t>Hawley</w:t>
      </w:r>
      <w:r w:rsidRPr="0085573C">
        <w:rPr>
          <w:sz w:val="16"/>
        </w:rPr>
        <w:t xml:space="preserve"> also joined with Democrats to reintroduce a bill that would ban dangerous work speed requirements in warehouses. Hawley said, when summarizing his efforts on behalf of working people, “It’s time we deliver for them.”</w:t>
      </w:r>
    </w:p>
    <w:p w14:paraId="474E6B50" w14:textId="77777777" w:rsidR="00EF454E" w:rsidRPr="0085573C" w:rsidRDefault="00EF454E" w:rsidP="00EF454E">
      <w:pPr>
        <w:rPr>
          <w:sz w:val="16"/>
        </w:rPr>
      </w:pPr>
      <w:r w:rsidRPr="0085573C">
        <w:rPr>
          <w:sz w:val="16"/>
        </w:rPr>
        <w:t xml:space="preserve">The Missouri senator is not completely alone. Sens. Bernie </w:t>
      </w:r>
      <w:r w:rsidRPr="00EF454E">
        <w:rPr>
          <w:rStyle w:val="StyleUnderline"/>
          <w:highlight w:val="cyan"/>
        </w:rPr>
        <w:t>Moreno</w:t>
      </w:r>
      <w:r w:rsidRPr="0085573C">
        <w:rPr>
          <w:sz w:val="16"/>
        </w:rPr>
        <w:t xml:space="preserve"> of Ohio and Roger </w:t>
      </w:r>
      <w:r w:rsidRPr="00EF454E">
        <w:rPr>
          <w:rStyle w:val="StyleUnderline"/>
          <w:highlight w:val="cyan"/>
        </w:rPr>
        <w:t>Marshall</w:t>
      </w:r>
      <w:r w:rsidRPr="0085573C">
        <w:rPr>
          <w:sz w:val="16"/>
        </w:rPr>
        <w:t xml:space="preserve"> of Kansas, both Republicans, have </w:t>
      </w:r>
      <w:r w:rsidRPr="00EF454E">
        <w:rPr>
          <w:rStyle w:val="StyleUnderline"/>
          <w:highlight w:val="cyan"/>
        </w:rPr>
        <w:t>backed</w:t>
      </w:r>
      <w:r w:rsidRPr="0085573C">
        <w:rPr>
          <w:rStyle w:val="StyleUnderline"/>
        </w:rPr>
        <w:t xml:space="preserve"> </w:t>
      </w:r>
      <w:r w:rsidRPr="0085573C">
        <w:rPr>
          <w:sz w:val="16"/>
        </w:rPr>
        <w:t xml:space="preserve">some </w:t>
      </w:r>
      <w:r w:rsidRPr="00EF454E">
        <w:rPr>
          <w:rStyle w:val="StyleUnderline"/>
          <w:highlight w:val="cyan"/>
        </w:rPr>
        <w:t>labor-friendly leg</w:t>
      </w:r>
      <w:r w:rsidRPr="0085573C">
        <w:rPr>
          <w:sz w:val="16"/>
        </w:rPr>
        <w:t>islation in the spring and summer of this year.</w:t>
      </w:r>
    </w:p>
    <w:p w14:paraId="2677BE85" w14:textId="77777777" w:rsidR="00EF454E" w:rsidRPr="0085573C" w:rsidRDefault="00EF454E" w:rsidP="00EF454E">
      <w:pPr>
        <w:rPr>
          <w:rStyle w:val="StyleUnderline"/>
        </w:rPr>
      </w:pPr>
      <w:r w:rsidRPr="00EF454E">
        <w:rPr>
          <w:rStyle w:val="StyleUnderline"/>
          <w:highlight w:val="cyan"/>
        </w:rPr>
        <w:t>GOP leaders</w:t>
      </w:r>
      <w:r w:rsidRPr="0085573C">
        <w:rPr>
          <w:sz w:val="16"/>
        </w:rPr>
        <w:t xml:space="preserve"> in Congress </w:t>
      </w:r>
      <w:r w:rsidRPr="00EF454E">
        <w:rPr>
          <w:rStyle w:val="StyleUnderline"/>
          <w:highlight w:val="cyan"/>
        </w:rPr>
        <w:t xml:space="preserve">are </w:t>
      </w:r>
      <w:r w:rsidRPr="00EF454E">
        <w:rPr>
          <w:rStyle w:val="Emphasis"/>
          <w:highlight w:val="cyan"/>
        </w:rPr>
        <w:t>not moving those</w:t>
      </w:r>
      <w:r w:rsidRPr="00EF454E">
        <w:rPr>
          <w:rStyle w:val="StyleUnderline"/>
          <w:highlight w:val="cyan"/>
        </w:rPr>
        <w:t xml:space="preserve"> </w:t>
      </w:r>
      <w:r w:rsidRPr="0085573C">
        <w:rPr>
          <w:rStyle w:val="StyleUnderline"/>
        </w:rPr>
        <w:t>bills</w:t>
      </w:r>
      <w:r w:rsidRPr="00EF454E">
        <w:rPr>
          <w:rStyle w:val="StyleUnderline"/>
          <w:highlight w:val="cyan"/>
        </w:rPr>
        <w:t xml:space="preserve"> </w:t>
      </w:r>
      <w:r w:rsidRPr="00EF454E">
        <w:rPr>
          <w:rStyle w:val="Emphasis"/>
          <w:highlight w:val="cyan"/>
        </w:rPr>
        <w:t>forward</w:t>
      </w:r>
      <w:r w:rsidRPr="0085573C">
        <w:rPr>
          <w:sz w:val="16"/>
        </w:rPr>
        <w:t xml:space="preserve"> so far, likely in part </w:t>
      </w:r>
      <w:r w:rsidRPr="00EF454E">
        <w:rPr>
          <w:rStyle w:val="Emphasis"/>
          <w:highlight w:val="cyan"/>
        </w:rPr>
        <w:t xml:space="preserve">due to </w:t>
      </w:r>
      <w:proofErr w:type="spellStart"/>
      <w:r w:rsidRPr="00EF454E">
        <w:rPr>
          <w:rStyle w:val="Emphasis"/>
          <w:highlight w:val="cyan"/>
        </w:rPr>
        <w:t>pushback</w:t>
      </w:r>
      <w:proofErr w:type="spellEnd"/>
      <w:r w:rsidRPr="0085573C">
        <w:rPr>
          <w:rStyle w:val="StyleUnderline"/>
        </w:rPr>
        <w:t xml:space="preserve"> </w:t>
      </w:r>
      <w:r w:rsidRPr="00EF454E">
        <w:rPr>
          <w:rStyle w:val="StyleUnderline"/>
          <w:highlight w:val="cyan"/>
        </w:rPr>
        <w:t>from Rep</w:t>
      </w:r>
      <w:r w:rsidRPr="00A918A6">
        <w:rPr>
          <w:rStyle w:val="StyleUnderline"/>
        </w:rPr>
        <w:t>ublican</w:t>
      </w:r>
      <w:r w:rsidRPr="00EF454E">
        <w:rPr>
          <w:rStyle w:val="StyleUnderline"/>
          <w:highlight w:val="cyan"/>
        </w:rPr>
        <w:t>s and</w:t>
      </w:r>
      <w:r w:rsidRPr="0085573C">
        <w:rPr>
          <w:sz w:val="16"/>
        </w:rPr>
        <w:t xml:space="preserve"> their </w:t>
      </w:r>
      <w:r w:rsidRPr="00EF454E">
        <w:rPr>
          <w:rStyle w:val="StyleUnderline"/>
          <w:highlight w:val="cyan"/>
        </w:rPr>
        <w:t>allies outside Congress.</w:t>
      </w:r>
    </w:p>
    <w:p w14:paraId="5AD4C1B7" w14:textId="77777777" w:rsidR="00EF454E" w:rsidRPr="0085573C" w:rsidRDefault="00EF454E" w:rsidP="00EF454E">
      <w:pPr>
        <w:rPr>
          <w:sz w:val="16"/>
        </w:rPr>
      </w:pPr>
      <w:r w:rsidRPr="0085573C">
        <w:rPr>
          <w:sz w:val="16"/>
        </w:rPr>
        <w:t>And there are limits to Hawley’s labor friendliness. He voted for Trump’s tax-and-spending package, despite publicly airing his misgivings about the harm it may cause his blue-collar constituents.</w:t>
      </w:r>
    </w:p>
    <w:p w14:paraId="2F187BAC" w14:textId="77777777" w:rsidR="00EF454E" w:rsidRPr="0085573C" w:rsidRDefault="00EF454E" w:rsidP="00EF454E">
      <w:pPr>
        <w:rPr>
          <w:sz w:val="16"/>
        </w:rPr>
      </w:pPr>
      <w:r w:rsidRPr="0085573C">
        <w:rPr>
          <w:sz w:val="16"/>
        </w:rPr>
        <w:t xml:space="preserve">Meanwhile, his past partners in </w:t>
      </w:r>
      <w:r w:rsidRPr="00EF454E">
        <w:rPr>
          <w:rStyle w:val="StyleUnderline"/>
          <w:highlight w:val="cyan"/>
        </w:rPr>
        <w:t>the more labor-friendly wing of the GOP</w:t>
      </w:r>
      <w:r w:rsidRPr="0085573C">
        <w:rPr>
          <w:sz w:val="16"/>
        </w:rPr>
        <w:t xml:space="preserve"> now occupy prominent administration posts. Yet they </w:t>
      </w:r>
      <w:r w:rsidRPr="00EF454E">
        <w:rPr>
          <w:rStyle w:val="StyleUnderline"/>
          <w:highlight w:val="cyan"/>
        </w:rPr>
        <w:t>have largely fallen silent on union issues</w:t>
      </w:r>
      <w:r w:rsidRPr="0085573C">
        <w:rPr>
          <w:sz w:val="16"/>
        </w:rPr>
        <w:t xml:space="preserve"> — except, in Rubio’s case, to oversee the firing of well over 1,000 State Department employees, many of them members of the American Foreign Service Association union.</w:t>
      </w:r>
    </w:p>
    <w:p w14:paraId="594D486E" w14:textId="77777777" w:rsidR="00EF454E" w:rsidRPr="0085573C" w:rsidRDefault="00EF454E" w:rsidP="00EF454E">
      <w:pPr>
        <w:rPr>
          <w:sz w:val="16"/>
        </w:rPr>
      </w:pPr>
      <w:r w:rsidRPr="0085573C">
        <w:rPr>
          <w:sz w:val="16"/>
        </w:rPr>
        <w:t>Trump labor approach echoes Reagan’s style</w:t>
      </w:r>
    </w:p>
    <w:p w14:paraId="04E080BA" w14:textId="77777777" w:rsidR="00EF454E" w:rsidRPr="0085573C" w:rsidRDefault="00EF454E" w:rsidP="00EF454E">
      <w:pPr>
        <w:rPr>
          <w:sz w:val="16"/>
        </w:rPr>
      </w:pPr>
      <w:r w:rsidRPr="0085573C">
        <w:rPr>
          <w:sz w:val="16"/>
        </w:rPr>
        <w:t>Another GOP presidential administration courted segments of the labor movement to divide a key Democratic constituency, only to take actions that weakened unions.</w:t>
      </w:r>
    </w:p>
    <w:p w14:paraId="33B70E1A" w14:textId="77777777" w:rsidR="00EF454E" w:rsidRPr="0085573C" w:rsidRDefault="00EF454E" w:rsidP="00EF454E">
      <w:pPr>
        <w:rPr>
          <w:sz w:val="16"/>
        </w:rPr>
      </w:pPr>
      <w:r w:rsidRPr="0085573C">
        <w:rPr>
          <w:sz w:val="16"/>
        </w:rPr>
        <w:t>In 1980, for example, Ronald Reagan sought and won the endorsement of the Professional Air Traffic Controllers Organization. A year later, he fired 13,000 striking members of that union.</w:t>
      </w:r>
    </w:p>
    <w:p w14:paraId="10A4CD92" w14:textId="77777777" w:rsidR="00EF454E" w:rsidRPr="0085573C" w:rsidRDefault="00EF454E" w:rsidP="00EF454E">
      <w:pPr>
        <w:rPr>
          <w:sz w:val="16"/>
        </w:rPr>
      </w:pPr>
      <w:r w:rsidRPr="0085573C">
        <w:rPr>
          <w:sz w:val="16"/>
        </w:rPr>
        <w:t>The Teamsters union also backed Reagan — twice. It endorsed him in 1980 after he pledged during the 1980 campaign not to pursue anti-labor policies. Although he broke his promise, personal outreach from Vice President George H.W. Bush in the lead-up to the 1984 election earned him the Teamsters endorsement a second time.</w:t>
      </w:r>
    </w:p>
    <w:p w14:paraId="1D6F1084" w14:textId="77777777" w:rsidR="00EF454E" w:rsidRPr="008E1ECF" w:rsidRDefault="00EF454E" w:rsidP="00EF454E">
      <w:pPr>
        <w:rPr>
          <w:sz w:val="16"/>
        </w:rPr>
      </w:pPr>
      <w:r w:rsidRPr="0085573C">
        <w:rPr>
          <w:sz w:val="16"/>
        </w:rPr>
        <w:t xml:space="preserve">What seems clear in my view is that </w:t>
      </w:r>
      <w:r w:rsidRPr="000C147C">
        <w:rPr>
          <w:rStyle w:val="StyleUnderline"/>
        </w:rPr>
        <w:t xml:space="preserve">whenever the </w:t>
      </w:r>
      <w:r w:rsidRPr="00EF454E">
        <w:rPr>
          <w:rStyle w:val="StyleUnderline"/>
          <w:highlight w:val="cyan"/>
        </w:rPr>
        <w:t xml:space="preserve">GOP </w:t>
      </w:r>
      <w:r w:rsidRPr="000C147C">
        <w:rPr>
          <w:rStyle w:val="StyleUnderline"/>
        </w:rPr>
        <w:t xml:space="preserve">has tried to cast itself </w:t>
      </w:r>
      <w:r w:rsidRPr="00EF454E">
        <w:rPr>
          <w:rStyle w:val="StyleUnderline"/>
          <w:highlight w:val="cyan"/>
        </w:rPr>
        <w:t>as a labor-friendly</w:t>
      </w:r>
      <w:r w:rsidRPr="0085573C">
        <w:rPr>
          <w:sz w:val="16"/>
        </w:rPr>
        <w:t xml:space="preserve"> political party, </w:t>
      </w:r>
      <w:r w:rsidRPr="00EF454E">
        <w:rPr>
          <w:rStyle w:val="StyleUnderline"/>
          <w:highlight w:val="cyan"/>
        </w:rPr>
        <w:t xml:space="preserve">it has emphasized </w:t>
      </w:r>
      <w:r w:rsidRPr="00EF454E">
        <w:rPr>
          <w:rStyle w:val="Emphasis"/>
          <w:highlight w:val="cyan"/>
        </w:rPr>
        <w:t>symbolism over substance</w:t>
      </w:r>
      <w:r w:rsidRPr="0085573C">
        <w:rPr>
          <w:sz w:val="16"/>
        </w:rPr>
        <w:t>, favoring using rhetoric embracing workers who belong to unions versus taking actions to strengthen labor rights.</w:t>
      </w:r>
    </w:p>
    <w:p w14:paraId="48D94D74" w14:textId="77777777" w:rsidR="00EF454E" w:rsidRDefault="00EF454E" w:rsidP="00EF454E">
      <w:pPr>
        <w:pStyle w:val="Heading4"/>
      </w:pPr>
      <w:r>
        <w:t xml:space="preserve">Shutdown </w:t>
      </w:r>
      <w:r w:rsidRPr="0088029A">
        <w:rPr>
          <w:u w:val="single"/>
        </w:rPr>
        <w:t xml:space="preserve">emboldens </w:t>
      </w:r>
      <w:r>
        <w:t xml:space="preserve">already existing actors – diminishes </w:t>
      </w:r>
      <w:r w:rsidRPr="0088029A">
        <w:rPr>
          <w:u w:val="single"/>
        </w:rPr>
        <w:t>response times</w:t>
      </w:r>
      <w:r>
        <w:t xml:space="preserve"> and cracks open </w:t>
      </w:r>
      <w:r w:rsidRPr="0088029A">
        <w:rPr>
          <w:u w:val="single"/>
        </w:rPr>
        <w:t>vulnerabilities</w:t>
      </w:r>
    </w:p>
    <w:p w14:paraId="537D2924" w14:textId="77777777" w:rsidR="00EF454E" w:rsidRPr="00F10732" w:rsidRDefault="00EF454E" w:rsidP="00EF454E">
      <w:pPr>
        <w:rPr>
          <w:rStyle w:val="Style13ptBold"/>
          <w:b w:val="0"/>
          <w:bCs w:val="0"/>
          <w:sz w:val="22"/>
          <w:szCs w:val="20"/>
          <w:lang w:val="es-ES"/>
        </w:rPr>
      </w:pPr>
      <w:r>
        <w:rPr>
          <w:rStyle w:val="Style13ptBold"/>
        </w:rPr>
        <w:t xml:space="preserve">Seldin 23 </w:t>
      </w:r>
      <w:r>
        <w:rPr>
          <w:rStyle w:val="Style13ptBold"/>
          <w:b w:val="0"/>
          <w:bCs w:val="0"/>
          <w:sz w:val="22"/>
          <w:szCs w:val="20"/>
        </w:rPr>
        <w:t xml:space="preserve">[Jeff Seldin </w:t>
      </w:r>
      <w:r w:rsidRPr="00F40EAB">
        <w:rPr>
          <w:rStyle w:val="Style13ptBold"/>
          <w:b w:val="0"/>
          <w:bCs w:val="0"/>
          <w:sz w:val="22"/>
          <w:szCs w:val="20"/>
        </w:rPr>
        <w:t>serves as VOA’s National Security Correspondent tracking developments in intelligence, counterterrorism, and cyber</w:t>
      </w:r>
      <w:r>
        <w:rPr>
          <w:rStyle w:val="Style13ptBold"/>
          <w:b w:val="0"/>
          <w:bCs w:val="0"/>
          <w:sz w:val="22"/>
          <w:szCs w:val="20"/>
        </w:rPr>
        <w:t>. “</w:t>
      </w:r>
      <w:r w:rsidRPr="00F40EAB">
        <w:rPr>
          <w:rStyle w:val="Style13ptBold"/>
          <w:b w:val="0"/>
          <w:bCs w:val="0"/>
          <w:sz w:val="22"/>
          <w:szCs w:val="20"/>
        </w:rPr>
        <w:t>Threat of US Government Shutdown Fuels Concerns About Cyber Vulnerabilities</w:t>
      </w:r>
      <w:r>
        <w:rPr>
          <w:rStyle w:val="Style13ptBold"/>
          <w:b w:val="0"/>
          <w:bCs w:val="0"/>
          <w:sz w:val="22"/>
          <w:szCs w:val="20"/>
        </w:rPr>
        <w:t xml:space="preserve">.” </w:t>
      </w:r>
      <w:r w:rsidRPr="00F10732">
        <w:rPr>
          <w:rStyle w:val="Style13ptBold"/>
          <w:b w:val="0"/>
          <w:bCs w:val="0"/>
          <w:sz w:val="22"/>
          <w:szCs w:val="20"/>
          <w:lang w:val="es-ES"/>
        </w:rPr>
        <w:t>10-3-23. https://www.voanews.com/a/threat-of-us-government-shutdown-fuels-concerns-about-cyber-vulnerabilities-/7295435.html GMU NR]</w:t>
      </w:r>
    </w:p>
    <w:p w14:paraId="03A0274B" w14:textId="77777777" w:rsidR="00EF454E" w:rsidRPr="007866A6" w:rsidRDefault="00EF454E" w:rsidP="00EF454E">
      <w:pPr>
        <w:rPr>
          <w:rStyle w:val="StyleUnderline"/>
        </w:rPr>
      </w:pPr>
      <w:r w:rsidRPr="007866A6">
        <w:rPr>
          <w:rStyle w:val="Style13ptBold"/>
          <w:b w:val="0"/>
          <w:bCs w:val="0"/>
          <w:sz w:val="16"/>
          <w:szCs w:val="20"/>
        </w:rPr>
        <w:t xml:space="preserve">WASHINGTON </w:t>
      </w:r>
      <w:r w:rsidRPr="007866A6">
        <w:rPr>
          <w:rStyle w:val="StyleUnderline"/>
        </w:rPr>
        <w:t xml:space="preserve">—  </w:t>
      </w:r>
      <w:r w:rsidRPr="00EF454E">
        <w:rPr>
          <w:rStyle w:val="StyleUnderline"/>
          <w:highlight w:val="cyan"/>
        </w:rPr>
        <w:t xml:space="preserve">As the </w:t>
      </w:r>
      <w:r w:rsidRPr="00EF454E">
        <w:rPr>
          <w:rStyle w:val="StyleUnderline"/>
          <w:b/>
          <w:bCs/>
          <w:highlight w:val="cyan"/>
        </w:rPr>
        <w:t xml:space="preserve">U.S. government </w:t>
      </w:r>
      <w:r w:rsidRPr="00EF454E">
        <w:rPr>
          <w:rStyle w:val="StyleUnderline"/>
          <w:highlight w:val="cyan"/>
        </w:rPr>
        <w:t>seemed headed for a</w:t>
      </w:r>
      <w:r w:rsidRPr="007866A6">
        <w:rPr>
          <w:rStyle w:val="StyleUnderline"/>
        </w:rPr>
        <w:t xml:space="preserve"> </w:t>
      </w:r>
      <w:r w:rsidRPr="007866A6">
        <w:rPr>
          <w:rStyle w:val="StyleUnderline"/>
          <w:b/>
          <w:bCs/>
        </w:rPr>
        <w:t xml:space="preserve">possible </w:t>
      </w:r>
      <w:r w:rsidRPr="00EF454E">
        <w:rPr>
          <w:rStyle w:val="StyleUnderline"/>
          <w:b/>
          <w:bCs/>
          <w:highlight w:val="cyan"/>
        </w:rPr>
        <w:t>shutdown</w:t>
      </w:r>
      <w:r w:rsidRPr="007866A6">
        <w:rPr>
          <w:rStyle w:val="StyleUnderline"/>
        </w:rPr>
        <w:t xml:space="preserve"> last week, cybersecurity </w:t>
      </w:r>
      <w:r w:rsidRPr="00EF454E">
        <w:rPr>
          <w:rStyle w:val="StyleUnderline"/>
          <w:highlight w:val="cyan"/>
        </w:rPr>
        <w:t>firms began picking up</w:t>
      </w:r>
      <w:r w:rsidRPr="007866A6">
        <w:rPr>
          <w:rStyle w:val="StyleUnderline"/>
        </w:rPr>
        <w:t xml:space="preserve"> on </w:t>
      </w:r>
      <w:r w:rsidRPr="00EF454E">
        <w:rPr>
          <w:rStyle w:val="StyleUnderline"/>
          <w:highlight w:val="cyan"/>
        </w:rPr>
        <w:t xml:space="preserve">an </w:t>
      </w:r>
      <w:r w:rsidRPr="00EF454E">
        <w:rPr>
          <w:rStyle w:val="StyleUnderline"/>
          <w:b/>
          <w:bCs/>
          <w:highlight w:val="cyan"/>
        </w:rPr>
        <w:t>alarming trend</w:t>
      </w:r>
      <w:r w:rsidRPr="007866A6">
        <w:rPr>
          <w:rStyle w:val="StyleUnderline"/>
        </w:rPr>
        <w:t xml:space="preserve">: a </w:t>
      </w:r>
      <w:r w:rsidRPr="00EF454E">
        <w:rPr>
          <w:rStyle w:val="StyleUnderline"/>
          <w:b/>
          <w:bCs/>
          <w:highlight w:val="cyan"/>
          <w:bdr w:val="single" w:sz="4" w:space="0" w:color="auto"/>
        </w:rPr>
        <w:t>spike in cyberattacks</w:t>
      </w:r>
      <w:r w:rsidRPr="007866A6">
        <w:rPr>
          <w:rStyle w:val="StyleUnderline"/>
          <w:b/>
          <w:bCs/>
          <w:bdr w:val="single" w:sz="4" w:space="0" w:color="auto"/>
        </w:rPr>
        <w:t xml:space="preserve"> </w:t>
      </w:r>
      <w:r w:rsidRPr="00EF454E">
        <w:rPr>
          <w:rStyle w:val="StyleUnderline"/>
          <w:b/>
          <w:bCs/>
          <w:highlight w:val="cyan"/>
          <w:bdr w:val="single" w:sz="4" w:space="0" w:color="auto"/>
        </w:rPr>
        <w:t>targeting</w:t>
      </w:r>
      <w:r w:rsidRPr="007866A6">
        <w:rPr>
          <w:rStyle w:val="StyleUnderline"/>
          <w:b/>
          <w:bCs/>
          <w:bdr w:val="single" w:sz="4" w:space="0" w:color="auto"/>
        </w:rPr>
        <w:t xml:space="preserve"> government </w:t>
      </w:r>
      <w:r w:rsidRPr="00EF454E">
        <w:rPr>
          <w:rStyle w:val="StyleUnderline"/>
          <w:b/>
          <w:bCs/>
          <w:highlight w:val="cyan"/>
          <w:bdr w:val="single" w:sz="4" w:space="0" w:color="auto"/>
        </w:rPr>
        <w:t>agencies and</w:t>
      </w:r>
      <w:r w:rsidRPr="007866A6">
        <w:rPr>
          <w:rStyle w:val="StyleUnderline"/>
          <w:b/>
          <w:bCs/>
          <w:bdr w:val="single" w:sz="4" w:space="0" w:color="auto"/>
        </w:rPr>
        <w:t xml:space="preserve"> the U.S. </w:t>
      </w:r>
      <w:r w:rsidRPr="00EF454E">
        <w:rPr>
          <w:rStyle w:val="StyleUnderline"/>
          <w:b/>
          <w:bCs/>
          <w:highlight w:val="cyan"/>
          <w:bdr w:val="single" w:sz="4" w:space="0" w:color="auto"/>
        </w:rPr>
        <w:t>defense industry</w:t>
      </w:r>
      <w:r w:rsidRPr="007866A6">
        <w:rPr>
          <w:rStyle w:val="StyleUnderline"/>
          <w:b/>
          <w:bCs/>
          <w:bdr w:val="single" w:sz="4" w:space="0" w:color="auto"/>
        </w:rPr>
        <w:t>.</w:t>
      </w:r>
    </w:p>
    <w:p w14:paraId="32101A39" w14:textId="77777777" w:rsidR="00EF454E" w:rsidRPr="007866A6" w:rsidRDefault="00EF454E" w:rsidP="00EF454E">
      <w:pPr>
        <w:rPr>
          <w:rStyle w:val="Style13ptBold"/>
          <w:b w:val="0"/>
          <w:bCs w:val="0"/>
          <w:sz w:val="16"/>
          <w:szCs w:val="20"/>
        </w:rPr>
      </w:pPr>
      <w:r w:rsidRPr="007866A6">
        <w:rPr>
          <w:rStyle w:val="StyleUnderline"/>
        </w:rPr>
        <w:t xml:space="preserve">It has some analysts concerned that </w:t>
      </w:r>
      <w:r w:rsidRPr="007866A6">
        <w:rPr>
          <w:rStyle w:val="StyleUnderline"/>
          <w:b/>
          <w:bCs/>
        </w:rPr>
        <w:t>U.S. a</w:t>
      </w:r>
      <w:r w:rsidRPr="00EF454E">
        <w:rPr>
          <w:rStyle w:val="StyleUnderline"/>
          <w:b/>
          <w:bCs/>
          <w:highlight w:val="cyan"/>
        </w:rPr>
        <w:t>dversaries</w:t>
      </w:r>
      <w:r w:rsidRPr="007866A6">
        <w:rPr>
          <w:rStyle w:val="StyleUnderline"/>
        </w:rPr>
        <w:t xml:space="preserve"> and </w:t>
      </w:r>
      <w:r w:rsidRPr="007866A6">
        <w:rPr>
          <w:rStyle w:val="StyleUnderline"/>
          <w:b/>
          <w:bCs/>
        </w:rPr>
        <w:t>criminal hackers</w:t>
      </w:r>
      <w:r w:rsidRPr="007866A6">
        <w:rPr>
          <w:rStyle w:val="StyleUnderline"/>
        </w:rPr>
        <w:t xml:space="preserve"> might </w:t>
      </w:r>
      <w:r w:rsidRPr="00EF454E">
        <w:rPr>
          <w:rStyle w:val="StyleUnderline"/>
          <w:highlight w:val="cyan"/>
        </w:rPr>
        <w:t xml:space="preserve">have been </w:t>
      </w:r>
      <w:r w:rsidRPr="00EF454E">
        <w:rPr>
          <w:rStyle w:val="StyleUnderline"/>
          <w:b/>
          <w:bCs/>
          <w:highlight w:val="cyan"/>
        </w:rPr>
        <w:t>preparing</w:t>
      </w:r>
      <w:r w:rsidRPr="007866A6">
        <w:rPr>
          <w:rStyle w:val="StyleUnderline"/>
        </w:rPr>
        <w:t xml:space="preserve"> </w:t>
      </w:r>
      <w:r w:rsidRPr="00EF454E">
        <w:rPr>
          <w:rStyle w:val="StyleUnderline"/>
          <w:highlight w:val="cyan"/>
        </w:rPr>
        <w:t xml:space="preserve">to take </w:t>
      </w:r>
      <w:r w:rsidRPr="00EF454E">
        <w:rPr>
          <w:rStyle w:val="StyleUnderline"/>
          <w:b/>
          <w:bCs/>
          <w:highlight w:val="cyan"/>
        </w:rPr>
        <w:t>advantage</w:t>
      </w:r>
      <w:r w:rsidRPr="007866A6">
        <w:rPr>
          <w:rStyle w:val="StyleUnderline"/>
        </w:rPr>
        <w:t xml:space="preserve"> of </w:t>
      </w:r>
      <w:r w:rsidRPr="007866A6">
        <w:rPr>
          <w:rStyle w:val="StyleUnderline"/>
          <w:b/>
          <w:bCs/>
        </w:rPr>
        <w:t>weaker-than-usual</w:t>
      </w:r>
      <w:r w:rsidRPr="007866A6">
        <w:rPr>
          <w:rStyle w:val="StyleUnderline"/>
        </w:rPr>
        <w:t xml:space="preserve"> cybersecurity </w:t>
      </w:r>
      <w:r w:rsidRPr="007866A6">
        <w:rPr>
          <w:rStyle w:val="StyleUnderline"/>
          <w:b/>
          <w:bCs/>
        </w:rPr>
        <w:t>if</w:t>
      </w:r>
      <w:r w:rsidRPr="007866A6">
        <w:rPr>
          <w:rStyle w:val="StyleUnderline"/>
        </w:rPr>
        <w:t xml:space="preserve"> lawmakers had not been able to reach a </w:t>
      </w:r>
      <w:r w:rsidRPr="007866A6">
        <w:rPr>
          <w:rStyle w:val="StyleUnderline"/>
          <w:b/>
          <w:bCs/>
        </w:rPr>
        <w:t>deal</w:t>
      </w:r>
      <w:r w:rsidRPr="007866A6">
        <w:rPr>
          <w:rStyle w:val="Style13ptBold"/>
          <w:b w:val="0"/>
          <w:bCs w:val="0"/>
          <w:sz w:val="16"/>
          <w:szCs w:val="20"/>
        </w:rPr>
        <w:t xml:space="preserve"> to keep U.S. agencies open past September 30.</w:t>
      </w:r>
    </w:p>
    <w:p w14:paraId="2ECADC77" w14:textId="77777777" w:rsidR="00EF454E" w:rsidRPr="007866A6" w:rsidRDefault="00EF454E" w:rsidP="00EF454E">
      <w:pPr>
        <w:rPr>
          <w:rStyle w:val="StyleUnderline"/>
          <w:sz w:val="16"/>
          <w:szCs w:val="20"/>
          <w:u w:val="none"/>
        </w:rPr>
      </w:pPr>
      <w:r w:rsidRPr="007866A6">
        <w:rPr>
          <w:rStyle w:val="StyleUnderline"/>
        </w:rPr>
        <w:t xml:space="preserve">Check Point Software last week said it had </w:t>
      </w:r>
      <w:r w:rsidRPr="00EF454E">
        <w:rPr>
          <w:rStyle w:val="StyleUnderline"/>
          <w:highlight w:val="cyan"/>
        </w:rPr>
        <w:t xml:space="preserve">detected an </w:t>
      </w:r>
      <w:r w:rsidRPr="00EF454E">
        <w:rPr>
          <w:rStyle w:val="StyleUnderline"/>
          <w:b/>
          <w:bCs/>
          <w:highlight w:val="cyan"/>
        </w:rPr>
        <w:t>18% increase</w:t>
      </w:r>
      <w:r w:rsidRPr="007866A6">
        <w:rPr>
          <w:rStyle w:val="StyleUnderline"/>
        </w:rPr>
        <w:t xml:space="preserve"> in cyberattacks against U.S. </w:t>
      </w:r>
      <w:r w:rsidRPr="007866A6">
        <w:rPr>
          <w:rStyle w:val="StyleUnderline"/>
          <w:b/>
          <w:bCs/>
        </w:rPr>
        <w:t>agencies</w:t>
      </w:r>
      <w:r w:rsidRPr="007866A6">
        <w:rPr>
          <w:rStyle w:val="StyleUnderline"/>
        </w:rPr>
        <w:t xml:space="preserve"> and U.S. </w:t>
      </w:r>
      <w:r w:rsidRPr="007866A6">
        <w:rPr>
          <w:rStyle w:val="StyleUnderline"/>
          <w:b/>
          <w:bCs/>
        </w:rPr>
        <w:t>defense companies</w:t>
      </w:r>
      <w:r w:rsidRPr="007866A6">
        <w:rPr>
          <w:rStyle w:val="Style13ptBold"/>
          <w:b w:val="0"/>
          <w:bCs w:val="0"/>
          <w:sz w:val="16"/>
          <w:szCs w:val="20"/>
        </w:rPr>
        <w:t xml:space="preserve"> during the previous 30 days, compared with weekly averages for the first half of the year. </w:t>
      </w:r>
      <w:r w:rsidRPr="007866A6">
        <w:rPr>
          <w:rStyle w:val="StyleUnderline"/>
        </w:rPr>
        <w:t xml:space="preserve">The attacks, according to Check Point, focused on using malware programs </w:t>
      </w:r>
      <w:r w:rsidRPr="00EF454E">
        <w:rPr>
          <w:rStyle w:val="StyleUnderline"/>
          <w:highlight w:val="cyan"/>
        </w:rPr>
        <w:t xml:space="preserve">designed to </w:t>
      </w:r>
      <w:r w:rsidRPr="00EF454E">
        <w:rPr>
          <w:rStyle w:val="StyleUnderline"/>
          <w:b/>
          <w:bCs/>
          <w:highlight w:val="cyan"/>
        </w:rPr>
        <w:t>steal</w:t>
      </w:r>
      <w:r w:rsidRPr="007866A6">
        <w:rPr>
          <w:rStyle w:val="StyleUnderline"/>
          <w:b/>
          <w:bCs/>
        </w:rPr>
        <w:t xml:space="preserve"> </w:t>
      </w:r>
      <w:r w:rsidRPr="00EF454E">
        <w:rPr>
          <w:rStyle w:val="StyleUnderline"/>
          <w:b/>
          <w:bCs/>
          <w:highlight w:val="cyan"/>
        </w:rPr>
        <w:t>info</w:t>
      </w:r>
      <w:r w:rsidRPr="007866A6">
        <w:rPr>
          <w:rStyle w:val="StyleUnderline"/>
          <w:b/>
          <w:bCs/>
        </w:rPr>
        <w:t>rmation</w:t>
      </w:r>
      <w:r w:rsidRPr="007866A6">
        <w:rPr>
          <w:rStyle w:val="StyleUnderline"/>
        </w:rPr>
        <w:t xml:space="preserve"> and </w:t>
      </w:r>
      <w:r w:rsidRPr="007866A6">
        <w:rPr>
          <w:rStyle w:val="StyleUnderline"/>
          <w:b/>
          <w:bCs/>
        </w:rPr>
        <w:t>credentials</w:t>
      </w:r>
      <w:r w:rsidRPr="007866A6">
        <w:rPr>
          <w:rStyle w:val="StyleUnderline"/>
        </w:rPr>
        <w:t xml:space="preserve">, as well as a focus on </w:t>
      </w:r>
      <w:r w:rsidRPr="007866A6">
        <w:rPr>
          <w:rStyle w:val="StyleUnderline"/>
          <w:b/>
          <w:bCs/>
        </w:rPr>
        <w:t>exploiting</w:t>
      </w:r>
      <w:r w:rsidRPr="007866A6">
        <w:rPr>
          <w:rStyle w:val="StyleUnderline"/>
        </w:rPr>
        <w:t xml:space="preserve"> known </w:t>
      </w:r>
      <w:r w:rsidRPr="007866A6">
        <w:rPr>
          <w:rStyle w:val="StyleUnderline"/>
          <w:b/>
          <w:bCs/>
        </w:rPr>
        <w:t>vulnerabilities</w:t>
      </w:r>
      <w:r w:rsidRPr="007866A6">
        <w:rPr>
          <w:rStyle w:val="StyleUnderline"/>
        </w:rPr>
        <w:t>.</w:t>
      </w:r>
    </w:p>
    <w:p w14:paraId="3778A051" w14:textId="77777777" w:rsidR="00EF454E" w:rsidRPr="007866A6" w:rsidRDefault="00EF454E" w:rsidP="00EF454E">
      <w:pPr>
        <w:rPr>
          <w:rStyle w:val="StyleUnderline"/>
        </w:rPr>
      </w:pPr>
      <w:r w:rsidRPr="007866A6">
        <w:rPr>
          <w:rStyle w:val="StyleUnderline"/>
        </w:rPr>
        <w:t xml:space="preserve">A second cybersecurity company, </w:t>
      </w:r>
      <w:proofErr w:type="spellStart"/>
      <w:r w:rsidRPr="007866A6">
        <w:rPr>
          <w:rStyle w:val="StyleUnderline"/>
        </w:rPr>
        <w:t>Trellix</w:t>
      </w:r>
      <w:proofErr w:type="spellEnd"/>
      <w:r w:rsidRPr="007866A6">
        <w:rPr>
          <w:rStyle w:val="StyleUnderline"/>
        </w:rPr>
        <w:t>, told VOA that it too saw "</w:t>
      </w:r>
      <w:r w:rsidRPr="00EF454E">
        <w:rPr>
          <w:rStyle w:val="StyleUnderline"/>
          <w:b/>
          <w:bCs/>
          <w:highlight w:val="cyan"/>
          <w:bdr w:val="single" w:sz="4" w:space="0" w:color="auto"/>
        </w:rPr>
        <w:t xml:space="preserve">a significant spike" in ransomware attacks </w:t>
      </w:r>
      <w:r w:rsidRPr="00EF454E">
        <w:rPr>
          <w:rStyle w:val="StyleUnderline"/>
          <w:highlight w:val="cyan"/>
        </w:rPr>
        <w:t>on</w:t>
      </w:r>
      <w:r w:rsidRPr="007866A6">
        <w:rPr>
          <w:rStyle w:val="StyleUnderline"/>
        </w:rPr>
        <w:t xml:space="preserve"> U.S. government agencies over the past 30 days.</w:t>
      </w:r>
      <w:r>
        <w:rPr>
          <w:rStyle w:val="StyleUnderline"/>
        </w:rPr>
        <w:t xml:space="preserve"> </w:t>
      </w:r>
      <w:proofErr w:type="spellStart"/>
      <w:r w:rsidRPr="007866A6">
        <w:rPr>
          <w:rStyle w:val="StyleUnderline"/>
        </w:rPr>
        <w:t>Trellix</w:t>
      </w:r>
      <w:proofErr w:type="spellEnd"/>
      <w:r w:rsidRPr="007866A6">
        <w:rPr>
          <w:rStyle w:val="StyleUnderline"/>
        </w:rPr>
        <w:t xml:space="preserve"> attributed </w:t>
      </w:r>
      <w:r w:rsidRPr="007866A6">
        <w:rPr>
          <w:rStyle w:val="StyleUnderline"/>
          <w:b/>
          <w:bCs/>
        </w:rPr>
        <w:t>45%</w:t>
      </w:r>
      <w:r w:rsidRPr="007866A6">
        <w:rPr>
          <w:rStyle w:val="StyleUnderline"/>
        </w:rPr>
        <w:t xml:space="preserve"> of the malicious cyber activity to Royal ransomware, which previously had been used to target a </w:t>
      </w:r>
      <w:r w:rsidRPr="007866A6">
        <w:rPr>
          <w:rStyle w:val="StyleUnderline"/>
          <w:b/>
          <w:bCs/>
        </w:rPr>
        <w:t>variety</w:t>
      </w:r>
      <w:r w:rsidRPr="007866A6">
        <w:rPr>
          <w:rStyle w:val="StyleUnderline"/>
        </w:rPr>
        <w:t xml:space="preserve"> of U.S. </w:t>
      </w:r>
      <w:r w:rsidRPr="007866A6">
        <w:rPr>
          <w:rStyle w:val="StyleUnderline"/>
          <w:b/>
          <w:bCs/>
        </w:rPr>
        <w:t>manufacturing</w:t>
      </w:r>
      <w:r w:rsidRPr="007866A6">
        <w:rPr>
          <w:rStyle w:val="StyleUnderline"/>
        </w:rPr>
        <w:t xml:space="preserve">, </w:t>
      </w:r>
      <w:r w:rsidRPr="007866A6">
        <w:rPr>
          <w:rStyle w:val="StyleUnderline"/>
          <w:b/>
          <w:bCs/>
        </w:rPr>
        <w:t>health care</w:t>
      </w:r>
      <w:r w:rsidRPr="007866A6">
        <w:rPr>
          <w:rStyle w:val="StyleUnderline"/>
        </w:rPr>
        <w:t xml:space="preserve"> and </w:t>
      </w:r>
      <w:r w:rsidRPr="007866A6">
        <w:rPr>
          <w:rStyle w:val="StyleUnderline"/>
          <w:b/>
          <w:bCs/>
        </w:rPr>
        <w:t>education sectors</w:t>
      </w:r>
      <w:r w:rsidRPr="007866A6">
        <w:rPr>
          <w:rStyle w:val="StyleUnderline"/>
        </w:rPr>
        <w:t>.</w:t>
      </w:r>
    </w:p>
    <w:p w14:paraId="29AB0A29" w14:textId="77777777" w:rsidR="00EF454E" w:rsidRPr="007866A6" w:rsidRDefault="00EF454E" w:rsidP="00EF454E">
      <w:pPr>
        <w:rPr>
          <w:rStyle w:val="Style13ptBold"/>
          <w:b w:val="0"/>
          <w:bCs w:val="0"/>
          <w:sz w:val="12"/>
          <w:szCs w:val="12"/>
        </w:rPr>
      </w:pPr>
      <w:r w:rsidRPr="007866A6">
        <w:rPr>
          <w:rStyle w:val="Style13ptBold"/>
          <w:b w:val="0"/>
          <w:bCs w:val="0"/>
          <w:sz w:val="12"/>
          <w:szCs w:val="12"/>
        </w:rPr>
        <w:t>Agencies would be affected</w:t>
      </w:r>
    </w:p>
    <w:p w14:paraId="21B18C5B" w14:textId="77777777" w:rsidR="00EF454E" w:rsidRPr="007866A6" w:rsidRDefault="00EF454E" w:rsidP="00EF454E">
      <w:pPr>
        <w:rPr>
          <w:rStyle w:val="Style13ptBold"/>
          <w:b w:val="0"/>
          <w:bCs w:val="0"/>
          <w:sz w:val="12"/>
          <w:szCs w:val="12"/>
        </w:rPr>
      </w:pPr>
      <w:r w:rsidRPr="007866A6">
        <w:rPr>
          <w:rStyle w:val="Style13ptBold"/>
          <w:b w:val="0"/>
          <w:bCs w:val="0"/>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w:t>
      </w:r>
      <w:r>
        <w:rPr>
          <w:rStyle w:val="Style13ptBold"/>
          <w:b w:val="0"/>
          <w:bCs w:val="0"/>
          <w:sz w:val="12"/>
          <w:szCs w:val="12"/>
        </w:rPr>
        <w:t xml:space="preserve"> </w:t>
      </w:r>
      <w:r w:rsidRPr="007866A6">
        <w:rPr>
          <w:rStyle w:val="Style13ptBold"/>
          <w:b w:val="0"/>
          <w:bCs w:val="0"/>
          <w:sz w:val="12"/>
          <w:szCs w:val="12"/>
        </w:rPr>
        <w:t>As for the recent spike in attacks, using Royal and other malware, analysts are concerned.</w:t>
      </w:r>
      <w:r>
        <w:rPr>
          <w:rStyle w:val="Style13ptBold"/>
          <w:b w:val="0"/>
          <w:bCs w:val="0"/>
          <w:sz w:val="12"/>
          <w:szCs w:val="12"/>
        </w:rPr>
        <w:t xml:space="preserve"> </w:t>
      </w:r>
      <w:r w:rsidRPr="007866A6">
        <w:rPr>
          <w:rStyle w:val="Style13ptBold"/>
          <w:b w:val="0"/>
          <w:bCs w:val="0"/>
          <w:sz w:val="12"/>
          <w:szCs w:val="12"/>
        </w:rPr>
        <w:t xml:space="preserve">"I can't state this is related to the impending shutdown," Patrick Flynn, head of the Advanced Programs Group at </w:t>
      </w:r>
      <w:proofErr w:type="spellStart"/>
      <w:r w:rsidRPr="007866A6">
        <w:rPr>
          <w:rStyle w:val="Style13ptBold"/>
          <w:b w:val="0"/>
          <w:bCs w:val="0"/>
          <w:sz w:val="12"/>
          <w:szCs w:val="12"/>
        </w:rPr>
        <w:t>Trellix</w:t>
      </w:r>
      <w:proofErr w:type="spellEnd"/>
      <w:r w:rsidRPr="007866A6">
        <w:rPr>
          <w:rStyle w:val="Style13ptBold"/>
          <w:b w:val="0"/>
          <w:bCs w:val="0"/>
          <w:sz w:val="12"/>
          <w:szCs w:val="12"/>
        </w:rPr>
        <w:t>, told VOA via email. "But one could speculate it probably has something to do with it."</w:t>
      </w:r>
    </w:p>
    <w:p w14:paraId="33624125" w14:textId="77777777" w:rsidR="00EF454E" w:rsidRDefault="00EF454E" w:rsidP="00EF454E">
      <w:pPr>
        <w:rPr>
          <w:rStyle w:val="StyleUnderline"/>
        </w:rPr>
      </w:pPr>
      <w:r w:rsidRPr="001E0C1C">
        <w:rPr>
          <w:rStyle w:val="StyleUnderline"/>
          <w:b/>
          <w:bCs/>
        </w:rPr>
        <w:t>Concerns</w:t>
      </w:r>
    </w:p>
    <w:p w14:paraId="5B6A0A39" w14:textId="77777777" w:rsidR="00EF454E" w:rsidRPr="007866A6" w:rsidRDefault="00EF454E" w:rsidP="00EF454E">
      <w:pPr>
        <w:rPr>
          <w:rStyle w:val="Style13ptBold"/>
          <w:b w:val="0"/>
          <w:bCs w:val="0"/>
          <w:sz w:val="22"/>
          <w:u w:val="single"/>
        </w:rPr>
      </w:pPr>
      <w:r w:rsidRPr="007866A6">
        <w:rPr>
          <w:rStyle w:val="Style13ptBold"/>
          <w:b w:val="0"/>
          <w:bCs w:val="0"/>
          <w:sz w:val="16"/>
          <w:szCs w:val="20"/>
        </w:rPr>
        <w:t xml:space="preserve">While refusing to comment directly on the pace of cyberattacks as it related to the potential shutdown, </w:t>
      </w:r>
      <w:r w:rsidRPr="007866A6">
        <w:rPr>
          <w:rStyle w:val="StyleUnderline"/>
        </w:rPr>
        <w:t xml:space="preserve">U.S. government </w:t>
      </w:r>
      <w:r w:rsidRPr="00EF454E">
        <w:rPr>
          <w:rStyle w:val="StyleUnderline"/>
          <w:highlight w:val="cyan"/>
        </w:rPr>
        <w:t>agencies</w:t>
      </w:r>
      <w:r w:rsidRPr="007866A6">
        <w:rPr>
          <w:rStyle w:val="StyleUnderline"/>
        </w:rPr>
        <w:t xml:space="preserve"> did </w:t>
      </w:r>
      <w:r w:rsidRPr="00EF454E">
        <w:rPr>
          <w:rStyle w:val="StyleUnderline"/>
          <w:highlight w:val="cyan"/>
        </w:rPr>
        <w:t xml:space="preserve">express </w:t>
      </w:r>
      <w:r w:rsidRPr="00EF454E">
        <w:rPr>
          <w:rStyle w:val="StyleUnderline"/>
          <w:b/>
          <w:bCs/>
          <w:highlight w:val="cyan"/>
        </w:rPr>
        <w:t>concern</w:t>
      </w:r>
      <w:r w:rsidRPr="007866A6">
        <w:rPr>
          <w:rStyle w:val="Style13ptBold"/>
          <w:b w:val="0"/>
          <w:bCs w:val="0"/>
          <w:sz w:val="16"/>
          <w:szCs w:val="20"/>
        </w:rPr>
        <w:t>.</w:t>
      </w:r>
      <w:r>
        <w:rPr>
          <w:rStyle w:val="Style13ptBold"/>
          <w:b w:val="0"/>
          <w:bCs w:val="0"/>
          <w:sz w:val="22"/>
          <w:u w:val="single"/>
        </w:rPr>
        <w:t xml:space="preserve"> </w:t>
      </w:r>
      <w:r w:rsidRPr="007866A6">
        <w:rPr>
          <w:rStyle w:val="Style13ptBold"/>
          <w:b w:val="0"/>
          <w:bCs w:val="0"/>
          <w:sz w:val="16"/>
          <w:szCs w:val="20"/>
        </w:rPr>
        <w:t>"[</w:t>
      </w:r>
      <w:r w:rsidRPr="007866A6">
        <w:rPr>
          <w:rStyle w:val="StyleUnderline"/>
        </w:rPr>
        <w:t xml:space="preserve">The] Cybersecurity and Infrastructure Security Agency's (CISA) </w:t>
      </w:r>
      <w:r w:rsidRPr="00EF454E">
        <w:rPr>
          <w:rStyle w:val="StyleUnderline"/>
          <w:b/>
          <w:bCs/>
          <w:highlight w:val="cyan"/>
        </w:rPr>
        <w:t>capacity</w:t>
      </w:r>
      <w:r w:rsidRPr="00EF454E">
        <w:rPr>
          <w:rStyle w:val="StyleUnderline"/>
          <w:highlight w:val="cyan"/>
        </w:rPr>
        <w:t xml:space="preserve"> to</w:t>
      </w:r>
      <w:r w:rsidRPr="007866A6">
        <w:rPr>
          <w:rStyle w:val="StyleUnderline"/>
        </w:rPr>
        <w:t xml:space="preserve"> </w:t>
      </w:r>
      <w:r w:rsidRPr="00EF454E">
        <w:rPr>
          <w:rStyle w:val="StyleUnderline"/>
          <w:highlight w:val="cyan"/>
        </w:rPr>
        <w:t>provide</w:t>
      </w:r>
      <w:r w:rsidRPr="007866A6">
        <w:rPr>
          <w:rStyle w:val="StyleUnderline"/>
        </w:rPr>
        <w:t xml:space="preserve"> </w:t>
      </w:r>
      <w:r w:rsidRPr="001E0C1C">
        <w:rPr>
          <w:rStyle w:val="StyleUnderline"/>
          <w:b/>
          <w:bCs/>
        </w:rPr>
        <w:t>timely</w:t>
      </w:r>
      <w:r w:rsidRPr="007866A6">
        <w:rPr>
          <w:rStyle w:val="StyleUnderline"/>
        </w:rPr>
        <w:t xml:space="preserve"> and </w:t>
      </w:r>
      <w:r w:rsidRPr="001E0C1C">
        <w:rPr>
          <w:rStyle w:val="StyleUnderline"/>
          <w:b/>
          <w:bCs/>
        </w:rPr>
        <w:t xml:space="preserve">actionable </w:t>
      </w:r>
      <w:r w:rsidRPr="00EF454E">
        <w:rPr>
          <w:rStyle w:val="StyleUnderline"/>
          <w:b/>
          <w:bCs/>
          <w:highlight w:val="cyan"/>
        </w:rPr>
        <w:t>guidance</w:t>
      </w:r>
      <w:r w:rsidRPr="007866A6">
        <w:rPr>
          <w:rStyle w:val="StyleUnderline"/>
        </w:rPr>
        <w:t xml:space="preserve"> to help partners defend their networks </w:t>
      </w:r>
      <w:r w:rsidRPr="00EF454E">
        <w:rPr>
          <w:rStyle w:val="StyleUnderline"/>
          <w:highlight w:val="cyan"/>
        </w:rPr>
        <w:t xml:space="preserve">would be </w:t>
      </w:r>
      <w:r w:rsidRPr="00EF454E">
        <w:rPr>
          <w:rStyle w:val="StyleUnderline"/>
          <w:b/>
          <w:bCs/>
          <w:highlight w:val="cyan"/>
        </w:rPr>
        <w:t>degraded</w:t>
      </w:r>
      <w:r w:rsidRPr="007866A6">
        <w:rPr>
          <w:rStyle w:val="StyleUnderline"/>
        </w:rPr>
        <w:t>,</w:t>
      </w:r>
      <w:r w:rsidRPr="007866A6">
        <w:rPr>
          <w:rStyle w:val="Style13ptBold"/>
          <w:b w:val="0"/>
          <w:bCs w:val="0"/>
          <w:sz w:val="16"/>
          <w:szCs w:val="20"/>
        </w:rPr>
        <w:t>" the Department of Homeland Security said in a fact sheet before the shutdown was averted.</w:t>
      </w:r>
    </w:p>
    <w:p w14:paraId="0E17081F" w14:textId="77777777" w:rsidR="00EF454E" w:rsidRPr="00D6034C" w:rsidRDefault="00EF454E" w:rsidP="00EF454E">
      <w:pPr>
        <w:rPr>
          <w:sz w:val="16"/>
          <w:szCs w:val="12"/>
        </w:rPr>
      </w:pPr>
      <w:r w:rsidRPr="00EF454E">
        <w:rPr>
          <w:rStyle w:val="Style13ptBold"/>
          <w:b w:val="0"/>
          <w:bCs w:val="0"/>
          <w:sz w:val="16"/>
          <w:szCs w:val="20"/>
          <w:highlight w:val="cyan"/>
        </w:rPr>
        <w:t>"</w:t>
      </w:r>
      <w:r w:rsidRPr="00EF454E">
        <w:rPr>
          <w:rStyle w:val="StyleUnderline"/>
          <w:highlight w:val="cyan"/>
        </w:rPr>
        <w:t>CISA</w:t>
      </w:r>
      <w:r w:rsidRPr="007866A6">
        <w:rPr>
          <w:rStyle w:val="StyleUnderline"/>
        </w:rPr>
        <w:t xml:space="preserve"> </w:t>
      </w:r>
      <w:r w:rsidRPr="00EF454E">
        <w:rPr>
          <w:rStyle w:val="StyleUnderline"/>
          <w:highlight w:val="cyan"/>
        </w:rPr>
        <w:t>would</w:t>
      </w:r>
      <w:r w:rsidRPr="007866A6">
        <w:rPr>
          <w:rStyle w:val="StyleUnderline"/>
        </w:rPr>
        <w:t xml:space="preserve"> also be forced to </w:t>
      </w:r>
      <w:r w:rsidRPr="00EF454E">
        <w:rPr>
          <w:rStyle w:val="StyleUnderline"/>
          <w:b/>
          <w:bCs/>
          <w:highlight w:val="cyan"/>
        </w:rPr>
        <w:t>suspend</w:t>
      </w:r>
      <w:r w:rsidRPr="007866A6">
        <w:rPr>
          <w:rStyle w:val="StyleUnderline"/>
        </w:rPr>
        <w:t xml:space="preserve"> both </w:t>
      </w:r>
      <w:r w:rsidRPr="00EF454E">
        <w:rPr>
          <w:rStyle w:val="StyleUnderline"/>
          <w:b/>
          <w:bCs/>
          <w:highlight w:val="cyan"/>
        </w:rPr>
        <w:t>physical</w:t>
      </w:r>
      <w:r w:rsidRPr="00EF454E">
        <w:rPr>
          <w:rStyle w:val="StyleUnderline"/>
          <w:highlight w:val="cyan"/>
        </w:rPr>
        <w:t xml:space="preserve"> and </w:t>
      </w:r>
      <w:r w:rsidRPr="00EF454E">
        <w:rPr>
          <w:rStyle w:val="StyleUnderline"/>
          <w:b/>
          <w:bCs/>
          <w:highlight w:val="cyan"/>
        </w:rPr>
        <w:t>cybersecurity assessments</w:t>
      </w:r>
      <w:r w:rsidRPr="007866A6">
        <w:rPr>
          <w:rStyle w:val="StyleUnderline"/>
        </w:rPr>
        <w:t xml:space="preserve"> for government and industry partners</w:t>
      </w:r>
      <w:r w:rsidRPr="007866A6">
        <w:rPr>
          <w:rStyle w:val="Style13ptBold"/>
          <w:b w:val="0"/>
          <w:bCs w:val="0"/>
          <w:sz w:val="16"/>
          <w:szCs w:val="20"/>
        </w:rPr>
        <w:t xml:space="preserve">, including election officials as well as target rich, cyber poor sectors like water, K-12, and health care, </w:t>
      </w:r>
      <w:r w:rsidRPr="007866A6">
        <w:rPr>
          <w:rStyle w:val="StyleUnderline"/>
        </w:rPr>
        <w:t xml:space="preserve">which are </w:t>
      </w:r>
      <w:r w:rsidRPr="00EF454E">
        <w:rPr>
          <w:rStyle w:val="StyleUnderline"/>
          <w:b/>
          <w:bCs/>
          <w:highlight w:val="cyan"/>
          <w:bdr w:val="single" w:sz="4" w:space="0" w:color="auto"/>
        </w:rPr>
        <w:t>prime targets for ransomware</w:t>
      </w:r>
      <w:r w:rsidRPr="007866A6">
        <w:rPr>
          <w:rStyle w:val="Style13ptBold"/>
          <w:b w:val="0"/>
          <w:bCs w:val="0"/>
          <w:sz w:val="16"/>
          <w:szCs w:val="20"/>
        </w:rPr>
        <w:t xml:space="preserve">," it added. </w:t>
      </w:r>
      <w:r w:rsidRPr="007866A6">
        <w:rPr>
          <w:rStyle w:val="Style13ptBold"/>
          <w:b w:val="0"/>
          <w:bCs w:val="0"/>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249F57D1" w14:textId="77777777" w:rsidR="00EF454E" w:rsidRDefault="00EF454E" w:rsidP="00EF454E">
      <w:pPr>
        <w:pStyle w:val="Heading4"/>
      </w:pPr>
      <w:r>
        <w:t xml:space="preserve">Ongoing crisis creates a </w:t>
      </w:r>
      <w:r w:rsidRPr="0093358E">
        <w:rPr>
          <w:u w:val="single"/>
        </w:rPr>
        <w:t>unique opening</w:t>
      </w:r>
      <w:r>
        <w:t xml:space="preserve"> for attacks to </w:t>
      </w:r>
      <w:r w:rsidRPr="0093358E">
        <w:rPr>
          <w:u w:val="single"/>
        </w:rPr>
        <w:t>escalate</w:t>
      </w:r>
      <w:r>
        <w:t xml:space="preserve">---goes </w:t>
      </w:r>
      <w:r w:rsidRPr="0093358E">
        <w:rPr>
          <w:u w:val="single"/>
        </w:rPr>
        <w:t>nuclear</w:t>
      </w:r>
      <w:r>
        <w:t xml:space="preserve">. </w:t>
      </w:r>
    </w:p>
    <w:p w14:paraId="0FF8BC81" w14:textId="77777777" w:rsidR="00EF454E" w:rsidRPr="0093358E" w:rsidRDefault="00EF454E" w:rsidP="00EF454E">
      <w:r>
        <w:t xml:space="preserve">Michael T. </w:t>
      </w:r>
      <w:r w:rsidRPr="0093358E">
        <w:rPr>
          <w:rStyle w:val="Style13ptBold"/>
        </w:rPr>
        <w:t>Klare 19</w:t>
      </w:r>
      <w: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54645097" w14:textId="77777777" w:rsidR="00EF454E" w:rsidRPr="002E07B7" w:rsidRDefault="00EF454E" w:rsidP="00EF454E">
      <w:pPr>
        <w:rPr>
          <w:sz w:val="16"/>
        </w:rPr>
      </w:pPr>
      <w:r w:rsidRPr="002E07B7">
        <w:rPr>
          <w:sz w:val="16"/>
        </w:rPr>
        <w:t xml:space="preserve">Yet another </w:t>
      </w:r>
      <w:r w:rsidRPr="002E07B7">
        <w:rPr>
          <w:rStyle w:val="StyleUnderline"/>
        </w:rPr>
        <w:t xml:space="preserve">pathway to </w:t>
      </w:r>
      <w:r w:rsidRPr="00EF454E">
        <w:rPr>
          <w:rStyle w:val="Emphasis"/>
          <w:highlight w:val="cyan"/>
        </w:rPr>
        <w:t>escalation</w:t>
      </w:r>
      <w:r w:rsidRPr="002E07B7">
        <w:rPr>
          <w:sz w:val="16"/>
        </w:rPr>
        <w:t xml:space="preserve"> could </w:t>
      </w:r>
      <w:r w:rsidRPr="002E07B7">
        <w:rPr>
          <w:rStyle w:val="StyleUnderline"/>
        </w:rPr>
        <w:t xml:space="preserve">arise </w:t>
      </w:r>
      <w:r w:rsidRPr="00EF454E">
        <w:rPr>
          <w:rStyle w:val="StyleUnderline"/>
          <w:highlight w:val="cyan"/>
        </w:rPr>
        <w:t>from</w:t>
      </w:r>
      <w:r w:rsidRPr="002E07B7">
        <w:rPr>
          <w:rStyle w:val="StyleUnderline"/>
        </w:rPr>
        <w:t xml:space="preserve"> a </w:t>
      </w:r>
      <w:r w:rsidRPr="00EF454E">
        <w:rPr>
          <w:rStyle w:val="Emphasis"/>
          <w:highlight w:val="cyan"/>
        </w:rPr>
        <w:t>cascading</w:t>
      </w:r>
      <w:r w:rsidRPr="002E07B7">
        <w:rPr>
          <w:rStyle w:val="Emphasis"/>
        </w:rPr>
        <w:t xml:space="preserve"> series</w:t>
      </w:r>
      <w:r w:rsidRPr="002E07B7">
        <w:rPr>
          <w:rStyle w:val="StyleUnderline"/>
        </w:rPr>
        <w:t xml:space="preserve"> of </w:t>
      </w:r>
      <w:proofErr w:type="spellStart"/>
      <w:r w:rsidRPr="00EF454E">
        <w:rPr>
          <w:rStyle w:val="Emphasis"/>
          <w:highlight w:val="cyan"/>
        </w:rPr>
        <w:t>cyberstrikes</w:t>
      </w:r>
      <w:proofErr w:type="spellEnd"/>
      <w:r w:rsidRPr="002E07B7">
        <w:rPr>
          <w:rStyle w:val="StyleUnderline"/>
        </w:rPr>
        <w:t xml:space="preserve"> and </w:t>
      </w:r>
      <w:r w:rsidRPr="002E07B7">
        <w:rPr>
          <w:rStyle w:val="Emphasis"/>
        </w:rPr>
        <w:t>counterstrikes</w:t>
      </w:r>
      <w:r w:rsidRPr="002E07B7">
        <w:rPr>
          <w:rStyle w:val="StyleUnderline"/>
        </w:rPr>
        <w:t xml:space="preserve"> against</w:t>
      </w:r>
      <w:r w:rsidRPr="002E07B7">
        <w:rPr>
          <w:sz w:val="16"/>
        </w:rPr>
        <w:t xml:space="preserve"> vital </w:t>
      </w:r>
      <w:r w:rsidRPr="002E07B7">
        <w:rPr>
          <w:rStyle w:val="Emphasis"/>
        </w:rPr>
        <w:t>national infrastructure</w:t>
      </w:r>
      <w:r w:rsidRPr="002E07B7">
        <w:rPr>
          <w:sz w:val="16"/>
        </w:rPr>
        <w:t xml:space="preserve"> rather than on military targets. </w:t>
      </w:r>
      <w:r w:rsidRPr="002E07B7">
        <w:rPr>
          <w:rStyle w:val="StyleUnderline"/>
        </w:rPr>
        <w:t xml:space="preserve">All </w:t>
      </w:r>
      <w:r w:rsidRPr="00EF454E">
        <w:rPr>
          <w:rStyle w:val="StyleUnderline"/>
          <w:highlight w:val="cyan"/>
        </w:rPr>
        <w:t>major</w:t>
      </w:r>
      <w:r w:rsidRPr="002E07B7">
        <w:rPr>
          <w:rStyle w:val="StyleUnderline"/>
        </w:rPr>
        <w:t xml:space="preserve"> </w:t>
      </w:r>
      <w:r w:rsidRPr="00EF454E">
        <w:rPr>
          <w:rStyle w:val="StyleUnderline"/>
          <w:highlight w:val="cyan"/>
        </w:rPr>
        <w:t>powers</w:t>
      </w:r>
      <w:r w:rsidRPr="002E07B7">
        <w:rPr>
          <w:rStyle w:val="StyleUnderline"/>
        </w:rPr>
        <w:t xml:space="preserve">, along </w:t>
      </w:r>
      <w:r w:rsidRPr="00EF454E">
        <w:rPr>
          <w:rStyle w:val="StyleUnderline"/>
          <w:highlight w:val="cyan"/>
        </w:rPr>
        <w:t xml:space="preserve">with </w:t>
      </w:r>
      <w:r w:rsidRPr="00EF454E">
        <w:rPr>
          <w:rStyle w:val="Emphasis"/>
          <w:highlight w:val="cyan"/>
        </w:rPr>
        <w:t>Iran</w:t>
      </w:r>
      <w:r w:rsidRPr="00EF454E">
        <w:rPr>
          <w:rStyle w:val="StyleUnderline"/>
          <w:highlight w:val="cyan"/>
        </w:rPr>
        <w:t xml:space="preserve"> and </w:t>
      </w:r>
      <w:r w:rsidRPr="00EF454E">
        <w:rPr>
          <w:rStyle w:val="Emphasis"/>
          <w:highlight w:val="cyan"/>
        </w:rPr>
        <w:t>No</w:t>
      </w:r>
      <w:r w:rsidRPr="002E07B7">
        <w:rPr>
          <w:rStyle w:val="StyleUnderline"/>
        </w:rPr>
        <w:t xml:space="preserve">rth </w:t>
      </w:r>
      <w:r w:rsidRPr="00EF454E">
        <w:rPr>
          <w:rStyle w:val="Emphasis"/>
          <w:highlight w:val="cyan"/>
        </w:rPr>
        <w:t>Ko</w:t>
      </w:r>
      <w:r w:rsidRPr="002E07B7">
        <w:rPr>
          <w:rStyle w:val="StyleUnderline"/>
        </w:rPr>
        <w:t>rea</w:t>
      </w:r>
      <w:r w:rsidRPr="002E07B7">
        <w:rPr>
          <w:sz w:val="16"/>
        </w:rPr>
        <w:t xml:space="preserve">, have </w:t>
      </w:r>
      <w:r w:rsidRPr="002E07B7">
        <w:rPr>
          <w:rStyle w:val="StyleUnderline"/>
        </w:rPr>
        <w:t xml:space="preserve">developed and </w:t>
      </w:r>
      <w:r w:rsidRPr="00EF454E">
        <w:rPr>
          <w:rStyle w:val="StyleUnderline"/>
          <w:highlight w:val="cyan"/>
        </w:rPr>
        <w:t>deployed</w:t>
      </w:r>
      <w:r w:rsidRPr="002E07B7">
        <w:rPr>
          <w:sz w:val="16"/>
        </w:rPr>
        <w:t xml:space="preserve"> </w:t>
      </w:r>
      <w:r w:rsidRPr="002E07B7">
        <w:rPr>
          <w:rStyle w:val="Emphasis"/>
        </w:rPr>
        <w:t>cyberweapons</w:t>
      </w:r>
      <w:r w:rsidRPr="002E07B7">
        <w:rPr>
          <w:rStyle w:val="StyleUnderline"/>
        </w:rPr>
        <w:t xml:space="preserve"> designed </w:t>
      </w:r>
      <w:r w:rsidRPr="00EF454E">
        <w:rPr>
          <w:rStyle w:val="StyleUnderline"/>
          <w:highlight w:val="cyan"/>
        </w:rPr>
        <w:t xml:space="preserve">to </w:t>
      </w:r>
      <w:r w:rsidRPr="00EF454E">
        <w:rPr>
          <w:rStyle w:val="Emphasis"/>
          <w:highlight w:val="cyan"/>
        </w:rPr>
        <w:t>disrupt</w:t>
      </w:r>
      <w:r w:rsidRPr="002E07B7">
        <w:rPr>
          <w:rStyle w:val="StyleUnderline"/>
        </w:rPr>
        <w:t xml:space="preserve"> and </w:t>
      </w:r>
      <w:r w:rsidRPr="002E07B7">
        <w:rPr>
          <w:rStyle w:val="Emphasis"/>
        </w:rPr>
        <w:t>destroy</w:t>
      </w:r>
      <w:r w:rsidRPr="002E07B7">
        <w:rPr>
          <w:sz w:val="16"/>
        </w:rPr>
        <w:t xml:space="preserve"> major elements of </w:t>
      </w:r>
      <w:r w:rsidRPr="00EF454E">
        <w:rPr>
          <w:rStyle w:val="StyleUnderline"/>
          <w:highlight w:val="cyan"/>
        </w:rPr>
        <w:t xml:space="preserve">an adversary’s </w:t>
      </w:r>
      <w:r w:rsidRPr="00EF454E">
        <w:rPr>
          <w:rStyle w:val="Emphasis"/>
          <w:highlight w:val="cyan"/>
        </w:rPr>
        <w:t>key</w:t>
      </w:r>
      <w:r w:rsidRPr="002E07B7">
        <w:rPr>
          <w:rStyle w:val="Emphasis"/>
        </w:rPr>
        <w:t xml:space="preserve"> economic </w:t>
      </w:r>
      <w:r w:rsidRPr="00EF454E">
        <w:rPr>
          <w:rStyle w:val="Emphasis"/>
          <w:highlight w:val="cyan"/>
        </w:rPr>
        <w:t>systems</w:t>
      </w:r>
      <w:r w:rsidRPr="002E07B7">
        <w:rPr>
          <w:sz w:val="16"/>
        </w:rPr>
        <w:t xml:space="preserve">, </w:t>
      </w:r>
      <w:r w:rsidRPr="00EF454E">
        <w:rPr>
          <w:rStyle w:val="StyleUnderline"/>
          <w:highlight w:val="cyan"/>
        </w:rPr>
        <w:t>such as</w:t>
      </w:r>
      <w:r w:rsidRPr="00910D05">
        <w:rPr>
          <w:rStyle w:val="StyleUnderline"/>
        </w:rPr>
        <w:t xml:space="preserve"> </w:t>
      </w:r>
      <w:r w:rsidRPr="00910D05">
        <w:rPr>
          <w:rStyle w:val="Emphasis"/>
        </w:rPr>
        <w:t xml:space="preserve">power </w:t>
      </w:r>
      <w:r w:rsidRPr="00EF454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EF454E">
        <w:rPr>
          <w:rStyle w:val="StyleUnderline"/>
          <w:highlight w:val="cyan"/>
        </w:rPr>
        <w:t xml:space="preserve">and </w:t>
      </w:r>
      <w:r w:rsidRPr="00EF454E">
        <w:rPr>
          <w:rStyle w:val="Emphasis"/>
          <w:highlight w:val="cyan"/>
        </w:rPr>
        <w:t>transportation</w:t>
      </w:r>
      <w:r w:rsidRPr="00910D05">
        <w:rPr>
          <w:rStyle w:val="Emphasis"/>
        </w:rPr>
        <w:t xml:space="preserve"> networks</w:t>
      </w:r>
      <w:r w:rsidRPr="002E07B7">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774A5BF" w14:textId="77777777" w:rsidR="00EF454E" w:rsidRPr="0094458D" w:rsidRDefault="00EF454E" w:rsidP="00EF454E">
      <w:r w:rsidRPr="002E07B7">
        <w:rPr>
          <w:sz w:val="16"/>
        </w:rPr>
        <w:t xml:space="preserve">The </w:t>
      </w:r>
      <w:r w:rsidRPr="002E07B7">
        <w:rPr>
          <w:rStyle w:val="StyleUnderline"/>
        </w:rPr>
        <w:t>danger here is</w:t>
      </w:r>
      <w:r w:rsidRPr="002E07B7">
        <w:rPr>
          <w:sz w:val="16"/>
        </w:rPr>
        <w:t xml:space="preserve"> that economic </w:t>
      </w:r>
      <w:r w:rsidRPr="002E07B7">
        <w:rPr>
          <w:rStyle w:val="Emphasis"/>
        </w:rPr>
        <w:t>attacks</w:t>
      </w:r>
      <w:r w:rsidRPr="002E07B7">
        <w:rPr>
          <w:sz w:val="16"/>
        </w:rPr>
        <w:t xml:space="preserve"> of this sort, </w:t>
      </w:r>
      <w:r w:rsidRPr="00EF454E">
        <w:rPr>
          <w:rStyle w:val="StyleUnderline"/>
          <w:highlight w:val="cyan"/>
        </w:rPr>
        <w:t>if</w:t>
      </w:r>
      <w:r w:rsidRPr="002E07B7">
        <w:rPr>
          <w:rStyle w:val="StyleUnderline"/>
        </w:rPr>
        <w:t xml:space="preserve"> undertaken </w:t>
      </w:r>
      <w:r w:rsidRPr="00EF454E">
        <w:rPr>
          <w:rStyle w:val="StyleUnderline"/>
          <w:highlight w:val="cyan"/>
        </w:rPr>
        <w:t>during a period of</w:t>
      </w:r>
      <w:r w:rsidRPr="002E07B7">
        <w:rPr>
          <w:sz w:val="16"/>
        </w:rPr>
        <w:t xml:space="preserve"> </w:t>
      </w:r>
      <w:r w:rsidRPr="002E07B7">
        <w:rPr>
          <w:rStyle w:val="Emphasis"/>
        </w:rPr>
        <w:t>tension</w:t>
      </w:r>
      <w:r w:rsidRPr="002E07B7">
        <w:rPr>
          <w:rStyle w:val="StyleUnderline"/>
        </w:rPr>
        <w:t xml:space="preserve"> and </w:t>
      </w:r>
      <w:r w:rsidRPr="00EF454E">
        <w:rPr>
          <w:rStyle w:val="Emphasis"/>
          <w:highlight w:val="cyan"/>
        </w:rPr>
        <w:t>crisis</w:t>
      </w:r>
      <w:r w:rsidRPr="002E07B7">
        <w:rPr>
          <w:rStyle w:val="StyleUnderline"/>
        </w:rPr>
        <w:t xml:space="preserve">, could </w:t>
      </w:r>
      <w:r w:rsidRPr="00EF454E">
        <w:rPr>
          <w:rStyle w:val="StyleUnderline"/>
          <w:highlight w:val="cyan"/>
        </w:rPr>
        <w:t>lead to</w:t>
      </w:r>
      <w:r w:rsidRPr="002E07B7">
        <w:rPr>
          <w:rStyle w:val="StyleUnderline"/>
        </w:rPr>
        <w:t xml:space="preserve"> an escalating series of </w:t>
      </w:r>
      <w:r w:rsidRPr="00EF454E">
        <w:rPr>
          <w:rStyle w:val="Emphasis"/>
          <w:highlight w:val="cyan"/>
        </w:rPr>
        <w:t>tit-for-tat</w:t>
      </w:r>
      <w:r w:rsidRPr="002E07B7">
        <w:rPr>
          <w:rStyle w:val="Emphasis"/>
        </w:rPr>
        <w:t xml:space="preserve"> attacks</w:t>
      </w:r>
      <w:r w:rsidRPr="002E07B7">
        <w:rPr>
          <w:rStyle w:val="StyleUnderline"/>
        </w:rPr>
        <w:t xml:space="preserve"> against</w:t>
      </w:r>
      <w:r w:rsidRPr="002E07B7">
        <w:rPr>
          <w:sz w:val="16"/>
        </w:rPr>
        <w:t xml:space="preserve"> ever </w:t>
      </w:r>
      <w:r w:rsidRPr="002E07B7">
        <w:rPr>
          <w:rStyle w:val="StyleUnderline"/>
        </w:rPr>
        <w:t xml:space="preserve">more vital elements of an </w:t>
      </w:r>
      <w:r w:rsidRPr="002E07B7">
        <w:rPr>
          <w:rStyle w:val="Emphasis"/>
        </w:rPr>
        <w:t>adversary’s</w:t>
      </w:r>
      <w:r w:rsidRPr="002E07B7">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2E07B7">
        <w:rPr>
          <w:sz w:val="16"/>
        </w:rPr>
        <w:t xml:space="preserve"> and harm </w:t>
      </w:r>
      <w:r w:rsidRPr="002E07B7">
        <w:rPr>
          <w:rStyle w:val="StyleUnderline"/>
        </w:rPr>
        <w:t>and</w:t>
      </w:r>
      <w:r w:rsidRPr="002E07B7">
        <w:rPr>
          <w:sz w:val="16"/>
        </w:rPr>
        <w:t xml:space="preserve"> eventually </w:t>
      </w:r>
      <w:r w:rsidRPr="00EF454E">
        <w:rPr>
          <w:rStyle w:val="StyleUnderline"/>
          <w:highlight w:val="cyan"/>
        </w:rPr>
        <w:t>leading</w:t>
      </w:r>
      <w:r w:rsidRPr="002E07B7">
        <w:rPr>
          <w:rStyle w:val="StyleUnderline"/>
        </w:rPr>
        <w:t xml:space="preserve"> one side </w:t>
      </w:r>
      <w:r w:rsidRPr="00EF454E">
        <w:rPr>
          <w:rStyle w:val="StyleUnderline"/>
          <w:highlight w:val="cyan"/>
        </w:rPr>
        <w:t>to</w:t>
      </w:r>
      <w:r w:rsidRPr="002E07B7">
        <w:rPr>
          <w:rStyle w:val="StyleUnderline"/>
        </w:rPr>
        <w:t xml:space="preserve"> initiate </w:t>
      </w:r>
      <w:r w:rsidRPr="00EF454E">
        <w:rPr>
          <w:rStyle w:val="Emphasis"/>
          <w:highlight w:val="cyan"/>
        </w:rPr>
        <w:t>kinetic attacks</w:t>
      </w:r>
      <w:r w:rsidRPr="00EF454E">
        <w:rPr>
          <w:rStyle w:val="StyleUnderline"/>
          <w:highlight w:val="cyan"/>
        </w:rPr>
        <w:t xml:space="preserve"> on</w:t>
      </w:r>
      <w:r w:rsidRPr="002E07B7">
        <w:rPr>
          <w:rStyle w:val="StyleUnderline"/>
        </w:rPr>
        <w:t xml:space="preserve"> critical </w:t>
      </w:r>
      <w:r w:rsidRPr="00EF454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EF454E">
        <w:rPr>
          <w:rStyle w:val="Emphasis"/>
          <w:highlight w:val="cyan"/>
        </w:rPr>
        <w:t>nuclear conflict</w:t>
      </w:r>
      <w:r w:rsidRPr="002E07B7">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such attacks “could</w:t>
      </w:r>
      <w:r>
        <w:rPr>
          <w:rStyle w:val="StyleUnderline"/>
        </w:rPr>
        <w:t xml:space="preserve"> lead to major conflict and possibly nuclear war.”14</w:t>
      </w:r>
    </w:p>
    <w:p w14:paraId="69D253CA" w14:textId="159E844A" w:rsidR="00EF454E" w:rsidRDefault="00EF454E" w:rsidP="00EF454E">
      <w:pPr>
        <w:pStyle w:val="Heading3"/>
      </w:pPr>
      <w:r>
        <w:t>OFF---1NC</w:t>
      </w:r>
    </w:p>
    <w:p w14:paraId="7BC391A1" w14:textId="7AEA0FE0" w:rsidR="00EF454E" w:rsidRDefault="00EF454E" w:rsidP="00EF454E">
      <w:r>
        <w:t>CP-NGA</w:t>
      </w:r>
    </w:p>
    <w:p w14:paraId="1DAAAFD8" w14:textId="4BCAFC6C" w:rsidR="00EF454E" w:rsidRPr="00AF79AF" w:rsidRDefault="00EF454E" w:rsidP="00EF454E">
      <w:pPr>
        <w:pStyle w:val="Heading4"/>
        <w:rPr>
          <w:rFonts w:cs="Times New Roman"/>
        </w:rPr>
      </w:pPr>
      <w:r w:rsidRPr="00AF79AF">
        <w:rPr>
          <w:rFonts w:cs="Times New Roman"/>
        </w:rPr>
        <w:t xml:space="preserve">The fifty states and relevant subnational actors, including the National Governors Association, should suspend their cooperation in the administration of federal programs until the United States federal government </w:t>
      </w:r>
      <w:r w:rsidR="008229EE">
        <w:rPr>
          <w:rFonts w:cs="Times New Roman"/>
        </w:rPr>
        <w:t>strengthens collective bargaining rights for secondary actions</w:t>
      </w:r>
      <w:r w:rsidRPr="00AF79AF">
        <w:rPr>
          <w:rFonts w:cs="Times New Roman"/>
        </w:rPr>
        <w:t xml:space="preserve">. </w:t>
      </w:r>
    </w:p>
    <w:p w14:paraId="3828B68E" w14:textId="77777777" w:rsidR="00EF454E" w:rsidRPr="00AF79AF" w:rsidRDefault="00EF454E" w:rsidP="00EF454E">
      <w:pPr>
        <w:pStyle w:val="Heading4"/>
        <w:rPr>
          <w:rFonts w:cs="Times New Roman"/>
        </w:rPr>
      </w:pPr>
      <w:r w:rsidRPr="00AF79AF">
        <w:rPr>
          <w:rFonts w:cs="Times New Roman"/>
        </w:rPr>
        <w:t xml:space="preserve">It </w:t>
      </w:r>
      <w:r w:rsidRPr="00AF79AF">
        <w:rPr>
          <w:rFonts w:cs="Times New Roman"/>
          <w:u w:val="single"/>
        </w:rPr>
        <w:t>competes</w:t>
      </w:r>
      <w:r w:rsidRPr="00AF79AF">
        <w:rPr>
          <w:rFonts w:cs="Times New Roman"/>
        </w:rPr>
        <w:t xml:space="preserve"> and </w:t>
      </w:r>
      <w:r w:rsidRPr="00AF79AF">
        <w:rPr>
          <w:rFonts w:cs="Times New Roman"/>
          <w:u w:val="single"/>
        </w:rPr>
        <w:t>solves</w:t>
      </w:r>
      <w:r w:rsidRPr="00AF79AF">
        <w:rPr>
          <w:rFonts w:cs="Times New Roman"/>
          <w:b w:val="0"/>
          <w:bCs/>
        </w:rPr>
        <w:t>---</w:t>
      </w:r>
      <w:r w:rsidRPr="00AF79AF">
        <w:rPr>
          <w:rFonts w:cs="Times New Roman"/>
          <w:b w:val="0"/>
          <w:bCs/>
          <w:u w:val="single"/>
        </w:rPr>
        <w:t>conditioning</w:t>
      </w:r>
      <w:r w:rsidRPr="00AF79AF">
        <w:rPr>
          <w:rFonts w:cs="Times New Roman"/>
          <w:b w:val="0"/>
          <w:bCs/>
        </w:rPr>
        <w:t xml:space="preserve"> the plan </w:t>
      </w:r>
      <w:r w:rsidRPr="00AF79AF">
        <w:rPr>
          <w:rFonts w:cs="Times New Roman"/>
          <w:b w:val="0"/>
          <w:bCs/>
          <w:u w:val="single"/>
        </w:rPr>
        <w:t>never</w:t>
      </w:r>
      <w:r w:rsidRPr="00AF79AF">
        <w:rPr>
          <w:rFonts w:cs="Times New Roman"/>
          <w:b w:val="0"/>
          <w:bCs/>
        </w:rPr>
        <w:t xml:space="preserve"> fiats it but </w:t>
      </w:r>
      <w:r w:rsidRPr="00AF79AF">
        <w:rPr>
          <w:rFonts w:cs="Times New Roman"/>
          <w:b w:val="0"/>
          <w:bCs/>
          <w:u w:val="single"/>
        </w:rPr>
        <w:t>results</w:t>
      </w:r>
      <w:r w:rsidRPr="00AF79AF">
        <w:rPr>
          <w:rFonts w:cs="Times New Roman"/>
          <w:b w:val="0"/>
          <w:bCs/>
        </w:rPr>
        <w:t xml:space="preserve"> in federal adoption AND aggressively expands </w:t>
      </w:r>
      <w:r w:rsidRPr="00AF79AF">
        <w:rPr>
          <w:rFonts w:cs="Times New Roman"/>
          <w:b w:val="0"/>
          <w:bCs/>
          <w:u w:val="single"/>
        </w:rPr>
        <w:t>dual sovereignty</w:t>
      </w:r>
      <w:r w:rsidRPr="00AF79AF">
        <w:rPr>
          <w:rFonts w:cs="Times New Roman"/>
        </w:rPr>
        <w:t>.</w:t>
      </w:r>
    </w:p>
    <w:p w14:paraId="0CF02B33" w14:textId="77777777" w:rsidR="00EF454E" w:rsidRPr="00AF79AF" w:rsidRDefault="00EF454E" w:rsidP="00EF454E">
      <w:r w:rsidRPr="00AF79AF">
        <w:rPr>
          <w:rStyle w:val="Style13ptBold"/>
        </w:rPr>
        <w:t xml:space="preserve">Bloomberg ’21 </w:t>
      </w:r>
      <w:r w:rsidRPr="00AF79AF">
        <w:t>[Scott; September 17; Associate Professor of Law, University of Maine School of Law; Social Science Research Network, “Frenemy Federalism,” Draft Manuscript, p. 2-40]</w:t>
      </w:r>
    </w:p>
    <w:p w14:paraId="74B5ED2F" w14:textId="77777777" w:rsidR="00EF454E" w:rsidRPr="00AF79AF" w:rsidRDefault="00EF454E" w:rsidP="00EF454E">
      <w:pPr>
        <w:rPr>
          <w:sz w:val="16"/>
        </w:rPr>
      </w:pPr>
      <w:proofErr w:type="spellStart"/>
      <w:r w:rsidRPr="00AF79AF">
        <w:rPr>
          <w:sz w:val="16"/>
        </w:rPr>
        <w:t>i</w:t>
      </w:r>
      <w:proofErr w:type="spellEnd"/>
      <w:r w:rsidRPr="00AF79AF">
        <w:rPr>
          <w:sz w:val="16"/>
        </w:rPr>
        <w:t>. Uncooperative Federalism</w:t>
      </w:r>
    </w:p>
    <w:p w14:paraId="025923FB" w14:textId="77777777" w:rsidR="00EF454E" w:rsidRPr="00AF79AF" w:rsidRDefault="00EF454E" w:rsidP="00EF454E">
      <w:pPr>
        <w:rPr>
          <w:sz w:val="16"/>
        </w:rPr>
      </w:pPr>
      <w:r w:rsidRPr="00AF79AF">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AF79AF">
        <w:rPr>
          <w:rStyle w:val="StyleUnderline"/>
        </w:rPr>
        <w:t>Under the “</w:t>
      </w:r>
      <w:r w:rsidRPr="00AF79AF">
        <w:rPr>
          <w:rStyle w:val="Emphasis"/>
        </w:rPr>
        <w:t>state autonomy</w:t>
      </w:r>
      <w:r w:rsidRPr="00AF79AF">
        <w:rPr>
          <w:rStyle w:val="StyleUnderline"/>
        </w:rPr>
        <w:t xml:space="preserve">” model of federalism, </w:t>
      </w:r>
      <w:r w:rsidRPr="00EF454E">
        <w:rPr>
          <w:rStyle w:val="StyleUnderline"/>
          <w:highlight w:val="cyan"/>
        </w:rPr>
        <w:t xml:space="preserve">the </w:t>
      </w:r>
      <w:r w:rsidRPr="00EF454E">
        <w:rPr>
          <w:rStyle w:val="Emphasis"/>
          <w:highlight w:val="cyan"/>
        </w:rPr>
        <w:t>states</w:t>
      </w:r>
      <w:r w:rsidRPr="00EF454E">
        <w:rPr>
          <w:rStyle w:val="StyleUnderline"/>
          <w:highlight w:val="cyan"/>
        </w:rPr>
        <w:t xml:space="preserve"> and</w:t>
      </w:r>
      <w:r w:rsidRPr="00AF79AF">
        <w:rPr>
          <w:rStyle w:val="StyleUnderline"/>
        </w:rPr>
        <w:t xml:space="preserve"> the </w:t>
      </w:r>
      <w:r w:rsidRPr="00EF454E">
        <w:rPr>
          <w:rStyle w:val="Emphasis"/>
          <w:highlight w:val="cyan"/>
        </w:rPr>
        <w:t>fed</w:t>
      </w:r>
      <w:r w:rsidRPr="00AF79AF">
        <w:rPr>
          <w:rStyle w:val="StyleUnderline"/>
        </w:rPr>
        <w:t xml:space="preserve">eral government </w:t>
      </w:r>
      <w:r w:rsidRPr="00EF454E">
        <w:rPr>
          <w:rStyle w:val="StyleUnderline"/>
          <w:highlight w:val="cyan"/>
        </w:rPr>
        <w:t>are</w:t>
      </w:r>
      <w:r w:rsidRPr="00AF79AF">
        <w:rPr>
          <w:rStyle w:val="StyleUnderline"/>
        </w:rPr>
        <w:t xml:space="preserve"> </w:t>
      </w:r>
      <w:r w:rsidRPr="00AF79AF">
        <w:rPr>
          <w:rStyle w:val="Emphasis"/>
        </w:rPr>
        <w:t xml:space="preserve">dual </w:t>
      </w:r>
      <w:r w:rsidRPr="00EF454E">
        <w:rPr>
          <w:rStyle w:val="Emphasis"/>
          <w:highlight w:val="cyan"/>
        </w:rPr>
        <w:t>sovereign</w:t>
      </w:r>
      <w:r w:rsidRPr="00AF79AF">
        <w:rPr>
          <w:rStyle w:val="StyleUnderline"/>
        </w:rPr>
        <w:t xml:space="preserve">s who act as </w:t>
      </w:r>
      <w:r w:rsidRPr="00AF79AF">
        <w:rPr>
          <w:rStyle w:val="Emphasis"/>
        </w:rPr>
        <w:t xml:space="preserve">autonomous </w:t>
      </w:r>
      <w:r w:rsidRPr="00EF454E">
        <w:rPr>
          <w:rStyle w:val="Emphasis"/>
          <w:highlight w:val="cyan"/>
        </w:rPr>
        <w:t>rivals</w:t>
      </w:r>
      <w:r w:rsidRPr="00AF79AF">
        <w:rPr>
          <w:rStyle w:val="StyleUnderline"/>
        </w:rPr>
        <w:t xml:space="preserve">, allowing states to act as </w:t>
      </w:r>
      <w:r w:rsidRPr="00AF79AF">
        <w:rPr>
          <w:rStyle w:val="Emphasis"/>
        </w:rPr>
        <w:t>dissenters</w:t>
      </w:r>
      <w:r w:rsidRPr="00AF79AF">
        <w:rPr>
          <w:rStyle w:val="StyleUnderline"/>
        </w:rPr>
        <w:t xml:space="preserve"> to federal policies</w:t>
      </w:r>
      <w:r w:rsidRPr="00AF79AF">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0C60A0F" w14:textId="77777777" w:rsidR="00EF454E" w:rsidRPr="00AF79AF" w:rsidRDefault="00EF454E" w:rsidP="00EF454E">
      <w:pPr>
        <w:rPr>
          <w:sz w:val="16"/>
        </w:rPr>
      </w:pPr>
      <w:r w:rsidRPr="00AF79AF">
        <w:rPr>
          <w:rStyle w:val="StyleUnderline"/>
        </w:rPr>
        <w:t xml:space="preserve">Uncooperative </w:t>
      </w:r>
      <w:r w:rsidRPr="00EF454E">
        <w:rPr>
          <w:rStyle w:val="StyleUnderline"/>
          <w:highlight w:val="cyan"/>
        </w:rPr>
        <w:t>federalism</w:t>
      </w:r>
      <w:r w:rsidRPr="00AF79AF">
        <w:rPr>
          <w:sz w:val="16"/>
        </w:rPr>
        <w:t xml:space="preserve"> presents a third type of relationship between the states and the federal government, one that </w:t>
      </w:r>
      <w:r w:rsidRPr="00EF454E">
        <w:rPr>
          <w:rStyle w:val="StyleUnderline"/>
          <w:highlight w:val="cyan"/>
        </w:rPr>
        <w:t>recognizes</w:t>
      </w:r>
      <w:r w:rsidRPr="00AF79AF">
        <w:rPr>
          <w:rStyle w:val="StyleUnderline"/>
        </w:rPr>
        <w:t xml:space="preserve"> a principal’s</w:t>
      </w:r>
      <w:r w:rsidRPr="00AF79AF">
        <w:rPr>
          <w:sz w:val="16"/>
        </w:rPr>
        <w:t xml:space="preserve"> or master’s </w:t>
      </w:r>
      <w:r w:rsidRPr="00EF454E">
        <w:rPr>
          <w:rStyle w:val="Emphasis"/>
          <w:highlight w:val="cyan"/>
        </w:rPr>
        <w:t>dependence</w:t>
      </w:r>
      <w:r w:rsidRPr="00AF79AF">
        <w:rPr>
          <w:rStyle w:val="StyleUnderline"/>
        </w:rPr>
        <w:t xml:space="preserve"> on their agents</w:t>
      </w:r>
      <w:r w:rsidRPr="00AF79AF">
        <w:rPr>
          <w:sz w:val="16"/>
        </w:rPr>
        <w:t xml:space="preserve"> or servants, </w:t>
      </w:r>
      <w:r w:rsidRPr="00EF454E">
        <w:rPr>
          <w:rStyle w:val="StyleUnderline"/>
          <w:highlight w:val="cyan"/>
        </w:rPr>
        <w:t>and</w:t>
      </w:r>
      <w:r w:rsidRPr="00AF79AF">
        <w:rPr>
          <w:rStyle w:val="StyleUnderline"/>
        </w:rPr>
        <w:t xml:space="preserve"> the concomitant </w:t>
      </w:r>
      <w:r w:rsidRPr="00EF454E">
        <w:rPr>
          <w:rStyle w:val="StyleUnderline"/>
          <w:highlight w:val="cyan"/>
        </w:rPr>
        <w:t>power</w:t>
      </w:r>
      <w:r w:rsidRPr="00AF79AF">
        <w:rPr>
          <w:rStyle w:val="StyleUnderline"/>
        </w:rPr>
        <w:t xml:space="preserve"> of an embedded agent</w:t>
      </w:r>
      <w:r w:rsidRPr="00AF79AF">
        <w:rPr>
          <w:sz w:val="16"/>
        </w:rPr>
        <w:t xml:space="preserve"> or servant </w:t>
      </w:r>
      <w:r w:rsidRPr="00EF454E">
        <w:rPr>
          <w:rStyle w:val="StyleUnderline"/>
          <w:highlight w:val="cyan"/>
        </w:rPr>
        <w:t xml:space="preserve">to </w:t>
      </w:r>
      <w:r w:rsidRPr="00EF454E">
        <w:rPr>
          <w:rStyle w:val="Emphasis"/>
          <w:highlight w:val="cyan"/>
        </w:rPr>
        <w:t>push back</w:t>
      </w:r>
      <w:r w:rsidRPr="00AF79AF">
        <w:rPr>
          <w:rStyle w:val="StyleUnderline"/>
        </w:rPr>
        <w:t xml:space="preserve"> against their superior</w:t>
      </w:r>
      <w:r w:rsidRPr="00AF79AF">
        <w:rPr>
          <w:sz w:val="16"/>
        </w:rPr>
        <w:t xml:space="preserve">. 111 </w:t>
      </w:r>
      <w:r w:rsidRPr="00AF79AF">
        <w:rPr>
          <w:rStyle w:val="StyleUnderline"/>
        </w:rPr>
        <w:t xml:space="preserve">Sometimes, the </w:t>
      </w:r>
      <w:r w:rsidRPr="00EF454E">
        <w:rPr>
          <w:rStyle w:val="StyleUnderline"/>
          <w:highlight w:val="cyan"/>
        </w:rPr>
        <w:t xml:space="preserve">states </w:t>
      </w:r>
      <w:r w:rsidRPr="00EF454E">
        <w:rPr>
          <w:rStyle w:val="Emphasis"/>
          <w:highlight w:val="cyan"/>
        </w:rPr>
        <w:t>do not</w:t>
      </w:r>
      <w:r w:rsidRPr="00AF79AF">
        <w:rPr>
          <w:rStyle w:val="StyleUnderline"/>
        </w:rPr>
        <w:t xml:space="preserve"> dutifully </w:t>
      </w:r>
      <w:r w:rsidRPr="00AF79AF">
        <w:rPr>
          <w:rStyle w:val="Emphasis"/>
        </w:rPr>
        <w:t>cooperate</w:t>
      </w:r>
      <w:r w:rsidRPr="00AF79AF">
        <w:rPr>
          <w:rStyle w:val="StyleUnderline"/>
        </w:rPr>
        <w:t xml:space="preserve"> in </w:t>
      </w:r>
      <w:r w:rsidRPr="00EF454E">
        <w:rPr>
          <w:rStyle w:val="Emphasis"/>
          <w:highlight w:val="cyan"/>
        </w:rPr>
        <w:t>administer</w:t>
      </w:r>
      <w:r w:rsidRPr="00AF79AF">
        <w:rPr>
          <w:rStyle w:val="StyleUnderline"/>
        </w:rPr>
        <w:t xml:space="preserve">ing </w:t>
      </w:r>
      <w:r w:rsidRPr="00EF454E">
        <w:rPr>
          <w:rStyle w:val="StyleUnderline"/>
          <w:highlight w:val="cyan"/>
        </w:rPr>
        <w:t>a</w:t>
      </w:r>
      <w:r w:rsidRPr="00AF79AF">
        <w:rPr>
          <w:rStyle w:val="StyleUnderline"/>
        </w:rPr>
        <w:t xml:space="preserve"> federal </w:t>
      </w:r>
      <w:r w:rsidRPr="00EF454E">
        <w:rPr>
          <w:rStyle w:val="StyleUnderline"/>
          <w:highlight w:val="cyan"/>
        </w:rPr>
        <w:t>program, but</w:t>
      </w:r>
      <w:r w:rsidRPr="00AF79AF">
        <w:rPr>
          <w:rStyle w:val="StyleUnderline"/>
        </w:rPr>
        <w:t xml:space="preserve"> </w:t>
      </w:r>
      <w:r w:rsidRPr="00AF79AF">
        <w:rPr>
          <w:rStyle w:val="Emphasis"/>
        </w:rPr>
        <w:t xml:space="preserve">actively </w:t>
      </w:r>
      <w:r w:rsidRPr="00EF454E">
        <w:rPr>
          <w:rStyle w:val="Emphasis"/>
          <w:highlight w:val="cyan"/>
        </w:rPr>
        <w:t>seek</w:t>
      </w:r>
      <w:r w:rsidRPr="00EF454E">
        <w:rPr>
          <w:rStyle w:val="StyleUnderline"/>
          <w:highlight w:val="cyan"/>
        </w:rPr>
        <w:t xml:space="preserve"> to </w:t>
      </w:r>
      <w:r w:rsidRPr="00EF454E">
        <w:rPr>
          <w:rStyle w:val="Emphasis"/>
          <w:highlight w:val="cyan"/>
        </w:rPr>
        <w:t>change</w:t>
      </w:r>
      <w:r w:rsidRPr="00AF79AF">
        <w:rPr>
          <w:rStyle w:val="StyleUnderline"/>
        </w:rPr>
        <w:t xml:space="preserve"> or </w:t>
      </w:r>
      <w:r w:rsidRPr="00AF79AF">
        <w:rPr>
          <w:rStyle w:val="Emphasis"/>
        </w:rPr>
        <w:t>undermine</w:t>
      </w:r>
      <w:r w:rsidRPr="00AF79AF">
        <w:rPr>
          <w:rStyle w:val="StyleUnderline"/>
        </w:rPr>
        <w:t xml:space="preserve"> that program. They are </w:t>
      </w:r>
      <w:r w:rsidRPr="00AF79AF">
        <w:rPr>
          <w:rStyle w:val="Emphasis"/>
        </w:rPr>
        <w:t>uncooperative</w:t>
      </w:r>
      <w:r w:rsidRPr="00AF79AF">
        <w:rPr>
          <w:sz w:val="16"/>
        </w:rPr>
        <w:t>.</w:t>
      </w:r>
    </w:p>
    <w:p w14:paraId="387CABEE" w14:textId="77777777" w:rsidR="00EF454E" w:rsidRPr="00AF79AF" w:rsidRDefault="00EF454E" w:rsidP="00EF454E">
      <w:pPr>
        <w:rPr>
          <w:sz w:val="16"/>
        </w:rPr>
      </w:pPr>
      <w:r w:rsidRPr="00AF79AF">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F454E">
        <w:rPr>
          <w:rStyle w:val="StyleUnderline"/>
          <w:highlight w:val="cyan"/>
        </w:rPr>
        <w:t xml:space="preserve">These </w:t>
      </w:r>
      <w:r w:rsidRPr="00EF454E">
        <w:rPr>
          <w:rStyle w:val="Emphasis"/>
          <w:highlight w:val="cyan"/>
        </w:rPr>
        <w:t>uncooperative</w:t>
      </w:r>
      <w:r w:rsidRPr="00AF79AF">
        <w:rPr>
          <w:rStyle w:val="StyleUnderline"/>
        </w:rPr>
        <w:t xml:space="preserve"> state</w:t>
      </w:r>
      <w:r w:rsidRPr="00EF454E">
        <w:rPr>
          <w:rStyle w:val="Emphasis"/>
          <w:highlight w:val="cyan"/>
        </w:rPr>
        <w:t>s</w:t>
      </w:r>
      <w:r w:rsidRPr="00AF79AF">
        <w:rPr>
          <w:rStyle w:val="StyleUnderline"/>
        </w:rPr>
        <w:t xml:space="preserve"> largely </w:t>
      </w:r>
      <w:r w:rsidRPr="00EF454E">
        <w:rPr>
          <w:rStyle w:val="Emphasis"/>
          <w:highlight w:val="cyan"/>
        </w:rPr>
        <w:t>succeed</w:t>
      </w:r>
      <w:r w:rsidRPr="00AF79AF">
        <w:rPr>
          <w:rStyle w:val="StyleUnderline"/>
        </w:rPr>
        <w:t xml:space="preserve">ed </w:t>
      </w:r>
      <w:r w:rsidRPr="00EF454E">
        <w:rPr>
          <w:rStyle w:val="StyleUnderline"/>
          <w:highlight w:val="cyan"/>
        </w:rPr>
        <w:t>in changing</w:t>
      </w:r>
      <w:r w:rsidRPr="00AF79AF">
        <w:rPr>
          <w:rStyle w:val="StyleUnderline"/>
        </w:rPr>
        <w:t xml:space="preserve"> </w:t>
      </w:r>
      <w:r w:rsidRPr="00AF79AF">
        <w:rPr>
          <w:rStyle w:val="Emphasis"/>
        </w:rPr>
        <w:t>federal</w:t>
      </w:r>
      <w:r w:rsidRPr="00AF79AF">
        <w:rPr>
          <w:sz w:val="16"/>
        </w:rPr>
        <w:t xml:space="preserve"> welfare </w:t>
      </w:r>
      <w:r w:rsidRPr="00EF454E">
        <w:rPr>
          <w:rStyle w:val="Emphasis"/>
          <w:highlight w:val="cyan"/>
        </w:rPr>
        <w:t>law</w:t>
      </w:r>
      <w:r w:rsidRPr="00AF79AF">
        <w:rPr>
          <w:sz w:val="16"/>
        </w:rPr>
        <w:t xml:space="preserve"> when Congress passed the Personal Responsibility and Work Opportunity Reconciliation Act of 1996.115</w:t>
      </w:r>
    </w:p>
    <w:p w14:paraId="21DCA912" w14:textId="77777777" w:rsidR="00EF454E" w:rsidRPr="00AF79AF" w:rsidRDefault="00EF454E" w:rsidP="00EF454E">
      <w:pPr>
        <w:rPr>
          <w:sz w:val="16"/>
        </w:rPr>
      </w:pPr>
      <w:r w:rsidRPr="00AF79AF">
        <w:rPr>
          <w:sz w:val="16"/>
        </w:rPr>
        <w:t xml:space="preserve">The second form of uncooperative federalism occurs when </w:t>
      </w:r>
      <w:r w:rsidRPr="00AF79AF">
        <w:rPr>
          <w:rStyle w:val="StyleUnderline"/>
        </w:rPr>
        <w:t xml:space="preserve">states </w:t>
      </w:r>
      <w:r w:rsidRPr="00EF454E">
        <w:rPr>
          <w:rStyle w:val="Emphasis"/>
          <w:highlight w:val="cyan"/>
        </w:rPr>
        <w:t>exploit gaps</w:t>
      </w:r>
      <w:r w:rsidRPr="00EF454E">
        <w:rPr>
          <w:rStyle w:val="StyleUnderline"/>
          <w:highlight w:val="cyan"/>
        </w:rPr>
        <w:t xml:space="preserve"> in</w:t>
      </w:r>
      <w:r w:rsidRPr="00AF79AF">
        <w:rPr>
          <w:rStyle w:val="StyleUnderline"/>
        </w:rPr>
        <w:t xml:space="preserve"> federal </w:t>
      </w:r>
      <w:r w:rsidRPr="00EF454E">
        <w:rPr>
          <w:rStyle w:val="Emphasis"/>
          <w:highlight w:val="cyan"/>
        </w:rPr>
        <w:t>regulatory</w:t>
      </w:r>
      <w:r w:rsidRPr="00EF454E">
        <w:rPr>
          <w:rStyle w:val="StyleUnderline"/>
          <w:highlight w:val="cyan"/>
        </w:rPr>
        <w:t xml:space="preserve"> schemes</w:t>
      </w:r>
      <w:r w:rsidRPr="00AF79AF">
        <w:rPr>
          <w:sz w:val="16"/>
        </w:rPr>
        <w:t xml:space="preserve">. In such cases, “the federal government does not contemplate state variation but </w:t>
      </w:r>
      <w:r w:rsidRPr="00AF79AF">
        <w:rPr>
          <w:rStyle w:val="StyleUnderline"/>
        </w:rPr>
        <w:t xml:space="preserve">states have sufficient discretion that they find ways </w:t>
      </w:r>
      <w:r w:rsidRPr="00EF454E">
        <w:rPr>
          <w:rStyle w:val="StyleUnderline"/>
          <w:highlight w:val="cyan"/>
        </w:rPr>
        <w:t xml:space="preserve">to </w:t>
      </w:r>
      <w:r w:rsidRPr="00EF454E">
        <w:rPr>
          <w:rStyle w:val="Emphasis"/>
          <w:highlight w:val="cyan"/>
        </w:rPr>
        <w:t>contest</w:t>
      </w:r>
      <w:r w:rsidRPr="00AF79AF">
        <w:rPr>
          <w:rStyle w:val="Emphasis"/>
        </w:rPr>
        <w:t xml:space="preserve"> federal </w:t>
      </w:r>
      <w:r w:rsidRPr="00EF454E">
        <w:rPr>
          <w:rStyle w:val="Emphasis"/>
          <w:highlight w:val="cyan"/>
        </w:rPr>
        <w:t>policy</w:t>
      </w:r>
      <w:r w:rsidRPr="00AF79AF">
        <w:rPr>
          <w:sz w:val="16"/>
        </w:rPr>
        <w:t xml:space="preserve">.”116 Gerken and Bulman-Pozen offer California’s efforts to regulate air pollution more stringently than the EPA as an example of this strain of uncooperative federalism. </w:t>
      </w:r>
      <w:r w:rsidRPr="00AF79AF">
        <w:rPr>
          <w:rStyle w:val="StyleUnderline"/>
        </w:rPr>
        <w:t xml:space="preserve">The state has </w:t>
      </w:r>
      <w:r w:rsidRPr="00AF79AF">
        <w:rPr>
          <w:rStyle w:val="Emphasis"/>
        </w:rPr>
        <w:t>successfully</w:t>
      </w:r>
      <w:r w:rsidRPr="00AF79AF">
        <w:rPr>
          <w:rStyle w:val="StyleUnderline"/>
        </w:rPr>
        <w:t xml:space="preserve"> exploited a narrow exception</w:t>
      </w:r>
      <w:r w:rsidRPr="00AF79AF">
        <w:rPr>
          <w:sz w:val="16"/>
        </w:rPr>
        <w:t xml:space="preserve"> to the Clean Air Act’s preemption provision </w:t>
      </w:r>
      <w:r w:rsidRPr="00AF79AF">
        <w:rPr>
          <w:rStyle w:val="StyleUnderline"/>
        </w:rPr>
        <w:t>to drive federal emissions standards for decades</w:t>
      </w:r>
      <w:r w:rsidRPr="00AF79AF">
        <w:rPr>
          <w:sz w:val="16"/>
        </w:rPr>
        <w:t>.117</w:t>
      </w:r>
    </w:p>
    <w:p w14:paraId="294EE8B0" w14:textId="77777777" w:rsidR="00EF454E" w:rsidRPr="00AF79AF" w:rsidRDefault="00EF454E" w:rsidP="00EF454E">
      <w:pPr>
        <w:rPr>
          <w:sz w:val="16"/>
        </w:rPr>
      </w:pPr>
      <w:r w:rsidRPr="00AF79AF">
        <w:rPr>
          <w:sz w:val="16"/>
        </w:rPr>
        <w:t xml:space="preserve">The third, and “strongest,” form of uncooperative federalism is civil disobedience, where </w:t>
      </w:r>
      <w:r w:rsidRPr="00EF454E">
        <w:rPr>
          <w:rStyle w:val="StyleUnderline"/>
          <w:highlight w:val="cyan"/>
        </w:rPr>
        <w:t>states</w:t>
      </w:r>
      <w:r w:rsidRPr="00AF79AF">
        <w:rPr>
          <w:rStyle w:val="StyleUnderline"/>
        </w:rPr>
        <w:t xml:space="preserve"> “simply </w:t>
      </w:r>
      <w:r w:rsidRPr="00EF454E">
        <w:rPr>
          <w:rStyle w:val="Emphasis"/>
          <w:highlight w:val="cyan"/>
        </w:rPr>
        <w:t>refuse</w:t>
      </w:r>
      <w:r w:rsidRPr="00AF79AF">
        <w:rPr>
          <w:rStyle w:val="StyleUnderline"/>
        </w:rPr>
        <w:t xml:space="preserve"> to comply with </w:t>
      </w:r>
      <w:r w:rsidRPr="00EF454E">
        <w:rPr>
          <w:rStyle w:val="StyleUnderline"/>
          <w:highlight w:val="cyan"/>
        </w:rPr>
        <w:t>the</w:t>
      </w:r>
      <w:r w:rsidRPr="00AF79AF">
        <w:rPr>
          <w:rStyle w:val="StyleUnderline"/>
        </w:rPr>
        <w:t xml:space="preserve"> national </w:t>
      </w:r>
      <w:r w:rsidRPr="00EF454E">
        <w:rPr>
          <w:rStyle w:val="StyleUnderline"/>
          <w:highlight w:val="cyan"/>
        </w:rPr>
        <w:t>program or</w:t>
      </w:r>
      <w:r w:rsidRPr="00AF79AF">
        <w:rPr>
          <w:rStyle w:val="StyleUnderline"/>
        </w:rPr>
        <w:t xml:space="preserve"> otherwise </w:t>
      </w:r>
      <w:r w:rsidRPr="00EF454E">
        <w:rPr>
          <w:rStyle w:val="Emphasis"/>
          <w:highlight w:val="cyan"/>
        </w:rPr>
        <w:t>obstruct it</w:t>
      </w:r>
      <w:r w:rsidRPr="00EF454E">
        <w:rPr>
          <w:rStyle w:val="StyleUnderline"/>
          <w:highlight w:val="cyan"/>
        </w:rPr>
        <w:t>.”</w:t>
      </w:r>
      <w:r w:rsidRPr="00AF79AF">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F454E">
        <w:rPr>
          <w:rStyle w:val="StyleUnderline"/>
          <w:highlight w:val="cyan"/>
        </w:rPr>
        <w:t>This</w:t>
      </w:r>
      <w:r w:rsidRPr="00AF79AF">
        <w:rPr>
          <w:rStyle w:val="StyleUnderline"/>
        </w:rPr>
        <w:t xml:space="preserve"> </w:t>
      </w:r>
      <w:r w:rsidRPr="00AF79AF">
        <w:rPr>
          <w:rStyle w:val="Emphasis"/>
        </w:rPr>
        <w:t>uncooperative</w:t>
      </w:r>
      <w:r w:rsidRPr="00AF79AF">
        <w:rPr>
          <w:rStyle w:val="StyleUnderline"/>
        </w:rPr>
        <w:t xml:space="preserve"> action</w:t>
      </w:r>
      <w:r w:rsidRPr="00EF454E">
        <w:rPr>
          <w:rStyle w:val="StyleUnderline"/>
          <w:highlight w:val="cyan"/>
        </w:rPr>
        <w:t xml:space="preserve"> had</w:t>
      </w:r>
      <w:r w:rsidRPr="00AF79AF">
        <w:rPr>
          <w:rStyle w:val="StyleUnderline"/>
        </w:rPr>
        <w:t xml:space="preserve"> </w:t>
      </w:r>
      <w:r w:rsidRPr="00AF79AF">
        <w:rPr>
          <w:rStyle w:val="Emphasis"/>
        </w:rPr>
        <w:t xml:space="preserve">real </w:t>
      </w:r>
      <w:r w:rsidRPr="00EF454E">
        <w:rPr>
          <w:rStyle w:val="Emphasis"/>
          <w:highlight w:val="cyan"/>
        </w:rPr>
        <w:t>effect</w:t>
      </w:r>
      <w:r w:rsidRPr="00EF454E">
        <w:rPr>
          <w:rStyle w:val="StyleUnderline"/>
          <w:highlight w:val="cyan"/>
        </w:rPr>
        <w:t xml:space="preserve">, as “the </w:t>
      </w:r>
      <w:r w:rsidRPr="00EF454E">
        <w:rPr>
          <w:rStyle w:val="Emphasis"/>
          <w:highlight w:val="cyan"/>
        </w:rPr>
        <w:t>fed</w:t>
      </w:r>
      <w:r w:rsidRPr="00AF79AF">
        <w:rPr>
          <w:rStyle w:val="StyleUnderline"/>
        </w:rPr>
        <w:t xml:space="preserve">eral government </w:t>
      </w:r>
      <w:r w:rsidRPr="00EF454E">
        <w:rPr>
          <w:rStyle w:val="Emphasis"/>
          <w:highlight w:val="cyan"/>
        </w:rPr>
        <w:t>relies on</w:t>
      </w:r>
      <w:r w:rsidRPr="00AF79AF">
        <w:rPr>
          <w:rStyle w:val="Emphasis"/>
        </w:rPr>
        <w:t xml:space="preserve"> the </w:t>
      </w:r>
      <w:r w:rsidRPr="00EF454E">
        <w:rPr>
          <w:rStyle w:val="Emphasis"/>
          <w:highlight w:val="cyan"/>
        </w:rPr>
        <w:t>states</w:t>
      </w:r>
      <w:r w:rsidRPr="00EF454E">
        <w:rPr>
          <w:rStyle w:val="StyleUnderline"/>
          <w:highlight w:val="cyan"/>
        </w:rPr>
        <w:t xml:space="preserve"> for</w:t>
      </w:r>
      <w:r w:rsidRPr="00AF79AF">
        <w:rPr>
          <w:rStyle w:val="StyleUnderline"/>
        </w:rPr>
        <w:t xml:space="preserve"> </w:t>
      </w:r>
      <w:r w:rsidRPr="00AF79AF">
        <w:rPr>
          <w:rStyle w:val="Emphasis"/>
        </w:rPr>
        <w:t xml:space="preserve">enforcement </w:t>
      </w:r>
      <w:r w:rsidRPr="00EF454E">
        <w:rPr>
          <w:rStyle w:val="Emphasis"/>
          <w:highlight w:val="cyan"/>
        </w:rPr>
        <w:t>assistance</w:t>
      </w:r>
      <w:r w:rsidRPr="00EF454E">
        <w:rPr>
          <w:rStyle w:val="StyleUnderline"/>
          <w:highlight w:val="cyan"/>
        </w:rPr>
        <w:t>.”</w:t>
      </w:r>
      <w:r w:rsidRPr="00AF79AF">
        <w:rPr>
          <w:sz w:val="16"/>
        </w:rPr>
        <w:t>120</w:t>
      </w:r>
    </w:p>
    <w:p w14:paraId="534176E9" w14:textId="77777777" w:rsidR="00EF454E" w:rsidRPr="00AF79AF" w:rsidRDefault="00EF454E" w:rsidP="00EF454E">
      <w:pPr>
        <w:rPr>
          <w:sz w:val="16"/>
        </w:rPr>
      </w:pPr>
      <w:r w:rsidRPr="00AF79AF">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17BB3B8" w14:textId="77777777" w:rsidR="00EF454E" w:rsidRPr="00AF79AF" w:rsidRDefault="00EF454E" w:rsidP="00EF454E">
      <w:pPr>
        <w:rPr>
          <w:sz w:val="16"/>
        </w:rPr>
      </w:pPr>
      <w:r w:rsidRPr="00AF79AF">
        <w:rPr>
          <w:sz w:val="16"/>
        </w:rPr>
        <w:t>ii. Increased Federal Cooperation</w:t>
      </w:r>
    </w:p>
    <w:p w14:paraId="51AA62F9" w14:textId="77777777" w:rsidR="00EF454E" w:rsidRPr="00AF79AF" w:rsidRDefault="00EF454E" w:rsidP="00EF454E">
      <w:pPr>
        <w:rPr>
          <w:sz w:val="16"/>
        </w:rPr>
      </w:pPr>
      <w:r w:rsidRPr="00AF79AF">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F454E">
        <w:rPr>
          <w:rStyle w:val="StyleUnderline"/>
          <w:highlight w:val="cyan"/>
        </w:rPr>
        <w:t>In conjunction with</w:t>
      </w:r>
      <w:r w:rsidRPr="00AF79AF">
        <w:rPr>
          <w:rStyle w:val="StyleUnderline"/>
        </w:rPr>
        <w:t xml:space="preserve"> these </w:t>
      </w:r>
      <w:r w:rsidRPr="00EF454E">
        <w:rPr>
          <w:rStyle w:val="StyleUnderline"/>
          <w:highlight w:val="cyan"/>
        </w:rPr>
        <w:t>state</w:t>
      </w:r>
      <w:r w:rsidRPr="00AF79AF">
        <w:rPr>
          <w:rStyle w:val="StyleUnderline"/>
        </w:rPr>
        <w:t xml:space="preserve"> policy change</w:t>
      </w:r>
      <w:r w:rsidRPr="00EF454E">
        <w:rPr>
          <w:rStyle w:val="Emphasis"/>
          <w:highlight w:val="cyan"/>
        </w:rPr>
        <w:t>s</w:t>
      </w:r>
      <w:r w:rsidRPr="00EF454E">
        <w:rPr>
          <w:rStyle w:val="StyleUnderline"/>
          <w:highlight w:val="cyan"/>
        </w:rPr>
        <w:t xml:space="preserve">, the </w:t>
      </w:r>
      <w:r w:rsidRPr="00EF454E">
        <w:rPr>
          <w:rStyle w:val="Emphasis"/>
          <w:highlight w:val="cyan"/>
        </w:rPr>
        <w:t>fed</w:t>
      </w:r>
      <w:r w:rsidRPr="00AF79AF">
        <w:rPr>
          <w:rStyle w:val="StyleUnderline"/>
        </w:rPr>
        <w:t>eral government</w:t>
      </w:r>
      <w:r w:rsidRPr="00AF79AF">
        <w:rPr>
          <w:rStyle w:val="Emphasis"/>
        </w:rPr>
        <w:t>’s</w:t>
      </w:r>
      <w:r w:rsidRPr="00AF79AF">
        <w:rPr>
          <w:rStyle w:val="StyleUnderline"/>
        </w:rPr>
        <w:t xml:space="preserve"> policy changed as well: It </w:t>
      </w:r>
      <w:r w:rsidRPr="00EF454E">
        <w:rPr>
          <w:rStyle w:val="StyleUnderline"/>
          <w:highlight w:val="cyan"/>
        </w:rPr>
        <w:t>became</w:t>
      </w:r>
      <w:r w:rsidRPr="00AF79AF">
        <w:rPr>
          <w:rStyle w:val="StyleUnderline"/>
        </w:rPr>
        <w:t xml:space="preserve"> far </w:t>
      </w:r>
      <w:r w:rsidRPr="00AF79AF">
        <w:rPr>
          <w:rStyle w:val="Emphasis"/>
        </w:rPr>
        <w:t xml:space="preserve">more </w:t>
      </w:r>
      <w:r w:rsidRPr="00EF454E">
        <w:rPr>
          <w:rStyle w:val="Emphasis"/>
          <w:highlight w:val="cyan"/>
        </w:rPr>
        <w:t>cooperative</w:t>
      </w:r>
      <w:r w:rsidRPr="00AF79AF">
        <w:rPr>
          <w:rStyle w:val="StyleUnderline"/>
        </w:rPr>
        <w:t xml:space="preserve"> with the states</w:t>
      </w:r>
      <w:r w:rsidRPr="00AF79AF">
        <w:rPr>
          <w:sz w:val="16"/>
        </w:rPr>
        <w:t>.</w:t>
      </w:r>
    </w:p>
    <w:p w14:paraId="10A3CF17" w14:textId="77777777" w:rsidR="00EF454E" w:rsidRPr="00AF79AF" w:rsidRDefault="00EF454E" w:rsidP="00EF454E">
      <w:pPr>
        <w:rPr>
          <w:sz w:val="16"/>
        </w:rPr>
      </w:pPr>
      <w:r w:rsidRPr="00EF454E">
        <w:rPr>
          <w:rStyle w:val="StyleUnderline"/>
          <w:highlight w:val="cyan"/>
        </w:rPr>
        <w:t>Though</w:t>
      </w:r>
      <w:r w:rsidRPr="00AF79AF">
        <w:rPr>
          <w:rStyle w:val="StyleUnderline"/>
        </w:rPr>
        <w:t xml:space="preserve"> the </w:t>
      </w:r>
      <w:r w:rsidRPr="00EF454E">
        <w:rPr>
          <w:rStyle w:val="Emphasis"/>
          <w:highlight w:val="cyan"/>
        </w:rPr>
        <w:t>fed</w:t>
      </w:r>
      <w:r w:rsidRPr="00AF79AF">
        <w:rPr>
          <w:rStyle w:val="StyleUnderline"/>
        </w:rPr>
        <w:t xml:space="preserve">eral government indisputably </w:t>
      </w:r>
      <w:r w:rsidRPr="00EF454E">
        <w:rPr>
          <w:rStyle w:val="StyleUnderline"/>
          <w:highlight w:val="cyan"/>
        </w:rPr>
        <w:t>has</w:t>
      </w:r>
      <w:r w:rsidRPr="00AF79AF">
        <w:rPr>
          <w:rStyle w:val="StyleUnderline"/>
        </w:rPr>
        <w:t xml:space="preserve"> the </w:t>
      </w:r>
      <w:r w:rsidRPr="00AF79AF">
        <w:rPr>
          <w:rStyle w:val="Emphasis"/>
        </w:rPr>
        <w:t xml:space="preserve">constitutional </w:t>
      </w:r>
      <w:r w:rsidRPr="00EF454E">
        <w:rPr>
          <w:rStyle w:val="Emphasis"/>
          <w:highlight w:val="cyan"/>
        </w:rPr>
        <w:t>authority</w:t>
      </w:r>
      <w:r w:rsidRPr="00AF79AF">
        <w:rPr>
          <w:sz w:val="16"/>
        </w:rPr>
        <w:t xml:space="preserve"> to prosecute marijuana businesses and users operating in states where marijuana is legal, over the years </w:t>
      </w:r>
      <w:r w:rsidRPr="00EF454E">
        <w:rPr>
          <w:rStyle w:val="StyleUnderline"/>
          <w:highlight w:val="cyan"/>
        </w:rPr>
        <w:t>it</w:t>
      </w:r>
      <w:r w:rsidRPr="00AF79AF">
        <w:rPr>
          <w:rStyle w:val="StyleUnderline"/>
        </w:rPr>
        <w:t xml:space="preserve"> has </w:t>
      </w:r>
      <w:r w:rsidRPr="00EF454E">
        <w:rPr>
          <w:rStyle w:val="StyleUnderline"/>
          <w:highlight w:val="cyan"/>
        </w:rPr>
        <w:t>agreed</w:t>
      </w:r>
      <w:r w:rsidRPr="00AF79AF">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74C56A8" w14:textId="77777777" w:rsidR="00EF454E" w:rsidRPr="00AF79AF" w:rsidRDefault="00EF454E" w:rsidP="00EF454E">
      <w:pPr>
        <w:rPr>
          <w:sz w:val="16"/>
        </w:rPr>
      </w:pPr>
      <w:r w:rsidRPr="00AF79AF">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F454E">
        <w:rPr>
          <w:rStyle w:val="StyleUnderline"/>
          <w:highlight w:val="cyan"/>
        </w:rPr>
        <w:t xml:space="preserve">to </w:t>
      </w:r>
      <w:r w:rsidRPr="00EF454E">
        <w:rPr>
          <w:rStyle w:val="Emphasis"/>
          <w:highlight w:val="cyan"/>
        </w:rPr>
        <w:t>comply</w:t>
      </w:r>
      <w:r w:rsidRPr="00AF79AF">
        <w:rPr>
          <w:rStyle w:val="StyleUnderline"/>
        </w:rPr>
        <w:t xml:space="preserve"> with </w:t>
      </w:r>
      <w:r w:rsidRPr="00AF79AF">
        <w:rPr>
          <w:rStyle w:val="Emphasis"/>
        </w:rPr>
        <w:t>state law</w:t>
      </w:r>
      <w:r w:rsidRPr="00AF79AF">
        <w:rPr>
          <w:sz w:val="16"/>
        </w:rPr>
        <w:t xml:space="preserve"> in a manner that implicated one of several “potential federal interest[s]” listed in the Ogden Memo.127</w:t>
      </w:r>
    </w:p>
    <w:p w14:paraId="46A558CD" w14:textId="77777777" w:rsidR="00EF454E" w:rsidRPr="004B5DB1" w:rsidRDefault="00EF454E" w:rsidP="00EF454E">
      <w:pPr>
        <w:pStyle w:val="Heading4"/>
        <w:rPr>
          <w:rFonts w:cs="Arial"/>
        </w:rPr>
      </w:pPr>
      <w:bookmarkStart w:id="0" w:name="_Hlk207643497"/>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sidRPr="004B5DB1">
        <w:rPr>
          <w:rFonts w:cs="Arial"/>
        </w:rPr>
        <w:t xml:space="preserve">. Else, Trump locks 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504C8E5B" w14:textId="77777777" w:rsidR="00EF454E" w:rsidRPr="004B5DB1" w:rsidRDefault="00EF454E" w:rsidP="00EF454E">
      <w:r w:rsidRPr="004B5DB1">
        <w:rPr>
          <w:rStyle w:val="Style13ptBold"/>
        </w:rPr>
        <w:t>Weiss</w:t>
      </w:r>
      <w:r>
        <w:rPr>
          <w:rStyle w:val="Style13ptBold"/>
        </w:rPr>
        <w:t xml:space="preserve"> ’</w:t>
      </w:r>
      <w:r w:rsidRPr="004B5DB1">
        <w:rPr>
          <w:rStyle w:val="Style13ptBold"/>
        </w:rPr>
        <w:t>22</w:t>
      </w:r>
      <w:r w:rsidRPr="004B5DB1">
        <w:t xml:space="preserve"> </w:t>
      </w:r>
      <w:r>
        <w:t xml:space="preserve">[Charles, </w:t>
      </w:r>
      <w:r w:rsidRPr="004B5DB1">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r>
        <w:t xml:space="preserve">] </w:t>
      </w:r>
    </w:p>
    <w:p w14:paraId="23FE29C1" w14:textId="77777777" w:rsidR="00EF454E" w:rsidRPr="004B5DB1" w:rsidRDefault="00EF454E" w:rsidP="00EF454E">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EF454E">
        <w:rPr>
          <w:rStyle w:val="Emphasis"/>
          <w:highlight w:val="cyan"/>
        </w:rPr>
        <w:t>tech</w:t>
      </w:r>
      <w:r w:rsidRPr="004B5DB1">
        <w:rPr>
          <w:sz w:val="16"/>
        </w:rPr>
        <w:t xml:space="preserve">nology </w:t>
      </w:r>
      <w:r w:rsidRPr="004B5DB1">
        <w:rPr>
          <w:rStyle w:val="StyleUnderline"/>
        </w:rPr>
        <w:t xml:space="preserve">to </w:t>
      </w:r>
      <w:r w:rsidRPr="00EF454E">
        <w:rPr>
          <w:rStyle w:val="StyleUnderline"/>
          <w:highlight w:val="cyan"/>
        </w:rPr>
        <w:t>take the world to</w:t>
      </w:r>
      <w:r w:rsidRPr="004B5DB1">
        <w:rPr>
          <w:rStyle w:val="StyleUnderline"/>
        </w:rPr>
        <w:t xml:space="preserve"> the </w:t>
      </w:r>
      <w:r w:rsidRPr="004B5DB1">
        <w:rPr>
          <w:rStyle w:val="Emphasis"/>
        </w:rPr>
        <w:t xml:space="preserve">brink of </w:t>
      </w:r>
      <w:r w:rsidRPr="00EF454E">
        <w:rPr>
          <w:rStyle w:val="Emphasis"/>
          <w:highlight w:val="cyan"/>
        </w:rPr>
        <w:t>disasters</w:t>
      </w:r>
      <w:r w:rsidRPr="00EF454E">
        <w:rPr>
          <w:rStyle w:val="StyleUnderline"/>
          <w:highlight w:val="cyan"/>
        </w:rPr>
        <w:t xml:space="preserve"> from</w:t>
      </w:r>
      <w:r w:rsidRPr="004B5DB1">
        <w:rPr>
          <w:sz w:val="16"/>
        </w:rPr>
        <w:t xml:space="preserve"> accidental </w:t>
      </w:r>
      <w:r w:rsidRPr="00EF454E">
        <w:rPr>
          <w:rStyle w:val="Emphasis"/>
          <w:highlight w:val="cyan"/>
        </w:rPr>
        <w:t>climate</w:t>
      </w:r>
      <w:r w:rsidRPr="004B5DB1">
        <w:rPr>
          <w:sz w:val="16"/>
        </w:rPr>
        <w:t xml:space="preserve"> disruption, </w:t>
      </w:r>
      <w:r w:rsidRPr="00EF454E">
        <w:rPr>
          <w:rStyle w:val="Emphasis"/>
          <w:highlight w:val="cyan"/>
        </w:rPr>
        <w:t>nuclear war</w:t>
      </w:r>
      <w:r w:rsidRPr="00EF454E">
        <w:rPr>
          <w:rStyle w:val="StyleUnderline"/>
          <w:highlight w:val="cyan"/>
        </w:rPr>
        <w:t xml:space="preserve">, and </w:t>
      </w:r>
      <w:r w:rsidRPr="00EF454E">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EF454E">
        <w:rPr>
          <w:rStyle w:val="StyleUnderline"/>
          <w:highlight w:val="cyan"/>
        </w:rPr>
        <w:t xml:space="preserve">the </w:t>
      </w:r>
      <w:r w:rsidRPr="00EF454E">
        <w:rPr>
          <w:rStyle w:val="Emphasis"/>
          <w:highlight w:val="cyan"/>
        </w:rPr>
        <w:t>means</w:t>
      </w:r>
      <w:r w:rsidRPr="00EF454E">
        <w:rPr>
          <w:rStyle w:val="StyleUnderline"/>
          <w:highlight w:val="cyan"/>
        </w:rPr>
        <w:t xml:space="preserve"> for </w:t>
      </w:r>
      <w:r w:rsidRPr="00EF454E">
        <w:rPr>
          <w:rStyle w:val="Emphasis"/>
          <w:highlight w:val="cyan"/>
        </w:rPr>
        <w:t>controlling</w:t>
      </w:r>
      <w:r w:rsidRPr="00EF454E">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EF454E">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EF454E">
        <w:rPr>
          <w:rStyle w:val="StyleUnderline"/>
          <w:highlight w:val="cyan"/>
        </w:rPr>
        <w:t>we have</w:t>
      </w:r>
      <w:r w:rsidRPr="00EF454E">
        <w:rPr>
          <w:sz w:val="16"/>
          <w:highlight w:val="cyan"/>
        </w:rPr>
        <w:t xml:space="preserve"> </w:t>
      </w:r>
      <w:r w:rsidRPr="00EF454E">
        <w:rPr>
          <w:rStyle w:val="Emphasis"/>
          <w:highlight w:val="cyan"/>
        </w:rPr>
        <w:t>removed</w:t>
      </w:r>
      <w:r w:rsidRPr="004B5DB1">
        <w:rPr>
          <w:sz w:val="16"/>
        </w:rPr>
        <w:t xml:space="preserve"> the </w:t>
      </w:r>
      <w:r w:rsidRPr="00EF454E">
        <w:rPr>
          <w:rStyle w:val="Emphasis"/>
          <w:highlight w:val="cyan"/>
        </w:rPr>
        <w:t>guardrails</w:t>
      </w:r>
      <w:r w:rsidRPr="00EF454E">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EF454E">
        <w:rPr>
          <w:rStyle w:val="Emphasis"/>
          <w:highlight w:val="cyan"/>
        </w:rPr>
        <w:t>think about</w:t>
      </w:r>
      <w:r w:rsidRPr="00EF454E">
        <w:rPr>
          <w:rStyle w:val="StyleUnderline"/>
          <w:highlight w:val="cyan"/>
        </w:rPr>
        <w:t xml:space="preserve">— </w:t>
      </w:r>
      <w:r w:rsidRPr="00EF454E">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68948BC8" w14:textId="77777777" w:rsidR="00EF454E" w:rsidRPr="004B5DB1" w:rsidRDefault="00EF454E" w:rsidP="00EF454E">
      <w:pPr>
        <w:rPr>
          <w:sz w:val="16"/>
        </w:rPr>
      </w:pPr>
      <w:r w:rsidRPr="004B5DB1">
        <w:rPr>
          <w:sz w:val="16"/>
        </w:rPr>
        <w:t xml:space="preserve">A technology-based model of </w:t>
      </w:r>
      <w:r w:rsidRPr="00EF454E">
        <w:rPr>
          <w:rStyle w:val="Emphasis"/>
          <w:highlight w:val="cyan"/>
        </w:rPr>
        <w:t>authoritarian</w:t>
      </w:r>
      <w:r w:rsidRPr="00EF454E">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EF454E">
        <w:rPr>
          <w:rStyle w:val="StyleUnderline"/>
          <w:highlight w:val="cyan"/>
        </w:rPr>
        <w:t>challenge to</w:t>
      </w:r>
      <w:r w:rsidRPr="004B5DB1">
        <w:rPr>
          <w:rStyle w:val="StyleUnderline"/>
        </w:rPr>
        <w:t xml:space="preserve"> Western </w:t>
      </w:r>
      <w:r w:rsidRPr="00EF454E">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5C35A1D" w14:textId="77777777" w:rsidR="00EF454E" w:rsidRPr="004B5DB1" w:rsidRDefault="00EF454E" w:rsidP="00EF454E">
      <w:pPr>
        <w:rPr>
          <w:sz w:val="16"/>
        </w:rPr>
      </w:pPr>
      <w:r w:rsidRPr="004B5DB1">
        <w:rPr>
          <w:sz w:val="16"/>
        </w:rPr>
        <w:t>Stimulating and Guiding Technological Change</w:t>
      </w:r>
    </w:p>
    <w:p w14:paraId="5264D7EF" w14:textId="77777777" w:rsidR="00EF454E" w:rsidRPr="004B5DB1" w:rsidRDefault="00EF454E" w:rsidP="00EF454E">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EF454E">
        <w:rPr>
          <w:rStyle w:val="StyleUnderline"/>
          <w:highlight w:val="cyan"/>
        </w:rPr>
        <w:t xml:space="preserve">We </w:t>
      </w:r>
      <w:r w:rsidRPr="00EF454E">
        <w:rPr>
          <w:rStyle w:val="Emphasis"/>
          <w:highlight w:val="cyan"/>
        </w:rPr>
        <w:t>need</w:t>
      </w:r>
      <w:r w:rsidRPr="004B5DB1">
        <w:rPr>
          <w:sz w:val="16"/>
        </w:rPr>
        <w:t xml:space="preserve"> technological </w:t>
      </w:r>
      <w:r w:rsidRPr="00EF454E">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01BCDE05" w14:textId="77777777" w:rsidR="00EF454E" w:rsidRPr="004B5DB1" w:rsidRDefault="00EF454E" w:rsidP="00EF454E">
      <w:pPr>
        <w:rPr>
          <w:sz w:val="16"/>
        </w:rPr>
      </w:pPr>
      <w:r w:rsidRPr="00EF454E">
        <w:rPr>
          <w:rStyle w:val="StyleUnderline"/>
          <w:highlight w:val="cyan"/>
        </w:rPr>
        <w:t>But</w:t>
      </w:r>
      <w:r w:rsidRPr="004B5DB1">
        <w:rPr>
          <w:rStyle w:val="StyleUnderline"/>
        </w:rPr>
        <w:t xml:space="preserve"> we can</w:t>
      </w:r>
      <w:r w:rsidRPr="00EF454E">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EF454E">
        <w:rPr>
          <w:rStyle w:val="StyleUnderline"/>
          <w:highlight w:val="cyan"/>
        </w:rPr>
        <w:t>on their</w:t>
      </w:r>
      <w:r w:rsidRPr="00EF454E">
        <w:rPr>
          <w:sz w:val="16"/>
          <w:highlight w:val="cyan"/>
        </w:rPr>
        <w:t xml:space="preserve"> </w:t>
      </w:r>
      <w:r w:rsidRPr="00EF454E">
        <w:rPr>
          <w:rStyle w:val="Emphasis"/>
          <w:highlight w:val="cyan"/>
        </w:rPr>
        <w:t>own</w:t>
      </w:r>
      <w:r w:rsidRPr="004B5DB1">
        <w:rPr>
          <w:rStyle w:val="StyleUnderline"/>
        </w:rPr>
        <w:t xml:space="preserve">. We </w:t>
      </w:r>
      <w:r w:rsidRPr="00EF454E">
        <w:rPr>
          <w:rStyle w:val="StyleUnderline"/>
          <w:highlight w:val="cyan"/>
        </w:rPr>
        <w:t>also need</w:t>
      </w:r>
      <w:r w:rsidRPr="004B5DB1">
        <w:rPr>
          <w:sz w:val="16"/>
        </w:rPr>
        <w:t xml:space="preserve"> policies and </w:t>
      </w:r>
      <w:r w:rsidRPr="00EF454E">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EF454E">
        <w:rPr>
          <w:rStyle w:val="StyleUnderline"/>
          <w:highlight w:val="cyan"/>
        </w:rPr>
        <w:t>both</w:t>
      </w:r>
      <w:r w:rsidRPr="00EF454E">
        <w:rPr>
          <w:sz w:val="16"/>
          <w:highlight w:val="cyan"/>
        </w:rPr>
        <w:t xml:space="preserve"> </w:t>
      </w:r>
      <w:r w:rsidRPr="00EF454E">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EF454E">
        <w:rPr>
          <w:rStyle w:val="Emphasis"/>
          <w:highlight w:val="cyan"/>
        </w:rPr>
        <w:t>and “bottom-up”</w:t>
      </w:r>
      <w:r w:rsidRPr="004B5DB1">
        <w:rPr>
          <w:rStyle w:val="Emphasis"/>
        </w:rPr>
        <w:t xml:space="preserve"> pressures </w:t>
      </w:r>
      <w:r w:rsidRPr="00EF454E">
        <w:rPr>
          <w:rStyle w:val="Emphasis"/>
          <w:highlight w:val="cyan"/>
        </w:rPr>
        <w:t>from</w:t>
      </w:r>
      <w:r w:rsidRPr="004B5DB1">
        <w:rPr>
          <w:sz w:val="16"/>
        </w:rPr>
        <w:t xml:space="preserve"> public opinion, from nongovernmental organizations (NGOs) and from </w:t>
      </w:r>
      <w:r w:rsidRPr="00EF454E">
        <w:rPr>
          <w:rStyle w:val="Emphasis"/>
          <w:highlight w:val="cyan"/>
        </w:rPr>
        <w:t>state and local governments</w:t>
      </w:r>
      <w:r w:rsidRPr="004B5DB1">
        <w:rPr>
          <w:rStyle w:val="Emphasis"/>
        </w:rPr>
        <w:t xml:space="preserve"> that are</w:t>
      </w:r>
      <w:r w:rsidRPr="004B5DB1">
        <w:rPr>
          <w:sz w:val="16"/>
        </w:rPr>
        <w:t xml:space="preserve"> often more </w:t>
      </w:r>
      <w:r w:rsidRPr="00EF454E">
        <w:rPr>
          <w:rStyle w:val="Emphasis"/>
          <w:highlight w:val="cyan"/>
        </w:rPr>
        <w:t>directly responsive to public pressure</w:t>
      </w:r>
      <w:r w:rsidRPr="004B5DB1">
        <w:rPr>
          <w:sz w:val="16"/>
        </w:rPr>
        <w:t xml:space="preserve">. It will need </w:t>
      </w:r>
      <w:r w:rsidRPr="00EF454E">
        <w:rPr>
          <w:rStyle w:val="Emphasis"/>
          <w:highlight w:val="cyan"/>
        </w:rPr>
        <w:t>ideas</w:t>
      </w:r>
      <w:r w:rsidRPr="00EF454E">
        <w:rPr>
          <w:sz w:val="16"/>
          <w:highlight w:val="cyan"/>
        </w:rPr>
        <w:t xml:space="preserve"> </w:t>
      </w:r>
      <w:r w:rsidRPr="00EF454E">
        <w:rPr>
          <w:rStyle w:val="StyleUnderline"/>
          <w:highlight w:val="cyan"/>
        </w:rPr>
        <w:t>and</w:t>
      </w:r>
      <w:r w:rsidRPr="00EF454E">
        <w:rPr>
          <w:sz w:val="16"/>
          <w:highlight w:val="cyan"/>
        </w:rPr>
        <w:t xml:space="preserve"> </w:t>
      </w:r>
      <w:r w:rsidRPr="00EF454E">
        <w:rPr>
          <w:rStyle w:val="Emphasis"/>
          <w:highlight w:val="cyan"/>
        </w:rPr>
        <w:t>inspiration</w:t>
      </w:r>
      <w:r w:rsidRPr="004B5DB1">
        <w:rPr>
          <w:sz w:val="16"/>
        </w:rPr>
        <w:t xml:space="preserve"> from businesses, universities, research institutes, individual inventors, and ordinary citizens, and support </w:t>
      </w:r>
      <w:r w:rsidRPr="00EF454E">
        <w:rPr>
          <w:rStyle w:val="StyleUnderline"/>
          <w:highlight w:val="cyan"/>
        </w:rPr>
        <w:t>from</w:t>
      </w:r>
      <w:r w:rsidRPr="00EF454E">
        <w:rPr>
          <w:sz w:val="16"/>
          <w:highlight w:val="cyan"/>
        </w:rPr>
        <w:t xml:space="preserve"> </w:t>
      </w:r>
      <w:r w:rsidRPr="00EF454E">
        <w:rPr>
          <w:rStyle w:val="Emphasis"/>
          <w:highlight w:val="cyan"/>
        </w:rPr>
        <w:t>public opinion</w:t>
      </w:r>
      <w:r w:rsidRPr="00EF454E">
        <w:rPr>
          <w:sz w:val="16"/>
          <w:highlight w:val="cyan"/>
        </w:rPr>
        <w:t xml:space="preserve"> </w:t>
      </w:r>
      <w:r w:rsidRPr="00EF454E">
        <w:rPr>
          <w:rStyle w:val="StyleUnderline"/>
          <w:highlight w:val="cyan"/>
        </w:rPr>
        <w:t>and</w:t>
      </w:r>
      <w:r w:rsidRPr="004B5DB1">
        <w:rPr>
          <w:rStyle w:val="StyleUnderline"/>
        </w:rPr>
        <w:t xml:space="preserve"> from the</w:t>
      </w:r>
      <w:r w:rsidRPr="004B5DB1">
        <w:rPr>
          <w:sz w:val="16"/>
        </w:rPr>
        <w:t xml:space="preserve"> actions and </w:t>
      </w:r>
      <w:r w:rsidRPr="00EF454E">
        <w:rPr>
          <w:rStyle w:val="Emphasis"/>
          <w:highlight w:val="cyan"/>
        </w:rPr>
        <w:t>advocacy</w:t>
      </w:r>
      <w:r w:rsidRPr="00EF454E">
        <w:rPr>
          <w:sz w:val="16"/>
          <w:highlight w:val="cyan"/>
        </w:rPr>
        <w:t xml:space="preserve"> </w:t>
      </w:r>
      <w:r w:rsidRPr="00EF454E">
        <w:rPr>
          <w:rStyle w:val="StyleUnderline"/>
          <w:highlight w:val="cyan"/>
        </w:rPr>
        <w:t>of</w:t>
      </w:r>
      <w:r w:rsidRPr="00EF454E">
        <w:rPr>
          <w:sz w:val="16"/>
          <w:highlight w:val="cyan"/>
        </w:rPr>
        <w:t xml:space="preserve"> </w:t>
      </w:r>
      <w:r w:rsidRPr="00EF454E">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59E1266" w14:textId="77777777" w:rsidR="00EF454E" w:rsidRPr="004B5DB1" w:rsidRDefault="00EF454E" w:rsidP="00EF454E">
      <w:pPr>
        <w:rPr>
          <w:sz w:val="16"/>
        </w:rPr>
      </w:pPr>
      <w:r w:rsidRPr="00EF454E">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EF454E">
        <w:rPr>
          <w:rStyle w:val="Emphasis"/>
          <w:highlight w:val="cyan"/>
        </w:rPr>
        <w:t>limits</w:t>
      </w:r>
      <w:r w:rsidRPr="00EF454E">
        <w:rPr>
          <w:sz w:val="16"/>
          <w:highlight w:val="cyan"/>
        </w:rPr>
        <w:t xml:space="preserve"> </w:t>
      </w:r>
      <w:r w:rsidRPr="00EF454E">
        <w:rPr>
          <w:rStyle w:val="StyleUnderline"/>
          <w:highlight w:val="cyan"/>
        </w:rPr>
        <w:t>on</w:t>
      </w:r>
      <w:r w:rsidRPr="004B5DB1">
        <w:rPr>
          <w:sz w:val="16"/>
        </w:rPr>
        <w:t xml:space="preserve"> technological </w:t>
      </w:r>
      <w:r w:rsidRPr="00EF454E">
        <w:rPr>
          <w:rStyle w:val="Emphasis"/>
          <w:highlight w:val="cyan"/>
        </w:rPr>
        <w:t>innovations</w:t>
      </w:r>
      <w:r w:rsidRPr="004B5DB1">
        <w:rPr>
          <w:sz w:val="16"/>
        </w:rPr>
        <w:t xml:space="preserve"> like autonomous weapons and hypersonic missiles </w:t>
      </w:r>
      <w:r w:rsidRPr="00EF454E">
        <w:rPr>
          <w:rStyle w:val="StyleUnderline"/>
          <w:highlight w:val="cyan"/>
        </w:rPr>
        <w:t>that</w:t>
      </w:r>
      <w:r w:rsidRPr="004B5DB1">
        <w:rPr>
          <w:sz w:val="16"/>
        </w:rPr>
        <w:t xml:space="preserve"> can </w:t>
      </w:r>
      <w:r w:rsidRPr="00EF454E">
        <w:rPr>
          <w:rStyle w:val="StyleUnderline"/>
          <w:highlight w:val="cyan"/>
        </w:rPr>
        <w:t>lead to</w:t>
      </w:r>
      <w:r w:rsidRPr="004B5DB1">
        <w:rPr>
          <w:sz w:val="16"/>
        </w:rPr>
        <w:t xml:space="preserve"> </w:t>
      </w:r>
      <w:r w:rsidRPr="004B5DB1">
        <w:rPr>
          <w:rStyle w:val="Emphasis"/>
        </w:rPr>
        <w:t xml:space="preserve">unintended </w:t>
      </w:r>
      <w:r w:rsidRPr="00EF454E">
        <w:rPr>
          <w:rStyle w:val="Emphasis"/>
          <w:highlight w:val="cyan"/>
        </w:rPr>
        <w:t>nuclear war</w:t>
      </w:r>
      <w:r w:rsidRPr="004B5DB1">
        <w:rPr>
          <w:rStyle w:val="StyleUnderline"/>
        </w:rPr>
        <w:t xml:space="preserve">. We need </w:t>
      </w:r>
      <w:r w:rsidRPr="00EF454E">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EF454E">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EF454E">
        <w:rPr>
          <w:rStyle w:val="Emphasis"/>
          <w:highlight w:val="cyan"/>
        </w:rPr>
        <w:t>a</w:t>
      </w:r>
      <w:r w:rsidRPr="004B5DB1">
        <w:rPr>
          <w:sz w:val="16"/>
        </w:rPr>
        <w:t xml:space="preserve">rtificial </w:t>
      </w:r>
      <w:r w:rsidRPr="00EF454E">
        <w:rPr>
          <w:rStyle w:val="Emphasis"/>
          <w:highlight w:val="cyan"/>
        </w:rPr>
        <w:t>i</w:t>
      </w:r>
      <w:r w:rsidRPr="004B5DB1">
        <w:rPr>
          <w:sz w:val="16"/>
        </w:rPr>
        <w:t xml:space="preserve">ntelligence, </w:t>
      </w:r>
      <w:r w:rsidRPr="00EF454E">
        <w:rPr>
          <w:rStyle w:val="Emphasis"/>
          <w:highlight w:val="cyan"/>
        </w:rPr>
        <w:t>gene drivers</w:t>
      </w:r>
      <w:r w:rsidRPr="00EF454E">
        <w:rPr>
          <w:rStyle w:val="StyleUnderline"/>
          <w:highlight w:val="cyan"/>
        </w:rPr>
        <w:t xml:space="preserve">, and </w:t>
      </w:r>
      <w:r w:rsidRPr="00EF454E">
        <w:rPr>
          <w:rStyle w:val="Emphasis"/>
          <w:highlight w:val="cyan"/>
        </w:rPr>
        <w:t>geoengineering</w:t>
      </w:r>
      <w:r w:rsidRPr="004B5DB1">
        <w:rPr>
          <w:sz w:val="16"/>
        </w:rPr>
        <w:t xml:space="preserve">, </w:t>
      </w:r>
      <w:r w:rsidRPr="004B5DB1">
        <w:rPr>
          <w:rStyle w:val="StyleUnderline"/>
        </w:rPr>
        <w:t xml:space="preserve">all of </w:t>
      </w:r>
      <w:r w:rsidRPr="00EF454E">
        <w:rPr>
          <w:rStyle w:val="StyleUnderline"/>
          <w:highlight w:val="cyan"/>
        </w:rPr>
        <w:t>which</w:t>
      </w:r>
      <w:r w:rsidRPr="004B5DB1">
        <w:rPr>
          <w:sz w:val="16"/>
        </w:rPr>
        <w:t xml:space="preserve"> both promise major benefits and </w:t>
      </w:r>
      <w:r w:rsidRPr="00EF454E">
        <w:rPr>
          <w:rStyle w:val="StyleUnderline"/>
          <w:highlight w:val="cyan"/>
        </w:rPr>
        <w:t>involve</w:t>
      </w:r>
      <w:r w:rsidRPr="00EF454E">
        <w:rPr>
          <w:sz w:val="16"/>
          <w:highlight w:val="cyan"/>
        </w:rPr>
        <w:t xml:space="preserve"> </w:t>
      </w:r>
      <w:r w:rsidRPr="00EF454E">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5C34AFD1" w14:textId="77777777" w:rsidR="00EF454E" w:rsidRPr="004B5DB1" w:rsidRDefault="00EF454E" w:rsidP="00EF454E">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C49D0D2" w14:textId="77777777" w:rsidR="00EF454E" w:rsidRPr="004B5DB1" w:rsidRDefault="00EF454E" w:rsidP="00EF454E">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EF454E">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EF454E">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6DCF7B5" w14:textId="77777777" w:rsidR="00EF454E" w:rsidRPr="004B5DB1" w:rsidRDefault="00EF454E" w:rsidP="00EF454E">
      <w:pPr>
        <w:rPr>
          <w:sz w:val="16"/>
        </w:rPr>
      </w:pPr>
      <w:r w:rsidRPr="004B5DB1">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4B5DB1">
        <w:rPr>
          <w:sz w:val="16"/>
        </w:rPr>
        <w:t>acci</w:t>
      </w:r>
      <w:proofErr w:type="spellEnd"/>
      <w:r w:rsidRPr="004B5DB1">
        <w:rPr>
          <w:sz w:val="16"/>
        </w:rPr>
        <w:t>­ dental escalation. Continued research and international discussion on how these weapons can be controlled are urgent priorities.</w:t>
      </w:r>
    </w:p>
    <w:p w14:paraId="4617B87D" w14:textId="77777777" w:rsidR="00EF454E" w:rsidRPr="004B5DB1" w:rsidRDefault="00EF454E" w:rsidP="00EF454E">
      <w:pPr>
        <w:rPr>
          <w:sz w:val="16"/>
        </w:rPr>
      </w:pPr>
      <w:r w:rsidRPr="004B5DB1">
        <w:rPr>
          <w:sz w:val="16"/>
        </w:rPr>
        <w:t xml:space="preserve">Geoengineering and gene drivers also take the world into uncharted </w:t>
      </w:r>
      <w:proofErr w:type="spellStart"/>
      <w:r w:rsidRPr="004B5DB1">
        <w:rPr>
          <w:sz w:val="16"/>
        </w:rPr>
        <w:t>terri­</w:t>
      </w:r>
      <w:proofErr w:type="spellEnd"/>
      <w:r w:rsidRPr="004B5DB1">
        <w:rPr>
          <w:sz w:val="16"/>
        </w:rPr>
        <w:t xml:space="preserve">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70D762B" w14:textId="77777777" w:rsidR="00EF454E" w:rsidRPr="004B5DB1" w:rsidRDefault="00EF454E" w:rsidP="00EF454E">
      <w:pPr>
        <w:rPr>
          <w:sz w:val="16"/>
        </w:rPr>
      </w:pPr>
      <w:r w:rsidRPr="004B5DB1">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4B5DB1">
        <w:rPr>
          <w:sz w:val="16"/>
        </w:rPr>
        <w:t>terest</w:t>
      </w:r>
      <w:proofErr w:type="spellEnd"/>
      <w:r w:rsidRPr="004B5DB1">
        <w:rPr>
          <w:sz w:val="16"/>
        </w:rPr>
        <w:t xml:space="preserve"> in maintaining a functioning global Internet and in avoiding catastrophic damage to information and telecommunication systems.</w:t>
      </w:r>
    </w:p>
    <w:p w14:paraId="7A7B1287" w14:textId="77777777" w:rsidR="00EF454E" w:rsidRPr="004B5DB1" w:rsidRDefault="00EF454E" w:rsidP="00EF454E">
      <w:pPr>
        <w:rPr>
          <w:sz w:val="16"/>
        </w:rPr>
      </w:pPr>
      <w:r w:rsidRPr="004B5DB1">
        <w:rPr>
          <w:sz w:val="16"/>
        </w:rPr>
        <w:t xml:space="preserve">Several academies of science, research institutes, NGOs, and religious organ­ </w:t>
      </w:r>
      <w:proofErr w:type="spellStart"/>
      <w:r w:rsidRPr="004B5DB1">
        <w:rPr>
          <w:sz w:val="16"/>
        </w:rPr>
        <w:t>izations</w:t>
      </w:r>
      <w:proofErr w:type="spellEnd"/>
      <w:r w:rsidRPr="004B5DB1">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4B5DB1">
        <w:rPr>
          <w:sz w:val="16"/>
        </w:rPr>
        <w:t>legisla</w:t>
      </w:r>
      <w:proofErr w:type="spellEnd"/>
      <w:r w:rsidRPr="004B5DB1">
        <w:rPr>
          <w:sz w:val="16"/>
        </w:rPr>
        <w:t xml:space="preserve">­ </w:t>
      </w:r>
      <w:proofErr w:type="spellStart"/>
      <w:r w:rsidRPr="004B5DB1">
        <w:rPr>
          <w:sz w:val="16"/>
        </w:rPr>
        <w:t>tion</w:t>
      </w:r>
      <w:proofErr w:type="spellEnd"/>
      <w:r w:rsidRPr="004B5DB1">
        <w:rPr>
          <w:sz w:val="16"/>
        </w:rPr>
        <w:t xml:space="preserve"> or international agreements.</w:t>
      </w:r>
    </w:p>
    <w:p w14:paraId="5E82CD1C" w14:textId="77777777" w:rsidR="00EF454E" w:rsidRPr="004B5DB1" w:rsidRDefault="00EF454E" w:rsidP="00EF454E">
      <w:pPr>
        <w:rPr>
          <w:sz w:val="16"/>
        </w:rPr>
      </w:pPr>
      <w:r w:rsidRPr="004B5DB1">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4B5DB1">
        <w:rPr>
          <w:sz w:val="16"/>
        </w:rPr>
        <w:t>edu­</w:t>
      </w:r>
      <w:proofErr w:type="spellEnd"/>
      <w:r w:rsidRPr="004B5DB1">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4B5DB1">
        <w:rPr>
          <w:sz w:val="16"/>
        </w:rPr>
        <w:t>quirement</w:t>
      </w:r>
      <w:proofErr w:type="spellEnd"/>
      <w:r w:rsidRPr="004B5DB1">
        <w:rPr>
          <w:sz w:val="16"/>
        </w:rPr>
        <w:t xml:space="preserve"> should become a general principle that should become part of the ac­ </w:t>
      </w:r>
      <w:proofErr w:type="spellStart"/>
      <w:r w:rsidRPr="004B5DB1">
        <w:rPr>
          <w:sz w:val="16"/>
        </w:rPr>
        <w:t>cepted</w:t>
      </w:r>
      <w:proofErr w:type="spellEnd"/>
      <w:r w:rsidRPr="004B5DB1">
        <w:rPr>
          <w:sz w:val="16"/>
        </w:rPr>
        <w:t xml:space="preserve"> framework for thinking about global issues and incorporated into formal agreements on these matters as a matter of usual practice.</w:t>
      </w:r>
    </w:p>
    <w:p w14:paraId="5B03A5FA" w14:textId="77777777" w:rsidR="00EF454E" w:rsidRPr="004B5DB1" w:rsidRDefault="00EF454E" w:rsidP="00EF454E">
      <w:pPr>
        <w:rPr>
          <w:sz w:val="16"/>
        </w:rPr>
      </w:pPr>
      <w:r w:rsidRPr="004B5DB1">
        <w:rPr>
          <w:rStyle w:val="StyleUnderline"/>
        </w:rPr>
        <w:t xml:space="preserve">Dealing with complex global, technology-intensive issues like these is </w:t>
      </w:r>
      <w:r w:rsidRPr="00EF454E">
        <w:rPr>
          <w:rStyle w:val="StyleUnderline"/>
          <w:highlight w:val="cyan"/>
        </w:rPr>
        <w:t xml:space="preserve">a </w:t>
      </w:r>
      <w:r w:rsidRPr="00EF454E">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w:t>
      </w:r>
      <w:proofErr w:type="spellStart"/>
      <w:r w:rsidRPr="004B5DB1">
        <w:rPr>
          <w:sz w:val="16"/>
        </w:rPr>
        <w:t>terest</w:t>
      </w:r>
      <w:proofErr w:type="spellEnd"/>
      <w:r w:rsidRPr="004B5DB1">
        <w:rPr>
          <w:sz w:val="16"/>
        </w:rPr>
        <w:t xml:space="preserve"> with countries with whose governments they are otherwise deeply at odds. </w:t>
      </w:r>
      <w:r w:rsidRPr="00EF454E">
        <w:rPr>
          <w:rStyle w:val="StyleUnderline"/>
          <w:highlight w:val="cyan"/>
        </w:rPr>
        <w:t>Nevertheless</w:t>
      </w:r>
      <w:r w:rsidRPr="004B5DB1">
        <w:rPr>
          <w:rStyle w:val="StyleUnderline"/>
        </w:rPr>
        <w:t xml:space="preserve">, the world has </w:t>
      </w:r>
      <w:r w:rsidRPr="00EF454E">
        <w:rPr>
          <w:rStyle w:val="StyleUnderline"/>
          <w:highlight w:val="cyan"/>
        </w:rPr>
        <w:t>faced</w:t>
      </w:r>
      <w:r w:rsidRPr="004B5DB1">
        <w:rPr>
          <w:rStyle w:val="StyleUnderline"/>
        </w:rPr>
        <w:t xml:space="preserve"> such issues </w:t>
      </w:r>
      <w:r w:rsidRPr="00EF454E">
        <w:rPr>
          <w:rStyle w:val="StyleUnderline"/>
          <w:highlight w:val="cyan"/>
        </w:rPr>
        <w:t xml:space="preserve">successfully </w:t>
      </w:r>
      <w:r w:rsidRPr="00EF454E">
        <w:rPr>
          <w:rStyle w:val="Emphasis"/>
          <w:highlight w:val="cyan"/>
        </w:rPr>
        <w:t>before</w:t>
      </w:r>
      <w:r w:rsidRPr="00EF454E">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EF454E">
        <w:rPr>
          <w:rStyle w:val="StyleUnderline"/>
          <w:highlight w:val="cyan"/>
        </w:rPr>
        <w:t xml:space="preserve">the </w:t>
      </w:r>
      <w:r w:rsidRPr="00EF454E">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62B1C76D" w14:textId="73E0CACF" w:rsidR="00EF454E" w:rsidRDefault="00EF454E" w:rsidP="00EF454E">
      <w:pPr>
        <w:rPr>
          <w:sz w:val="16"/>
        </w:rPr>
      </w:pPr>
      <w:r w:rsidRPr="004B5DB1">
        <w:rPr>
          <w:sz w:val="16"/>
        </w:rPr>
        <w:t xml:space="preserve">There have been </w:t>
      </w:r>
      <w:r w:rsidRPr="00EF454E">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EF454E">
        <w:rPr>
          <w:rStyle w:val="StyleUnderline"/>
          <w:highlight w:val="cyan"/>
        </w:rPr>
        <w:t xml:space="preserve">will </w:t>
      </w:r>
      <w:r w:rsidRPr="00EF454E">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EF454E">
        <w:rPr>
          <w:rStyle w:val="StyleUnderline"/>
          <w:highlight w:val="cyan"/>
        </w:rPr>
        <w:t>“</w:t>
      </w:r>
      <w:r w:rsidRPr="00EF454E">
        <w:rPr>
          <w:rStyle w:val="Emphasis"/>
          <w:highlight w:val="cyan"/>
        </w:rPr>
        <w:t>bottom-up</w:t>
      </w:r>
      <w:r w:rsidRPr="00EF454E">
        <w:rPr>
          <w:rStyle w:val="StyleUnderline"/>
          <w:highlight w:val="cyan"/>
        </w:rPr>
        <w:t>”</w:t>
      </w:r>
      <w:r w:rsidRPr="00EF454E">
        <w:rPr>
          <w:sz w:val="16"/>
          <w:highlight w:val="cyan"/>
        </w:rPr>
        <w:t xml:space="preserve"> </w:t>
      </w:r>
      <w:r w:rsidRPr="00EF454E">
        <w:rPr>
          <w:rStyle w:val="Emphasis"/>
          <w:highlight w:val="cyan"/>
        </w:rPr>
        <w:t>codes</w:t>
      </w:r>
      <w:r w:rsidRPr="004B5DB1">
        <w:rPr>
          <w:sz w:val="16"/>
        </w:rPr>
        <w:t xml:space="preserve"> of conduct, </w:t>
      </w:r>
      <w:r w:rsidRPr="00EF454E">
        <w:rPr>
          <w:rStyle w:val="Emphasis"/>
          <w:highlight w:val="cyan"/>
        </w:rPr>
        <w:t>norms</w:t>
      </w:r>
      <w:r w:rsidRPr="00EF454E">
        <w:rPr>
          <w:sz w:val="16"/>
          <w:highlight w:val="cyan"/>
        </w:rPr>
        <w:t xml:space="preserve">, </w:t>
      </w:r>
      <w:r w:rsidRPr="00EF454E">
        <w:rPr>
          <w:rStyle w:val="StyleUnderline"/>
          <w:highlight w:val="cyan"/>
        </w:rPr>
        <w:t>and</w:t>
      </w:r>
      <w:r w:rsidRPr="00EF454E">
        <w:rPr>
          <w:sz w:val="16"/>
          <w:highlight w:val="cyan"/>
        </w:rPr>
        <w:t xml:space="preserve"> </w:t>
      </w:r>
      <w:r w:rsidRPr="00EF454E">
        <w:rPr>
          <w:rStyle w:val="Emphasis"/>
          <w:highlight w:val="cyan"/>
        </w:rPr>
        <w:t>standards</w:t>
      </w:r>
      <w:r w:rsidRPr="004B5DB1">
        <w:rPr>
          <w:sz w:val="16"/>
        </w:rPr>
        <w:t xml:space="preserve"> that sometimes </w:t>
      </w:r>
      <w:r w:rsidRPr="00EF454E">
        <w:rPr>
          <w:rStyle w:val="StyleUnderline"/>
          <w:highlight w:val="cyan"/>
        </w:rPr>
        <w:t xml:space="preserve">make their way </w:t>
      </w:r>
      <w:r w:rsidRPr="00EF454E">
        <w:rPr>
          <w:rStyle w:val="Emphasis"/>
          <w:highlight w:val="cyan"/>
        </w:rPr>
        <w:t>into</w:t>
      </w:r>
      <w:r w:rsidRPr="004B5DB1">
        <w:rPr>
          <w:rStyle w:val="StyleUnderline"/>
        </w:rPr>
        <w:t xml:space="preserve"> more</w:t>
      </w:r>
      <w:r w:rsidRPr="004B5DB1">
        <w:rPr>
          <w:sz w:val="16"/>
        </w:rPr>
        <w:t xml:space="preserve"> </w:t>
      </w:r>
      <w:r w:rsidRPr="00EF454E">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EF454E">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EF454E">
        <w:rPr>
          <w:rStyle w:val="Emphasis"/>
          <w:highlight w:val="cyan"/>
        </w:rPr>
        <w:t>State</w:t>
      </w:r>
      <w:r w:rsidRPr="00EF454E">
        <w:rPr>
          <w:sz w:val="16"/>
          <w:highlight w:val="cyan"/>
        </w:rPr>
        <w:t xml:space="preserve"> </w:t>
      </w:r>
      <w:r w:rsidRPr="00EF454E">
        <w:rPr>
          <w:rStyle w:val="StyleUnderline"/>
          <w:highlight w:val="cyan"/>
        </w:rPr>
        <w:t>and</w:t>
      </w:r>
      <w:r w:rsidRPr="00EF454E">
        <w:rPr>
          <w:sz w:val="16"/>
          <w:highlight w:val="cyan"/>
        </w:rPr>
        <w:t xml:space="preserve"> </w:t>
      </w:r>
      <w:r w:rsidRPr="00EF454E">
        <w:rPr>
          <w:rStyle w:val="Emphasis"/>
          <w:highlight w:val="cyan"/>
        </w:rPr>
        <w:t>city governments</w:t>
      </w:r>
      <w:r w:rsidRPr="00EF454E">
        <w:rPr>
          <w:sz w:val="16"/>
          <w:highlight w:val="cyan"/>
        </w:rPr>
        <w:t xml:space="preserve"> </w:t>
      </w:r>
      <w:r w:rsidRPr="00EF454E">
        <w:rPr>
          <w:rStyle w:val="StyleUnderline"/>
          <w:highlight w:val="cyan"/>
        </w:rPr>
        <w:t xml:space="preserve">combine forces </w:t>
      </w:r>
      <w:r w:rsidRPr="00EF454E">
        <w:rPr>
          <w:rStyle w:val="Emphasis"/>
          <w:highlight w:val="cyan"/>
        </w:rPr>
        <w:t>across borders</w:t>
      </w:r>
      <w:r w:rsidRPr="00EF454E">
        <w:rPr>
          <w:rStyle w:val="StyleUnderline"/>
          <w:highlight w:val="cyan"/>
        </w:rPr>
        <w:t xml:space="preserve"> to </w:t>
      </w:r>
      <w:r w:rsidRPr="00EF454E">
        <w:rPr>
          <w:rStyle w:val="Emphasis"/>
          <w:highlight w:val="cyan"/>
        </w:rPr>
        <w:t>deal with issues</w:t>
      </w:r>
      <w:r w:rsidRPr="00EF454E">
        <w:rPr>
          <w:sz w:val="16"/>
          <w:highlight w:val="cyan"/>
        </w:rPr>
        <w:t xml:space="preserve"> </w:t>
      </w:r>
      <w:r w:rsidRPr="00EF454E">
        <w:rPr>
          <w:rStyle w:val="StyleUnderline"/>
          <w:highlight w:val="cyan"/>
        </w:rPr>
        <w:t>when</w:t>
      </w:r>
      <w:r w:rsidRPr="004B5DB1">
        <w:rPr>
          <w:sz w:val="16"/>
        </w:rPr>
        <w:t xml:space="preserve"> their </w:t>
      </w:r>
      <w:r w:rsidRPr="00EF454E">
        <w:rPr>
          <w:rStyle w:val="Emphasis"/>
          <w:highlight w:val="cyan"/>
        </w:rPr>
        <w:t>national</w:t>
      </w:r>
      <w:r w:rsidRPr="00EF454E">
        <w:rPr>
          <w:sz w:val="16"/>
          <w:highlight w:val="cyan"/>
        </w:rPr>
        <w:t xml:space="preserve"> </w:t>
      </w:r>
      <w:r w:rsidRPr="00EF454E">
        <w:rPr>
          <w:rStyle w:val="StyleUnderline"/>
          <w:highlight w:val="cyan"/>
        </w:rPr>
        <w:t>governments</w:t>
      </w:r>
      <w:r w:rsidRPr="00EF454E">
        <w:rPr>
          <w:sz w:val="16"/>
          <w:highlight w:val="cyan"/>
        </w:rPr>
        <w:t xml:space="preserve"> </w:t>
      </w:r>
      <w:r w:rsidRPr="00EF454E">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EF454E">
        <w:rPr>
          <w:rStyle w:val="Emphasis"/>
          <w:highlight w:val="cyan"/>
        </w:rPr>
        <w:t>facilitate</w:t>
      </w:r>
      <w:r w:rsidRPr="004B5DB1">
        <w:rPr>
          <w:sz w:val="16"/>
        </w:rPr>
        <w:t xml:space="preserve"> international </w:t>
      </w:r>
      <w:r w:rsidRPr="00EF454E">
        <w:rPr>
          <w:rStyle w:val="Emphasis"/>
          <w:highlight w:val="cyan"/>
        </w:rPr>
        <w:t>coop</w:t>
      </w:r>
      <w:r w:rsidRPr="004B5DB1">
        <w:rPr>
          <w:sz w:val="16"/>
        </w:rPr>
        <w:t xml:space="preserve">eration </w:t>
      </w:r>
      <w:r w:rsidRPr="004B5DB1">
        <w:rPr>
          <w:rStyle w:val="StyleUnderline"/>
        </w:rPr>
        <w:t xml:space="preserve">in situations </w:t>
      </w:r>
      <w:r w:rsidRPr="00EF454E">
        <w:rPr>
          <w:rStyle w:val="StyleUnderline"/>
          <w:highlight w:val="cyan"/>
        </w:rPr>
        <w:t xml:space="preserve">where </w:t>
      </w:r>
      <w:r w:rsidRPr="00EF454E">
        <w:rPr>
          <w:rStyle w:val="Emphasis"/>
          <w:highlight w:val="cyan"/>
        </w:rPr>
        <w:t>binding</w:t>
      </w:r>
      <w:r w:rsidRPr="00EF454E">
        <w:rPr>
          <w:rStyle w:val="StyleUnderline"/>
          <w:highlight w:val="cyan"/>
        </w:rPr>
        <w:t xml:space="preserve"> obligations</w:t>
      </w:r>
      <w:r w:rsidRPr="004B5DB1">
        <w:rPr>
          <w:rStyle w:val="StyleUnderline"/>
        </w:rPr>
        <w:t xml:space="preserve"> and formal agreements </w:t>
      </w:r>
      <w:r w:rsidRPr="00EF454E">
        <w:rPr>
          <w:rStyle w:val="StyleUnderline"/>
          <w:highlight w:val="cyan"/>
        </w:rPr>
        <w:t xml:space="preserve">would be </w:t>
      </w:r>
      <w:r w:rsidRPr="00EF454E">
        <w:rPr>
          <w:rStyle w:val="Emphasis"/>
          <w:highlight w:val="cyan"/>
        </w:rPr>
        <w:t>cumbersome</w:t>
      </w:r>
      <w:r w:rsidRPr="004B5DB1">
        <w:rPr>
          <w:rStyle w:val="StyleUnderline"/>
        </w:rPr>
        <w:t xml:space="preserve"> or </w:t>
      </w:r>
      <w:r w:rsidRPr="00EF454E">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EF454E">
        <w:rPr>
          <w:rStyle w:val="StyleUnderline"/>
          <w:highlight w:val="cyan"/>
        </w:rPr>
        <w:t xml:space="preserve">or </w:t>
      </w:r>
      <w:r w:rsidRPr="00EF454E">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bookmarkEnd w:id="0"/>
    </w:p>
    <w:p w14:paraId="7AB16B79" w14:textId="6D0F29AC" w:rsidR="00EF454E" w:rsidRDefault="00EF454E" w:rsidP="00EF454E">
      <w:pPr>
        <w:pStyle w:val="Heading3"/>
      </w:pPr>
      <w:r>
        <w:t>OFF---1NC</w:t>
      </w:r>
    </w:p>
    <w:p w14:paraId="6B3FBD2A" w14:textId="6DE02AA1" w:rsidR="00EF454E" w:rsidRPr="00EF454E" w:rsidRDefault="00EF454E" w:rsidP="00EF454E">
      <w:r>
        <w:t>CP-</w:t>
      </w:r>
      <w:r w:rsidR="008229EE">
        <w:t>Sovereignty</w:t>
      </w:r>
    </w:p>
    <w:p w14:paraId="7DF6BD0B" w14:textId="47C39C89" w:rsidR="00EF454E" w:rsidRPr="007E0CA4" w:rsidRDefault="00EF454E" w:rsidP="00EF454E">
      <w:pPr>
        <w:pStyle w:val="Heading4"/>
      </w:pPr>
      <w:r>
        <w:t xml:space="preserve">Text: The United States federal government should </w:t>
      </w:r>
      <w:r w:rsidR="008229EE">
        <w:t xml:space="preserve">strengthen collective bargaining rights for secondary actions </w:t>
      </w:r>
      <w:r>
        <w:t xml:space="preserve">for non-native business </w:t>
      </w:r>
      <w:r w:rsidR="008229EE">
        <w:t>and</w:t>
      </w:r>
      <w:r>
        <w:t xml:space="preserve"> non-native lands. </w:t>
      </w:r>
    </w:p>
    <w:p w14:paraId="7DBF4FF2" w14:textId="77777777" w:rsidR="00EF454E" w:rsidRPr="007E0CA4" w:rsidRDefault="00EF454E" w:rsidP="00EF454E">
      <w:pPr>
        <w:pStyle w:val="Heading4"/>
      </w:pPr>
      <w:r>
        <w:t>CP solves better, builds anti-colonial labor unions, and protects sovereignty</w:t>
      </w:r>
    </w:p>
    <w:p w14:paraId="2F6AE7FB" w14:textId="77777777" w:rsidR="00EF454E" w:rsidRDefault="00EF454E" w:rsidP="00EF454E">
      <w:r w:rsidRPr="00654931">
        <w:rPr>
          <w:rStyle w:val="Style13ptBold"/>
        </w:rPr>
        <w:t>HLR 21</w:t>
      </w:r>
      <w:r>
        <w:t xml:space="preserve"> (HARVARD LAW REVIEW, “Tribal Power, Worker Power: Organizing Unions in the Context of Native Sovereignty” 134 Harv. L. Rev. 1162, </w:t>
      </w:r>
      <w:hyperlink r:id="rId12" w:history="1">
        <w:r w:rsidRPr="0019301D">
          <w:rPr>
            <w:rStyle w:val="Hyperlink"/>
          </w:rPr>
          <w:t>https://harvardlawreview.org/print/vol-134/tribal-power-worker-power-organizing-unions-in-the-context-of-native-sovereignty/</w:t>
        </w:r>
      </w:hyperlink>
      <w:r>
        <w:t>, da 8/12/25)</w:t>
      </w:r>
    </w:p>
    <w:p w14:paraId="335265C5" w14:textId="77777777" w:rsidR="00EF454E" w:rsidRPr="00041291" w:rsidRDefault="00EF454E" w:rsidP="00EF454E">
      <w:pPr>
        <w:rPr>
          <w:sz w:val="16"/>
        </w:rPr>
      </w:pPr>
      <w:r w:rsidRPr="00041291">
        <w:rPr>
          <w:sz w:val="16"/>
        </w:rPr>
        <w:t xml:space="preserve">Disputes over the applicability of the NLRA to tribal enterprises engender what Jonathan Guss has called a “negative approach to sovereignty.”136 </w:t>
      </w:r>
      <w:r w:rsidRPr="0072415A">
        <w:rPr>
          <w:rStyle w:val="StyleUnderline"/>
          <w:highlight w:val="cyan"/>
        </w:rPr>
        <w:t>When unions invoke the NLRA</w:t>
      </w:r>
      <w:r w:rsidRPr="00041291">
        <w:rPr>
          <w:sz w:val="16"/>
        </w:rPr>
        <w:t xml:space="preserve">, </w:t>
      </w:r>
      <w:r w:rsidRPr="0072415A">
        <w:rPr>
          <w:rStyle w:val="StyleUnderline"/>
          <w:highlight w:val="cyan"/>
        </w:rPr>
        <w:t>Native nations</w:t>
      </w:r>
      <w:r w:rsidRPr="00041291">
        <w:rPr>
          <w:sz w:val="16"/>
        </w:rPr>
        <w:t xml:space="preserve"> often </w:t>
      </w:r>
      <w:r w:rsidRPr="0072415A">
        <w:rPr>
          <w:rStyle w:val="StyleUnderline"/>
          <w:highlight w:val="cyan"/>
        </w:rPr>
        <w:t>respond by asserting their right to be free from</w:t>
      </w:r>
      <w:r w:rsidRPr="00041291">
        <w:rPr>
          <w:sz w:val="16"/>
        </w:rPr>
        <w:t xml:space="preserve"> the Act’s regulation — and from </w:t>
      </w:r>
      <w:r w:rsidRPr="0072415A">
        <w:rPr>
          <w:rStyle w:val="StyleUnderline"/>
          <w:highlight w:val="cyan"/>
        </w:rPr>
        <w:t>unions</w:t>
      </w:r>
      <w:r w:rsidRPr="00041291">
        <w:rPr>
          <w:sz w:val="16"/>
        </w:rPr>
        <w:t xml:space="preserve"> generally.137 </w:t>
      </w:r>
      <w:r w:rsidRPr="0072415A">
        <w:rPr>
          <w:rStyle w:val="StyleUnderline"/>
          <w:highlight w:val="cyan"/>
        </w:rPr>
        <w:t>This struggle orients</w:t>
      </w:r>
      <w:r w:rsidRPr="00041291">
        <w:rPr>
          <w:sz w:val="16"/>
        </w:rPr>
        <w:t xml:space="preserve"> both </w:t>
      </w:r>
      <w:r w:rsidRPr="0072415A">
        <w:rPr>
          <w:rStyle w:val="StyleUnderline"/>
          <w:highlight w:val="cyan"/>
        </w:rPr>
        <w:t>labor</w:t>
      </w:r>
      <w:r w:rsidRPr="00041291">
        <w:rPr>
          <w:sz w:val="16"/>
        </w:rPr>
        <w:t xml:space="preserve"> organizing </w:t>
      </w:r>
      <w:r w:rsidRPr="0072415A">
        <w:rPr>
          <w:rStyle w:val="StyleUnderline"/>
          <w:highlight w:val="cyan"/>
        </w:rPr>
        <w:t>and</w:t>
      </w:r>
      <w:r w:rsidRPr="00041291">
        <w:rPr>
          <w:sz w:val="16"/>
        </w:rPr>
        <w:t xml:space="preserve"> assertions of tribal </w:t>
      </w:r>
      <w:r w:rsidRPr="0072415A">
        <w:rPr>
          <w:rStyle w:val="StyleUnderline"/>
          <w:highlight w:val="cyan"/>
        </w:rPr>
        <w:t>sovereignty around</w:t>
      </w:r>
      <w:r w:rsidRPr="00041291">
        <w:rPr>
          <w:sz w:val="16"/>
        </w:rPr>
        <w:t xml:space="preserve"> </w:t>
      </w:r>
      <w:r w:rsidRPr="0072415A">
        <w:rPr>
          <w:rStyle w:val="Emphasis"/>
          <w:highlight w:val="cyan"/>
        </w:rPr>
        <w:t>jurisdiction</w:t>
      </w:r>
      <w:r w:rsidRPr="00041291">
        <w:rPr>
          <w:sz w:val="16"/>
        </w:rPr>
        <w:t xml:space="preserve">al disputes and </w:t>
      </w:r>
      <w:r w:rsidRPr="0072415A">
        <w:rPr>
          <w:rStyle w:val="StyleUnderline"/>
          <w:highlight w:val="cyan"/>
        </w:rPr>
        <w:t>away from the ultimate value</w:t>
      </w:r>
      <w:r w:rsidRPr="00041291">
        <w:rPr>
          <w:sz w:val="16"/>
        </w:rPr>
        <w:t xml:space="preserve"> at the heart of both: </w:t>
      </w:r>
      <w:r w:rsidRPr="0072415A">
        <w:rPr>
          <w:rStyle w:val="Emphasis"/>
          <w:highlight w:val="cyan"/>
        </w:rPr>
        <w:t>building power</w:t>
      </w:r>
      <w:r w:rsidRPr="00041291">
        <w:rPr>
          <w:sz w:val="16"/>
        </w:rPr>
        <w:t xml:space="preserve">.138 Tribal enterprises and unions are mechanisms for redistributing wealth and power to groups that have historically been denied both.139 These goals can be superficially in conflict when tribal enterprises employ large numbers of non-Natives. But this overlapping ethos </w:t>
      </w:r>
      <w:r w:rsidRPr="004C2B3E">
        <w:rPr>
          <w:rStyle w:val="StyleUnderline"/>
        </w:rPr>
        <w:t>presents an opportunity</w:t>
      </w:r>
      <w:r w:rsidRPr="00041291">
        <w:rPr>
          <w:sz w:val="16"/>
        </w:rPr>
        <w:t xml:space="preserve"> for unions and Native nations </w:t>
      </w:r>
      <w:r w:rsidRPr="004C2B3E">
        <w:rPr>
          <w:rStyle w:val="StyleUnderline"/>
        </w:rPr>
        <w:t>to work together to create a world that is better for both</w:t>
      </w:r>
      <w:r w:rsidRPr="00041291">
        <w:rPr>
          <w:sz w:val="16"/>
        </w:rPr>
        <w:t>.</w:t>
      </w:r>
    </w:p>
    <w:p w14:paraId="7B170B62" w14:textId="77777777" w:rsidR="00EF454E" w:rsidRPr="00041291" w:rsidRDefault="00EF454E" w:rsidP="00EF454E">
      <w:pPr>
        <w:rPr>
          <w:sz w:val="16"/>
        </w:rPr>
      </w:pPr>
      <w:r w:rsidRPr="00041291">
        <w:rPr>
          <w:sz w:val="16"/>
        </w:rPr>
        <w:t>A. Tribal Law as Alternative to Federal Law</w:t>
      </w:r>
    </w:p>
    <w:p w14:paraId="3E1CA01E" w14:textId="77777777" w:rsidR="00EF454E" w:rsidRPr="00041291" w:rsidRDefault="00EF454E" w:rsidP="00EF454E">
      <w:pPr>
        <w:rPr>
          <w:sz w:val="16"/>
        </w:rPr>
      </w:pPr>
      <w:r w:rsidRPr="00041291">
        <w:rPr>
          <w:sz w:val="16"/>
        </w:rPr>
        <w:t>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tribal governments have developed comprehensive labor codes. The following examples provide some insight into how unions and Native nations can coexist and exhibit mutual respect — even, in some cases, allowing workers greater protection than is currently available under federal law.</w:t>
      </w:r>
    </w:p>
    <w:p w14:paraId="6B377FEE" w14:textId="77777777" w:rsidR="00EF454E" w:rsidRPr="00041291" w:rsidRDefault="00EF454E" w:rsidP="00EF454E">
      <w:pPr>
        <w:rPr>
          <w:sz w:val="16"/>
        </w:rPr>
      </w:pPr>
      <w:r w:rsidRPr="00041291">
        <w:rPr>
          <w:sz w:val="16"/>
        </w:rPr>
        <w:t>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4B33AFEB" w14:textId="77777777" w:rsidR="00EF454E" w:rsidRPr="00041291" w:rsidRDefault="00EF454E" w:rsidP="00EF454E">
      <w:pPr>
        <w:rPr>
          <w:sz w:val="16"/>
        </w:rPr>
      </w:pPr>
      <w:r w:rsidRPr="00041291">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18F097ED" w14:textId="77777777" w:rsidR="00EF454E" w:rsidRPr="00041291" w:rsidRDefault="00EF454E" w:rsidP="00EF454E">
      <w:pPr>
        <w:rPr>
          <w:sz w:val="16"/>
        </w:rPr>
      </w:pPr>
      <w:r w:rsidRPr="00041291">
        <w:rPr>
          <w:sz w:val="16"/>
        </w:rPr>
        <w:t>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p>
    <w:p w14:paraId="6101127F" w14:textId="77777777" w:rsidR="00EF454E" w:rsidRPr="00F51D3C" w:rsidRDefault="00EF454E" w:rsidP="00EF454E">
      <w:pPr>
        <w:rPr>
          <w:rStyle w:val="Emphasis"/>
        </w:rPr>
      </w:pPr>
      <w:r w:rsidRPr="00041291">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Guss and toward a positive, interdependent approach to power-building that better serves both workers and sovereignty.164 Against the backdrop of a legal landscape that is hostile to tribal jurisdiction over labor relations, unions may voluntarily recognize a tribal government’s authority to gain bargaining power in tribal enterprises.165 On the other hand, if, as this Note argues, </w:t>
      </w:r>
      <w:r w:rsidRPr="00F51D3C">
        <w:rPr>
          <w:rStyle w:val="StyleUnderline"/>
        </w:rPr>
        <w:t>tribal enterprises are not employers</w:t>
      </w:r>
      <w:r w:rsidRPr="00041291">
        <w:rPr>
          <w:sz w:val="16"/>
        </w:rPr>
        <w:t xml:space="preserve"> under the NLRA, </w:t>
      </w:r>
      <w:r w:rsidRPr="0072415A">
        <w:rPr>
          <w:rStyle w:val="Emphasis"/>
          <w:highlight w:val="cyan"/>
        </w:rPr>
        <w:t>the absence of federal law allows Native nations to build systems that better support workers.</w:t>
      </w:r>
    </w:p>
    <w:p w14:paraId="012F8335" w14:textId="77777777" w:rsidR="00EF454E" w:rsidRPr="00041291" w:rsidRDefault="00EF454E" w:rsidP="00EF454E">
      <w:pPr>
        <w:rPr>
          <w:sz w:val="16"/>
        </w:rPr>
      </w:pPr>
      <w:r w:rsidRPr="00041291">
        <w:rPr>
          <w:sz w:val="16"/>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16C93F67" w14:textId="77777777" w:rsidR="00EF454E" w:rsidRPr="00041291" w:rsidRDefault="00EF454E" w:rsidP="00EF454E">
      <w:pPr>
        <w:rPr>
          <w:sz w:val="16"/>
        </w:rPr>
      </w:pPr>
      <w:r w:rsidRPr="00041291">
        <w:rPr>
          <w:sz w:val="16"/>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41922045" w14:textId="77777777" w:rsidR="00EF454E" w:rsidRPr="00041291" w:rsidRDefault="00EF454E" w:rsidP="00EF454E">
      <w:pPr>
        <w:rPr>
          <w:sz w:val="16"/>
        </w:rPr>
      </w:pPr>
      <w:r w:rsidRPr="00041291">
        <w:rPr>
          <w:sz w:val="16"/>
        </w:rPr>
        <w:t>B. Reinforcing Sovereignty as an Act of Solidarity</w:t>
      </w:r>
    </w:p>
    <w:p w14:paraId="1DECD1D8" w14:textId="77777777" w:rsidR="00EF454E" w:rsidRPr="00041291" w:rsidRDefault="00EF454E" w:rsidP="00EF454E">
      <w:pPr>
        <w:rPr>
          <w:sz w:val="16"/>
        </w:rPr>
      </w:pPr>
      <w:r w:rsidRPr="00041291">
        <w:rPr>
          <w:sz w:val="16"/>
        </w:rPr>
        <w:t xml:space="preserve">Realizing Professor Lyons’s vision requires cooperation from both Native nations and labor activists. </w:t>
      </w:r>
      <w:r w:rsidRPr="00041291">
        <w:rPr>
          <w:rStyle w:val="StyleUnderline"/>
        </w:rPr>
        <w:t>Outside</w:t>
      </w:r>
      <w:r w:rsidRPr="00041291">
        <w:rPr>
          <w:sz w:val="16"/>
        </w:rPr>
        <w:t xml:space="preserve"> of </w:t>
      </w:r>
      <w:r w:rsidRPr="00041291">
        <w:rPr>
          <w:rStyle w:val="StyleUnderline"/>
        </w:rPr>
        <w:t>the</w:t>
      </w:r>
      <w:r w:rsidRPr="00041291">
        <w:rPr>
          <w:sz w:val="16"/>
        </w:rPr>
        <w:t xml:space="preserve"> </w:t>
      </w:r>
      <w:r w:rsidRPr="00041291">
        <w:rPr>
          <w:rStyle w:val="StyleUnderline"/>
        </w:rPr>
        <w:t>U</w:t>
      </w:r>
      <w:r w:rsidRPr="00041291">
        <w:rPr>
          <w:sz w:val="16"/>
        </w:rPr>
        <w:t xml:space="preserve">nited </w:t>
      </w:r>
      <w:r w:rsidRPr="00041291">
        <w:rPr>
          <w:rStyle w:val="StyleUnderline"/>
        </w:rPr>
        <w:t>S</w:t>
      </w:r>
      <w:r w:rsidRPr="00041291">
        <w:rPr>
          <w:sz w:val="16"/>
        </w:rPr>
        <w:t xml:space="preserve">tates, some </w:t>
      </w:r>
      <w:r w:rsidRPr="00041291">
        <w:rPr>
          <w:rStyle w:val="StyleUnderline"/>
        </w:rPr>
        <w:t>unions and indigenous groups have come together as allies in combating</w:t>
      </w:r>
      <w:r w:rsidRPr="00041291">
        <w:rPr>
          <w:sz w:val="16"/>
        </w:rPr>
        <w:t xml:space="preserve"> the harms of </w:t>
      </w:r>
      <w:r w:rsidRPr="00041291">
        <w:rPr>
          <w:rStyle w:val="StyleUnderline"/>
        </w:rPr>
        <w:t>capitalism and settler colonialism</w:t>
      </w:r>
      <w:r w:rsidRPr="00041291">
        <w:rPr>
          <w:sz w:val="16"/>
        </w:rPr>
        <w:t xml:space="preserve">, </w:t>
      </w:r>
      <w:r w:rsidRPr="00041291">
        <w:rPr>
          <w:rStyle w:val="StyleUnderline"/>
        </w:rPr>
        <w:t>recognizing the shared mission</w:t>
      </w:r>
      <w:r w:rsidRPr="00041291">
        <w:rPr>
          <w:sz w:val="16"/>
        </w:rPr>
        <w:t xml:space="preserve"> of unions and indigenous communities </w:t>
      </w:r>
      <w:r w:rsidRPr="00041291">
        <w:rPr>
          <w:rStyle w:val="StyleUnderline"/>
        </w:rPr>
        <w:t>as power-building institutions</w:t>
      </w:r>
      <w:r w:rsidRPr="00041291">
        <w:rPr>
          <w:sz w:val="16"/>
        </w:rPr>
        <w:t>.173 Solidarity is the core value of the labor movement; a motivating sentiment of organized labor is the conviction that “[a]n injury to one is an injury to all.”174</w:t>
      </w:r>
    </w:p>
    <w:p w14:paraId="213B144D" w14:textId="77777777" w:rsidR="00EF454E" w:rsidRPr="00041291" w:rsidRDefault="00EF454E" w:rsidP="00EF454E">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041291">
        <w:rPr>
          <w:rStyle w:val="StyleUnderline"/>
        </w:rPr>
        <w:t>AFL-CIO has stated</w:t>
      </w:r>
      <w:r w:rsidRPr="00041291">
        <w:rPr>
          <w:sz w:val="16"/>
        </w:rPr>
        <w:t xml:space="preserve"> that </w:t>
      </w:r>
      <w:r w:rsidRPr="00041291">
        <w:rPr>
          <w:rStyle w:val="StyleUnderline"/>
        </w:rPr>
        <w:t>it supports</w:t>
      </w:r>
      <w:r w:rsidRPr="00041291">
        <w:rPr>
          <w:sz w:val="16"/>
        </w:rPr>
        <w:t xml:space="preserve"> “the principle of sovereignty” for Native nations while advocating for the </w:t>
      </w:r>
      <w:r w:rsidRPr="00041291">
        <w:rPr>
          <w:rStyle w:val="StyleUnderline"/>
        </w:rPr>
        <w:t>U</w:t>
      </w:r>
      <w:r w:rsidRPr="00041291">
        <w:rPr>
          <w:sz w:val="16"/>
        </w:rPr>
        <w:t xml:space="preserve">nited </w:t>
      </w:r>
      <w:r w:rsidRPr="00041291">
        <w:rPr>
          <w:rStyle w:val="StyleUnderline"/>
        </w:rPr>
        <w:t>S</w:t>
      </w:r>
      <w:r w:rsidRPr="00041291">
        <w:rPr>
          <w:sz w:val="16"/>
        </w:rPr>
        <w:t xml:space="preserve">tates </w:t>
      </w:r>
      <w:r w:rsidRPr="00041291">
        <w:rPr>
          <w:rStyle w:val="StyleUnderline"/>
        </w:rPr>
        <w:t>gov</w:t>
      </w:r>
      <w:r w:rsidRPr="00041291">
        <w:rPr>
          <w:sz w:val="16"/>
        </w:rPr>
        <w:t xml:space="preserve">ernment </w:t>
      </w:r>
      <w:r w:rsidRPr="00041291">
        <w:rPr>
          <w:rStyle w:val="StyleUnderline"/>
        </w:rPr>
        <w:t>to assert control over tribal-labor relations</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041291">
        <w:rPr>
          <w:rStyle w:val="StyleUnderline"/>
        </w:rPr>
        <w:t>unions have exploited fears of “rich Indians” to garner support from non-Native workers</w:t>
      </w:r>
      <w:r w:rsidRPr="00041291">
        <w:rPr>
          <w:sz w:val="16"/>
        </w:rPr>
        <w:t xml:space="preserve">.179 And </w:t>
      </w:r>
      <w:r w:rsidRPr="00041291">
        <w:rPr>
          <w:rStyle w:val="StyleUnderline"/>
        </w:rPr>
        <w:t>unions</w:t>
      </w:r>
      <w:r w:rsidRPr="00041291">
        <w:rPr>
          <w:sz w:val="16"/>
        </w:rPr>
        <w:t xml:space="preserve">, </w:t>
      </w:r>
      <w:r w:rsidRPr="00041291">
        <w:rPr>
          <w:rStyle w:val="StyleUnderline"/>
        </w:rPr>
        <w:t>through litigation</w:t>
      </w:r>
      <w:r w:rsidRPr="00041291">
        <w:rPr>
          <w:sz w:val="16"/>
        </w:rPr>
        <w:t xml:space="preserve">, have </w:t>
      </w:r>
      <w:r w:rsidRPr="00041291">
        <w:rPr>
          <w:rStyle w:val="StyleUnderline"/>
        </w:rPr>
        <w:t>encouraged</w:t>
      </w:r>
      <w:r w:rsidRPr="00041291">
        <w:rPr>
          <w:sz w:val="16"/>
        </w:rPr>
        <w:t xml:space="preserve"> and benefited from </w:t>
      </w:r>
      <w:r w:rsidRPr="00041291">
        <w:rPr>
          <w:rStyle w:val="StyleUnderline"/>
        </w:rPr>
        <w:t>courts’ racist preconceptions of “Indianness” in setting the boundaries of acceptable exercises of sovereign power</w:t>
      </w:r>
      <w:r w:rsidRPr="00041291">
        <w:rPr>
          <w:sz w:val="16"/>
        </w:rPr>
        <w:t>.180</w:t>
      </w:r>
    </w:p>
    <w:p w14:paraId="728696BA" w14:textId="77777777" w:rsidR="00EF454E" w:rsidRPr="00041291" w:rsidRDefault="00EF454E" w:rsidP="00EF454E">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041291">
        <w:rPr>
          <w:rStyle w:val="StyleUnderline"/>
        </w:rPr>
        <w:t>When unions approach organizing in the tribal context as a fight over NLRB jurisdiction</w:t>
      </w:r>
      <w:r w:rsidRPr="00041291">
        <w:rPr>
          <w:sz w:val="16"/>
        </w:rPr>
        <w:t xml:space="preserve">, </w:t>
      </w:r>
      <w:r w:rsidRPr="00041291">
        <w:rPr>
          <w:rStyle w:val="StyleUnderline"/>
        </w:rPr>
        <w:t>they</w:t>
      </w:r>
      <w:r w:rsidRPr="00041291">
        <w:rPr>
          <w:sz w:val="16"/>
        </w:rPr>
        <w:t xml:space="preserve"> seek to </w:t>
      </w:r>
      <w:r w:rsidRPr="00041291">
        <w:rPr>
          <w:rStyle w:val="StyleUnderline"/>
        </w:rPr>
        <w:t>build worker power at the expense of Native self-determination</w:t>
      </w:r>
      <w:r w:rsidRPr="00041291">
        <w:rPr>
          <w:sz w:val="16"/>
        </w:rPr>
        <w:t xml:space="preserve">. But power-building is not a zero-sum game. </w:t>
      </w:r>
      <w:r w:rsidRPr="00041291">
        <w:rPr>
          <w:rStyle w:val="StyleUnderline"/>
        </w:rPr>
        <w:t>By centering tribal organizing on disputes over Board jurisdiction</w:t>
      </w:r>
      <w:r w:rsidRPr="00041291">
        <w:rPr>
          <w:sz w:val="16"/>
        </w:rPr>
        <w:t xml:space="preserve"> rather than turning to tribal labor law as a first choice, </w:t>
      </w:r>
      <w:r w:rsidRPr="00041291">
        <w:rPr>
          <w:rStyle w:val="StyleUnderline"/>
        </w:rPr>
        <w:t>unions miss the opportunity to engage collaboratively with Native nations to build institutions that better serve both</w:t>
      </w:r>
      <w:r w:rsidRPr="00041291">
        <w:rPr>
          <w:sz w:val="16"/>
        </w:rPr>
        <w:t>.</w:t>
      </w:r>
    </w:p>
    <w:p w14:paraId="305145B9" w14:textId="77777777" w:rsidR="00EF454E" w:rsidRPr="00041291" w:rsidRDefault="00EF454E" w:rsidP="00EF454E">
      <w:pPr>
        <w:rPr>
          <w:sz w:val="16"/>
        </w:rPr>
      </w:pPr>
      <w:r w:rsidRPr="00041291">
        <w:rPr>
          <w:sz w:val="16"/>
        </w:rPr>
        <w:t>Conclusion</w:t>
      </w:r>
    </w:p>
    <w:p w14:paraId="38EC9044" w14:textId="77777777" w:rsidR="00EF454E" w:rsidRPr="00041291" w:rsidRDefault="00EF454E" w:rsidP="00EF454E">
      <w:pPr>
        <w:rPr>
          <w:sz w:val="16"/>
        </w:rPr>
      </w:pPr>
      <w:r w:rsidRPr="00041291">
        <w:rPr>
          <w:rStyle w:val="StyleUnderline"/>
        </w:rPr>
        <w:t>Union</w:t>
      </w:r>
      <w:r w:rsidRPr="00041291">
        <w:rPr>
          <w:sz w:val="16"/>
        </w:rPr>
        <w:t xml:space="preserve"> </w:t>
      </w:r>
      <w:r w:rsidRPr="00041291">
        <w:rPr>
          <w:rStyle w:val="StyleUnderline"/>
        </w:rPr>
        <w:t>organizing under tribal law</w:t>
      </w:r>
      <w:r w:rsidRPr="00041291">
        <w:rPr>
          <w:sz w:val="16"/>
        </w:rPr>
        <w:t xml:space="preserve"> is not without complications. First, </w:t>
      </w:r>
      <w:r w:rsidRPr="0072415A">
        <w:rPr>
          <w:rStyle w:val="StyleUnderline"/>
          <w:highlight w:val="cyan"/>
        </w:rPr>
        <w:t>courts have held that the NLRA has a broad preemptive effect</w:t>
      </w:r>
      <w:r w:rsidRPr="00041291">
        <w:rPr>
          <w:sz w:val="16"/>
        </w:rPr>
        <w:t xml:space="preserve">, </w:t>
      </w:r>
      <w:r w:rsidRPr="0072415A">
        <w:rPr>
          <w:rStyle w:val="StyleUnderline"/>
          <w:highlight w:val="cyan"/>
        </w:rPr>
        <w:t>granting the Board exclusive jurisdiction over matters “arguably” within the protections of the Act</w:t>
      </w:r>
      <w:r w:rsidRPr="00041291">
        <w:rPr>
          <w:sz w:val="16"/>
        </w:rPr>
        <w:t>.181 It is unclear how this doctrine relates to the promulgation of tribal labor ordinances, especially if tribal enterprises are not considered sovereign entities in the eyes of federal law. This question is only lightly addressed in the literature and in the federal courts182 and is the subject of future research.</w:t>
      </w:r>
    </w:p>
    <w:p w14:paraId="6667542C" w14:textId="77777777" w:rsidR="00EF454E" w:rsidRPr="00041291" w:rsidRDefault="00EF454E" w:rsidP="00EF454E">
      <w:pPr>
        <w:rPr>
          <w:sz w:val="16"/>
        </w:rPr>
      </w:pPr>
      <w:r w:rsidRPr="00041291">
        <w:rPr>
          <w:sz w:val="16"/>
        </w:rPr>
        <w:t xml:space="preserve">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proceedings.183 Native nations are diverse and do not reflect any one mode of governance.184 But </w:t>
      </w:r>
      <w:r w:rsidRPr="00041291">
        <w:rPr>
          <w:rStyle w:val="StyleUnderline"/>
        </w:rPr>
        <w:t xml:space="preserve">tribal adjudicators are no less likely to be impartial than are state adjudicators </w:t>
      </w:r>
      <w:r w:rsidRPr="00041291">
        <w:rPr>
          <w:sz w:val="16"/>
        </w:rPr>
        <w:t xml:space="preserve">considering disputes involving state employees. Professor Wenona Singel has even suggested that </w:t>
      </w:r>
      <w:r w:rsidRPr="0072415A">
        <w:rPr>
          <w:rStyle w:val="StyleUnderline"/>
          <w:highlight w:val="cyan"/>
        </w:rPr>
        <w:t>“[t]</w:t>
      </w:r>
      <w:proofErr w:type="spellStart"/>
      <w:r w:rsidRPr="0072415A">
        <w:rPr>
          <w:rStyle w:val="StyleUnderline"/>
          <w:highlight w:val="cyan"/>
        </w:rPr>
        <w:t>ribal</w:t>
      </w:r>
      <w:proofErr w:type="spellEnd"/>
      <w:r w:rsidRPr="0072415A">
        <w:rPr>
          <w:rStyle w:val="StyleUnderline"/>
          <w:highlight w:val="cyan"/>
        </w:rPr>
        <w:t xml:space="preserve"> councils are more likely [than federal tribunals] to be sympathetic to labor interests</w:t>
      </w:r>
      <w:r w:rsidRPr="00041291">
        <w:rPr>
          <w:sz w:val="16"/>
        </w:rPr>
        <w:t xml:space="preserve">,” as </w:t>
      </w:r>
      <w:r w:rsidRPr="00041291">
        <w:rPr>
          <w:rStyle w:val="StyleUnderline"/>
        </w:rPr>
        <w:t xml:space="preserve">tribal </w:t>
      </w:r>
      <w:r w:rsidRPr="0072415A">
        <w:rPr>
          <w:rStyle w:val="StyleUnderline"/>
          <w:highlight w:val="cyan"/>
        </w:rPr>
        <w:t xml:space="preserve">adjudicators </w:t>
      </w:r>
      <w:r w:rsidRPr="00041291">
        <w:rPr>
          <w:rStyle w:val="StyleUnderline"/>
        </w:rPr>
        <w:t xml:space="preserve">are </w:t>
      </w:r>
      <w:r w:rsidRPr="0072415A">
        <w:rPr>
          <w:rStyle w:val="StyleUnderline"/>
          <w:highlight w:val="cyan"/>
        </w:rPr>
        <w:t xml:space="preserve">more likely to come from working class </w:t>
      </w:r>
      <w:r w:rsidRPr="00041291">
        <w:rPr>
          <w:rStyle w:val="StyleUnderline"/>
        </w:rPr>
        <w:t>backgrounds</w:t>
      </w:r>
      <w:r w:rsidRPr="00041291">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2515032A" w14:textId="77777777" w:rsidR="00EF454E" w:rsidRPr="00041291" w:rsidRDefault="00EF454E" w:rsidP="00EF454E">
      <w:pPr>
        <w:rPr>
          <w:sz w:val="16"/>
        </w:rPr>
      </w:pPr>
      <w:r w:rsidRPr="00041291">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32271A4E" w14:textId="77777777" w:rsidR="00EF454E" w:rsidRPr="00041291" w:rsidRDefault="00EF454E" w:rsidP="00EF454E">
      <w:pPr>
        <w:rPr>
          <w:sz w:val="16"/>
        </w:rPr>
      </w:pPr>
      <w:r w:rsidRPr="00041291">
        <w:rPr>
          <w:sz w:val="16"/>
        </w:rPr>
        <w:t>* * * * *</w:t>
      </w:r>
    </w:p>
    <w:p w14:paraId="2128F715" w14:textId="77777777" w:rsidR="00EF454E" w:rsidRDefault="00EF454E" w:rsidP="00EF454E">
      <w:pPr>
        <w:rPr>
          <w:sz w:val="16"/>
        </w:rPr>
      </w:pPr>
      <w:r w:rsidRPr="00041291">
        <w:rPr>
          <w:sz w:val="16"/>
        </w:rPr>
        <w:t>As a matter of federal Indian law, NLRB jurisdiction over tribal enterprises sits on unstable foundations. As a matter of labor policy, a</w:t>
      </w:r>
      <w:r w:rsidRPr="0072415A">
        <w:rPr>
          <w:rStyle w:val="Emphasis"/>
          <w:highlight w:val="cyan"/>
        </w:rPr>
        <w:t>pproaching tribal union organizing through an NLRA-centric lens undermines both Native sovereignty and the values of the labor movement</w:t>
      </w:r>
      <w:r w:rsidRPr="00041291">
        <w:rPr>
          <w:sz w:val="16"/>
        </w:rPr>
        <w:t xml:space="preserve"> itself. </w:t>
      </w:r>
      <w:r w:rsidRPr="0072415A">
        <w:rPr>
          <w:rStyle w:val="StyleUnderline"/>
          <w:highlight w:val="cyan"/>
        </w:rPr>
        <w:t>Labor organizers</w:t>
      </w:r>
      <w:r w:rsidRPr="00041291">
        <w:rPr>
          <w:sz w:val="16"/>
        </w:rPr>
        <w:t xml:space="preserve"> and activists </w:t>
      </w:r>
      <w:r w:rsidRPr="0072415A">
        <w:rPr>
          <w:rStyle w:val="StyleUnderline"/>
          <w:highlight w:val="cyan"/>
        </w:rPr>
        <w:t>should</w:t>
      </w:r>
      <w:r w:rsidRPr="00F57689">
        <w:rPr>
          <w:rStyle w:val="StyleUnderline"/>
        </w:rPr>
        <w:t xml:space="preserve"> </w:t>
      </w:r>
      <w:r w:rsidRPr="00041291">
        <w:rPr>
          <w:sz w:val="16"/>
        </w:rPr>
        <w:t xml:space="preserve">reject this framework, and instead seek to </w:t>
      </w:r>
      <w:r w:rsidRPr="0072415A">
        <w:rPr>
          <w:rStyle w:val="StyleUnderline"/>
          <w:highlight w:val="cyan"/>
        </w:rPr>
        <w:t>build worker power while respecting Native sovereignty by organizing and bargaining within the parameters of tribal law</w:t>
      </w:r>
      <w:r w:rsidRPr="00041291">
        <w:rPr>
          <w:sz w:val="16"/>
        </w:rPr>
        <w:t>.</w:t>
      </w:r>
    </w:p>
    <w:p w14:paraId="3B9BA4D0" w14:textId="77777777" w:rsidR="00EF454E" w:rsidRPr="0072415A" w:rsidRDefault="00EF454E" w:rsidP="00EF454E">
      <w:pPr>
        <w:pStyle w:val="Heading4"/>
      </w:pPr>
      <w:r w:rsidRPr="0072415A">
        <w:t>It competes – in means throughout</w:t>
      </w:r>
      <w:r>
        <w:t>.</w:t>
      </w:r>
    </w:p>
    <w:p w14:paraId="5D0EA4A4" w14:textId="77777777" w:rsidR="00EF454E" w:rsidRPr="0072415A" w:rsidRDefault="00EF454E" w:rsidP="00EF454E">
      <w:pPr>
        <w:rPr>
          <w:b/>
          <w:bCs/>
          <w:sz w:val="26"/>
        </w:rPr>
      </w:pPr>
      <w:r>
        <w:rPr>
          <w:rStyle w:val="Style13ptBold"/>
        </w:rPr>
        <w:t xml:space="preserve">Words and Phrases, 8 </w:t>
      </w:r>
      <w:r>
        <w:t>[Volume 28, p. 204-215]</w:t>
      </w:r>
    </w:p>
    <w:p w14:paraId="15CF02B2" w14:textId="77777777" w:rsidR="00EF454E" w:rsidRPr="0072415A" w:rsidRDefault="00EF454E" w:rsidP="00EF454E">
      <w:r w:rsidRPr="0072415A">
        <w:t xml:space="preserve">—Reynolds v. Larkins, 14 P. 114, 10 Colo. 126 Colo. 1887. </w:t>
      </w:r>
      <w:r w:rsidRPr="0072415A">
        <w:rPr>
          <w:rStyle w:val="Heading3Char"/>
          <w:sz w:val="22"/>
          <w:szCs w:val="22"/>
        </w:rPr>
        <w:t xml:space="preserve">In the </w:t>
      </w:r>
      <w:r w:rsidRPr="0072415A">
        <w:rPr>
          <w:rStyle w:val="Heading3Char"/>
          <w:sz w:val="22"/>
          <w:szCs w:val="22"/>
          <w:highlight w:val="cyan"/>
        </w:rPr>
        <w:t>act of 1861</w:t>
      </w:r>
      <w:r w:rsidRPr="0072415A">
        <w:rPr>
          <w:rStyle w:val="Heading3Char"/>
          <w:sz w:val="22"/>
          <w:szCs w:val="22"/>
        </w:rPr>
        <w:t xml:space="preserve"> </w:t>
      </w:r>
      <w:r w:rsidRPr="0072415A">
        <w:rPr>
          <w:rStyle w:val="StyleUnderline"/>
          <w:highlight w:val="cyan"/>
        </w:rPr>
        <w:t>providing</w:t>
      </w:r>
      <w:r w:rsidRPr="0072415A">
        <w:rPr>
          <w:rStyle w:val="StyleUnderline"/>
        </w:rPr>
        <w:t xml:space="preserve"> </w:t>
      </w:r>
      <w:r w:rsidRPr="0072415A">
        <w:rPr>
          <w:rStyle w:val="Heading3Char"/>
          <w:sz w:val="22"/>
          <w:szCs w:val="22"/>
        </w:rPr>
        <w:t xml:space="preserve">that </w:t>
      </w:r>
      <w:r w:rsidRPr="0072415A">
        <w:rPr>
          <w:rStyle w:val="StyleUnderline"/>
          <w:highlight w:val="cyan"/>
        </w:rPr>
        <w:t>justices</w:t>
      </w:r>
      <w:r w:rsidRPr="0072415A">
        <w:rPr>
          <w:rStyle w:val="StyleUnderline"/>
        </w:rPr>
        <w:t xml:space="preserve"> </w:t>
      </w:r>
      <w:r w:rsidRPr="0072415A">
        <w:t>of the peace</w:t>
      </w:r>
      <w:r w:rsidRPr="0072415A">
        <w:rPr>
          <w:u w:val="single"/>
        </w:rPr>
        <w:t xml:space="preserve"> </w:t>
      </w:r>
      <w:r w:rsidRPr="0072415A">
        <w:rPr>
          <w:highlight w:val="cyan"/>
          <w:u w:val="single"/>
        </w:rPr>
        <w:t>s</w:t>
      </w:r>
      <w:r w:rsidRPr="0072415A">
        <w:rPr>
          <w:rStyle w:val="StyleUnderline"/>
          <w:highlight w:val="cyan"/>
        </w:rPr>
        <w:t>hall have jurisdiction “in” their</w:t>
      </w:r>
      <w:r w:rsidRPr="0072415A">
        <w:rPr>
          <w:rStyle w:val="StyleUnderline"/>
        </w:rPr>
        <w:t xml:space="preserve"> </w:t>
      </w:r>
      <w:r w:rsidRPr="0072415A">
        <w:rPr>
          <w:rStyle w:val="Heading3Char"/>
          <w:sz w:val="22"/>
          <w:szCs w:val="22"/>
        </w:rPr>
        <w:t xml:space="preserve">respective </w:t>
      </w:r>
      <w:r w:rsidRPr="0072415A">
        <w:rPr>
          <w:rStyle w:val="StyleUnderline"/>
          <w:highlight w:val="cyan"/>
        </w:rPr>
        <w:t>counties</w:t>
      </w:r>
      <w:r w:rsidRPr="0072415A">
        <w:rPr>
          <w:rStyle w:val="Heading3Char"/>
          <w:sz w:val="22"/>
          <w:szCs w:val="22"/>
        </w:rPr>
        <w:t xml:space="preserve"> to hear and determine all complaints, etc., </w:t>
      </w:r>
      <w:r w:rsidRPr="0072415A">
        <w:rPr>
          <w:rStyle w:val="StyleUnderline"/>
          <w:highlight w:val="cyan"/>
        </w:rPr>
        <w:t>the word “in” should be construed to mean “throughout” such counties</w:t>
      </w:r>
      <w:r w:rsidRPr="0072415A">
        <w:t>.</w:t>
      </w:r>
    </w:p>
    <w:p w14:paraId="41A71558" w14:textId="77777777" w:rsidR="00EF454E" w:rsidRPr="00C27AAA" w:rsidRDefault="00EF454E" w:rsidP="00EF454E">
      <w:pPr>
        <w:pStyle w:val="Heading4"/>
      </w:pPr>
      <w:r>
        <w:t xml:space="preserve">Sovereignty is critical to stave off </w:t>
      </w:r>
      <w:r>
        <w:rPr>
          <w:u w:val="single"/>
        </w:rPr>
        <w:t>climate change</w:t>
      </w:r>
      <w:r>
        <w:t xml:space="preserve"> and prevent </w:t>
      </w:r>
      <w:r>
        <w:rPr>
          <w:u w:val="single"/>
        </w:rPr>
        <w:t>global civil wars</w:t>
      </w:r>
      <w:r>
        <w:t xml:space="preserve">. </w:t>
      </w:r>
    </w:p>
    <w:p w14:paraId="41EAB107" w14:textId="77777777" w:rsidR="00EF454E" w:rsidRPr="00832021" w:rsidRDefault="00EF454E" w:rsidP="00EF454E">
      <w:r w:rsidRPr="00832021">
        <w:t xml:space="preserve">Natsu Taylor </w:t>
      </w:r>
      <w:r w:rsidRPr="00832021">
        <w:rPr>
          <w:rStyle w:val="Style13ptBold"/>
        </w:rPr>
        <w:t>Saito 10</w:t>
      </w:r>
      <w:r w:rsidRPr="00832021">
        <w:t>, Professor of Law at Georgia State University, “The New World Order and American Hegemony,” and “Confronting American Exceptionalism,” Chapters 8 and 9, Meeting the Enemy: American Exceptionalism and International Law, New York University Press, 2010, ISBN 9780814798362, p.226-251 *added [understanding]</w:t>
      </w:r>
    </w:p>
    <w:p w14:paraId="63962E23" w14:textId="77777777" w:rsidR="00EF454E" w:rsidRPr="00C27AAA" w:rsidRDefault="00EF454E" w:rsidP="00EF454E">
      <w:pPr>
        <w:rPr>
          <w:sz w:val="14"/>
        </w:rPr>
      </w:pPr>
      <w:r w:rsidRPr="009B130E">
        <w:rPr>
          <w:u w:val="single"/>
        </w:rPr>
        <w:t xml:space="preserve">Substantive </w:t>
      </w:r>
      <w:r w:rsidRPr="009B130E">
        <w:rPr>
          <w:b/>
          <w:iCs/>
          <w:u w:val="single"/>
          <w:bdr w:val="single" w:sz="8" w:space="0" w:color="auto"/>
        </w:rPr>
        <w:t>decolonization</w:t>
      </w:r>
      <w:r w:rsidRPr="009B130E">
        <w:rPr>
          <w:u w:val="single"/>
        </w:rPr>
        <w:t xml:space="preserve"> will </w:t>
      </w:r>
      <w:r w:rsidRPr="009B130E">
        <w:rPr>
          <w:b/>
          <w:iCs/>
          <w:u w:val="single"/>
          <w:bdr w:val="single" w:sz="8" w:space="0" w:color="auto"/>
        </w:rPr>
        <w:t>not</w:t>
      </w:r>
      <w:r w:rsidRPr="009B130E">
        <w:rPr>
          <w:u w:val="single"/>
        </w:rPr>
        <w:t xml:space="preserve"> be accomplished </w:t>
      </w:r>
      <w:r w:rsidRPr="009B130E">
        <w:rPr>
          <w:b/>
          <w:iCs/>
          <w:u w:val="single"/>
          <w:bdr w:val="single" w:sz="8" w:space="0" w:color="auto"/>
        </w:rPr>
        <w:t>solely</w:t>
      </w:r>
      <w:r w:rsidRPr="009B130E">
        <w:rPr>
          <w:u w:val="single"/>
        </w:rPr>
        <w:t xml:space="preserve"> in the realm of </w:t>
      </w:r>
      <w:r w:rsidRPr="009B130E">
        <w:rPr>
          <w:b/>
          <w:iCs/>
          <w:u w:val="single"/>
          <w:bdr w:val="single" w:sz="8" w:space="0" w:color="auto"/>
        </w:rPr>
        <w:t>law</w:t>
      </w:r>
      <w:r w:rsidRPr="009B130E">
        <w:rPr>
          <w:u w:val="single"/>
        </w:rPr>
        <w:t xml:space="preserve">. </w:t>
      </w:r>
      <w:r w:rsidRPr="009B130E">
        <w:rPr>
          <w:b/>
          <w:iCs/>
          <w:u w:val="single"/>
          <w:bdr w:val="single" w:sz="8" w:space="0" w:color="auto"/>
        </w:rPr>
        <w:t>However</w:t>
      </w:r>
      <w:r w:rsidRPr="00C27AAA">
        <w:rPr>
          <w:sz w:val="14"/>
          <w:szCs w:val="20"/>
        </w:rPr>
        <w:t xml:space="preserve">, as illustrated by the legal history discussed in chapters 2 and 3, </w:t>
      </w:r>
      <w:r w:rsidRPr="0072415A">
        <w:rPr>
          <w:b/>
          <w:iCs/>
          <w:highlight w:val="cyan"/>
          <w:u w:val="single"/>
          <w:bdr w:val="single" w:sz="8" w:space="0" w:color="auto"/>
        </w:rPr>
        <w:t>law</w:t>
      </w:r>
      <w:r w:rsidRPr="0072415A">
        <w:rPr>
          <w:highlight w:val="cyan"/>
          <w:u w:val="single"/>
        </w:rPr>
        <w:t xml:space="preserve"> has </w:t>
      </w:r>
      <w:r w:rsidRPr="009B130E">
        <w:rPr>
          <w:b/>
          <w:iCs/>
          <w:u w:val="single"/>
          <w:bdr w:val="single" w:sz="8" w:space="0" w:color="auto"/>
        </w:rPr>
        <w:t xml:space="preserve">always </w:t>
      </w:r>
      <w:r w:rsidRPr="0072415A">
        <w:rPr>
          <w:b/>
          <w:iCs/>
          <w:highlight w:val="cyan"/>
          <w:u w:val="single"/>
          <w:bdr w:val="single" w:sz="8" w:space="0" w:color="auto"/>
        </w:rPr>
        <w:t>been central</w:t>
      </w:r>
      <w:r w:rsidRPr="0072415A">
        <w:rPr>
          <w:highlight w:val="cyan"/>
          <w:u w:val="single"/>
        </w:rPr>
        <w:t xml:space="preserve"> to the colonial enterprise, and</w:t>
      </w:r>
      <w:r w:rsidRPr="00795F59">
        <w:rPr>
          <w:u w:val="single"/>
        </w:rPr>
        <w:t xml:space="preserve"> therefore </w:t>
      </w:r>
      <w:r w:rsidRPr="00795F59">
        <w:rPr>
          <w:b/>
          <w:iCs/>
          <w:u w:val="single"/>
          <w:bdr w:val="single" w:sz="8" w:space="0" w:color="auto"/>
        </w:rPr>
        <w:t xml:space="preserve">meaningful </w:t>
      </w:r>
      <w:r w:rsidRPr="0072415A">
        <w:rPr>
          <w:b/>
          <w:iCs/>
          <w:highlight w:val="cyan"/>
          <w:u w:val="single"/>
          <w:bdr w:val="single" w:sz="8" w:space="0" w:color="auto"/>
        </w:rPr>
        <w:t>decol</w:t>
      </w:r>
      <w:r w:rsidRPr="00795F59">
        <w:rPr>
          <w:b/>
          <w:iCs/>
          <w:u w:val="single"/>
          <w:bdr w:val="single" w:sz="8" w:space="0" w:color="auto"/>
        </w:rPr>
        <w:t>onization</w:t>
      </w:r>
      <w:r w:rsidRPr="00795F59">
        <w:rPr>
          <w:u w:val="single"/>
        </w:rPr>
        <w:t xml:space="preserve"> </w:t>
      </w:r>
      <w:r w:rsidRPr="0072415A">
        <w:rPr>
          <w:highlight w:val="cyan"/>
          <w:u w:val="single"/>
        </w:rPr>
        <w:t xml:space="preserve">will </w:t>
      </w:r>
      <w:r w:rsidRPr="0072415A">
        <w:rPr>
          <w:b/>
          <w:iCs/>
          <w:highlight w:val="cyan"/>
          <w:u w:val="single"/>
          <w:bdr w:val="single" w:sz="8" w:space="0" w:color="auto"/>
        </w:rPr>
        <w:t>require</w:t>
      </w:r>
      <w:r w:rsidRPr="00795F59">
        <w:rPr>
          <w:u w:val="single"/>
        </w:rPr>
        <w:t xml:space="preserve"> a fundamental </w:t>
      </w:r>
      <w:r w:rsidRPr="0072415A">
        <w:rPr>
          <w:b/>
          <w:iCs/>
          <w:highlight w:val="cyan"/>
          <w:u w:val="single"/>
          <w:bdr w:val="single" w:sz="8" w:space="0" w:color="auto"/>
        </w:rPr>
        <w:t>restructuring</w:t>
      </w:r>
      <w:r w:rsidRPr="00795F59">
        <w:rPr>
          <w:b/>
          <w:iCs/>
          <w:u w:val="single"/>
          <w:bdr w:val="single" w:sz="8" w:space="0" w:color="auto"/>
        </w:rPr>
        <w:t xml:space="preserve"> of </w:t>
      </w:r>
      <w:r w:rsidRPr="0072415A">
        <w:rPr>
          <w:b/>
          <w:iCs/>
          <w:highlight w:val="cyan"/>
          <w:u w:val="single"/>
          <w:bdr w:val="single" w:sz="8" w:space="0" w:color="auto"/>
        </w:rPr>
        <w:t>i</w:t>
      </w:r>
      <w:r w:rsidRPr="00795F59">
        <w:rPr>
          <w:b/>
          <w:iCs/>
          <w:u w:val="single"/>
          <w:bdr w:val="single" w:sz="8" w:space="0" w:color="auto"/>
        </w:rPr>
        <w:t xml:space="preserve">nternational </w:t>
      </w:r>
      <w:r w:rsidRPr="0072415A">
        <w:rPr>
          <w:b/>
          <w:iCs/>
          <w:highlight w:val="cyan"/>
          <w:u w:val="single"/>
          <w:bdr w:val="single" w:sz="8" w:space="0" w:color="auto"/>
        </w:rPr>
        <w:t>law</w:t>
      </w:r>
      <w:r w:rsidRPr="00795F59">
        <w:rPr>
          <w:u w:val="single"/>
        </w:rPr>
        <w:t xml:space="preserve"> and its attendant institutions</w:t>
      </w:r>
      <w:r w:rsidRPr="00C27AAA">
        <w:rPr>
          <w:sz w:val="14"/>
          <w:szCs w:val="20"/>
        </w:rPr>
        <w:t xml:space="preserve">.18 In approaching this task, it is helpful to begin with some observations by law professor B. S. Chimni on the work of international lawyers and scholars in India during their first “postcolonial” decades. According to Chimni, Indian scholars “indicted colonial international law for legitimizing the subjugation and oppression of Asian peoples,” “emphasized that Asian states were not strangers to the idea of international law” nor culturally incapable of full participation in the international legal system, and </w:t>
      </w:r>
      <w:r w:rsidRPr="00C27AAA">
        <w:rPr>
          <w:sz w:val="14"/>
        </w:rPr>
        <w:t xml:space="preserve">developed a strategy of global coalition building to bring about change within, and expansion of, that system.19 </w:t>
      </w:r>
    </w:p>
    <w:p w14:paraId="1374D154" w14:textId="77777777" w:rsidR="00EF454E" w:rsidRPr="00C27AAA" w:rsidRDefault="00EF454E" w:rsidP="00EF454E">
      <w:pPr>
        <w:rPr>
          <w:sz w:val="14"/>
          <w:szCs w:val="20"/>
        </w:rPr>
      </w:pPr>
      <w:r w:rsidRPr="00C27AAA">
        <w:rPr>
          <w:sz w:val="14"/>
        </w:rPr>
        <w:t>The benefits of the work undertaken by these scholars, Chimni observes, included the recording of contributions made by Asian peoples to the evolution of law, a more realistic approach to structural changes, and an emphasis on the inclusion of the world’s vast majority of Third</w:t>
      </w:r>
      <w:r w:rsidRPr="00C27AAA">
        <w:rPr>
          <w:sz w:val="14"/>
          <w:szCs w:val="20"/>
        </w:rPr>
        <w:t xml:space="preserve"> </w:t>
      </w:r>
      <w:r w:rsidRPr="00C27AAA">
        <w:rPr>
          <w:sz w:val="14"/>
        </w:rPr>
        <w:t>World peoples. He notes, however, that three basic weaknesses undermined their approach. One was that “the end of colonialism was equated with the end of international relations based on exploitation and violence,” with a resulting failure “to see that the structures that had spawned colonialism remained in place.”20 A second was that the adoption of positivist methodology prevented international legal scholars from addressing “the world beyond rules,” precluding analyses of how institutions function within historical and political contexts. Finally, Chimni observes that “the first</w:t>
      </w:r>
      <w:r w:rsidRPr="00C27AAA">
        <w:rPr>
          <w:sz w:val="14"/>
          <w:szCs w:val="20"/>
        </w:rPr>
        <w:t xml:space="preserve"> generation of international law scholarship represented the </w:t>
      </w:r>
      <w:proofErr w:type="spellStart"/>
      <w:r w:rsidRPr="00C27AAA">
        <w:rPr>
          <w:sz w:val="14"/>
          <w:szCs w:val="20"/>
        </w:rPr>
        <w:t>post colonial</w:t>
      </w:r>
      <w:proofErr w:type="spellEnd"/>
      <w:r w:rsidRPr="00C27AAA">
        <w:rPr>
          <w:sz w:val="14"/>
          <w:szCs w:val="20"/>
        </w:rPr>
        <w:t xml:space="preserve"> State as standing above conflicts and classes and the role of the intellectuals was viewed as supporting this State in its nation building tasks.”21 This, he concludes, resulted in a blindness to the violence of the state, an initial neglect of human rights law, an acceptance of lawmaking as the prerogative of government bureaucrats, and exclusion of “consideration of the impact of international legal structures on the lives of ordinary men and women,” and therefore the impact of their resistance to the policies and practices imposed by these structures.22 </w:t>
      </w:r>
    </w:p>
    <w:p w14:paraId="038F4A7A" w14:textId="77777777" w:rsidR="00EF454E" w:rsidRPr="00C27AAA" w:rsidRDefault="00EF454E" w:rsidP="00EF454E">
      <w:pPr>
        <w:rPr>
          <w:sz w:val="14"/>
          <w:szCs w:val="20"/>
        </w:rPr>
      </w:pPr>
      <w:r w:rsidRPr="00C27AAA">
        <w:rPr>
          <w:sz w:val="14"/>
          <w:szCs w:val="20"/>
        </w:rPr>
        <w:t xml:space="preserve">Extrapolating from this case study in the decolonization of law, </w:t>
      </w:r>
      <w:r w:rsidRPr="00795F59">
        <w:rPr>
          <w:u w:val="single"/>
        </w:rPr>
        <w:t>we can posit some new premises from which to begin the reconstruction of our world order. These include</w:t>
      </w:r>
      <w:r w:rsidRPr="00C27AAA">
        <w:rPr>
          <w:sz w:val="14"/>
          <w:szCs w:val="20"/>
        </w:rPr>
        <w:t xml:space="preserve">, though are not limited to, the </w:t>
      </w:r>
      <w:r w:rsidRPr="0072415A">
        <w:rPr>
          <w:highlight w:val="cyan"/>
          <w:u w:val="single"/>
        </w:rPr>
        <w:t xml:space="preserve">recognition that </w:t>
      </w:r>
      <w:r w:rsidRPr="0072415A">
        <w:rPr>
          <w:b/>
          <w:iCs/>
          <w:highlight w:val="cyan"/>
          <w:u w:val="single"/>
          <w:bdr w:val="single" w:sz="8" w:space="0" w:color="auto"/>
        </w:rPr>
        <w:t>all peoples</w:t>
      </w:r>
      <w:r w:rsidRPr="0072415A">
        <w:rPr>
          <w:highlight w:val="cyan"/>
          <w:u w:val="single"/>
        </w:rPr>
        <w:t xml:space="preserve">, </w:t>
      </w:r>
      <w:r w:rsidRPr="0072415A">
        <w:rPr>
          <w:b/>
          <w:iCs/>
          <w:highlight w:val="cyan"/>
          <w:u w:val="single"/>
          <w:bdr w:val="single" w:sz="8" w:space="0" w:color="auto"/>
        </w:rPr>
        <w:t>not simply</w:t>
      </w:r>
      <w:r w:rsidRPr="00795F59">
        <w:rPr>
          <w:u w:val="single"/>
        </w:rPr>
        <w:t xml:space="preserve"> the </w:t>
      </w:r>
      <w:r w:rsidRPr="0072415A">
        <w:rPr>
          <w:b/>
          <w:iCs/>
          <w:highlight w:val="cyan"/>
          <w:u w:val="single"/>
          <w:bdr w:val="single" w:sz="8" w:space="0" w:color="auto"/>
        </w:rPr>
        <w:t>states</w:t>
      </w:r>
      <w:r w:rsidRPr="00795F59">
        <w:rPr>
          <w:u w:val="single"/>
        </w:rPr>
        <w:t xml:space="preserve"> purporting to represent them, </w:t>
      </w:r>
      <w:r w:rsidRPr="0072415A">
        <w:rPr>
          <w:b/>
          <w:iCs/>
          <w:highlight w:val="cyan"/>
          <w:u w:val="single"/>
          <w:bdr w:val="single" w:sz="8" w:space="0" w:color="auto"/>
        </w:rPr>
        <w:t>are</w:t>
      </w:r>
      <w:r w:rsidRPr="00795F59">
        <w:rPr>
          <w:b/>
          <w:iCs/>
          <w:u w:val="single"/>
          <w:bdr w:val="single" w:sz="8" w:space="0" w:color="auto"/>
        </w:rPr>
        <w:t xml:space="preserve"> the rightful </w:t>
      </w:r>
      <w:r w:rsidRPr="0072415A">
        <w:rPr>
          <w:b/>
          <w:iCs/>
          <w:highlight w:val="cyan"/>
          <w:u w:val="single"/>
          <w:bdr w:val="single" w:sz="8" w:space="0" w:color="auto"/>
        </w:rPr>
        <w:t>subjects of i</w:t>
      </w:r>
      <w:r w:rsidRPr="00795F59">
        <w:rPr>
          <w:b/>
          <w:iCs/>
          <w:u w:val="single"/>
          <w:bdr w:val="single" w:sz="8" w:space="0" w:color="auto"/>
        </w:rPr>
        <w:t xml:space="preserve">nternational </w:t>
      </w:r>
      <w:r w:rsidRPr="0072415A">
        <w:rPr>
          <w:b/>
          <w:iCs/>
          <w:highlight w:val="cyan"/>
          <w:u w:val="single"/>
          <w:bdr w:val="single" w:sz="8" w:space="0" w:color="auto"/>
        </w:rPr>
        <w:t>law</w:t>
      </w:r>
      <w:r w:rsidRPr="00795F59">
        <w:rPr>
          <w:u w:val="single"/>
        </w:rPr>
        <w:t>; that societies of all different types have rich histories of developing systems to govern their relations with others; that historical context and political effects cannot be detached from legal norms or institutions; and that</w:t>
      </w:r>
      <w:r w:rsidRPr="00C27AAA">
        <w:rPr>
          <w:sz w:val="14"/>
          <w:szCs w:val="20"/>
        </w:rPr>
        <w:t xml:space="preserve"> blindly </w:t>
      </w:r>
      <w:r w:rsidRPr="00795F59">
        <w:rPr>
          <w:u w:val="single"/>
        </w:rPr>
        <w:t>adopting either the methodologies or structures of the currently hegemonic model will predictably reproduce the relationships upon which it was founded and which it continues to maintain</w:t>
      </w:r>
      <w:r w:rsidRPr="00C27AAA">
        <w:rPr>
          <w:sz w:val="14"/>
          <w:szCs w:val="20"/>
        </w:rPr>
        <w:t xml:space="preserve">. With this very basic conceptual shift, </w:t>
      </w:r>
      <w:r w:rsidRPr="00795F59">
        <w:rPr>
          <w:u w:val="single"/>
        </w:rPr>
        <w:t xml:space="preserve">the </w:t>
      </w:r>
      <w:r w:rsidRPr="00795F59">
        <w:rPr>
          <w:b/>
          <w:iCs/>
          <w:u w:val="single"/>
          <w:bdr w:val="single" w:sz="8" w:space="0" w:color="auto"/>
        </w:rPr>
        <w:t>claim to universality</w:t>
      </w:r>
      <w:r w:rsidRPr="00795F59">
        <w:rPr>
          <w:u w:val="single"/>
        </w:rPr>
        <w:t xml:space="preserve"> so central not only to the ideology of Western civilization but also to the contemporary international legal system begins to </w:t>
      </w:r>
      <w:r w:rsidRPr="00795F59">
        <w:rPr>
          <w:b/>
          <w:iCs/>
          <w:u w:val="single"/>
          <w:bdr w:val="single" w:sz="8" w:space="0" w:color="auto"/>
        </w:rPr>
        <w:t>crumble</w:t>
      </w:r>
      <w:r w:rsidRPr="00C27AAA">
        <w:rPr>
          <w:sz w:val="14"/>
          <w:szCs w:val="20"/>
        </w:rPr>
        <w:t xml:space="preserve">. </w:t>
      </w:r>
    </w:p>
    <w:p w14:paraId="2B28DE52" w14:textId="77777777" w:rsidR="00EF454E" w:rsidRPr="00C27AAA" w:rsidRDefault="00EF454E" w:rsidP="00EF454E">
      <w:pPr>
        <w:rPr>
          <w:sz w:val="14"/>
          <w:szCs w:val="20"/>
        </w:rPr>
      </w:pPr>
      <w:r w:rsidRPr="00C27AAA">
        <w:rPr>
          <w:sz w:val="14"/>
          <w:szCs w:val="20"/>
        </w:rPr>
        <w:t xml:space="preserve">If we take the all peoples premise seriously, we see that it refers not simply to the aggregate of individual atomized “units” within the global world order but to peoples, with their own multilayered identities, cultures, histories, and worldviews. Gustavo Esteva and Madhu Suri Prakash remind us that “our grassroots experiences continue to teach us that we do not live in a universe, but in a pluriverse; that the universality in the human condition claimed by human rights propagators exists only in their minority worldview.”23 Given the multiplicity of perspectives readily evident to anyone willing to see them, </w:t>
      </w:r>
      <w:r w:rsidRPr="00795F59">
        <w:rPr>
          <w:u w:val="single"/>
        </w:rPr>
        <w:t>the assertion of any universal Truth requires a concomitant deprecation of the alternatives</w:t>
      </w:r>
      <w:r w:rsidRPr="00C27AAA">
        <w:rPr>
          <w:sz w:val="14"/>
          <w:szCs w:val="20"/>
        </w:rPr>
        <w:t xml:space="preserve">. Thus, in order for Western civilization to represent the apex of human history, rather than simply one of many possible forms of social organization, it had to define itself in opposition to the Other, for without that Other it could not validate its claims to supremacy.24 The first step in decolonizing law, therefore, requires suspension of the notion of universality and its concomitant division of humanity into the “civilized” and the Other. </w:t>
      </w:r>
    </w:p>
    <w:p w14:paraId="59E5CBE0" w14:textId="77777777" w:rsidR="00EF454E" w:rsidRPr="009B130E" w:rsidRDefault="00EF454E" w:rsidP="00EF454E">
      <w:pPr>
        <w:rPr>
          <w:rStyle w:val="StyleUnderline"/>
        </w:rPr>
      </w:pPr>
      <w:r w:rsidRPr="00795F59">
        <w:rPr>
          <w:u w:val="single"/>
        </w:rPr>
        <w:t xml:space="preserve">If we understand our surroundings as a pluriverse rather than the universe, we can begin to deconstruct the institutions whose purpose is the “globalization” of all humanity, thereby </w:t>
      </w:r>
      <w:r w:rsidRPr="009B130E">
        <w:rPr>
          <w:b/>
          <w:iCs/>
          <w:u w:val="single"/>
          <w:bdr w:val="single" w:sz="8" w:space="0" w:color="auto"/>
        </w:rPr>
        <w:t>opening up</w:t>
      </w:r>
      <w:r w:rsidRPr="009B130E">
        <w:rPr>
          <w:u w:val="single"/>
        </w:rPr>
        <w:t xml:space="preserve"> the “</w:t>
      </w:r>
      <w:r w:rsidRPr="009B130E">
        <w:rPr>
          <w:b/>
          <w:iCs/>
          <w:u w:val="single"/>
          <w:bdr w:val="single" w:sz="8" w:space="0" w:color="auto"/>
        </w:rPr>
        <w:t>space</w:t>
      </w:r>
      <w:r w:rsidRPr="009B130E">
        <w:rPr>
          <w:u w:val="single"/>
        </w:rPr>
        <w:t xml:space="preserve">,” </w:t>
      </w:r>
      <w:r w:rsidRPr="009B130E">
        <w:rPr>
          <w:b/>
          <w:iCs/>
          <w:u w:val="single"/>
          <w:bdr w:val="single" w:sz="8" w:space="0" w:color="auto"/>
        </w:rPr>
        <w:t>both</w:t>
      </w:r>
      <w:r w:rsidRPr="009B130E">
        <w:rPr>
          <w:u w:val="single"/>
        </w:rPr>
        <w:t xml:space="preserve"> </w:t>
      </w:r>
      <w:r w:rsidRPr="009B130E">
        <w:rPr>
          <w:b/>
          <w:iCs/>
          <w:u w:val="single"/>
          <w:bdr w:val="single" w:sz="8" w:space="0" w:color="auto"/>
        </w:rPr>
        <w:t>literal</w:t>
      </w:r>
      <w:r w:rsidRPr="009B130E">
        <w:rPr>
          <w:u w:val="single"/>
        </w:rPr>
        <w:t xml:space="preserve"> and </w:t>
      </w:r>
      <w:r w:rsidRPr="009B130E">
        <w:rPr>
          <w:b/>
          <w:iCs/>
          <w:u w:val="single"/>
          <w:bdr w:val="single" w:sz="8" w:space="0" w:color="auto"/>
        </w:rPr>
        <w:t>conceptual</w:t>
      </w:r>
      <w:r w:rsidRPr="009B130E">
        <w:rPr>
          <w:u w:val="single"/>
        </w:rPr>
        <w:t xml:space="preserve">, for a </w:t>
      </w:r>
      <w:r w:rsidRPr="009B130E">
        <w:rPr>
          <w:b/>
          <w:iCs/>
          <w:u w:val="single"/>
          <w:bdr w:val="single" w:sz="8" w:space="0" w:color="auto"/>
        </w:rPr>
        <w:t>multiplicity of adaptive systems</w:t>
      </w:r>
      <w:r w:rsidRPr="009B130E">
        <w:rPr>
          <w:u w:val="single"/>
        </w:rPr>
        <w:t xml:space="preserve"> of social organization. This possibility is </w:t>
      </w:r>
      <w:r w:rsidRPr="009B130E">
        <w:rPr>
          <w:b/>
          <w:iCs/>
          <w:u w:val="single"/>
          <w:bdr w:val="single" w:sz="8" w:space="0" w:color="auto"/>
        </w:rPr>
        <w:t>recognized</w:t>
      </w:r>
      <w:r w:rsidRPr="009B130E">
        <w:rPr>
          <w:u w:val="single"/>
        </w:rPr>
        <w:t xml:space="preserve">, at least potentially, in the contemporary notion of </w:t>
      </w:r>
      <w:r w:rsidRPr="0072415A">
        <w:rPr>
          <w:b/>
          <w:iCs/>
          <w:highlight w:val="cyan"/>
          <w:u w:val="single"/>
          <w:bdr w:val="single" w:sz="8" w:space="0" w:color="auto"/>
        </w:rPr>
        <w:t>self-determination</w:t>
      </w:r>
      <w:r w:rsidRPr="00795F59">
        <w:rPr>
          <w:u w:val="single"/>
        </w:rPr>
        <w:t>, which</w:t>
      </w:r>
      <w:r w:rsidRPr="00C27AAA">
        <w:rPr>
          <w:sz w:val="14"/>
          <w:szCs w:val="20"/>
        </w:rPr>
        <w:t xml:space="preserve">, as legal scholar Hurst Hannum reminds us, </w:t>
      </w:r>
      <w:r w:rsidRPr="0072415A">
        <w:rPr>
          <w:highlight w:val="cyan"/>
          <w:u w:val="single"/>
        </w:rPr>
        <w:t>is in “</w:t>
      </w:r>
      <w:r w:rsidRPr="0072415A">
        <w:rPr>
          <w:b/>
          <w:iCs/>
          <w:szCs w:val="20"/>
          <w:highlight w:val="cyan"/>
          <w:u w:val="single"/>
          <w:bdr w:val="single" w:sz="8" w:space="0" w:color="auto"/>
        </w:rPr>
        <w:t>constant evolution</w:t>
      </w:r>
      <w:r w:rsidRPr="00C27AAA">
        <w:rPr>
          <w:sz w:val="14"/>
          <w:szCs w:val="20"/>
        </w:rPr>
        <w:t xml:space="preserve">.”25 Hannum chronicles this evolution from the Wilsonian position, which gave “lip service” to national aspirations but included no meaningful right to be free from external domination, to the decolonization phase in which the right of non–self-governing territories to independence was recognized, to a third and contemporary stage in which international law purports to guarantee more extensive human rights but “generally </w:t>
      </w:r>
      <w:proofErr w:type="spellStart"/>
      <w:r w:rsidRPr="00C27AAA">
        <w:rPr>
          <w:sz w:val="14"/>
          <w:szCs w:val="20"/>
        </w:rPr>
        <w:t>exclud</w:t>
      </w:r>
      <w:proofErr w:type="spellEnd"/>
      <w:r w:rsidRPr="00C27AAA">
        <w:rPr>
          <w:sz w:val="14"/>
          <w:szCs w:val="20"/>
        </w:rPr>
        <w:t>[es] a right to independent statehood.”26 He concludes that “</w:t>
      </w:r>
      <w:r w:rsidRPr="00795F59">
        <w:rPr>
          <w:szCs w:val="20"/>
          <w:u w:val="single"/>
        </w:rPr>
        <w:t xml:space="preserve">the norm of </w:t>
      </w:r>
      <w:r w:rsidRPr="009B130E">
        <w:rPr>
          <w:rStyle w:val="StyleUnderline"/>
        </w:rPr>
        <w:t xml:space="preserve">self-determination </w:t>
      </w:r>
      <w:r w:rsidRPr="00795F59">
        <w:rPr>
          <w:szCs w:val="20"/>
          <w:u w:val="single"/>
        </w:rPr>
        <w:t xml:space="preserve">in the post-colonial era is both </w:t>
      </w:r>
      <w:r w:rsidRPr="009B130E">
        <w:rPr>
          <w:rStyle w:val="StyleUnderline"/>
        </w:rPr>
        <w:t>a shield</w:t>
      </w:r>
      <w:r w:rsidRPr="00795F59">
        <w:rPr>
          <w:szCs w:val="20"/>
          <w:u w:val="single"/>
        </w:rPr>
        <w:t xml:space="preserve"> that protects a state (in most cases) </w:t>
      </w:r>
      <w:r w:rsidRPr="009B130E">
        <w:rPr>
          <w:rStyle w:val="StyleUnderline"/>
        </w:rPr>
        <w:t xml:space="preserve">from secession and a spear that pierces the </w:t>
      </w:r>
      <w:r w:rsidRPr="00795F59">
        <w:rPr>
          <w:szCs w:val="20"/>
          <w:u w:val="single"/>
        </w:rPr>
        <w:t xml:space="preserve">governmental veil </w:t>
      </w:r>
      <w:r w:rsidRPr="009B130E">
        <w:rPr>
          <w:rStyle w:val="StyleUnderline"/>
        </w:rPr>
        <w:t>of sovereignty behind which undemo</w:t>
      </w:r>
      <w:r w:rsidRPr="00795F59">
        <w:rPr>
          <w:szCs w:val="20"/>
          <w:u w:val="single"/>
        </w:rPr>
        <w:t>cratic or discriminatory regimes attempt to hide</w:t>
      </w:r>
      <w:r w:rsidRPr="00C27AAA">
        <w:rPr>
          <w:sz w:val="14"/>
          <w:szCs w:val="20"/>
        </w:rPr>
        <w:t xml:space="preserve">.”27 As this summary illustrates, </w:t>
      </w:r>
      <w:r w:rsidRPr="009B130E">
        <w:rPr>
          <w:rStyle w:val="StyleUnderline"/>
        </w:rPr>
        <w:t>states are still viewed</w:t>
      </w:r>
      <w:r w:rsidRPr="00795F59">
        <w:rPr>
          <w:szCs w:val="20"/>
          <w:u w:val="single"/>
        </w:rPr>
        <w:t xml:space="preserve"> as the primary “actors” of international law and the goal of national liberation movements is </w:t>
      </w:r>
      <w:r w:rsidRPr="009B130E">
        <w:rPr>
          <w:rStyle w:val="StyleUnderline"/>
        </w:rPr>
        <w:t xml:space="preserve">presumed to be statehood. If the liberatory potential of self-determination is to be realized, the sanctity of extant state formations as well as the construct of statehood itself will need to be interrogated. </w:t>
      </w:r>
    </w:p>
    <w:p w14:paraId="5FCB3347" w14:textId="77777777" w:rsidR="00EF454E" w:rsidRPr="00C27AAA" w:rsidRDefault="00EF454E" w:rsidP="00EF454E">
      <w:pPr>
        <w:rPr>
          <w:sz w:val="14"/>
          <w:szCs w:val="8"/>
        </w:rPr>
      </w:pPr>
      <w:r w:rsidRPr="00C27AAA">
        <w:rPr>
          <w:sz w:val="14"/>
          <w:szCs w:val="8"/>
        </w:rPr>
        <w:t xml:space="preserve">European states themselves were the product of colonization and conquest, and they used their self-reflective descriptions of what it meant to be a “civilized state” to justify the imposition of colonial regimes upon other parts of the world.28 The distinctions they drew between those deemed savage or barbarian and those recognized as civilized were critical underpinnings of the international legal order they constructed—one that conditioned rights on state recognition, rationalized conquest with the doctrine of “discovery,” and used the “higher purpose” of spreading civilization to justify what were otherwise unconscionable policies.29 </w:t>
      </w:r>
    </w:p>
    <w:p w14:paraId="117B2202" w14:textId="77777777" w:rsidR="00EF454E" w:rsidRPr="00C27AAA" w:rsidRDefault="00EF454E" w:rsidP="00EF454E">
      <w:pPr>
        <w:rPr>
          <w:sz w:val="14"/>
          <w:szCs w:val="8"/>
        </w:rPr>
      </w:pPr>
      <w:r w:rsidRPr="00C27AAA">
        <w:rPr>
          <w:sz w:val="14"/>
          <w:szCs w:val="8"/>
        </w:rPr>
        <w:t xml:space="preserve">Thus, for example, as Makau Mutua summarizes, the “‘Scramble for Africa,’ driven by the need for raw materials and markets for European capitalism and purportedly given ‘legal’ cover by the 1885 Berlin Conference, was responsible for the imposition of the modern state on Africa.”30 Because in “creating the new states, European powers treated Africa as terra nullius or no-man’s land,”31 the boundaries they drew on their maps had no relationship to the cultural, political, or economic realities of the peoples whom they knew inhabited the lands at issue. The result, of course, was a system in which preexisting nations and communities were both divided between separate colonies and forcibly merged with other peoples. After “independence” the new states were maintained by their internal elites and their “international patrons,” their juridical statehood and international legitimacy compensating, in Mutua’s terms, for their lack of internal legitimacy.32 As legal scholar Tayyab Mahmud explains, the transformation of colonial possessions into modern states often </w:t>
      </w:r>
    </w:p>
    <w:p w14:paraId="3BD459D4" w14:textId="77777777" w:rsidR="00EF454E" w:rsidRPr="00C27AAA" w:rsidRDefault="00EF454E" w:rsidP="00EF454E">
      <w:pPr>
        <w:ind w:left="360"/>
        <w:rPr>
          <w:sz w:val="14"/>
          <w:szCs w:val="8"/>
        </w:rPr>
      </w:pPr>
      <w:r w:rsidRPr="00C27AAA">
        <w:rPr>
          <w:sz w:val="14"/>
          <w:szCs w:val="8"/>
        </w:rPr>
        <w:t xml:space="preserve">involved territorial cartographies without regard to cultural, linguistic, historical, or topographical coherence. . . . The resulting postcolonial “contrived state” is often a mockery of the right of self-determination because territory rather than a distinct people become the primary frame of reference of the right. . . . Colonial lineage and the process of territorial demarcation of postcolonial states ensured that internal colonialism became the rule rather than the exception.33 </w:t>
      </w:r>
    </w:p>
    <w:p w14:paraId="5C86EF35" w14:textId="77777777" w:rsidR="00EF454E" w:rsidRPr="00C27AAA" w:rsidRDefault="00EF454E" w:rsidP="00EF454E">
      <w:pPr>
        <w:rPr>
          <w:sz w:val="14"/>
          <w:szCs w:val="20"/>
        </w:rPr>
      </w:pPr>
      <w:r w:rsidRPr="009B130E">
        <w:rPr>
          <w:rStyle w:val="StyleUnderline"/>
        </w:rPr>
        <w:t>Conditioning the right of decolonization on the adoption of colonially imposed state structures and boundaries was therefore not the granting, or recognition, of a right to self-determination</w:t>
      </w:r>
      <w:r w:rsidRPr="00795F59">
        <w:rPr>
          <w:szCs w:val="20"/>
          <w:u w:val="single"/>
        </w:rPr>
        <w:t xml:space="preserve"> but</w:t>
      </w:r>
      <w:r w:rsidRPr="00C27AAA">
        <w:rPr>
          <w:sz w:val="14"/>
          <w:szCs w:val="20"/>
        </w:rPr>
        <w:t xml:space="preserve">, as Mutua puts it, </w:t>
      </w:r>
      <w:r w:rsidRPr="00795F59">
        <w:rPr>
          <w:szCs w:val="20"/>
          <w:u w:val="single"/>
        </w:rPr>
        <w:t>a process of “</w:t>
      </w:r>
      <w:proofErr w:type="spellStart"/>
      <w:r w:rsidRPr="00795F59">
        <w:rPr>
          <w:szCs w:val="20"/>
          <w:u w:val="single"/>
        </w:rPr>
        <w:t>legitimiz</w:t>
      </w:r>
      <w:proofErr w:type="spellEnd"/>
      <w:r w:rsidRPr="00795F59">
        <w:rPr>
          <w:szCs w:val="20"/>
          <w:u w:val="single"/>
        </w:rPr>
        <w:t>[</w:t>
      </w:r>
      <w:proofErr w:type="spellStart"/>
      <w:r w:rsidRPr="00795F59">
        <w:rPr>
          <w:szCs w:val="20"/>
          <w:u w:val="single"/>
        </w:rPr>
        <w:t>ing</w:t>
      </w:r>
      <w:proofErr w:type="spellEnd"/>
      <w:r w:rsidRPr="00795F59">
        <w:rPr>
          <w:szCs w:val="20"/>
          <w:u w:val="single"/>
        </w:rPr>
        <w:t xml:space="preserve">] the </w:t>
      </w:r>
      <w:r w:rsidRPr="009B130E">
        <w:rPr>
          <w:rStyle w:val="StyleUnderline"/>
        </w:rPr>
        <w:t>denial of sovereignty</w:t>
      </w:r>
      <w:r w:rsidRPr="00C27AAA">
        <w:rPr>
          <w:sz w:val="14"/>
          <w:szCs w:val="20"/>
        </w:rPr>
        <w:t xml:space="preserve"> to pre-colonial, independent African states and communities.”34 </w:t>
      </w:r>
    </w:p>
    <w:p w14:paraId="3F93B240" w14:textId="77777777" w:rsidR="00EF454E" w:rsidRPr="009B130E" w:rsidRDefault="00EF454E" w:rsidP="00EF454E">
      <w:pPr>
        <w:rPr>
          <w:rStyle w:val="StyleUnderline"/>
        </w:rPr>
      </w:pPr>
      <w:r w:rsidRPr="009B130E">
        <w:rPr>
          <w:u w:val="single"/>
        </w:rPr>
        <w:t xml:space="preserve">A predictable result of </w:t>
      </w:r>
      <w:r w:rsidRPr="0072415A">
        <w:rPr>
          <w:rStyle w:val="StyleUnderline"/>
          <w:highlight w:val="cyan"/>
        </w:rPr>
        <w:t>the imposition of state structures</w:t>
      </w:r>
      <w:r w:rsidRPr="00795F59">
        <w:rPr>
          <w:u w:val="single"/>
        </w:rPr>
        <w:t xml:space="preserve"> </w:t>
      </w:r>
      <w:r w:rsidRPr="009B130E">
        <w:rPr>
          <w:rStyle w:val="StyleUnderline"/>
        </w:rPr>
        <w:t>up</w:t>
      </w:r>
      <w:r w:rsidRPr="0072415A">
        <w:rPr>
          <w:rStyle w:val="StyleUnderline"/>
          <w:highlight w:val="cyan"/>
        </w:rPr>
        <w:t>on colonized territories</w:t>
      </w:r>
      <w:r w:rsidRPr="0072415A">
        <w:rPr>
          <w:highlight w:val="cyan"/>
          <w:u w:val="single"/>
        </w:rPr>
        <w:t xml:space="preserve"> was </w:t>
      </w:r>
      <w:r w:rsidRPr="009B130E">
        <w:rPr>
          <w:u w:val="single"/>
        </w:rPr>
        <w:t xml:space="preserve">the </w:t>
      </w:r>
      <w:r w:rsidRPr="0072415A">
        <w:rPr>
          <w:highlight w:val="cyan"/>
          <w:u w:val="single"/>
        </w:rPr>
        <w:t>creation of</w:t>
      </w:r>
      <w:r w:rsidRPr="00795F59">
        <w:rPr>
          <w:u w:val="single"/>
        </w:rPr>
        <w:t xml:space="preserve"> entities that “</w:t>
      </w:r>
      <w:r w:rsidRPr="009B130E">
        <w:rPr>
          <w:rStyle w:val="StyleUnderline"/>
        </w:rPr>
        <w:t>have more often than not failed to develop into cohesive political units having legitimacy, and have been plagued by separatist</w:t>
      </w:r>
      <w:r w:rsidRPr="00795F59">
        <w:rPr>
          <w:u w:val="single"/>
        </w:rPr>
        <w:t xml:space="preserve"> movements, </w:t>
      </w:r>
      <w:r w:rsidRPr="0072415A">
        <w:rPr>
          <w:rStyle w:val="StyleUnderline"/>
          <w:highlight w:val="cyan"/>
        </w:rPr>
        <w:t>civil wars, and seccessions</w:t>
      </w:r>
      <w:r w:rsidRPr="00C27AAA">
        <w:rPr>
          <w:sz w:val="14"/>
          <w:szCs w:val="20"/>
        </w:rPr>
        <w:t xml:space="preserve">.”35 Having imposed a definition of “success” upon the newly independent states without taking responsibility for ensuring that they had the resources to meet its requirements, much less allowing them to have input into the definition, </w:t>
      </w:r>
      <w:r w:rsidRPr="00795F59">
        <w:rPr>
          <w:u w:val="single"/>
        </w:rPr>
        <w:t xml:space="preserve">the powerful states of the North have now </w:t>
      </w:r>
      <w:r w:rsidRPr="0072415A">
        <w:rPr>
          <w:highlight w:val="cyan"/>
          <w:u w:val="single"/>
        </w:rPr>
        <w:t>declared</w:t>
      </w:r>
      <w:r w:rsidRPr="00795F59">
        <w:rPr>
          <w:u w:val="single"/>
        </w:rPr>
        <w:t xml:space="preserve"> many of these “</w:t>
      </w:r>
      <w:r w:rsidRPr="0072415A">
        <w:rPr>
          <w:rStyle w:val="StyleUnderline"/>
          <w:highlight w:val="cyan"/>
        </w:rPr>
        <w:t>failed states</w:t>
      </w:r>
      <w:r w:rsidRPr="00795F59">
        <w:rPr>
          <w:u w:val="single"/>
        </w:rPr>
        <w:t xml:space="preserve">,” using that label to justify the reimposition of some form of </w:t>
      </w:r>
      <w:r w:rsidRPr="009B130E">
        <w:rPr>
          <w:rStyle w:val="StyleUnderline"/>
        </w:rPr>
        <w:t>colonial “supervision.”</w:t>
      </w:r>
      <w:r w:rsidRPr="00C27AAA">
        <w:rPr>
          <w:sz w:val="14"/>
          <w:szCs w:val="20"/>
        </w:rPr>
        <w:t xml:space="preserve">36 Since the early 1990s, </w:t>
      </w:r>
      <w:r w:rsidRPr="00795F59">
        <w:rPr>
          <w:u w:val="single"/>
        </w:rPr>
        <w:t xml:space="preserve">proposals have been made </w:t>
      </w:r>
      <w:r w:rsidRPr="0072415A">
        <w:rPr>
          <w:rStyle w:val="StyleUnderline"/>
          <w:highlight w:val="cyan"/>
        </w:rPr>
        <w:t>for</w:t>
      </w:r>
      <w:r w:rsidRPr="009B130E">
        <w:rPr>
          <w:rStyle w:val="StyleUnderline"/>
        </w:rPr>
        <w:t xml:space="preserve"> international </w:t>
      </w:r>
      <w:r w:rsidRPr="0072415A">
        <w:rPr>
          <w:rStyle w:val="StyleUnderline"/>
          <w:highlight w:val="cyan"/>
        </w:rPr>
        <w:t>interventions</w:t>
      </w:r>
      <w:r w:rsidRPr="00795F59">
        <w:rPr>
          <w:u w:val="single"/>
        </w:rPr>
        <w:t xml:space="preserve"> into </w:t>
      </w:r>
      <w:r w:rsidRPr="009B130E">
        <w:rPr>
          <w:rStyle w:val="StyleUnderline"/>
        </w:rPr>
        <w:t>states with “governance problems;” proposals that extend and formalize the “good governance</w:t>
      </w:r>
      <w:r w:rsidRPr="00795F59">
        <w:rPr>
          <w:u w:val="single"/>
        </w:rPr>
        <w:t xml:space="preserve">” requirements </w:t>
      </w:r>
      <w:r w:rsidRPr="009B130E">
        <w:rPr>
          <w:rStyle w:val="StyleUnderline"/>
        </w:rPr>
        <w:t xml:space="preserve">imposed </w:t>
      </w:r>
      <w:r w:rsidRPr="0072415A">
        <w:rPr>
          <w:rStyle w:val="StyleUnderline"/>
          <w:highlight w:val="cyan"/>
        </w:rPr>
        <w:t>by</w:t>
      </w:r>
      <w:r w:rsidRPr="009B130E">
        <w:rPr>
          <w:rStyle w:val="StyleUnderline"/>
        </w:rPr>
        <w:t xml:space="preserve"> international </w:t>
      </w:r>
      <w:r w:rsidRPr="0072415A">
        <w:rPr>
          <w:rStyle w:val="StyleUnderline"/>
          <w:highlight w:val="cyan"/>
        </w:rPr>
        <w:t>development agencies</w:t>
      </w:r>
      <w:r w:rsidRPr="009B130E">
        <w:rPr>
          <w:rStyle w:val="StyleUnderline"/>
        </w:rPr>
        <w:t xml:space="preserve"> by</w:t>
      </w:r>
      <w:r w:rsidRPr="00795F59">
        <w:rPr>
          <w:u w:val="single"/>
        </w:rPr>
        <w:t xml:space="preserve"> </w:t>
      </w:r>
      <w:r w:rsidRPr="009B130E">
        <w:rPr>
          <w:rStyle w:val="StyleUnderline"/>
        </w:rPr>
        <w:t xml:space="preserve">suggesting that international law be adjusted structurally to accommodate new forms of guardianship or trusteeship over these failed states.37 </w:t>
      </w:r>
    </w:p>
    <w:p w14:paraId="202A0D9B" w14:textId="77777777" w:rsidR="00EF454E" w:rsidRPr="00C27AAA" w:rsidRDefault="00EF454E" w:rsidP="00EF454E">
      <w:pPr>
        <w:rPr>
          <w:sz w:val="14"/>
          <w:szCs w:val="20"/>
        </w:rPr>
      </w:pPr>
      <w:r w:rsidRPr="00C27AAA">
        <w:rPr>
          <w:rStyle w:val="StyleUnderline"/>
        </w:rPr>
        <w:t xml:space="preserve">This approach has many problems. It is generally acknowledged that widespread poverty, with its attendant lack of access to basic nutrition, sanitation, housing, health care, and education, underlies the inability of governments to ensure basic security, </w:t>
      </w:r>
      <w:r w:rsidRPr="0072415A">
        <w:rPr>
          <w:rStyle w:val="StyleUnderline"/>
          <w:highlight w:val="cyan"/>
        </w:rPr>
        <w:t>creating a downward spiral of</w:t>
      </w:r>
      <w:r w:rsidRPr="00C27AAA">
        <w:rPr>
          <w:rStyle w:val="StyleUnderline"/>
        </w:rPr>
        <w:t xml:space="preserve"> disintegrating social networks, dysfunctional distribution systems for food and other basic necessities, the rise of predatory crime and private security forces, heightened levels of “ethnic” violence, </w:t>
      </w:r>
      <w:r w:rsidRPr="00795F59">
        <w:rPr>
          <w:u w:val="single"/>
        </w:rPr>
        <w:t xml:space="preserve">and a resulting rise in </w:t>
      </w:r>
      <w:r w:rsidRPr="0072415A">
        <w:rPr>
          <w:highlight w:val="cyan"/>
          <w:u w:val="single"/>
        </w:rPr>
        <w:t>displaced persons</w:t>
      </w:r>
      <w:r w:rsidRPr="00795F59">
        <w:rPr>
          <w:u w:val="single"/>
        </w:rPr>
        <w:t xml:space="preserve"> and refugees</w:t>
      </w:r>
      <w:r w:rsidRPr="00C27AAA">
        <w:rPr>
          <w:sz w:val="14"/>
          <w:szCs w:val="20"/>
        </w:rPr>
        <w:t xml:space="preserve">.38 As law professor Ruth Gordon explains, </w:t>
      </w:r>
      <w:r w:rsidRPr="00795F59">
        <w:rPr>
          <w:u w:val="single"/>
        </w:rPr>
        <w:t xml:space="preserve">many Western analysts believe that this is the result of a rush to decolonization (a view that does not necessarily entail acknowledgment that these problems are rooted in the process of colonization itself) </w:t>
      </w:r>
      <w:r w:rsidRPr="0072415A">
        <w:rPr>
          <w:highlight w:val="cyan"/>
          <w:u w:val="single"/>
        </w:rPr>
        <w:t>and</w:t>
      </w:r>
      <w:r w:rsidRPr="00795F59">
        <w:rPr>
          <w:u w:val="single"/>
        </w:rPr>
        <w:t xml:space="preserve"> propose some version of international trusteeship as a solution</w:t>
      </w:r>
      <w:r w:rsidRPr="00C27AAA">
        <w:rPr>
          <w:sz w:val="14"/>
          <w:szCs w:val="20"/>
        </w:rPr>
        <w:t>.39 This would require a redefinition of sovereignty and a repudiation of the principles of self-determination, sovereign equality, and nonintervention so fundamental to contemporary international law.40 International legal scholar Henry Richardson points out that incorporating the construct of “</w:t>
      </w:r>
      <w:r w:rsidRPr="00C27AAA">
        <w:rPr>
          <w:sz w:val="14"/>
        </w:rPr>
        <w:t>failed states</w:t>
      </w:r>
      <w:r w:rsidRPr="00C27AAA">
        <w:rPr>
          <w:sz w:val="14"/>
          <w:szCs w:val="20"/>
        </w:rPr>
        <w:t xml:space="preserve">” into international law in this manner, without addressing the relationship between failures of governance and economic injustice, would </w:t>
      </w:r>
      <w:r w:rsidRPr="00795F59">
        <w:rPr>
          <w:u w:val="single"/>
        </w:rPr>
        <w:t>effectively “</w:t>
      </w:r>
      <w:r w:rsidRPr="00C27AAA">
        <w:rPr>
          <w:rStyle w:val="StyleUnderline"/>
        </w:rPr>
        <w:t xml:space="preserve">re-legalize” </w:t>
      </w:r>
      <w:r w:rsidRPr="0072415A">
        <w:rPr>
          <w:rStyle w:val="StyleUnderline"/>
          <w:highlight w:val="cyan"/>
        </w:rPr>
        <w:t>colonialism</w:t>
      </w:r>
      <w:r w:rsidRPr="00795F59">
        <w:rPr>
          <w:u w:val="single"/>
        </w:rPr>
        <w:t xml:space="preserve"> by reinforcing the authority of Northern states and leading toward “a ‘directorate’ international order</w:t>
      </w:r>
      <w:r w:rsidRPr="00C27AAA">
        <w:rPr>
          <w:sz w:val="14"/>
          <w:szCs w:val="20"/>
        </w:rPr>
        <w:t xml:space="preserve">.”41 </w:t>
      </w:r>
    </w:p>
    <w:p w14:paraId="0858AA4F" w14:textId="77777777" w:rsidR="00EF454E" w:rsidRPr="00C27AAA" w:rsidRDefault="00EF454E" w:rsidP="00EF454E">
      <w:pPr>
        <w:rPr>
          <w:sz w:val="14"/>
          <w:szCs w:val="8"/>
        </w:rPr>
      </w:pPr>
      <w:r w:rsidRPr="00C27AAA">
        <w:rPr>
          <w:sz w:val="14"/>
          <w:szCs w:val="8"/>
        </w:rPr>
        <w:t xml:space="preserve">The potential for the “failed states” notion to undermine international law, which professors Gordon and Richardson warned of in the mid-1990s, has been manifest not only in the more general ways they predicted but also in the United States’ current war on terror. Thus, for example, in attempting to justify the United States’ intent not to comply with the Geneva Conventions in the course of its invasion and occupation of Afghanistan, in early 2002 Assistant Attorney General (now federal appellate judge) Jay Bybee wrote a lengthy memorandum to White House and Defense Department attorneys in which he argued that “there are ample grounds for the President to determine that Afghanistan was a failed State, and on that basis to suspend performance of our Geneva III obligations towards it,” extending this rationale even to the humanitarian protections generally considered non-derogable.42 Bybee’s argument utilizes the construct of failed states to rationalize U.S. disregard for the rule of law by circling back to the old argument that the law governing “civilized” states need not be applied to those deemed less than fully civilized. </w:t>
      </w:r>
    </w:p>
    <w:p w14:paraId="4C8A589D" w14:textId="77777777" w:rsidR="00EF454E" w:rsidRPr="00C27AAA" w:rsidRDefault="00EF454E" w:rsidP="00EF454E">
      <w:pPr>
        <w:rPr>
          <w:sz w:val="14"/>
          <w:szCs w:val="8"/>
        </w:rPr>
      </w:pPr>
      <w:r w:rsidRPr="00C27AAA">
        <w:rPr>
          <w:sz w:val="14"/>
          <w:szCs w:val="8"/>
        </w:rPr>
        <w:t xml:space="preserve">Global institutions could, however, use the need for changes in international law illustrated by the problems of those states described as “failed” or “failing” as an opportunity to acknowledge that the problems of colonialism have not been adequately addressed by contemporary legal institutions. In turn, this acknowledgment could serve as the basis for structural changes that help decolonize the law, rather than reinforcing the disparities of wealth and power that it currently serves to protect.43 Richardson points out that instead of accepting “the implicit notion among some elites that self-determination is an illicit claim whose proponents are best suppressed in the name of international public order,”44 we could find in the construct “a duty, specified to those countries of the world community having the sufficient resources, of establishing international transparent process in a declared ‘failed’ state designed to eliminate, in the short term, all pockets of abject poverty. . . . [And] to support irreversible, locally empowering development process to ensure such poverty would never return.”45 </w:t>
      </w:r>
    </w:p>
    <w:p w14:paraId="7276568C" w14:textId="77777777" w:rsidR="00EF454E" w:rsidRPr="00C27AAA" w:rsidRDefault="00EF454E" w:rsidP="00EF454E">
      <w:pPr>
        <w:rPr>
          <w:sz w:val="14"/>
          <w:szCs w:val="8"/>
        </w:rPr>
      </w:pPr>
      <w:r w:rsidRPr="00C27AAA">
        <w:rPr>
          <w:sz w:val="14"/>
          <w:szCs w:val="8"/>
        </w:rPr>
        <w:t xml:space="preserve">Or, as Gordon has advocated, we could turn the usual stereotype of the colonial Other “on its head and assume that people are quite capable of governing themselves.”46 She observes that international law, as currently constructed, “focuses on institutions and the privileges and powers of states; the silence of the peoples of these communities, in transforming international law, is deafening.”47 If international legal norms and institutions are to be reconstructed in a truly liberatory fashion there must be room for all voices and a multiplicity of perspectives, and the creation of this space requires stepping back from the fundamental premise that the purpose of international law is to articulate and enforce one universal worldview.48 In light of this history, as well as the willingness of many contemporary legal scholars to acknowledge that the Westphalian system has outlived its political utility, it seems reasonable to consider solutions that would empower and liberate the peoples and nations upon which state structures have been imposed, rather than limiting our “post-statist” options to the framework created by the most powerful states. </w:t>
      </w:r>
    </w:p>
    <w:p w14:paraId="40E33F0E" w14:textId="77777777" w:rsidR="00EF454E" w:rsidRPr="00C27AAA" w:rsidRDefault="00EF454E" w:rsidP="00EF454E">
      <w:pPr>
        <w:rPr>
          <w:sz w:val="14"/>
          <w:szCs w:val="8"/>
        </w:rPr>
      </w:pPr>
      <w:r w:rsidRPr="00C27AAA">
        <w:rPr>
          <w:sz w:val="14"/>
          <w:szCs w:val="8"/>
        </w:rPr>
        <w:t xml:space="preserve">Acknowledging a Pluriverse of Human Values </w:t>
      </w:r>
    </w:p>
    <w:p w14:paraId="68F6E236" w14:textId="77777777" w:rsidR="00EF454E" w:rsidRPr="00C27AAA" w:rsidRDefault="00EF454E" w:rsidP="00EF454E">
      <w:pPr>
        <w:rPr>
          <w:sz w:val="14"/>
          <w:szCs w:val="8"/>
        </w:rPr>
      </w:pPr>
      <w:r w:rsidRPr="00C27AAA">
        <w:rPr>
          <w:sz w:val="14"/>
          <w:szCs w:val="8"/>
        </w:rPr>
        <w:t xml:space="preserve">As discussed in earlier chapters, the legitimacy of the paradigm of Western civilization rests on its claim to be bringing the twin virtues of “development” and “universal rights” to all humanity. From this perspective, challenges to the purportedly Western values of freedom, democracy, and equality are portrayed as attempts to revert to a pre-Enlightenment “stage” of civilization in which societies were ruled by dictators of one sort or another, unconstrained by the need to respect individual rights. On the other hand, the human rights paradigm, like that of development, has been challenged as a “Trojan horse” through which Western powers are attempting to remake all other cultures in their own image.49 </w:t>
      </w:r>
    </w:p>
    <w:p w14:paraId="6251218F" w14:textId="77777777" w:rsidR="00EF454E" w:rsidRPr="00C27AAA" w:rsidRDefault="00EF454E" w:rsidP="00EF454E">
      <w:pPr>
        <w:rPr>
          <w:sz w:val="14"/>
          <w:szCs w:val="8"/>
        </w:rPr>
      </w:pPr>
      <w:r w:rsidRPr="00C27AAA">
        <w:rPr>
          <w:sz w:val="14"/>
          <w:szCs w:val="8"/>
        </w:rPr>
        <w:t xml:space="preserve">Even as the rights of peoples to maintain their culture and identity have been recognized,50 the movement to expand the catalogue of universally agreed-upon rights has gained momentum, leading to debates about the legality and acceptability of particular social practices or legal sanctions such as the death penalty or female genital circumcision (or mutilation, depending on one’s perspective).51 One expects that there are truly universal values common to all peoples, but finding them by exploring the multiverse of actual worldviews and their attendant values is a very different thing from imposing them by fiat. </w:t>
      </w:r>
    </w:p>
    <w:p w14:paraId="5D815306" w14:textId="77777777" w:rsidR="00EF454E" w:rsidRPr="00C27AAA" w:rsidRDefault="00EF454E" w:rsidP="00EF454E">
      <w:pPr>
        <w:rPr>
          <w:sz w:val="14"/>
          <w:szCs w:val="8"/>
        </w:rPr>
      </w:pPr>
      <w:r w:rsidRPr="00C27AAA">
        <w:rPr>
          <w:sz w:val="14"/>
          <w:szCs w:val="8"/>
        </w:rPr>
        <w:t xml:space="preserve">If international law is to be decolonized the process must be grounded in the perspectives of those who have been colonized and our conceptions of human rights law broadened to recognize the diversity of human perspectives. To begin with, the debates over the “universality” of human rights would be substantially recast—and the resistance generated by the imposition of Western “values” via human rights law significantly alleviated—if states did not exercise almost unlimited power over the peoples and nations within their claimed territorial boundaries. Human rights law has been generated in large measure to counter repressive state action and limit state power, and, as a result, it presumes and, in many ways, reinforces the perceived legitimacy of state structures. The notion of “rights” must also be open to interrogation, if we are to be inclusive of various understandings of human freedom and purpose, and measures of optimal systems of governance. In many cultures, people see themselves as having responsibilities rather than rights—responsibilities to one another, to coming generations, and to the earth itself. From such perspectives, justice may be perceived as the antithesis of what we in the West associate with law. According to social philosopher Robert Vachon, among many traditional Indigenous cultures “it is difficult to understand that rights or entitlements could be </w:t>
      </w:r>
      <w:proofErr w:type="spellStart"/>
      <w:r w:rsidRPr="00C27AAA">
        <w:rPr>
          <w:sz w:val="14"/>
          <w:szCs w:val="8"/>
        </w:rPr>
        <w:t>homocentrically</w:t>
      </w:r>
      <w:proofErr w:type="spellEnd"/>
      <w:r w:rsidRPr="00C27AAA">
        <w:rPr>
          <w:sz w:val="14"/>
          <w:szCs w:val="8"/>
        </w:rPr>
        <w:t xml:space="preserve"> defined by a human being. That they, furthermore, could be defined by a sovereign state . . . is almost ridiculous.”52 </w:t>
      </w:r>
    </w:p>
    <w:p w14:paraId="455AF27C" w14:textId="77777777" w:rsidR="00EF454E" w:rsidRPr="00C27AAA" w:rsidRDefault="00EF454E" w:rsidP="00EF454E">
      <w:pPr>
        <w:rPr>
          <w:sz w:val="14"/>
          <w:szCs w:val="8"/>
        </w:rPr>
      </w:pPr>
      <w:r w:rsidRPr="00C27AAA">
        <w:rPr>
          <w:sz w:val="14"/>
          <w:szCs w:val="8"/>
        </w:rPr>
        <w:t xml:space="preserve">It is, by definition, impossible to summarize the many understandings of what truly constitutes justice and how “rights” are viewed by different peoples. It is useful, however, to consider a few examples. Some address broad constructs of justice. Esteva and Prakash report that within the “pluriverse” of the sixteen Indian peoples of the Mexican province of Oaxaca, Indigenous traditions of justice have prevailed, even as they have adapted to five centuries of invasions. They quote one Indigenous Oaxacan’s observation that Westerners “represent justice with a blindfolded woman. We want her with her eyes well open, to fully appreciate what is happening. Instead of neutrality or impartiality, we want compassion. The person committing a crime needs to be understood, rather than submitted to a trial.”53 Similarly a municipal president in Oaxaca lamented, “I can no longer do what is fair. Every time I try to bring justice to our community, applying our traditional practices to amend wrongdoings, a human rights activist comes to stop me.”54 </w:t>
      </w:r>
    </w:p>
    <w:p w14:paraId="4D1548B3" w14:textId="77777777" w:rsidR="00EF454E" w:rsidRPr="00C27AAA" w:rsidRDefault="00EF454E" w:rsidP="00EF454E">
      <w:pPr>
        <w:rPr>
          <w:sz w:val="14"/>
          <w:szCs w:val="8"/>
        </w:rPr>
      </w:pPr>
      <w:r w:rsidRPr="00C27AAA">
        <w:rPr>
          <w:sz w:val="14"/>
          <w:szCs w:val="8"/>
        </w:rPr>
        <w:t xml:space="preserve">Particular “values” such as freedom, or equality, are also contested. Thus, for example, a year after the United States invaded Afghanistan, Sonali Kolhatkar, vice president of the Afghan Women’s Mission, contrasted George W. Bush’s self-congratulatory statements about having freed Afghan mothers and daughters from the veil with the harsh realities of their daily lives: “What good is an uncovered face if it is starving to death?” she asked.55 Noting that their most significant problems were starvation, lack of shelter and health care, civil disorder, and ethnic cleansing, Kolhatkar emphasized the priority for women in Afghanistan was not to be freed from the burqa, but “for the U.S. to stop imposing freedom through bombs, stop backing human rights violators and warlords, and stop hindering the security forces from expanding.”56 </w:t>
      </w:r>
    </w:p>
    <w:p w14:paraId="4492EA12" w14:textId="77777777" w:rsidR="00EF454E" w:rsidRPr="00C27AAA" w:rsidRDefault="00EF454E" w:rsidP="00EF454E">
      <w:pPr>
        <w:rPr>
          <w:sz w:val="14"/>
          <w:szCs w:val="8"/>
        </w:rPr>
      </w:pPr>
      <w:r w:rsidRPr="00C27AAA">
        <w:rPr>
          <w:sz w:val="14"/>
          <w:szCs w:val="8"/>
        </w:rPr>
        <w:t xml:space="preserve">Decolonizing human rights discourse means, among other things, asking what “freedom” means and who gets to decide. The United States’ 2003 invasion and subsequent occupation of Iraq were named “Operation Iraqi Freedom” and, according to a 2006 White House “fact sheet,” Iraq was to be considered “free” upon implementation of a Western-style political democracy in which all sectors of the Iraqi population are represented and the government is secured by police and military forces accountable to the rule of law.57 For many Iraqis, however, “freedom” is not the term they would use to characterize this invasion and occupation. A study by Iraqi physicians working with epidemiologists at Johns Hopkins University, published in October 2006, estimated that 655,000 more people had died in Iraq since the invasion than would have died had the invasion not occurred,58 and many sources reported that the civilian death toll had likely exceeded one million by early 2008.59 According to Human Rights Watch and other organizations, U.S. forces in Iraq failed to curb massive looting of governmental facilities in the aftermath of the invasion, did not guard military arsenals, and disbanded security forces, creating a climate in which theft, car-jackings, kidnappings, and sexual assaults could be committed with impunity.60 A common complaint was that neither Iraqi civilians nor U.S. soldiers were clearly informed of the rules of engagement, with the result that civilians have been disappeared, detained, and killed, and homes demolished by tank and artillery fire.61 Some Iraqis like Fatima al-Naddaf, a spokesperson for a women’s advocacy organization in Baghdad, consider themselves anything but liberated: “Before, Iraq was under sanctions, but at least it was a free country, not occupied.”62 According to al-Naddaf, the mass detentions of Iraqi men have jeopardized not only their safety but that of women and children, and the incarceration of women has been underreported as well. Similarly sixty-three-year-old Asmaa Ali observes, “now I feel Iraq has become like a big prison.”63 </w:t>
      </w:r>
    </w:p>
    <w:p w14:paraId="532A95B8" w14:textId="77777777" w:rsidR="00EF454E" w:rsidRPr="00C27AAA" w:rsidRDefault="00EF454E" w:rsidP="00EF454E">
      <w:pPr>
        <w:rPr>
          <w:sz w:val="14"/>
          <w:szCs w:val="8"/>
        </w:rPr>
      </w:pPr>
      <w:r w:rsidRPr="00C27AAA">
        <w:rPr>
          <w:sz w:val="14"/>
          <w:szCs w:val="8"/>
        </w:rPr>
        <w:t xml:space="preserve">Such stories illustrate that true self-determination cannot be achieved simply by the imposition, welcomed or not, of independent statehood; instead it must encompass the ability of all peoples to determine the meaning of freedom for themselves. One alternative vision of this construct was presented in author Mari Sandoz’s interpretation of Lakota views in her biography of </w:t>
      </w:r>
      <w:proofErr w:type="spellStart"/>
      <w:r w:rsidRPr="00C27AAA">
        <w:rPr>
          <w:sz w:val="14"/>
          <w:szCs w:val="8"/>
        </w:rPr>
        <w:t>Tesunke</w:t>
      </w:r>
      <w:proofErr w:type="spellEnd"/>
      <w:r w:rsidRPr="00C27AAA">
        <w:rPr>
          <w:sz w:val="14"/>
          <w:szCs w:val="8"/>
        </w:rPr>
        <w:t xml:space="preserve"> Witko, otherwise known as Crazy Horse. Describing treaty talks in which U.S. representatives asked the </w:t>
      </w:r>
      <w:proofErr w:type="spellStart"/>
      <w:r w:rsidRPr="00C27AAA">
        <w:rPr>
          <w:sz w:val="14"/>
          <w:szCs w:val="8"/>
        </w:rPr>
        <w:t>Lakotas</w:t>
      </w:r>
      <w:proofErr w:type="spellEnd"/>
      <w:r w:rsidRPr="00C27AAA">
        <w:rPr>
          <w:sz w:val="14"/>
          <w:szCs w:val="8"/>
        </w:rPr>
        <w:t xml:space="preserve"> to appoint “one head chief ” to negotiate with the federal government, Sandoz says: </w:t>
      </w:r>
    </w:p>
    <w:p w14:paraId="23BEA43D" w14:textId="77777777" w:rsidR="00EF454E" w:rsidRPr="00C27AAA" w:rsidRDefault="00EF454E" w:rsidP="00EF454E">
      <w:pPr>
        <w:rPr>
          <w:sz w:val="14"/>
          <w:szCs w:val="8"/>
        </w:rPr>
      </w:pPr>
      <w:r w:rsidRPr="00C27AAA">
        <w:rPr>
          <w:sz w:val="14"/>
          <w:szCs w:val="8"/>
        </w:rPr>
        <w:t xml:space="preserve">The Indians had held their eagle-wing fans between their faces and the one speaking, not wishing to hear these words. It was not so easy to do this thing that was asked. The </w:t>
      </w:r>
      <w:proofErr w:type="spellStart"/>
      <w:r w:rsidRPr="00C27AAA">
        <w:rPr>
          <w:sz w:val="14"/>
          <w:szCs w:val="8"/>
        </w:rPr>
        <w:t>Lakotas</w:t>
      </w:r>
      <w:proofErr w:type="spellEnd"/>
      <w:r w:rsidRPr="00C27AAA">
        <w:rPr>
          <w:sz w:val="14"/>
          <w:szCs w:val="8"/>
        </w:rPr>
        <w:t xml:space="preserve"> were not the men to follow like pack mares as it seemed the whites did. Today they might listen to this one, tomorrow to that, or to none at all, for they were free men.64 </w:t>
      </w:r>
    </w:p>
    <w:p w14:paraId="63AF7D51" w14:textId="77777777" w:rsidR="00EF454E" w:rsidRPr="00C27AAA" w:rsidRDefault="00EF454E" w:rsidP="00EF454E">
      <w:pPr>
        <w:rPr>
          <w:sz w:val="14"/>
          <w:szCs w:val="8"/>
        </w:rPr>
      </w:pPr>
      <w:r w:rsidRPr="00C27AAA">
        <w:rPr>
          <w:sz w:val="14"/>
          <w:szCs w:val="8"/>
        </w:rPr>
        <w:t xml:space="preserve">This framing, of course, represents a secondhand understanding of actual Lakota perspectives but nonetheless captures the gulf that can exist between peoples’ understandings of both freedom and democratic governance. </w:t>
      </w:r>
    </w:p>
    <w:p w14:paraId="5E677F5D" w14:textId="77777777" w:rsidR="00EF454E" w:rsidRPr="00C27AAA" w:rsidRDefault="00EF454E" w:rsidP="00EF454E">
      <w:pPr>
        <w:rPr>
          <w:sz w:val="14"/>
          <w:szCs w:val="8"/>
        </w:rPr>
      </w:pPr>
      <w:r w:rsidRPr="00C27AAA">
        <w:rPr>
          <w:sz w:val="14"/>
          <w:szCs w:val="8"/>
        </w:rPr>
        <w:t xml:space="preserve">Cadwallader Colden, author of the first systematic account in English of Iroquoian social and political life, reported, “The Five [Haudenosaunee] Nations have such absolute Notions of Liberty that they allow of no Kind of Superiority of one over another, and banish all Servitude from their Territories.”65 Similarly, according to the English explorer John Long, “The Iroquois laugh when you talk to them about obedience to kings [because] they cannot reconcile the idea of submission with the dignity of man.”66 As these observations illustrate, for many peoples the version of freedom that the United States has attempted to “bestow” upon them has represented the opposite of freedom, and the attendant civilization promulgated by the U.S. has signified the destruction of all they hold sacred. For similar reasons “progress”—at least when defined as movement up a hierarchy of civilization—is often regarded as inversely correlated with the ability to be truly self-determining.67 </w:t>
      </w:r>
    </w:p>
    <w:p w14:paraId="438E050D" w14:textId="77777777" w:rsidR="00EF454E" w:rsidRPr="00C27AAA" w:rsidRDefault="00EF454E" w:rsidP="00EF454E">
      <w:pPr>
        <w:rPr>
          <w:sz w:val="14"/>
          <w:szCs w:val="8"/>
        </w:rPr>
      </w:pPr>
      <w:r w:rsidRPr="00C27AAA">
        <w:rPr>
          <w:sz w:val="14"/>
          <w:szCs w:val="8"/>
        </w:rPr>
        <w:t xml:space="preserve">Articulating alternate visions of human freedom in any comprehensive way, and disentangling them from the many layers of presumptions about history and progress that undergird the master narrative through which contemporary international law defines itself, is a project far beyond the scope of this book. It also would be an inappropriate goal; peoples must be free to tell their own stories on their own terms—a process diametrically opposed to “collecting” worldviews like anthropologically “discovered” artifacts and collapsing them into a master narrative.68 </w:t>
      </w:r>
    </w:p>
    <w:p w14:paraId="3A649DA3" w14:textId="77777777" w:rsidR="00EF454E" w:rsidRPr="00C27AAA" w:rsidRDefault="00EF454E" w:rsidP="00EF454E">
      <w:pPr>
        <w:rPr>
          <w:rStyle w:val="StyleUnderline"/>
        </w:rPr>
      </w:pPr>
      <w:r w:rsidRPr="00795F59">
        <w:rPr>
          <w:u w:val="single"/>
        </w:rPr>
        <w:t xml:space="preserve">Attempts to unleash </w:t>
      </w:r>
      <w:r w:rsidRPr="00C27AAA">
        <w:rPr>
          <w:rStyle w:val="StyleUnderline"/>
        </w:rPr>
        <w:t xml:space="preserve">the liberatory potential of </w:t>
      </w:r>
      <w:r w:rsidRPr="0072415A">
        <w:rPr>
          <w:rStyle w:val="StyleUnderline"/>
          <w:highlight w:val="cyan"/>
        </w:rPr>
        <w:t>alternative systems</w:t>
      </w:r>
      <w:r w:rsidRPr="00C27AAA">
        <w:rPr>
          <w:rStyle w:val="StyleUnderline"/>
        </w:rPr>
        <w:t xml:space="preserve"> of world order</w:t>
      </w:r>
      <w:r w:rsidRPr="00795F59">
        <w:rPr>
          <w:u w:val="single"/>
        </w:rPr>
        <w:t xml:space="preserve"> </w:t>
      </w:r>
      <w:r w:rsidRPr="0072415A">
        <w:rPr>
          <w:rStyle w:val="StyleUnderline"/>
          <w:highlight w:val="cyan"/>
        </w:rPr>
        <w:t>need not mean</w:t>
      </w:r>
      <w:r w:rsidRPr="00795F59">
        <w:rPr>
          <w:u w:val="single"/>
        </w:rPr>
        <w:t xml:space="preserve"> the </w:t>
      </w:r>
      <w:r w:rsidRPr="0072415A">
        <w:rPr>
          <w:rStyle w:val="StyleUnderline"/>
          <w:highlight w:val="cyan"/>
        </w:rPr>
        <w:t>wholesale destruction of current</w:t>
      </w:r>
      <w:r w:rsidRPr="00C27AAA">
        <w:rPr>
          <w:rStyle w:val="StyleUnderline"/>
        </w:rPr>
        <w:t xml:space="preserve"> mechanisms for </w:t>
      </w:r>
      <w:r w:rsidRPr="0072415A">
        <w:rPr>
          <w:rStyle w:val="StyleUnderline"/>
          <w:highlight w:val="cyan"/>
        </w:rPr>
        <w:t>international</w:t>
      </w:r>
      <w:r w:rsidRPr="00795F59">
        <w:rPr>
          <w:b/>
          <w:iCs/>
          <w:u w:val="single"/>
          <w:bdr w:val="single" w:sz="8" w:space="0" w:color="auto"/>
        </w:rPr>
        <w:t xml:space="preserve"> </w:t>
      </w:r>
      <w:r w:rsidRPr="00C27AAA">
        <w:rPr>
          <w:rStyle w:val="StyleUnderline"/>
        </w:rPr>
        <w:t xml:space="preserve">consultation and </w:t>
      </w:r>
      <w:r w:rsidRPr="0072415A">
        <w:rPr>
          <w:rStyle w:val="StyleUnderline"/>
          <w:highlight w:val="cyan"/>
        </w:rPr>
        <w:t>coop</w:t>
      </w:r>
      <w:r w:rsidRPr="00C27AAA">
        <w:rPr>
          <w:rStyle w:val="StyleUnderline"/>
        </w:rPr>
        <w:t>eration</w:t>
      </w:r>
      <w:r w:rsidRPr="00795F59">
        <w:rPr>
          <w:u w:val="single"/>
        </w:rPr>
        <w:t>, but these institutions and procedures must certainly be opened to the wide range of perspectives and histories embodied in the stories of the peoples of the world</w:t>
      </w:r>
      <w:r w:rsidRPr="00C27AAA">
        <w:rPr>
          <w:sz w:val="14"/>
          <w:szCs w:val="20"/>
        </w:rPr>
        <w:t xml:space="preserve">. Lumbee legal scholar Robert Williams provides one example of the positive effects of opening an international body, </w:t>
      </w:r>
      <w:r w:rsidRPr="00C27AAA">
        <w:rPr>
          <w:rStyle w:val="StyleUnderline"/>
        </w:rPr>
        <w:t>the Working Group on Indigenous Peoples</w:t>
      </w:r>
      <w:r w:rsidRPr="00C27AAA">
        <w:rPr>
          <w:sz w:val="14"/>
          <w:szCs w:val="20"/>
        </w:rPr>
        <w:t xml:space="preserve">, to such stories. Williams explains that the Working Group </w:t>
      </w:r>
      <w:r w:rsidRPr="00C27AAA">
        <w:rPr>
          <w:rStyle w:val="StyleUnderline"/>
        </w:rPr>
        <w:t>set aside the usual “screening” mechanisms</w:t>
      </w:r>
      <w:r w:rsidRPr="00795F59">
        <w:rPr>
          <w:u w:val="single"/>
        </w:rPr>
        <w:t xml:space="preserve"> employed in such venues—determinations of what is considered valid evidence and who has standing to present it—to allow </w:t>
      </w:r>
      <w:r w:rsidRPr="00C27AAA">
        <w:rPr>
          <w:rStyle w:val="StyleUnderline"/>
        </w:rPr>
        <w:t>for broader participation</w:t>
      </w:r>
      <w:r w:rsidRPr="00C27AAA">
        <w:rPr>
          <w:sz w:val="14"/>
          <w:szCs w:val="20"/>
        </w:rPr>
        <w:t xml:space="preserve">. After summarizing just a few of the stories he heard over the course of a decade,69 Williams concludes that, </w:t>
      </w:r>
      <w:r w:rsidRPr="00C27AAA">
        <w:rPr>
          <w:rStyle w:val="StyleUnderline"/>
        </w:rPr>
        <w:t>even within the limits</w:t>
      </w:r>
      <w:r w:rsidRPr="00795F59">
        <w:rPr>
          <w:b/>
          <w:iCs/>
          <w:u w:val="single"/>
          <w:bdr w:val="single" w:sz="8" w:space="0" w:color="auto"/>
        </w:rPr>
        <w:t xml:space="preserve"> </w:t>
      </w:r>
      <w:r w:rsidRPr="00C27AAA">
        <w:rPr>
          <w:rStyle w:val="StyleUnderline"/>
        </w:rPr>
        <w:t xml:space="preserve">of </w:t>
      </w:r>
      <w:r w:rsidRPr="0072415A">
        <w:rPr>
          <w:rStyle w:val="StyleUnderline"/>
          <w:highlight w:val="cyan"/>
        </w:rPr>
        <w:t>UN procedures</w:t>
      </w:r>
      <w:r w:rsidRPr="00C27AAA">
        <w:rPr>
          <w:rStyle w:val="StyleUnderline"/>
        </w:rPr>
        <w:t xml:space="preserve"> and the statist structures of contemporary international law</w:t>
      </w:r>
      <w:r w:rsidRPr="00795F59">
        <w:rPr>
          <w:u w:val="single"/>
        </w:rPr>
        <w:t xml:space="preserve">, this </w:t>
      </w:r>
      <w:r w:rsidRPr="00C27AAA">
        <w:rPr>
          <w:rStyle w:val="StyleUnderline"/>
        </w:rPr>
        <w:t xml:space="preserve">process had a visible impact on the legal institutions through which colonialism continues to function: </w:t>
      </w:r>
    </w:p>
    <w:p w14:paraId="41004EDB" w14:textId="77777777" w:rsidR="00EF454E" w:rsidRPr="00C27AAA" w:rsidRDefault="00EF454E" w:rsidP="00EF454E">
      <w:pPr>
        <w:ind w:left="360"/>
        <w:rPr>
          <w:sz w:val="14"/>
          <w:szCs w:val="20"/>
        </w:rPr>
      </w:pPr>
      <w:r w:rsidRPr="00C27AAA">
        <w:rPr>
          <w:sz w:val="14"/>
          <w:szCs w:val="20"/>
        </w:rPr>
        <w:t xml:space="preserve">Through such stories told to the Working Group and other international human rights forums . . . </w:t>
      </w:r>
      <w:r w:rsidRPr="00C27AAA">
        <w:rPr>
          <w:sz w:val="14"/>
        </w:rPr>
        <w:t>indigenous peoples have described the effects of international law’s continued adherence to the European doctrine of discovery. Under the exclusive jurisdiction of settler state regimes, indigenous peoples’ collective rights as distinct peoples with distinct cultural identities have been denied by settler state governments. The territories they have traditionally occupied have been invaded and colonized without compensation. Their self-governing autonomy has been systematically destroyed. Their treaties have been declared legal nullities. Such stories told by indigenous peoples for the past decade have raised consciousness in international human rights forums about the continuing genocidal threat of the European doctrine of discovery. . . . And through the power of their stories</w:t>
      </w:r>
      <w:r w:rsidRPr="00C27AAA">
        <w:rPr>
          <w:sz w:val="14"/>
          <w:szCs w:val="20"/>
        </w:rPr>
        <w:t xml:space="preserve">, </w:t>
      </w:r>
      <w:r w:rsidRPr="00C27AAA">
        <w:rPr>
          <w:b/>
          <w:iCs/>
          <w:szCs w:val="20"/>
          <w:u w:val="single"/>
          <w:bdr w:val="single" w:sz="8" w:space="0" w:color="auto"/>
        </w:rPr>
        <w:t>indigenous peoples</w:t>
      </w:r>
      <w:r w:rsidRPr="00795F59">
        <w:rPr>
          <w:b/>
          <w:iCs/>
          <w:szCs w:val="20"/>
          <w:u w:val="single"/>
          <w:bdr w:val="single" w:sz="8" w:space="0" w:color="auto"/>
        </w:rPr>
        <w:t xml:space="preserve"> </w:t>
      </w:r>
      <w:r w:rsidRPr="0072415A">
        <w:rPr>
          <w:b/>
          <w:iCs/>
          <w:szCs w:val="20"/>
          <w:highlight w:val="cyan"/>
          <w:u w:val="single"/>
          <w:bdr w:val="single" w:sz="8" w:space="0" w:color="auto"/>
        </w:rPr>
        <w:t>have begun to transform</w:t>
      </w:r>
      <w:r w:rsidRPr="00795F59">
        <w:rPr>
          <w:b/>
          <w:iCs/>
          <w:szCs w:val="20"/>
          <w:u w:val="single"/>
          <w:bdr w:val="single" w:sz="8" w:space="0" w:color="auto"/>
        </w:rPr>
        <w:t xml:space="preserve"> legal thought and doctrine about the rights that matter to them under </w:t>
      </w:r>
      <w:r w:rsidRPr="0072415A">
        <w:rPr>
          <w:b/>
          <w:iCs/>
          <w:szCs w:val="20"/>
          <w:highlight w:val="cyan"/>
          <w:u w:val="single"/>
          <w:bdr w:val="single" w:sz="8" w:space="0" w:color="auto"/>
        </w:rPr>
        <w:t>i</w:t>
      </w:r>
      <w:r w:rsidRPr="00795F59">
        <w:rPr>
          <w:b/>
          <w:iCs/>
          <w:szCs w:val="20"/>
          <w:u w:val="single"/>
          <w:bdr w:val="single" w:sz="8" w:space="0" w:color="auto"/>
        </w:rPr>
        <w:t xml:space="preserve">nternational </w:t>
      </w:r>
      <w:r w:rsidRPr="0072415A">
        <w:rPr>
          <w:b/>
          <w:iCs/>
          <w:szCs w:val="20"/>
          <w:highlight w:val="cyan"/>
          <w:u w:val="single"/>
          <w:bdr w:val="single" w:sz="8" w:space="0" w:color="auto"/>
        </w:rPr>
        <w:t>law</w:t>
      </w:r>
      <w:r w:rsidRPr="00C27AAA">
        <w:rPr>
          <w:sz w:val="14"/>
          <w:szCs w:val="20"/>
        </w:rPr>
        <w:t xml:space="preserve">.70 </w:t>
      </w:r>
    </w:p>
    <w:p w14:paraId="43DDFCD4" w14:textId="77777777" w:rsidR="00EF454E" w:rsidRPr="00C27AAA" w:rsidRDefault="00EF454E" w:rsidP="00EF454E">
      <w:pPr>
        <w:rPr>
          <w:sz w:val="14"/>
          <w:szCs w:val="20"/>
        </w:rPr>
      </w:pPr>
      <w:r w:rsidRPr="00C27AAA">
        <w:rPr>
          <w:sz w:val="14"/>
          <w:szCs w:val="20"/>
        </w:rPr>
        <w:t xml:space="preserve">Without these stories, it is unlikely that </w:t>
      </w:r>
      <w:r w:rsidRPr="0072415A">
        <w:rPr>
          <w:highlight w:val="cyan"/>
          <w:u w:val="single"/>
        </w:rPr>
        <w:t>the</w:t>
      </w:r>
      <w:r w:rsidRPr="00C27AAA">
        <w:rPr>
          <w:sz w:val="14"/>
          <w:szCs w:val="20"/>
        </w:rPr>
        <w:t xml:space="preserve"> 2007 </w:t>
      </w:r>
      <w:r w:rsidRPr="0072415A">
        <w:rPr>
          <w:rStyle w:val="StyleUnderline"/>
          <w:highlight w:val="cyan"/>
        </w:rPr>
        <w:t>D</w:t>
      </w:r>
      <w:r w:rsidRPr="00C27AAA">
        <w:rPr>
          <w:rStyle w:val="StyleUnderline"/>
        </w:rPr>
        <w:t xml:space="preserve">eclaration on the </w:t>
      </w:r>
      <w:r w:rsidRPr="0072415A">
        <w:rPr>
          <w:rStyle w:val="StyleUnderline"/>
          <w:highlight w:val="cyan"/>
        </w:rPr>
        <w:t>R</w:t>
      </w:r>
      <w:r w:rsidRPr="00C27AAA">
        <w:rPr>
          <w:rStyle w:val="StyleUnderline"/>
        </w:rPr>
        <w:t xml:space="preserve">ights of </w:t>
      </w:r>
      <w:r w:rsidRPr="0072415A">
        <w:rPr>
          <w:rStyle w:val="StyleUnderline"/>
          <w:highlight w:val="cyan"/>
        </w:rPr>
        <w:t>I</w:t>
      </w:r>
      <w:r w:rsidRPr="00C27AAA">
        <w:rPr>
          <w:rStyle w:val="StyleUnderline"/>
        </w:rPr>
        <w:t xml:space="preserve">ndigenous </w:t>
      </w:r>
      <w:r w:rsidRPr="0072415A">
        <w:rPr>
          <w:rStyle w:val="StyleUnderline"/>
          <w:highlight w:val="cyan"/>
        </w:rPr>
        <w:t>P</w:t>
      </w:r>
      <w:r w:rsidRPr="00C27AAA">
        <w:rPr>
          <w:rStyle w:val="StyleUnderline"/>
        </w:rPr>
        <w:t>eoples</w:t>
      </w:r>
      <w:r w:rsidRPr="00C27AAA">
        <w:rPr>
          <w:sz w:val="14"/>
          <w:szCs w:val="20"/>
        </w:rPr>
        <w:t xml:space="preserve"> ever would have been passed by the UN General Assembly. </w:t>
      </w:r>
    </w:p>
    <w:p w14:paraId="36391F9E" w14:textId="77777777" w:rsidR="00EF454E" w:rsidRPr="00C27AAA" w:rsidRDefault="00EF454E" w:rsidP="00EF454E">
      <w:pPr>
        <w:rPr>
          <w:sz w:val="14"/>
        </w:rPr>
      </w:pPr>
      <w:r w:rsidRPr="00795F59">
        <w:rPr>
          <w:u w:val="single"/>
        </w:rPr>
        <w:t xml:space="preserve">The process </w:t>
      </w:r>
      <w:r w:rsidRPr="0072415A">
        <w:rPr>
          <w:highlight w:val="cyan"/>
          <w:u w:val="single"/>
        </w:rPr>
        <w:t>was obstructed</w:t>
      </w:r>
      <w:r w:rsidRPr="00795F59">
        <w:rPr>
          <w:szCs w:val="20"/>
          <w:u w:val="single"/>
        </w:rPr>
        <w:t xml:space="preserve"> for more than a quarter-century </w:t>
      </w:r>
      <w:r w:rsidRPr="0072415A">
        <w:rPr>
          <w:szCs w:val="20"/>
          <w:highlight w:val="cyan"/>
          <w:u w:val="single"/>
        </w:rPr>
        <w:t>by</w:t>
      </w:r>
      <w:r w:rsidRPr="00795F59">
        <w:rPr>
          <w:szCs w:val="20"/>
          <w:u w:val="single"/>
        </w:rPr>
        <w:t xml:space="preserve"> resistance from the major settler colonial states, most notably </w:t>
      </w:r>
      <w:r w:rsidRPr="0072415A">
        <w:rPr>
          <w:rStyle w:val="StyleUnderline"/>
          <w:highlight w:val="cyan"/>
        </w:rPr>
        <w:t>the U</w:t>
      </w:r>
      <w:r w:rsidRPr="00C27AAA">
        <w:rPr>
          <w:rStyle w:val="StyleUnderline"/>
        </w:rPr>
        <w:t xml:space="preserve">nited </w:t>
      </w:r>
      <w:r w:rsidRPr="0072415A">
        <w:rPr>
          <w:rStyle w:val="StyleUnderline"/>
          <w:highlight w:val="cyan"/>
        </w:rPr>
        <w:t>S</w:t>
      </w:r>
      <w:r w:rsidRPr="00C27AAA">
        <w:rPr>
          <w:rStyle w:val="StyleUnderline"/>
        </w:rPr>
        <w:t>tates</w:t>
      </w:r>
      <w:r w:rsidRPr="00C27AAA">
        <w:rPr>
          <w:sz w:val="14"/>
          <w:szCs w:val="20"/>
        </w:rPr>
        <w:t xml:space="preserve">, Canada, Australia, and New Zealand, none of whom voted for the Declaration, </w:t>
      </w:r>
      <w:r w:rsidRPr="0072415A">
        <w:rPr>
          <w:rStyle w:val="StyleUnderline"/>
          <w:highlight w:val="cyan"/>
        </w:rPr>
        <w:t>but ultimately it did recognize the rights of</w:t>
      </w:r>
      <w:r w:rsidRPr="0072415A">
        <w:rPr>
          <w:b/>
          <w:iCs/>
          <w:highlight w:val="cyan"/>
          <w:u w:val="single"/>
          <w:bdr w:val="single" w:sz="8" w:space="0" w:color="auto"/>
        </w:rPr>
        <w:t xml:space="preserve"> </w:t>
      </w:r>
      <w:r w:rsidRPr="0072415A">
        <w:rPr>
          <w:rStyle w:val="StyleUnderline"/>
          <w:highlight w:val="cyan"/>
        </w:rPr>
        <w:t>Indigenous peoples</w:t>
      </w:r>
      <w:r w:rsidRPr="0072415A">
        <w:rPr>
          <w:szCs w:val="20"/>
          <w:highlight w:val="cyan"/>
          <w:u w:val="single"/>
        </w:rPr>
        <w:t xml:space="preserve"> to </w:t>
      </w:r>
      <w:r w:rsidRPr="00C27AAA">
        <w:rPr>
          <w:szCs w:val="20"/>
          <w:u w:val="single"/>
        </w:rPr>
        <w:t>determine their own identities</w:t>
      </w:r>
      <w:r w:rsidRPr="00795F59">
        <w:rPr>
          <w:szCs w:val="20"/>
          <w:u w:val="single"/>
        </w:rPr>
        <w:t xml:space="preserve">; to maintain and preserve their own histories, cultures, religions, and systems of health and education; to determine their own political status and, in limited fashion, to </w:t>
      </w:r>
      <w:r w:rsidRPr="0072415A">
        <w:rPr>
          <w:szCs w:val="20"/>
          <w:highlight w:val="cyan"/>
          <w:u w:val="single"/>
        </w:rPr>
        <w:t>exercise</w:t>
      </w:r>
      <w:r w:rsidRPr="00795F59">
        <w:rPr>
          <w:szCs w:val="20"/>
          <w:u w:val="single"/>
        </w:rPr>
        <w:t xml:space="preserve"> political </w:t>
      </w:r>
      <w:r w:rsidRPr="0072415A">
        <w:rPr>
          <w:szCs w:val="20"/>
          <w:highlight w:val="cyan"/>
          <w:u w:val="single"/>
        </w:rPr>
        <w:t>autonomy</w:t>
      </w:r>
      <w:r w:rsidRPr="00795F59">
        <w:rPr>
          <w:szCs w:val="20"/>
          <w:u w:val="single"/>
        </w:rPr>
        <w:t>; to</w:t>
      </w:r>
      <w:r w:rsidRPr="00C27AAA">
        <w:rPr>
          <w:sz w:val="14"/>
          <w:szCs w:val="20"/>
        </w:rPr>
        <w:t xml:space="preserve"> </w:t>
      </w:r>
      <w:r w:rsidRPr="00C27AAA">
        <w:rPr>
          <w:rStyle w:val="StyleUnderline"/>
        </w:rPr>
        <w:t>be protected</w:t>
      </w:r>
      <w:r w:rsidRPr="00C27AAA">
        <w:rPr>
          <w:sz w:val="14"/>
          <w:szCs w:val="20"/>
        </w:rPr>
        <w:t xml:space="preserve"> upon their own lands and </w:t>
      </w:r>
      <w:r w:rsidRPr="0072415A">
        <w:rPr>
          <w:rStyle w:val="StyleUnderline"/>
          <w:highlight w:val="cyan"/>
        </w:rPr>
        <w:t>in controlling</w:t>
      </w:r>
      <w:r w:rsidRPr="00C27AAA">
        <w:rPr>
          <w:rStyle w:val="StyleUnderline"/>
        </w:rPr>
        <w:t xml:space="preserve"> their </w:t>
      </w:r>
      <w:r w:rsidRPr="0072415A">
        <w:rPr>
          <w:rStyle w:val="StyleUnderline"/>
          <w:highlight w:val="cyan"/>
        </w:rPr>
        <w:t>natural resources</w:t>
      </w:r>
      <w:r w:rsidRPr="00C27AAA">
        <w:rPr>
          <w:rStyle w:val="StyleUnderline"/>
        </w:rPr>
        <w:t>;</w:t>
      </w:r>
      <w:r w:rsidRPr="00C27AAA">
        <w:rPr>
          <w:sz w:val="14"/>
          <w:szCs w:val="20"/>
        </w:rPr>
        <w:t xml:space="preserve"> to have their </w:t>
      </w:r>
      <w:r w:rsidRPr="00C27AAA">
        <w:rPr>
          <w:rStyle w:val="StyleUnderline"/>
        </w:rPr>
        <w:t>treaties recognized and enforced; and to have such redress as is possible for lands and resources taken from them without their free and informed consent.71</w:t>
      </w:r>
      <w:r w:rsidRPr="00C27AAA">
        <w:rPr>
          <w:sz w:val="14"/>
          <w:szCs w:val="20"/>
        </w:rPr>
        <w:t xml:space="preserve"> </w:t>
      </w:r>
      <w:r w:rsidRPr="00C27AAA">
        <w:rPr>
          <w:rStyle w:val="StyleUnderline"/>
        </w:rPr>
        <w:t>If this</w:t>
      </w:r>
      <w:r w:rsidRPr="00C27AAA">
        <w:rPr>
          <w:b/>
          <w:iCs/>
          <w:szCs w:val="20"/>
          <w:u w:val="single"/>
          <w:bdr w:val="single" w:sz="8" w:space="0" w:color="auto"/>
        </w:rPr>
        <w:t xml:space="preserve"> </w:t>
      </w:r>
      <w:r w:rsidRPr="00C27AAA">
        <w:rPr>
          <w:sz w:val="14"/>
        </w:rPr>
        <w:t xml:space="preserve">much can be accomplished within a system that, quite literally, was created out of, and for the purpose of, exploiting Indigenous peoples, the possibilities for a truly different world order that does not presume the superiority of Western civilization are worth considering. </w:t>
      </w:r>
    </w:p>
    <w:p w14:paraId="487EB8A1" w14:textId="77777777" w:rsidR="00EF454E" w:rsidRPr="00C27AAA" w:rsidRDefault="00EF454E" w:rsidP="00EF454E">
      <w:pPr>
        <w:rPr>
          <w:sz w:val="8"/>
        </w:rPr>
      </w:pPr>
      <w:r w:rsidRPr="00C27AAA">
        <w:rPr>
          <w:sz w:val="8"/>
        </w:rPr>
        <w:t xml:space="preserve">Breaking out of the unidimensional and highly constricted understanding of rights and freedoms as they have been defined by the purveyors of Western civilization will require nuanced discussions that distinguish between the renunciation of the vision of a grand Eurocentric “march through history” and the notion that one state of affairs cannot be characterized as more desirable than another. As Terry Eagleton warns, </w:t>
      </w:r>
    </w:p>
    <w:p w14:paraId="407DD639" w14:textId="77777777" w:rsidR="00EF454E" w:rsidRPr="00C27AAA" w:rsidRDefault="00EF454E" w:rsidP="00EF454E">
      <w:pPr>
        <w:rPr>
          <w:sz w:val="8"/>
        </w:rPr>
      </w:pPr>
      <w:r w:rsidRPr="00C27AAA">
        <w:rPr>
          <w:sz w:val="8"/>
        </w:rPr>
        <w:t>To argue against History as progressive is not, of course, to claim that there is never any progress at all. . . . [A]</w:t>
      </w:r>
      <w:proofErr w:type="spellStart"/>
      <w:r w:rsidRPr="00C27AAA">
        <w:rPr>
          <w:sz w:val="8"/>
        </w:rPr>
        <w:t>nyone</w:t>
      </w:r>
      <w:proofErr w:type="spellEnd"/>
      <w:r w:rsidRPr="00C27AAA">
        <w:rPr>
          <w:sz w:val="8"/>
        </w:rPr>
        <w:t xml:space="preserve"> who did would be making quite as meta-narrational a claim as someone who thought that history has been steadily on the up since the sack of Rome. But this is different from believing that, say, there is a universal pattern to history characterized by an inexorable growth of productive forces.72 </w:t>
      </w:r>
    </w:p>
    <w:p w14:paraId="36902B77" w14:textId="77777777" w:rsidR="00EF454E" w:rsidRPr="00C27AAA" w:rsidRDefault="00EF454E" w:rsidP="00EF454E">
      <w:pPr>
        <w:rPr>
          <w:sz w:val="8"/>
        </w:rPr>
      </w:pPr>
      <w:r w:rsidRPr="00C27AAA">
        <w:rPr>
          <w:sz w:val="8"/>
        </w:rPr>
        <w:t xml:space="preserve">Similarly, with respect to the protection of human rights, it is necessary to distinguish arguments against the imposition of one universal set of “rights” from the advocacy of simplistic cultural or moral relativism. As Esteva and Prakash emphasize, “those who have the courage to depart from the Grand March of Human Rights have countless other cultural paths open to them. These cultural alternatives do not entail alliances with the </w:t>
      </w:r>
      <w:proofErr w:type="spellStart"/>
      <w:r w:rsidRPr="00C27AAA">
        <w:rPr>
          <w:sz w:val="8"/>
        </w:rPr>
        <w:t>Pinochets</w:t>
      </w:r>
      <w:proofErr w:type="spellEnd"/>
      <w:r w:rsidRPr="00C27AAA">
        <w:rPr>
          <w:sz w:val="8"/>
        </w:rPr>
        <w:t xml:space="preserve">, the Pol Pots, the oppressors of Tibet, the Burmese military dictatorship, the propagators of Hindu dowry deaths or Islamic fundamentalism.”73 Pluralism, which acknowledges the significance of deeply held values within particular perspectives or cultures, is in many respects diametrically opposed to relativism, which eviscerates collective values, replacing them with a universe of decontextualized, “free floating” beliefs.74 </w:t>
      </w:r>
    </w:p>
    <w:p w14:paraId="53E03724" w14:textId="77777777" w:rsidR="00EF454E" w:rsidRPr="00C27AAA" w:rsidRDefault="00EF454E" w:rsidP="00EF454E">
      <w:pPr>
        <w:rPr>
          <w:sz w:val="8"/>
        </w:rPr>
      </w:pPr>
      <w:r w:rsidRPr="00C27AAA">
        <w:rPr>
          <w:sz w:val="8"/>
        </w:rPr>
        <w:t>Rather than defining freedom, equality, democracy, and other “values” in terms of rights guaranteed by a system of law “</w:t>
      </w:r>
      <w:proofErr w:type="spellStart"/>
      <w:r w:rsidRPr="00C27AAA">
        <w:rPr>
          <w:sz w:val="8"/>
        </w:rPr>
        <w:t>emanat</w:t>
      </w:r>
      <w:proofErr w:type="spellEnd"/>
      <w:r w:rsidRPr="00C27AAA">
        <w:rPr>
          <w:sz w:val="8"/>
        </w:rPr>
        <w:t>[</w:t>
      </w:r>
      <w:proofErr w:type="spellStart"/>
      <w:r w:rsidRPr="00C27AAA">
        <w:rPr>
          <w:sz w:val="8"/>
        </w:rPr>
        <w:t>ing</w:t>
      </w:r>
      <w:proofErr w:type="spellEnd"/>
      <w:r w:rsidRPr="00C27AAA">
        <w:rPr>
          <w:sz w:val="8"/>
        </w:rPr>
        <w:t xml:space="preserve">] from the legislative organ of the state, which has the monopoly of legitimate violence to enforce it,”75 we can consider how they are, and have been, understood by peoples in the many traditions that have been appropriated by and often assimilated into the structures imposed through colonial domination. We can acknowledge the importance of the rule of law—including the rights it purports to guarantee—to the extent we acknowledge the realities of contemporary state power, but we need not concede that the extant balance of political or economic power, or the hegemonic history it would impose upon us, comprises all our reality.76 </w:t>
      </w:r>
    </w:p>
    <w:p w14:paraId="5BB041C9" w14:textId="77777777" w:rsidR="00EF454E" w:rsidRPr="00C27AAA" w:rsidRDefault="00EF454E" w:rsidP="00EF454E">
      <w:pPr>
        <w:rPr>
          <w:sz w:val="8"/>
          <w:szCs w:val="20"/>
        </w:rPr>
      </w:pPr>
      <w:r w:rsidRPr="00C27AAA">
        <w:rPr>
          <w:sz w:val="8"/>
          <w:szCs w:val="20"/>
        </w:rPr>
        <w:t xml:space="preserve">Challenging American Exceptionalism </w:t>
      </w:r>
    </w:p>
    <w:p w14:paraId="13D89077" w14:textId="77777777" w:rsidR="00EF454E" w:rsidRPr="00C27AAA" w:rsidRDefault="00EF454E" w:rsidP="00EF454E">
      <w:pPr>
        <w:rPr>
          <w:sz w:val="8"/>
          <w:szCs w:val="20"/>
        </w:rPr>
      </w:pPr>
      <w:r w:rsidRPr="00C27AAA">
        <w:rPr>
          <w:sz w:val="8"/>
          <w:szCs w:val="20"/>
        </w:rPr>
        <w:t xml:space="preserve">The previous section offered some reflections on the decolonization of international law, a process that will inevitably involve reconsideration of many premises those in the West have come to regard as foundational truths. This book makes no pretense of offering global “solutions” for the crises we face, collectively, in the twenty-first century. Indeed, if the history outlined herein tells us anything, it may be that the search for “universal” answers is misbegotten. Speaking with respect to the deconstruction of development theory, Gilbert Rist says, </w:t>
      </w:r>
    </w:p>
    <w:p w14:paraId="762AF3E7" w14:textId="77777777" w:rsidR="00EF454E" w:rsidRPr="00C27AAA" w:rsidRDefault="00EF454E" w:rsidP="00EF454E">
      <w:pPr>
        <w:rPr>
          <w:sz w:val="8"/>
        </w:rPr>
      </w:pPr>
      <w:r w:rsidRPr="00C27AAA">
        <w:rPr>
          <w:sz w:val="8"/>
        </w:rPr>
        <w:t xml:space="preserve">To dwell so much on the Western specificity of the “development” belief would have been rather futile if one were then to claim that one’s own conclusions were universal. Respect for cultural diversity, then, prohibits generalizations. There are numerous ways of living a “good life,” and it is up to each society to invent its own. But this in no way justifies the injustices of the present day, when some continue to “develop” while others have to make do with a “happy poverty”—on the false grounds that this corresponds to their particular culture.77 </w:t>
      </w:r>
    </w:p>
    <w:p w14:paraId="68DBDA7A" w14:textId="77777777" w:rsidR="00EF454E" w:rsidRPr="00C27AAA" w:rsidRDefault="00EF454E" w:rsidP="00EF454E">
      <w:pPr>
        <w:rPr>
          <w:sz w:val="8"/>
        </w:rPr>
      </w:pPr>
      <w:r w:rsidRPr="00C27AAA">
        <w:rPr>
          <w:sz w:val="8"/>
        </w:rPr>
        <w:t xml:space="preserve">Similarly, with respect to international law more generally, it seems clear that we must be receptive to the vast pluriverse of alternative worldviews without falling into a simplistic relativism that precludes addressing concrete injustices. </w:t>
      </w:r>
    </w:p>
    <w:p w14:paraId="55597A5F" w14:textId="77777777" w:rsidR="00EF454E" w:rsidRPr="00C27AAA" w:rsidRDefault="00EF454E" w:rsidP="00EF454E">
      <w:pPr>
        <w:rPr>
          <w:sz w:val="14"/>
          <w:szCs w:val="20"/>
        </w:rPr>
      </w:pPr>
      <w:r w:rsidRPr="00C27AAA">
        <w:rPr>
          <w:sz w:val="14"/>
          <w:szCs w:val="20"/>
        </w:rPr>
        <w:t xml:space="preserve">In an analysis that can be usefully adapted to the problems discussed in this book, Rist proposes three </w:t>
      </w:r>
      <w:r w:rsidRPr="00795F59">
        <w:rPr>
          <w:u w:val="single"/>
        </w:rPr>
        <w:t xml:space="preserve">“paths” </w:t>
      </w:r>
      <w:r w:rsidRPr="0072415A">
        <w:rPr>
          <w:highlight w:val="cyan"/>
          <w:u w:val="single"/>
        </w:rPr>
        <w:t xml:space="preserve">to </w:t>
      </w:r>
      <w:r w:rsidRPr="0072415A">
        <w:rPr>
          <w:b/>
          <w:iCs/>
          <w:highlight w:val="cyan"/>
          <w:u w:val="single"/>
          <w:bdr w:val="single" w:sz="8" w:space="0" w:color="auto"/>
        </w:rPr>
        <w:t>address problems</w:t>
      </w:r>
      <w:r w:rsidRPr="00795F59">
        <w:rPr>
          <w:u w:val="single"/>
        </w:rPr>
        <w:t xml:space="preserve"> resulting </w:t>
      </w:r>
      <w:r w:rsidRPr="0072415A">
        <w:rPr>
          <w:highlight w:val="cyan"/>
          <w:u w:val="single"/>
        </w:rPr>
        <w:t>from</w:t>
      </w:r>
      <w:r w:rsidRPr="00795F59">
        <w:rPr>
          <w:u w:val="single"/>
        </w:rPr>
        <w:t xml:space="preserve"> the </w:t>
      </w:r>
      <w:r w:rsidRPr="00795F59">
        <w:rPr>
          <w:b/>
          <w:iCs/>
          <w:u w:val="single"/>
          <w:bdr w:val="single" w:sz="8" w:space="0" w:color="auto"/>
        </w:rPr>
        <w:t>presumption</w:t>
      </w:r>
      <w:r w:rsidRPr="00795F59">
        <w:rPr>
          <w:u w:val="single"/>
        </w:rPr>
        <w:t xml:space="preserve"> that human history is </w:t>
      </w:r>
      <w:r w:rsidRPr="00795F59">
        <w:rPr>
          <w:b/>
          <w:iCs/>
          <w:u w:val="single"/>
          <w:bdr w:val="single" w:sz="8" w:space="0" w:color="auto"/>
        </w:rPr>
        <w:t>inevitably</w:t>
      </w:r>
      <w:r w:rsidRPr="00795F59">
        <w:rPr>
          <w:u w:val="single"/>
        </w:rPr>
        <w:t xml:space="preserve"> the story of </w:t>
      </w:r>
      <w:r w:rsidRPr="0072415A">
        <w:rPr>
          <w:b/>
          <w:iCs/>
          <w:highlight w:val="cyan"/>
          <w:u w:val="single"/>
          <w:bdr w:val="single" w:sz="8" w:space="0" w:color="auto"/>
        </w:rPr>
        <w:t>development</w:t>
      </w:r>
      <w:r w:rsidRPr="00C27AAA">
        <w:rPr>
          <w:sz w:val="14"/>
          <w:szCs w:val="20"/>
        </w:rPr>
        <w:t xml:space="preserve"> and growth. The first is to take a rational approach to growth that recognizes the importance of all peoples’ living conditions but, rather than relying on the abstract principle of free trade, consciously addresses international inequalities as well as environmental devastation. He summarizes this as “</w:t>
      </w:r>
      <w:proofErr w:type="spellStart"/>
      <w:r w:rsidRPr="00C27AAA">
        <w:rPr>
          <w:sz w:val="14"/>
          <w:szCs w:val="20"/>
        </w:rPr>
        <w:t>manag</w:t>
      </w:r>
      <w:proofErr w:type="spellEnd"/>
      <w:r w:rsidRPr="00C27AAA">
        <w:rPr>
          <w:sz w:val="14"/>
          <w:szCs w:val="20"/>
        </w:rPr>
        <w:t>[</w:t>
      </w:r>
      <w:proofErr w:type="spellStart"/>
      <w:r w:rsidRPr="00C27AAA">
        <w:rPr>
          <w:sz w:val="14"/>
          <w:szCs w:val="20"/>
        </w:rPr>
        <w:t>ing</w:t>
      </w:r>
      <w:proofErr w:type="spellEnd"/>
      <w:r w:rsidRPr="00C27AAA">
        <w:rPr>
          <w:sz w:val="14"/>
          <w:szCs w:val="20"/>
        </w:rPr>
        <w:t xml:space="preserve">] without illusions a system that is known to be perverse.”78 </w:t>
      </w:r>
      <w:r w:rsidRPr="00795F59">
        <w:rPr>
          <w:u w:val="single"/>
        </w:rPr>
        <w:t xml:space="preserve">A similar approach to the </w:t>
      </w:r>
      <w:r w:rsidRPr="0072415A">
        <w:rPr>
          <w:b/>
          <w:iCs/>
          <w:highlight w:val="cyan"/>
          <w:u w:val="single"/>
          <w:bdr w:val="single" w:sz="8" w:space="0" w:color="auto"/>
        </w:rPr>
        <w:t>extant</w:t>
      </w:r>
      <w:r w:rsidRPr="00795F59">
        <w:rPr>
          <w:b/>
          <w:iCs/>
          <w:u w:val="single"/>
          <w:bdr w:val="single" w:sz="8" w:space="0" w:color="auto"/>
        </w:rPr>
        <w:t xml:space="preserve"> system</w:t>
      </w:r>
      <w:r w:rsidRPr="00795F59">
        <w:rPr>
          <w:u w:val="single"/>
        </w:rPr>
        <w:t xml:space="preserve"> of </w:t>
      </w:r>
      <w:r w:rsidRPr="0072415A">
        <w:rPr>
          <w:b/>
          <w:iCs/>
          <w:highlight w:val="cyan"/>
          <w:u w:val="single"/>
          <w:bdr w:val="single" w:sz="8" w:space="0" w:color="auto"/>
        </w:rPr>
        <w:t>international law</w:t>
      </w:r>
      <w:r w:rsidRPr="00795F59">
        <w:rPr>
          <w:u w:val="single"/>
        </w:rPr>
        <w:t xml:space="preserve">—one that </w:t>
      </w:r>
      <w:r w:rsidRPr="00795F59">
        <w:rPr>
          <w:b/>
          <w:iCs/>
          <w:u w:val="single"/>
          <w:bdr w:val="single" w:sz="8" w:space="0" w:color="auto"/>
        </w:rPr>
        <w:t>acknowledges</w:t>
      </w:r>
      <w:r w:rsidRPr="00795F59">
        <w:rPr>
          <w:u w:val="single"/>
        </w:rPr>
        <w:t xml:space="preserve"> its inherent, </w:t>
      </w:r>
      <w:r w:rsidRPr="00795F59">
        <w:rPr>
          <w:b/>
          <w:iCs/>
          <w:u w:val="single"/>
          <w:bdr w:val="single" w:sz="8" w:space="0" w:color="auto"/>
        </w:rPr>
        <w:t>historically rooted inequities</w:t>
      </w:r>
      <w:r w:rsidRPr="00795F59">
        <w:rPr>
          <w:u w:val="single"/>
        </w:rPr>
        <w:t xml:space="preserve"> and </w:t>
      </w:r>
      <w:r w:rsidRPr="00795F59">
        <w:rPr>
          <w:b/>
          <w:iCs/>
          <w:u w:val="single"/>
          <w:bdr w:val="single" w:sz="8" w:space="0" w:color="auto"/>
        </w:rPr>
        <w:t>“manages” them</w:t>
      </w:r>
      <w:r w:rsidRPr="00795F59">
        <w:rPr>
          <w:u w:val="single"/>
        </w:rPr>
        <w:t xml:space="preserve"> with an eye to realizing its stated goals of international peace and security, </w:t>
      </w:r>
      <w:r w:rsidRPr="0072415A">
        <w:rPr>
          <w:highlight w:val="cyan"/>
          <w:u w:val="single"/>
        </w:rPr>
        <w:t xml:space="preserve">including a </w:t>
      </w:r>
      <w:r w:rsidRPr="0072415A">
        <w:rPr>
          <w:b/>
          <w:iCs/>
          <w:highlight w:val="cyan"/>
          <w:u w:val="single"/>
          <w:bdr w:val="single" w:sz="8" w:space="0" w:color="auto"/>
        </w:rPr>
        <w:t>genuine right to self-determination</w:t>
      </w:r>
      <w:r w:rsidRPr="0072415A">
        <w:rPr>
          <w:highlight w:val="cyan"/>
          <w:u w:val="single"/>
        </w:rPr>
        <w:t>—would</w:t>
      </w:r>
      <w:r w:rsidRPr="00795F59">
        <w:rPr>
          <w:u w:val="single"/>
        </w:rPr>
        <w:t xml:space="preserve"> </w:t>
      </w:r>
      <w:r w:rsidRPr="00795F59">
        <w:rPr>
          <w:b/>
          <w:iCs/>
          <w:u w:val="single"/>
          <w:bdr w:val="single" w:sz="8" w:space="0" w:color="auto"/>
        </w:rPr>
        <w:t xml:space="preserve">at least </w:t>
      </w:r>
      <w:r w:rsidRPr="0072415A">
        <w:rPr>
          <w:b/>
          <w:iCs/>
          <w:highlight w:val="cyan"/>
          <w:u w:val="single"/>
          <w:bdr w:val="single" w:sz="8" w:space="0" w:color="auto"/>
        </w:rPr>
        <w:t>create</w:t>
      </w:r>
      <w:r w:rsidRPr="00795F59">
        <w:rPr>
          <w:b/>
          <w:iCs/>
          <w:u w:val="single"/>
          <w:bdr w:val="single" w:sz="8" w:space="0" w:color="auto"/>
        </w:rPr>
        <w:t xml:space="preserve"> some </w:t>
      </w:r>
      <w:r w:rsidRPr="0072415A">
        <w:rPr>
          <w:b/>
          <w:iCs/>
          <w:highlight w:val="cyan"/>
          <w:u w:val="single"/>
          <w:bdr w:val="single" w:sz="8" w:space="0" w:color="auto"/>
        </w:rPr>
        <w:t>space</w:t>
      </w:r>
      <w:r w:rsidRPr="00795F59">
        <w:rPr>
          <w:u w:val="single"/>
        </w:rPr>
        <w:t xml:space="preserve"> in which the purposes and effects of </w:t>
      </w:r>
      <w:r w:rsidRPr="00795F59">
        <w:rPr>
          <w:b/>
          <w:iCs/>
          <w:u w:val="single"/>
          <w:bdr w:val="single" w:sz="8" w:space="0" w:color="auto"/>
        </w:rPr>
        <w:t>international law</w:t>
      </w:r>
      <w:r w:rsidRPr="00795F59">
        <w:rPr>
          <w:u w:val="single"/>
        </w:rPr>
        <w:t xml:space="preserve"> and </w:t>
      </w:r>
      <w:r w:rsidRPr="00795F59">
        <w:rPr>
          <w:b/>
          <w:iCs/>
          <w:u w:val="single"/>
          <w:bdr w:val="single" w:sz="8" w:space="0" w:color="auto"/>
        </w:rPr>
        <w:t>policies</w:t>
      </w:r>
      <w:r w:rsidRPr="00795F59">
        <w:rPr>
          <w:u w:val="single"/>
        </w:rPr>
        <w:t xml:space="preserve"> could be more honestly addressed and decisions about the allocation of the system’s resources imbued </w:t>
      </w:r>
      <w:r w:rsidRPr="0072415A">
        <w:rPr>
          <w:highlight w:val="cyan"/>
          <w:u w:val="single"/>
        </w:rPr>
        <w:t>with</w:t>
      </w:r>
      <w:r w:rsidRPr="00795F59">
        <w:rPr>
          <w:u w:val="single"/>
        </w:rPr>
        <w:t xml:space="preserve"> a higher degree of </w:t>
      </w:r>
      <w:r w:rsidRPr="0072415A">
        <w:rPr>
          <w:rStyle w:val="StyleUnderline"/>
          <w:highlight w:val="cyan"/>
        </w:rPr>
        <w:t>transparency and accountability</w:t>
      </w:r>
      <w:r w:rsidRPr="00C27AAA">
        <w:rPr>
          <w:sz w:val="14"/>
          <w:szCs w:val="20"/>
        </w:rPr>
        <w:t xml:space="preserve">. </w:t>
      </w:r>
    </w:p>
    <w:p w14:paraId="64B8789C" w14:textId="77777777" w:rsidR="00EF454E" w:rsidRPr="00C27AAA" w:rsidRDefault="00EF454E" w:rsidP="00EF454E">
      <w:pPr>
        <w:rPr>
          <w:sz w:val="14"/>
          <w:szCs w:val="20"/>
        </w:rPr>
      </w:pPr>
      <w:r w:rsidRPr="00C27AAA">
        <w:rPr>
          <w:sz w:val="14"/>
          <w:szCs w:val="20"/>
        </w:rPr>
        <w:t xml:space="preserve">The second path, which Rist describes as “a wager on the positive aspects of exclusion,”79 reinforces alternatives developed by “social movements in the South which have stopped expecting everything to come from the good will of those in power, and no longer believe either in aid or in international cooperation.”80 In economic terms, this involves removing the constraints that prevent subordinated communities from becoming self-reliant or reviving their own value systems. From a legal perspective, it could mean rolling back the efforts of states and international institutions to uniformly regulate all aspects of human behavior and social interaction, again providing the space to rediscover and reestablish legal processes whose effectiveness would be measured by the degree to which they result in “justice” as understood by the community at issue. Again, this does not require a retreat into relativism or localized majority rule; each community would still function in relationship to state and international structures, and a balance would have to be worked out as to the role of these larger institutions. However, that could be done, as it were, from the bottom up, with the well-being of all affected peoples as the measure, thus reversing the current trend of ever increasing micro-management of social relations determined by an abstracted and centralized power and enforced by its monopoly on armed force. </w:t>
      </w:r>
    </w:p>
    <w:p w14:paraId="13F7DA4E" w14:textId="77777777" w:rsidR="00EF454E" w:rsidRPr="00C27AAA" w:rsidRDefault="00EF454E" w:rsidP="00EF454E">
      <w:pPr>
        <w:rPr>
          <w:rStyle w:val="StyleUnderline"/>
        </w:rPr>
      </w:pPr>
      <w:r w:rsidRPr="00C27AAA">
        <w:rPr>
          <w:sz w:val="14"/>
          <w:szCs w:val="20"/>
        </w:rPr>
        <w:t xml:space="preserve">Rist’s third path involves theory, the development of “strategies of transgression” designed to “extricate thought from the circle of belief.”81 As part of this process he emphasizes the need to step back from our beliefs, to challenge ideas considered self-evident in </w:t>
      </w:r>
      <w:r w:rsidRPr="00C27AAA">
        <w:rPr>
          <w:sz w:val="14"/>
        </w:rPr>
        <w:t>ordinary discourse, to construct non-hegemonic explanatory models, and to build general understandings of the field (economics in his case, law in ours) that include factors normally considered outside</w:t>
      </w:r>
      <w:r w:rsidRPr="00C27AAA">
        <w:rPr>
          <w:sz w:val="14"/>
          <w:szCs w:val="20"/>
        </w:rPr>
        <w:t xml:space="preserve"> the discipline and that recognize a wide range of historic and cultural realities.82 As he concludes, </w:t>
      </w:r>
      <w:r w:rsidRPr="00795F59">
        <w:rPr>
          <w:u w:val="single"/>
        </w:rPr>
        <w:t xml:space="preserve">“the point is to prepare the ground for post-development—which should </w:t>
      </w:r>
      <w:r w:rsidRPr="00C27AAA">
        <w:rPr>
          <w:sz w:val="14"/>
        </w:rPr>
        <w:t>not be confused with ‘anti-development.’ To want to do something different from what has been done so far does not mean doing the opposite.” In “preparing the ground” for a reenvisioned and reconstructed system of international law capable of protecting the well-being of all peoples, our “strategies of transgression”</w:t>
      </w:r>
      <w:r w:rsidRPr="00795F59">
        <w:rPr>
          <w:u w:val="single"/>
        </w:rPr>
        <w:t xml:space="preserve"> must, of course, take into account the ideological and material realities of our time. </w:t>
      </w:r>
      <w:r w:rsidRPr="0072415A">
        <w:rPr>
          <w:highlight w:val="cyan"/>
          <w:u w:val="single"/>
        </w:rPr>
        <w:t>Given</w:t>
      </w:r>
      <w:r w:rsidRPr="00795F59">
        <w:rPr>
          <w:u w:val="single"/>
        </w:rPr>
        <w:t xml:space="preserve"> the </w:t>
      </w:r>
      <w:r w:rsidRPr="0072415A">
        <w:rPr>
          <w:highlight w:val="cyan"/>
          <w:u w:val="single"/>
        </w:rPr>
        <w:t>extraordinary</w:t>
      </w:r>
      <w:r w:rsidRPr="00795F59">
        <w:rPr>
          <w:u w:val="single"/>
        </w:rPr>
        <w:t xml:space="preserve"> military, economic, and political </w:t>
      </w:r>
      <w:r w:rsidRPr="0072415A">
        <w:rPr>
          <w:highlight w:val="cyan"/>
          <w:u w:val="single"/>
        </w:rPr>
        <w:t>power</w:t>
      </w:r>
      <w:r w:rsidRPr="00795F59">
        <w:rPr>
          <w:u w:val="single"/>
        </w:rPr>
        <w:t xml:space="preserve"> currently wielded </w:t>
      </w:r>
      <w:r w:rsidRPr="0072415A">
        <w:rPr>
          <w:rStyle w:val="StyleUnderline"/>
          <w:highlight w:val="cyan"/>
        </w:rPr>
        <w:t>by the U</w:t>
      </w:r>
      <w:r w:rsidRPr="00C27AAA">
        <w:rPr>
          <w:sz w:val="14"/>
        </w:rPr>
        <w:t xml:space="preserve">nited </w:t>
      </w:r>
      <w:r w:rsidRPr="0072415A">
        <w:rPr>
          <w:rStyle w:val="StyleUnderline"/>
          <w:highlight w:val="cyan"/>
        </w:rPr>
        <w:t>S</w:t>
      </w:r>
      <w:r w:rsidRPr="00C27AAA">
        <w:rPr>
          <w:sz w:val="14"/>
        </w:rPr>
        <w:t xml:space="preserve">tates, </w:t>
      </w:r>
      <w:r w:rsidRPr="00795F59">
        <w:rPr>
          <w:u w:val="single"/>
        </w:rPr>
        <w:t xml:space="preserve">it is </w:t>
      </w:r>
      <w:r w:rsidRPr="0072415A">
        <w:rPr>
          <w:rStyle w:val="StyleUnderline"/>
          <w:highlight w:val="cyan"/>
        </w:rPr>
        <w:t>unlikely</w:t>
      </w:r>
      <w:r w:rsidRPr="00795F59">
        <w:rPr>
          <w:u w:val="single"/>
        </w:rPr>
        <w:t xml:space="preserve"> that substantive </w:t>
      </w:r>
      <w:r w:rsidRPr="0072415A">
        <w:rPr>
          <w:rStyle w:val="StyleUnderline"/>
          <w:highlight w:val="cyan"/>
        </w:rPr>
        <w:t>change can occur without addressing its approach to</w:t>
      </w:r>
      <w:r w:rsidRPr="0072415A">
        <w:rPr>
          <w:b/>
          <w:iCs/>
          <w:highlight w:val="cyan"/>
          <w:u w:val="single"/>
          <w:bdr w:val="single" w:sz="8" w:space="0" w:color="auto"/>
        </w:rPr>
        <w:t xml:space="preserve"> </w:t>
      </w:r>
      <w:r w:rsidRPr="0072415A">
        <w:rPr>
          <w:rStyle w:val="StyleUnderline"/>
          <w:highlight w:val="cyan"/>
        </w:rPr>
        <w:t>i</w:t>
      </w:r>
      <w:r w:rsidRPr="00C27AAA">
        <w:rPr>
          <w:rStyle w:val="StyleUnderline"/>
        </w:rPr>
        <w:t xml:space="preserve">nternational </w:t>
      </w:r>
      <w:r w:rsidRPr="0072415A">
        <w:rPr>
          <w:rStyle w:val="StyleUnderline"/>
          <w:highlight w:val="cyan"/>
        </w:rPr>
        <w:t>law</w:t>
      </w:r>
      <w:r w:rsidRPr="00795F59">
        <w:rPr>
          <w:u w:val="single"/>
        </w:rPr>
        <w:t xml:space="preserve"> and institutions. This</w:t>
      </w:r>
      <w:r w:rsidRPr="00C27AAA">
        <w:rPr>
          <w:sz w:val="14"/>
          <w:szCs w:val="20"/>
        </w:rPr>
        <w:t xml:space="preserve">, in turn, </w:t>
      </w:r>
      <w:r w:rsidRPr="00795F59">
        <w:rPr>
          <w:u w:val="single"/>
        </w:rPr>
        <w:t xml:space="preserve">means </w:t>
      </w:r>
      <w:r w:rsidRPr="0072415A">
        <w:rPr>
          <w:rStyle w:val="StyleUnderline"/>
          <w:highlight w:val="cyan"/>
        </w:rPr>
        <w:t>confronting American exceptionalism.</w:t>
      </w:r>
      <w:r w:rsidRPr="00C27AAA">
        <w:rPr>
          <w:rStyle w:val="StyleUnderline"/>
        </w:rPr>
        <w:t xml:space="preserve"> </w:t>
      </w:r>
    </w:p>
    <w:p w14:paraId="267EAFD0" w14:textId="77777777" w:rsidR="00EF454E" w:rsidRPr="00C27AAA" w:rsidRDefault="00EF454E" w:rsidP="00EF454E">
      <w:pPr>
        <w:rPr>
          <w:sz w:val="14"/>
          <w:szCs w:val="20"/>
        </w:rPr>
      </w:pPr>
      <w:r w:rsidRPr="00C27AAA">
        <w:rPr>
          <w:sz w:val="14"/>
          <w:szCs w:val="20"/>
        </w:rPr>
        <w:t xml:space="preserve">In waging its current war on terror, the U.S. government has taken the position that the new and ever changing threat of global terrorism justifies policies and practices that fail to comply with accepted norms of international law, particularly those governing the use of force and ensuring basic human rights. U.S. representatives have asserted that a new paradigm now governs international law and claim to be implementing a “distinctly American internationalism.” While emphasizing the importance of the global rule of law, the U.S. has chosen to exempt itself from many of its particular applications and constraints. In this process, American officials have characterized the opposition as “evil”—embodied in terrorists and rogue states—and argued that established rules of warfare do not apply because this enemy does not behave rationally. More generally, the U.S. claims to be the preeminent representative of Western civilization, waging a war to preserve its most sacred values of freedom and democracy. These values are posited as universally “right and true” and thus, while the United States may appear to be shunning norms and institutions established by the international community, it claims to be doing so for the higher purpose of extending the benefits of civilization to all.83 </w:t>
      </w:r>
    </w:p>
    <w:p w14:paraId="652B915B" w14:textId="77777777" w:rsidR="00EF454E" w:rsidRPr="00C27AAA" w:rsidRDefault="00EF454E" w:rsidP="00EF454E">
      <w:pPr>
        <w:rPr>
          <w:sz w:val="14"/>
          <w:szCs w:val="20"/>
        </w:rPr>
      </w:pPr>
      <w:r w:rsidRPr="00C27AAA">
        <w:rPr>
          <w:sz w:val="14"/>
          <w:szCs w:val="20"/>
        </w:rPr>
        <w:t xml:space="preserve">Is the “new internationalism” simply a guise for rejecting the past half-century of international institution building in favor of the exercise of raw power? If so, </w:t>
      </w:r>
      <w:r w:rsidRPr="00C27AAA">
        <w:rPr>
          <w:sz w:val="14"/>
        </w:rPr>
        <w:t>redress for the injustices wrought by this war on terror could be obtained quite simply by adherence to the rule of law—a straightforward solution, albeit one quite difficult to implement given contemporary political and military realities. While compliance with extant international law would certainly</w:t>
      </w:r>
      <w:r w:rsidRPr="00C27AAA">
        <w:rPr>
          <w:sz w:val="14"/>
          <w:szCs w:val="20"/>
        </w:rPr>
        <w:t xml:space="preserve"> go a long way toward protecting basic human rights and countering allegations of American hypocrisy, I believe that the history discussed thus far illustrates that </w:t>
      </w:r>
      <w:r w:rsidRPr="00C27AAA">
        <w:rPr>
          <w:sz w:val="14"/>
        </w:rPr>
        <w:t>this proposal, standing alone, is inadequate</w:t>
      </w:r>
      <w:r w:rsidRPr="00C27AAA">
        <w:rPr>
          <w:sz w:val="14"/>
          <w:szCs w:val="20"/>
        </w:rPr>
        <w:t xml:space="preserve"> for two fundamental reasons. </w:t>
      </w:r>
    </w:p>
    <w:p w14:paraId="5374453F" w14:textId="77777777" w:rsidR="00EF454E" w:rsidRPr="00C27AAA" w:rsidRDefault="00EF454E" w:rsidP="00EF454E">
      <w:pPr>
        <w:rPr>
          <w:sz w:val="14"/>
          <w:szCs w:val="20"/>
        </w:rPr>
      </w:pPr>
      <w:r w:rsidRPr="00C27AAA">
        <w:rPr>
          <w:sz w:val="14"/>
          <w:szCs w:val="20"/>
        </w:rPr>
        <w:t xml:space="preserve">The first goes to the nature of the United States’ relationship to international law. </w:t>
      </w:r>
      <w:r w:rsidRPr="00795F59">
        <w:rPr>
          <w:u w:val="single"/>
        </w:rPr>
        <w:t xml:space="preserve">U.S. officials </w:t>
      </w:r>
      <w:r w:rsidRPr="00C27AAA">
        <w:rPr>
          <w:rStyle w:val="StyleUnderline"/>
        </w:rPr>
        <w:t>are not simply rejecting international law wholesale any more than the “founding fathers” were when declaring their independence from Britain in 1776. Like their predecessors,</w:t>
      </w:r>
      <w:r w:rsidRPr="00C27AAA">
        <w:rPr>
          <w:sz w:val="14"/>
          <w:szCs w:val="20"/>
        </w:rPr>
        <w:t xml:space="preserve"> </w:t>
      </w:r>
      <w:r w:rsidRPr="00795F59">
        <w:rPr>
          <w:u w:val="single"/>
        </w:rPr>
        <w:t xml:space="preserve">contemporary American leaders rely upon the </w:t>
      </w:r>
      <w:r w:rsidRPr="00C27AAA">
        <w:rPr>
          <w:rStyle w:val="StyleUnderline"/>
        </w:rPr>
        <w:t xml:space="preserve">international law and legal institutions </w:t>
      </w:r>
      <w:r w:rsidRPr="0072415A">
        <w:rPr>
          <w:rStyle w:val="StyleUnderline"/>
          <w:highlight w:val="cyan"/>
        </w:rPr>
        <w:t>that justify</w:t>
      </w:r>
      <w:r w:rsidRPr="00C27AAA">
        <w:rPr>
          <w:rStyle w:val="StyleUnderline"/>
        </w:rPr>
        <w:t xml:space="preserve"> their </w:t>
      </w:r>
      <w:r w:rsidRPr="0072415A">
        <w:rPr>
          <w:rStyle w:val="StyleUnderline"/>
          <w:highlight w:val="cyan"/>
        </w:rPr>
        <w:t>control over</w:t>
      </w:r>
      <w:r w:rsidRPr="00C27AAA">
        <w:rPr>
          <w:rStyle w:val="StyleUnderline"/>
        </w:rPr>
        <w:t xml:space="preserve"> the lands, peoples, </w:t>
      </w:r>
      <w:r w:rsidRPr="0072415A">
        <w:rPr>
          <w:rStyle w:val="StyleUnderline"/>
          <w:highlight w:val="cyan"/>
        </w:rPr>
        <w:t>natural resources</w:t>
      </w:r>
      <w:r w:rsidRPr="00C27AAA">
        <w:rPr>
          <w:rStyle w:val="StyleUnderline"/>
        </w:rPr>
        <w:t>,</w:t>
      </w:r>
      <w:r w:rsidRPr="00795F59">
        <w:rPr>
          <w:u w:val="single"/>
        </w:rPr>
        <w:t xml:space="preserve"> and markets which allow them to maintain their hegemonic status</w:t>
      </w:r>
      <w:r w:rsidRPr="00C27AAA">
        <w:t xml:space="preserve">. </w:t>
      </w:r>
      <w:r w:rsidRPr="00C27AAA">
        <w:rPr>
          <w:sz w:val="16"/>
        </w:rPr>
        <w:t xml:space="preserve">The exceptionalism now being asserted is not fundamentally different from that claimed by the founders when they utilized the colonial law of their era to justify their occupation of North America, but asserted a prerogative to deviate from its strictures for the greater good of bringing Western civilization to a more advanced stage. The claimed need to deviate from otherwise applicable legal standards for the higher purpose of preserving and advancing civilization by combating evil, or savagery, is the same argument proffered by the earliest Crusaders and conquistadors, the Puritans in the early American colonies, the settlers and soldiers who slaughtered American Indian peoples, the military forces occupying northern Mexico, and the </w:t>
      </w:r>
      <w:r w:rsidRPr="00C27AAA">
        <w:rPr>
          <w:sz w:val="16"/>
          <w:szCs w:val="20"/>
        </w:rPr>
        <w:t xml:space="preserve">American general who decided that it might be necessary to exterminate half the Filipino people to bring the benefits of civilization to the other </w:t>
      </w:r>
      <w:r w:rsidRPr="00C27AAA">
        <w:rPr>
          <w:sz w:val="14"/>
          <w:szCs w:val="20"/>
        </w:rPr>
        <w:t xml:space="preserve">half. The primary distinction is that, in the twenty-first century, American officials are the direct beneficiaries of a century of tremendous U.S. influence over the organizations that articulate and implement this law. </w:t>
      </w:r>
    </w:p>
    <w:p w14:paraId="2E915F06" w14:textId="77777777" w:rsidR="00EF454E" w:rsidRPr="00C27AAA" w:rsidRDefault="00EF454E" w:rsidP="00EF454E">
      <w:pPr>
        <w:rPr>
          <w:sz w:val="14"/>
          <w:szCs w:val="20"/>
        </w:rPr>
      </w:pPr>
      <w:r w:rsidRPr="00C27AAA">
        <w:rPr>
          <w:sz w:val="14"/>
          <w:szCs w:val="20"/>
        </w:rPr>
        <w:t xml:space="preserve">The fundamental premise of American exceptionalism—that it is acceptable and sometimes necessary to violate international law for a “greater good” which can be determined only by American leaders—cannot be successfully countered by the argument that the United States is violating international law. That fact has already been accounted for, explicitly or implicitly. </w:t>
      </w:r>
      <w:r w:rsidRPr="00795F59">
        <w:rPr>
          <w:u w:val="single"/>
        </w:rPr>
        <w:t>Challenges to the exceptionalist stance will succeed only if they engage the underlying worldview that posits Western civilization as the highest stage of a process of unilinear and inevitable human development, and the American state as its most advanced iteration. Otherwise, one is reduced to accepting the underlying premise and arguing simply that the “greater good” at issue is not sufficiently “good” to justify this or that particular deviation from the rule of law</w:t>
      </w:r>
      <w:r w:rsidRPr="00C27AAA">
        <w:rPr>
          <w:sz w:val="14"/>
          <w:szCs w:val="20"/>
        </w:rPr>
        <w:t xml:space="preserve">. </w:t>
      </w:r>
    </w:p>
    <w:p w14:paraId="19F73A8E" w14:textId="77777777" w:rsidR="00EF454E" w:rsidRPr="00C27AAA" w:rsidRDefault="00EF454E" w:rsidP="00EF454E">
      <w:pPr>
        <w:rPr>
          <w:sz w:val="16"/>
        </w:rPr>
      </w:pPr>
      <w:r w:rsidRPr="00C27AAA">
        <w:rPr>
          <w:sz w:val="14"/>
          <w:szCs w:val="20"/>
        </w:rPr>
        <w:t xml:space="preserve">The second reason why simply insisting on adherence to international law is inadequate to resolve some of the most fundamental questions of global peace and security, as well as human wellbeing more generally, goes to the nature of the international legal system. As discussed throughout this book, it is an order that was self-consciously designed to accommodate relations between the “civilized” states of Europe and later extended to encompass states recognized by the original members of this “community” as sufficiently assimilated into this system. Although contemporary geopolitical realities must be acknowledged, of course, it is also becoming evident that </w:t>
      </w:r>
      <w:r w:rsidRPr="00795F59">
        <w:rPr>
          <w:u w:val="single"/>
        </w:rPr>
        <w:t xml:space="preserve">the political, economic, and military </w:t>
      </w:r>
      <w:r w:rsidRPr="00C27AAA">
        <w:rPr>
          <w:sz w:val="16"/>
        </w:rPr>
        <w:t xml:space="preserve">structures created by these states have brought us to a place that is neither just nor sustainable. Simply insisting that the United States “play by the rules” of this international order will not resolve the most fundamental problems that have been generated by that order. This, of course, is the broader project of “decolonizing” international law. </w:t>
      </w:r>
    </w:p>
    <w:p w14:paraId="3C8E171A" w14:textId="77777777" w:rsidR="00EF454E" w:rsidRPr="00C27AAA" w:rsidRDefault="00EF454E" w:rsidP="00EF454E">
      <w:pPr>
        <w:rPr>
          <w:sz w:val="14"/>
          <w:szCs w:val="20"/>
        </w:rPr>
      </w:pPr>
      <w:r w:rsidRPr="0072415A">
        <w:rPr>
          <w:highlight w:val="cyan"/>
          <w:u w:val="single"/>
        </w:rPr>
        <w:t>As</w:t>
      </w:r>
      <w:r w:rsidRPr="00795F59">
        <w:rPr>
          <w:u w:val="single"/>
        </w:rPr>
        <w:t xml:space="preserve"> we are forced to confront the reality that </w:t>
      </w:r>
      <w:r w:rsidRPr="0072415A">
        <w:rPr>
          <w:rStyle w:val="StyleUnderline"/>
          <w:highlight w:val="cyan"/>
        </w:rPr>
        <w:t>“civilization”</w:t>
      </w:r>
      <w:r w:rsidRPr="00795F59">
        <w:rPr>
          <w:u w:val="single"/>
        </w:rPr>
        <w:t xml:space="preserve"> may be </w:t>
      </w:r>
      <w:r w:rsidRPr="00C27AAA">
        <w:rPr>
          <w:rStyle w:val="StyleUnderline"/>
        </w:rPr>
        <w:t xml:space="preserve">rapidly </w:t>
      </w:r>
      <w:r w:rsidRPr="0072415A">
        <w:rPr>
          <w:rStyle w:val="StyleUnderline"/>
          <w:highlight w:val="cyan"/>
        </w:rPr>
        <w:t>render</w:t>
      </w:r>
      <w:r w:rsidRPr="00C27AAA">
        <w:rPr>
          <w:rStyle w:val="StyleUnderline"/>
        </w:rPr>
        <w:t xml:space="preserve">ing </w:t>
      </w:r>
      <w:r w:rsidRPr="0072415A">
        <w:rPr>
          <w:rStyle w:val="StyleUnderline"/>
          <w:highlight w:val="cyan"/>
        </w:rPr>
        <w:t>the planet uninhabitable</w:t>
      </w:r>
      <w:r w:rsidRPr="00C27AAA">
        <w:rPr>
          <w:sz w:val="14"/>
          <w:szCs w:val="20"/>
        </w:rPr>
        <w:t xml:space="preserve">,84 we must rethink the fundamental premises of the deeply embedded notions of manifest destiny, human progress, and American exceptionalism. Few Americans today are willing to justify aggressive wars or genocidal policies on the basis of racial superiority or because “God told us to do it.” Such blatant excuses would, one hopes, be quickly dismissed as criminal or pathological. However, when confronted with the history of destruction undertaken in the name of manifest destiny or some variant thereof, many retreat to the “ultimate good” theory in which good is defined in terms of </w:t>
      </w:r>
      <w:proofErr w:type="spellStart"/>
      <w:r w:rsidRPr="00C27AAA">
        <w:rPr>
          <w:sz w:val="14"/>
          <w:szCs w:val="20"/>
        </w:rPr>
        <w:t>Euroderivative</w:t>
      </w:r>
      <w:proofErr w:type="spellEnd"/>
      <w:r w:rsidRPr="00C27AAA">
        <w:rPr>
          <w:sz w:val="14"/>
          <w:szCs w:val="20"/>
        </w:rPr>
        <w:t xml:space="preserve"> notions of progress, civilization, freedom, and democracy. It is this denial of historical reality that must be confronted in the exceptionalist narrative. </w:t>
      </w:r>
      <w:r w:rsidRPr="0072415A">
        <w:rPr>
          <w:rStyle w:val="StyleUnderline"/>
          <w:highlight w:val="cyan"/>
        </w:rPr>
        <w:t>The process of decolonizing i</w:t>
      </w:r>
      <w:r w:rsidRPr="00C27AAA">
        <w:rPr>
          <w:rStyle w:val="StyleUnderline"/>
        </w:rPr>
        <w:t xml:space="preserve">nternational </w:t>
      </w:r>
      <w:r w:rsidRPr="0072415A">
        <w:rPr>
          <w:rStyle w:val="StyleUnderline"/>
          <w:highlight w:val="cyan"/>
        </w:rPr>
        <w:t>law</w:t>
      </w:r>
      <w:r w:rsidRPr="0072415A">
        <w:rPr>
          <w:highlight w:val="cyan"/>
          <w:u w:val="single"/>
        </w:rPr>
        <w:t xml:space="preserve"> will require</w:t>
      </w:r>
      <w:r w:rsidRPr="00C27AAA">
        <w:rPr>
          <w:sz w:val="14"/>
          <w:szCs w:val="20"/>
        </w:rPr>
        <w:t xml:space="preserve"> addressing many uncomfortable truths, not least of which is that “the enemy” cannot be blithely defined as terrorism or opposition to Western civilization. If </w:t>
      </w:r>
      <w:r w:rsidRPr="00795F59">
        <w:rPr>
          <w:u w:val="single"/>
        </w:rPr>
        <w:t xml:space="preserve">we are willing to critically examine and concretely deconstruct the presumptions underlying the contemporary world order, we may find </w:t>
      </w:r>
      <w:r w:rsidRPr="0072415A">
        <w:rPr>
          <w:rStyle w:val="StyleUnderline"/>
          <w:highlight w:val="cyan"/>
        </w:rPr>
        <w:t>a pluriverse of</w:t>
      </w:r>
      <w:r w:rsidRPr="00795F59">
        <w:rPr>
          <w:u w:val="single"/>
        </w:rPr>
        <w:t xml:space="preserve"> surviving histories and worldviews that encompass understandings of—perhaps even </w:t>
      </w:r>
      <w:r w:rsidRPr="0072415A">
        <w:rPr>
          <w:rStyle w:val="StyleUnderline"/>
          <w:highlight w:val="cyan"/>
        </w:rPr>
        <w:t>routes to</w:t>
      </w:r>
      <w:r w:rsidRPr="00C27AAA">
        <w:rPr>
          <w:rStyle w:val="StyleUnderline"/>
        </w:rPr>
        <w:t xml:space="preserve">—freedom and </w:t>
      </w:r>
      <w:r w:rsidRPr="0072415A">
        <w:rPr>
          <w:rStyle w:val="StyleUnderline"/>
          <w:highlight w:val="cyan"/>
        </w:rPr>
        <w:t>justice</w:t>
      </w:r>
      <w:r w:rsidRPr="00795F59">
        <w:rPr>
          <w:u w:val="single"/>
        </w:rPr>
        <w:t xml:space="preserve"> long lost to those of us who have been “civilized.”</w:t>
      </w:r>
    </w:p>
    <w:p w14:paraId="4FA31C0D" w14:textId="637B3E52" w:rsidR="005D388F" w:rsidRDefault="00EF454E" w:rsidP="00EF454E">
      <w:pPr>
        <w:pStyle w:val="Heading2"/>
      </w:pPr>
      <w:r>
        <w:t>ADV---</w:t>
      </w:r>
      <w:proofErr w:type="spellStart"/>
      <w:r w:rsidR="008229EE">
        <w:t>Demorarcy</w:t>
      </w:r>
      <w:proofErr w:type="spellEnd"/>
    </w:p>
    <w:p w14:paraId="40F5B51D" w14:textId="77777777" w:rsidR="008229EE" w:rsidRDefault="008229EE" w:rsidP="008229EE">
      <w:pPr>
        <w:pStyle w:val="Heading3"/>
      </w:pPr>
      <w:r>
        <w:t>Inequality---1NC</w:t>
      </w:r>
    </w:p>
    <w:p w14:paraId="2D31E5AA" w14:textId="77777777" w:rsidR="008229EE" w:rsidRPr="00EE28E1" w:rsidRDefault="008229EE" w:rsidP="008229EE">
      <w:pPr>
        <w:pStyle w:val="Heading4"/>
        <w:rPr>
          <w:bCs/>
        </w:rPr>
      </w:pPr>
      <w:bookmarkStart w:id="1" w:name="_Hlk144672497"/>
      <w:r w:rsidRPr="00EE28E1">
        <w:t xml:space="preserve">Inequality’s </w:t>
      </w:r>
      <w:r w:rsidRPr="00EE28E1">
        <w:rPr>
          <w:u w:val="single"/>
        </w:rPr>
        <w:t>declining</w:t>
      </w:r>
      <w:r w:rsidRPr="00EE28E1">
        <w:t xml:space="preserve">. </w:t>
      </w:r>
    </w:p>
    <w:p w14:paraId="6E447336" w14:textId="77777777" w:rsidR="008229EE" w:rsidRDefault="008229EE" w:rsidP="008229EE">
      <w:r>
        <w:rPr>
          <w:rStyle w:val="Style13ptBold"/>
        </w:rPr>
        <w:t xml:space="preserve">Wright et. al ‘19 </w:t>
      </w:r>
      <w:r>
        <w:t xml:space="preserve">[Joshua D., Elyse Dorsey, Jonathan Klick, and Jan M. Rybnicek; University Professor and Executive Director, Global Antitrust Institute at Scalia Law School; Attorney Advisor to Commissioner Noah Joshua Phillips, United States Federal Trade Commission; Professor of Law, University of Pennsylvania; Counsel in the antitrust, competition, and trade practice of Freshfields, </w:t>
      </w:r>
      <w:proofErr w:type="spellStart"/>
      <w:r>
        <w:t>Bruckahus</w:t>
      </w:r>
      <w:proofErr w:type="spellEnd"/>
      <w:r>
        <w:t xml:space="preserve"> Deringer LLP; Arizona State Law Review, “REQUIEM FOR A PARADOX: The Dubious Rise and Inevitable Fall of Hipster Antitrust,” vol. 51] </w:t>
      </w:r>
    </w:p>
    <w:p w14:paraId="5304D142" w14:textId="77777777" w:rsidR="008229EE" w:rsidRDefault="008229EE" w:rsidP="008229EE">
      <w:pPr>
        <w:rPr>
          <w:rStyle w:val="StyleUnderline"/>
        </w:rPr>
      </w:pPr>
      <w:r>
        <w:rPr>
          <w:sz w:val="16"/>
        </w:rPr>
        <w:t xml:space="preserve">2. The </w:t>
      </w:r>
      <w:r>
        <w:rPr>
          <w:rStyle w:val="Emphasis"/>
        </w:rPr>
        <w:t>Empirical Evidence</w:t>
      </w:r>
      <w:r>
        <w:rPr>
          <w:rStyle w:val="StyleUnderline"/>
        </w:rPr>
        <w:t xml:space="preserve">: Is Inequality </w:t>
      </w:r>
      <w:r>
        <w:rPr>
          <w:rStyle w:val="Emphasis"/>
        </w:rPr>
        <w:t>Really Growing</w:t>
      </w:r>
      <w:r>
        <w:rPr>
          <w:rStyle w:val="StyleUnderline"/>
        </w:rPr>
        <w:t>?</w:t>
      </w:r>
    </w:p>
    <w:p w14:paraId="7ADCA784" w14:textId="77777777" w:rsidR="008229EE" w:rsidRDefault="008229EE" w:rsidP="008229EE">
      <w:pPr>
        <w:rPr>
          <w:sz w:val="16"/>
        </w:rPr>
      </w:pPr>
      <w:r>
        <w:rPr>
          <w:sz w:val="16"/>
        </w:rPr>
        <w:t xml:space="preserve">All of the </w:t>
      </w:r>
      <w:r>
        <w:rPr>
          <w:rStyle w:val="StyleUnderline"/>
          <w:highlight w:val="cyan"/>
        </w:rPr>
        <w:t>papers</w:t>
      </w:r>
      <w:r>
        <w:rPr>
          <w:sz w:val="16"/>
        </w:rPr>
        <w:t xml:space="preserve"> discussed above </w:t>
      </w:r>
      <w:r>
        <w:rPr>
          <w:rStyle w:val="StyleUnderline"/>
          <w:highlight w:val="cyan"/>
        </w:rPr>
        <w:t>assume</w:t>
      </w:r>
      <w:r>
        <w:rPr>
          <w:rStyle w:val="StyleUnderline"/>
        </w:rPr>
        <w:t xml:space="preserve"> that </w:t>
      </w:r>
      <w:r>
        <w:rPr>
          <w:rStyle w:val="Emphasis"/>
          <w:highlight w:val="cyan"/>
        </w:rPr>
        <w:t>inequality</w:t>
      </w:r>
      <w:r>
        <w:rPr>
          <w:rStyle w:val="StyleUnderline"/>
        </w:rPr>
        <w:t xml:space="preserve"> has </w:t>
      </w:r>
      <w:r>
        <w:rPr>
          <w:rStyle w:val="Emphasis"/>
          <w:highlight w:val="cyan"/>
        </w:rPr>
        <w:t>increased</w:t>
      </w:r>
      <w:r>
        <w:rPr>
          <w:rStyle w:val="StyleUnderline"/>
        </w:rPr>
        <w:t xml:space="preserve"> in recent years</w:t>
      </w:r>
      <w:r>
        <w:rPr>
          <w:sz w:val="16"/>
        </w:rPr>
        <w:t xml:space="preserve">. This </w:t>
      </w:r>
      <w:r>
        <w:rPr>
          <w:rStyle w:val="StyleUnderline"/>
        </w:rPr>
        <w:t xml:space="preserve">view is fairly common among economists and would seem to be borne out as seen in Figure 2 below, which presents the </w:t>
      </w:r>
      <w:r>
        <w:rPr>
          <w:rStyle w:val="Emphasis"/>
        </w:rPr>
        <w:t>Gini coefficient</w:t>
      </w:r>
      <w:r>
        <w:rPr>
          <w:rStyle w:val="StyleUnderline"/>
        </w:rPr>
        <w:t xml:space="preserve"> for U.S. incomes</w:t>
      </w:r>
      <w:r>
        <w:rPr>
          <w:sz w:val="16"/>
        </w:rPr>
        <w:t xml:space="preserve"> for the last fifty years.166</w:t>
      </w:r>
    </w:p>
    <w:p w14:paraId="7E136B49" w14:textId="77777777" w:rsidR="008229EE" w:rsidRDefault="008229EE" w:rsidP="008229EE">
      <w:r>
        <w:rPr>
          <w:noProof/>
        </w:rPr>
        <w:drawing>
          <wp:inline distT="0" distB="0" distL="0" distR="0" wp14:anchorId="4957E9CF" wp14:editId="4CB17B59">
            <wp:extent cx="3190240" cy="2345690"/>
            <wp:effectExtent l="0" t="0" r="0" b="0"/>
            <wp:docPr id="1554947777"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0240" cy="2345690"/>
                    </a:xfrm>
                    <a:prstGeom prst="rect">
                      <a:avLst/>
                    </a:prstGeom>
                    <a:noFill/>
                    <a:ln>
                      <a:noFill/>
                    </a:ln>
                  </pic:spPr>
                </pic:pic>
              </a:graphicData>
            </a:graphic>
          </wp:inline>
        </w:drawing>
      </w:r>
    </w:p>
    <w:p w14:paraId="4A07C4EF" w14:textId="77777777" w:rsidR="008229EE" w:rsidRDefault="008229EE" w:rsidP="008229EE">
      <w:pPr>
        <w:rPr>
          <w:sz w:val="16"/>
          <w:szCs w:val="16"/>
        </w:rPr>
      </w:pPr>
      <w:r>
        <w:rPr>
          <w:sz w:val="16"/>
          <w:szCs w:val="16"/>
        </w:rPr>
        <w:t>Figure 3, which plots the ratio of the share of US income among the fifth quintile of income-earning households to the share among the first quintile of households167 tells a similar story.</w:t>
      </w:r>
    </w:p>
    <w:p w14:paraId="271AD094" w14:textId="77777777" w:rsidR="008229EE" w:rsidRDefault="008229EE" w:rsidP="008229EE">
      <w:r>
        <w:rPr>
          <w:noProof/>
        </w:rPr>
        <w:drawing>
          <wp:inline distT="0" distB="0" distL="0" distR="0" wp14:anchorId="4FD5D44E" wp14:editId="593E9F68">
            <wp:extent cx="3200400" cy="2315845"/>
            <wp:effectExtent l="0" t="0" r="0" b="8255"/>
            <wp:docPr id="1369236169"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line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0400" cy="2315845"/>
                    </a:xfrm>
                    <a:prstGeom prst="rect">
                      <a:avLst/>
                    </a:prstGeom>
                    <a:noFill/>
                    <a:ln>
                      <a:noFill/>
                    </a:ln>
                  </pic:spPr>
                </pic:pic>
              </a:graphicData>
            </a:graphic>
          </wp:inline>
        </w:drawing>
      </w:r>
    </w:p>
    <w:p w14:paraId="4AC089BE" w14:textId="77777777" w:rsidR="008229EE" w:rsidRDefault="008229EE" w:rsidP="008229EE">
      <w:pPr>
        <w:rPr>
          <w:sz w:val="16"/>
        </w:rPr>
      </w:pPr>
      <w:r>
        <w:rPr>
          <w:sz w:val="16"/>
        </w:rPr>
        <w:t>Robert Kaestner and Darren Lubotsky underscore the point that</w:t>
      </w:r>
      <w:r>
        <w:rPr>
          <w:rStyle w:val="StyleUnderline"/>
        </w:rPr>
        <w:t xml:space="preserve"> inequality </w:t>
      </w:r>
      <w:r>
        <w:rPr>
          <w:rStyle w:val="StyleUnderline"/>
          <w:highlight w:val="cyan"/>
        </w:rPr>
        <w:t>measures</w:t>
      </w:r>
      <w:r>
        <w:rPr>
          <w:rStyle w:val="StyleUnderline"/>
        </w:rPr>
        <w:t xml:space="preserve"> can be </w:t>
      </w:r>
      <w:r>
        <w:rPr>
          <w:rStyle w:val="Emphasis"/>
        </w:rPr>
        <w:t xml:space="preserve">significantly </w:t>
      </w:r>
      <w:r>
        <w:rPr>
          <w:rStyle w:val="Emphasis"/>
          <w:highlight w:val="cyan"/>
        </w:rPr>
        <w:t>affected</w:t>
      </w:r>
      <w:r>
        <w:rPr>
          <w:rStyle w:val="StyleUnderline"/>
          <w:highlight w:val="cyan"/>
        </w:rPr>
        <w:t xml:space="preserve"> by</w:t>
      </w:r>
      <w:r>
        <w:rPr>
          <w:rStyle w:val="StyleUnderline"/>
        </w:rPr>
        <w:t xml:space="preserve"> a </w:t>
      </w:r>
      <w:r>
        <w:rPr>
          <w:rStyle w:val="StyleUnderline"/>
          <w:highlight w:val="cyan"/>
        </w:rPr>
        <w:t>failure to account</w:t>
      </w:r>
      <w:r>
        <w:rPr>
          <w:rStyle w:val="StyleUnderline"/>
        </w:rPr>
        <w:t xml:space="preserve"> for </w:t>
      </w:r>
      <w:r>
        <w:rPr>
          <w:rStyle w:val="Emphasis"/>
          <w:highlight w:val="cyan"/>
        </w:rPr>
        <w:t>gov</w:t>
      </w:r>
      <w:r>
        <w:rPr>
          <w:rStyle w:val="Emphasis"/>
        </w:rPr>
        <w:t xml:space="preserve">ernment </w:t>
      </w:r>
      <w:r>
        <w:rPr>
          <w:rStyle w:val="Emphasis"/>
          <w:highlight w:val="cyan"/>
        </w:rPr>
        <w:t>transfers</w:t>
      </w:r>
      <w:r>
        <w:rPr>
          <w:rStyle w:val="StyleUnderline"/>
          <w:highlight w:val="cyan"/>
        </w:rPr>
        <w:t xml:space="preserve"> and</w:t>
      </w:r>
      <w:r>
        <w:rPr>
          <w:rStyle w:val="StyleUnderline"/>
        </w:rPr>
        <w:t xml:space="preserve"> </w:t>
      </w:r>
      <w:r>
        <w:rPr>
          <w:rStyle w:val="Emphasis"/>
        </w:rPr>
        <w:t xml:space="preserve">employee </w:t>
      </w:r>
      <w:r>
        <w:rPr>
          <w:rStyle w:val="Emphasis"/>
          <w:highlight w:val="cyan"/>
        </w:rPr>
        <w:t>benefits</w:t>
      </w:r>
      <w:r>
        <w:rPr>
          <w:rStyle w:val="StyleUnderline"/>
          <w:highlight w:val="cyan"/>
        </w:rPr>
        <w:t xml:space="preserve"> that</w:t>
      </w:r>
      <w:r>
        <w:rPr>
          <w:rStyle w:val="StyleUnderline"/>
        </w:rPr>
        <w:t xml:space="preserve"> presumably </w:t>
      </w:r>
      <w:r>
        <w:rPr>
          <w:rStyle w:val="Emphasis"/>
          <w:highlight w:val="cyan"/>
        </w:rPr>
        <w:t>substitute</w:t>
      </w:r>
      <w:r>
        <w:rPr>
          <w:rStyle w:val="StyleUnderline"/>
        </w:rPr>
        <w:t xml:space="preserve"> for </w:t>
      </w:r>
      <w:r>
        <w:rPr>
          <w:rStyle w:val="Emphasis"/>
        </w:rPr>
        <w:t xml:space="preserve">cash </w:t>
      </w:r>
      <w:r>
        <w:rPr>
          <w:rStyle w:val="Emphasis"/>
          <w:highlight w:val="cyan"/>
        </w:rPr>
        <w:t>income</w:t>
      </w:r>
      <w:r>
        <w:rPr>
          <w:sz w:val="16"/>
        </w:rPr>
        <w:t xml:space="preserve">.168 </w:t>
      </w:r>
      <w:r>
        <w:rPr>
          <w:rStyle w:val="StyleUnderline"/>
        </w:rPr>
        <w:t xml:space="preserve">Given that healthcare costs have grown faster than inflation in recent years, a </w:t>
      </w:r>
      <w:r>
        <w:rPr>
          <w:rStyle w:val="Emphasis"/>
          <w:highlight w:val="cyan"/>
        </w:rPr>
        <w:t>failure</w:t>
      </w:r>
      <w:r>
        <w:rPr>
          <w:rStyle w:val="StyleUnderline"/>
          <w:highlight w:val="cyan"/>
        </w:rPr>
        <w:t xml:space="preserve"> to account</w:t>
      </w:r>
      <w:r>
        <w:rPr>
          <w:rStyle w:val="StyleUnderline"/>
        </w:rPr>
        <w:t xml:space="preserve"> for </w:t>
      </w:r>
      <w:r>
        <w:rPr>
          <w:rStyle w:val="Emphasis"/>
        </w:rPr>
        <w:t xml:space="preserve">health </w:t>
      </w:r>
      <w:r>
        <w:rPr>
          <w:rStyle w:val="Emphasis"/>
          <w:highlight w:val="cyan"/>
        </w:rPr>
        <w:t>insurance</w:t>
      </w:r>
      <w:r>
        <w:rPr>
          <w:rStyle w:val="Emphasis"/>
        </w:rPr>
        <w:t xml:space="preserve"> benefits</w:t>
      </w:r>
      <w:r>
        <w:rPr>
          <w:rStyle w:val="StyleUnderline"/>
        </w:rPr>
        <w:t xml:space="preserve"> could significantly affect economic inequality measures. Reviewing estimates from the literature</w:t>
      </w:r>
      <w:r>
        <w:rPr>
          <w:sz w:val="16"/>
        </w:rPr>
        <w:t xml:space="preserve">, Kaestner and </w:t>
      </w:r>
      <w:proofErr w:type="spellStart"/>
      <w:r>
        <w:rPr>
          <w:sz w:val="16"/>
        </w:rPr>
        <w:t>Lubotsky</w:t>
      </w:r>
      <w:proofErr w:type="spellEnd"/>
      <w:r>
        <w:rPr>
          <w:sz w:val="16"/>
        </w:rPr>
        <w:t xml:space="preserve"> find that </w:t>
      </w:r>
      <w:r>
        <w:rPr>
          <w:rStyle w:val="StyleUnderline"/>
        </w:rPr>
        <w:t xml:space="preserve">including health </w:t>
      </w:r>
      <w:r>
        <w:rPr>
          <w:rStyle w:val="StyleUnderline"/>
          <w:highlight w:val="cyan"/>
        </w:rPr>
        <w:t>insurance</w:t>
      </w:r>
      <w:r>
        <w:rPr>
          <w:rStyle w:val="StyleUnderline"/>
        </w:rPr>
        <w:t xml:space="preserve"> </w:t>
      </w:r>
      <w:r>
        <w:rPr>
          <w:rStyle w:val="Emphasis"/>
        </w:rPr>
        <w:t xml:space="preserve">substantially </w:t>
      </w:r>
      <w:r>
        <w:rPr>
          <w:rStyle w:val="Emphasis"/>
          <w:highlight w:val="cyan"/>
        </w:rPr>
        <w:t>reduces</w:t>
      </w:r>
      <w:r>
        <w:rPr>
          <w:rStyle w:val="StyleUnderline"/>
        </w:rPr>
        <w:t xml:space="preserve"> the </w:t>
      </w:r>
      <w:r>
        <w:rPr>
          <w:rStyle w:val="Emphasis"/>
          <w:highlight w:val="cyan"/>
        </w:rPr>
        <w:t>gap</w:t>
      </w:r>
      <w:r>
        <w:rPr>
          <w:rStyle w:val="StyleUnderline"/>
        </w:rPr>
        <w:t xml:space="preserve"> between incomes at the high end of the distribution and those at the low end</w:t>
      </w:r>
      <w:r>
        <w:rPr>
          <w:sz w:val="16"/>
        </w:rPr>
        <w:t xml:space="preserve">.169 Interestingly, however, the authors find that </w:t>
      </w:r>
      <w:r>
        <w:rPr>
          <w:rStyle w:val="StyleUnderline"/>
        </w:rPr>
        <w:t xml:space="preserve">there is still an </w:t>
      </w:r>
      <w:r>
        <w:rPr>
          <w:rStyle w:val="Emphasis"/>
          <w:highlight w:val="cyan"/>
        </w:rPr>
        <w:t>upward trend</w:t>
      </w:r>
      <w:r>
        <w:rPr>
          <w:rStyle w:val="StyleUnderline"/>
          <w:highlight w:val="cyan"/>
        </w:rPr>
        <w:t xml:space="preserve"> in inequalit</w:t>
      </w:r>
      <w:r>
        <w:rPr>
          <w:rStyle w:val="StyleUnderline"/>
        </w:rPr>
        <w:t>y over time when the cash equivalent of health insurance and government transfers are included</w:t>
      </w:r>
      <w:r>
        <w:rPr>
          <w:sz w:val="16"/>
        </w:rPr>
        <w:t xml:space="preserve">.170 </w:t>
      </w:r>
      <w:r>
        <w:rPr>
          <w:rStyle w:val="StyleUnderline"/>
        </w:rPr>
        <w:t xml:space="preserve">The trend, </w:t>
      </w:r>
      <w:r>
        <w:rPr>
          <w:rStyle w:val="Emphasis"/>
        </w:rPr>
        <w:t>however</w:t>
      </w:r>
      <w:r>
        <w:rPr>
          <w:rStyle w:val="StyleUnderline"/>
        </w:rPr>
        <w:t xml:space="preserve">, </w:t>
      </w:r>
      <w:r>
        <w:rPr>
          <w:rStyle w:val="StyleUnderline"/>
          <w:highlight w:val="cyan"/>
        </w:rPr>
        <w:t>is</w:t>
      </w:r>
      <w:r>
        <w:rPr>
          <w:rStyle w:val="StyleUnderline"/>
        </w:rPr>
        <w:t xml:space="preserve"> </w:t>
      </w:r>
      <w:r>
        <w:rPr>
          <w:rStyle w:val="Emphasis"/>
        </w:rPr>
        <w:t xml:space="preserve">substantially </w:t>
      </w:r>
      <w:r>
        <w:rPr>
          <w:rStyle w:val="Emphasis"/>
          <w:highlight w:val="cyan"/>
        </w:rPr>
        <w:t>muted</w:t>
      </w:r>
      <w:r>
        <w:rPr>
          <w:sz w:val="16"/>
        </w:rPr>
        <w:t xml:space="preserve">.171 Specifically, </w:t>
      </w:r>
      <w:r>
        <w:rPr>
          <w:rStyle w:val="StyleUnderline"/>
        </w:rPr>
        <w:t xml:space="preserve">including government transfers and the </w:t>
      </w:r>
      <w:r>
        <w:rPr>
          <w:rStyle w:val="Emphasis"/>
        </w:rPr>
        <w:t>imputed value</w:t>
      </w:r>
      <w:r>
        <w:rPr>
          <w:rStyle w:val="StyleUnderline"/>
        </w:rPr>
        <w:t xml:space="preserve"> of employer subsidized health insurance</w:t>
      </w:r>
      <w:r>
        <w:rPr>
          <w:sz w:val="16"/>
        </w:rPr>
        <w:t xml:space="preserve">, Kaestner and </w:t>
      </w:r>
      <w:proofErr w:type="spellStart"/>
      <w:r>
        <w:rPr>
          <w:sz w:val="16"/>
        </w:rPr>
        <w:t>Lubotsky</w:t>
      </w:r>
      <w:proofErr w:type="spellEnd"/>
      <w:r>
        <w:rPr>
          <w:sz w:val="16"/>
        </w:rPr>
        <w:t xml:space="preserve"> </w:t>
      </w:r>
      <w:r>
        <w:rPr>
          <w:rStyle w:val="StyleUnderline"/>
        </w:rPr>
        <w:t xml:space="preserve">indicate that the ratio of income between households at the ninetieth percentile and the tenth percentile was about </w:t>
      </w:r>
      <w:r>
        <w:rPr>
          <w:rStyle w:val="Emphasis"/>
        </w:rPr>
        <w:t>five</w:t>
      </w:r>
      <w:r>
        <w:rPr>
          <w:rStyle w:val="StyleUnderline"/>
        </w:rPr>
        <w:t xml:space="preserve"> in 1995, growing to </w:t>
      </w:r>
      <w:r>
        <w:rPr>
          <w:rStyle w:val="Emphasis"/>
        </w:rPr>
        <w:t>5.2</w:t>
      </w:r>
      <w:r>
        <w:rPr>
          <w:rStyle w:val="StyleUnderline"/>
        </w:rPr>
        <w:t xml:space="preserve"> in 2004 and to </w:t>
      </w:r>
      <w:r>
        <w:rPr>
          <w:rStyle w:val="Emphasis"/>
        </w:rPr>
        <w:t>5.6</w:t>
      </w:r>
      <w:r>
        <w:rPr>
          <w:rStyle w:val="StyleUnderline"/>
        </w:rPr>
        <w:t xml:space="preserve"> in 2012</w:t>
      </w:r>
      <w:r>
        <w:rPr>
          <w:sz w:val="16"/>
        </w:rPr>
        <w:t>.172</w:t>
      </w:r>
    </w:p>
    <w:p w14:paraId="57711EE8" w14:textId="77777777" w:rsidR="008229EE" w:rsidRDefault="008229EE" w:rsidP="008229EE">
      <w:pPr>
        <w:pStyle w:val="Heading4"/>
      </w:pPr>
      <w:r>
        <w:t xml:space="preserve">Inequality has zero effect on war </w:t>
      </w:r>
    </w:p>
    <w:p w14:paraId="29BB7ECD" w14:textId="77777777" w:rsidR="008229EE" w:rsidRPr="002245AA" w:rsidRDefault="008229EE" w:rsidP="008229EE">
      <w:r>
        <w:t xml:space="preserve">Gal </w:t>
      </w:r>
      <w:r w:rsidRPr="002245AA">
        <w:rPr>
          <w:rStyle w:val="Style13ptBold"/>
        </w:rPr>
        <w:t>Ariely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18FC541E" w14:textId="77777777" w:rsidR="008229EE" w:rsidRDefault="008229EE" w:rsidP="008229EE">
      <w:pPr>
        <w:rPr>
          <w:sz w:val="12"/>
        </w:rPr>
      </w:pPr>
      <w:r w:rsidRPr="002245AA">
        <w:rPr>
          <w:sz w:val="12"/>
        </w:rPr>
        <w:t xml:space="preserve">With respect to internal explanations, </w:t>
      </w:r>
      <w:r w:rsidRPr="008170C9">
        <w:rPr>
          <w:rStyle w:val="StyleUnderline"/>
        </w:rPr>
        <w:t xml:space="preserve">the </w:t>
      </w:r>
      <w:r w:rsidRPr="00AB7BDB">
        <w:rPr>
          <w:rStyle w:val="StyleUnderline"/>
          <w:highlight w:val="cyan"/>
        </w:rPr>
        <w:t>effects of income inequality</w:t>
      </w:r>
      <w:r w:rsidRPr="002245AA">
        <w:rPr>
          <w:sz w:val="12"/>
        </w:rPr>
        <w:t xml:space="preserve"> and ethnic diversity </w:t>
      </w:r>
      <w:r w:rsidRPr="008170C9">
        <w:rPr>
          <w:rStyle w:val="StyleUnderline"/>
        </w:rPr>
        <w:t xml:space="preserve">are </w:t>
      </w:r>
      <w:r w:rsidRPr="00AB7BDB">
        <w:rPr>
          <w:rStyle w:val="StyleUnderline"/>
          <w:highlight w:val="cyan"/>
        </w:rPr>
        <w:t>presented</w:t>
      </w:r>
      <w:r w:rsidRPr="002245AA">
        <w:rPr>
          <w:sz w:val="12"/>
        </w:rPr>
        <w:t xml:space="preserve"> in Table 3. </w:t>
      </w:r>
      <w:r w:rsidRPr="008170C9">
        <w:rPr>
          <w:rStyle w:val="StyleUnderline"/>
        </w:rPr>
        <w:t>Models</w:t>
      </w:r>
      <w:r w:rsidRPr="002245AA">
        <w:rPr>
          <w:sz w:val="12"/>
        </w:rPr>
        <w:t xml:space="preserve"> 3.1 and 3.2 </w:t>
      </w:r>
      <w:r w:rsidRPr="00AB7BDB">
        <w:rPr>
          <w:rStyle w:val="StyleUnderline"/>
          <w:highlight w:val="cyan"/>
        </w:rPr>
        <w:t>indicate</w:t>
      </w:r>
      <w:r w:rsidRPr="002245AA">
        <w:rPr>
          <w:sz w:val="12"/>
        </w:rPr>
        <w:t xml:space="preserve"> that </w:t>
      </w:r>
      <w:r w:rsidRPr="00AB7BDB">
        <w:rPr>
          <w:rStyle w:val="Emphasis"/>
          <w:highlight w:val="cyan"/>
        </w:rPr>
        <w:t>neither directly affects chauvinism</w:t>
      </w:r>
      <w:r w:rsidRPr="002245AA">
        <w:rPr>
          <w:sz w:val="12"/>
        </w:rPr>
        <w:t xml:space="preserve">. H4 is therefore not supported. The </w:t>
      </w:r>
      <w:r w:rsidRPr="002245AA">
        <w:rPr>
          <w:rStyle w:val="StyleUnderline"/>
        </w:rPr>
        <w:t>results suggest</w:t>
      </w:r>
      <w:r w:rsidRPr="002245AA">
        <w:rPr>
          <w:sz w:val="12"/>
        </w:rPr>
        <w:t xml:space="preserve">, however, that </w:t>
      </w:r>
      <w:r w:rsidRPr="002245AA">
        <w:rPr>
          <w:rStyle w:val="Emphasis"/>
        </w:rPr>
        <w:t>both have a negative effect on</w:t>
      </w:r>
      <w:r w:rsidRPr="002245AA">
        <w:rPr>
          <w:sz w:val="12"/>
        </w:rPr>
        <w:t xml:space="preserve"> the </w:t>
      </w:r>
      <w:r w:rsidRPr="002245AA">
        <w:rPr>
          <w:rStyle w:val="Emphasis"/>
        </w:rPr>
        <w:t xml:space="preserve">national-identification slopes. </w:t>
      </w:r>
      <w:r w:rsidRPr="00AB7BDB">
        <w:rPr>
          <w:rStyle w:val="Emphasis"/>
          <w:highlight w:val="cyan"/>
        </w:rPr>
        <w:t>Contrary to</w:t>
      </w:r>
      <w:r w:rsidRPr="002245AA">
        <w:rPr>
          <w:rStyle w:val="Emphasis"/>
        </w:rPr>
        <w:t xml:space="preserve"> our </w:t>
      </w:r>
      <w:r w:rsidRPr="00AB7BDB">
        <w:rPr>
          <w:rStyle w:val="Emphasis"/>
          <w:highlight w:val="cyan"/>
        </w:rPr>
        <w:t>expectations,</w:t>
      </w:r>
      <w:r w:rsidRPr="00AB7BDB">
        <w:rPr>
          <w:sz w:val="12"/>
          <w:highlight w:val="cyan"/>
        </w:rPr>
        <w:t xml:space="preserve"> </w:t>
      </w:r>
      <w:r w:rsidRPr="00AB7BDB">
        <w:rPr>
          <w:rStyle w:val="StyleUnderline"/>
          <w:highlight w:val="cyan"/>
        </w:rPr>
        <w:t>countries with higher</w:t>
      </w:r>
      <w:r w:rsidRPr="002245AA">
        <w:rPr>
          <w:rStyle w:val="StyleUnderline"/>
        </w:rPr>
        <w:t xml:space="preserve"> levels</w:t>
      </w:r>
      <w:r w:rsidRPr="008170C9">
        <w:rPr>
          <w:rStyle w:val="StyleUnderline"/>
        </w:rPr>
        <w:t xml:space="preserve"> of </w:t>
      </w:r>
      <w:r w:rsidRPr="00AB7BDB">
        <w:rPr>
          <w:rStyle w:val="StyleUnderline"/>
          <w:highlight w:val="cyan"/>
        </w:rPr>
        <w:t>economic</w:t>
      </w:r>
      <w:r w:rsidRPr="008170C9">
        <w:rPr>
          <w:rStyle w:val="StyleUnderline"/>
        </w:rPr>
        <w:t xml:space="preserve"> </w:t>
      </w:r>
      <w:r w:rsidRPr="002245AA">
        <w:rPr>
          <w:sz w:val="12"/>
        </w:rPr>
        <w:t xml:space="preserve">and ethnic </w:t>
      </w:r>
      <w:r w:rsidRPr="00AB7BDB">
        <w:rPr>
          <w:rStyle w:val="StyleUnderline"/>
          <w:highlight w:val="cyan"/>
        </w:rPr>
        <w:t xml:space="preserve">division </w:t>
      </w:r>
      <w:r w:rsidRPr="002245AA">
        <w:rPr>
          <w:rStyle w:val="StyleUnderline"/>
        </w:rPr>
        <w:t xml:space="preserve">appear to </w:t>
      </w:r>
      <w:r w:rsidRPr="00AB7BDB">
        <w:rPr>
          <w:rStyle w:val="StyleUnderline"/>
          <w:highlight w:val="cyan"/>
        </w:rPr>
        <w:t xml:space="preserve">exhibit a </w:t>
      </w:r>
      <w:r w:rsidRPr="00AB7BDB">
        <w:rPr>
          <w:rStyle w:val="Emphasis"/>
          <w:highlight w:val="cyan"/>
        </w:rPr>
        <w:t>weaker relation between national identification and chauvinism</w:t>
      </w:r>
      <w:r w:rsidRPr="002245AA">
        <w:rPr>
          <w:sz w:val="12"/>
        </w:rPr>
        <w:t xml:space="preserve">. While these findings might seem to contradict H5, </w:t>
      </w:r>
      <w:r w:rsidRPr="002245AA">
        <w:rPr>
          <w:rStyle w:val="StyleUnderline"/>
        </w:rPr>
        <w:t>the pattern was caused by outliers</w:t>
      </w:r>
      <w:r w:rsidRPr="002245AA">
        <w:rPr>
          <w:sz w:val="12"/>
        </w:rPr>
        <w:t xml:space="preserve">. After excluding South Africa—the most unequal and ethnic diverse country in our sample—the effect of ethnic diversity is not even of borderline significance. </w:t>
      </w:r>
      <w:r w:rsidRPr="002245AA">
        <w:rPr>
          <w:rStyle w:val="StyleUnderline"/>
        </w:rPr>
        <w:t>After excluding Chile—the most unequal country</w:t>
      </w:r>
      <w:r w:rsidRPr="002245AA">
        <w:rPr>
          <w:sz w:val="12"/>
        </w:rPr>
        <w:t xml:space="preserve"> in our sample—</w:t>
      </w:r>
      <w:r w:rsidRPr="002245AA">
        <w:rPr>
          <w:rStyle w:val="Emphasis"/>
        </w:rPr>
        <w:t xml:space="preserve">the </w:t>
      </w:r>
      <w:r w:rsidRPr="00AB7BDB">
        <w:rPr>
          <w:rStyle w:val="Emphasis"/>
          <w:highlight w:val="cyan"/>
        </w:rPr>
        <w:t xml:space="preserve">interaction effects for economic inequality were </w:t>
      </w:r>
      <w:r w:rsidRPr="002245AA">
        <w:rPr>
          <w:rStyle w:val="Emphasis"/>
        </w:rPr>
        <w:t xml:space="preserve">also </w:t>
      </w:r>
      <w:r w:rsidRPr="00AB7BDB">
        <w:rPr>
          <w:rStyle w:val="Emphasis"/>
          <w:highlight w:val="cyan"/>
        </w:rPr>
        <w:t>far from significant</w:t>
      </w:r>
      <w:r w:rsidRPr="002245AA">
        <w:rPr>
          <w:sz w:val="12"/>
        </w:rPr>
        <w:t>.</w:t>
      </w:r>
    </w:p>
    <w:p w14:paraId="2333CDFB" w14:textId="77777777" w:rsidR="008229EE" w:rsidRDefault="008229EE" w:rsidP="008229EE">
      <w:pPr>
        <w:rPr>
          <w:sz w:val="12"/>
        </w:rPr>
      </w:pPr>
      <w:r w:rsidRPr="002245AA">
        <w:rPr>
          <w:sz w:val="12"/>
        </w:rPr>
        <w:t>The results, therefore, do not support H5.21</w:t>
      </w:r>
      <w:r w:rsidRPr="006E46A9">
        <w:rPr>
          <w:sz w:val="12"/>
        </w:rPr>
        <w:t>¶</w:t>
      </w:r>
      <w:r w:rsidRPr="002245AA">
        <w:rPr>
          <w:sz w:val="12"/>
        </w:rPr>
        <w:t xml:space="preserve"> Conclusions</w:t>
      </w:r>
      <w:r w:rsidRPr="006E46A9">
        <w:rPr>
          <w:sz w:val="12"/>
        </w:rPr>
        <w:t>¶</w:t>
      </w:r>
      <w:r w:rsidRPr="002245AA">
        <w:rPr>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2245AA">
        <w:rPr>
          <w:sz w:val="12"/>
        </w:rPr>
        <w:t>Moshirzadeh</w:t>
      </w:r>
      <w:proofErr w:type="spellEnd"/>
      <w:r w:rsidRPr="002245AA">
        <w:rPr>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Pr="006E46A9">
        <w:rPr>
          <w:sz w:val="12"/>
        </w:rPr>
        <w:t>¶</w:t>
      </w:r>
      <w:r w:rsidRPr="002245AA">
        <w:rPr>
          <w:sz w:val="12"/>
        </w:rPr>
        <w:t xml:space="preserve"> It is thus hardly surprising that </w:t>
      </w:r>
      <w:r w:rsidRPr="00AB7BDB">
        <w:rPr>
          <w:rStyle w:val="StyleUnderline"/>
          <w:highlight w:val="cyan"/>
        </w:rPr>
        <w:t>scholars seeking to</w:t>
      </w:r>
      <w:r w:rsidRPr="002245AA">
        <w:rPr>
          <w:rStyle w:val="StyleUnderline"/>
        </w:rPr>
        <w:t xml:space="preserve"> develop a better </w:t>
      </w:r>
      <w:r w:rsidRPr="00AB7BDB">
        <w:rPr>
          <w:rStyle w:val="StyleUnderline"/>
          <w:highlight w:val="cyan"/>
        </w:rPr>
        <w:t>understand</w:t>
      </w:r>
      <w:r w:rsidRPr="002245AA">
        <w:rPr>
          <w:rStyle w:val="StyleUnderline"/>
        </w:rPr>
        <w:t xml:space="preserve">ing of </w:t>
      </w:r>
      <w:r w:rsidRPr="00AB7BDB">
        <w:rPr>
          <w:rStyle w:val="StyleUnderline"/>
          <w:highlight w:val="cyan"/>
        </w:rPr>
        <w:t xml:space="preserve">conflicts </w:t>
      </w:r>
      <w:r w:rsidRPr="002245AA">
        <w:rPr>
          <w:rStyle w:val="StyleUnderline"/>
        </w:rPr>
        <w:t xml:space="preserve">adopt a social-psychology perspective, </w:t>
      </w:r>
      <w:r w:rsidRPr="00AB7BDB">
        <w:rPr>
          <w:rStyle w:val="StyleUnderline"/>
          <w:highlight w:val="cyan"/>
        </w:rPr>
        <w:t>replac</w:t>
      </w:r>
      <w:r w:rsidRPr="002245AA">
        <w:rPr>
          <w:rStyle w:val="StyleUnderline"/>
        </w:rPr>
        <w:t xml:space="preserve">ing </w:t>
      </w:r>
      <w:r w:rsidRPr="00AB7BDB">
        <w:rPr>
          <w:rStyle w:val="StyleUnderline"/>
          <w:highlight w:val="cyan"/>
        </w:rPr>
        <w:t xml:space="preserve">the </w:t>
      </w:r>
      <w:r w:rsidRPr="00AB7BDB">
        <w:rPr>
          <w:rStyle w:val="Emphasis"/>
          <w:highlight w:val="cyan"/>
        </w:rPr>
        <w:t>deterministic view</w:t>
      </w:r>
      <w:r w:rsidRPr="00AB7BDB">
        <w:rPr>
          <w:rStyle w:val="StyleUnderline"/>
          <w:highlight w:val="cyan"/>
        </w:rPr>
        <w:t xml:space="preserve"> that identification with one’s in-group </w:t>
      </w:r>
      <w:r w:rsidRPr="00AB7BDB">
        <w:rPr>
          <w:rStyle w:val="Emphasis"/>
          <w:highlight w:val="cyan"/>
        </w:rPr>
        <w:t>necessarily</w:t>
      </w:r>
      <w:r w:rsidRPr="00AB7BDB">
        <w:rPr>
          <w:rStyle w:val="StyleUnderline"/>
          <w:highlight w:val="cyan"/>
        </w:rPr>
        <w:t xml:space="preserve"> leads to antagonism towards out-groups with</w:t>
      </w:r>
      <w:r w:rsidRPr="002245AA">
        <w:rPr>
          <w:rStyle w:val="StyleUnderline"/>
        </w:rPr>
        <w:t xml:space="preserve"> an</w:t>
      </w:r>
      <w:r w:rsidRPr="002245AA">
        <w:rPr>
          <w:sz w:val="12"/>
        </w:rPr>
        <w:t xml:space="preserve"> </w:t>
      </w:r>
      <w:r w:rsidRPr="00AB7BDB">
        <w:rPr>
          <w:rStyle w:val="Emphasis"/>
          <w:highlight w:val="cyan"/>
        </w:rPr>
        <w:t>examination of</w:t>
      </w:r>
      <w:r w:rsidRPr="002245AA">
        <w:rPr>
          <w:rStyle w:val="Emphasis"/>
        </w:rPr>
        <w:t xml:space="preserve"> the broader </w:t>
      </w:r>
      <w:r w:rsidRPr="00AB7BDB">
        <w:rPr>
          <w:rStyle w:val="Emphasis"/>
          <w:highlight w:val="cyan"/>
        </w:rPr>
        <w:t>social context</w:t>
      </w:r>
      <w:r w:rsidRPr="002245AA">
        <w:rPr>
          <w:rStyle w:val="Emphasis"/>
        </w:rPr>
        <w:t>.</w:t>
      </w:r>
      <w:r w:rsidRPr="002245AA">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w:t>
      </w:r>
      <w:r w:rsidRPr="006E46A9">
        <w:rPr>
          <w:sz w:val="12"/>
        </w:rPr>
        <w:t>¶</w:t>
      </w:r>
      <w:r w:rsidRPr="002245AA">
        <w:rPr>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2245AA">
        <w:rPr>
          <w:sz w:val="12"/>
        </w:rPr>
        <w:t>identifi</w:t>
      </w:r>
      <w:proofErr w:type="spellEnd"/>
      <w:r w:rsidRPr="002245AA">
        <w:rPr>
          <w:sz w:val="12"/>
        </w:rPr>
        <w:t>-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r w:rsidRPr="006E46A9">
        <w:rPr>
          <w:sz w:val="12"/>
        </w:rPr>
        <w:t>¶</w:t>
      </w:r>
      <w:r w:rsidRPr="002245AA">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Pr="006E46A9">
        <w:rPr>
          <w:sz w:val="12"/>
        </w:rPr>
        <w:t>¶</w:t>
      </w:r>
      <w:r w:rsidRPr="002245AA">
        <w:rPr>
          <w:sz w:val="12"/>
        </w:rPr>
        <w:t xml:space="preserve"> </w:t>
      </w:r>
      <w:r w:rsidRPr="00AB7BDB">
        <w:rPr>
          <w:rStyle w:val="Emphasis"/>
          <w:highlight w:val="cyan"/>
        </w:rPr>
        <w:t>Contrary to</w:t>
      </w:r>
      <w:r w:rsidRPr="008170C9">
        <w:rPr>
          <w:rStyle w:val="Emphasis"/>
        </w:rPr>
        <w:t xml:space="preserve"> what </w:t>
      </w:r>
      <w:r w:rsidRPr="002245AA">
        <w:rPr>
          <w:rStyle w:val="Emphasis"/>
        </w:rPr>
        <w:t xml:space="preserve">the </w:t>
      </w:r>
      <w:r w:rsidRPr="00AB7BDB">
        <w:rPr>
          <w:rStyle w:val="Emphasis"/>
          <w:highlight w:val="cyan"/>
        </w:rPr>
        <w:t>divisionary theory of national mobilization</w:t>
      </w:r>
      <w:r w:rsidRPr="008170C9">
        <w:rPr>
          <w:rStyle w:val="Emphasis"/>
        </w:rPr>
        <w:t xml:space="preserve"> would lead us to expect,</w:t>
      </w:r>
      <w:r w:rsidRPr="002245AA">
        <w:rPr>
          <w:sz w:val="12"/>
        </w:rPr>
        <w:t xml:space="preserve"> </w:t>
      </w:r>
      <w:r w:rsidRPr="00AB7BDB">
        <w:rPr>
          <w:rStyle w:val="StyleUnderline"/>
          <w:highlight w:val="cyan"/>
        </w:rPr>
        <w:t>neither economic inequality nor</w:t>
      </w:r>
      <w:r w:rsidRPr="008170C9">
        <w:rPr>
          <w:rStyle w:val="StyleUnderline"/>
        </w:rPr>
        <w:t xml:space="preserve"> ethnic </w:t>
      </w:r>
      <w:r w:rsidRPr="00AB7BDB">
        <w:rPr>
          <w:rStyle w:val="StyleUnderline"/>
          <w:highlight w:val="cyan"/>
        </w:rPr>
        <w:t xml:space="preserve">diversity were related to chauvinism </w:t>
      </w:r>
      <w:r w:rsidRPr="002245AA">
        <w:rPr>
          <w:rStyle w:val="StyleUnderline"/>
        </w:rPr>
        <w:t xml:space="preserve">or affected the relation between </w:t>
      </w:r>
      <w:r w:rsidRPr="002245AA">
        <w:rPr>
          <w:rStyle w:val="Emphasis"/>
        </w:rPr>
        <w:t>national identification</w:t>
      </w:r>
      <w:r w:rsidRPr="002245AA">
        <w:rPr>
          <w:rStyle w:val="StyleUnderline"/>
        </w:rPr>
        <w:t xml:space="preserve"> and </w:t>
      </w:r>
      <w:r w:rsidRPr="002245AA">
        <w:rPr>
          <w:rStyle w:val="Emphasis"/>
        </w:rPr>
        <w:t>chauvinism</w:t>
      </w:r>
      <w:r w:rsidRPr="002245AA">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bookmarkEnd w:id="1"/>
    <w:p w14:paraId="0D8BA2EA" w14:textId="77777777" w:rsidR="008229EE" w:rsidRPr="008229EE" w:rsidRDefault="008229EE" w:rsidP="008229EE"/>
    <w:p w14:paraId="70FEBA41" w14:textId="147E28D3" w:rsidR="00EF454E" w:rsidRPr="00EF454E" w:rsidRDefault="00EF454E" w:rsidP="00EF454E">
      <w:pPr>
        <w:pStyle w:val="Heading2"/>
      </w:pPr>
      <w:r>
        <w:t>ADV---xxx</w:t>
      </w:r>
    </w:p>
    <w:p w14:paraId="51172FC4" w14:textId="7B6DF880" w:rsidR="00EF454E" w:rsidRDefault="00EF454E" w:rsidP="00EF454E">
      <w:pPr>
        <w:pStyle w:val="Heading3"/>
      </w:pPr>
      <w:r>
        <w:t>Solvency---1NC</w:t>
      </w:r>
    </w:p>
    <w:p w14:paraId="15BCEA3A" w14:textId="77777777" w:rsidR="00EF454E" w:rsidRDefault="00EF454E" w:rsidP="00EF454E">
      <w:pPr>
        <w:pStyle w:val="Heading4"/>
      </w:pPr>
      <w:r>
        <w:t xml:space="preserve">Sectoral Bargaining </w:t>
      </w:r>
      <w:r w:rsidRPr="00946FBB">
        <w:rPr>
          <w:u w:val="single"/>
        </w:rPr>
        <w:t>Fails</w:t>
      </w:r>
      <w:r>
        <w:t xml:space="preserve">. It </w:t>
      </w:r>
      <w:r w:rsidRPr="00946FBB">
        <w:rPr>
          <w:u w:val="single"/>
        </w:rPr>
        <w:t>violates</w:t>
      </w:r>
      <w:r>
        <w:t xml:space="preserve"> the Tart-Hartley Act and creates a </w:t>
      </w:r>
      <w:r w:rsidRPr="00946FBB">
        <w:rPr>
          <w:u w:val="single"/>
        </w:rPr>
        <w:t>corruption racket</w:t>
      </w:r>
      <w:r>
        <w:t xml:space="preserve"> that turns </w:t>
      </w:r>
      <w:r w:rsidRPr="00946FBB">
        <w:rPr>
          <w:u w:val="single"/>
        </w:rPr>
        <w:t>case</w:t>
      </w:r>
      <w:r>
        <w:t xml:space="preserve">. </w:t>
      </w:r>
    </w:p>
    <w:p w14:paraId="0B727E14" w14:textId="77777777" w:rsidR="00EF454E" w:rsidRDefault="00EF454E" w:rsidP="00EF454E">
      <w:r w:rsidRPr="007D4553">
        <w:rPr>
          <w:rStyle w:val="Style13ptBold"/>
        </w:rPr>
        <w:t>Watson ’24</w:t>
      </w:r>
      <w:r>
        <w:t xml:space="preserve"> [Michael</w:t>
      </w:r>
      <w:r w:rsidRPr="00625414">
        <w:t xml:space="preserve">, 8-8-2024, </w:t>
      </w:r>
      <w:r w:rsidRPr="007D4553">
        <w:t>Research Director for Capital Research Center</w:t>
      </w:r>
      <w:r>
        <w:t xml:space="preserve">, </w:t>
      </w:r>
      <w:r w:rsidRPr="00625414">
        <w:t xml:space="preserve">"The Cases Against Sectoral Bargaining: The Practical Case", </w:t>
      </w:r>
      <w:r>
        <w:t>Capital Research Center</w:t>
      </w:r>
      <w:r w:rsidRPr="00625414">
        <w:t>, https://capitalresearch.org/article/the-cases-against-sectoral-bargaining-part-2/</w:t>
      </w:r>
      <w:r>
        <w:t xml:space="preserve">; JK] </w:t>
      </w:r>
    </w:p>
    <w:p w14:paraId="425B71EC" w14:textId="77777777" w:rsidR="00EF454E" w:rsidRPr="00946FBB" w:rsidRDefault="00EF454E" w:rsidP="00EF454E">
      <w:pPr>
        <w:rPr>
          <w:sz w:val="16"/>
        </w:rPr>
      </w:pPr>
      <w:r w:rsidRPr="00946FBB">
        <w:rPr>
          <w:rStyle w:val="StyleUnderline"/>
        </w:rPr>
        <w:t xml:space="preserve">In </w:t>
      </w:r>
      <w:r w:rsidRPr="00946FBB">
        <w:rPr>
          <w:rStyle w:val="Emphasis"/>
        </w:rPr>
        <w:t>1947</w:t>
      </w:r>
      <w:r w:rsidRPr="00946FBB">
        <w:rPr>
          <w:rStyle w:val="StyleUnderline"/>
        </w:rPr>
        <w:t xml:space="preserve">, one of the most </w:t>
      </w:r>
      <w:r w:rsidRPr="00946FBB">
        <w:rPr>
          <w:rStyle w:val="Emphasis"/>
        </w:rPr>
        <w:t>important pieces</w:t>
      </w:r>
      <w:r w:rsidRPr="00946FBB">
        <w:rPr>
          <w:rStyle w:val="StyleUnderline"/>
        </w:rPr>
        <w:t xml:space="preserve"> of conservative </w:t>
      </w:r>
      <w:r w:rsidRPr="00946FBB">
        <w:rPr>
          <w:rStyle w:val="Emphasis"/>
        </w:rPr>
        <w:t>domestic legislation</w:t>
      </w:r>
      <w:r w:rsidRPr="00946FBB">
        <w:rPr>
          <w:rStyle w:val="StyleUnderline"/>
        </w:rPr>
        <w:t xml:space="preserve"> of the 20th century was enacted: The </w:t>
      </w:r>
      <w:r w:rsidRPr="00271F30">
        <w:rPr>
          <w:rStyle w:val="Emphasis"/>
          <w:highlight w:val="cyan"/>
        </w:rPr>
        <w:t>Taft-Hartley Act</w:t>
      </w:r>
      <w:r w:rsidRPr="00946FBB">
        <w:rPr>
          <w:rStyle w:val="StyleUnderline"/>
        </w:rPr>
        <w:t xml:space="preserve">. Best </w:t>
      </w:r>
      <w:r w:rsidRPr="00271F30">
        <w:rPr>
          <w:rStyle w:val="StyleUnderline"/>
          <w:highlight w:val="cyan"/>
        </w:rPr>
        <w:t xml:space="preserve">known for </w:t>
      </w:r>
      <w:r w:rsidRPr="00271F30">
        <w:rPr>
          <w:rStyle w:val="Emphasis"/>
        </w:rPr>
        <w:t xml:space="preserve">explicitly </w:t>
      </w:r>
      <w:r w:rsidRPr="00271F30">
        <w:rPr>
          <w:rStyle w:val="Emphasis"/>
          <w:highlight w:val="cyan"/>
        </w:rPr>
        <w:t>authorizing</w:t>
      </w:r>
      <w:r w:rsidRPr="00946FBB">
        <w:rPr>
          <w:rStyle w:val="StyleUnderline"/>
        </w:rPr>
        <w:t xml:space="preserve"> state-level “</w:t>
      </w:r>
      <w:r w:rsidRPr="00271F30">
        <w:rPr>
          <w:rStyle w:val="Emphasis"/>
          <w:highlight w:val="cyan"/>
        </w:rPr>
        <w:t>r</w:t>
      </w:r>
      <w:r w:rsidRPr="00271F30">
        <w:rPr>
          <w:rStyle w:val="StyleUnderline"/>
        </w:rPr>
        <w:t>i</w:t>
      </w:r>
      <w:r w:rsidRPr="00946FBB">
        <w:rPr>
          <w:rStyle w:val="StyleUnderline"/>
        </w:rPr>
        <w:t xml:space="preserve">ght </w:t>
      </w:r>
      <w:r w:rsidRPr="00271F30">
        <w:rPr>
          <w:rStyle w:val="Emphasis"/>
          <w:highlight w:val="cyan"/>
        </w:rPr>
        <w:t>t</w:t>
      </w:r>
      <w:r w:rsidRPr="00946FBB">
        <w:rPr>
          <w:rStyle w:val="StyleUnderline"/>
        </w:rPr>
        <w:t xml:space="preserve">o </w:t>
      </w:r>
      <w:r w:rsidRPr="00271F30">
        <w:rPr>
          <w:rStyle w:val="Emphasis"/>
          <w:highlight w:val="cyan"/>
        </w:rPr>
        <w:t>w</w:t>
      </w:r>
      <w:r w:rsidRPr="00946FBB">
        <w:rPr>
          <w:rStyle w:val="StyleUnderline"/>
        </w:rPr>
        <w:t>ork” law</w:t>
      </w:r>
      <w:r w:rsidRPr="00271F30">
        <w:rPr>
          <w:rStyle w:val="StyleUnderline"/>
          <w:highlight w:val="cyan"/>
        </w:rPr>
        <w:t>s</w:t>
      </w:r>
      <w:r w:rsidRPr="00946FBB">
        <w:rPr>
          <w:sz w:val="16"/>
        </w:rPr>
        <w:t xml:space="preserve"> that prevent forcing non-union-members in a unionized workplace to pay union fees,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492E4E77" w14:textId="77777777" w:rsidR="00EF454E" w:rsidRPr="00946FBB" w:rsidRDefault="00EF454E" w:rsidP="00EF454E">
      <w:pPr>
        <w:rPr>
          <w:sz w:val="16"/>
        </w:rPr>
      </w:pPr>
      <w:r w:rsidRPr="00946FBB">
        <w:rPr>
          <w:sz w:val="16"/>
        </w:rPr>
        <w:t>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And finally, union activities would be regulated to protect the public from extensive disruptions from strikes and other industrial actions like those the public endured in 1945 and 1946 before the law’s passage.</w:t>
      </w:r>
    </w:p>
    <w:p w14:paraId="1084FC02" w14:textId="77777777" w:rsidR="00EF454E" w:rsidRPr="00946FBB" w:rsidRDefault="00EF454E" w:rsidP="00EF454E">
      <w:pPr>
        <w:rPr>
          <w:sz w:val="16"/>
        </w:rPr>
      </w:pPr>
      <w:r w:rsidRPr="00946FBB">
        <w:rPr>
          <w:rStyle w:val="StyleUnderline"/>
        </w:rPr>
        <w:t xml:space="preserve">Sectoral </w:t>
      </w:r>
      <w:r w:rsidRPr="00271F30">
        <w:rPr>
          <w:rStyle w:val="Emphasis"/>
          <w:highlight w:val="cyan"/>
        </w:rPr>
        <w:t>bargaining</w:t>
      </w:r>
      <w:r w:rsidRPr="00946FBB">
        <w:rPr>
          <w:rStyle w:val="StyleUnderline"/>
        </w:rPr>
        <w:t xml:space="preserve"> explicitly </w:t>
      </w:r>
      <w:r w:rsidRPr="00271F30">
        <w:rPr>
          <w:rStyle w:val="Emphasis"/>
          <w:highlight w:val="cyan"/>
        </w:rPr>
        <w:t>opposes</w:t>
      </w:r>
      <w:r w:rsidRPr="00946FBB">
        <w:rPr>
          <w:rStyle w:val="StyleUnderline"/>
        </w:rPr>
        <w:t xml:space="preserve"> two of the conservative </w:t>
      </w:r>
      <w:r w:rsidRPr="00271F30">
        <w:rPr>
          <w:rStyle w:val="Emphasis"/>
          <w:highlight w:val="cyan"/>
        </w:rPr>
        <w:t>Taft-Hartley</w:t>
      </w:r>
      <w:r w:rsidRPr="00946FBB">
        <w:rPr>
          <w:rStyle w:val="Emphasis"/>
        </w:rPr>
        <w:t xml:space="preserve"> goals</w:t>
      </w:r>
      <w:r w:rsidRPr="00946FBB">
        <w:rPr>
          <w:rStyle w:val="StyleUnderline"/>
        </w:rPr>
        <w:t xml:space="preserve"> and likely </w:t>
      </w:r>
      <w:r w:rsidRPr="00946FBB">
        <w:rPr>
          <w:rStyle w:val="Emphasis"/>
        </w:rPr>
        <w:t>fails</w:t>
      </w:r>
      <w:r w:rsidRPr="00946FBB">
        <w:rPr>
          <w:rStyle w:val="StyleUnderline"/>
        </w:rPr>
        <w:t xml:space="preserve"> to advance the third. Sectoral bargaining is </w:t>
      </w:r>
      <w:r w:rsidRPr="00271F30">
        <w:rPr>
          <w:rStyle w:val="Emphasis"/>
          <w:highlight w:val="cyan"/>
        </w:rPr>
        <w:t>explicitly designed</w:t>
      </w:r>
      <w:r w:rsidRPr="00271F30">
        <w:rPr>
          <w:rStyle w:val="StyleUnderline"/>
          <w:highlight w:val="cyan"/>
        </w:rPr>
        <w:t xml:space="preserve"> to end</w:t>
      </w:r>
      <w:r w:rsidRPr="00946FBB">
        <w:rPr>
          <w:rStyle w:val="StyleUnderline"/>
        </w:rPr>
        <w:t xml:space="preserve"> the right of </w:t>
      </w:r>
      <w:r w:rsidRPr="00271F30">
        <w:rPr>
          <w:rStyle w:val="Emphasis"/>
        </w:rPr>
        <w:t xml:space="preserve">ultimate </w:t>
      </w:r>
      <w:r w:rsidRPr="00271F30">
        <w:rPr>
          <w:rStyle w:val="Emphasis"/>
          <w:highlight w:val="cyan"/>
        </w:rPr>
        <w:t>exit</w:t>
      </w:r>
      <w:r w:rsidRPr="00271F30">
        <w:rPr>
          <w:rStyle w:val="StyleUnderline"/>
          <w:highlight w:val="cyan"/>
        </w:rPr>
        <w:t xml:space="preserve"> from</w:t>
      </w:r>
      <w:r w:rsidRPr="00946FBB">
        <w:rPr>
          <w:rStyle w:val="StyleUnderline"/>
        </w:rPr>
        <w:t xml:space="preserve"> a </w:t>
      </w:r>
      <w:r w:rsidRPr="00271F30">
        <w:rPr>
          <w:rStyle w:val="StyleUnderline"/>
          <w:highlight w:val="cyan"/>
        </w:rPr>
        <w:t>union</w:t>
      </w:r>
      <w:r w:rsidRPr="00946FBB">
        <w:rPr>
          <w:rStyle w:val="StyleUnderline"/>
        </w:rPr>
        <w:t xml:space="preserve">-controlled </w:t>
      </w:r>
      <w:r w:rsidRPr="00271F30">
        <w:rPr>
          <w:rStyle w:val="Emphasis"/>
          <w:highlight w:val="cyan"/>
        </w:rPr>
        <w:t>working relationship</w:t>
      </w:r>
      <w:r w:rsidRPr="00946FBB">
        <w:rPr>
          <w:rStyle w:val="StyleUnderline"/>
        </w:rPr>
        <w:t xml:space="preserve"> in the name of collective “</w:t>
      </w:r>
      <w:r w:rsidRPr="00271F30">
        <w:rPr>
          <w:rStyle w:val="Emphasis"/>
        </w:rPr>
        <w:t>solidarity</w:t>
      </w:r>
      <w:r w:rsidRPr="00946FBB">
        <w:rPr>
          <w:sz w:val="16"/>
        </w:rPr>
        <w:t xml:space="preserve">” (in practice, an elective dictatorship of 50 percent plus one). The experience of countries that employ sectoral bargaining (most notably and stereotypically, France) suggests that, far from promoting labor peace, sectoral bargaining promotes disruptive “general” and explicitly political strike actions. </w:t>
      </w:r>
      <w:r w:rsidRPr="00271F30">
        <w:rPr>
          <w:rStyle w:val="StyleUnderline"/>
          <w:highlight w:val="cyan"/>
        </w:rPr>
        <w:t>The</w:t>
      </w:r>
      <w:r w:rsidRPr="00946FBB">
        <w:rPr>
          <w:rStyle w:val="StyleUnderline"/>
        </w:rPr>
        <w:t xml:space="preserve"> </w:t>
      </w:r>
      <w:r w:rsidRPr="00271F30">
        <w:rPr>
          <w:rStyle w:val="Emphasis"/>
        </w:rPr>
        <w:t xml:space="preserve">practice’s </w:t>
      </w:r>
      <w:r w:rsidRPr="00271F30">
        <w:rPr>
          <w:rStyle w:val="Emphasis"/>
          <w:highlight w:val="cyan"/>
        </w:rPr>
        <w:t>effect</w:t>
      </w:r>
      <w:r w:rsidRPr="00271F30">
        <w:rPr>
          <w:rStyle w:val="StyleUnderline"/>
        </w:rPr>
        <w:t xml:space="preserve"> on</w:t>
      </w:r>
      <w:r w:rsidRPr="00946FBB">
        <w:rPr>
          <w:rStyle w:val="StyleUnderline"/>
        </w:rPr>
        <w:t xml:space="preserve"> union </w:t>
      </w:r>
      <w:r w:rsidRPr="00271F30">
        <w:rPr>
          <w:rStyle w:val="Emphasis"/>
        </w:rPr>
        <w:t>corruption</w:t>
      </w:r>
      <w:r w:rsidRPr="00946FBB">
        <w:rPr>
          <w:rStyle w:val="StyleUnderline"/>
        </w:rPr>
        <w:t xml:space="preserve"> is not clear; </w:t>
      </w:r>
      <w:r w:rsidRPr="00271F30">
        <w:rPr>
          <w:rStyle w:val="Emphasis"/>
        </w:rPr>
        <w:t>American-style enterprise</w:t>
      </w:r>
      <w:r w:rsidRPr="00946FBB">
        <w:rPr>
          <w:rStyle w:val="StyleUnderline"/>
        </w:rPr>
        <w:t xml:space="preserve"> </w:t>
      </w:r>
      <w:r w:rsidRPr="00271F30">
        <w:rPr>
          <w:rStyle w:val="StyleUnderline"/>
          <w:highlight w:val="cyan"/>
        </w:rPr>
        <w:t xml:space="preserve">bargaining seems to </w:t>
      </w:r>
      <w:r w:rsidRPr="00271F30">
        <w:rPr>
          <w:rStyle w:val="Emphasis"/>
          <w:highlight w:val="cyan"/>
        </w:rPr>
        <w:t>induce corrupt actors</w:t>
      </w:r>
      <w:r w:rsidRPr="00271F30">
        <w:rPr>
          <w:rStyle w:val="StyleUnderline"/>
          <w:highlight w:val="cyan"/>
        </w:rPr>
        <w:t xml:space="preserve"> into</w:t>
      </w:r>
      <w:r w:rsidRPr="00946FBB">
        <w:rPr>
          <w:rStyle w:val="StyleUnderline"/>
        </w:rPr>
        <w:t xml:space="preserve"> labor-management </w:t>
      </w:r>
      <w:r w:rsidRPr="00271F30">
        <w:rPr>
          <w:rStyle w:val="Emphasis"/>
        </w:rPr>
        <w:t>relations</w:t>
      </w:r>
      <w:r w:rsidRPr="00946FBB">
        <w:rPr>
          <w:rStyle w:val="StyleUnderline"/>
        </w:rPr>
        <w:t xml:space="preserve">, but it is hard to see how </w:t>
      </w:r>
      <w:r w:rsidRPr="00271F30">
        <w:rPr>
          <w:rStyle w:val="Emphasis"/>
        </w:rPr>
        <w:t>expanding union power</w:t>
      </w:r>
      <w:r w:rsidRPr="00946FBB">
        <w:rPr>
          <w:rStyle w:val="StyleUnderline"/>
        </w:rPr>
        <w:t xml:space="preserve"> will discourage corrupt </w:t>
      </w:r>
      <w:r w:rsidRPr="00271F30">
        <w:rPr>
          <w:rStyle w:val="Emphasis"/>
        </w:rPr>
        <w:t>actors</w:t>
      </w:r>
      <w:r w:rsidRPr="00946FBB">
        <w:rPr>
          <w:rStyle w:val="StyleUnderline"/>
        </w:rPr>
        <w:t xml:space="preserve"> from jumping into </w:t>
      </w:r>
      <w:r w:rsidRPr="00271F30">
        <w:rPr>
          <w:rStyle w:val="Emphasis"/>
          <w:highlight w:val="cyan"/>
        </w:rPr>
        <w:t>labor-related rackets</w:t>
      </w:r>
      <w:r w:rsidRPr="00946FBB">
        <w:rPr>
          <w:sz w:val="16"/>
        </w:rPr>
        <w:t>.</w:t>
      </w:r>
    </w:p>
    <w:p w14:paraId="58C484DC" w14:textId="77777777" w:rsidR="00EF454E" w:rsidRPr="00946FBB" w:rsidRDefault="00EF454E" w:rsidP="00EF454E">
      <w:pPr>
        <w:rPr>
          <w:sz w:val="16"/>
        </w:rPr>
      </w:pPr>
      <w:r w:rsidRPr="00946FBB">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0629C53E" w14:textId="77777777" w:rsidR="00EF454E" w:rsidRPr="00946FBB" w:rsidRDefault="00EF454E" w:rsidP="00EF454E">
      <w:pPr>
        <w:rPr>
          <w:sz w:val="16"/>
        </w:rPr>
      </w:pPr>
      <w:r w:rsidRPr="00946FBB">
        <w:rPr>
          <w:sz w:val="16"/>
        </w:rPr>
        <w:t>Sectoral bargaining would ditch all of that, which makes sense for an Everything Leftist who wants union commissars negotiating for every worker, but it makes much less sense for a supposed conservative. Instead of contracts giving unions a monopoly over a single plant’s workers or a single firm’s workers, sectoral bargaining would mandate government-backed contracts that apply to everyone, whether they want union “representation” or not. Sectoral bargaining is the exact opposite of voluntary unionism, and if these contracts can require forced dues, as some like Ranking Member of the House Education and Workforce Committee Rep. Bobby Scott (D-VA) have at least strongly implied­, it sets worker freedom back worse than the Wagner Act did or the PRO Act would.</w:t>
      </w:r>
    </w:p>
    <w:p w14:paraId="0B807C6C" w14:textId="77777777" w:rsidR="00EF454E" w:rsidRPr="00946FBB" w:rsidRDefault="00EF454E" w:rsidP="00EF454E">
      <w:pPr>
        <w:rPr>
          <w:rStyle w:val="StyleUnderline"/>
        </w:rPr>
      </w:pPr>
      <w:r w:rsidRPr="00946FBB">
        <w:rPr>
          <w:sz w:val="16"/>
        </w:rPr>
        <w:t xml:space="preserve">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w:t>
      </w:r>
      <w:r w:rsidRPr="00271F30">
        <w:rPr>
          <w:rStyle w:val="StyleUnderline"/>
          <w:highlight w:val="cyan"/>
        </w:rPr>
        <w:t xml:space="preserve">Putting </w:t>
      </w:r>
      <w:r w:rsidRPr="00271F30">
        <w:rPr>
          <w:rStyle w:val="Emphasis"/>
          <w:highlight w:val="cyan"/>
        </w:rPr>
        <w:t>more power</w:t>
      </w:r>
      <w:r w:rsidRPr="00271F30">
        <w:rPr>
          <w:rStyle w:val="StyleUnderline"/>
          <w:highlight w:val="cyan"/>
        </w:rPr>
        <w:t xml:space="preserve"> in</w:t>
      </w:r>
      <w:r w:rsidRPr="00946FBB">
        <w:rPr>
          <w:rStyle w:val="StyleUnderline"/>
        </w:rPr>
        <w:t xml:space="preserve"> the hands of America’s </w:t>
      </w:r>
      <w:r w:rsidRPr="00946FBB">
        <w:rPr>
          <w:rStyle w:val="Emphasis"/>
        </w:rPr>
        <w:t xml:space="preserve">long-standing </w:t>
      </w:r>
      <w:r w:rsidRPr="00271F30">
        <w:rPr>
          <w:rStyle w:val="Emphasis"/>
          <w:highlight w:val="cyan"/>
        </w:rPr>
        <w:t>class</w:t>
      </w:r>
      <w:r w:rsidRPr="00271F30">
        <w:rPr>
          <w:rStyle w:val="StyleUnderline"/>
          <w:highlight w:val="cyan"/>
        </w:rPr>
        <w:t xml:space="preserve"> of union officials</w:t>
      </w:r>
      <w:r w:rsidRPr="00946FBB">
        <w:rPr>
          <w:rStyle w:val="StyleUnderline"/>
        </w:rPr>
        <w:t xml:space="preserve">, who are </w:t>
      </w:r>
      <w:r w:rsidRPr="00271F30">
        <w:rPr>
          <w:rStyle w:val="StyleUnderline"/>
          <w:highlight w:val="cyan"/>
        </w:rPr>
        <w:t>known for having</w:t>
      </w:r>
      <w:r w:rsidRPr="00946FBB">
        <w:rPr>
          <w:rStyle w:val="StyleUnderline"/>
        </w:rPr>
        <w:t xml:space="preserve"> their </w:t>
      </w:r>
      <w:r w:rsidRPr="00271F30">
        <w:rPr>
          <w:rStyle w:val="Emphasis"/>
          <w:highlight w:val="cyan"/>
        </w:rPr>
        <w:t>hands in the cookie jar</w:t>
      </w:r>
      <w:r w:rsidRPr="00946FBB">
        <w:rPr>
          <w:rStyle w:val="StyleUnderline"/>
        </w:rPr>
        <w:t xml:space="preserve">, certainly is not an obvious approach to </w:t>
      </w:r>
      <w:r w:rsidRPr="00946FBB">
        <w:rPr>
          <w:rStyle w:val="Emphasis"/>
        </w:rPr>
        <w:t>reducing or surveilling corruption</w:t>
      </w:r>
      <w:r w:rsidRPr="00946FBB">
        <w:rPr>
          <w:rStyle w:val="StyleUnderline"/>
        </w:rPr>
        <w:t xml:space="preserve"> in organized </w:t>
      </w:r>
      <w:r w:rsidRPr="00946FBB">
        <w:rPr>
          <w:rStyle w:val="Emphasis"/>
        </w:rPr>
        <w:t>labor</w:t>
      </w:r>
      <w:r w:rsidRPr="00946FBB">
        <w:rPr>
          <w:rStyle w:val="StyleUnderline"/>
        </w:rPr>
        <w:t>.</w:t>
      </w:r>
    </w:p>
    <w:p w14:paraId="5CCBE858" w14:textId="77777777" w:rsidR="00EF454E" w:rsidRPr="00EF454E" w:rsidRDefault="00EF454E" w:rsidP="00EF454E"/>
    <w:sectPr w:rsidR="00EF454E" w:rsidRPr="00EF45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CAFA7" w14:textId="77777777" w:rsidR="00CB6745" w:rsidRDefault="00CB6745" w:rsidP="00066D2C">
      <w:r>
        <w:separator/>
      </w:r>
    </w:p>
  </w:endnote>
  <w:endnote w:type="continuationSeparator" w:id="0">
    <w:p w14:paraId="0E587018" w14:textId="77777777" w:rsidR="00CB6745" w:rsidRDefault="00CB674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696E" w14:textId="77777777" w:rsidR="00CB6745" w:rsidRDefault="00CB6745" w:rsidP="00066D2C">
      <w:r>
        <w:separator/>
      </w:r>
    </w:p>
  </w:footnote>
  <w:footnote w:type="continuationSeparator" w:id="0">
    <w:p w14:paraId="7B409590" w14:textId="77777777" w:rsidR="00CB6745" w:rsidRDefault="00CB674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EF45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E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4879"/>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DF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9EE"/>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C43"/>
    <w:rsid w:val="00A90163"/>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06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74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55"/>
    <w:rsid w:val="00EB1CE6"/>
    <w:rsid w:val="00EB1F19"/>
    <w:rsid w:val="00EB5F9E"/>
    <w:rsid w:val="00EB7375"/>
    <w:rsid w:val="00EC06EA"/>
    <w:rsid w:val="00EC2660"/>
    <w:rsid w:val="00EC3057"/>
    <w:rsid w:val="00EC47C5"/>
    <w:rsid w:val="00ED087B"/>
    <w:rsid w:val="00ED3598"/>
    <w:rsid w:val="00ED5626"/>
    <w:rsid w:val="00ED5EB9"/>
    <w:rsid w:val="00ED6BFE"/>
    <w:rsid w:val="00ED7FE5"/>
    <w:rsid w:val="00EE0176"/>
    <w:rsid w:val="00EE17BD"/>
    <w:rsid w:val="00EE27D8"/>
    <w:rsid w:val="00EE32BD"/>
    <w:rsid w:val="00EE5542"/>
    <w:rsid w:val="00EE6872"/>
    <w:rsid w:val="00EF0191"/>
    <w:rsid w:val="00EF09CC"/>
    <w:rsid w:val="00EF0F91"/>
    <w:rsid w:val="00EF33E3"/>
    <w:rsid w:val="00EF454E"/>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94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7ACF6"/>
  <w15:chartTrackingRefBased/>
  <w15:docId w15:val="{D03C5F02-4243-4470-A177-84F95B2C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948"/>
    <w:pPr>
      <w:spacing w:before="0" w:after="160"/>
    </w:pPr>
    <w:rPr>
      <w:rFonts w:ascii="Calibri" w:hAnsi="Calibri" w:cs="Calibri"/>
    </w:rPr>
  </w:style>
  <w:style w:type="paragraph" w:styleId="Heading1">
    <w:name w:val="heading 1"/>
    <w:aliases w:val="Pocket"/>
    <w:basedOn w:val="Normal"/>
    <w:next w:val="Normal"/>
    <w:link w:val="Heading1Char"/>
    <w:qFormat/>
    <w:rsid w:val="00FE59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9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qFormat/>
    <w:rsid w:val="00FE59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FE59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948"/>
    <w:pPr>
      <w:keepNext/>
      <w:keepLines/>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59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948"/>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FE594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948"/>
    <w:rPr>
      <w:color w:val="auto"/>
      <w:u w:val="none"/>
    </w:rPr>
  </w:style>
  <w:style w:type="character" w:customStyle="1" w:styleId="Heading1Char">
    <w:name w:val="Heading 1 Char"/>
    <w:aliases w:val="Pocket Char"/>
    <w:basedOn w:val="DefaultParagraphFont"/>
    <w:link w:val="Heading1"/>
    <w:rsid w:val="00FE59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5948"/>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n Char"/>
    <w:basedOn w:val="DefaultParagraphFont"/>
    <w:link w:val="Heading3"/>
    <w:uiPriority w:val="2"/>
    <w:rsid w:val="00FE59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E594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E594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
    <w:basedOn w:val="DefaultParagraphFont"/>
    <w:uiPriority w:val="7"/>
    <w:qFormat/>
    <w:rsid w:val="00FE5948"/>
    <w:rPr>
      <w:b w:val="0"/>
      <w:sz w:val="22"/>
      <w:u w:val="single"/>
    </w:rPr>
  </w:style>
  <w:style w:type="character" w:styleId="Strong">
    <w:name w:val="Strong"/>
    <w:basedOn w:val="DefaultParagraphFont"/>
    <w:uiPriority w:val="22"/>
    <w:semiHidden/>
    <w:qFormat/>
    <w:rsid w:val="00FE5948"/>
    <w:rPr>
      <w:b/>
      <w:bCs/>
    </w:rPr>
  </w:style>
  <w:style w:type="character" w:styleId="BookTitle">
    <w:name w:val="Book Title"/>
    <w:basedOn w:val="DefaultParagraphFont"/>
    <w:uiPriority w:val="33"/>
    <w:semiHidden/>
    <w:qFormat/>
    <w:rsid w:val="00FE5948"/>
    <w:rPr>
      <w:b/>
      <w:bCs/>
      <w:i/>
      <w:iCs/>
      <w:spacing w:val="5"/>
    </w:rPr>
  </w:style>
  <w:style w:type="character" w:customStyle="1" w:styleId="Heading5Char">
    <w:name w:val="Heading 5 Char"/>
    <w:basedOn w:val="DefaultParagraphFont"/>
    <w:link w:val="Heading5"/>
    <w:uiPriority w:val="9"/>
    <w:semiHidden/>
    <w:rsid w:val="00FE59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948"/>
  </w:style>
  <w:style w:type="paragraph" w:styleId="Header">
    <w:name w:val="header"/>
    <w:basedOn w:val="Normal"/>
    <w:link w:val="HeaderChar"/>
    <w:uiPriority w:val="99"/>
    <w:semiHidden/>
    <w:rsid w:val="00FE5948"/>
    <w:pPr>
      <w:tabs>
        <w:tab w:val="center" w:pos="4680"/>
        <w:tab w:val="right" w:pos="9360"/>
      </w:tabs>
    </w:pPr>
  </w:style>
  <w:style w:type="character" w:customStyle="1" w:styleId="HeaderChar">
    <w:name w:val="Header Char"/>
    <w:basedOn w:val="DefaultParagraphFont"/>
    <w:link w:val="Header"/>
    <w:uiPriority w:val="99"/>
    <w:semiHidden/>
    <w:rsid w:val="00FE5948"/>
    <w:rPr>
      <w:rFonts w:ascii="Calibri" w:hAnsi="Calibri" w:cs="Calibri"/>
    </w:rPr>
  </w:style>
  <w:style w:type="paragraph" w:styleId="Footer">
    <w:name w:val="footer"/>
    <w:basedOn w:val="Normal"/>
    <w:link w:val="FooterChar"/>
    <w:uiPriority w:val="99"/>
    <w:semiHidden/>
    <w:rsid w:val="00FE5948"/>
    <w:pPr>
      <w:tabs>
        <w:tab w:val="center" w:pos="4680"/>
        <w:tab w:val="right" w:pos="9360"/>
      </w:tabs>
    </w:pPr>
  </w:style>
  <w:style w:type="character" w:customStyle="1" w:styleId="FooterChar">
    <w:name w:val="Footer Char"/>
    <w:basedOn w:val="DefaultParagraphFont"/>
    <w:link w:val="Footer"/>
    <w:uiPriority w:val="99"/>
    <w:semiHidden/>
    <w:rsid w:val="00FE5948"/>
    <w:rPr>
      <w:rFonts w:ascii="Calibri" w:hAnsi="Calibri" w:cs="Calibri"/>
    </w:rPr>
  </w:style>
  <w:style w:type="paragraph" w:styleId="BodyText">
    <w:name w:val="Body Text"/>
    <w:basedOn w:val="Normal"/>
    <w:link w:val="BodyTextChar"/>
    <w:uiPriority w:val="99"/>
    <w:semiHidden/>
    <w:unhideWhenUsed/>
    <w:rsid w:val="00FE5948"/>
    <w:pPr>
      <w:spacing w:after="120"/>
    </w:pPr>
  </w:style>
  <w:style w:type="character" w:customStyle="1" w:styleId="BodyTextChar">
    <w:name w:val="Body Text Char"/>
    <w:basedOn w:val="DefaultParagraphFont"/>
    <w:link w:val="BodyText"/>
    <w:uiPriority w:val="99"/>
    <w:semiHidden/>
    <w:rsid w:val="00FE5948"/>
    <w:rPr>
      <w:rFonts w:ascii="Calibri" w:hAnsi="Calibri" w:cs="Calibri"/>
    </w:rPr>
  </w:style>
  <w:style w:type="paragraph" w:styleId="NoSpacing">
    <w:name w:val="No Spacing"/>
    <w:link w:val="NoSpacingChar"/>
    <w:uiPriority w:val="99"/>
    <w:semiHidden/>
    <w:unhideWhenUsed/>
    <w:qFormat/>
    <w:rsid w:val="00FE5948"/>
    <w:pPr>
      <w:spacing w:line="240" w:lineRule="auto"/>
    </w:pPr>
    <w:rPr>
      <w:rFonts w:ascii="Calibri" w:hAnsi="Calibri" w:cs="Calibri"/>
    </w:rPr>
  </w:style>
  <w:style w:type="character" w:customStyle="1" w:styleId="NoSpacingChar">
    <w:name w:val="No Spacing Char"/>
    <w:basedOn w:val="DefaultParagraphFont"/>
    <w:link w:val="NoSpacing"/>
    <w:uiPriority w:val="99"/>
    <w:semiHidden/>
    <w:rsid w:val="00FE594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link w:val="Heading411"/>
    <w:uiPriority w:val="99"/>
    <w:unhideWhenUsed/>
    <w:rsid w:val="00FE5948"/>
    <w:rPr>
      <w:color w:val="0563C1" w:themeColor="hyperlink"/>
      <w:u w:val="single"/>
    </w:rPr>
  </w:style>
  <w:style w:type="character" w:styleId="UnresolvedMention">
    <w:name w:val="Unresolved Mention"/>
    <w:basedOn w:val="DefaultParagraphFont"/>
    <w:uiPriority w:val="99"/>
    <w:semiHidden/>
    <w:unhideWhenUsed/>
    <w:rsid w:val="00FE5948"/>
    <w:rPr>
      <w:color w:val="605E5C"/>
      <w:shd w:val="clear" w:color="auto" w:fill="E1DFDD"/>
    </w:rPr>
  </w:style>
  <w:style w:type="paragraph" w:customStyle="1" w:styleId="Undertag">
    <w:name w:val="Undertag"/>
    <w:link w:val="UndertagChar"/>
    <w:autoRedefine/>
    <w:uiPriority w:val="5"/>
    <w:qFormat/>
    <w:rsid w:val="00FE5948"/>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59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5948"/>
    <w:rPr>
      <w:color w:val="7030A0"/>
    </w:rPr>
  </w:style>
  <w:style w:type="character" w:customStyle="1" w:styleId="AnalyticChar">
    <w:name w:val="Analytic Char"/>
    <w:basedOn w:val="DefaultParagraphFont"/>
    <w:link w:val="Analytic"/>
    <w:uiPriority w:val="5"/>
    <w:rsid w:val="00FE5948"/>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EF454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F454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NoSpacing231">
    <w:name w:val="No Spacing231"/>
    <w:basedOn w:val="Heading1"/>
    <w:next w:val="NoSpacing"/>
    <w:autoRedefine/>
    <w:uiPriority w:val="99"/>
    <w:qFormat/>
    <w:rsid w:val="00EF454E"/>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enumbell">
    <w:name w:val="enumbell"/>
    <w:basedOn w:val="DefaultParagraphFont"/>
    <w:rsid w:val="00EF454E"/>
  </w:style>
  <w:style w:type="character" w:customStyle="1" w:styleId="ptext-">
    <w:name w:val="ptext-"/>
    <w:basedOn w:val="DefaultParagraphFont"/>
    <w:rsid w:val="00EF454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454E"/>
    <w:pPr>
      <w:spacing w:before="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nstoneresearch.com/bleeding-edge/the-impact-of-tariffs-and-interest-rates/"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rvardlawreview.org/print/vol-134/tribal-power-worker-power-organizing-unions-in-the-context-of-native-sovereign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fromthestates.com/article/trump-has-proven-no-friend-labor-attacking-unions-paralyzing-national-boar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iamitimesonline.com/news/world_national/despite-shutdown-deadline-little-movement-in-congress-on-spending-deal/article_73ca3b4d-3727-48ee-8831-b7a1df039db9.html" TargetMode="External"/><Relationship Id="rId4" Type="http://schemas.openxmlformats.org/officeDocument/2006/relationships/settings" Target="settings.xml"/><Relationship Id="rId9" Type="http://schemas.openxmlformats.org/officeDocument/2006/relationships/hyperlink" Target="https://www.bradley.com/insights/publications/2025/04/the-nlrbs-2025-u-turn-stay-buckled"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23037</Words>
  <Characters>131316</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Jack Kampine</cp:lastModifiedBy>
  <cp:revision>2</cp:revision>
  <dcterms:created xsi:type="dcterms:W3CDTF">2025-09-06T14:00:00Z</dcterms:created>
  <dcterms:modified xsi:type="dcterms:W3CDTF">2025-09-06T14:00:00Z</dcterms:modified>
</cp:coreProperties>
</file>