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2FAE" w14:textId="6CB57EC4" w:rsidR="00FA387E" w:rsidRPr="00B05768" w:rsidRDefault="00FA387E" w:rsidP="0099523C">
      <w:pPr>
        <w:pStyle w:val="Heading2"/>
      </w:pPr>
      <w:r w:rsidRPr="00B05768">
        <w:t>K</w:t>
      </w:r>
      <w:r w:rsidR="00294CB3" w:rsidRPr="00B05768">
        <w:t xml:space="preserve"> – Disabled Black Feminism</w:t>
      </w:r>
    </w:p>
    <w:p w14:paraId="28B4AF8E" w14:textId="798C0296" w:rsidR="00FA387E" w:rsidRPr="00A060EB" w:rsidRDefault="00FA387E" w:rsidP="00FA387E">
      <w:pPr>
        <w:pStyle w:val="Heading4"/>
      </w:pPr>
      <w:r>
        <w:t xml:space="preserve">Madness and Blackness are not </w:t>
      </w:r>
      <w:r>
        <w:rPr>
          <w:u w:val="single"/>
        </w:rPr>
        <w:t>analogous</w:t>
      </w:r>
      <w:r>
        <w:t xml:space="preserve"> categories but circulate one another in a </w:t>
      </w:r>
      <w:r>
        <w:rPr>
          <w:u w:val="single"/>
        </w:rPr>
        <w:t>critical aporia</w:t>
      </w:r>
      <w:r>
        <w:t xml:space="preserve">. The 1ac may </w:t>
      </w:r>
      <w:r>
        <w:rPr>
          <w:u w:val="single"/>
        </w:rPr>
        <w:t>implicate</w:t>
      </w:r>
      <w:r>
        <w:t xml:space="preserve"> disability but it does not </w:t>
      </w:r>
      <w:r>
        <w:rPr>
          <w:u w:val="single"/>
        </w:rPr>
        <w:t>explicitly include</w:t>
      </w:r>
      <w:r>
        <w:t xml:space="preserve"> disability as a </w:t>
      </w:r>
      <w:r w:rsidRPr="00A060EB">
        <w:rPr>
          <w:u w:val="single"/>
        </w:rPr>
        <w:t>central category of analysis</w:t>
      </w:r>
      <w:r>
        <w:t>.</w:t>
      </w:r>
    </w:p>
    <w:p w14:paraId="36BFAD75" w14:textId="77777777" w:rsidR="00FA387E" w:rsidRPr="000B67AD" w:rsidRDefault="00FA387E" w:rsidP="00FA387E">
      <w:r w:rsidRPr="000B67AD">
        <w:rPr>
          <w:rStyle w:val="Style13ptBold"/>
        </w:rPr>
        <w:t>Pickens 19</w:t>
      </w:r>
      <w:r>
        <w:t xml:space="preserve"> (</w:t>
      </w:r>
      <w:r w:rsidRPr="000B67AD">
        <w:t>Therí A. Pickens</w:t>
      </w:r>
      <w:r>
        <w:t xml:space="preserve">, Charles A. Dana Professor of English and Africana at Bates College, 2019, Duke University Press, “BLACK MADNESS :: MAD BLACKNESS,” </w:t>
      </w:r>
      <w:r>
        <w:rPr>
          <w:i/>
          <w:iCs/>
        </w:rPr>
        <w:t>Introduction</w:t>
      </w:r>
      <w:r>
        <w:t>—footnotes inserted in brackets, accessed 12-13-2024) jordan</w:t>
      </w:r>
    </w:p>
    <w:p w14:paraId="726E374B" w14:textId="77777777" w:rsidR="00FA387E" w:rsidRPr="00F176CC" w:rsidRDefault="00FA387E" w:rsidP="00FA387E">
      <w:pPr>
        <w:rPr>
          <w:sz w:val="16"/>
        </w:rPr>
      </w:pPr>
      <w:r w:rsidRPr="00F176CC">
        <w:rPr>
          <w:sz w:val="16"/>
        </w:rPr>
        <w:t xml:space="preserve">This project, </w:t>
      </w:r>
      <w:r w:rsidRPr="00F176CC">
        <w:rPr>
          <w:rStyle w:val="StyleUnderline"/>
        </w:rPr>
        <w:t>Black Madness :: Mad Blackness, turns to</w:t>
      </w:r>
      <w:r w:rsidRPr="00F176CC">
        <w:rPr>
          <w:sz w:val="16"/>
        </w:rPr>
        <w:t xml:space="preserve"> madness and Blackness to </w:t>
      </w:r>
      <w:r w:rsidRPr="00F176CC">
        <w:rPr>
          <w:rStyle w:val="StyleUnderline"/>
        </w:rPr>
        <w:t>answer these questions about race and disability</w:t>
      </w:r>
      <w:r w:rsidRPr="00F176CC">
        <w:rPr>
          <w:sz w:val="16"/>
        </w:rPr>
        <w:t xml:space="preserve"> more broadly. </w:t>
      </w:r>
      <w:r w:rsidRPr="00F176CC">
        <w:rPr>
          <w:rStyle w:val="Emphasis"/>
          <w:sz w:val="28"/>
          <w:szCs w:val="28"/>
          <w:highlight w:val="cyan"/>
        </w:rPr>
        <w:t>Critical discourses about madness and Blackness</w:t>
      </w:r>
      <w:r w:rsidRPr="00F176CC">
        <w:rPr>
          <w:rStyle w:val="Emphasis"/>
          <w:sz w:val="28"/>
          <w:szCs w:val="28"/>
        </w:rPr>
        <w:t xml:space="preserve"> </w:t>
      </w:r>
      <w:r w:rsidRPr="00F176CC">
        <w:rPr>
          <w:rStyle w:val="Emphasis"/>
          <w:sz w:val="28"/>
          <w:szCs w:val="28"/>
          <w:highlight w:val="cyan"/>
        </w:rPr>
        <w:t>tend to implicate but not include each other.</w:t>
      </w:r>
      <w:r w:rsidRPr="00A060EB">
        <w:t xml:space="preserve">4 </w:t>
      </w:r>
      <w:r w:rsidRPr="00F176CC">
        <w:rPr>
          <w:rStyle w:val="StyleUnderline"/>
        </w:rPr>
        <w:t xml:space="preserve">As a </w:t>
      </w:r>
      <w:r w:rsidRPr="00F176CC">
        <w:rPr>
          <w:rStyle w:val="Emphasis"/>
        </w:rPr>
        <w:t>consequence</w:t>
      </w:r>
      <w:r w:rsidRPr="00F176CC">
        <w:rPr>
          <w:rStyle w:val="StyleUnderline"/>
        </w:rPr>
        <w:t xml:space="preserve">, the </w:t>
      </w:r>
      <w:r w:rsidRPr="00F176CC">
        <w:rPr>
          <w:rStyle w:val="Emphasis"/>
          <w:highlight w:val="cyan"/>
        </w:rPr>
        <w:t>criticism recapitulates</w:t>
      </w:r>
      <w:r w:rsidRPr="00F176CC">
        <w:rPr>
          <w:rStyle w:val="StyleUnderline"/>
        </w:rPr>
        <w:t xml:space="preserve"> several pervasive but incomplete ideas.</w:t>
      </w:r>
      <w:r w:rsidRPr="00F176CC">
        <w:rPr>
          <w:sz w:val="16"/>
        </w:rPr>
        <w:t xml:space="preserve"> </w:t>
      </w:r>
      <w:r w:rsidRPr="00F176CC">
        <w:rPr>
          <w:rStyle w:val="StyleUnderline"/>
        </w:rPr>
        <w:t xml:space="preserve">One of those is </w:t>
      </w:r>
      <w:r w:rsidRPr="00F176CC">
        <w:rPr>
          <w:rStyle w:val="StyleUnderline"/>
          <w:highlight w:val="cyan"/>
        </w:rPr>
        <w:t xml:space="preserve">the </w:t>
      </w:r>
      <w:r w:rsidRPr="00F176CC">
        <w:rPr>
          <w:rStyle w:val="Emphasis"/>
          <w:highlight w:val="cyan"/>
        </w:rPr>
        <w:t>loose rendering of Blackness and</w:t>
      </w:r>
      <w:r w:rsidRPr="00F176CC">
        <w:rPr>
          <w:rStyle w:val="Emphasis"/>
        </w:rPr>
        <w:t xml:space="preserve"> </w:t>
      </w:r>
      <w:r w:rsidRPr="00F176CC">
        <w:rPr>
          <w:rStyle w:val="Emphasis"/>
          <w:highlight w:val="cyan"/>
        </w:rPr>
        <w:t>madness as analogous</w:t>
      </w:r>
      <w:r w:rsidRPr="00F176CC">
        <w:rPr>
          <w:rStyle w:val="Emphasis"/>
        </w:rPr>
        <w:t xml:space="preserve"> to each other.</w:t>
      </w:r>
      <w:r w:rsidRPr="00F176CC">
        <w:rPr>
          <w:sz w:val="16"/>
        </w:rPr>
        <w:t xml:space="preserve"> </w:t>
      </w:r>
      <w:r w:rsidRPr="00F176CC">
        <w:rPr>
          <w:rStyle w:val="StyleUnderline"/>
        </w:rPr>
        <w:t xml:space="preserve">More often, </w:t>
      </w:r>
      <w:r w:rsidRPr="00F176CC">
        <w:rPr>
          <w:rStyle w:val="StyleUnderline"/>
          <w:highlight w:val="cyan"/>
        </w:rPr>
        <w:t>the two</w:t>
      </w:r>
      <w:r w:rsidRPr="00F176CC">
        <w:rPr>
          <w:rStyle w:val="StyleUnderline"/>
        </w:rPr>
        <w:t xml:space="preserve"> discourses </w:t>
      </w:r>
      <w:r w:rsidRPr="00F176CC">
        <w:rPr>
          <w:rStyle w:val="StyleUnderline"/>
          <w:highlight w:val="cyan"/>
        </w:rPr>
        <w:t xml:space="preserve">are examined as </w:t>
      </w:r>
      <w:r w:rsidRPr="00F176CC">
        <w:rPr>
          <w:rStyle w:val="Emphasis"/>
          <w:highlight w:val="cyan"/>
        </w:rPr>
        <w:t>extensions of one another</w:t>
      </w:r>
      <w:r w:rsidRPr="00F176CC">
        <w:rPr>
          <w:rStyle w:val="StyleUnderline"/>
        </w:rPr>
        <w:t xml:space="preserve">, </w:t>
      </w:r>
      <w:r w:rsidRPr="00F176CC">
        <w:rPr>
          <w:rStyle w:val="Emphasis"/>
        </w:rPr>
        <w:t>too slippery to parse</w:t>
      </w:r>
      <w:r w:rsidRPr="00F176CC">
        <w:rPr>
          <w:rStyle w:val="StyleUnderline"/>
        </w:rPr>
        <w:t xml:space="preserve">, yet </w:t>
      </w:r>
      <w:r w:rsidRPr="00F176CC">
        <w:rPr>
          <w:rStyle w:val="StyleUnderline"/>
          <w:highlight w:val="cyan"/>
        </w:rPr>
        <w:t>so inseparable</w:t>
      </w:r>
      <w:r w:rsidRPr="00F176CC">
        <w:rPr>
          <w:rStyle w:val="StyleUnderline"/>
        </w:rPr>
        <w:t xml:space="preserve"> that one can elide or replace the other.</w:t>
      </w:r>
      <w:r w:rsidRPr="00F176CC">
        <w:rPr>
          <w:sz w:val="16"/>
        </w:rPr>
        <w:t xml:space="preserve"> </w:t>
      </w:r>
      <w:r w:rsidRPr="00F176CC">
        <w:rPr>
          <w:rStyle w:val="Emphasis"/>
          <w:highlight w:val="cyan"/>
        </w:rPr>
        <w:t>In contrast, I theorize that madness</w:t>
      </w:r>
      <w:r w:rsidRPr="00F176CC">
        <w:rPr>
          <w:sz w:val="16"/>
        </w:rPr>
        <w:t xml:space="preserve"> (broadly defined)</w:t>
      </w:r>
      <w:r w:rsidRPr="00F176CC">
        <w:rPr>
          <w:rStyle w:val="StyleUnderline"/>
        </w:rPr>
        <w:t xml:space="preserve"> </w:t>
      </w:r>
      <w:r w:rsidRPr="00F176CC">
        <w:rPr>
          <w:rStyle w:val="Emphasis"/>
          <w:highlight w:val="cyan"/>
        </w:rPr>
        <w:t>and Blackness have a</w:t>
      </w:r>
      <w:r w:rsidRPr="00F176CC">
        <w:rPr>
          <w:rStyle w:val="Emphasis"/>
        </w:rPr>
        <w:t xml:space="preserve"> </w:t>
      </w:r>
      <w:r w:rsidRPr="00F176CC">
        <w:rPr>
          <w:rStyle w:val="Emphasis"/>
          <w:sz w:val="28"/>
          <w:szCs w:val="28"/>
          <w:highlight w:val="cyan"/>
        </w:rPr>
        <w:t>complex constellation of relationships.</w:t>
      </w:r>
      <w:r w:rsidRPr="00F176CC">
        <w:rPr>
          <w:sz w:val="16"/>
        </w:rPr>
        <w:t xml:space="preserve"> These relationships between Blackness and madness (and race and disability more generally) are constituted within the fissures, breaks, and gaps in critical and literary texts. </w:t>
      </w:r>
      <w:r w:rsidRPr="00F176CC">
        <w:rPr>
          <w:rStyle w:val="StyleUnderline"/>
        </w:rPr>
        <w:t xml:space="preserve">Black madness and mad Blackness then are not </w:t>
      </w:r>
      <w:r w:rsidRPr="00F176CC">
        <w:rPr>
          <w:rStyle w:val="Emphasis"/>
        </w:rPr>
        <w:t>interchangeable</w:t>
      </w:r>
      <w:r w:rsidRPr="00F176CC">
        <w:rPr>
          <w:rStyle w:val="StyleUnderline"/>
        </w:rPr>
        <w:t xml:space="preserve"> or </w:t>
      </w:r>
      <w:r w:rsidRPr="00F176CC">
        <w:rPr>
          <w:rStyle w:val="Emphasis"/>
          <w:highlight w:val="cyan"/>
        </w:rPr>
        <w:t>reciprocal</w:t>
      </w:r>
      <w:r w:rsidRPr="00F176CC">
        <w:rPr>
          <w:rStyle w:val="Emphasis"/>
        </w:rPr>
        <w:t>.</w:t>
      </w:r>
      <w:r w:rsidRPr="00F176CC">
        <w:rPr>
          <w:sz w:val="16"/>
        </w:rPr>
        <w:t xml:space="preserve"> Rather, </w:t>
      </w:r>
      <w:r w:rsidRPr="00F176CC">
        <w:rPr>
          <w:rStyle w:val="StyleUnderline"/>
          <w:highlight w:val="cyan"/>
        </w:rPr>
        <w:t>they foreground</w:t>
      </w:r>
      <w:r w:rsidRPr="00F176CC">
        <w:rPr>
          <w:rStyle w:val="StyleUnderline"/>
        </w:rPr>
        <w:t xml:space="preserve"> the </w:t>
      </w:r>
      <w:r w:rsidRPr="00F176CC">
        <w:rPr>
          <w:rStyle w:val="Emphasis"/>
        </w:rPr>
        <w:t>multiple</w:t>
      </w:r>
      <w:r w:rsidRPr="00F176CC">
        <w:rPr>
          <w:rStyle w:val="StyleUnderline"/>
        </w:rPr>
        <w:t xml:space="preserve"> and, at times, </w:t>
      </w:r>
      <w:r w:rsidRPr="00F176CC">
        <w:rPr>
          <w:rStyle w:val="StyleUnderline"/>
          <w:highlight w:val="cyan"/>
        </w:rPr>
        <w:t>conflicting</w:t>
      </w:r>
      <w:r w:rsidRPr="00F176CC">
        <w:rPr>
          <w:rStyle w:val="StyleUnderline"/>
        </w:rPr>
        <w:t xml:space="preserve"> </w:t>
      </w:r>
      <w:r w:rsidRPr="00F176CC">
        <w:rPr>
          <w:rStyle w:val="StyleUnderline"/>
          <w:highlight w:val="cyan"/>
        </w:rPr>
        <w:t>epistemological</w:t>
      </w:r>
      <w:r w:rsidRPr="00F176CC">
        <w:rPr>
          <w:rStyle w:val="StyleUnderline"/>
        </w:rPr>
        <w:t xml:space="preserve"> and ontological </w:t>
      </w:r>
      <w:r w:rsidRPr="00F176CC">
        <w:rPr>
          <w:rStyle w:val="StyleUnderline"/>
          <w:highlight w:val="cyan"/>
        </w:rPr>
        <w:t>positions</w:t>
      </w:r>
      <w:r w:rsidRPr="00F176CC">
        <w:rPr>
          <w:rStyle w:val="StyleUnderline"/>
        </w:rPr>
        <w:t xml:space="preserve"> at stake </w:t>
      </w:r>
      <w:r w:rsidRPr="00F176CC">
        <w:rPr>
          <w:rStyle w:val="StyleUnderline"/>
          <w:highlight w:val="cyan"/>
        </w:rPr>
        <w:t xml:space="preserve">when reading the two </w:t>
      </w:r>
      <w:r w:rsidRPr="00F176CC">
        <w:rPr>
          <w:rStyle w:val="Emphasis"/>
          <w:highlight w:val="cyan"/>
        </w:rPr>
        <w:t>alongside each other.</w:t>
      </w:r>
      <w:r w:rsidRPr="00F176CC">
        <w:rPr>
          <w:sz w:val="16"/>
        </w:rPr>
        <w:t xml:space="preserve"> In exploring these critical possibilities, I explicate how this set of relationships has, makes, and acquires meaning in the various spaces they occupy without necessarily guaranteeing emancipation or radicality. I turn to what may be an unlikely site to explore: Black speculative fiction. These artists-theorists disrupt Western epistemology such that their work becomes a locus for thinking through putatively strange Black minds.6</w:t>
      </w:r>
    </w:p>
    <w:p w14:paraId="094C37A1" w14:textId="77777777" w:rsidR="00FA387E" w:rsidRPr="00F176CC" w:rsidRDefault="00FA387E" w:rsidP="00FA387E">
      <w:pPr>
        <w:rPr>
          <w:sz w:val="16"/>
        </w:rPr>
      </w:pPr>
      <w:r w:rsidRPr="00F176CC">
        <w:rPr>
          <w:sz w:val="16"/>
        </w:rPr>
        <w:t>[FOOTNOTE ATTACHED]</w:t>
      </w:r>
    </w:p>
    <w:p w14:paraId="4BFEC6DF" w14:textId="77777777" w:rsidR="00FA387E" w:rsidRPr="001A1DA1" w:rsidRDefault="00FA387E" w:rsidP="00FA387E">
      <w:pPr>
        <w:rPr>
          <w:sz w:val="16"/>
        </w:rPr>
      </w:pPr>
      <w:r w:rsidRPr="00F176CC">
        <w:rPr>
          <w:sz w:val="16"/>
        </w:rPr>
        <w:t xml:space="preserve">4 </w:t>
      </w:r>
      <w:r w:rsidRPr="00F176CC">
        <w:rPr>
          <w:rStyle w:val="Emphasis"/>
          <w:sz w:val="28"/>
          <w:szCs w:val="28"/>
          <w:highlight w:val="cyan"/>
        </w:rPr>
        <w:t>This occurs in scholarship</w:t>
      </w:r>
      <w:r w:rsidRPr="00F176CC">
        <w:rPr>
          <w:rStyle w:val="Emphasis"/>
          <w:sz w:val="28"/>
          <w:szCs w:val="28"/>
        </w:rPr>
        <w:t xml:space="preserve"> </w:t>
      </w:r>
      <w:r w:rsidRPr="00F176CC">
        <w:rPr>
          <w:rStyle w:val="Emphasis"/>
          <w:sz w:val="28"/>
          <w:szCs w:val="28"/>
          <w:highlight w:val="cyan"/>
        </w:rPr>
        <w:t>that is</w:t>
      </w:r>
      <w:r w:rsidRPr="00F176CC">
        <w:rPr>
          <w:rStyle w:val="Emphasis"/>
          <w:sz w:val="28"/>
          <w:szCs w:val="28"/>
        </w:rPr>
        <w:t xml:space="preserve"> primarily </w:t>
      </w:r>
      <w:r w:rsidRPr="00F176CC">
        <w:rPr>
          <w:rStyle w:val="Emphasis"/>
          <w:sz w:val="28"/>
          <w:szCs w:val="28"/>
          <w:highlight w:val="cyan"/>
        </w:rPr>
        <w:t>about race but includes</w:t>
      </w:r>
      <w:r w:rsidRPr="00F176CC">
        <w:rPr>
          <w:rStyle w:val="Emphasis"/>
          <w:sz w:val="28"/>
          <w:szCs w:val="28"/>
        </w:rPr>
        <w:t xml:space="preserve"> a discussion of </w:t>
      </w:r>
      <w:r w:rsidRPr="00F176CC">
        <w:rPr>
          <w:rStyle w:val="Emphasis"/>
          <w:sz w:val="28"/>
          <w:szCs w:val="28"/>
          <w:highlight w:val="cyan"/>
        </w:rPr>
        <w:t>dismemberment</w:t>
      </w:r>
      <w:r w:rsidRPr="00F176CC">
        <w:rPr>
          <w:rStyle w:val="Emphasis"/>
          <w:sz w:val="28"/>
          <w:szCs w:val="28"/>
        </w:rPr>
        <w:t xml:space="preserve">, </w:t>
      </w:r>
      <w:r w:rsidRPr="00F176CC">
        <w:rPr>
          <w:rStyle w:val="Emphasis"/>
          <w:sz w:val="28"/>
          <w:szCs w:val="28"/>
          <w:highlight w:val="cyan"/>
        </w:rPr>
        <w:t>embodiment, or mental illness without exploring disability studies</w:t>
      </w:r>
      <w:r w:rsidRPr="00F176CC">
        <w:rPr>
          <w:rStyle w:val="Emphasis"/>
          <w:sz w:val="28"/>
          <w:szCs w:val="28"/>
        </w:rPr>
        <w:t xml:space="preserve"> angles.</w:t>
      </w:r>
      <w:r w:rsidRPr="00F176CC">
        <w:rPr>
          <w:sz w:val="16"/>
        </w:rPr>
        <w:t xml:space="preserve"> This occurs in scholarship that is primarily about disability, but only includes a discussion of race as tangential or in reference to something else wherein the scholarship about race has only a footnote or a brief citation.</w:t>
      </w:r>
    </w:p>
    <w:p w14:paraId="08203960" w14:textId="77777777" w:rsidR="00FA387E" w:rsidRDefault="00FA387E" w:rsidP="00FA387E">
      <w:pPr>
        <w:pStyle w:val="Heading4"/>
      </w:pPr>
      <w:r>
        <w:t xml:space="preserve">The impact is </w:t>
      </w:r>
      <w:r>
        <w:rPr>
          <w:u w:val="single"/>
        </w:rPr>
        <w:t>epistemic erasure</w:t>
      </w:r>
      <w:r>
        <w:t xml:space="preserve">, where the </w:t>
      </w:r>
      <w:r>
        <w:rPr>
          <w:u w:val="single"/>
        </w:rPr>
        <w:t>work</w:t>
      </w:r>
      <w:r>
        <w:t xml:space="preserve"> disability does in critical articulations of anti-black violence is </w:t>
      </w:r>
      <w:r>
        <w:rPr>
          <w:u w:val="single"/>
        </w:rPr>
        <w:t>under-theorized</w:t>
      </w:r>
      <w:r>
        <w:t xml:space="preserve"> and </w:t>
      </w:r>
      <w:r>
        <w:rPr>
          <w:u w:val="single"/>
        </w:rPr>
        <w:t>obfuscated</w:t>
      </w:r>
      <w:r>
        <w:t>.</w:t>
      </w:r>
    </w:p>
    <w:p w14:paraId="5745BB9D" w14:textId="77777777" w:rsidR="00FA387E" w:rsidRPr="00314D0A" w:rsidRDefault="00FA387E" w:rsidP="00FA387E">
      <w:r w:rsidRPr="00EB3A66">
        <w:rPr>
          <w:rStyle w:val="Style13ptBold"/>
        </w:rPr>
        <w:t>Erevelles and Abay 24</w:t>
      </w:r>
      <w:r>
        <w:t xml:space="preserve"> (Nirmala Erevelles, Professor in the Social Foundations of Education and Instructional Department of Education Leadership, Policy, and Technology Studies at the University of Alabama, Educational Studies; Robel Afeworki Abay, sociologist and guest professor of participatory approaches in social and health sciences at Alice Salomon University of Applied Sciences Berlin, Germany, 2024, Chapter in </w:t>
      </w:r>
      <w:r>
        <w:rPr>
          <w:i/>
          <w:iCs/>
        </w:rPr>
        <w:t>Intersectional Colonialities</w:t>
      </w:r>
      <w:r>
        <w:t>, “Racialised and gendered ableism: The epistemic erasure and epistemic labour of disability in transnational contexts,” p. 42, accessed 10-1-2024) jordan</w:t>
      </w:r>
    </w:p>
    <w:p w14:paraId="293B6887" w14:textId="77777777" w:rsidR="00FA387E" w:rsidRDefault="00FA387E" w:rsidP="00FA387E">
      <w:pPr>
        <w:rPr>
          <w:rStyle w:val="StyleUnderline"/>
        </w:rPr>
      </w:pPr>
      <w:r w:rsidRPr="00314D0A">
        <w:rPr>
          <w:sz w:val="16"/>
        </w:rPr>
        <w:t xml:space="preserve">We, therefore, argue that </w:t>
      </w:r>
      <w:r w:rsidRPr="00ED46BC">
        <w:rPr>
          <w:rStyle w:val="StyleUnderline"/>
        </w:rPr>
        <w:t xml:space="preserve">when </w:t>
      </w:r>
      <w:r w:rsidRPr="00ED46BC">
        <w:rPr>
          <w:rStyle w:val="StyleUnderline"/>
          <w:highlight w:val="cyan"/>
        </w:rPr>
        <w:t>disability</w:t>
      </w:r>
      <w:r w:rsidRPr="00ED46BC">
        <w:rPr>
          <w:rStyle w:val="StyleUnderline"/>
        </w:rPr>
        <w:t xml:space="preserve"> is </w:t>
      </w:r>
      <w:r w:rsidRPr="00314D0A">
        <w:rPr>
          <w:rStyle w:val="Emphasis"/>
        </w:rPr>
        <w:t>included</w:t>
      </w:r>
      <w:r w:rsidRPr="00314D0A">
        <w:rPr>
          <w:rStyle w:val="StyleUnderline"/>
        </w:rPr>
        <w:t xml:space="preserve"> in an </w:t>
      </w:r>
      <w:r w:rsidRPr="00314D0A">
        <w:rPr>
          <w:rStyle w:val="Emphasis"/>
        </w:rPr>
        <w:t>intersectional analysis</w:t>
      </w:r>
      <w:r w:rsidRPr="00314D0A">
        <w:rPr>
          <w:rStyle w:val="StyleUnderline"/>
        </w:rPr>
        <w:t>, it</w:t>
      </w:r>
      <w:r w:rsidRPr="00ED46BC">
        <w:rPr>
          <w:rStyle w:val="StyleUnderline"/>
        </w:rPr>
        <w:t xml:space="preserve"> </w:t>
      </w:r>
      <w:r w:rsidRPr="00ED46BC">
        <w:rPr>
          <w:rStyle w:val="StyleUnderline"/>
          <w:highlight w:val="cyan"/>
        </w:rPr>
        <w:t xml:space="preserve">exceeds </w:t>
      </w:r>
      <w:r w:rsidRPr="00ED46BC">
        <w:rPr>
          <w:rStyle w:val="Emphasis"/>
          <w:highlight w:val="cyan"/>
        </w:rPr>
        <w:t>representational</w:t>
      </w:r>
      <w:r w:rsidRPr="00ED46BC">
        <w:rPr>
          <w:rStyle w:val="Emphasis"/>
        </w:rPr>
        <w:t xml:space="preserve"> </w:t>
      </w:r>
      <w:r w:rsidRPr="00ED46BC">
        <w:rPr>
          <w:rStyle w:val="Emphasis"/>
          <w:highlight w:val="cyan"/>
        </w:rPr>
        <w:t>politics</w:t>
      </w:r>
      <w:r w:rsidRPr="00ED46BC">
        <w:rPr>
          <w:rStyle w:val="StyleUnderline"/>
          <w:highlight w:val="cyan"/>
        </w:rPr>
        <w:t xml:space="preserve"> to</w:t>
      </w:r>
      <w:r w:rsidRPr="00ED46BC">
        <w:rPr>
          <w:rStyle w:val="StyleUnderline"/>
        </w:rPr>
        <w:t xml:space="preserve"> also </w:t>
      </w:r>
      <w:r w:rsidRPr="00ED46BC">
        <w:rPr>
          <w:rStyle w:val="StyleUnderline"/>
          <w:highlight w:val="cyan"/>
        </w:rPr>
        <w:t xml:space="preserve">perform </w:t>
      </w:r>
      <w:r w:rsidRPr="00ED46BC">
        <w:rPr>
          <w:rStyle w:val="Emphasis"/>
          <w:highlight w:val="cyan"/>
        </w:rPr>
        <w:t>epistemic labour</w:t>
      </w:r>
      <w:r w:rsidRPr="00ED46BC">
        <w:rPr>
          <w:rStyle w:val="StyleUnderline"/>
          <w:highlight w:val="cyan"/>
        </w:rPr>
        <w:t xml:space="preserve"> in the </w:t>
      </w:r>
      <w:r w:rsidRPr="00ED46BC">
        <w:rPr>
          <w:rStyle w:val="Emphasis"/>
          <w:highlight w:val="cyan"/>
        </w:rPr>
        <w:t>constitution</w:t>
      </w:r>
      <w:r w:rsidRPr="00ED46BC">
        <w:rPr>
          <w:rStyle w:val="StyleUnderline"/>
          <w:highlight w:val="cyan"/>
        </w:rPr>
        <w:t xml:space="preserve"> of</w:t>
      </w:r>
      <w:r w:rsidRPr="00ED46BC">
        <w:rPr>
          <w:rStyle w:val="StyleUnderline"/>
        </w:rPr>
        <w:t xml:space="preserve"> other </w:t>
      </w:r>
      <w:r w:rsidRPr="00ED46BC">
        <w:rPr>
          <w:rStyle w:val="Emphasis"/>
          <w:highlight w:val="cyan"/>
        </w:rPr>
        <w:t>categories of difference</w:t>
      </w:r>
      <w:r w:rsidRPr="00314D0A">
        <w:rPr>
          <w:sz w:val="16"/>
        </w:rPr>
        <w:t xml:space="preserve"> (Erevelles and Morrow, 2022). On one hand, as per Crenshaw’s articulation of structural intersectionality, ableism intersects with other oppressive structures to impact social policy as well as the lived experiences of multiply marginalised communities as a tool to structure social difference. In fact, as many disability studies scholars (McRuer, 2006; Erevelles, 2011a; Pickens, 2019; Kim and Schalk, 2021; Schalk, 2022) have pointed out, </w:t>
      </w:r>
      <w:r w:rsidRPr="00314D0A">
        <w:rPr>
          <w:rStyle w:val="StyleUnderline"/>
          <w:highlight w:val="cyan"/>
        </w:rPr>
        <w:t>disability</w:t>
      </w:r>
      <w:r w:rsidRPr="00ED46BC">
        <w:rPr>
          <w:rStyle w:val="StyleUnderline"/>
        </w:rPr>
        <w:t xml:space="preserve"> serves as a mode of </w:t>
      </w:r>
      <w:r w:rsidRPr="00314D0A">
        <w:rPr>
          <w:rStyle w:val="Emphasis"/>
          <w:highlight w:val="cyan"/>
        </w:rPr>
        <w:t>justify</w:t>
      </w:r>
      <w:r w:rsidRPr="00314D0A">
        <w:rPr>
          <w:rStyle w:val="Emphasis"/>
        </w:rPr>
        <w:t>i</w:t>
      </w:r>
      <w:r w:rsidRPr="00ED46BC">
        <w:rPr>
          <w:rStyle w:val="Emphasis"/>
        </w:rPr>
        <w:t>ng</w:t>
      </w:r>
      <w:r w:rsidRPr="00ED46BC">
        <w:rPr>
          <w:rStyle w:val="StyleUnderline"/>
        </w:rPr>
        <w:t xml:space="preserve"> the </w:t>
      </w:r>
      <w:r w:rsidRPr="00314D0A">
        <w:rPr>
          <w:rStyle w:val="Emphasis"/>
          <w:highlight w:val="cyan"/>
        </w:rPr>
        <w:t>social</w:t>
      </w:r>
      <w:r w:rsidRPr="00ED46BC">
        <w:rPr>
          <w:rStyle w:val="Emphasis"/>
        </w:rPr>
        <w:t xml:space="preserve"> </w:t>
      </w:r>
      <w:r w:rsidRPr="00314D0A">
        <w:rPr>
          <w:rStyle w:val="Emphasis"/>
          <w:highlight w:val="cyan"/>
        </w:rPr>
        <w:t>oppression</w:t>
      </w:r>
      <w:r w:rsidRPr="00314D0A">
        <w:rPr>
          <w:sz w:val="16"/>
        </w:rPr>
        <w:t xml:space="preserve"> of other categories of difference. </w:t>
      </w:r>
      <w:r w:rsidRPr="00314D0A">
        <w:rPr>
          <w:rStyle w:val="StyleUnderline"/>
        </w:rPr>
        <w:t xml:space="preserve">This recognition of </w:t>
      </w:r>
      <w:r w:rsidRPr="00314D0A">
        <w:rPr>
          <w:rStyle w:val="StyleUnderline"/>
        </w:rPr>
        <w:lastRenderedPageBreak/>
        <w:t xml:space="preserve">disability within the context of structural intersection thus explains the </w:t>
      </w:r>
      <w:r w:rsidRPr="00314D0A">
        <w:rPr>
          <w:rStyle w:val="Emphasis"/>
        </w:rPr>
        <w:t>vexed relation</w:t>
      </w:r>
      <w:r w:rsidRPr="00314D0A">
        <w:rPr>
          <w:rStyle w:val="StyleUnderline"/>
        </w:rPr>
        <w:t xml:space="preserve"> disability has with other </w:t>
      </w:r>
      <w:r w:rsidRPr="00314D0A">
        <w:rPr>
          <w:rStyle w:val="Emphasis"/>
        </w:rPr>
        <w:t>categories of difference</w:t>
      </w:r>
      <w:r w:rsidRPr="00ED46BC">
        <w:rPr>
          <w:rStyle w:val="StyleUnderline"/>
        </w:rPr>
        <w:t xml:space="preserve"> – in that </w:t>
      </w:r>
      <w:r w:rsidRPr="00ED46BC">
        <w:rPr>
          <w:rStyle w:val="Emphasis"/>
          <w:sz w:val="28"/>
          <w:szCs w:val="28"/>
          <w:highlight w:val="cyan"/>
        </w:rPr>
        <w:t>disability becomes the category to avoid rather than with which to build an alliance.</w:t>
      </w:r>
      <w:r w:rsidRPr="00314D0A">
        <w:rPr>
          <w:sz w:val="16"/>
        </w:rPr>
        <w:t xml:space="preserve"> Here </w:t>
      </w:r>
      <w:r w:rsidRPr="00314D0A">
        <w:rPr>
          <w:rStyle w:val="StyleUnderline"/>
        </w:rPr>
        <w:t xml:space="preserve">disability as </w:t>
      </w:r>
      <w:r w:rsidRPr="00314D0A">
        <w:rPr>
          <w:rStyle w:val="Emphasis"/>
        </w:rPr>
        <w:t>structure</w:t>
      </w:r>
      <w:r w:rsidRPr="00314D0A">
        <w:rPr>
          <w:rStyle w:val="StyleUnderline"/>
        </w:rPr>
        <w:t xml:space="preserve"> marks the </w:t>
      </w:r>
      <w:r w:rsidRPr="00314D0A">
        <w:rPr>
          <w:rStyle w:val="Emphasis"/>
        </w:rPr>
        <w:t>distinctions</w:t>
      </w:r>
      <w:r w:rsidRPr="00314D0A">
        <w:rPr>
          <w:rStyle w:val="StyleUnderline"/>
        </w:rPr>
        <w:t xml:space="preserve"> between </w:t>
      </w:r>
      <w:r w:rsidRPr="00314D0A">
        <w:rPr>
          <w:rStyle w:val="Emphasis"/>
        </w:rPr>
        <w:t>“worthy/valued”</w:t>
      </w:r>
      <w:r w:rsidRPr="00314D0A">
        <w:rPr>
          <w:rStyle w:val="StyleUnderline"/>
        </w:rPr>
        <w:t xml:space="preserve"> and </w:t>
      </w:r>
      <w:r w:rsidRPr="00314D0A">
        <w:rPr>
          <w:rStyle w:val="Emphasis"/>
        </w:rPr>
        <w:t>“disposable/devalued”</w:t>
      </w:r>
      <w:r w:rsidRPr="00314D0A">
        <w:rPr>
          <w:rStyle w:val="StyleUnderline"/>
        </w:rPr>
        <w:t xml:space="preserve"> life.</w:t>
      </w:r>
      <w:r w:rsidRPr="00314D0A">
        <w:rPr>
          <w:sz w:val="16"/>
        </w:rPr>
        <w:t xml:space="preserve"> </w:t>
      </w:r>
      <w:r w:rsidRPr="00314D0A">
        <w:rPr>
          <w:rStyle w:val="StyleUnderline"/>
        </w:rPr>
        <w:t>In fac</w:t>
      </w:r>
      <w:r w:rsidRPr="00ED46BC">
        <w:rPr>
          <w:rStyle w:val="StyleUnderline"/>
        </w:rPr>
        <w:t xml:space="preserve">t, </w:t>
      </w:r>
      <w:r w:rsidRPr="00314D0A">
        <w:rPr>
          <w:rStyle w:val="Emphasis"/>
          <w:sz w:val="28"/>
          <w:szCs w:val="28"/>
          <w:highlight w:val="cyan"/>
        </w:rPr>
        <w:t>it is only through the epistemic erasure of disability that</w:t>
      </w:r>
      <w:r w:rsidRPr="00ED46BC">
        <w:rPr>
          <w:rStyle w:val="Emphasis"/>
          <w:sz w:val="28"/>
          <w:szCs w:val="28"/>
        </w:rPr>
        <w:t xml:space="preserve"> </w:t>
      </w:r>
      <w:r w:rsidRPr="00314D0A">
        <w:rPr>
          <w:rStyle w:val="Emphasis"/>
          <w:sz w:val="28"/>
          <w:szCs w:val="28"/>
          <w:highlight w:val="cyan"/>
        </w:rPr>
        <w:t>other categories of difference can make claims to their own freedom.</w:t>
      </w:r>
      <w:r w:rsidRPr="00314D0A">
        <w:rPr>
          <w:sz w:val="16"/>
        </w:rPr>
        <w:t xml:space="preserve"> </w:t>
      </w:r>
      <w:r w:rsidRPr="00314D0A">
        <w:rPr>
          <w:rStyle w:val="StyleUnderline"/>
          <w:highlight w:val="cyan"/>
        </w:rPr>
        <w:t>This is</w:t>
      </w:r>
      <w:r w:rsidRPr="00ED46BC">
        <w:rPr>
          <w:rStyle w:val="StyleUnderline"/>
        </w:rPr>
        <w:t xml:space="preserve"> what we argue is the </w:t>
      </w:r>
      <w:r w:rsidRPr="00314D0A">
        <w:rPr>
          <w:rStyle w:val="Emphasis"/>
          <w:highlight w:val="cyan"/>
        </w:rPr>
        <w:t>epistemic labour</w:t>
      </w:r>
      <w:r w:rsidRPr="00ED46BC">
        <w:rPr>
          <w:rStyle w:val="StyleUnderline"/>
        </w:rPr>
        <w:t xml:space="preserve"> that </w:t>
      </w:r>
      <w:r w:rsidRPr="00314D0A">
        <w:rPr>
          <w:rStyle w:val="StyleUnderline"/>
          <w:highlight w:val="cyan"/>
        </w:rPr>
        <w:t xml:space="preserve">disability is </w:t>
      </w:r>
      <w:r w:rsidRPr="00314D0A">
        <w:rPr>
          <w:rStyle w:val="Emphasis"/>
          <w:highlight w:val="cyan"/>
        </w:rPr>
        <w:t>forced</w:t>
      </w:r>
      <w:r w:rsidRPr="00314D0A">
        <w:rPr>
          <w:rStyle w:val="StyleUnderline"/>
          <w:highlight w:val="cyan"/>
        </w:rPr>
        <w:t xml:space="preserve"> to do in </w:t>
      </w:r>
      <w:r w:rsidRPr="00314D0A">
        <w:rPr>
          <w:rStyle w:val="Emphasis"/>
          <w:highlight w:val="cyan"/>
        </w:rPr>
        <w:t>intersectional analyses of difference.</w:t>
      </w:r>
      <w:r w:rsidRPr="00314D0A">
        <w:rPr>
          <w:sz w:val="16"/>
        </w:rPr>
        <w:t xml:space="preserve"> </w:t>
      </w:r>
      <w:r w:rsidRPr="00ED46BC">
        <w:rPr>
          <w:rStyle w:val="StyleUnderline"/>
        </w:rPr>
        <w:t xml:space="preserve">And </w:t>
      </w:r>
      <w:r w:rsidRPr="00314D0A">
        <w:rPr>
          <w:rStyle w:val="StyleUnderline"/>
          <w:highlight w:val="cyan"/>
        </w:rPr>
        <w:t>failing to</w:t>
      </w:r>
      <w:r w:rsidRPr="00ED46BC">
        <w:rPr>
          <w:rStyle w:val="StyleUnderline"/>
        </w:rPr>
        <w:t xml:space="preserve"> </w:t>
      </w:r>
      <w:r w:rsidRPr="00314D0A">
        <w:rPr>
          <w:rStyle w:val="StyleUnderline"/>
          <w:highlight w:val="cyan"/>
        </w:rPr>
        <w:t>recognise this</w:t>
      </w:r>
      <w:r w:rsidRPr="00ED46BC">
        <w:rPr>
          <w:rStyle w:val="StyleUnderline"/>
        </w:rPr>
        <w:t xml:space="preserve"> </w:t>
      </w:r>
      <w:r w:rsidRPr="00314D0A">
        <w:rPr>
          <w:rStyle w:val="Emphasis"/>
        </w:rPr>
        <w:t>epistemic labour</w:t>
      </w:r>
      <w:r w:rsidRPr="00ED46BC">
        <w:rPr>
          <w:rStyle w:val="StyleUnderline"/>
        </w:rPr>
        <w:t xml:space="preserve"> serves to </w:t>
      </w:r>
      <w:r w:rsidRPr="00314D0A">
        <w:rPr>
          <w:rStyle w:val="StyleUnderline"/>
          <w:highlight w:val="cyan"/>
        </w:rPr>
        <w:t xml:space="preserve">effect the erasure of </w:t>
      </w:r>
      <w:r w:rsidRPr="00314D0A">
        <w:rPr>
          <w:rStyle w:val="Emphasis"/>
          <w:highlight w:val="cyan"/>
        </w:rPr>
        <w:t>Black</w:t>
      </w:r>
      <w:r w:rsidRPr="00ED46BC">
        <w:rPr>
          <w:rStyle w:val="StyleUnderline"/>
        </w:rPr>
        <w:t xml:space="preserve">, </w:t>
      </w:r>
      <w:r w:rsidRPr="00314D0A">
        <w:rPr>
          <w:rStyle w:val="Emphasis"/>
          <w:highlight w:val="cyan"/>
        </w:rPr>
        <w:t>Queer</w:t>
      </w:r>
      <w:r w:rsidRPr="00314D0A">
        <w:rPr>
          <w:rStyle w:val="StyleUnderline"/>
        </w:rPr>
        <w:t>,</w:t>
      </w:r>
      <w:r w:rsidRPr="00ED46BC">
        <w:rPr>
          <w:rStyle w:val="StyleUnderline"/>
        </w:rPr>
        <w:t xml:space="preserve"> </w:t>
      </w:r>
      <w:r w:rsidRPr="00314D0A">
        <w:rPr>
          <w:rStyle w:val="Emphasis"/>
          <w:highlight w:val="cyan"/>
        </w:rPr>
        <w:t>Indigenous</w:t>
      </w:r>
      <w:r w:rsidRPr="00ED46BC">
        <w:rPr>
          <w:rStyle w:val="StyleUnderline"/>
        </w:rPr>
        <w:t xml:space="preserve">, </w:t>
      </w:r>
      <w:r w:rsidRPr="00314D0A">
        <w:rPr>
          <w:rStyle w:val="Emphasis"/>
          <w:highlight w:val="cyan"/>
        </w:rPr>
        <w:t>poor</w:t>
      </w:r>
      <w:r w:rsidRPr="00ED46BC">
        <w:rPr>
          <w:rStyle w:val="StyleUnderline"/>
        </w:rPr>
        <w:t xml:space="preserve">, </w:t>
      </w:r>
      <w:r w:rsidRPr="00314D0A">
        <w:rPr>
          <w:rStyle w:val="Emphasis"/>
          <w:highlight w:val="cyan"/>
        </w:rPr>
        <w:t>gendered</w:t>
      </w:r>
      <w:r w:rsidRPr="00ED46BC">
        <w:rPr>
          <w:rStyle w:val="StyleUnderline"/>
        </w:rPr>
        <w:t xml:space="preserve">, </w:t>
      </w:r>
      <w:r w:rsidRPr="00314D0A">
        <w:rPr>
          <w:rStyle w:val="Emphasis"/>
          <w:highlight w:val="cyan"/>
        </w:rPr>
        <w:t>disabled</w:t>
      </w:r>
      <w:r w:rsidRPr="00ED46BC">
        <w:rPr>
          <w:rStyle w:val="StyleUnderline"/>
        </w:rPr>
        <w:t xml:space="preserve">, </w:t>
      </w:r>
      <w:r w:rsidRPr="00314D0A">
        <w:rPr>
          <w:rStyle w:val="StyleUnderline"/>
          <w:highlight w:val="cyan"/>
        </w:rPr>
        <w:t xml:space="preserve">and </w:t>
      </w:r>
      <w:r w:rsidRPr="00314D0A">
        <w:rPr>
          <w:rStyle w:val="Emphasis"/>
          <w:highlight w:val="cyan"/>
        </w:rPr>
        <w:t>mad people</w:t>
      </w:r>
      <w:r w:rsidRPr="00ED46BC">
        <w:rPr>
          <w:rStyle w:val="StyleUnderline"/>
        </w:rPr>
        <w:t xml:space="preserve"> since there is </w:t>
      </w:r>
      <w:r w:rsidRPr="00314D0A">
        <w:rPr>
          <w:rStyle w:val="Emphasis"/>
        </w:rPr>
        <w:t>little space</w:t>
      </w:r>
      <w:r w:rsidRPr="00ED46BC">
        <w:rPr>
          <w:rStyle w:val="StyleUnderline"/>
        </w:rPr>
        <w:t xml:space="preserve"> both in the </w:t>
      </w:r>
      <w:r w:rsidRPr="00314D0A">
        <w:rPr>
          <w:rStyle w:val="Emphasis"/>
        </w:rPr>
        <w:t>discourse</w:t>
      </w:r>
      <w:r w:rsidRPr="00ED46BC">
        <w:rPr>
          <w:rStyle w:val="StyleUnderline"/>
        </w:rPr>
        <w:t xml:space="preserve"> and </w:t>
      </w:r>
      <w:r w:rsidRPr="00314D0A">
        <w:rPr>
          <w:rStyle w:val="Emphasis"/>
        </w:rPr>
        <w:t>dominant society</w:t>
      </w:r>
      <w:r w:rsidRPr="00ED46BC">
        <w:rPr>
          <w:rStyle w:val="StyleUnderline"/>
        </w:rPr>
        <w:t xml:space="preserve"> for them.</w:t>
      </w:r>
    </w:p>
    <w:p w14:paraId="6725CB7F" w14:textId="77777777" w:rsidR="00FA387E" w:rsidRDefault="00FA387E" w:rsidP="00FA387E">
      <w:pPr>
        <w:rPr>
          <w:rStyle w:val="StyleUnderline"/>
        </w:rPr>
      </w:pPr>
    </w:p>
    <w:p w14:paraId="2FFCB9C7" w14:textId="77777777" w:rsidR="00FA387E" w:rsidRDefault="00FA387E" w:rsidP="00FA387E">
      <w:pPr>
        <w:pStyle w:val="Heading4"/>
      </w:pPr>
      <w:r>
        <w:t xml:space="preserve">The alternative is to reject the 1ac in favor of a Black feminist disability framework that begins from the intersections rather than tacking on disability, race, or gender as an afterthought. </w:t>
      </w:r>
    </w:p>
    <w:p w14:paraId="0D6FDDB0" w14:textId="77777777" w:rsidR="00FA387E" w:rsidRPr="00C00F76" w:rsidRDefault="00FA387E" w:rsidP="00FA387E">
      <w:r w:rsidRPr="00C00F76">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t>
      </w:r>
      <w:r w:rsidRPr="000F3570">
        <w:t>Work In The Intersections A Black Feminist Disability Framework</w:t>
      </w:r>
      <w:r>
        <w:t xml:space="preserve">”, doi: </w:t>
      </w:r>
      <w:r w:rsidRPr="000F3570">
        <w:t>https://doi.org/10.1177/0891243218801523</w:t>
      </w:r>
      <w:r>
        <w:t>, accessed 10-16-2024) jordan</w:t>
      </w:r>
    </w:p>
    <w:p w14:paraId="17986CFA" w14:textId="77777777" w:rsidR="00FA387E" w:rsidRPr="00C00F76" w:rsidRDefault="00FA387E" w:rsidP="00FA387E">
      <w:pPr>
        <w:rPr>
          <w:rStyle w:val="Emphasis"/>
          <w:b w:val="0"/>
          <w:iCs w:val="0"/>
          <w:sz w:val="16"/>
        </w:rPr>
      </w:pPr>
      <w:r w:rsidRPr="005C12EF">
        <w:rPr>
          <w:rStyle w:val="StyleUnderline"/>
          <w:highlight w:val="cyan"/>
        </w:rPr>
        <w:t xml:space="preserve">We want </w:t>
      </w:r>
      <w:r w:rsidRPr="005C12EF">
        <w:rPr>
          <w:rStyle w:val="Emphasis"/>
          <w:highlight w:val="cyan"/>
        </w:rPr>
        <w:t>scholarship</w:t>
      </w:r>
      <w:r w:rsidRPr="005C12EF">
        <w:rPr>
          <w:rStyle w:val="StyleUnderline"/>
          <w:highlight w:val="cyan"/>
        </w:rPr>
        <w:t xml:space="preserve"> that can inform better</w:t>
      </w:r>
      <w:r w:rsidRPr="005C12EF">
        <w:rPr>
          <w:rStyle w:val="StyleUnderline"/>
        </w:rPr>
        <w:t xml:space="preserve"> </w:t>
      </w:r>
      <w:r w:rsidRPr="005C12EF">
        <w:rPr>
          <w:rStyle w:val="Emphasis"/>
        </w:rPr>
        <w:t xml:space="preserve">direct </w:t>
      </w:r>
      <w:r w:rsidRPr="005C12EF">
        <w:rPr>
          <w:rStyle w:val="Emphasis"/>
          <w:highlight w:val="cyan"/>
        </w:rPr>
        <w:t>services</w:t>
      </w:r>
      <w:r w:rsidRPr="005C12EF">
        <w:rPr>
          <w:rStyle w:val="StyleUnderline"/>
        </w:rPr>
        <w:t xml:space="preserve"> and </w:t>
      </w:r>
      <w:r w:rsidRPr="005C12EF">
        <w:rPr>
          <w:rStyle w:val="Emphasis"/>
        </w:rPr>
        <w:t>actions</w:t>
      </w:r>
      <w:r w:rsidRPr="005C12EF">
        <w:rPr>
          <w:rStyle w:val="StyleUnderline"/>
        </w:rPr>
        <w:t xml:space="preserve"> </w:t>
      </w:r>
      <w:r w:rsidRPr="005C12EF">
        <w:rPr>
          <w:rStyle w:val="StyleUnderline"/>
          <w:highlight w:val="cyan"/>
        </w:rPr>
        <w:t>for those</w:t>
      </w:r>
      <w:r w:rsidRPr="005C12EF">
        <w:rPr>
          <w:rStyle w:val="StyleUnderline"/>
        </w:rPr>
        <w:t xml:space="preserve"> </w:t>
      </w:r>
      <w:r w:rsidRPr="005C12EF">
        <w:rPr>
          <w:rStyle w:val="StyleUnderline"/>
          <w:highlight w:val="cyan"/>
        </w:rPr>
        <w:t>living</w:t>
      </w:r>
      <w:r w:rsidRPr="005C12EF">
        <w:rPr>
          <w:rStyle w:val="StyleUnderline"/>
        </w:rPr>
        <w:t xml:space="preserve"> daily </w:t>
      </w:r>
      <w:r w:rsidRPr="005C12EF">
        <w:rPr>
          <w:rStyle w:val="StyleUnderline"/>
          <w:highlight w:val="cyan"/>
        </w:rPr>
        <w:t>with and</w:t>
      </w:r>
      <w:r w:rsidRPr="005C12EF">
        <w:rPr>
          <w:rStyle w:val="StyleUnderline"/>
        </w:rPr>
        <w:t xml:space="preserve"> </w:t>
      </w:r>
      <w:r w:rsidRPr="005C12EF">
        <w:rPr>
          <w:rStyle w:val="StyleUnderline"/>
          <w:highlight w:val="cyan"/>
        </w:rPr>
        <w:t xml:space="preserve">through </w:t>
      </w:r>
      <w:r w:rsidRPr="005C12EF">
        <w:rPr>
          <w:rStyle w:val="Emphasis"/>
          <w:highlight w:val="cyan"/>
        </w:rPr>
        <w:t>social death</w:t>
      </w:r>
      <w:r w:rsidRPr="00C00F76">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sidRPr="005C12EF">
        <w:rPr>
          <w:rStyle w:val="StyleUnderline"/>
        </w:rPr>
        <w:t xml:space="preserve">The </w:t>
      </w:r>
      <w:r w:rsidRPr="00C00F76">
        <w:rPr>
          <w:rStyle w:val="StyleUnderline"/>
          <w:highlight w:val="cyan"/>
        </w:rPr>
        <w:t>theoretical interventions</w:t>
      </w:r>
      <w:r w:rsidRPr="005C12EF">
        <w:rPr>
          <w:rStyle w:val="StyleUnderline"/>
        </w:rPr>
        <w:t xml:space="preserve"> of </w:t>
      </w:r>
      <w:r w:rsidRPr="00C00F76">
        <w:rPr>
          <w:rStyle w:val="Emphasis"/>
        </w:rPr>
        <w:t>Afropessimism</w:t>
      </w:r>
      <w:r w:rsidRPr="005C12EF">
        <w:rPr>
          <w:rStyle w:val="StyleUnderline"/>
        </w:rPr>
        <w:t xml:space="preserve"> and </w:t>
      </w:r>
      <w:r w:rsidRPr="00C00F76">
        <w:rPr>
          <w:rStyle w:val="Emphasis"/>
        </w:rPr>
        <w:t>Black nihilism</w:t>
      </w:r>
      <w:r w:rsidRPr="005C12EF">
        <w:rPr>
          <w:rStyle w:val="StyleUnderline"/>
        </w:rPr>
        <w:t xml:space="preserve"> </w:t>
      </w:r>
      <w:r w:rsidRPr="00C00F76">
        <w:rPr>
          <w:rStyle w:val="StyleUnderline"/>
          <w:highlight w:val="cyan"/>
        </w:rPr>
        <w:t xml:space="preserve">have much to say about Black death but </w:t>
      </w:r>
      <w:r w:rsidRPr="00C00F76">
        <w:rPr>
          <w:rStyle w:val="Emphasis"/>
          <w:highlight w:val="cyan"/>
        </w:rPr>
        <w:t>do not connect these</w:t>
      </w:r>
      <w:r w:rsidRPr="00C00F76">
        <w:rPr>
          <w:rStyle w:val="Emphasis"/>
        </w:rPr>
        <w:t xml:space="preserve"> conversations overtly </w:t>
      </w:r>
      <w:r w:rsidRPr="00C00F76">
        <w:rPr>
          <w:rStyle w:val="Emphasis"/>
          <w:highlight w:val="cyan"/>
        </w:rPr>
        <w:t>to</w:t>
      </w:r>
      <w:r w:rsidRPr="00C00F76">
        <w:rPr>
          <w:rStyle w:val="Emphasis"/>
        </w:rPr>
        <w:t xml:space="preserve"> </w:t>
      </w:r>
      <w:r w:rsidRPr="00C00F76">
        <w:rPr>
          <w:rStyle w:val="Emphasis"/>
          <w:highlight w:val="cyan"/>
        </w:rPr>
        <w:t>disability.</w:t>
      </w:r>
      <w:r w:rsidRPr="00C00F76">
        <w:rPr>
          <w:sz w:val="16"/>
        </w:rPr>
        <w:t xml:space="preserve"> </w:t>
      </w:r>
      <w:r w:rsidRPr="005C12EF">
        <w:rPr>
          <w:rStyle w:val="StyleUnderline"/>
        </w:rPr>
        <w:t xml:space="preserve">The </w:t>
      </w:r>
      <w:r w:rsidRPr="00C00F76">
        <w:rPr>
          <w:rStyle w:val="StyleUnderline"/>
          <w:highlight w:val="cyan"/>
        </w:rPr>
        <w:t xml:space="preserve">incorporation of </w:t>
      </w:r>
      <w:r w:rsidRPr="00C00F76">
        <w:rPr>
          <w:rStyle w:val="Emphasis"/>
          <w:highlight w:val="cyan"/>
        </w:rPr>
        <w:t>disability</w:t>
      </w:r>
      <w:r w:rsidRPr="005C12EF">
        <w:rPr>
          <w:rStyle w:val="StyleUnderline"/>
        </w:rPr>
        <w:t xml:space="preserve"> </w:t>
      </w:r>
      <w:r w:rsidRPr="00C00F76">
        <w:rPr>
          <w:rStyle w:val="StyleUnderline"/>
          <w:highlight w:val="cyan"/>
        </w:rPr>
        <w:t>into these</w:t>
      </w:r>
      <w:r w:rsidRPr="005C12EF">
        <w:rPr>
          <w:rStyle w:val="StyleUnderline"/>
        </w:rPr>
        <w:t xml:space="preserve"> </w:t>
      </w:r>
      <w:r w:rsidRPr="00C00F76">
        <w:rPr>
          <w:rStyle w:val="Emphasis"/>
        </w:rPr>
        <w:t>theoretical projects</w:t>
      </w:r>
      <w:r w:rsidRPr="005C12EF">
        <w:rPr>
          <w:rStyle w:val="StyleUnderline"/>
        </w:rPr>
        <w:t xml:space="preserve"> </w:t>
      </w:r>
      <w:r w:rsidRPr="00C00F76">
        <w:rPr>
          <w:rStyle w:val="StyleUnderline"/>
          <w:highlight w:val="cyan"/>
        </w:rPr>
        <w:t>might help us think</w:t>
      </w:r>
      <w:r w:rsidRPr="005C12EF">
        <w:rPr>
          <w:rStyle w:val="StyleUnderline"/>
        </w:rPr>
        <w:t xml:space="preserve"> through the ways in which we imagine a </w:t>
      </w:r>
      <w:r w:rsidRPr="00C00F76">
        <w:rPr>
          <w:rStyle w:val="Emphasis"/>
          <w:highlight w:val="cyan"/>
        </w:rPr>
        <w:t>Black life</w:t>
      </w:r>
      <w:r w:rsidRPr="005C12EF">
        <w:rPr>
          <w:rStyle w:val="StyleUnderline"/>
        </w:rPr>
        <w:t xml:space="preserve"> that is </w:t>
      </w:r>
      <w:r w:rsidRPr="00C00F76">
        <w:rPr>
          <w:rStyle w:val="StyleUnderline"/>
          <w:highlight w:val="cyan"/>
        </w:rPr>
        <w:t>more than just</w:t>
      </w:r>
      <w:r w:rsidRPr="005C12EF">
        <w:rPr>
          <w:rStyle w:val="StyleUnderline"/>
        </w:rPr>
        <w:t xml:space="preserve"> </w:t>
      </w:r>
      <w:r w:rsidRPr="00C00F76">
        <w:rPr>
          <w:rStyle w:val="Emphasis"/>
        </w:rPr>
        <w:t>survival</w:t>
      </w:r>
      <w:r w:rsidRPr="005C12EF">
        <w:rPr>
          <w:rStyle w:val="StyleUnderline"/>
        </w:rPr>
        <w:t xml:space="preserve"> and more than </w:t>
      </w:r>
      <w:r w:rsidRPr="00C00F76">
        <w:rPr>
          <w:rStyle w:val="Emphasis"/>
          <w:highlight w:val="cyan"/>
        </w:rPr>
        <w:t>able-bodied utopia.</w:t>
      </w:r>
      <w:r w:rsidRPr="00C00F76">
        <w:rPr>
          <w:sz w:val="16"/>
        </w:rPr>
        <w:t xml:space="preserve"> </w:t>
      </w:r>
      <w:r w:rsidRPr="00C00F76">
        <w:rPr>
          <w:rStyle w:val="Emphasis"/>
          <w:sz w:val="28"/>
          <w:szCs w:val="28"/>
          <w:highlight w:val="cyan"/>
        </w:rPr>
        <w:t>What does liberation look like if disabled Black bodies are allowed in our futures?</w:t>
      </w:r>
      <w:r w:rsidRPr="00C00F76">
        <w:rPr>
          <w:sz w:val="16"/>
        </w:rPr>
        <w:t xml:space="preserve"> Would we be better able to hold Disability Studies accountable for its erasure of raced and gendered bodies?</w:t>
      </w:r>
      <w:r>
        <w:rPr>
          <w:sz w:val="16"/>
        </w:rPr>
        <w:t xml:space="preserve"> </w:t>
      </w:r>
      <w:r w:rsidRPr="00C00F76">
        <w:rPr>
          <w:sz w:val="16"/>
        </w:rPr>
        <w:t xml:space="preserve">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sidRPr="00C00F76">
        <w:rPr>
          <w:rStyle w:val="StyleUnderline"/>
        </w:rPr>
        <w:t xml:space="preserve">Whether it is the </w:t>
      </w:r>
      <w:r w:rsidRPr="00C00F76">
        <w:rPr>
          <w:rStyle w:val="Emphasis"/>
        </w:rPr>
        <w:t>painful epileptic seizures</w:t>
      </w:r>
      <w:r w:rsidRPr="00C00F76">
        <w:rPr>
          <w:rStyle w:val="StyleUnderline"/>
        </w:rPr>
        <w:t xml:space="preserve"> of </w:t>
      </w:r>
      <w:r w:rsidRPr="00C00F76">
        <w:rPr>
          <w:rStyle w:val="Emphasis"/>
        </w:rPr>
        <w:t>Harriet Tubman</w:t>
      </w:r>
      <w:r w:rsidRPr="00C00F76">
        <w:rPr>
          <w:rStyle w:val="StyleUnderline"/>
        </w:rPr>
        <w:t xml:space="preserve"> that helped her stay ahead of </w:t>
      </w:r>
      <w:r w:rsidRPr="00C00F76">
        <w:rPr>
          <w:rStyle w:val="Emphasis"/>
        </w:rPr>
        <w:t>bounty hunters</w:t>
      </w:r>
      <w:r w:rsidRPr="00C00F76">
        <w:rPr>
          <w:rStyle w:val="StyleUnderline"/>
        </w:rPr>
        <w:t xml:space="preserve"> or the Mississippi appendectomy that spurred Fannie Lou Hamer’s </w:t>
      </w:r>
      <w:r w:rsidRPr="00C00F76">
        <w:rPr>
          <w:rStyle w:val="Emphasis"/>
        </w:rPr>
        <w:t>activism,</w:t>
      </w:r>
      <w:r w:rsidRPr="00C00F76">
        <w:rPr>
          <w:rStyle w:val="StyleUnderline"/>
        </w:rPr>
        <w:t xml:space="preserve"> </w:t>
      </w:r>
      <w:r w:rsidRPr="00C00F76">
        <w:rPr>
          <w:rStyle w:val="Emphasis"/>
          <w:sz w:val="28"/>
          <w:szCs w:val="28"/>
          <w:highlight w:val="cyan"/>
        </w:rPr>
        <w:t>the intersections of</w:t>
      </w:r>
      <w:r w:rsidRPr="00C00F76">
        <w:rPr>
          <w:rStyle w:val="Emphasis"/>
          <w:sz w:val="28"/>
          <w:szCs w:val="28"/>
        </w:rPr>
        <w:t xml:space="preserve"> </w:t>
      </w:r>
      <w:r w:rsidRPr="00C00F76">
        <w:rPr>
          <w:rStyle w:val="Emphasis"/>
          <w:sz w:val="28"/>
          <w:szCs w:val="28"/>
          <w:highlight w:val="cyan"/>
        </w:rPr>
        <w:t>disability and race</w:t>
      </w:r>
      <w:r w:rsidRPr="00C00F76">
        <w:rPr>
          <w:rStyle w:val="Emphasis"/>
          <w:sz w:val="28"/>
          <w:szCs w:val="28"/>
        </w:rPr>
        <w:t xml:space="preserve"> in the bodily praxis of historical Black figures </w:t>
      </w:r>
      <w:r w:rsidRPr="00C00F76">
        <w:rPr>
          <w:rStyle w:val="Emphasis"/>
          <w:sz w:val="28"/>
          <w:szCs w:val="28"/>
          <w:highlight w:val="cyan"/>
        </w:rPr>
        <w:t xml:space="preserve">needs to be </w:t>
      </w:r>
      <w:r w:rsidRPr="00C00F76">
        <w:rPr>
          <w:rStyle w:val="Emphasis"/>
          <w:sz w:val="28"/>
          <w:szCs w:val="28"/>
        </w:rPr>
        <w:t xml:space="preserve">more </w:t>
      </w:r>
      <w:r w:rsidRPr="00C00F76">
        <w:rPr>
          <w:rStyle w:val="Emphasis"/>
          <w:sz w:val="28"/>
          <w:szCs w:val="28"/>
          <w:highlight w:val="cyan"/>
        </w:rPr>
        <w:t>deeply addressed.</w:t>
      </w:r>
      <w:r>
        <w:rPr>
          <w:rStyle w:val="Emphasis"/>
          <w:b w:val="0"/>
          <w:sz w:val="16"/>
        </w:rPr>
        <w:t xml:space="preserve"> </w:t>
      </w:r>
      <w:r w:rsidRPr="00C00F76">
        <w:rPr>
          <w:sz w:val="16"/>
        </w:rPr>
        <w:t>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w:t>
      </w:r>
      <w:r>
        <w:rPr>
          <w:sz w:val="16"/>
        </w:rPr>
        <w:t xml:space="preserve"> </w:t>
      </w:r>
      <w:r w:rsidRPr="00C00F76">
        <w:rPr>
          <w:sz w:val="16"/>
        </w:rPr>
        <w:t xml:space="preserve">To have a conversation and far more generative theoretical projects that ultimately serve the goal of our collective liberation, this article moves unnecessarily disparate theoretical spaces toward each other, in order. </w:t>
      </w:r>
      <w:r w:rsidRPr="00C00F76">
        <w:rPr>
          <w:rStyle w:val="StyleUnderline"/>
          <w:highlight w:val="cyan"/>
        </w:rPr>
        <w:t>If Black Studies took up</w:t>
      </w:r>
      <w:r w:rsidRPr="00C00F76">
        <w:rPr>
          <w:rStyle w:val="StyleUnderline"/>
        </w:rPr>
        <w:t xml:space="preserve"> </w:t>
      </w:r>
      <w:r w:rsidRPr="00C00F76">
        <w:rPr>
          <w:rStyle w:val="StyleUnderline"/>
          <w:highlight w:val="cyan"/>
        </w:rPr>
        <w:t>disability and gender</w:t>
      </w:r>
      <w:r w:rsidRPr="00C00F76">
        <w:rPr>
          <w:rStyle w:val="StyleUnderline"/>
        </w:rPr>
        <w:t xml:space="preserve"> </w:t>
      </w:r>
      <w:r w:rsidRPr="00C00F76">
        <w:rPr>
          <w:rStyle w:val="Emphasis"/>
        </w:rPr>
        <w:t>more comprehensively</w:t>
      </w:r>
      <w:r w:rsidRPr="00C00F76">
        <w:rPr>
          <w:rStyle w:val="StyleUnderline"/>
        </w:rPr>
        <w:t xml:space="preserve"> </w:t>
      </w:r>
      <w:r w:rsidRPr="00C00F76">
        <w:rPr>
          <w:rStyle w:val="StyleUnderline"/>
          <w:highlight w:val="cyan"/>
        </w:rPr>
        <w:t>and</w:t>
      </w:r>
      <w:r w:rsidRPr="00C00F76">
        <w:rPr>
          <w:rStyle w:val="StyleUnderline"/>
        </w:rPr>
        <w:t xml:space="preserve"> </w:t>
      </w:r>
      <w:r w:rsidRPr="00C00F76">
        <w:rPr>
          <w:rStyle w:val="Emphasis"/>
        </w:rPr>
        <w:t xml:space="preserve">productively </w:t>
      </w:r>
      <w:r w:rsidRPr="00C00F76">
        <w:rPr>
          <w:rStyle w:val="Emphasis"/>
          <w:highlight w:val="cyan"/>
        </w:rPr>
        <w:t>confronted ableism</w:t>
      </w:r>
      <w:r w:rsidRPr="00C00F76">
        <w:rPr>
          <w:rStyle w:val="StyleUnderline"/>
        </w:rPr>
        <w:t xml:space="preserve">, </w:t>
      </w:r>
      <w:r w:rsidRPr="00C00F76">
        <w:rPr>
          <w:rStyle w:val="StyleUnderline"/>
          <w:highlight w:val="cyan"/>
        </w:rPr>
        <w:t>we might discard</w:t>
      </w:r>
      <w:r w:rsidRPr="00C00F76">
        <w:rPr>
          <w:rStyle w:val="StyleUnderline"/>
        </w:rPr>
        <w:t xml:space="preserve"> </w:t>
      </w:r>
      <w:r w:rsidRPr="00C00F76">
        <w:rPr>
          <w:rStyle w:val="Emphasis"/>
        </w:rPr>
        <w:t>ableist language</w:t>
      </w:r>
      <w:r w:rsidRPr="00C00F76">
        <w:rPr>
          <w:rStyle w:val="StyleUnderline"/>
        </w:rPr>
        <w:t xml:space="preserve"> and create </w:t>
      </w:r>
      <w:r w:rsidRPr="00C00F76">
        <w:rPr>
          <w:rStyle w:val="Emphasis"/>
        </w:rPr>
        <w:t>new language.</w:t>
      </w:r>
      <w:r w:rsidRPr="00C00F76">
        <w:rPr>
          <w:sz w:val="16"/>
        </w:rPr>
        <w:t xml:space="preserve"> </w:t>
      </w:r>
      <w:r w:rsidRPr="00C00F76">
        <w:rPr>
          <w:rStyle w:val="StyleUnderline"/>
        </w:rPr>
        <w:t xml:space="preserve">Too often we use </w:t>
      </w:r>
      <w:r w:rsidRPr="00C00F76">
        <w:rPr>
          <w:rStyle w:val="StyleUnderline"/>
          <w:highlight w:val="cyan"/>
        </w:rPr>
        <w:t>metaphors that</w:t>
      </w:r>
      <w:r w:rsidRPr="00C00F76">
        <w:rPr>
          <w:rStyle w:val="StyleUnderline"/>
        </w:rPr>
        <w:t xml:space="preserve"> </w:t>
      </w:r>
      <w:r w:rsidRPr="00C00F76">
        <w:rPr>
          <w:rStyle w:val="Emphasis"/>
        </w:rPr>
        <w:t xml:space="preserve">subtly </w:t>
      </w:r>
      <w:r w:rsidRPr="00C00F76">
        <w:rPr>
          <w:rStyle w:val="Emphasis"/>
          <w:highlight w:val="cyan"/>
        </w:rPr>
        <w:lastRenderedPageBreak/>
        <w:t>undermine</w:t>
      </w:r>
      <w:r w:rsidRPr="00C00F76">
        <w:rPr>
          <w:rStyle w:val="Emphasis"/>
        </w:rPr>
        <w:t xml:space="preserve"> our </w:t>
      </w:r>
      <w:r w:rsidRPr="00C00F76">
        <w:rPr>
          <w:rStyle w:val="Emphasis"/>
          <w:highlight w:val="cyan"/>
        </w:rPr>
        <w:t>liberatory agendas</w:t>
      </w:r>
      <w:r w:rsidRPr="00C00F76">
        <w:rPr>
          <w:sz w:val="16"/>
        </w:rPr>
        <w:t>, but we also have the power to transform ableist invective in equally liberatory ways.</w:t>
      </w:r>
      <w:r w:rsidRPr="00C00F76">
        <w:rPr>
          <w:rStyle w:val="StyleUnderline"/>
        </w:rPr>
        <w:t xml:space="preserve"> If Disability Studies took up Black Studies and critical race theory in ways that displaced the white disabled body as the norm, we might gain a </w:t>
      </w:r>
      <w:r w:rsidRPr="00C00F76">
        <w:rPr>
          <w:rStyle w:val="Emphasis"/>
        </w:rPr>
        <w:t>stronger</w:t>
      </w:r>
      <w:r w:rsidRPr="00C00F76">
        <w:rPr>
          <w:rStyle w:val="StyleUnderline"/>
        </w:rPr>
        <w:t xml:space="preserve">, more </w:t>
      </w:r>
      <w:r w:rsidRPr="00C00F76">
        <w:rPr>
          <w:rStyle w:val="Emphasis"/>
        </w:rPr>
        <w:t>flexible</w:t>
      </w:r>
      <w:r w:rsidRPr="00C00F76">
        <w:rPr>
          <w:rStyle w:val="StyleUnderline"/>
        </w:rPr>
        <w:t xml:space="preserve">, and </w:t>
      </w:r>
      <w:r w:rsidRPr="00C00F76">
        <w:rPr>
          <w:rStyle w:val="Emphasis"/>
        </w:rPr>
        <w:t>globally relevant framework</w:t>
      </w:r>
      <w:r w:rsidRPr="00C00F76">
        <w:rPr>
          <w:rStyle w:val="StyleUnderline"/>
        </w:rPr>
        <w:t xml:space="preserve"> from which to critique </w:t>
      </w:r>
      <w:r w:rsidRPr="00C00F76">
        <w:rPr>
          <w:rStyle w:val="Emphasis"/>
        </w:rPr>
        <w:t>late neoliberal capitalism.</w:t>
      </w:r>
      <w:r w:rsidRPr="00C00F76">
        <w:rPr>
          <w:sz w:val="16"/>
        </w:rPr>
        <w:t xml:space="preserve"> Too often we engage race and its impact as an additive or comparative category of difference rather than a constitutive aspect of notions of disability in the West. </w:t>
      </w:r>
      <w:r w:rsidRPr="00C00F76">
        <w:rPr>
          <w:rStyle w:val="Emphasis"/>
          <w:highlight w:val="cyan"/>
        </w:rPr>
        <w:t>When disability is more seriously regarded within Black Studies, race within</w:t>
      </w:r>
      <w:r w:rsidRPr="00C00F76">
        <w:rPr>
          <w:rStyle w:val="Emphasis"/>
        </w:rPr>
        <w:t xml:space="preserve"> </w:t>
      </w:r>
      <w:r w:rsidRPr="00C00F76">
        <w:rPr>
          <w:rStyle w:val="Emphasis"/>
          <w:highlight w:val="cyan"/>
        </w:rPr>
        <w:t>Disability Studies, and gender in both</w:t>
      </w:r>
      <w:r w:rsidRPr="00C00F76">
        <w:rPr>
          <w:rStyle w:val="Emphasis"/>
        </w:rPr>
        <w:t xml:space="preserve">, </w:t>
      </w:r>
      <w:r w:rsidRPr="00C00F76">
        <w:rPr>
          <w:rStyle w:val="Emphasis"/>
          <w:sz w:val="28"/>
          <w:szCs w:val="28"/>
          <w:highlight w:val="cyan"/>
        </w:rPr>
        <w:t>there are</w:t>
      </w:r>
      <w:r w:rsidRPr="00C00F76">
        <w:rPr>
          <w:rStyle w:val="Emphasis"/>
          <w:sz w:val="28"/>
          <w:szCs w:val="28"/>
        </w:rPr>
        <w:t xml:space="preserve"> an </w:t>
      </w:r>
      <w:r w:rsidRPr="00C00F76">
        <w:rPr>
          <w:rStyle w:val="Emphasis"/>
          <w:sz w:val="28"/>
          <w:szCs w:val="28"/>
          <w:highlight w:val="cyan"/>
        </w:rPr>
        <w:t>infinite</w:t>
      </w:r>
      <w:r w:rsidRPr="00C00F76">
        <w:rPr>
          <w:rStyle w:val="Emphasis"/>
          <w:sz w:val="28"/>
          <w:szCs w:val="28"/>
        </w:rPr>
        <w:t xml:space="preserve"> number of </w:t>
      </w:r>
      <w:r w:rsidRPr="00C00F76">
        <w:rPr>
          <w:rStyle w:val="Emphasis"/>
          <w:sz w:val="28"/>
          <w:szCs w:val="28"/>
          <w:highlight w:val="cyan"/>
        </w:rPr>
        <w:t>revolutions that a</w:t>
      </w:r>
      <w:r w:rsidRPr="00C00F76">
        <w:rPr>
          <w:rStyle w:val="Emphasis"/>
          <w:sz w:val="28"/>
          <w:szCs w:val="28"/>
        </w:rPr>
        <w:t xml:space="preserve"> </w:t>
      </w:r>
      <w:r w:rsidRPr="00C00F76">
        <w:rPr>
          <w:rStyle w:val="Emphasis"/>
          <w:sz w:val="28"/>
          <w:szCs w:val="28"/>
          <w:highlight w:val="cyan"/>
        </w:rPr>
        <w:t>Black feminist disability framework can</w:t>
      </w:r>
      <w:r w:rsidRPr="00C00F76">
        <w:rPr>
          <w:rStyle w:val="Emphasis"/>
          <w:sz w:val="28"/>
          <w:szCs w:val="28"/>
        </w:rPr>
        <w:t xml:space="preserve"> help </w:t>
      </w:r>
      <w:r w:rsidRPr="00C00F76">
        <w:rPr>
          <w:rStyle w:val="Emphasis"/>
          <w:sz w:val="28"/>
          <w:szCs w:val="28"/>
          <w:highlight w:val="cyan"/>
        </w:rPr>
        <w:t>bring about.</w:t>
      </w:r>
    </w:p>
    <w:p w14:paraId="2A00BB83" w14:textId="77777777" w:rsidR="00DF564D" w:rsidRDefault="00DF564D"/>
    <w:p w14:paraId="46C9E40D" w14:textId="108C416D" w:rsidR="00FA387E" w:rsidRPr="00B05768" w:rsidRDefault="00FA387E" w:rsidP="0099523C">
      <w:pPr>
        <w:pStyle w:val="Heading2"/>
      </w:pPr>
      <w:r w:rsidRPr="00B05768">
        <w:lastRenderedPageBreak/>
        <w:t>TFW</w:t>
      </w:r>
      <w:r w:rsidR="00B05768">
        <w:t xml:space="preserve"> V1</w:t>
      </w:r>
    </w:p>
    <w:p w14:paraId="33E0D7F1" w14:textId="77777777" w:rsidR="00FA387E" w:rsidRDefault="00FA387E" w:rsidP="00FA387E">
      <w:pPr>
        <w:pStyle w:val="Heading4"/>
      </w:pPr>
      <w:r>
        <w:t>Interpretation: affirmatives must defend hypothetical government action that strengthens collective bargaining rights for workers.</w:t>
      </w:r>
    </w:p>
    <w:p w14:paraId="53C9141D" w14:textId="77777777" w:rsidR="00FA387E" w:rsidRDefault="00FA387E" w:rsidP="00FA387E"/>
    <w:p w14:paraId="64157506" w14:textId="77777777" w:rsidR="00FA387E" w:rsidRDefault="00FA387E" w:rsidP="00FA387E">
      <w:pPr>
        <w:pStyle w:val="Heading4"/>
      </w:pPr>
      <w:r>
        <w:t xml:space="preserve">‘Resolved’ is a </w:t>
      </w:r>
      <w:r>
        <w:rPr>
          <w:u w:val="single"/>
        </w:rPr>
        <w:t>legislative term</w:t>
      </w:r>
      <w:r>
        <w:t>.</w:t>
      </w:r>
    </w:p>
    <w:p w14:paraId="263754E0" w14:textId="77777777" w:rsidR="00FA387E" w:rsidRPr="005648A9" w:rsidRDefault="00FA387E" w:rsidP="00FA387E">
      <w:pPr>
        <w:rPr>
          <w:rFonts w:asciiTheme="minorHAnsi" w:hAnsiTheme="minorHAnsi" w:cstheme="minorHAnsi"/>
        </w:rPr>
      </w:pPr>
      <w:r w:rsidRPr="005648A9">
        <w:rPr>
          <w:rFonts w:asciiTheme="minorHAnsi" w:hAnsiTheme="minorHAnsi"/>
          <w:b/>
          <w:bCs/>
          <w:sz w:val="26"/>
        </w:rPr>
        <w:t>AWS ’13</w:t>
      </w:r>
      <w:r w:rsidRPr="005648A9">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0467A1">
        <w:rPr>
          <w:rFonts w:asciiTheme="minorHAnsi" w:hAnsiTheme="minorHAnsi" w:cstheme="minorHAnsi"/>
        </w:rPr>
        <w:t>https://armywritingstyle.com/punctuation-the-colon-and-semicolon/</w:t>
      </w:r>
      <w:r w:rsidRPr="005648A9">
        <w:rPr>
          <w:rFonts w:asciiTheme="minorHAnsi" w:hAnsiTheme="minorHAnsi" w:cstheme="minorHAnsi"/>
        </w:rPr>
        <w:t>; GR]</w:t>
      </w:r>
    </w:p>
    <w:p w14:paraId="33BFEC38" w14:textId="77777777" w:rsidR="00FA387E" w:rsidRPr="005648A9" w:rsidRDefault="00FA387E" w:rsidP="00FA387E">
      <w:pPr>
        <w:rPr>
          <w:rFonts w:asciiTheme="minorHAnsi" w:hAnsiTheme="minorHAnsi" w:cstheme="minorHAnsi"/>
          <w:sz w:val="16"/>
          <w:szCs w:val="24"/>
        </w:rPr>
      </w:pPr>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colon</w:t>
      </w:r>
      <w:r w:rsidRPr="00C93AB1">
        <w:rPr>
          <w:rFonts w:asciiTheme="minorHAnsi" w:hAnsiTheme="minorHAnsi" w:cstheme="minorHAnsi"/>
          <w:highlight w:val="cyan"/>
          <w:u w:val="single"/>
        </w:rPr>
        <w:t xml:space="preserve"> introduces</w:t>
      </w:r>
      <w:r w:rsidRPr="005648A9">
        <w:rPr>
          <w:rFonts w:asciiTheme="minorHAnsi" w:hAnsiTheme="minorHAnsi" w:cstheme="minorHAnsi"/>
          <w:sz w:val="16"/>
          <w:szCs w:val="24"/>
        </w:rPr>
        <w:t xml:space="preserve"> the following: </w:t>
      </w:r>
    </w:p>
    <w:p w14:paraId="64D5E7D3" w14:textId="77777777" w:rsidR="00FA387E" w:rsidRPr="005648A9" w:rsidRDefault="00FA387E" w:rsidP="00FA387E">
      <w:pPr>
        <w:rPr>
          <w:rFonts w:asciiTheme="minorHAnsi" w:hAnsiTheme="minorHAnsi" w:cstheme="minorHAnsi"/>
          <w:sz w:val="16"/>
          <w:szCs w:val="16"/>
        </w:rPr>
      </w:pPr>
      <w:r w:rsidRPr="005648A9">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D2B6E6D" w14:textId="77777777" w:rsidR="00FA387E" w:rsidRPr="005648A9" w:rsidRDefault="00FA387E" w:rsidP="00FA387E">
      <w:pPr>
        <w:rPr>
          <w:rFonts w:asciiTheme="minorHAnsi" w:hAnsiTheme="minorHAnsi" w:cstheme="minorHAnsi"/>
          <w:sz w:val="16"/>
          <w:szCs w:val="16"/>
        </w:rPr>
      </w:pPr>
      <w:r w:rsidRPr="005648A9">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06385791" w14:textId="77777777" w:rsidR="00FA387E" w:rsidRPr="005648A9" w:rsidRDefault="00FA387E" w:rsidP="00FA387E">
      <w:pPr>
        <w:rPr>
          <w:rFonts w:asciiTheme="minorHAnsi" w:hAnsiTheme="minorHAnsi" w:cstheme="minorHAnsi"/>
          <w:sz w:val="16"/>
          <w:szCs w:val="16"/>
        </w:rPr>
      </w:pPr>
      <w:r w:rsidRPr="005648A9">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3A8414D7" w14:textId="77777777" w:rsidR="00FA387E" w:rsidRPr="005648A9" w:rsidRDefault="00FA387E" w:rsidP="00FA387E">
      <w:pPr>
        <w:rPr>
          <w:rFonts w:asciiTheme="minorHAnsi" w:hAnsiTheme="minorHAnsi" w:cstheme="minorHAnsi"/>
          <w:sz w:val="16"/>
          <w:szCs w:val="16"/>
        </w:rPr>
      </w:pPr>
      <w:r w:rsidRPr="005648A9">
        <w:rPr>
          <w:rFonts w:asciiTheme="minorHAnsi" w:hAnsiTheme="minorHAnsi" w:cstheme="minorHAnsi"/>
          <w:sz w:val="16"/>
          <w:szCs w:val="16"/>
        </w:rPr>
        <w:t>d.  A second independent clause which explains the first: Potter's motive is clear: (colon) he wants the assignment.</w:t>
      </w:r>
    </w:p>
    <w:p w14:paraId="78205AA9" w14:textId="77777777" w:rsidR="00FA387E" w:rsidRPr="005648A9" w:rsidRDefault="00FA387E" w:rsidP="00FA387E">
      <w:pPr>
        <w:rPr>
          <w:rFonts w:asciiTheme="minorHAnsi" w:hAnsiTheme="minorHAnsi" w:cstheme="minorHAnsi"/>
          <w:sz w:val="16"/>
          <w:szCs w:val="24"/>
        </w:rPr>
      </w:pPr>
      <w:r w:rsidRPr="005648A9">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0C430E71" w14:textId="77777777" w:rsidR="00FA387E" w:rsidRPr="006774E9" w:rsidRDefault="00FA387E" w:rsidP="00FA387E">
      <w:pPr>
        <w:rPr>
          <w:rFonts w:asciiTheme="minorHAnsi" w:hAnsiTheme="minorHAnsi" w:cstheme="minorHAnsi"/>
          <w:u w:val="single"/>
        </w:rPr>
      </w:pPr>
      <w:r w:rsidRPr="005648A9">
        <w:rPr>
          <w:rFonts w:asciiTheme="minorHAnsi" w:hAnsiTheme="minorHAnsi" w:cstheme="minorHAnsi"/>
          <w:sz w:val="16"/>
        </w:rPr>
        <w:t xml:space="preserve">g.  </w:t>
      </w:r>
      <w:r w:rsidRPr="00C93AB1">
        <w:rPr>
          <w:rFonts w:asciiTheme="minorHAnsi" w:hAnsiTheme="minorHAnsi" w:cstheme="minorHAnsi"/>
          <w:highlight w:val="cyan"/>
          <w:u w:val="single"/>
        </w:rPr>
        <w:t xml:space="preserve">A </w:t>
      </w:r>
      <w:r w:rsidRPr="00C93AB1">
        <w:rPr>
          <w:rFonts w:asciiTheme="minorHAnsi" w:hAnsiTheme="minorHAnsi" w:cstheme="minorHAnsi"/>
          <w:b/>
          <w:iCs/>
          <w:sz w:val="24"/>
          <w:highlight w:val="cyan"/>
          <w:u w:val="single"/>
          <w:bdr w:val="single" w:sz="8" w:space="0" w:color="auto"/>
        </w:rPr>
        <w:t>formal resolution</w:t>
      </w:r>
      <w:r w:rsidRPr="00C93AB1">
        <w:rPr>
          <w:rFonts w:asciiTheme="minorHAnsi" w:hAnsiTheme="minorHAnsi" w:cstheme="minorHAnsi"/>
          <w:highlight w:val="cyan"/>
          <w:u w:val="single"/>
        </w:rPr>
        <w:t>, after the word "</w:t>
      </w:r>
      <w:r w:rsidRPr="00C93AB1">
        <w:rPr>
          <w:rFonts w:asciiTheme="minorHAnsi" w:hAnsiTheme="minorHAnsi" w:cstheme="minorHAnsi"/>
          <w:b/>
          <w:iCs/>
          <w:sz w:val="24"/>
          <w:highlight w:val="cyan"/>
          <w:u w:val="single"/>
          <w:bdr w:val="single" w:sz="8" w:space="0" w:color="auto"/>
        </w:rPr>
        <w:t>resolved</w:t>
      </w:r>
      <w:r w:rsidRPr="006774E9">
        <w:t xml:space="preserve">:". </w:t>
      </w:r>
      <w:r w:rsidRPr="005648A9">
        <w:rPr>
          <w:rFonts w:asciiTheme="minorHAnsi" w:hAnsiTheme="minorHAnsi" w:cstheme="minorHAnsi"/>
          <w:u w:val="single"/>
        </w:rPr>
        <w:t xml:space="preserve"> Resolved</w:t>
      </w:r>
      <w:r w:rsidRPr="005648A9">
        <w:rPr>
          <w:rFonts w:asciiTheme="minorHAnsi" w:hAnsiTheme="minorHAnsi" w:cstheme="minorHAnsi"/>
          <w:sz w:val="16"/>
        </w:rPr>
        <w:t xml:space="preserve">: (colon) That </w:t>
      </w:r>
      <w:r w:rsidRPr="005648A9">
        <w:rPr>
          <w:rFonts w:asciiTheme="minorHAnsi" w:hAnsiTheme="minorHAnsi" w:cstheme="minorHAnsi"/>
          <w:u w:val="single"/>
        </w:rPr>
        <w:t>this council petition the mayor.</w:t>
      </w:r>
    </w:p>
    <w:p w14:paraId="038DC113" w14:textId="77777777" w:rsidR="00FA387E" w:rsidRDefault="00FA387E" w:rsidP="00FA387E">
      <w:pPr>
        <w:pStyle w:val="Heading4"/>
      </w:pPr>
      <w:r>
        <w:t xml:space="preserve">The ‘United States federal government’ is the </w:t>
      </w:r>
      <w:r>
        <w:rPr>
          <w:u w:val="single"/>
        </w:rPr>
        <w:t>three branches</w:t>
      </w:r>
      <w:r>
        <w:t>.</w:t>
      </w:r>
    </w:p>
    <w:p w14:paraId="703495F8" w14:textId="77777777" w:rsidR="00FA387E" w:rsidRPr="005648A9" w:rsidRDefault="00FA387E" w:rsidP="00FA387E">
      <w:pPr>
        <w:rPr>
          <w:rFonts w:eastAsia="Cambria"/>
        </w:rPr>
      </w:pPr>
      <w:r w:rsidRPr="005648A9">
        <w:rPr>
          <w:rFonts w:asciiTheme="minorHAnsi" w:hAnsiTheme="minorHAnsi"/>
          <w:b/>
          <w:bCs/>
          <w:sz w:val="26"/>
        </w:rPr>
        <w:t xml:space="preserve">U.S. Legal ’16 </w:t>
      </w:r>
      <w:r w:rsidRPr="005648A9">
        <w:rPr>
          <w:rFonts w:eastAsia="Cambria"/>
        </w:rPr>
        <w:t xml:space="preserve">[U.S. Legal; 2016; Organization offering legal assistance and attorney access; U.S. Legal, “United States Federal Government Law and Legal Definition,” </w:t>
      </w:r>
      <w:hyperlink r:id="rId5" w:history="1">
        <w:r w:rsidRPr="005648A9">
          <w:rPr>
            <w:rFonts w:eastAsia="Cambria"/>
          </w:rPr>
          <w:t>https://definitions.uslegal.com/u/united-states-federal-government/</w:t>
        </w:r>
      </w:hyperlink>
      <w:r w:rsidRPr="005648A9">
        <w:rPr>
          <w:rFonts w:eastAsia="Cambria"/>
        </w:rPr>
        <w:t>]</w:t>
      </w:r>
    </w:p>
    <w:p w14:paraId="2C6A4168" w14:textId="77777777" w:rsidR="00FA387E" w:rsidRPr="005648A9" w:rsidRDefault="00FA387E" w:rsidP="00FA387E">
      <w:pPr>
        <w:rPr>
          <w:rFonts w:eastAsia="Cambria"/>
          <w:sz w:val="16"/>
        </w:rPr>
      </w:pPr>
      <w:r w:rsidRPr="00C93AB1">
        <w:rPr>
          <w:rFonts w:eastAsia="Cambria"/>
          <w:highlight w:val="cyan"/>
          <w:u w:val="single"/>
        </w:rPr>
        <w:t xml:space="preserve">The </w:t>
      </w:r>
      <w:r w:rsidRPr="006774E9">
        <w:rPr>
          <w:rFonts w:eastAsia="Cambria"/>
          <w:b/>
          <w:iCs/>
          <w:sz w:val="24"/>
          <w:highlight w:val="cyan"/>
          <w:u w:val="single"/>
          <w:bdr w:val="single" w:sz="8" w:space="0" w:color="auto"/>
        </w:rPr>
        <w:t>U</w:t>
      </w:r>
      <w:r w:rsidRPr="006774E9">
        <w:rPr>
          <w:rStyle w:val="StyleUnderline"/>
          <w:highlight w:val="cyan"/>
        </w:rPr>
        <w:t>nited</w:t>
      </w:r>
      <w:r w:rsidRPr="006774E9">
        <w:rPr>
          <w:rFonts w:eastAsia="Cambria"/>
          <w:sz w:val="16"/>
          <w:highlight w:val="cyan"/>
        </w:rPr>
        <w:t xml:space="preserve"> </w:t>
      </w:r>
      <w:r w:rsidRPr="006774E9">
        <w:rPr>
          <w:rFonts w:eastAsia="Cambria"/>
          <w:b/>
          <w:iCs/>
          <w:sz w:val="24"/>
          <w:highlight w:val="cyan"/>
          <w:u w:val="single"/>
          <w:bdr w:val="single" w:sz="8" w:space="0" w:color="auto"/>
        </w:rPr>
        <w:t>S</w:t>
      </w:r>
      <w:r w:rsidRPr="006774E9">
        <w:rPr>
          <w:rStyle w:val="StyleUnderline"/>
          <w:highlight w:val="cyan"/>
        </w:rPr>
        <w:t>tates</w:t>
      </w:r>
      <w:r w:rsidRPr="006774E9">
        <w:rPr>
          <w:rFonts w:eastAsia="Cambria"/>
          <w:sz w:val="16"/>
          <w:highlight w:val="cyan"/>
        </w:rPr>
        <w:t xml:space="preserve"> </w:t>
      </w:r>
      <w:r w:rsidRPr="006774E9">
        <w:rPr>
          <w:rFonts w:eastAsia="Cambria"/>
          <w:b/>
          <w:iCs/>
          <w:sz w:val="24"/>
          <w:highlight w:val="cyan"/>
          <w:u w:val="single"/>
          <w:bdr w:val="single" w:sz="8" w:space="0" w:color="auto"/>
        </w:rPr>
        <w:t>F</w:t>
      </w:r>
      <w:r w:rsidRPr="006774E9">
        <w:rPr>
          <w:rStyle w:val="StyleUnderline"/>
          <w:highlight w:val="cyan"/>
        </w:rPr>
        <w:t xml:space="preserve">ederal </w:t>
      </w:r>
      <w:r w:rsidRPr="006774E9">
        <w:rPr>
          <w:rFonts w:eastAsia="Cambria"/>
          <w:b/>
          <w:iCs/>
          <w:sz w:val="24"/>
          <w:highlight w:val="cyan"/>
          <w:u w:val="single"/>
          <w:bdr w:val="single" w:sz="8" w:space="0" w:color="auto"/>
        </w:rPr>
        <w:t>G</w:t>
      </w:r>
      <w:r w:rsidRPr="006774E9">
        <w:rPr>
          <w:rStyle w:val="StyleUnderline"/>
          <w:highlight w:val="cyan"/>
        </w:rPr>
        <w:t>overnment</w:t>
      </w:r>
      <w:r w:rsidRPr="005648A9">
        <w:rPr>
          <w:rFonts w:eastAsia="Cambria"/>
          <w:sz w:val="16"/>
        </w:rPr>
        <w:t xml:space="preserve"> </w:t>
      </w:r>
      <w:r w:rsidRPr="006774E9">
        <w:rPr>
          <w:rFonts w:eastAsia="Cambria"/>
          <w:u w:val="single"/>
        </w:rPr>
        <w:t>is</w:t>
      </w:r>
      <w:r w:rsidRPr="005648A9">
        <w:rPr>
          <w:rFonts w:eastAsia="Cambria"/>
          <w:sz w:val="16"/>
        </w:rPr>
        <w:t xml:space="preserve"> established by the US Constitution. The Federal Government shares sovereignty over the United Sates with the individual governments of the States of US. The Federal government </w:t>
      </w:r>
      <w:r w:rsidRPr="006774E9">
        <w:rPr>
          <w:rStyle w:val="StyleUnderline"/>
          <w:highlight w:val="cyan"/>
        </w:rPr>
        <w:t>has</w:t>
      </w:r>
      <w:r w:rsidRPr="005648A9">
        <w:rPr>
          <w:rFonts w:eastAsia="Cambria"/>
          <w:sz w:val="16"/>
        </w:rPr>
        <w:t xml:space="preserve"> </w:t>
      </w:r>
      <w:r w:rsidRPr="00C93AB1">
        <w:rPr>
          <w:rFonts w:eastAsia="Cambria"/>
          <w:highlight w:val="cyan"/>
          <w:u w:val="single"/>
        </w:rPr>
        <w:t>three branches</w:t>
      </w:r>
      <w:r w:rsidRPr="005648A9">
        <w:rPr>
          <w:rFonts w:eastAsia="Cambria"/>
          <w:u w:val="single"/>
        </w:rPr>
        <w:t>: i)</w:t>
      </w:r>
      <w:r w:rsidRPr="005648A9">
        <w:rPr>
          <w:rFonts w:eastAsia="Cambria"/>
          <w:sz w:val="16"/>
        </w:rPr>
        <w:t xml:space="preserve"> the</w:t>
      </w:r>
      <w:r w:rsidRPr="005648A9">
        <w:rPr>
          <w:rFonts w:eastAsia="Cambria"/>
          <w:u w:val="single"/>
        </w:rPr>
        <w:t xml:space="preserve"> </w:t>
      </w:r>
      <w:r w:rsidRPr="005648A9">
        <w:rPr>
          <w:rFonts w:eastAsia="Cambria"/>
          <w:b/>
          <w:iCs/>
          <w:sz w:val="24"/>
          <w:u w:val="single"/>
          <w:bdr w:val="single" w:sz="8" w:space="0" w:color="auto"/>
        </w:rPr>
        <w:t>legislature</w:t>
      </w:r>
      <w:r w:rsidRPr="005648A9">
        <w:rPr>
          <w:rFonts w:eastAsia="Cambria"/>
          <w:u w:val="single"/>
        </w:rPr>
        <w:t>, which is the</w:t>
      </w:r>
      <w:r w:rsidRPr="005648A9">
        <w:rPr>
          <w:rFonts w:eastAsia="Cambria"/>
          <w:sz w:val="16"/>
        </w:rPr>
        <w:t xml:space="preserve"> US </w:t>
      </w:r>
      <w:r w:rsidRPr="005648A9">
        <w:rPr>
          <w:rFonts w:eastAsia="Cambria"/>
          <w:u w:val="single"/>
        </w:rPr>
        <w:t xml:space="preserve">Congress, ii) </w:t>
      </w:r>
      <w:r w:rsidRPr="005648A9">
        <w:rPr>
          <w:rFonts w:eastAsia="Cambria"/>
          <w:b/>
          <w:iCs/>
          <w:sz w:val="24"/>
          <w:u w:val="single"/>
          <w:bdr w:val="single" w:sz="8" w:space="0" w:color="auto"/>
        </w:rPr>
        <w:t>Executive</w:t>
      </w:r>
      <w:r w:rsidRPr="005648A9">
        <w:rPr>
          <w:rFonts w:eastAsia="Cambria"/>
          <w:sz w:val="16"/>
        </w:rPr>
        <w:t xml:space="preserve">, comprised of </w:t>
      </w:r>
      <w:r w:rsidRPr="005648A9">
        <w:rPr>
          <w:rFonts w:eastAsia="Cambria"/>
          <w:u w:val="single"/>
        </w:rPr>
        <w:t>the President</w:t>
      </w:r>
      <w:r w:rsidRPr="005648A9">
        <w:rPr>
          <w:rFonts w:eastAsia="Cambria"/>
          <w:sz w:val="16"/>
        </w:rPr>
        <w:t xml:space="preserve"> and Vice president of the US </w:t>
      </w:r>
      <w:r w:rsidRPr="005648A9">
        <w:rPr>
          <w:rFonts w:eastAsia="Cambria"/>
          <w:u w:val="single"/>
        </w:rPr>
        <w:t xml:space="preserve">and iii) </w:t>
      </w:r>
      <w:r w:rsidRPr="005648A9">
        <w:rPr>
          <w:rFonts w:eastAsia="Cambria"/>
          <w:b/>
          <w:iCs/>
          <w:sz w:val="24"/>
          <w:u w:val="single"/>
          <w:bdr w:val="single" w:sz="8" w:space="0" w:color="auto"/>
        </w:rPr>
        <w:t>Judiciary</w:t>
      </w:r>
      <w:r w:rsidRPr="005648A9">
        <w:rPr>
          <w:rFonts w:eastAsia="Cambria"/>
          <w:sz w:val="16"/>
        </w:rPr>
        <w:t xml:space="preserve">. The US Constitution prescribes a system of separation of powers and ‘checks and balances’ for the smooth functioning of all the three branches of the Federal Government. </w:t>
      </w:r>
      <w:r w:rsidRPr="005648A9">
        <w:rPr>
          <w:rFonts w:eastAsia="Cambria"/>
          <w:u w:val="single"/>
        </w:rPr>
        <w:t>The</w:t>
      </w:r>
      <w:r w:rsidRPr="005648A9">
        <w:rPr>
          <w:rFonts w:eastAsia="Cambria"/>
          <w:sz w:val="16"/>
        </w:rPr>
        <w:t xml:space="preserve"> US </w:t>
      </w:r>
      <w:r w:rsidRPr="005648A9">
        <w:rPr>
          <w:rFonts w:eastAsia="Cambria"/>
          <w:u w:val="single"/>
        </w:rPr>
        <w:t xml:space="preserve">Constitution </w:t>
      </w:r>
      <w:r w:rsidRPr="005648A9">
        <w:rPr>
          <w:rFonts w:eastAsia="Cambria"/>
          <w:b/>
          <w:iCs/>
          <w:sz w:val="24"/>
          <w:u w:val="single"/>
          <w:bdr w:val="single" w:sz="8" w:space="0" w:color="auto"/>
        </w:rPr>
        <w:t>limits</w:t>
      </w:r>
      <w:r w:rsidRPr="005648A9">
        <w:rPr>
          <w:rFonts w:eastAsia="Cambria"/>
          <w:sz w:val="16"/>
        </w:rPr>
        <w:t xml:space="preserve"> the powers of </w:t>
      </w:r>
      <w:r w:rsidRPr="005648A9">
        <w:rPr>
          <w:rFonts w:eastAsia="Cambria"/>
          <w:u w:val="single"/>
        </w:rPr>
        <w:t>the Federal Government</w:t>
      </w:r>
      <w:r w:rsidRPr="005648A9">
        <w:rPr>
          <w:rFonts w:eastAsia="Cambria"/>
          <w:sz w:val="16"/>
        </w:rPr>
        <w:t xml:space="preserve"> to the powers assigned to it; </w:t>
      </w:r>
      <w:r w:rsidRPr="00C93AB1">
        <w:rPr>
          <w:rFonts w:eastAsia="Cambria"/>
          <w:highlight w:val="cyan"/>
          <w:u w:val="single"/>
        </w:rPr>
        <w:t>all powers not</w:t>
      </w:r>
      <w:r w:rsidRPr="005648A9">
        <w:rPr>
          <w:rFonts w:eastAsia="Cambria"/>
          <w:u w:val="single"/>
        </w:rPr>
        <w:t xml:space="preserve"> </w:t>
      </w:r>
      <w:r w:rsidRPr="005648A9">
        <w:rPr>
          <w:rFonts w:eastAsia="Cambria"/>
          <w:b/>
          <w:iCs/>
          <w:sz w:val="24"/>
          <w:u w:val="single"/>
          <w:bdr w:val="single" w:sz="8" w:space="0" w:color="auto"/>
        </w:rPr>
        <w:t xml:space="preserve">expressly </w:t>
      </w:r>
      <w:r w:rsidRPr="00C93AB1">
        <w:rPr>
          <w:rFonts w:eastAsia="Cambria"/>
          <w:b/>
          <w:iCs/>
          <w:sz w:val="24"/>
          <w:highlight w:val="cyan"/>
          <w:u w:val="single"/>
          <w:bdr w:val="single" w:sz="8" w:space="0" w:color="auto"/>
        </w:rPr>
        <w:t>assigned</w:t>
      </w:r>
      <w:r w:rsidRPr="00C93AB1">
        <w:rPr>
          <w:rFonts w:eastAsia="Cambria"/>
          <w:highlight w:val="cyan"/>
          <w:u w:val="single"/>
        </w:rPr>
        <w:t xml:space="preserve"> to the Federal Government are </w:t>
      </w:r>
      <w:r w:rsidRPr="00C93AB1">
        <w:rPr>
          <w:rFonts w:eastAsia="Cambria"/>
          <w:b/>
          <w:iCs/>
          <w:sz w:val="24"/>
          <w:highlight w:val="cyan"/>
          <w:u w:val="single"/>
          <w:bdr w:val="single" w:sz="8" w:space="0" w:color="auto"/>
        </w:rPr>
        <w:t>reserved</w:t>
      </w:r>
      <w:r w:rsidRPr="00C93AB1">
        <w:rPr>
          <w:rFonts w:eastAsia="Cambria"/>
          <w:highlight w:val="cyan"/>
          <w:u w:val="single"/>
        </w:rPr>
        <w:t xml:space="preserve"> to the </w:t>
      </w:r>
      <w:r w:rsidRPr="00C93AB1">
        <w:rPr>
          <w:rFonts w:eastAsia="Cambria"/>
          <w:b/>
          <w:iCs/>
          <w:sz w:val="24"/>
          <w:highlight w:val="cyan"/>
          <w:u w:val="single"/>
          <w:bdr w:val="single" w:sz="8" w:space="0" w:color="auto"/>
        </w:rPr>
        <w:t>States</w:t>
      </w:r>
      <w:r w:rsidRPr="005648A9">
        <w:rPr>
          <w:rFonts w:eastAsia="Cambria"/>
          <w:sz w:val="16"/>
        </w:rPr>
        <w:t xml:space="preserve"> or to the people.</w:t>
      </w:r>
    </w:p>
    <w:p w14:paraId="035C056E" w14:textId="77777777" w:rsidR="00FA387E" w:rsidRPr="005648A9" w:rsidRDefault="00FA387E" w:rsidP="00FA387E">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‘Should’ urges </w:t>
      </w:r>
      <w:r w:rsidRPr="005648A9">
        <w:rPr>
          <w:rFonts w:asciiTheme="minorHAnsi" w:eastAsiaTheme="majorEastAsia" w:hAnsiTheme="minorHAnsi" w:cstheme="majorBidi"/>
          <w:b/>
          <w:iCs/>
          <w:sz w:val="26"/>
          <w:u w:val="single"/>
        </w:rPr>
        <w:t>action</w:t>
      </w:r>
      <w:r w:rsidRPr="005648A9">
        <w:rPr>
          <w:rFonts w:asciiTheme="minorHAnsi" w:eastAsiaTheme="majorEastAsia" w:hAnsiTheme="minorHAnsi" w:cstheme="majorBidi"/>
          <w:b/>
          <w:iCs/>
          <w:sz w:val="26"/>
        </w:rPr>
        <w:t xml:space="preserve"> by </w:t>
      </w:r>
      <w:r w:rsidRPr="005648A9">
        <w:rPr>
          <w:rFonts w:asciiTheme="minorHAnsi" w:eastAsiaTheme="majorEastAsia" w:hAnsiTheme="minorHAnsi" w:cstheme="majorBidi"/>
          <w:b/>
          <w:iCs/>
          <w:sz w:val="26"/>
          <w:u w:val="single"/>
        </w:rPr>
        <w:t>governmental</w:t>
      </w:r>
      <w:r w:rsidRPr="005648A9">
        <w:rPr>
          <w:rFonts w:asciiTheme="minorHAnsi" w:eastAsiaTheme="majorEastAsia" w:hAnsiTheme="minorHAnsi" w:cstheme="majorBidi"/>
          <w:b/>
          <w:iCs/>
          <w:sz w:val="26"/>
        </w:rPr>
        <w:t xml:space="preserve"> means.</w:t>
      </w:r>
    </w:p>
    <w:p w14:paraId="7C490DD8" w14:textId="77777777" w:rsidR="00FA387E" w:rsidRPr="005648A9" w:rsidRDefault="00FA387E" w:rsidP="00FA387E">
      <w:pPr>
        <w:spacing w:line="254" w:lineRule="auto"/>
        <w:rPr>
          <w:rFonts w:asciiTheme="minorHAnsi" w:eastAsia="Calibri" w:hAnsiTheme="minorHAnsi" w:cstheme="minorHAnsi"/>
        </w:rPr>
      </w:pPr>
      <w:r w:rsidRPr="005648A9">
        <w:rPr>
          <w:rFonts w:asciiTheme="minorHAnsi" w:hAnsiTheme="minorHAnsi" w:cstheme="minorHAnsi"/>
          <w:b/>
          <w:bCs/>
          <w:sz w:val="26"/>
        </w:rPr>
        <w:t>Ericson ‘3</w:t>
      </w:r>
      <w:r w:rsidRPr="005648A9">
        <w:rPr>
          <w:rFonts w:asciiTheme="minorHAnsi" w:eastAsia="Calibri" w:hAnsiTheme="minorHAnsi" w:cstheme="minorHAnsi"/>
        </w:rPr>
        <w:t xml:space="preserve"> [Jon, et al.; 2003; Dean Emeritus of the College of Liberal Arts at California Polytechnic University, “The Debater’s Guide, Third Edition,” p. 4] </w:t>
      </w:r>
    </w:p>
    <w:p w14:paraId="19A52336" w14:textId="77777777" w:rsidR="00FA387E" w:rsidRPr="005648A9" w:rsidRDefault="00FA387E" w:rsidP="00FA387E">
      <w:pPr>
        <w:rPr>
          <w:rFonts w:asciiTheme="minorHAnsi" w:hAnsiTheme="minorHAnsi" w:cstheme="minorHAnsi"/>
          <w:sz w:val="16"/>
        </w:rPr>
      </w:pPr>
      <w:r w:rsidRPr="005648A9">
        <w:rPr>
          <w:rFonts w:asciiTheme="minorHAnsi" w:hAnsiTheme="minorHAnsi" w:cstheme="minorHAnsi"/>
          <w:sz w:val="16"/>
        </w:rPr>
        <w:lastRenderedPageBreak/>
        <w:t xml:space="preserve">The </w:t>
      </w:r>
      <w:r w:rsidRPr="005648A9">
        <w:rPr>
          <w:rFonts w:asciiTheme="minorHAnsi" w:hAnsiTheme="minorHAnsi" w:cstheme="minorHAnsi"/>
          <w:u w:val="single"/>
        </w:rPr>
        <w:t xml:space="preserve">Proposition of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sz w:val="16"/>
        </w:rPr>
        <w:t xml:space="preserve">: </w:t>
      </w:r>
      <w:r w:rsidRPr="005648A9">
        <w:rPr>
          <w:rFonts w:asciiTheme="minorHAnsi" w:hAnsiTheme="minorHAnsi" w:cstheme="minorHAnsi"/>
          <w:u w:val="single"/>
        </w:rPr>
        <w:t xml:space="preserve">Urging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In policy propositions</w:t>
      </w:r>
      <w:r w:rsidRPr="005648A9">
        <w:rPr>
          <w:rFonts w:asciiTheme="minorHAnsi" w:hAnsiTheme="minorHAnsi" w:cstheme="minorHAnsi"/>
          <w:sz w:val="16"/>
        </w:rPr>
        <w:t xml:space="preserve">, each </w:t>
      </w:r>
      <w:r w:rsidRPr="00C93AB1">
        <w:rPr>
          <w:rFonts w:asciiTheme="minorHAnsi" w:hAnsiTheme="minorHAnsi" w:cstheme="minorHAnsi"/>
          <w:b/>
          <w:iCs/>
          <w:sz w:val="24"/>
          <w:highlight w:val="cyan"/>
          <w:u w:val="single"/>
          <w:bdr w:val="single" w:sz="8" w:space="0" w:color="auto"/>
        </w:rPr>
        <w:t>topic</w:t>
      </w:r>
      <w:r w:rsidRPr="00C93AB1">
        <w:rPr>
          <w:rFonts w:asciiTheme="minorHAnsi" w:hAnsiTheme="minorHAnsi" w:cstheme="minorHAnsi"/>
          <w:highlight w:val="cyan"/>
          <w:u w:val="single"/>
        </w:rPr>
        <w:t xml:space="preserve"> contains</w:t>
      </w:r>
      <w:r w:rsidRPr="005648A9">
        <w:rPr>
          <w:rFonts w:asciiTheme="minorHAnsi" w:hAnsiTheme="minorHAnsi" w:cstheme="minorHAnsi"/>
          <w:u w:val="single"/>
        </w:rPr>
        <w:t xml:space="preserve"> certain </w:t>
      </w:r>
      <w:r w:rsidRPr="005648A9">
        <w:rPr>
          <w:rFonts w:asciiTheme="minorHAnsi" w:hAnsiTheme="minorHAnsi" w:cstheme="minorHAnsi"/>
          <w:b/>
          <w:iCs/>
          <w:sz w:val="24"/>
          <w:u w:val="single"/>
          <w:bdr w:val="single" w:sz="8" w:space="0" w:color="auto"/>
        </w:rPr>
        <w:t>key</w:t>
      </w:r>
      <w:r w:rsidRPr="005648A9">
        <w:rPr>
          <w:rFonts w:asciiTheme="minorHAnsi" w:hAnsiTheme="minorHAnsi" w:cstheme="minorHAnsi"/>
          <w:u w:val="single"/>
        </w:rPr>
        <w:t xml:space="preserve"> elements</w:t>
      </w:r>
      <w:r w:rsidRPr="005648A9">
        <w:rPr>
          <w:rFonts w:asciiTheme="minorHAnsi" w:hAnsiTheme="minorHAnsi" w:cstheme="minorHAnsi"/>
          <w:sz w:val="16"/>
        </w:rPr>
        <w:t>, although they have slightly different functions from comparable elements of value-oriented propositions. 1---</w:t>
      </w:r>
      <w:r w:rsidRPr="005648A9">
        <w:rPr>
          <w:rFonts w:asciiTheme="minorHAnsi" w:hAnsiTheme="minorHAnsi" w:cstheme="minorHAnsi"/>
          <w:u w:val="single"/>
        </w:rPr>
        <w:t xml:space="preserve">An </w:t>
      </w:r>
      <w:r w:rsidRPr="00C93AB1">
        <w:rPr>
          <w:rFonts w:asciiTheme="minorHAnsi" w:hAnsiTheme="minorHAnsi" w:cstheme="minorHAnsi"/>
          <w:b/>
          <w:iCs/>
          <w:sz w:val="24"/>
          <w:highlight w:val="cyan"/>
          <w:u w:val="single"/>
          <w:bdr w:val="single" w:sz="8" w:space="0" w:color="auto"/>
        </w:rPr>
        <w:t>agent</w:t>
      </w:r>
      <w:r w:rsidRPr="00C93AB1">
        <w:rPr>
          <w:rFonts w:asciiTheme="minorHAnsi" w:hAnsiTheme="minorHAnsi" w:cstheme="minorHAnsi"/>
          <w:highlight w:val="cyan"/>
          <w:u w:val="single"/>
        </w:rPr>
        <w:t xml:space="preserve"> doing the</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acting</w:t>
      </w:r>
      <w:r w:rsidRPr="005648A9">
        <w:rPr>
          <w:rFonts w:asciiTheme="minorHAnsi" w:hAnsiTheme="minorHAnsi" w:cstheme="minorHAnsi"/>
          <w:sz w:val="16"/>
        </w:rPr>
        <w:t xml:space="preserve"> –“</w:t>
      </w:r>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U</w:t>
      </w:r>
      <w:r w:rsidRPr="005648A9">
        <w:rPr>
          <w:rFonts w:asciiTheme="minorHAnsi" w:hAnsiTheme="minorHAnsi" w:cstheme="minorHAnsi"/>
          <w:u w:val="single"/>
        </w:rPr>
        <w:t xml:space="preserve">nited </w:t>
      </w:r>
      <w:r w:rsidRPr="00C93AB1">
        <w:rPr>
          <w:rFonts w:asciiTheme="minorHAnsi" w:hAnsiTheme="minorHAnsi" w:cstheme="minorHAnsi"/>
          <w:b/>
          <w:iCs/>
          <w:sz w:val="24"/>
          <w:highlight w:val="cyan"/>
          <w:u w:val="single"/>
          <w:bdr w:val="single" w:sz="8" w:space="0" w:color="auto"/>
        </w:rPr>
        <w:t>S</w:t>
      </w:r>
      <w:r w:rsidRPr="005648A9">
        <w:rPr>
          <w:rFonts w:asciiTheme="minorHAnsi" w:hAnsiTheme="minorHAnsi" w:cstheme="minorHAnsi"/>
          <w:u w:val="single"/>
        </w:rPr>
        <w:t>tates</w:t>
      </w:r>
      <w:r w:rsidRPr="005648A9">
        <w:rPr>
          <w:rFonts w:asciiTheme="minorHAnsi" w:hAnsiTheme="minorHAnsi" w:cstheme="minorHAnsi"/>
          <w:sz w:val="16"/>
        </w:rPr>
        <w:t xml:space="preserve">” in “The United States should adopt a policy of free trade.” Like the object of evaluation in a proposition of value, </w:t>
      </w:r>
      <w:r w:rsidRPr="005648A9">
        <w:rPr>
          <w:rFonts w:asciiTheme="minorHAnsi" w:hAnsiTheme="minorHAnsi" w:cstheme="minorHAnsi"/>
          <w:u w:val="single"/>
        </w:rPr>
        <w:t xml:space="preserve">the </w:t>
      </w:r>
      <w:r w:rsidRPr="005648A9">
        <w:rPr>
          <w:rFonts w:asciiTheme="minorHAnsi" w:hAnsiTheme="minorHAnsi" w:cstheme="minorHAnsi"/>
          <w:b/>
          <w:iCs/>
          <w:sz w:val="24"/>
          <w:u w:val="single"/>
          <w:bdr w:val="single" w:sz="8" w:space="0" w:color="auto"/>
        </w:rPr>
        <w:t>agent</w:t>
      </w:r>
      <w:r w:rsidRPr="005648A9">
        <w:rPr>
          <w:rFonts w:asciiTheme="minorHAnsi" w:hAnsiTheme="minorHAnsi" w:cstheme="minorHAnsi"/>
          <w:u w:val="single"/>
        </w:rPr>
        <w:t xml:space="preserve"> is the </w:t>
      </w:r>
      <w:r w:rsidRPr="005648A9">
        <w:rPr>
          <w:rFonts w:asciiTheme="minorHAnsi" w:hAnsiTheme="minorHAnsi" w:cstheme="minorHAnsi"/>
          <w:b/>
          <w:iCs/>
          <w:sz w:val="24"/>
          <w:u w:val="single"/>
          <w:bdr w:val="single" w:sz="8" w:space="0" w:color="auto"/>
        </w:rPr>
        <w:t>subject</w:t>
      </w:r>
      <w:r w:rsidRPr="005648A9">
        <w:rPr>
          <w:rFonts w:asciiTheme="minorHAnsi" w:hAnsiTheme="minorHAnsi" w:cstheme="minorHAnsi"/>
          <w:u w:val="single"/>
        </w:rPr>
        <w:t xml:space="preserve"> of the sentence</w:t>
      </w:r>
      <w:r w:rsidRPr="005648A9">
        <w:rPr>
          <w:rFonts w:asciiTheme="minorHAnsi" w:hAnsiTheme="minorHAnsi" w:cstheme="minorHAnsi"/>
          <w:sz w:val="16"/>
        </w:rPr>
        <w:t>. 2---</w:t>
      </w:r>
      <w:r w:rsidRPr="005648A9">
        <w:rPr>
          <w:rFonts w:asciiTheme="minorHAnsi" w:hAnsiTheme="minorHAnsi" w:cstheme="minorHAnsi"/>
          <w:u w:val="single"/>
        </w:rPr>
        <w:t xml:space="preserve">The </w:t>
      </w:r>
      <w:r w:rsidRPr="00C93AB1">
        <w:rPr>
          <w:rFonts w:asciiTheme="minorHAnsi" w:hAnsiTheme="minorHAnsi" w:cstheme="minorHAnsi"/>
          <w:highlight w:val="cyan"/>
          <w:u w:val="single"/>
        </w:rPr>
        <w:t xml:space="preserve">verb </w:t>
      </w:r>
      <w:r w:rsidRPr="00C93AB1">
        <w:rPr>
          <w:rFonts w:asciiTheme="minorHAnsi" w:hAnsiTheme="minorHAnsi" w:cstheme="minorHAnsi"/>
          <w:b/>
          <w:iCs/>
          <w:sz w:val="24"/>
          <w:highlight w:val="cyan"/>
          <w:u w:val="single"/>
          <w:bdr w:val="single" w:sz="8" w:space="0" w:color="auto"/>
        </w:rPr>
        <w:t>should</w:t>
      </w:r>
      <w:r w:rsidRPr="005648A9">
        <w:rPr>
          <w:rFonts w:asciiTheme="minorHAnsi" w:hAnsiTheme="minorHAnsi" w:cstheme="minorHAnsi"/>
          <w:sz w:val="16"/>
        </w:rPr>
        <w:t xml:space="preserve">—the first part of a verb phrase </w:t>
      </w:r>
      <w:r w:rsidRPr="005648A9">
        <w:rPr>
          <w:rFonts w:asciiTheme="minorHAnsi" w:hAnsiTheme="minorHAnsi" w:cstheme="minorHAnsi"/>
          <w:u w:val="single"/>
        </w:rPr>
        <w:t xml:space="preserve">that </w:t>
      </w:r>
      <w:r w:rsidRPr="00C93AB1">
        <w:rPr>
          <w:rFonts w:asciiTheme="minorHAnsi" w:hAnsiTheme="minorHAnsi" w:cstheme="minorHAnsi"/>
          <w:b/>
          <w:iCs/>
          <w:sz w:val="24"/>
          <w:highlight w:val="cyan"/>
          <w:u w:val="single"/>
          <w:bdr w:val="single" w:sz="8" w:space="0" w:color="auto"/>
        </w:rPr>
        <w:t>urges</w:t>
      </w:r>
      <w:r w:rsidRPr="00C93AB1">
        <w:rPr>
          <w:rFonts w:asciiTheme="minorHAnsi" w:hAnsiTheme="minorHAnsi" w:cstheme="minorHAnsi"/>
          <w:highlight w:val="cyan"/>
          <w:u w:val="single"/>
        </w:rPr>
        <w:t xml:space="preserve"> action</w:t>
      </w:r>
      <w:r w:rsidRPr="005648A9">
        <w:rPr>
          <w:rFonts w:asciiTheme="minorHAnsi" w:hAnsiTheme="minorHAnsi" w:cstheme="minorHAnsi"/>
          <w:sz w:val="16"/>
        </w:rPr>
        <w:t>. 3---</w:t>
      </w:r>
      <w:r w:rsidRPr="005648A9">
        <w:rPr>
          <w:rFonts w:asciiTheme="minorHAnsi" w:hAnsiTheme="minorHAnsi" w:cstheme="minorHAnsi"/>
          <w:u w:val="single"/>
        </w:rPr>
        <w:t xml:space="preserve">An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verb to </w:t>
      </w:r>
      <w:r w:rsidRPr="005648A9">
        <w:rPr>
          <w:rFonts w:asciiTheme="minorHAnsi" w:hAnsiTheme="minorHAnsi" w:cstheme="minorHAnsi"/>
          <w:b/>
          <w:iCs/>
          <w:sz w:val="24"/>
          <w:u w:val="single"/>
          <w:bdr w:val="single" w:sz="8" w:space="0" w:color="auto"/>
        </w:rPr>
        <w:t>follow</w:t>
      </w:r>
      <w:r w:rsidRPr="005648A9">
        <w:rPr>
          <w:rFonts w:asciiTheme="minorHAnsi" w:hAnsiTheme="minorHAnsi" w:cstheme="minorHAnsi"/>
          <w:u w:val="single"/>
        </w:rPr>
        <w:t xml:space="preserve"> should in the should-verb combination</w:t>
      </w:r>
      <w:r w:rsidRPr="005648A9">
        <w:rPr>
          <w:rFonts w:asciiTheme="minorHAnsi" w:hAnsiTheme="minorHAnsi" w:cstheme="minorHAnsi"/>
          <w:sz w:val="16"/>
        </w:rPr>
        <w:t xml:space="preserve">. For example, </w:t>
      </w:r>
      <w:r w:rsidRPr="005648A9">
        <w:rPr>
          <w:rFonts w:asciiTheme="minorHAnsi" w:hAnsiTheme="minorHAnsi" w:cstheme="minorHAnsi"/>
          <w:u w:val="single"/>
        </w:rPr>
        <w:t xml:space="preserve">should </w:t>
      </w:r>
      <w:r w:rsidRPr="005648A9">
        <w:rPr>
          <w:rFonts w:asciiTheme="minorHAnsi" w:hAnsiTheme="minorHAnsi" w:cstheme="minorHAnsi"/>
          <w:b/>
          <w:iCs/>
          <w:sz w:val="24"/>
          <w:u w:val="single"/>
          <w:bdr w:val="single" w:sz="8" w:space="0" w:color="auto"/>
        </w:rPr>
        <w:t>adopt</w:t>
      </w:r>
      <w:r w:rsidRPr="005648A9">
        <w:rPr>
          <w:rFonts w:asciiTheme="minorHAnsi" w:hAnsiTheme="minorHAnsi" w:cstheme="minorHAnsi"/>
          <w:u w:val="single"/>
        </w:rPr>
        <w:t xml:space="preserve"> here means to put a </w:t>
      </w:r>
      <w:r w:rsidRPr="005648A9">
        <w:rPr>
          <w:rFonts w:asciiTheme="minorHAnsi" w:hAnsiTheme="minorHAnsi" w:cstheme="minorHAnsi"/>
          <w:b/>
          <w:iCs/>
          <w:sz w:val="24"/>
          <w:u w:val="single"/>
          <w:bdr w:val="single" w:sz="8" w:space="0" w:color="auto"/>
        </w:rPr>
        <w:t>program</w:t>
      </w:r>
      <w:r w:rsidRPr="005648A9">
        <w:rPr>
          <w:rFonts w:asciiTheme="minorHAnsi" w:hAnsiTheme="minorHAnsi" w:cstheme="minorHAnsi"/>
          <w:u w:val="single"/>
        </w:rPr>
        <w:t xml:space="preserve"> or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u w:val="single"/>
        </w:rPr>
        <w:t xml:space="preserve"> into action </w:t>
      </w:r>
      <w:r w:rsidRPr="00C93AB1">
        <w:rPr>
          <w:rFonts w:asciiTheme="minorHAnsi" w:hAnsiTheme="minorHAnsi" w:cstheme="minorHAnsi"/>
          <w:highlight w:val="cyan"/>
          <w:u w:val="single"/>
        </w:rPr>
        <w:t xml:space="preserve">though </w:t>
      </w:r>
      <w:r w:rsidRPr="00C93AB1">
        <w:rPr>
          <w:rFonts w:asciiTheme="minorHAnsi" w:hAnsiTheme="minorHAnsi" w:cstheme="minorHAnsi"/>
          <w:b/>
          <w:iCs/>
          <w:sz w:val="24"/>
          <w:highlight w:val="cyan"/>
          <w:u w:val="single"/>
          <w:bdr w:val="single" w:sz="8" w:space="0" w:color="auto"/>
        </w:rPr>
        <w:t>governmental</w:t>
      </w:r>
      <w:r w:rsidRPr="00C93AB1">
        <w:rPr>
          <w:rFonts w:asciiTheme="minorHAnsi" w:hAnsiTheme="minorHAnsi" w:cstheme="minorHAnsi"/>
          <w:highlight w:val="cyan"/>
          <w:u w:val="single"/>
        </w:rPr>
        <w:t xml:space="preserve"> means</w:t>
      </w:r>
      <w:r w:rsidRPr="005648A9">
        <w:rPr>
          <w:rFonts w:asciiTheme="minorHAnsi" w:hAnsiTheme="minorHAnsi" w:cstheme="minorHAnsi"/>
          <w:sz w:val="16"/>
        </w:rPr>
        <w:t>. 4---</w:t>
      </w:r>
      <w:r w:rsidRPr="005648A9">
        <w:rPr>
          <w:rFonts w:asciiTheme="minorHAnsi" w:hAnsiTheme="minorHAnsi" w:cstheme="minorHAnsi"/>
          <w:u w:val="single"/>
        </w:rPr>
        <w:t xml:space="preserve">A specification of </w:t>
      </w:r>
      <w:r w:rsidRPr="005648A9">
        <w:rPr>
          <w:rFonts w:asciiTheme="minorHAnsi" w:hAnsiTheme="minorHAnsi" w:cstheme="minorHAnsi"/>
          <w:b/>
          <w:iCs/>
          <w:sz w:val="24"/>
          <w:u w:val="single"/>
          <w:bdr w:val="single" w:sz="8" w:space="0" w:color="auto"/>
        </w:rPr>
        <w:t>directions</w:t>
      </w:r>
      <w:r w:rsidRPr="005648A9">
        <w:rPr>
          <w:rFonts w:asciiTheme="minorHAnsi" w:hAnsiTheme="minorHAnsi" w:cstheme="minorHAnsi"/>
          <w:u w:val="single"/>
        </w:rPr>
        <w:t xml:space="preserve"> or a </w:t>
      </w:r>
      <w:r w:rsidRPr="005648A9">
        <w:rPr>
          <w:rFonts w:asciiTheme="minorHAnsi" w:hAnsiTheme="minorHAnsi" w:cstheme="minorHAnsi"/>
          <w:b/>
          <w:iCs/>
          <w:sz w:val="24"/>
          <w:u w:val="single"/>
          <w:bdr w:val="single" w:sz="8" w:space="0" w:color="auto"/>
        </w:rPr>
        <w:t>limitation</w:t>
      </w:r>
      <w:r w:rsidRPr="005648A9">
        <w:rPr>
          <w:rFonts w:asciiTheme="minorHAnsi" w:hAnsiTheme="minorHAnsi" w:cstheme="minorHAnsi"/>
          <w:u w:val="single"/>
        </w:rPr>
        <w:t xml:space="preserve"> of the action desired</w:t>
      </w:r>
      <w:r w:rsidRPr="005648A9">
        <w:rPr>
          <w:rFonts w:asciiTheme="minorHAnsi" w:hAnsiTheme="minorHAnsi" w:cstheme="minorHAnsi"/>
          <w:sz w:val="16"/>
        </w:rPr>
        <w:t xml:space="preserve">. The </w:t>
      </w:r>
      <w:r w:rsidRPr="00C93AB1">
        <w:rPr>
          <w:rFonts w:asciiTheme="minorHAnsi" w:hAnsiTheme="minorHAnsi" w:cstheme="minorHAnsi"/>
          <w:highlight w:val="cyan"/>
          <w:u w:val="single"/>
        </w:rPr>
        <w:t>phrase</w:t>
      </w:r>
      <w:r w:rsidRPr="005648A9">
        <w:rPr>
          <w:rFonts w:asciiTheme="minorHAnsi" w:hAnsiTheme="minorHAnsi" w:cstheme="minorHAnsi"/>
          <w:sz w:val="16"/>
        </w:rPr>
        <w:t xml:space="preserve"> free trade, for example, </w:t>
      </w:r>
      <w:r w:rsidRPr="00C93AB1">
        <w:rPr>
          <w:rFonts w:asciiTheme="minorHAnsi" w:hAnsiTheme="minorHAnsi" w:cstheme="minorHAnsi"/>
          <w:highlight w:val="cyan"/>
          <w:u w:val="single"/>
        </w:rPr>
        <w:t>gives</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direction</w:t>
      </w:r>
      <w:r w:rsidRPr="005648A9">
        <w:rPr>
          <w:rFonts w:asciiTheme="minorHAnsi" w:hAnsiTheme="minorHAnsi" w:cstheme="minorHAnsi"/>
          <w:u w:val="single"/>
        </w:rPr>
        <w:t xml:space="preserve"> and </w:t>
      </w:r>
      <w:r w:rsidRPr="00C93AB1">
        <w:rPr>
          <w:rFonts w:asciiTheme="minorHAnsi" w:hAnsiTheme="minorHAnsi" w:cstheme="minorHAnsi"/>
          <w:b/>
          <w:iCs/>
          <w:sz w:val="24"/>
          <w:highlight w:val="cyan"/>
          <w:u w:val="single"/>
          <w:bdr w:val="single" w:sz="8" w:space="0" w:color="auto"/>
        </w:rPr>
        <w:t>limits</w:t>
      </w:r>
      <w:r w:rsidRPr="005648A9">
        <w:rPr>
          <w:rFonts w:asciiTheme="minorHAnsi" w:hAnsiTheme="minorHAnsi" w:cstheme="minorHAnsi"/>
          <w:u w:val="single"/>
        </w:rPr>
        <w:t xml:space="preserve"> to the topic</w:t>
      </w:r>
      <w:r w:rsidRPr="005648A9">
        <w:rPr>
          <w:rFonts w:asciiTheme="minorHAnsi" w:hAnsiTheme="minorHAnsi" w:cstheme="minorHAnsi"/>
          <w:sz w:val="16"/>
        </w:rPr>
        <w:t xml:space="preserve">, which would, for example, eliminate consideration of increasing tariffs, discussing diplomatic recognition, or discussing interstate commerce. </w:t>
      </w:r>
      <w:r w:rsidRPr="005648A9">
        <w:rPr>
          <w:rFonts w:asciiTheme="minorHAnsi" w:hAnsiTheme="minorHAnsi" w:cstheme="minorHAnsi"/>
          <w:u w:val="single"/>
        </w:rPr>
        <w:t xml:space="preserve">Propositions of policy deal with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action</w:t>
      </w:r>
      <w:r w:rsidRPr="005648A9">
        <w:rPr>
          <w:rFonts w:asciiTheme="minorHAnsi" w:hAnsiTheme="minorHAnsi" w:cstheme="minorHAnsi"/>
          <w:sz w:val="16"/>
        </w:rPr>
        <w:t xml:space="preserve">. </w:t>
      </w:r>
      <w:r w:rsidRPr="005648A9">
        <w:rPr>
          <w:rFonts w:asciiTheme="minorHAnsi" w:hAnsiTheme="minorHAnsi" w:cstheme="minorHAnsi"/>
          <w:b/>
          <w:iCs/>
          <w:sz w:val="24"/>
          <w:u w:val="single"/>
          <w:bdr w:val="single" w:sz="8" w:space="0" w:color="auto"/>
        </w:rPr>
        <w:t>Nothing</w:t>
      </w:r>
      <w:r w:rsidRPr="005648A9">
        <w:rPr>
          <w:rFonts w:asciiTheme="minorHAnsi" w:hAnsiTheme="minorHAnsi" w:cstheme="minorHAnsi"/>
          <w:u w:val="single"/>
        </w:rPr>
        <w:t xml:space="preserve"> has yet </w:t>
      </w:r>
      <w:r w:rsidRPr="005648A9">
        <w:rPr>
          <w:rFonts w:asciiTheme="minorHAnsi" w:hAnsiTheme="minorHAnsi" w:cstheme="minorHAnsi"/>
          <w:b/>
          <w:iCs/>
          <w:sz w:val="24"/>
          <w:u w:val="single"/>
          <w:bdr w:val="single" w:sz="8" w:space="0" w:color="auto"/>
        </w:rPr>
        <w:t>occurred</w:t>
      </w:r>
      <w:r w:rsidRPr="005648A9">
        <w:rPr>
          <w:rFonts w:asciiTheme="minorHAnsi" w:hAnsiTheme="minorHAnsi" w:cstheme="minorHAnsi"/>
          <w:sz w:val="16"/>
        </w:rPr>
        <w:t xml:space="preserve">. </w:t>
      </w:r>
      <w:r w:rsidRPr="005648A9">
        <w:rPr>
          <w:rFonts w:asciiTheme="minorHAnsi" w:hAnsiTheme="minorHAnsi" w:cstheme="minorHAnsi"/>
          <w:u w:val="single"/>
        </w:rPr>
        <w:t xml:space="preserve">The entire </w:t>
      </w:r>
      <w:r w:rsidRPr="00C93AB1">
        <w:rPr>
          <w:rFonts w:asciiTheme="minorHAnsi" w:hAnsiTheme="minorHAnsi" w:cstheme="minorHAnsi"/>
          <w:highlight w:val="cyan"/>
          <w:u w:val="single"/>
        </w:rPr>
        <w:t>debate</w:t>
      </w:r>
      <w:r w:rsidRPr="005648A9">
        <w:rPr>
          <w:rFonts w:asciiTheme="minorHAnsi" w:hAnsiTheme="minorHAnsi" w:cstheme="minorHAnsi"/>
          <w:u w:val="single"/>
        </w:rPr>
        <w:t xml:space="preserve"> is </w:t>
      </w:r>
      <w:r w:rsidRPr="00C93AB1">
        <w:rPr>
          <w:rFonts w:asciiTheme="minorHAnsi" w:hAnsiTheme="minorHAnsi" w:cstheme="minorHAnsi"/>
          <w:highlight w:val="cyan"/>
          <w:u w:val="single"/>
        </w:rPr>
        <w:t xml:space="preserve">about whether something </w:t>
      </w:r>
      <w:r w:rsidRPr="00C93AB1">
        <w:rPr>
          <w:rFonts w:asciiTheme="minorHAnsi" w:hAnsiTheme="minorHAnsi" w:cstheme="minorHAnsi"/>
          <w:b/>
          <w:iCs/>
          <w:sz w:val="24"/>
          <w:highlight w:val="cyan"/>
          <w:u w:val="single"/>
          <w:bdr w:val="single" w:sz="8" w:space="0" w:color="auto"/>
        </w:rPr>
        <w:t>ought</w:t>
      </w:r>
      <w:r w:rsidRPr="00C93AB1">
        <w:rPr>
          <w:rFonts w:asciiTheme="minorHAnsi" w:hAnsiTheme="minorHAnsi" w:cstheme="minorHAnsi"/>
          <w:highlight w:val="cyan"/>
          <w:u w:val="single"/>
        </w:rPr>
        <w:t xml:space="preserve"> to occur</w:t>
      </w:r>
      <w:r w:rsidRPr="005648A9">
        <w:rPr>
          <w:rFonts w:asciiTheme="minorHAnsi" w:hAnsiTheme="minorHAnsi" w:cstheme="minorHAnsi"/>
          <w:sz w:val="16"/>
        </w:rPr>
        <w:t xml:space="preserve">. What you agree to do, then, when you accept </w:t>
      </w:r>
      <w:r w:rsidRPr="005648A9">
        <w:rPr>
          <w:rFonts w:asciiTheme="minorHAnsi" w:hAnsiTheme="minorHAnsi" w:cstheme="minorHAnsi"/>
          <w:u w:val="single"/>
        </w:rPr>
        <w:t xml:space="preserve">the </w:t>
      </w:r>
      <w:r w:rsidRPr="00C93AB1">
        <w:rPr>
          <w:rFonts w:asciiTheme="minorHAnsi" w:hAnsiTheme="minorHAnsi" w:cstheme="minorHAnsi"/>
          <w:b/>
          <w:iCs/>
          <w:sz w:val="24"/>
          <w:highlight w:val="cyan"/>
          <w:u w:val="single"/>
          <w:bdr w:val="single" w:sz="8" w:space="0" w:color="auto"/>
        </w:rPr>
        <w:t>aff</w:t>
      </w:r>
      <w:r w:rsidRPr="005648A9">
        <w:rPr>
          <w:rFonts w:asciiTheme="minorHAnsi" w:hAnsiTheme="minorHAnsi" w:cstheme="minorHAnsi"/>
          <w:b/>
          <w:iCs/>
          <w:sz w:val="24"/>
          <w:u w:val="single"/>
          <w:bdr w:val="single" w:sz="8" w:space="0" w:color="auto"/>
        </w:rPr>
        <w:t>irmative</w:t>
      </w:r>
      <w:r w:rsidRPr="005648A9">
        <w:rPr>
          <w:rFonts w:asciiTheme="minorHAnsi" w:hAnsiTheme="minorHAnsi" w:cstheme="minorHAnsi"/>
          <w:u w:val="single"/>
        </w:rPr>
        <w:t xml:space="preserve"> side</w:t>
      </w:r>
      <w:r w:rsidRPr="005648A9">
        <w:rPr>
          <w:rFonts w:asciiTheme="minorHAnsi" w:hAnsiTheme="minorHAnsi" w:cstheme="minorHAnsi"/>
          <w:sz w:val="16"/>
        </w:rPr>
        <w:t xml:space="preserve"> in such a debate </w:t>
      </w:r>
      <w:r w:rsidRPr="005648A9">
        <w:rPr>
          <w:rFonts w:asciiTheme="minorHAnsi" w:hAnsiTheme="minorHAnsi" w:cstheme="minorHAnsi"/>
          <w:u w:val="single"/>
        </w:rPr>
        <w:t xml:space="preserve">is to </w:t>
      </w:r>
      <w:r w:rsidRPr="00C93AB1">
        <w:rPr>
          <w:rFonts w:asciiTheme="minorHAnsi" w:hAnsiTheme="minorHAnsi" w:cstheme="minorHAnsi"/>
          <w:highlight w:val="cyan"/>
          <w:u w:val="single"/>
        </w:rPr>
        <w:t>offer</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sufficient</w:t>
      </w:r>
      <w:r w:rsidRPr="005648A9">
        <w:rPr>
          <w:rFonts w:asciiTheme="minorHAnsi" w:hAnsiTheme="minorHAnsi" w:cstheme="minorHAnsi"/>
          <w:u w:val="single"/>
        </w:rPr>
        <w:t xml:space="preserve"> and </w:t>
      </w:r>
      <w:r w:rsidRPr="005648A9">
        <w:rPr>
          <w:rFonts w:asciiTheme="minorHAnsi" w:hAnsiTheme="minorHAnsi" w:cstheme="minorHAnsi"/>
          <w:b/>
          <w:iCs/>
          <w:sz w:val="24"/>
          <w:u w:val="single"/>
          <w:bdr w:val="single" w:sz="8" w:space="0" w:color="auto"/>
        </w:rPr>
        <w:t>compelling</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reasons</w:t>
      </w:r>
      <w:r w:rsidRPr="005648A9">
        <w:rPr>
          <w:rFonts w:asciiTheme="minorHAnsi" w:hAnsiTheme="minorHAnsi" w:cstheme="minorHAnsi"/>
          <w:u w:val="single"/>
        </w:rPr>
        <w:t xml:space="preserve"> for an audience </w:t>
      </w:r>
      <w:r w:rsidRPr="00C93AB1">
        <w:rPr>
          <w:rFonts w:asciiTheme="minorHAnsi" w:hAnsiTheme="minorHAnsi" w:cstheme="minorHAnsi"/>
          <w:highlight w:val="cyan"/>
          <w:u w:val="single"/>
        </w:rPr>
        <w:t xml:space="preserve">to </w:t>
      </w:r>
      <w:r w:rsidRPr="00C93AB1">
        <w:rPr>
          <w:rFonts w:asciiTheme="minorHAnsi" w:hAnsiTheme="minorHAnsi" w:cstheme="minorHAnsi"/>
          <w:b/>
          <w:iCs/>
          <w:sz w:val="24"/>
          <w:highlight w:val="cyan"/>
          <w:u w:val="single"/>
          <w:bdr w:val="single" w:sz="8" w:space="0" w:color="auto"/>
        </w:rPr>
        <w:t>perform</w:t>
      </w:r>
      <w:r w:rsidRPr="005648A9">
        <w:rPr>
          <w:rFonts w:asciiTheme="minorHAnsi" w:hAnsiTheme="minorHAnsi" w:cstheme="minorHAnsi"/>
          <w:u w:val="single"/>
        </w:rPr>
        <w:t xml:space="preserve"> the future </w:t>
      </w:r>
      <w:r w:rsidRPr="00C93AB1">
        <w:rPr>
          <w:rFonts w:asciiTheme="minorHAnsi" w:hAnsiTheme="minorHAnsi" w:cstheme="minorHAnsi"/>
          <w:b/>
          <w:iCs/>
          <w:sz w:val="24"/>
          <w:highlight w:val="cyan"/>
          <w:u w:val="single"/>
          <w:bdr w:val="single" w:sz="8" w:space="0" w:color="auto"/>
        </w:rPr>
        <w:t>action</w:t>
      </w:r>
      <w:r w:rsidRPr="005648A9">
        <w:rPr>
          <w:rFonts w:asciiTheme="minorHAnsi" w:hAnsiTheme="minorHAnsi" w:cstheme="minorHAnsi"/>
          <w:u w:val="single"/>
        </w:rPr>
        <w:t xml:space="preserve"> that you </w:t>
      </w:r>
      <w:r w:rsidRPr="005648A9">
        <w:rPr>
          <w:rFonts w:asciiTheme="minorHAnsi" w:hAnsiTheme="minorHAnsi" w:cstheme="minorHAnsi"/>
          <w:b/>
          <w:iCs/>
          <w:sz w:val="24"/>
          <w:u w:val="single"/>
          <w:bdr w:val="single" w:sz="8" w:space="0" w:color="auto"/>
        </w:rPr>
        <w:t>propose</w:t>
      </w:r>
      <w:r w:rsidRPr="005648A9">
        <w:rPr>
          <w:rFonts w:asciiTheme="minorHAnsi" w:hAnsiTheme="minorHAnsi" w:cstheme="minorHAnsi"/>
          <w:sz w:val="16"/>
        </w:rPr>
        <w:t xml:space="preserve">. </w:t>
      </w:r>
    </w:p>
    <w:p w14:paraId="6F449F50" w14:textId="77777777" w:rsidR="00FA387E" w:rsidRPr="00B057B9" w:rsidRDefault="00FA387E" w:rsidP="00FA387E">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‘Strengthening’ must increase </w:t>
      </w:r>
      <w:r w:rsidRPr="00B057B9">
        <w:rPr>
          <w:rFonts w:ascii="Aptos" w:eastAsia="Times New Roman" w:hAnsi="Aptos" w:cs="Times New Roman"/>
          <w:b/>
          <w:iCs/>
          <w:sz w:val="26"/>
          <w:u w:val="single"/>
        </w:rPr>
        <w:t>regulatory effectiveness</w:t>
      </w:r>
      <w:r w:rsidRPr="00B057B9">
        <w:rPr>
          <w:rFonts w:ascii="Aptos" w:eastAsia="Times New Roman" w:hAnsi="Aptos" w:cs="Times New Roman"/>
          <w:b/>
          <w:iCs/>
          <w:sz w:val="26"/>
        </w:rPr>
        <w:t>.</w:t>
      </w:r>
    </w:p>
    <w:p w14:paraId="36A0B1F4" w14:textId="77777777" w:rsidR="00FA387E" w:rsidRPr="00B057B9" w:rsidRDefault="00FA387E" w:rsidP="00FA387E">
      <w:pPr>
        <w:rPr>
          <w:rFonts w:eastAsia="Aptos"/>
        </w:rPr>
      </w:pPr>
      <w:r w:rsidRPr="00B057B9">
        <w:rPr>
          <w:rFonts w:ascii="Aptos" w:eastAsia="Aptos" w:hAnsi="Aptos"/>
          <w:b/>
          <w:bCs/>
          <w:sz w:val="26"/>
        </w:rPr>
        <w:t xml:space="preserve">Cambridge 24. </w:t>
      </w:r>
      <w:r w:rsidRPr="00B057B9">
        <w:rPr>
          <w:rFonts w:eastAsia="Aptos"/>
        </w:rPr>
        <w:t>Cambridge Dictionary; 2024; “strengthen,” https://dictionary.cambridge.org/dictionary/english/strengthen</w:t>
      </w:r>
    </w:p>
    <w:p w14:paraId="4DD7BB13" w14:textId="77777777" w:rsidR="00FA387E" w:rsidRPr="00B057B9" w:rsidRDefault="00FA387E" w:rsidP="00FA387E">
      <w:pPr>
        <w:rPr>
          <w:rFonts w:eastAsia="Aptos"/>
          <w:sz w:val="16"/>
        </w:rPr>
      </w:pPr>
      <w:r w:rsidRPr="00B057B9">
        <w:rPr>
          <w:rFonts w:eastAsia="Aptos"/>
          <w:sz w:val="16"/>
        </w:rPr>
        <w:t>strengthen | BUSINESS ENGLISH</w:t>
      </w:r>
    </w:p>
    <w:p w14:paraId="6830B525" w14:textId="77777777" w:rsidR="00FA387E" w:rsidRPr="00B057B9" w:rsidRDefault="00FA387E" w:rsidP="00FA387E">
      <w:pPr>
        <w:rPr>
          <w:rFonts w:eastAsia="Aptos"/>
          <w:u w:val="single"/>
        </w:rPr>
      </w:pPr>
      <w:r w:rsidRPr="006774E9">
        <w:rPr>
          <w:rFonts w:eastAsia="Aptos"/>
          <w:highlight w:val="cyan"/>
          <w:u w:val="single"/>
        </w:rPr>
        <w:t>strengthen</w:t>
      </w:r>
    </w:p>
    <w:p w14:paraId="2FA24634" w14:textId="77777777" w:rsidR="00FA387E" w:rsidRPr="00B057B9" w:rsidRDefault="00FA387E" w:rsidP="00FA387E">
      <w:pPr>
        <w:rPr>
          <w:rFonts w:eastAsia="Aptos"/>
          <w:sz w:val="16"/>
        </w:rPr>
      </w:pPr>
      <w:r w:rsidRPr="00B057B9">
        <w:rPr>
          <w:rFonts w:eastAsia="Aptos"/>
          <w:sz w:val="16"/>
        </w:rPr>
        <w:t>verb</w:t>
      </w:r>
    </w:p>
    <w:p w14:paraId="7F6BF2BB" w14:textId="77777777" w:rsidR="00FA387E" w:rsidRPr="00B057B9" w:rsidRDefault="00FA387E" w:rsidP="00FA387E">
      <w:pPr>
        <w:rPr>
          <w:rFonts w:eastAsia="Aptos"/>
          <w:sz w:val="16"/>
        </w:rPr>
      </w:pPr>
      <w:r w:rsidRPr="00B057B9">
        <w:rPr>
          <w:rFonts w:eastAsia="Aptos"/>
          <w:sz w:val="16"/>
        </w:rPr>
        <w:t>[ T ]</w:t>
      </w:r>
    </w:p>
    <w:p w14:paraId="6B4BF8D3" w14:textId="77777777" w:rsidR="00FA387E" w:rsidRPr="00B057B9" w:rsidRDefault="00FA387E" w:rsidP="00FA387E">
      <w:pPr>
        <w:rPr>
          <w:rFonts w:eastAsia="Aptos"/>
          <w:sz w:val="16"/>
        </w:rPr>
      </w:pPr>
      <w:r w:rsidRPr="00B057B9">
        <w:rPr>
          <w:rFonts w:eastAsia="Aptos"/>
          <w:u w:val="single"/>
        </w:rPr>
        <w:t xml:space="preserve">to </w:t>
      </w:r>
      <w:r w:rsidRPr="00C93AB1">
        <w:rPr>
          <w:rFonts w:eastAsia="Aptos"/>
          <w:highlight w:val="cyan"/>
          <w:u w:val="single"/>
        </w:rPr>
        <w:t xml:space="preserve">make </w:t>
      </w:r>
      <w:r w:rsidRPr="006774E9">
        <w:rPr>
          <w:rFonts w:eastAsia="Aptos"/>
          <w:highlight w:val="cyan"/>
          <w:u w:val="single"/>
        </w:rPr>
        <w:t xml:space="preserve">something more </w:t>
      </w:r>
      <w:r w:rsidRPr="006774E9">
        <w:rPr>
          <w:rFonts w:eastAsia="Aptos"/>
          <w:b/>
          <w:iCs/>
          <w:sz w:val="24"/>
          <w:highlight w:val="cyan"/>
          <w:u w:val="single"/>
          <w:bdr w:val="single" w:sz="8" w:space="0" w:color="auto"/>
        </w:rPr>
        <w:t>effective</w:t>
      </w:r>
      <w:r w:rsidRPr="00B057B9">
        <w:rPr>
          <w:rFonts w:eastAsia="Aptos"/>
          <w:u w:val="single"/>
        </w:rPr>
        <w:t xml:space="preserve"> or </w:t>
      </w:r>
      <w:r w:rsidRPr="00B057B9">
        <w:rPr>
          <w:rFonts w:eastAsia="Aptos"/>
          <w:b/>
          <w:iCs/>
          <w:sz w:val="24"/>
          <w:u w:val="single"/>
          <w:bdr w:val="single" w:sz="8" w:space="0" w:color="auto"/>
        </w:rPr>
        <w:t>powerful</w:t>
      </w:r>
      <w:r w:rsidRPr="00B057B9">
        <w:rPr>
          <w:rFonts w:eastAsia="Aptos"/>
          <w:sz w:val="16"/>
        </w:rPr>
        <w:t>:</w:t>
      </w:r>
    </w:p>
    <w:p w14:paraId="5C95B175" w14:textId="77777777" w:rsidR="00FA387E" w:rsidRPr="00B057B9" w:rsidRDefault="00FA387E" w:rsidP="00FA387E">
      <w:pPr>
        <w:rPr>
          <w:rFonts w:eastAsia="Aptos"/>
          <w:sz w:val="16"/>
        </w:rPr>
      </w:pPr>
      <w:r w:rsidRPr="00B057B9">
        <w:rPr>
          <w:rFonts w:eastAsia="Aptos"/>
          <w:sz w:val="16"/>
        </w:rPr>
        <w:t>A discussion paper aiming to strengthen the EU's competition regime has been circulated amongst commissioners.</w:t>
      </w:r>
    </w:p>
    <w:p w14:paraId="75C5CA9D" w14:textId="77777777" w:rsidR="00FA387E" w:rsidRPr="00B057B9" w:rsidRDefault="00FA387E" w:rsidP="00FA387E">
      <w:pPr>
        <w:rPr>
          <w:rFonts w:eastAsia="Aptos"/>
          <w:sz w:val="16"/>
        </w:rPr>
      </w:pPr>
      <w:r w:rsidRPr="00B057B9">
        <w:rPr>
          <w:rFonts w:eastAsia="Aptos"/>
          <w:sz w:val="16"/>
        </w:rPr>
        <w:t>Research and development expenses amounted to €76m in the first six months, reflecting the company's desire to further strengthen its technological leadership.</w:t>
      </w:r>
    </w:p>
    <w:p w14:paraId="3FFAE591" w14:textId="77777777" w:rsidR="00FA387E" w:rsidRPr="00B057B9" w:rsidRDefault="00FA387E" w:rsidP="00FA387E">
      <w:pPr>
        <w:rPr>
          <w:rFonts w:eastAsia="Aptos"/>
          <w:sz w:val="16"/>
        </w:rPr>
      </w:pPr>
      <w:r w:rsidRPr="00B057B9">
        <w:rPr>
          <w:rFonts w:eastAsia="Aptos"/>
          <w:sz w:val="16"/>
        </w:rPr>
        <w:t>Recent efforts have been made to strengthen the role of outside directors.</w:t>
      </w:r>
    </w:p>
    <w:p w14:paraId="1745C12C" w14:textId="77777777" w:rsidR="00FA387E" w:rsidRPr="00B057B9" w:rsidRDefault="00FA387E" w:rsidP="00FA387E">
      <w:pPr>
        <w:rPr>
          <w:rFonts w:eastAsia="Aptos"/>
          <w:sz w:val="16"/>
        </w:rPr>
      </w:pPr>
      <w:r w:rsidRPr="00B057B9">
        <w:rPr>
          <w:rFonts w:eastAsia="Aptos"/>
          <w:sz w:val="16"/>
        </w:rPr>
        <w:t>strengthen your position/performance/control Mobile operators need to strengthen their control over revenue and profit.</w:t>
      </w:r>
    </w:p>
    <w:p w14:paraId="6A107220" w14:textId="77777777" w:rsidR="00FA387E" w:rsidRPr="00B057B9" w:rsidRDefault="00FA387E" w:rsidP="00FA387E">
      <w:pPr>
        <w:rPr>
          <w:rFonts w:eastAsia="Aptos"/>
          <w:sz w:val="16"/>
        </w:rPr>
      </w:pPr>
      <w:r w:rsidRPr="00B057B9">
        <w:rPr>
          <w:rFonts w:eastAsia="Aptos"/>
          <w:sz w:val="16"/>
        </w:rPr>
        <w:t xml:space="preserve">strengthen laws/regulations/mechanisms The Oil Conservation Division is in </w:t>
      </w:r>
      <w:r w:rsidRPr="00C93AB1">
        <w:rPr>
          <w:rFonts w:eastAsia="Aptos"/>
          <w:highlight w:val="cyan"/>
          <w:u w:val="single"/>
        </w:rPr>
        <w:t>the process of</w:t>
      </w:r>
      <w:r w:rsidRPr="00B057B9">
        <w:rPr>
          <w:rFonts w:eastAsia="Aptos"/>
          <w:u w:val="single"/>
        </w:rPr>
        <w:t xml:space="preserve"> trying to </w:t>
      </w:r>
      <w:r w:rsidRPr="00C93AB1">
        <w:rPr>
          <w:rFonts w:eastAsia="Aptos"/>
          <w:highlight w:val="cyan"/>
          <w:u w:val="single"/>
        </w:rPr>
        <w:t xml:space="preserve">strengthen </w:t>
      </w:r>
      <w:r w:rsidRPr="00C93AB1">
        <w:rPr>
          <w:rFonts w:eastAsia="Aptos"/>
          <w:b/>
          <w:iCs/>
          <w:sz w:val="24"/>
          <w:highlight w:val="cyan"/>
          <w:u w:val="single"/>
          <w:bdr w:val="single" w:sz="8" w:space="0" w:color="auto"/>
        </w:rPr>
        <w:t>regulations</w:t>
      </w:r>
      <w:r w:rsidRPr="00B057B9">
        <w:rPr>
          <w:rFonts w:eastAsia="Aptos"/>
          <w:sz w:val="16"/>
        </w:rPr>
        <w:t xml:space="preserve"> over oil waste pits.</w:t>
      </w:r>
    </w:p>
    <w:p w14:paraId="13F717DC" w14:textId="77777777" w:rsidR="00FA387E" w:rsidRPr="00B057B9" w:rsidRDefault="00FA387E" w:rsidP="00FA387E">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In the context of ‘bargaining rights’, that entails legal </w:t>
      </w:r>
      <w:r w:rsidRPr="00B057B9">
        <w:rPr>
          <w:rFonts w:ascii="Aptos" w:eastAsia="Times New Roman" w:hAnsi="Aptos" w:cs="Times New Roman"/>
          <w:b/>
          <w:iCs/>
          <w:sz w:val="26"/>
          <w:u w:val="single"/>
        </w:rPr>
        <w:t>enforcement</w:t>
      </w:r>
      <w:r w:rsidRPr="00B057B9">
        <w:rPr>
          <w:rFonts w:ascii="Aptos" w:eastAsia="Times New Roman" w:hAnsi="Aptos" w:cs="Times New Roman"/>
          <w:b/>
          <w:iCs/>
          <w:sz w:val="26"/>
        </w:rPr>
        <w:t>.</w:t>
      </w:r>
    </w:p>
    <w:p w14:paraId="095B0B6C" w14:textId="77777777" w:rsidR="00FA387E" w:rsidRPr="00B057B9" w:rsidRDefault="00FA387E" w:rsidP="00FA387E">
      <w:pPr>
        <w:rPr>
          <w:rFonts w:eastAsia="Aptos"/>
        </w:rPr>
      </w:pPr>
      <w:r w:rsidRPr="00B057B9">
        <w:rPr>
          <w:rFonts w:eastAsia="Aptos"/>
        </w:rPr>
        <w:t xml:space="preserve">US </w:t>
      </w:r>
      <w:r w:rsidRPr="00B057B9">
        <w:rPr>
          <w:rFonts w:eastAsia="Times New Roman" w:cs="Times New Roman"/>
          <w:b/>
          <w:iCs/>
          <w:sz w:val="26"/>
        </w:rPr>
        <w:t>Code 20</w:t>
      </w:r>
      <w:r w:rsidRPr="00B057B9">
        <w:rPr>
          <w:rFonts w:eastAsia="Aptos"/>
        </w:rPr>
        <w:t xml:space="preserve">. Cornell Law School is a renounced Ivy-League institution.  “collective bargaining.” Legal Information Institute. 2024. https://www.law.cornell.edu/wex/collective_bargaining. </w:t>
      </w:r>
    </w:p>
    <w:p w14:paraId="04D1E011" w14:textId="77777777" w:rsidR="00FA387E" w:rsidRPr="00B057B9" w:rsidRDefault="00FA387E" w:rsidP="00FA387E">
      <w:pPr>
        <w:rPr>
          <w:rFonts w:eastAsia="Aptos"/>
          <w:sz w:val="16"/>
        </w:rPr>
      </w:pPr>
      <w:r w:rsidRPr="006774E9">
        <w:rPr>
          <w:rFonts w:eastAsia="Aptos"/>
          <w:b/>
          <w:iCs/>
          <w:sz w:val="24"/>
          <w:highlight w:val="cyan"/>
          <w:u w:val="single"/>
          <w:bdr w:val="single" w:sz="8" w:space="0" w:color="auto"/>
        </w:rPr>
        <w:t>C</w:t>
      </w:r>
      <w:r w:rsidRPr="006774E9">
        <w:rPr>
          <w:rFonts w:eastAsia="Aptos"/>
          <w:highlight w:val="cyan"/>
          <w:u w:val="single"/>
        </w:rPr>
        <w:t xml:space="preserve">ollective </w:t>
      </w:r>
      <w:r w:rsidRPr="006774E9">
        <w:rPr>
          <w:rFonts w:eastAsia="Aptos"/>
          <w:b/>
          <w:iCs/>
          <w:sz w:val="24"/>
          <w:highlight w:val="cyan"/>
          <w:u w:val="single"/>
          <w:bdr w:val="single" w:sz="8" w:space="0" w:color="auto"/>
        </w:rPr>
        <w:t>b</w:t>
      </w:r>
      <w:r w:rsidRPr="006774E9">
        <w:rPr>
          <w:rFonts w:eastAsia="Aptos"/>
          <w:highlight w:val="cyan"/>
          <w:u w:val="single"/>
        </w:rPr>
        <w:t>argaining</w:t>
      </w:r>
      <w:r w:rsidRPr="00B057B9">
        <w:rPr>
          <w:rFonts w:eastAsia="Aptos"/>
          <w:sz w:val="16"/>
        </w:rPr>
        <w:t xml:space="preserve"> </w:t>
      </w:r>
      <w:r w:rsidRPr="006774E9">
        <w:rPr>
          <w:rStyle w:val="StyleUnderline"/>
          <w:highlight w:val="cyan"/>
        </w:rPr>
        <w:t>is the</w:t>
      </w:r>
      <w:r w:rsidRPr="00B057B9">
        <w:rPr>
          <w:rFonts w:eastAsia="Aptos"/>
          <w:sz w:val="16"/>
        </w:rPr>
        <w:t xml:space="preserve"> negotiation </w:t>
      </w:r>
      <w:r w:rsidRPr="00C93AB1">
        <w:rPr>
          <w:rFonts w:eastAsia="Aptos"/>
          <w:b/>
          <w:iCs/>
          <w:sz w:val="24"/>
          <w:highlight w:val="cyan"/>
          <w:u w:val="single"/>
          <w:bdr w:val="single" w:sz="8" w:space="0" w:color="auto"/>
        </w:rPr>
        <w:t>process</w:t>
      </w:r>
      <w:r w:rsidRPr="00B057B9">
        <w:rPr>
          <w:rFonts w:eastAsia="Aptos"/>
          <w:u w:val="single"/>
        </w:rPr>
        <w:t xml:space="preserve"> between</w:t>
      </w:r>
      <w:r w:rsidRPr="00B057B9">
        <w:rPr>
          <w:rFonts w:eastAsia="Aptos"/>
          <w:sz w:val="16"/>
        </w:rPr>
        <w:t xml:space="preserve"> an </w:t>
      </w:r>
      <w:r w:rsidRPr="00B057B9">
        <w:rPr>
          <w:rFonts w:eastAsia="Aptos"/>
          <w:u w:val="single"/>
        </w:rPr>
        <w:t>employer and</w:t>
      </w:r>
      <w:r w:rsidRPr="00B057B9">
        <w:rPr>
          <w:rFonts w:eastAsia="Aptos"/>
          <w:sz w:val="16"/>
        </w:rPr>
        <w:t xml:space="preserve"> a </w:t>
      </w:r>
      <w:r w:rsidRPr="00B057B9">
        <w:rPr>
          <w:rFonts w:eastAsia="Aptos"/>
          <w:u w:val="single"/>
        </w:rPr>
        <w:t>union</w:t>
      </w:r>
      <w:r w:rsidRPr="00B057B9">
        <w:rPr>
          <w:rFonts w:eastAsia="Aptos"/>
          <w:sz w:val="16"/>
        </w:rPr>
        <w:t xml:space="preserve"> comprised of workers </w:t>
      </w:r>
      <w:r w:rsidRPr="00C93AB1">
        <w:rPr>
          <w:rFonts w:eastAsia="Aptos"/>
          <w:highlight w:val="cyan"/>
          <w:u w:val="single"/>
        </w:rPr>
        <w:t xml:space="preserve">to </w:t>
      </w:r>
      <w:r w:rsidRPr="006774E9">
        <w:rPr>
          <w:rFonts w:eastAsia="Aptos"/>
          <w:highlight w:val="cyan"/>
          <w:u w:val="single"/>
        </w:rPr>
        <w:t xml:space="preserve">create an </w:t>
      </w:r>
      <w:r w:rsidRPr="006774E9">
        <w:rPr>
          <w:rFonts w:eastAsia="Aptos"/>
          <w:b/>
          <w:iCs/>
          <w:sz w:val="24"/>
          <w:highlight w:val="cyan"/>
          <w:u w:val="single"/>
          <w:bdr w:val="single" w:sz="8" w:space="0" w:color="auto"/>
        </w:rPr>
        <w:t>agreement</w:t>
      </w:r>
      <w:r w:rsidRPr="006774E9">
        <w:rPr>
          <w:rFonts w:eastAsia="Aptos"/>
          <w:highlight w:val="cyan"/>
          <w:u w:val="single"/>
        </w:rPr>
        <w:t xml:space="preserve"> </w:t>
      </w:r>
      <w:r w:rsidRPr="00C93AB1">
        <w:rPr>
          <w:rFonts w:eastAsia="Aptos"/>
          <w:highlight w:val="cyan"/>
          <w:u w:val="single"/>
        </w:rPr>
        <w:t>that will govern</w:t>
      </w:r>
      <w:r w:rsidRPr="00B057B9">
        <w:rPr>
          <w:rFonts w:eastAsia="Aptos"/>
          <w:sz w:val="16"/>
        </w:rPr>
        <w:t xml:space="preserve"> the terms and conditions of the workers' </w:t>
      </w:r>
      <w:r w:rsidRPr="00C93AB1">
        <w:rPr>
          <w:rFonts w:eastAsia="Aptos"/>
          <w:b/>
          <w:iCs/>
          <w:sz w:val="24"/>
          <w:highlight w:val="cyan"/>
          <w:u w:val="single"/>
          <w:bdr w:val="single" w:sz="8" w:space="0" w:color="auto"/>
        </w:rPr>
        <w:t>employment</w:t>
      </w:r>
      <w:r w:rsidRPr="00B057B9">
        <w:rPr>
          <w:rFonts w:eastAsia="Aptos"/>
          <w:sz w:val="16"/>
        </w:rPr>
        <w:t>.</w:t>
      </w:r>
    </w:p>
    <w:p w14:paraId="028D97A3" w14:textId="77777777" w:rsidR="00FA387E" w:rsidRPr="00B057B9" w:rsidRDefault="00FA387E" w:rsidP="00FA387E">
      <w:pPr>
        <w:rPr>
          <w:rFonts w:eastAsia="Aptos"/>
          <w:sz w:val="16"/>
        </w:rPr>
      </w:pPr>
      <w:r w:rsidRPr="00B057B9">
        <w:rPr>
          <w:rFonts w:eastAsia="Aptos"/>
          <w:sz w:val="16"/>
        </w:rPr>
        <w:lastRenderedPageBreak/>
        <w:t xml:space="preserve">The </w:t>
      </w:r>
      <w:r w:rsidRPr="00B057B9">
        <w:rPr>
          <w:rFonts w:eastAsia="Aptos"/>
          <w:u w:val="single"/>
        </w:rPr>
        <w:t>result</w:t>
      </w:r>
      <w:r w:rsidRPr="00B057B9">
        <w:rPr>
          <w:rFonts w:eastAsia="Aptos"/>
          <w:sz w:val="16"/>
        </w:rPr>
        <w:t xml:space="preserve"> of collective bargaining procedures </w:t>
      </w:r>
      <w:r w:rsidRPr="00B057B9">
        <w:rPr>
          <w:rFonts w:eastAsia="Aptos"/>
          <w:u w:val="single"/>
        </w:rPr>
        <w:t xml:space="preserve">is a </w:t>
      </w:r>
      <w:r w:rsidRPr="00B057B9">
        <w:rPr>
          <w:rFonts w:eastAsia="Aptos"/>
          <w:b/>
          <w:iCs/>
          <w:sz w:val="24"/>
          <w:u w:val="single"/>
          <w:bdr w:val="single" w:sz="8" w:space="0" w:color="auto"/>
        </w:rPr>
        <w:t>collective</w:t>
      </w:r>
      <w:r w:rsidRPr="00B057B9">
        <w:rPr>
          <w:rFonts w:eastAsia="Aptos"/>
          <w:u w:val="single"/>
        </w:rPr>
        <w:t xml:space="preserve"> agreement</w:t>
      </w:r>
      <w:r w:rsidRPr="00B057B9">
        <w:rPr>
          <w:rFonts w:eastAsia="Aptos"/>
          <w:sz w:val="16"/>
        </w:rPr>
        <w:t xml:space="preserve">.  Collective bargaining is </w:t>
      </w:r>
      <w:r w:rsidRPr="00C93AB1">
        <w:rPr>
          <w:rFonts w:eastAsia="Aptos"/>
          <w:highlight w:val="cyan"/>
          <w:u w:val="single"/>
        </w:rPr>
        <w:t>governed by</w:t>
      </w:r>
      <w:r w:rsidRPr="00B057B9">
        <w:rPr>
          <w:rFonts w:eastAsia="Aptos"/>
          <w:sz w:val="16"/>
        </w:rPr>
        <w:t xml:space="preserve"> federal and </w:t>
      </w:r>
      <w:r w:rsidRPr="006774E9">
        <w:rPr>
          <w:rFonts w:eastAsia="Aptos"/>
          <w:u w:val="single"/>
        </w:rPr>
        <w:t>state</w:t>
      </w:r>
      <w:r w:rsidRPr="00B057B9">
        <w:rPr>
          <w:rFonts w:eastAsia="Aptos"/>
          <w:u w:val="single"/>
        </w:rPr>
        <w:t xml:space="preserve"> </w:t>
      </w:r>
      <w:r w:rsidRPr="006774E9">
        <w:rPr>
          <w:rFonts w:eastAsia="Aptos"/>
          <w:b/>
          <w:iCs/>
          <w:sz w:val="24"/>
          <w:highlight w:val="cyan"/>
          <w:u w:val="single"/>
          <w:bdr w:val="single" w:sz="8" w:space="0" w:color="auto"/>
        </w:rPr>
        <w:t>statutory</w:t>
      </w:r>
      <w:r w:rsidRPr="00B057B9">
        <w:rPr>
          <w:rFonts w:eastAsia="Aptos"/>
          <w:u w:val="single"/>
        </w:rPr>
        <w:t xml:space="preserve"> </w:t>
      </w:r>
      <w:r w:rsidRPr="00C93AB1">
        <w:rPr>
          <w:rFonts w:eastAsia="Aptos"/>
          <w:highlight w:val="cyan"/>
          <w:u w:val="single"/>
        </w:rPr>
        <w:t>laws</w:t>
      </w:r>
      <w:r w:rsidRPr="00B057B9">
        <w:rPr>
          <w:rFonts w:eastAsia="Aptos"/>
          <w:sz w:val="16"/>
        </w:rPr>
        <w:t xml:space="preserve">, administrative agency regulations, and judicial decisions. </w:t>
      </w:r>
    </w:p>
    <w:p w14:paraId="0CFF092E" w14:textId="77777777" w:rsidR="00FA387E" w:rsidRPr="00B057B9" w:rsidRDefault="00FA387E" w:rsidP="00FA387E">
      <w:pPr>
        <w:rPr>
          <w:rFonts w:eastAsia="Aptos"/>
          <w:sz w:val="16"/>
        </w:rPr>
      </w:pPr>
      <w:r w:rsidRPr="00B057B9">
        <w:rPr>
          <w:rFonts w:eastAsia="Aptos"/>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F0FEFB3" w14:textId="77777777" w:rsidR="00FA387E" w:rsidRPr="00B057B9" w:rsidRDefault="00FA387E" w:rsidP="00FA387E">
      <w:pPr>
        <w:rPr>
          <w:rFonts w:eastAsia="Aptos"/>
          <w:sz w:val="16"/>
        </w:rPr>
      </w:pPr>
      <w:r w:rsidRPr="00B057B9">
        <w:rPr>
          <w:rFonts w:eastAsia="Aptos"/>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16B632A" w14:textId="77777777" w:rsidR="00FA387E" w:rsidRPr="00B057B9" w:rsidRDefault="00FA387E" w:rsidP="00FA387E">
      <w:pPr>
        <w:rPr>
          <w:rFonts w:eastAsia="Aptos"/>
          <w:sz w:val="16"/>
        </w:rPr>
      </w:pPr>
      <w:r w:rsidRPr="00B057B9">
        <w:rPr>
          <w:rFonts w:eastAsia="Aptos"/>
          <w:u w:val="single"/>
        </w:rPr>
        <w:t xml:space="preserve">State </w:t>
      </w:r>
      <w:r w:rsidRPr="006774E9">
        <w:rPr>
          <w:rFonts w:eastAsia="Aptos"/>
          <w:highlight w:val="cyan"/>
          <w:u w:val="single"/>
        </w:rPr>
        <w:t>laws</w:t>
      </w:r>
      <w:r w:rsidRPr="00B057B9">
        <w:rPr>
          <w:rFonts w:eastAsia="Aptos"/>
          <w:sz w:val="16"/>
        </w:rPr>
        <w:t xml:space="preserve"> further </w:t>
      </w:r>
      <w:r w:rsidRPr="00C93AB1">
        <w:rPr>
          <w:rFonts w:eastAsia="Aptos"/>
          <w:b/>
          <w:iCs/>
          <w:sz w:val="24"/>
          <w:highlight w:val="cyan"/>
          <w:u w:val="single"/>
          <w:bdr w:val="single" w:sz="8" w:space="0" w:color="auto"/>
        </w:rPr>
        <w:t>regulate</w:t>
      </w:r>
      <w:r w:rsidRPr="00B057B9">
        <w:rPr>
          <w:rFonts w:eastAsia="Aptos"/>
          <w:sz w:val="16"/>
        </w:rPr>
        <w:t xml:space="preserve"> collective bargaining </w:t>
      </w:r>
      <w:r w:rsidRPr="00C93AB1">
        <w:rPr>
          <w:rFonts w:eastAsia="Aptos"/>
          <w:highlight w:val="cyan"/>
          <w:u w:val="single"/>
        </w:rPr>
        <w:t xml:space="preserve">and </w:t>
      </w:r>
      <w:r w:rsidRPr="006774E9">
        <w:rPr>
          <w:rFonts w:eastAsia="Aptos"/>
          <w:highlight w:val="cyan"/>
          <w:u w:val="single"/>
        </w:rPr>
        <w:t>make collective agreement</w:t>
      </w:r>
      <w:r w:rsidRPr="00C93AB1">
        <w:rPr>
          <w:rFonts w:eastAsia="Aptos"/>
          <w:highlight w:val="cyan"/>
          <w:u w:val="single"/>
        </w:rPr>
        <w:t xml:space="preserve">s </w:t>
      </w:r>
      <w:r w:rsidRPr="00C93AB1">
        <w:rPr>
          <w:rFonts w:eastAsia="Aptos"/>
          <w:b/>
          <w:iCs/>
          <w:sz w:val="24"/>
          <w:highlight w:val="cyan"/>
          <w:u w:val="single"/>
          <w:bdr w:val="single" w:sz="8" w:space="0" w:color="auto"/>
        </w:rPr>
        <w:t>enforceable</w:t>
      </w:r>
      <w:r w:rsidRPr="00B057B9">
        <w:rPr>
          <w:rFonts w:eastAsia="Aptos"/>
          <w:u w:val="single"/>
        </w:rPr>
        <w:t xml:space="preserve"> under state law</w:t>
      </w:r>
      <w:r w:rsidRPr="00B057B9">
        <w:rPr>
          <w:rFonts w:eastAsia="Aptos"/>
          <w:sz w:val="16"/>
        </w:rPr>
        <w:t>. They may also provide guidelines for those employers and employees not covered by the NLRA, such as agricultural laborers.</w:t>
      </w:r>
    </w:p>
    <w:p w14:paraId="5FC7EEE0" w14:textId="77777777" w:rsidR="00FA387E" w:rsidRDefault="00FA387E" w:rsidP="00FA387E">
      <w:pPr>
        <w:pStyle w:val="Heading4"/>
      </w:pPr>
      <w:r>
        <w:t>Violation: the affirmative does not.</w:t>
      </w:r>
    </w:p>
    <w:p w14:paraId="1423FACE" w14:textId="77777777" w:rsidR="00FA387E" w:rsidRDefault="00FA387E" w:rsidP="00FA387E">
      <w:pPr>
        <w:pStyle w:val="Heading4"/>
      </w:pPr>
      <w:r>
        <w:t>Reasons to prefer:</w:t>
      </w:r>
    </w:p>
    <w:p w14:paraId="43597086" w14:textId="77777777" w:rsidR="00FA387E" w:rsidRDefault="00FA387E" w:rsidP="00FA387E">
      <w:pPr>
        <w:pStyle w:val="Heading4"/>
      </w:pPr>
      <w:r>
        <w:t xml:space="preserve">1. Fairness. Debate is a game played to </w:t>
      </w:r>
      <w:r>
        <w:rPr>
          <w:u w:val="single"/>
        </w:rPr>
        <w:t>win</w:t>
      </w:r>
      <w:r>
        <w:t xml:space="preserve">. Participation is motivated by </w:t>
      </w:r>
      <w:r>
        <w:rPr>
          <w:u w:val="single"/>
        </w:rPr>
        <w:t>competition</w:t>
      </w:r>
      <w:r>
        <w:t xml:space="preserve">, and </w:t>
      </w:r>
      <w:r>
        <w:rPr>
          <w:u w:val="single"/>
        </w:rPr>
        <w:t>pre-determined</w:t>
      </w:r>
      <w:r>
        <w:t xml:space="preserve"> burdens for </w:t>
      </w:r>
      <w:r>
        <w:rPr>
          <w:u w:val="single"/>
        </w:rPr>
        <w:t>proof</w:t>
      </w:r>
      <w:r>
        <w:t xml:space="preserve"> and </w:t>
      </w:r>
      <w:r>
        <w:rPr>
          <w:u w:val="single"/>
        </w:rPr>
        <w:t>rejoinder</w:t>
      </w:r>
      <w:r>
        <w:t xml:space="preserve"> are the only </w:t>
      </w:r>
      <w:r>
        <w:rPr>
          <w:u w:val="single"/>
        </w:rPr>
        <w:t>sedimented basis</w:t>
      </w:r>
      <w:r>
        <w:t xml:space="preserve"> for fairness. Fairness comes </w:t>
      </w:r>
      <w:r>
        <w:rPr>
          <w:u w:val="single"/>
        </w:rPr>
        <w:t>first</w:t>
      </w:r>
      <w:r>
        <w:t xml:space="preserve">---everyone is </w:t>
      </w:r>
      <w:r>
        <w:rPr>
          <w:u w:val="single"/>
        </w:rPr>
        <w:t>invested</w:t>
      </w:r>
      <w:r>
        <w:t xml:space="preserve"> in winning, proving it is a </w:t>
      </w:r>
      <w:r>
        <w:rPr>
          <w:u w:val="single"/>
        </w:rPr>
        <w:t>mutually agreed upon</w:t>
      </w:r>
      <w:r>
        <w:t xml:space="preserve"> value. </w:t>
      </w:r>
    </w:p>
    <w:p w14:paraId="593EADA7" w14:textId="77777777" w:rsidR="00FA387E" w:rsidRDefault="00FA387E" w:rsidP="00FA387E">
      <w:pPr>
        <w:pStyle w:val="Heading4"/>
      </w:pPr>
      <w:r>
        <w:t xml:space="preserve">2. Clash. Debate is </w:t>
      </w:r>
      <w:r>
        <w:rPr>
          <w:u w:val="single"/>
        </w:rPr>
        <w:t>unique</w:t>
      </w:r>
      <w:r>
        <w:t xml:space="preserve"> because it holds the potential for </w:t>
      </w:r>
      <w:r>
        <w:rPr>
          <w:u w:val="single"/>
        </w:rPr>
        <w:t>iterative</w:t>
      </w:r>
      <w:r>
        <w:t xml:space="preserve">, </w:t>
      </w:r>
      <w:r>
        <w:rPr>
          <w:u w:val="single"/>
        </w:rPr>
        <w:t>in-depth</w:t>
      </w:r>
      <w:r>
        <w:t xml:space="preserve"> engagement on a </w:t>
      </w:r>
      <w:r>
        <w:rPr>
          <w:u w:val="single"/>
        </w:rPr>
        <w:t>pre-determined topic</w:t>
      </w:r>
      <w:r>
        <w:t xml:space="preserve"> over the course of a year. Topicality is </w:t>
      </w:r>
      <w:r>
        <w:rPr>
          <w:u w:val="single"/>
        </w:rPr>
        <w:t>key</w:t>
      </w:r>
      <w:r>
        <w:t xml:space="preserve">---otherwise, there’s </w:t>
      </w:r>
      <w:r>
        <w:rPr>
          <w:u w:val="single"/>
        </w:rPr>
        <w:t>no limit</w:t>
      </w:r>
      <w:r>
        <w:t xml:space="preserve"> on what the affirmative can say, disincentivizing </w:t>
      </w:r>
      <w:r>
        <w:rPr>
          <w:u w:val="single"/>
        </w:rPr>
        <w:t>specific</w:t>
      </w:r>
      <w:r>
        <w:t xml:space="preserve"> research.</w:t>
      </w:r>
    </w:p>
    <w:p w14:paraId="5498CBDD" w14:textId="77777777" w:rsidR="00FA387E" w:rsidRPr="00E548E3" w:rsidRDefault="00FA387E" w:rsidP="00FA387E">
      <w:pPr>
        <w:pStyle w:val="Heading4"/>
      </w:pPr>
      <w:r>
        <w:t xml:space="preserve">3. Education. Intricate debates about </w:t>
      </w:r>
      <w:r>
        <w:rPr>
          <w:u w:val="single"/>
        </w:rPr>
        <w:t>labor policy</w:t>
      </w:r>
      <w:r>
        <w:t xml:space="preserve"> are valuable. </w:t>
      </w:r>
      <w:r>
        <w:rPr>
          <w:rFonts w:eastAsia="MS Gothic"/>
        </w:rPr>
        <w:t>A</w:t>
      </w:r>
      <w:r w:rsidRPr="00C26CE8">
        <w:rPr>
          <w:rFonts w:eastAsia="MS Gothic"/>
        </w:rPr>
        <w:t>n uninformed public enables workplace exploitation and unsafe working conditions</w:t>
      </w:r>
      <w:r>
        <w:rPr>
          <w:rFonts w:eastAsia="MS Gothic"/>
        </w:rPr>
        <w:t xml:space="preserve">. </w:t>
      </w:r>
    </w:p>
    <w:p w14:paraId="04D1C238" w14:textId="77777777" w:rsidR="00FA387E" w:rsidRPr="00C26CE8" w:rsidRDefault="00FA387E" w:rsidP="00FA387E">
      <w:pPr>
        <w:rPr>
          <w:rFonts w:eastAsia="Cambria"/>
        </w:rPr>
      </w:pPr>
      <w:r w:rsidRPr="00C26CE8">
        <w:rPr>
          <w:rFonts w:eastAsia="Cambria"/>
          <w:b/>
          <w:bCs/>
          <w:sz w:val="26"/>
        </w:rPr>
        <w:t>McFerran 25</w:t>
      </w:r>
      <w:r w:rsidRPr="00C26CE8">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E148527" w14:textId="77777777" w:rsidR="00FA387E" w:rsidRPr="00C26CE8" w:rsidRDefault="00FA387E" w:rsidP="00FA387E">
      <w:pPr>
        <w:rPr>
          <w:rFonts w:eastAsia="Cambria"/>
          <w:u w:val="single"/>
        </w:rPr>
      </w:pPr>
      <w:r w:rsidRPr="00C26CE8">
        <w:rPr>
          <w:rFonts w:eastAsia="Cambria"/>
          <w:sz w:val="16"/>
        </w:rPr>
        <w:t xml:space="preserve">On May 23, </w:t>
      </w:r>
      <w:r w:rsidRPr="00C26CE8">
        <w:rPr>
          <w:rFonts w:eastAsia="Cambria"/>
          <w:u w:val="single"/>
        </w:rPr>
        <w:t>the</w:t>
      </w:r>
      <w:r w:rsidRPr="00C26CE8">
        <w:rPr>
          <w:rFonts w:eastAsia="Cambria"/>
          <w:sz w:val="16"/>
        </w:rPr>
        <w:t xml:space="preserve"> National Labor Relations Board (</w:t>
      </w:r>
      <w:r w:rsidRPr="00C26CE8">
        <w:rPr>
          <w:rFonts w:eastAsia="Cambria"/>
          <w:highlight w:val="cyan"/>
          <w:u w:val="single"/>
        </w:rPr>
        <w:t>NLRB</w:t>
      </w:r>
      <w:r w:rsidRPr="00C26CE8">
        <w:rPr>
          <w:rFonts w:eastAsia="Cambria"/>
          <w:sz w:val="16"/>
        </w:rPr>
        <w:t xml:space="preserve">) </w:t>
      </w:r>
      <w:r w:rsidRPr="00C26CE8">
        <w:rPr>
          <w:rFonts w:eastAsia="Cambria"/>
          <w:u w:val="single"/>
        </w:rPr>
        <w:t>released its FY 2026 budget proposal</w:t>
      </w:r>
      <w:r w:rsidRPr="00C26CE8">
        <w:rPr>
          <w:rFonts w:eastAsia="Cambria"/>
          <w:sz w:val="16"/>
        </w:rPr>
        <w:t xml:space="preserve">. </w:t>
      </w:r>
      <w:r w:rsidRPr="00C26CE8">
        <w:rPr>
          <w:rFonts w:eastAsia="Cambria"/>
          <w:u w:val="single"/>
        </w:rPr>
        <w:t>There are many things about the document that don’t add up</w:t>
      </w:r>
      <w:r w:rsidRPr="00C26CE8">
        <w:rPr>
          <w:rFonts w:eastAsia="Cambria"/>
          <w:sz w:val="16"/>
        </w:rPr>
        <w:t xml:space="preserve">. </w:t>
      </w:r>
      <w:r w:rsidRPr="00C26CE8">
        <w:rPr>
          <w:rFonts w:eastAsia="Cambria"/>
          <w:u w:val="single"/>
        </w:rPr>
        <w:t>The new leadership proposes a $14 million budget cut from an agency that has been woefully under-resourced for more than a decade</w:t>
      </w:r>
      <w:r w:rsidRPr="00C26CE8">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C26CE8">
        <w:rPr>
          <w:rFonts w:eastAsia="Cambria"/>
          <w:u w:val="single"/>
        </w:rPr>
        <w:t xml:space="preserve">the document is hiding a more subtle </w:t>
      </w:r>
      <w:r w:rsidRPr="00C26CE8">
        <w:rPr>
          <w:rFonts w:eastAsia="Cambria"/>
          <w:highlight w:val="cyan"/>
          <w:u w:val="single"/>
        </w:rPr>
        <w:t xml:space="preserve">policy change </w:t>
      </w:r>
      <w:r w:rsidRPr="00C26CE8">
        <w:rPr>
          <w:rFonts w:eastAsia="Cambria"/>
          <w:u w:val="single"/>
        </w:rPr>
        <w:t xml:space="preserve">that </w:t>
      </w:r>
      <w:r w:rsidRPr="00C26CE8">
        <w:rPr>
          <w:rFonts w:eastAsia="Cambria"/>
          <w:b/>
          <w:iCs/>
          <w:highlight w:val="cyan"/>
          <w:u w:val="single"/>
          <w:bdr w:val="single" w:sz="8" w:space="0" w:color="auto"/>
        </w:rPr>
        <w:t xml:space="preserve">should raise alarm </w:t>
      </w:r>
      <w:r w:rsidRPr="00C26CE8">
        <w:rPr>
          <w:rFonts w:eastAsia="Cambria"/>
          <w:b/>
          <w:iCs/>
          <w:u w:val="single"/>
          <w:bdr w:val="single" w:sz="8" w:space="0" w:color="auto"/>
        </w:rPr>
        <w:t>bells</w:t>
      </w:r>
      <w:r w:rsidRPr="00C26CE8">
        <w:rPr>
          <w:rFonts w:eastAsia="Cambria"/>
          <w:u w:val="single"/>
        </w:rPr>
        <w:t xml:space="preserve"> for anyone who cares </w:t>
      </w:r>
      <w:r w:rsidRPr="00C26CE8">
        <w:rPr>
          <w:rFonts w:eastAsia="Cambria"/>
          <w:highlight w:val="cyan"/>
          <w:u w:val="single"/>
        </w:rPr>
        <w:t>about workers’ rights</w:t>
      </w:r>
      <w:r w:rsidRPr="00C26CE8">
        <w:rPr>
          <w:rFonts w:eastAsia="Cambria"/>
          <w:u w:val="single"/>
        </w:rPr>
        <w:t>.</w:t>
      </w:r>
    </w:p>
    <w:p w14:paraId="74452CD0" w14:textId="77777777" w:rsidR="00FA387E" w:rsidRPr="00C26CE8" w:rsidRDefault="00FA387E" w:rsidP="00FA387E">
      <w:pPr>
        <w:rPr>
          <w:rFonts w:eastAsia="Cambria"/>
          <w:u w:val="single"/>
        </w:rPr>
      </w:pPr>
      <w:r w:rsidRPr="00C26CE8">
        <w:rPr>
          <w:rFonts w:eastAsia="Cambria"/>
          <w:u w:val="single"/>
        </w:rPr>
        <w:t>The budget justification states that “The</w:t>
      </w:r>
      <w:r w:rsidRPr="00C26CE8">
        <w:rPr>
          <w:rFonts w:eastAsia="Cambria"/>
          <w:sz w:val="16"/>
        </w:rPr>
        <w:t xml:space="preserve"> NLRB’s FY </w:t>
      </w:r>
      <w:r w:rsidRPr="00C26CE8">
        <w:rPr>
          <w:rFonts w:eastAsia="Cambria"/>
          <w:u w:val="single"/>
        </w:rPr>
        <w:t>2022–2026 Strategic Plan</w:t>
      </w:r>
      <w:r w:rsidRPr="00C26CE8">
        <w:rPr>
          <w:rFonts w:eastAsia="Cambria"/>
          <w:sz w:val="16"/>
        </w:rPr>
        <w:t xml:space="preserve"> . . . which guides the agency’s program and budget decisions, </w:t>
      </w:r>
      <w:r w:rsidRPr="00C26CE8">
        <w:rPr>
          <w:rFonts w:eastAsia="Cambria"/>
          <w:u w:val="single"/>
        </w:rPr>
        <w:t xml:space="preserve">contains four goals designed to objectively measure </w:t>
      </w:r>
      <w:r w:rsidRPr="00C26CE8">
        <w:rPr>
          <w:rFonts w:eastAsia="Cambria"/>
          <w:highlight w:val="cyan"/>
          <w:u w:val="single"/>
        </w:rPr>
        <w:t xml:space="preserve">the Agency’s </w:t>
      </w:r>
      <w:r w:rsidRPr="00C26CE8">
        <w:rPr>
          <w:rFonts w:eastAsia="Cambria"/>
          <w:u w:val="single"/>
        </w:rPr>
        <w:t xml:space="preserve">success in achieving </w:t>
      </w:r>
      <w:r w:rsidRPr="00C26CE8">
        <w:rPr>
          <w:rFonts w:eastAsia="Cambria"/>
          <w:u w:val="single"/>
        </w:rPr>
        <w:lastRenderedPageBreak/>
        <w:t>its mission</w:t>
      </w:r>
      <w:r w:rsidRPr="00C26CE8">
        <w:rPr>
          <w:rFonts w:eastAsia="Cambria"/>
          <w:sz w:val="16"/>
        </w:rPr>
        <w:t xml:space="preserve">.” </w:t>
      </w:r>
      <w:r w:rsidRPr="00C26CE8">
        <w:rPr>
          <w:rFonts w:eastAsia="Cambria"/>
          <w:b/>
          <w:iCs/>
          <w:u w:val="single"/>
          <w:bdr w:val="single" w:sz="8" w:space="0" w:color="auto"/>
        </w:rPr>
        <w:t>This is inaccurate</w:t>
      </w:r>
      <w:r w:rsidRPr="00C26CE8">
        <w:rPr>
          <w:rFonts w:eastAsia="Cambria"/>
          <w:sz w:val="16"/>
        </w:rPr>
        <w:t xml:space="preserve">. </w:t>
      </w:r>
      <w:r w:rsidRPr="00C26CE8">
        <w:rPr>
          <w:rFonts w:eastAsia="Cambria"/>
          <w:u w:val="single"/>
        </w:rPr>
        <w:t>The</w:t>
      </w:r>
      <w:r w:rsidRPr="00C26CE8">
        <w:rPr>
          <w:rFonts w:eastAsia="Cambria"/>
          <w:sz w:val="16"/>
        </w:rPr>
        <w:t xml:space="preserve"> agency’s FY 2022–2026 </w:t>
      </w:r>
      <w:r w:rsidRPr="00C26CE8">
        <w:rPr>
          <w:rFonts w:eastAsia="Cambria"/>
          <w:u w:val="single"/>
        </w:rPr>
        <w:t>Strategic Plan</w:t>
      </w:r>
      <w:r w:rsidRPr="00C26CE8">
        <w:rPr>
          <w:rFonts w:eastAsia="Cambria"/>
          <w:sz w:val="16"/>
        </w:rPr>
        <w:t>—which used to be readily available on the agency’s website with other strategic plans, but is now a bit harder to find—</w:t>
      </w:r>
      <w:r w:rsidRPr="00C26CE8">
        <w:rPr>
          <w:rFonts w:eastAsia="Cambria"/>
          <w:u w:val="single"/>
        </w:rPr>
        <w:t xml:space="preserve">actually contains five strategic goals. The fifth </w:t>
      </w:r>
      <w:r w:rsidRPr="00C26CE8">
        <w:rPr>
          <w:rFonts w:eastAsia="Cambria"/>
          <w:highlight w:val="cyan"/>
          <w:u w:val="single"/>
        </w:rPr>
        <w:t>goal</w:t>
      </w:r>
      <w:r w:rsidRPr="00C26CE8">
        <w:rPr>
          <w:rFonts w:eastAsia="Cambria"/>
          <w:sz w:val="16"/>
        </w:rPr>
        <w:t xml:space="preserve">—the one </w:t>
      </w:r>
      <w:r w:rsidRPr="00C26CE8">
        <w:rPr>
          <w:rFonts w:eastAsia="Cambria"/>
          <w:b/>
          <w:iCs/>
          <w:highlight w:val="cyan"/>
          <w:u w:val="single"/>
          <w:bdr w:val="single" w:sz="8" w:space="0" w:color="auto"/>
        </w:rPr>
        <w:t>swept under the rug</w:t>
      </w:r>
      <w:r w:rsidRPr="00C26CE8">
        <w:rPr>
          <w:rFonts w:eastAsia="Cambria"/>
          <w:sz w:val="16"/>
          <w:highlight w:val="cyan"/>
        </w:rPr>
        <w:t xml:space="preserve"> </w:t>
      </w:r>
      <w:r w:rsidRPr="00C26CE8">
        <w:rPr>
          <w:rFonts w:eastAsia="Cambria"/>
          <w:sz w:val="16"/>
        </w:rPr>
        <w:t>by the agency’s new leadership—</w:t>
      </w:r>
      <w:r w:rsidRPr="00C26CE8">
        <w:rPr>
          <w:rFonts w:eastAsia="Cambria"/>
          <w:highlight w:val="cyan"/>
          <w:u w:val="single"/>
        </w:rPr>
        <w:t xml:space="preserve">is </w:t>
      </w:r>
      <w:r w:rsidRPr="00C26CE8">
        <w:rPr>
          <w:rFonts w:eastAsia="Cambria"/>
          <w:u w:val="single"/>
        </w:rPr>
        <w:t>to “</w:t>
      </w:r>
      <w:r w:rsidRPr="00C26CE8">
        <w:rPr>
          <w:rFonts w:eastAsia="Cambria"/>
          <w:highlight w:val="cyan"/>
          <w:u w:val="single"/>
        </w:rPr>
        <w:t xml:space="preserve">Improve public awareness </w:t>
      </w:r>
      <w:r w:rsidRPr="00C26CE8">
        <w:rPr>
          <w:rFonts w:eastAsia="Cambria"/>
          <w:u w:val="single"/>
        </w:rPr>
        <w:t>of the Agency’s mission and its activities.”</w:t>
      </w:r>
    </w:p>
    <w:p w14:paraId="1CD52D50" w14:textId="77777777" w:rsidR="00FA387E" w:rsidRPr="00C26CE8" w:rsidRDefault="00FA387E" w:rsidP="00FA387E">
      <w:pPr>
        <w:rPr>
          <w:rFonts w:eastAsia="Cambria"/>
          <w:sz w:val="16"/>
        </w:rPr>
      </w:pPr>
      <w:r w:rsidRPr="00C26CE8">
        <w:rPr>
          <w:rFonts w:eastAsia="Cambria"/>
          <w:highlight w:val="cyan"/>
          <w:u w:val="single"/>
        </w:rPr>
        <w:t xml:space="preserve">This area </w:t>
      </w:r>
      <w:r w:rsidRPr="00C26CE8">
        <w:rPr>
          <w:rFonts w:eastAsia="Cambria"/>
          <w:u w:val="single"/>
        </w:rPr>
        <w:t>of the agency’s work included important initiatives</w:t>
      </w:r>
      <w:r w:rsidRPr="00C26CE8">
        <w:rPr>
          <w:rFonts w:eastAsia="Cambria"/>
          <w:sz w:val="16"/>
        </w:rPr>
        <w:t>—</w:t>
      </w:r>
      <w:r w:rsidRPr="00C26CE8">
        <w:rPr>
          <w:rFonts w:eastAsia="Cambria"/>
          <w:b/>
          <w:iCs/>
          <w:u w:val="single"/>
          <w:bdr w:val="single" w:sz="8" w:space="0" w:color="auto"/>
        </w:rPr>
        <w:t xml:space="preserve">mostly </w:t>
      </w:r>
      <w:r w:rsidRPr="00C26CE8">
        <w:rPr>
          <w:rFonts w:eastAsia="Cambria"/>
          <w:b/>
          <w:iCs/>
          <w:highlight w:val="cyan"/>
          <w:u w:val="single"/>
          <w:bdr w:val="single" w:sz="8" w:space="0" w:color="auto"/>
        </w:rPr>
        <w:t xml:space="preserve">focused on informing workers of their rights </w:t>
      </w:r>
      <w:r w:rsidRPr="00C26CE8">
        <w:rPr>
          <w:rFonts w:eastAsia="Cambria"/>
          <w:b/>
          <w:iCs/>
          <w:u w:val="single"/>
          <w:bdr w:val="single" w:sz="8" w:space="0" w:color="auto"/>
        </w:rPr>
        <w:t>under law</w:t>
      </w:r>
      <w:r w:rsidRPr="00C26CE8">
        <w:rPr>
          <w:rFonts w:eastAsia="Cambria"/>
          <w:sz w:val="16"/>
        </w:rPr>
        <w:t>—that a reasonable person might find uncontroversial, such as:</w:t>
      </w:r>
    </w:p>
    <w:p w14:paraId="39381261" w14:textId="77777777" w:rsidR="00FA387E" w:rsidRPr="00C26CE8" w:rsidRDefault="00FA387E" w:rsidP="00FA387E">
      <w:pPr>
        <w:numPr>
          <w:ilvl w:val="0"/>
          <w:numId w:val="15"/>
        </w:numPr>
        <w:contextualSpacing/>
        <w:rPr>
          <w:rFonts w:eastAsia="Cambria"/>
          <w:sz w:val="16"/>
        </w:rPr>
      </w:pPr>
      <w:r w:rsidRPr="00C26CE8">
        <w:rPr>
          <w:rFonts w:eastAsia="Cambria"/>
          <w:highlight w:val="cyan"/>
          <w:u w:val="single"/>
        </w:rPr>
        <w:t xml:space="preserve">increasing </w:t>
      </w:r>
      <w:r w:rsidRPr="00C26CE8">
        <w:rPr>
          <w:rFonts w:eastAsia="Cambria"/>
          <w:u w:val="single"/>
        </w:rPr>
        <w:t xml:space="preserve">the amount of </w:t>
      </w:r>
      <w:r w:rsidRPr="00C26CE8">
        <w:rPr>
          <w:rFonts w:eastAsia="Cambria"/>
          <w:highlight w:val="cyan"/>
          <w:u w:val="single"/>
        </w:rPr>
        <w:t>info</w:t>
      </w:r>
      <w:r w:rsidRPr="00C26CE8">
        <w:rPr>
          <w:rFonts w:eastAsia="Cambria"/>
          <w:u w:val="single"/>
        </w:rPr>
        <w:t>rmation available</w:t>
      </w:r>
      <w:r w:rsidRPr="00C26CE8">
        <w:rPr>
          <w:rFonts w:eastAsia="Cambria"/>
          <w:sz w:val="16"/>
        </w:rPr>
        <w:t xml:space="preserve"> on the agency’s website;</w:t>
      </w:r>
    </w:p>
    <w:p w14:paraId="3725F58C" w14:textId="77777777" w:rsidR="00FA387E" w:rsidRPr="00C26CE8" w:rsidRDefault="00FA387E" w:rsidP="00FA387E">
      <w:pPr>
        <w:numPr>
          <w:ilvl w:val="0"/>
          <w:numId w:val="15"/>
        </w:numPr>
        <w:contextualSpacing/>
        <w:rPr>
          <w:rFonts w:eastAsia="Cambria"/>
          <w:sz w:val="16"/>
        </w:rPr>
      </w:pPr>
      <w:r w:rsidRPr="00C26CE8">
        <w:rPr>
          <w:rFonts w:eastAsia="Cambria"/>
          <w:sz w:val="16"/>
        </w:rPr>
        <w:t xml:space="preserve">expanding and </w:t>
      </w:r>
      <w:r w:rsidRPr="00C26CE8">
        <w:rPr>
          <w:rFonts w:eastAsia="Cambria"/>
          <w:u w:val="single"/>
        </w:rPr>
        <w:t>broadening the agency’s use of social media to reach more of the public;</w:t>
      </w:r>
    </w:p>
    <w:p w14:paraId="4649BB53" w14:textId="77777777" w:rsidR="00FA387E" w:rsidRPr="00C26CE8" w:rsidRDefault="00FA387E" w:rsidP="00FA387E">
      <w:pPr>
        <w:numPr>
          <w:ilvl w:val="0"/>
          <w:numId w:val="15"/>
        </w:numPr>
        <w:contextualSpacing/>
        <w:rPr>
          <w:rFonts w:eastAsia="Cambria"/>
          <w:sz w:val="16"/>
        </w:rPr>
      </w:pPr>
      <w:r w:rsidRPr="00C26CE8">
        <w:rPr>
          <w:rFonts w:eastAsia="Cambria"/>
          <w:highlight w:val="cyan"/>
          <w:u w:val="single"/>
        </w:rPr>
        <w:t xml:space="preserve">expanding </w:t>
      </w:r>
      <w:r w:rsidRPr="00C26CE8">
        <w:rPr>
          <w:rFonts w:eastAsia="Cambria"/>
          <w:u w:val="single"/>
        </w:rPr>
        <w:t xml:space="preserve">the digital </w:t>
      </w:r>
      <w:r w:rsidRPr="00C26CE8">
        <w:rPr>
          <w:rFonts w:eastAsia="Cambria"/>
          <w:highlight w:val="cyan"/>
          <w:u w:val="single"/>
        </w:rPr>
        <w:t xml:space="preserve">resources </w:t>
      </w:r>
      <w:r w:rsidRPr="00C26CE8">
        <w:rPr>
          <w:rFonts w:eastAsia="Cambria"/>
          <w:u w:val="single"/>
        </w:rPr>
        <w:t xml:space="preserve">available </w:t>
      </w:r>
      <w:r w:rsidRPr="00C26CE8">
        <w:rPr>
          <w:rFonts w:eastAsia="Cambria"/>
          <w:highlight w:val="cyan"/>
          <w:u w:val="single"/>
        </w:rPr>
        <w:t xml:space="preserve">for non-English speakers </w:t>
      </w:r>
      <w:r w:rsidRPr="00C26CE8">
        <w:rPr>
          <w:rFonts w:eastAsia="Cambria"/>
          <w:u w:val="single"/>
        </w:rPr>
        <w:t xml:space="preserve">and </w:t>
      </w:r>
      <w:r w:rsidRPr="00C26CE8">
        <w:rPr>
          <w:rFonts w:eastAsia="Cambria"/>
          <w:highlight w:val="cyan"/>
          <w:u w:val="single"/>
        </w:rPr>
        <w:t xml:space="preserve">improving </w:t>
      </w:r>
      <w:r w:rsidRPr="00C26CE8">
        <w:rPr>
          <w:rFonts w:eastAsia="Cambria"/>
          <w:u w:val="single"/>
        </w:rPr>
        <w:t xml:space="preserve">the </w:t>
      </w:r>
      <w:r w:rsidRPr="00C26CE8">
        <w:rPr>
          <w:rFonts w:eastAsia="Cambria"/>
          <w:highlight w:val="cyan"/>
          <w:u w:val="single"/>
        </w:rPr>
        <w:t xml:space="preserve">accessibility </w:t>
      </w:r>
      <w:r w:rsidRPr="00C26CE8">
        <w:rPr>
          <w:rFonts w:eastAsia="Cambria"/>
          <w:u w:val="single"/>
        </w:rPr>
        <w:t>of the agency’s website</w:t>
      </w:r>
      <w:r w:rsidRPr="00C26CE8">
        <w:rPr>
          <w:rFonts w:eastAsia="Cambria"/>
          <w:sz w:val="16"/>
        </w:rPr>
        <w:t xml:space="preserve"> for persons with disabilities;</w:t>
      </w:r>
    </w:p>
    <w:p w14:paraId="15A4333A" w14:textId="77777777" w:rsidR="00FA387E" w:rsidRPr="00C26CE8" w:rsidRDefault="00FA387E" w:rsidP="00FA387E">
      <w:pPr>
        <w:numPr>
          <w:ilvl w:val="0"/>
          <w:numId w:val="15"/>
        </w:numPr>
        <w:contextualSpacing/>
        <w:rPr>
          <w:rFonts w:eastAsia="Cambria"/>
          <w:u w:val="single"/>
        </w:rPr>
      </w:pPr>
      <w:r w:rsidRPr="00C26CE8">
        <w:rPr>
          <w:rFonts w:eastAsia="Cambria"/>
          <w:highlight w:val="cyan"/>
          <w:u w:val="single"/>
        </w:rPr>
        <w:t xml:space="preserve">expanding </w:t>
      </w:r>
      <w:r w:rsidRPr="00C26CE8">
        <w:rPr>
          <w:rFonts w:eastAsia="Cambria"/>
          <w:u w:val="single"/>
        </w:rPr>
        <w:t xml:space="preserve">agency outreach programs and </w:t>
      </w:r>
      <w:r w:rsidRPr="00C26CE8">
        <w:rPr>
          <w:rFonts w:eastAsia="Cambria"/>
          <w:highlight w:val="cyan"/>
          <w:u w:val="single"/>
        </w:rPr>
        <w:t xml:space="preserve">know-your-rights </w:t>
      </w:r>
      <w:r w:rsidRPr="00C26CE8">
        <w:rPr>
          <w:rFonts w:eastAsia="Cambria"/>
          <w:u w:val="single"/>
        </w:rPr>
        <w:t xml:space="preserve">education </w:t>
      </w:r>
      <w:r w:rsidRPr="00C26CE8">
        <w:rPr>
          <w:rFonts w:eastAsia="Cambria"/>
          <w:highlight w:val="cyan"/>
          <w:u w:val="single"/>
        </w:rPr>
        <w:t xml:space="preserve">efforts to </w:t>
      </w:r>
      <w:r w:rsidRPr="00C26CE8">
        <w:rPr>
          <w:rFonts w:eastAsia="Cambria"/>
          <w:u w:val="single"/>
        </w:rPr>
        <w:t xml:space="preserve">better </w:t>
      </w:r>
      <w:r w:rsidRPr="00C26CE8">
        <w:rPr>
          <w:rFonts w:eastAsia="Cambria"/>
          <w:highlight w:val="cyan"/>
          <w:u w:val="single"/>
        </w:rPr>
        <w:t>include historically marginalized populations</w:t>
      </w:r>
      <w:r w:rsidRPr="00C26CE8">
        <w:rPr>
          <w:rFonts w:eastAsia="Cambria"/>
          <w:u w:val="single"/>
        </w:rPr>
        <w:t xml:space="preserve">, </w:t>
      </w:r>
      <w:r w:rsidRPr="00C26CE8">
        <w:rPr>
          <w:rFonts w:eastAsia="Cambria"/>
          <w:highlight w:val="cyan"/>
          <w:u w:val="single"/>
        </w:rPr>
        <w:t xml:space="preserve">immigrant </w:t>
      </w:r>
      <w:r w:rsidRPr="00C26CE8">
        <w:rPr>
          <w:rFonts w:eastAsia="Cambria"/>
          <w:u w:val="single"/>
        </w:rPr>
        <w:t>population</w:t>
      </w:r>
      <w:r w:rsidRPr="00C26CE8">
        <w:rPr>
          <w:rFonts w:eastAsia="Cambria"/>
          <w:highlight w:val="cyan"/>
          <w:u w:val="single"/>
        </w:rPr>
        <w:t>s</w:t>
      </w:r>
      <w:r w:rsidRPr="00C26CE8">
        <w:rPr>
          <w:rFonts w:eastAsia="Cambria"/>
          <w:u w:val="single"/>
        </w:rPr>
        <w:t xml:space="preserve">, </w:t>
      </w:r>
      <w:r w:rsidRPr="00C26CE8">
        <w:rPr>
          <w:rFonts w:eastAsia="Cambria"/>
          <w:highlight w:val="cyan"/>
          <w:u w:val="single"/>
        </w:rPr>
        <w:t>and youth</w:t>
      </w:r>
      <w:r w:rsidRPr="00C26CE8">
        <w:rPr>
          <w:rFonts w:eastAsia="Cambria"/>
          <w:u w:val="single"/>
        </w:rPr>
        <w:t>; and</w:t>
      </w:r>
    </w:p>
    <w:p w14:paraId="574DE3E7" w14:textId="77777777" w:rsidR="00FA387E" w:rsidRPr="00C26CE8" w:rsidRDefault="00FA387E" w:rsidP="00FA387E">
      <w:pPr>
        <w:numPr>
          <w:ilvl w:val="0"/>
          <w:numId w:val="15"/>
        </w:numPr>
        <w:contextualSpacing/>
        <w:rPr>
          <w:rFonts w:eastAsia="Cambria"/>
          <w:sz w:val="16"/>
        </w:rPr>
      </w:pPr>
      <w:r w:rsidRPr="00C26CE8">
        <w:rPr>
          <w:rFonts w:eastAsia="Cambria"/>
          <w:highlight w:val="cyan"/>
          <w:u w:val="single"/>
        </w:rPr>
        <w:t xml:space="preserve">engaging in outreach </w:t>
      </w:r>
      <w:r w:rsidRPr="00C26CE8">
        <w:rPr>
          <w:rFonts w:eastAsia="Cambria"/>
          <w:u w:val="single"/>
        </w:rPr>
        <w:t xml:space="preserve">and know-your-rights </w:t>
      </w:r>
      <w:r w:rsidRPr="00C26CE8">
        <w:rPr>
          <w:rFonts w:eastAsia="Cambria"/>
          <w:highlight w:val="cyan"/>
          <w:u w:val="single"/>
        </w:rPr>
        <w:t xml:space="preserve">education </w:t>
      </w:r>
      <w:r w:rsidRPr="00C26CE8">
        <w:rPr>
          <w:rFonts w:eastAsia="Cambria"/>
          <w:u w:val="single"/>
        </w:rPr>
        <w:t>activities</w:t>
      </w:r>
      <w:r w:rsidRPr="00C26CE8">
        <w:rPr>
          <w:rFonts w:eastAsia="Cambria"/>
          <w:sz w:val="16"/>
        </w:rPr>
        <w:t xml:space="preserve"> with other federal agencies and embassies.</w:t>
      </w:r>
    </w:p>
    <w:p w14:paraId="622CF8B8" w14:textId="77777777" w:rsidR="00FA387E" w:rsidRPr="00C26CE8" w:rsidRDefault="00FA387E" w:rsidP="00FA387E">
      <w:pPr>
        <w:rPr>
          <w:rFonts w:eastAsia="Cambria"/>
          <w:b/>
          <w:iCs/>
          <w:u w:val="single"/>
          <w:bdr w:val="single" w:sz="8" w:space="0" w:color="auto"/>
        </w:rPr>
      </w:pPr>
      <w:r w:rsidRPr="00C26CE8">
        <w:rPr>
          <w:rFonts w:eastAsia="Cambria"/>
          <w:u w:val="single"/>
        </w:rPr>
        <w:t>The NLRB’s new budget justification does not acknowledge—much less give a reason for—its silent elimination of this important part of the agency’s agenda</w:t>
      </w:r>
      <w:r w:rsidRPr="00C26CE8">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C26CE8">
        <w:rPr>
          <w:rFonts w:eastAsia="Cambria"/>
          <w:u w:val="single"/>
        </w:rPr>
        <w:t xml:space="preserve">the detrimental effect is the same. </w:t>
      </w:r>
      <w:r w:rsidRPr="00C26CE8">
        <w:rPr>
          <w:rFonts w:eastAsia="Cambria"/>
          <w:highlight w:val="cyan"/>
          <w:u w:val="single"/>
        </w:rPr>
        <w:t xml:space="preserve">All </w:t>
      </w:r>
      <w:r w:rsidRPr="00C26CE8">
        <w:rPr>
          <w:rFonts w:eastAsia="Cambria"/>
          <w:b/>
          <w:iCs/>
          <w:highlight w:val="cyan"/>
          <w:u w:val="single"/>
          <w:bdr w:val="single" w:sz="8" w:space="0" w:color="auto"/>
        </w:rPr>
        <w:t>workers</w:t>
      </w:r>
      <w:r w:rsidRPr="00C26CE8">
        <w:rPr>
          <w:rFonts w:eastAsia="Cambria"/>
          <w:u w:val="single"/>
        </w:rPr>
        <w:t xml:space="preserve">, regardless of their race, nationality, or citizenship status, </w:t>
      </w:r>
      <w:r w:rsidRPr="00C26CE8">
        <w:rPr>
          <w:rFonts w:eastAsia="Cambria"/>
          <w:b/>
          <w:iCs/>
          <w:u w:val="single"/>
          <w:bdr w:val="single" w:sz="8" w:space="0" w:color="auto"/>
        </w:rPr>
        <w:t xml:space="preserve">will </w:t>
      </w:r>
      <w:r w:rsidRPr="00C26CE8">
        <w:rPr>
          <w:rFonts w:eastAsia="Cambria"/>
          <w:b/>
          <w:iCs/>
          <w:highlight w:val="cyan"/>
          <w:u w:val="single"/>
          <w:bdr w:val="single" w:sz="8" w:space="0" w:color="auto"/>
        </w:rPr>
        <w:t xml:space="preserve">suffer if public education </w:t>
      </w:r>
      <w:r w:rsidRPr="00C26CE8">
        <w:rPr>
          <w:rFonts w:eastAsia="Cambria"/>
          <w:highlight w:val="cyan"/>
          <w:u w:val="single"/>
        </w:rPr>
        <w:t xml:space="preserve">and know-your-rights programs </w:t>
      </w:r>
      <w:r w:rsidRPr="00C26CE8">
        <w:rPr>
          <w:rFonts w:eastAsia="Cambria"/>
          <w:u w:val="single"/>
        </w:rPr>
        <w:t xml:space="preserve">at agencies like the NLRB </w:t>
      </w:r>
      <w:r w:rsidRPr="00C26CE8">
        <w:rPr>
          <w:rFonts w:eastAsia="Cambria"/>
          <w:b/>
          <w:iCs/>
          <w:highlight w:val="cyan"/>
          <w:u w:val="single"/>
          <w:bdr w:val="single" w:sz="8" w:space="0" w:color="auto"/>
        </w:rPr>
        <w:t>are abandoned</w:t>
      </w:r>
      <w:r w:rsidRPr="00C26CE8">
        <w:rPr>
          <w:rFonts w:eastAsia="Cambria"/>
          <w:b/>
          <w:iCs/>
          <w:u w:val="single"/>
          <w:bdr w:val="single" w:sz="8" w:space="0" w:color="auto"/>
        </w:rPr>
        <w:t>.</w:t>
      </w:r>
    </w:p>
    <w:p w14:paraId="724EA8F2" w14:textId="77777777" w:rsidR="00FA387E" w:rsidRPr="00C26CE8" w:rsidRDefault="00FA387E" w:rsidP="00FA387E">
      <w:pPr>
        <w:rPr>
          <w:rFonts w:eastAsia="Cambria"/>
          <w:sz w:val="16"/>
          <w:szCs w:val="16"/>
        </w:rPr>
      </w:pPr>
      <w:r w:rsidRPr="00C26CE8">
        <w:rPr>
          <w:rFonts w:eastAsia="Cambria"/>
          <w:sz w:val="16"/>
          <w:szCs w:val="16"/>
        </w:rPr>
        <w:t>Why Know-Your-Rights Outreach Is Important</w:t>
      </w:r>
    </w:p>
    <w:p w14:paraId="4EB440A7" w14:textId="77777777" w:rsidR="00FA387E" w:rsidRPr="00C26CE8" w:rsidRDefault="00FA387E" w:rsidP="00FA387E">
      <w:pPr>
        <w:rPr>
          <w:rFonts w:eastAsia="Cambria"/>
          <w:sz w:val="16"/>
        </w:rPr>
      </w:pPr>
      <w:r w:rsidRPr="00C26CE8">
        <w:rPr>
          <w:rFonts w:eastAsia="Cambria"/>
          <w:u w:val="single"/>
        </w:rPr>
        <w:t xml:space="preserve">No one benefits when </w:t>
      </w:r>
      <w:r w:rsidRPr="00C26CE8">
        <w:rPr>
          <w:rFonts w:eastAsia="Cambria"/>
          <w:highlight w:val="cyan"/>
          <w:u w:val="single"/>
        </w:rPr>
        <w:t xml:space="preserve">workers </w:t>
      </w:r>
      <w:r w:rsidRPr="00C26CE8">
        <w:rPr>
          <w:rFonts w:eastAsia="Cambria"/>
          <w:u w:val="single"/>
        </w:rPr>
        <w:t xml:space="preserve">don’t know their rights and </w:t>
      </w:r>
      <w:r w:rsidRPr="00C26CE8">
        <w:rPr>
          <w:rFonts w:eastAsia="Cambria"/>
          <w:highlight w:val="cyan"/>
          <w:u w:val="single"/>
        </w:rPr>
        <w:t xml:space="preserve">can be </w:t>
      </w:r>
      <w:r w:rsidRPr="00C26CE8">
        <w:rPr>
          <w:rFonts w:eastAsia="Cambria"/>
          <w:u w:val="single"/>
        </w:rPr>
        <w:t xml:space="preserve">more </w:t>
      </w:r>
      <w:r w:rsidRPr="00C26CE8">
        <w:rPr>
          <w:rFonts w:eastAsia="Cambria"/>
          <w:highlight w:val="cyan"/>
          <w:u w:val="single"/>
        </w:rPr>
        <w:t>easily abused</w:t>
      </w:r>
      <w:r w:rsidRPr="00C26CE8">
        <w:rPr>
          <w:rFonts w:eastAsia="Cambria"/>
          <w:u w:val="single"/>
        </w:rPr>
        <w:t>—except for unscrupulous employers.</w:t>
      </w:r>
      <w:r w:rsidRPr="00C26CE8">
        <w:rPr>
          <w:rFonts w:eastAsia="Cambria"/>
          <w:sz w:val="16"/>
        </w:rPr>
        <w:t xml:space="preserve"> </w:t>
      </w:r>
      <w:r w:rsidRPr="00C26CE8">
        <w:rPr>
          <w:rFonts w:eastAsia="Cambria"/>
          <w:highlight w:val="cyan"/>
          <w:u w:val="single"/>
        </w:rPr>
        <w:t xml:space="preserve">Making workers </w:t>
      </w:r>
      <w:r w:rsidRPr="00C26CE8">
        <w:rPr>
          <w:rFonts w:eastAsia="Cambria"/>
          <w:b/>
          <w:iCs/>
          <w:highlight w:val="cyan"/>
          <w:u w:val="single"/>
          <w:bdr w:val="single" w:sz="8" w:space="0" w:color="auto"/>
        </w:rPr>
        <w:t>more vulnerable</w:t>
      </w:r>
      <w:r w:rsidRPr="00C26CE8">
        <w:rPr>
          <w:rFonts w:eastAsia="Cambria"/>
          <w:highlight w:val="cyan"/>
          <w:u w:val="single"/>
        </w:rPr>
        <w:t xml:space="preserve"> </w:t>
      </w:r>
      <w:r w:rsidRPr="00C26CE8">
        <w:rPr>
          <w:rFonts w:eastAsia="Cambria"/>
          <w:u w:val="single"/>
        </w:rPr>
        <w:t xml:space="preserve">by </w:t>
      </w:r>
      <w:r w:rsidRPr="00C26CE8">
        <w:rPr>
          <w:rFonts w:eastAsia="Cambria"/>
          <w:highlight w:val="cyan"/>
          <w:u w:val="single"/>
        </w:rPr>
        <w:t xml:space="preserve">keeping them </w:t>
      </w:r>
      <w:r w:rsidRPr="00C26CE8">
        <w:rPr>
          <w:rFonts w:eastAsia="Cambria"/>
          <w:b/>
          <w:iCs/>
          <w:highlight w:val="cyan"/>
          <w:u w:val="single"/>
          <w:bdr w:val="single" w:sz="8" w:space="0" w:color="auto"/>
        </w:rPr>
        <w:t>uninformed</w:t>
      </w:r>
      <w:r w:rsidRPr="00C26CE8">
        <w:rPr>
          <w:rFonts w:eastAsia="Cambria"/>
          <w:sz w:val="16"/>
          <w:highlight w:val="cyan"/>
        </w:rPr>
        <w:t xml:space="preserve"> </w:t>
      </w:r>
      <w:r w:rsidRPr="00C26CE8">
        <w:rPr>
          <w:rFonts w:eastAsia="Cambria"/>
          <w:highlight w:val="cyan"/>
          <w:u w:val="single"/>
        </w:rPr>
        <w:t>allows employers to undercut labor conditions, depriv</w:t>
      </w:r>
      <w:r w:rsidRPr="00C26CE8">
        <w:rPr>
          <w:rFonts w:eastAsia="Cambria"/>
          <w:u w:val="single"/>
        </w:rPr>
        <w:t xml:space="preserve">ing workers of </w:t>
      </w:r>
      <w:r w:rsidRPr="00C26CE8">
        <w:rPr>
          <w:rFonts w:eastAsia="Cambria"/>
          <w:highlight w:val="cyan"/>
          <w:u w:val="single"/>
        </w:rPr>
        <w:t>overtime pay and safe working conditions</w:t>
      </w:r>
      <w:r w:rsidRPr="00C26CE8">
        <w:rPr>
          <w:rFonts w:eastAsia="Cambria"/>
          <w:u w:val="single"/>
        </w:rPr>
        <w:t>.</w:t>
      </w:r>
      <w:r w:rsidRPr="00C26CE8">
        <w:rPr>
          <w:rFonts w:eastAsia="Cambria"/>
          <w:sz w:val="16"/>
        </w:rPr>
        <w:t xml:space="preserve"> </w:t>
      </w:r>
      <w:r w:rsidRPr="00C26CE8">
        <w:rPr>
          <w:rFonts w:eastAsia="Cambria"/>
          <w:u w:val="single"/>
        </w:rPr>
        <w:t>Young workers, workers with limited English proficiency, or workers who are new to an industry or occupation can all be easy prey for victimization.</w:t>
      </w:r>
      <w:r w:rsidRPr="00C26CE8">
        <w:rPr>
          <w:rFonts w:eastAsia="Cambria"/>
          <w:sz w:val="16"/>
        </w:rPr>
        <w:t xml:space="preserve"> These vulnerable workers suffer, and when they are abused, it lowers labor standards for everyone.</w:t>
      </w:r>
    </w:p>
    <w:p w14:paraId="7421205B" w14:textId="77777777" w:rsidR="00FA387E" w:rsidRPr="00C26CE8" w:rsidRDefault="00FA387E" w:rsidP="00FA387E">
      <w:pPr>
        <w:rPr>
          <w:rFonts w:eastAsia="Cambria"/>
          <w:u w:val="single"/>
        </w:rPr>
      </w:pPr>
      <w:r w:rsidRPr="00C26CE8">
        <w:rPr>
          <w:rFonts w:eastAsia="Cambria"/>
          <w:highlight w:val="cyan"/>
          <w:u w:val="single"/>
        </w:rPr>
        <w:t xml:space="preserve">Know-your-rights education is </w:t>
      </w:r>
      <w:r w:rsidRPr="00C26CE8">
        <w:rPr>
          <w:rFonts w:eastAsia="Cambria"/>
          <w:u w:val="single"/>
        </w:rPr>
        <w:t xml:space="preserve">particularly </w:t>
      </w:r>
      <w:r w:rsidRPr="00C26CE8">
        <w:rPr>
          <w:rFonts w:eastAsia="Cambria"/>
          <w:highlight w:val="cyan"/>
          <w:u w:val="single"/>
        </w:rPr>
        <w:t>important when it comes to the</w:t>
      </w:r>
      <w:r w:rsidRPr="00C26CE8">
        <w:rPr>
          <w:rFonts w:eastAsia="Cambria"/>
          <w:sz w:val="16"/>
          <w:highlight w:val="cyan"/>
        </w:rPr>
        <w:t xml:space="preserve"> </w:t>
      </w:r>
      <w:r w:rsidRPr="00C26CE8">
        <w:rPr>
          <w:rFonts w:eastAsia="Cambria"/>
          <w:sz w:val="16"/>
        </w:rPr>
        <w:t>National Labor Relations Act (</w:t>
      </w:r>
      <w:r w:rsidRPr="00C26CE8">
        <w:rPr>
          <w:rFonts w:eastAsia="Cambria"/>
          <w:highlight w:val="cyan"/>
          <w:u w:val="single"/>
        </w:rPr>
        <w:t>NLRA</w:t>
      </w:r>
      <w:r w:rsidRPr="00C26CE8">
        <w:rPr>
          <w:rFonts w:eastAsia="Cambria"/>
          <w:sz w:val="16"/>
        </w:rPr>
        <w:t xml:space="preserve">), </w:t>
      </w:r>
      <w:r w:rsidRPr="00C26CE8">
        <w:rPr>
          <w:rFonts w:eastAsia="Cambria"/>
          <w:highlight w:val="cyan"/>
          <w:u w:val="single"/>
        </w:rPr>
        <w:t xml:space="preserve">because of the breadth of </w:t>
      </w:r>
      <w:r w:rsidRPr="00C26CE8">
        <w:rPr>
          <w:rFonts w:eastAsia="Cambria"/>
          <w:u w:val="single"/>
        </w:rPr>
        <w:t xml:space="preserve">the </w:t>
      </w:r>
      <w:r w:rsidRPr="00C26CE8">
        <w:rPr>
          <w:rFonts w:eastAsia="Cambria"/>
          <w:highlight w:val="cyan"/>
          <w:u w:val="single"/>
        </w:rPr>
        <w:t xml:space="preserve">protections </w:t>
      </w:r>
      <w:r w:rsidRPr="00C26CE8">
        <w:rPr>
          <w:rFonts w:eastAsia="Cambria"/>
          <w:u w:val="single"/>
        </w:rPr>
        <w:t>the act provides</w:t>
      </w:r>
      <w:r w:rsidRPr="00C26CE8">
        <w:rPr>
          <w:rFonts w:eastAsia="Cambria"/>
          <w:sz w:val="16"/>
        </w:rPr>
        <w:t>. Unlike laws that are specific to particular workplace issues—such as the Occupational Safety and Health Act for workplace safety, or the Fair Labor Standards Act for wages and overtime—</w:t>
      </w:r>
      <w:r w:rsidRPr="00C26CE8">
        <w:rPr>
          <w:rFonts w:eastAsia="Cambria"/>
          <w:u w:val="single"/>
        </w:rPr>
        <w:t>the NLRA protects workers’ right to join together and discuss or raise concerns about any workplace-related issue</w:t>
      </w:r>
      <w:r w:rsidRPr="00C26CE8">
        <w:rPr>
          <w:rFonts w:eastAsia="Cambria"/>
          <w:sz w:val="16"/>
        </w:rPr>
        <w:t>. Whatever workers care about—from unfair scheduling practices to unequal pay to lack of adequate safety equipment—</w:t>
      </w:r>
      <w:r w:rsidRPr="00C26CE8">
        <w:rPr>
          <w:rFonts w:eastAsia="Cambria"/>
          <w:u w:val="single"/>
        </w:rPr>
        <w:t>the NLRA gives them the right to raise these concerns with their employer in a collective fashion. Union and nonunion workers alike all benefit from these broad protections.</w:t>
      </w:r>
    </w:p>
    <w:p w14:paraId="35E32D28" w14:textId="77777777" w:rsidR="00FA387E" w:rsidRPr="00E548E3" w:rsidRDefault="00FA387E" w:rsidP="00FA387E">
      <w:r w:rsidRPr="00C26CE8">
        <w:rPr>
          <w:rFonts w:eastAsia="Cambria"/>
          <w:sz w:val="16"/>
        </w:rPr>
        <w:t xml:space="preserve">To be clear, the </w:t>
      </w:r>
      <w:r w:rsidRPr="00C26CE8">
        <w:rPr>
          <w:rFonts w:eastAsia="Cambria"/>
          <w:u w:val="single"/>
        </w:rPr>
        <w:t>NLRA is also the only federal law that can give most private-sector workers a path to a true voice in the workplace: union representation</w:t>
      </w:r>
      <w:r w:rsidRPr="00C26CE8">
        <w:rPr>
          <w:rFonts w:eastAsia="Cambria"/>
          <w:sz w:val="16"/>
        </w:rPr>
        <w:t xml:space="preserve">. </w:t>
      </w:r>
      <w:r w:rsidRPr="00C26CE8">
        <w:rPr>
          <w:rFonts w:eastAsia="Cambria"/>
          <w:u w:val="single"/>
        </w:rPr>
        <w:t xml:space="preserve">At a time when more and more workers view unions favorably and are increasingly open to potentially choosing union representation if they could, </w:t>
      </w:r>
      <w:r w:rsidRPr="00C26CE8">
        <w:rPr>
          <w:rFonts w:eastAsia="Cambria"/>
          <w:b/>
          <w:iCs/>
          <w:highlight w:val="cyan"/>
          <w:u w:val="single"/>
          <w:bdr w:val="single" w:sz="8" w:space="0" w:color="auto"/>
        </w:rPr>
        <w:t xml:space="preserve">it is critically important </w:t>
      </w:r>
      <w:r w:rsidRPr="00C26CE8">
        <w:rPr>
          <w:rFonts w:eastAsia="Cambria"/>
          <w:b/>
          <w:iCs/>
          <w:u w:val="single"/>
          <w:bdr w:val="single" w:sz="8" w:space="0" w:color="auto"/>
        </w:rPr>
        <w:t xml:space="preserve">that all </w:t>
      </w:r>
      <w:r w:rsidRPr="00C26CE8">
        <w:rPr>
          <w:rFonts w:eastAsia="Cambria"/>
          <w:b/>
          <w:iCs/>
          <w:highlight w:val="cyan"/>
          <w:u w:val="single"/>
          <w:bdr w:val="single" w:sz="8" w:space="0" w:color="auto"/>
        </w:rPr>
        <w:t xml:space="preserve">workers know </w:t>
      </w:r>
      <w:r w:rsidRPr="00C26CE8">
        <w:rPr>
          <w:rFonts w:eastAsia="Cambria"/>
          <w:b/>
          <w:iCs/>
          <w:u w:val="single"/>
          <w:bdr w:val="single" w:sz="8" w:space="0" w:color="auto"/>
        </w:rPr>
        <w:t xml:space="preserve">that </w:t>
      </w:r>
      <w:r w:rsidRPr="00C26CE8">
        <w:rPr>
          <w:rFonts w:eastAsia="Cambria"/>
          <w:b/>
          <w:iCs/>
          <w:highlight w:val="cyan"/>
          <w:u w:val="single"/>
          <w:bdr w:val="single" w:sz="8" w:space="0" w:color="auto"/>
        </w:rPr>
        <w:t>they have the right to unionize and how to do so</w:t>
      </w:r>
      <w:r w:rsidRPr="00C26CE8">
        <w:rPr>
          <w:rFonts w:eastAsia="Cambria"/>
          <w:u w:val="single"/>
        </w:rPr>
        <w:t>.</w:t>
      </w:r>
      <w:r w:rsidRPr="00C26CE8">
        <w:rPr>
          <w:rFonts w:eastAsia="Cambria"/>
        </w:rPr>
        <w:br/>
      </w:r>
    </w:p>
    <w:p w14:paraId="67483929" w14:textId="77777777" w:rsidR="00FA387E" w:rsidRPr="006774E9" w:rsidRDefault="00FA387E" w:rsidP="00FA387E">
      <w:pPr>
        <w:pStyle w:val="Heading4"/>
        <w:rPr>
          <w:u w:val="single"/>
        </w:rPr>
      </w:pPr>
      <w:r>
        <w:lastRenderedPageBreak/>
        <w:t xml:space="preserve">Negate. Topicality is a </w:t>
      </w:r>
      <w:r>
        <w:rPr>
          <w:u w:val="single"/>
        </w:rPr>
        <w:t>procedural voting issue</w:t>
      </w:r>
      <w:r>
        <w:t xml:space="preserve">---the affirmative hasn’t met the </w:t>
      </w:r>
      <w:r w:rsidRPr="00E548E3">
        <w:rPr>
          <w:u w:val="single"/>
        </w:rPr>
        <w:t>resolutional</w:t>
      </w:r>
      <w:r>
        <w:t xml:space="preserve"> </w:t>
      </w:r>
      <w:r>
        <w:rPr>
          <w:u w:val="single"/>
        </w:rPr>
        <w:t>burden of proof</w:t>
      </w:r>
      <w:r>
        <w:t>.</w:t>
      </w:r>
      <w:r>
        <w:rPr>
          <w:u w:val="single"/>
        </w:rPr>
        <w:t xml:space="preserve"> </w:t>
      </w:r>
    </w:p>
    <w:p w14:paraId="335C5CD4" w14:textId="77777777" w:rsidR="00FA387E" w:rsidRDefault="00FA387E" w:rsidP="00FA387E"/>
    <w:p w14:paraId="5D0D08E0" w14:textId="5E47B422" w:rsidR="00FA387E" w:rsidRDefault="00FA387E" w:rsidP="00FA387E">
      <w:pPr>
        <w:pStyle w:val="Heading2"/>
      </w:pPr>
      <w:r>
        <w:lastRenderedPageBreak/>
        <w:t>Case</w:t>
      </w:r>
    </w:p>
    <w:p w14:paraId="47FBABCA" w14:textId="77777777" w:rsidR="00FA387E" w:rsidRDefault="00FA387E" w:rsidP="00FA387E">
      <w:pPr>
        <w:pStyle w:val="Heading4"/>
      </w:pPr>
      <w:r>
        <w:t xml:space="preserve">Negate on </w:t>
      </w:r>
      <w:r>
        <w:rPr>
          <w:u w:val="single"/>
        </w:rPr>
        <w:t>presumption</w:t>
      </w:r>
      <w:r>
        <w:t>:</w:t>
      </w:r>
    </w:p>
    <w:p w14:paraId="1CFA2FB0" w14:textId="77777777" w:rsidR="00FA387E" w:rsidRDefault="00FA387E" w:rsidP="00FA387E">
      <w:pPr>
        <w:pStyle w:val="Heading4"/>
      </w:pPr>
      <w:r>
        <w:t xml:space="preserve">1. </w:t>
      </w:r>
      <w:r w:rsidRPr="00101795">
        <w:rPr>
          <w:u w:val="single"/>
        </w:rPr>
        <w:t>Inherency</w:t>
      </w:r>
      <w:r>
        <w:t xml:space="preserve">. The 1ac is </w:t>
      </w:r>
      <w:r w:rsidRPr="00101795">
        <w:rPr>
          <w:u w:val="single"/>
        </w:rPr>
        <w:t>currently being done</w:t>
      </w:r>
      <w:r>
        <w:t xml:space="preserve">. Their articles were </w:t>
      </w:r>
      <w:r w:rsidRPr="00101795">
        <w:rPr>
          <w:u w:val="single"/>
        </w:rPr>
        <w:t>already</w:t>
      </w:r>
      <w:r>
        <w:t xml:space="preserve"> peer reviewed, published, and received </w:t>
      </w:r>
      <w:r w:rsidRPr="00101795">
        <w:rPr>
          <w:u w:val="single"/>
        </w:rPr>
        <w:t>awards</w:t>
      </w:r>
      <w:r>
        <w:t xml:space="preserve"> and </w:t>
      </w:r>
      <w:r w:rsidRPr="00101795">
        <w:rPr>
          <w:u w:val="single"/>
        </w:rPr>
        <w:t>recognition</w:t>
      </w:r>
      <w:r>
        <w:t xml:space="preserve">. </w:t>
      </w:r>
    </w:p>
    <w:p w14:paraId="45043B78" w14:textId="77777777" w:rsidR="00FA387E" w:rsidRPr="00101795" w:rsidRDefault="00FA387E" w:rsidP="00FA387E">
      <w:pPr>
        <w:pStyle w:val="Heading4"/>
      </w:pPr>
      <w:r>
        <w:t xml:space="preserve">2. </w:t>
      </w:r>
      <w:r w:rsidRPr="00101795">
        <w:rPr>
          <w:u w:val="single"/>
        </w:rPr>
        <w:t>Conflation</w:t>
      </w:r>
      <w:r>
        <w:t xml:space="preserve">. They conflate a </w:t>
      </w:r>
      <w:r>
        <w:rPr>
          <w:u w:val="single"/>
        </w:rPr>
        <w:t>ballot</w:t>
      </w:r>
      <w:r>
        <w:t xml:space="preserve"> with </w:t>
      </w:r>
      <w:r>
        <w:rPr>
          <w:u w:val="single"/>
        </w:rPr>
        <w:t>progress</w:t>
      </w:r>
      <w:r>
        <w:t xml:space="preserve"> which </w:t>
      </w:r>
      <w:r>
        <w:rPr>
          <w:u w:val="single"/>
        </w:rPr>
        <w:t>paternalistically deflates</w:t>
      </w:r>
      <w:r>
        <w:t xml:space="preserve"> the value of </w:t>
      </w:r>
      <w:r>
        <w:rPr>
          <w:u w:val="single"/>
        </w:rPr>
        <w:t>material struggle</w:t>
      </w:r>
      <w:r>
        <w:t xml:space="preserve"> activists are doing </w:t>
      </w:r>
      <w:r>
        <w:rPr>
          <w:u w:val="single"/>
        </w:rPr>
        <w:t>every day</w:t>
      </w:r>
      <w:r>
        <w:t>.</w:t>
      </w:r>
    </w:p>
    <w:p w14:paraId="4E6A3DD7" w14:textId="77777777" w:rsidR="00FA387E" w:rsidRDefault="00FA387E" w:rsidP="00FA387E">
      <w:pPr>
        <w:pStyle w:val="Heading4"/>
      </w:pPr>
      <w:r>
        <w:t xml:space="preserve">3. </w:t>
      </w:r>
      <w:r w:rsidRPr="00101795">
        <w:rPr>
          <w:u w:val="single"/>
        </w:rPr>
        <w:t>Negation</w:t>
      </w:r>
      <w:r>
        <w:t xml:space="preserve">. Teams have to research the </w:t>
      </w:r>
      <w:r>
        <w:rPr>
          <w:u w:val="single"/>
        </w:rPr>
        <w:t>opposite</w:t>
      </w:r>
      <w:r>
        <w:t xml:space="preserve"> of their scholarship to win. The only ‘subjectivity shift’ they cause is </w:t>
      </w:r>
      <w:r>
        <w:rPr>
          <w:u w:val="single"/>
        </w:rPr>
        <w:t>backwards</w:t>
      </w:r>
      <w:r>
        <w:t xml:space="preserve">. </w:t>
      </w:r>
    </w:p>
    <w:p w14:paraId="5CD33360" w14:textId="4A513DA7" w:rsidR="00FA387E" w:rsidRPr="008F4C47" w:rsidRDefault="00FA387E" w:rsidP="00FA387E">
      <w:pPr>
        <w:pStyle w:val="Heading3"/>
      </w:pPr>
    </w:p>
    <w:p w14:paraId="2D66D4A6" w14:textId="77777777" w:rsidR="00FA387E" w:rsidRPr="00101795" w:rsidRDefault="00FA387E" w:rsidP="00FA387E">
      <w:pPr>
        <w:pStyle w:val="Heading4"/>
        <w:rPr>
          <w:u w:val="single"/>
        </w:rPr>
      </w:pPr>
      <w:r>
        <w:t xml:space="preserve">They must provide a </w:t>
      </w:r>
      <w:r>
        <w:rPr>
          <w:u w:val="single"/>
        </w:rPr>
        <w:t>strategy</w:t>
      </w:r>
      <w:r>
        <w:t xml:space="preserve"> with a </w:t>
      </w:r>
      <w:r>
        <w:rPr>
          <w:u w:val="single"/>
        </w:rPr>
        <w:t>clearly defined</w:t>
      </w:r>
      <w:r>
        <w:t xml:space="preserve"> endgoal. Disabled skills solve their offense.</w:t>
      </w:r>
    </w:p>
    <w:p w14:paraId="5CF8B7EC" w14:textId="77777777" w:rsidR="00FA387E" w:rsidRPr="00B27B7A" w:rsidRDefault="00FA387E" w:rsidP="00FA387E">
      <w:r w:rsidRPr="00584B31">
        <w:rPr>
          <w:rStyle w:val="Style13ptBold"/>
        </w:rPr>
        <w:t>Piepzna-Samarasinha</w:t>
      </w:r>
      <w:r>
        <w:rPr>
          <w:rStyle w:val="Style13ptBold"/>
        </w:rPr>
        <w:t xml:space="preserve"> 20 </w:t>
      </w:r>
      <w:r>
        <w:t>(</w:t>
      </w:r>
      <w:r w:rsidRPr="00B27B7A">
        <w:t>Leah Lakshmi Piepzna-Samarasinha, is a non-binary disabled femme writer, curator, and disability/transformative justice movement worker of Burgher and Tamil Sri Lankan, Irish, and Galician ascent, 24 August 2020, Disability Visibility Project, “Cripping The Resistance: No Revolution Without Us,” https://disabilityvisibilityproject.com/2020/08/24/cripping-the-resistance-no-revolution-without-us/</w:t>
      </w:r>
      <w:r>
        <w:t>)</w:t>
      </w:r>
    </w:p>
    <w:p w14:paraId="4CB4CDD9" w14:textId="77777777" w:rsidR="00FA387E" w:rsidRDefault="00FA387E" w:rsidP="00FA387E">
      <w:pPr>
        <w:rPr>
          <w:rStyle w:val="Emphasis"/>
        </w:rPr>
      </w:pPr>
      <w:r w:rsidRPr="009C2E56">
        <w:rPr>
          <w:sz w:val="16"/>
        </w:rPr>
        <w:t xml:space="preserve">Cripping the Resistance: The Crip Rebel Alliance Fights Back </w:t>
      </w:r>
      <w:r w:rsidRPr="008C3063">
        <w:rPr>
          <w:rStyle w:val="StyleUnderline"/>
          <w:highlight w:val="cyan"/>
        </w:rPr>
        <w:t xml:space="preserve">People throw around the word </w:t>
      </w:r>
      <w:r w:rsidRPr="008C3063">
        <w:rPr>
          <w:rStyle w:val="Emphasis"/>
          <w:highlight w:val="cyan"/>
        </w:rPr>
        <w:t>“strategy”</w:t>
      </w:r>
      <w:r w:rsidRPr="00F861A4">
        <w:rPr>
          <w:rStyle w:val="StyleUnderline"/>
        </w:rPr>
        <w:t xml:space="preserve"> or don’t even use it at all, </w:t>
      </w:r>
      <w:r w:rsidRPr="008C3063">
        <w:rPr>
          <w:rStyle w:val="StyleUnderline"/>
          <w:highlight w:val="cyan"/>
        </w:rPr>
        <w:t>but don’t</w:t>
      </w:r>
      <w:r w:rsidRPr="00F861A4">
        <w:rPr>
          <w:rStyle w:val="StyleUnderline"/>
        </w:rPr>
        <w:t xml:space="preserve"> always </w:t>
      </w:r>
      <w:r w:rsidRPr="008C3063">
        <w:rPr>
          <w:rStyle w:val="StyleUnderline"/>
          <w:highlight w:val="cyan"/>
        </w:rPr>
        <w:t>define it.</w:t>
      </w:r>
      <w:r w:rsidRPr="009C2E56">
        <w:rPr>
          <w:sz w:val="16"/>
        </w:rPr>
        <w:t xml:space="preserve"> However, longtime transformative justice organizer and movement strategist </w:t>
      </w:r>
      <w:r w:rsidRPr="00F861A4">
        <w:rPr>
          <w:rStyle w:val="StyleUnderline"/>
        </w:rPr>
        <w:t>Ejeris Dixon says, “</w:t>
      </w:r>
      <w:r w:rsidRPr="008C3063">
        <w:rPr>
          <w:rStyle w:val="StyleUnderline"/>
          <w:highlight w:val="cyan"/>
        </w:rPr>
        <w:t>A</w:t>
      </w:r>
      <w:r w:rsidRPr="00F861A4">
        <w:rPr>
          <w:rStyle w:val="StyleUnderline"/>
        </w:rPr>
        <w:t xml:space="preserve"> political </w:t>
      </w:r>
      <w:r w:rsidRPr="008C3063">
        <w:rPr>
          <w:rStyle w:val="Emphasis"/>
          <w:highlight w:val="cyan"/>
        </w:rPr>
        <w:t>strategy</w:t>
      </w:r>
      <w:r w:rsidRPr="008C3063">
        <w:rPr>
          <w:rStyle w:val="StyleUnderline"/>
          <w:highlight w:val="cyan"/>
        </w:rPr>
        <w:t xml:space="preserve"> is a </w:t>
      </w:r>
      <w:r w:rsidRPr="008C3063">
        <w:rPr>
          <w:rStyle w:val="Emphasis"/>
          <w:highlight w:val="cyan"/>
        </w:rPr>
        <w:t>plan</w:t>
      </w:r>
      <w:r w:rsidRPr="008C3063">
        <w:rPr>
          <w:rStyle w:val="StyleUnderline"/>
          <w:highlight w:val="cyan"/>
        </w:rPr>
        <w:t xml:space="preserve"> containing</w:t>
      </w:r>
      <w:r w:rsidRPr="00F861A4">
        <w:rPr>
          <w:rStyle w:val="StyleUnderline"/>
        </w:rPr>
        <w:t xml:space="preserve"> a series of </w:t>
      </w:r>
      <w:r w:rsidRPr="008C3063">
        <w:rPr>
          <w:rStyle w:val="Emphasis"/>
          <w:highlight w:val="cyan"/>
        </w:rPr>
        <w:t xml:space="preserve">goals and </w:t>
      </w:r>
      <w:r w:rsidRPr="00F861A4">
        <w:rPr>
          <w:rStyle w:val="Emphasis"/>
        </w:rPr>
        <w:t>campaigns</w:t>
      </w:r>
      <w:r w:rsidRPr="00F861A4">
        <w:rPr>
          <w:rStyle w:val="StyleUnderline"/>
        </w:rPr>
        <w:t xml:space="preserve">, placed within </w:t>
      </w:r>
      <w:r w:rsidRPr="008C3063">
        <w:rPr>
          <w:rStyle w:val="StyleUnderline"/>
          <w:highlight w:val="cyan"/>
        </w:rPr>
        <w:t xml:space="preserve">a </w:t>
      </w:r>
      <w:r w:rsidRPr="008C3063">
        <w:rPr>
          <w:rStyle w:val="Emphasis"/>
          <w:highlight w:val="cyan"/>
        </w:rPr>
        <w:t>defined</w:t>
      </w:r>
      <w:r w:rsidRPr="00F861A4">
        <w:rPr>
          <w:rStyle w:val="Emphasis"/>
        </w:rPr>
        <w:t xml:space="preserve"> and intentional </w:t>
      </w:r>
      <w:r w:rsidRPr="008C3063">
        <w:rPr>
          <w:rStyle w:val="Emphasis"/>
          <w:highlight w:val="cyan"/>
        </w:rPr>
        <w:t>order to move towards our vision.”</w:t>
      </w:r>
      <w:r w:rsidRPr="009C2E56">
        <w:rPr>
          <w:sz w:val="16"/>
        </w:rPr>
        <w:t xml:space="preserve"> (Please go here and read her whole Instagram post series breaking down the fascist playbook and what our competing vision and strategies are, it’s really good.) </w:t>
      </w:r>
      <w:r w:rsidRPr="008C3063">
        <w:rPr>
          <w:rStyle w:val="StyleUnderline"/>
          <w:highlight w:val="cyan"/>
        </w:rPr>
        <w:t>Sometimes</w:t>
      </w:r>
      <w:r w:rsidRPr="00F861A4">
        <w:rPr>
          <w:rStyle w:val="StyleUnderline"/>
        </w:rPr>
        <w:t xml:space="preserve"> during the fascism/ Covid/ racism/ ableism quadruple pandemics </w:t>
      </w:r>
      <w:r w:rsidRPr="008C3063">
        <w:rPr>
          <w:rStyle w:val="StyleUnderline"/>
          <w:highlight w:val="cyan"/>
        </w:rPr>
        <w:t>it’s hard</w:t>
      </w:r>
      <w:r w:rsidRPr="00F861A4">
        <w:rPr>
          <w:rStyle w:val="StyleUnderline"/>
        </w:rPr>
        <w:t xml:space="preserve"> for me </w:t>
      </w:r>
      <w:r w:rsidRPr="008C3063">
        <w:rPr>
          <w:rStyle w:val="StyleUnderline"/>
          <w:highlight w:val="cyan"/>
        </w:rPr>
        <w:t>to</w:t>
      </w:r>
      <w:r w:rsidRPr="00F861A4">
        <w:rPr>
          <w:rStyle w:val="StyleUnderline"/>
        </w:rPr>
        <w:t xml:space="preserve"> </w:t>
      </w:r>
      <w:r w:rsidRPr="008C3063">
        <w:rPr>
          <w:rStyle w:val="StyleUnderline"/>
          <w:highlight w:val="cyan"/>
        </w:rPr>
        <w:t>think about</w:t>
      </w:r>
      <w:r w:rsidRPr="00F861A4">
        <w:rPr>
          <w:rStyle w:val="StyleUnderline"/>
        </w:rPr>
        <w:t xml:space="preserve"> what </w:t>
      </w:r>
      <w:r w:rsidRPr="008C3063">
        <w:rPr>
          <w:rStyle w:val="StyleUnderline"/>
          <w:highlight w:val="cyan"/>
        </w:rPr>
        <w:t>my goals</w:t>
      </w:r>
      <w:r w:rsidRPr="00F861A4">
        <w:rPr>
          <w:rStyle w:val="StyleUnderline"/>
        </w:rPr>
        <w:t xml:space="preserve"> are </w:t>
      </w:r>
      <w:r w:rsidRPr="008C3063">
        <w:rPr>
          <w:rStyle w:val="StyleUnderline"/>
          <w:highlight w:val="cyan"/>
        </w:rPr>
        <w:t>because</w:t>
      </w:r>
      <w:r w:rsidRPr="00F861A4">
        <w:rPr>
          <w:rStyle w:val="StyleUnderline"/>
        </w:rPr>
        <w:t xml:space="preserve"> I’m frozen in fear.</w:t>
      </w:r>
      <w:r w:rsidRPr="009C2E56">
        <w:rPr>
          <w:sz w:val="16"/>
        </w:rPr>
        <w:t xml:space="preserve"> But when I stop and can feel into my core, my primary goal as a disabled queer person of color is to survive, and to work to keep my disabled kin and communities alive. </w:t>
      </w:r>
      <w:r w:rsidRPr="008C3063">
        <w:rPr>
          <w:rStyle w:val="Emphasis"/>
          <w:highlight w:val="cyan"/>
        </w:rPr>
        <w:t>“To exist is to resist”</w:t>
      </w:r>
      <w:r w:rsidRPr="00F861A4">
        <w:rPr>
          <w:rStyle w:val="StyleUnderline"/>
        </w:rPr>
        <w:t xml:space="preserve"> is a saying many of us say- all the ways we survive a world that wants to kill us as disabled people is resistance</w:t>
      </w:r>
      <w:r>
        <w:rPr>
          <w:rStyle w:val="StyleUnderline"/>
        </w:rPr>
        <w:t xml:space="preserve">. </w:t>
      </w:r>
      <w:r w:rsidRPr="008C3063">
        <w:rPr>
          <w:rStyle w:val="Emphasis"/>
          <w:highlight w:val="cyan"/>
        </w:rPr>
        <w:t>But I want more than</w:t>
      </w:r>
      <w:r w:rsidRPr="00F861A4">
        <w:rPr>
          <w:rStyle w:val="Emphasis"/>
        </w:rPr>
        <w:t xml:space="preserve"> just </w:t>
      </w:r>
      <w:r w:rsidRPr="008C3063">
        <w:rPr>
          <w:rStyle w:val="Emphasis"/>
          <w:highlight w:val="cyan"/>
        </w:rPr>
        <w:t>survival. I want to transform this world</w:t>
      </w:r>
      <w:r w:rsidRPr="00F861A4">
        <w:rPr>
          <w:rStyle w:val="Emphasis"/>
        </w:rPr>
        <w:t xml:space="preserve"> so that it is not run by a death cult that wants to murder the land and most of us. </w:t>
      </w:r>
      <w:r w:rsidRPr="008C3063">
        <w:rPr>
          <w:rStyle w:val="Emphasis"/>
          <w:highlight w:val="cyan"/>
        </w:rPr>
        <w:t>I want to defeat fascism and racist ableism and create a world where care, access, pleasure, and human creativity</w:t>
      </w:r>
      <w:r w:rsidRPr="00F861A4">
        <w:rPr>
          <w:rStyle w:val="Emphasis"/>
        </w:rPr>
        <w:t xml:space="preserve"> get to </w:t>
      </w:r>
      <w:r w:rsidRPr="008C3063">
        <w:rPr>
          <w:rStyle w:val="Emphasis"/>
          <w:highlight w:val="cyan"/>
        </w:rPr>
        <w:t>flourish</w:t>
      </w:r>
      <w:r w:rsidRPr="009C2E56">
        <w:rPr>
          <w:sz w:val="16"/>
        </w:rPr>
        <w:t xml:space="preserve">, where everyone has enough and no one has 50 billion dollars, and none of us live under the constant fear of being murdered by cops and doctors. And I want to do so as spoons allow, joyfully, creatively, alone sometimes and with crip kin and allies at other times. </w:t>
      </w:r>
      <w:r w:rsidRPr="00F861A4">
        <w:rPr>
          <w:rStyle w:val="StyleUnderline"/>
        </w:rPr>
        <w:t xml:space="preserve">One of the foundational principles of disability justice is that </w:t>
      </w:r>
      <w:r w:rsidRPr="008C3063">
        <w:rPr>
          <w:rStyle w:val="Emphasis"/>
          <w:sz w:val="28"/>
          <w:szCs w:val="28"/>
          <w:highlight w:val="cyan"/>
        </w:rPr>
        <w:t>nothing has to be the way it is.</w:t>
      </w:r>
      <w:r w:rsidRPr="009C2E56">
        <w:rPr>
          <w:sz w:val="16"/>
          <w:szCs w:val="28"/>
        </w:rPr>
        <w:t xml:space="preserve"> </w:t>
      </w:r>
      <w:r w:rsidRPr="009C2E56">
        <w:rPr>
          <w:sz w:val="16"/>
        </w:rPr>
        <w:t xml:space="preserve">And </w:t>
      </w:r>
      <w:r w:rsidRPr="00F861A4">
        <w:rPr>
          <w:rStyle w:val="StyleUnderline"/>
        </w:rPr>
        <w:t>there is no law saying that protests always have to be thousands of people</w:t>
      </w:r>
      <w:r w:rsidRPr="009C2E56">
        <w:rPr>
          <w:sz w:val="16"/>
        </w:rPr>
        <w:t xml:space="preserve"> in the streets chanting. I believe </w:t>
      </w:r>
      <w:r w:rsidRPr="008C3063">
        <w:rPr>
          <w:rStyle w:val="StyleUnderline"/>
          <w:highlight w:val="cyan"/>
        </w:rPr>
        <w:t>we need to</w:t>
      </w:r>
      <w:r w:rsidRPr="00F861A4">
        <w:rPr>
          <w:rStyle w:val="StyleUnderline"/>
        </w:rPr>
        <w:t xml:space="preserve"> keep using our disabled creativity to</w:t>
      </w:r>
      <w:r w:rsidRPr="009C2E56">
        <w:rPr>
          <w:sz w:val="16"/>
        </w:rPr>
        <w:t xml:space="preserve"> </w:t>
      </w:r>
      <w:r w:rsidRPr="008C3063">
        <w:rPr>
          <w:rStyle w:val="Emphasis"/>
          <w:highlight w:val="cyan"/>
        </w:rPr>
        <w:t>crip</w:t>
      </w:r>
      <w:r w:rsidRPr="00F861A4">
        <w:rPr>
          <w:rStyle w:val="StyleUnderline"/>
        </w:rPr>
        <w:t xml:space="preserve"> the</w:t>
      </w:r>
      <w:r w:rsidRPr="009C2E56">
        <w:rPr>
          <w:sz w:val="16"/>
        </w:rPr>
        <w:t xml:space="preserve"> </w:t>
      </w:r>
      <w:r w:rsidRPr="008C3063">
        <w:rPr>
          <w:rStyle w:val="Emphasis"/>
          <w:highlight w:val="cyan"/>
        </w:rPr>
        <w:t>resistance.</w:t>
      </w:r>
      <w:r w:rsidRPr="009C2E56">
        <w:rPr>
          <w:sz w:val="16"/>
        </w:rPr>
        <w:t xml:space="preserve"> To keep creating </w:t>
      </w:r>
      <w:r w:rsidRPr="008C3063">
        <w:rPr>
          <w:rStyle w:val="Emphasis"/>
          <w:highlight w:val="cyan"/>
        </w:rPr>
        <w:t>crip strategies</w:t>
      </w:r>
      <w:r w:rsidRPr="00F861A4">
        <w:rPr>
          <w:rStyle w:val="Emphasis"/>
        </w:rPr>
        <w:t xml:space="preserve"> to fight to </w:t>
      </w:r>
      <w:r w:rsidRPr="008C3063">
        <w:rPr>
          <w:rStyle w:val="Emphasis"/>
          <w:highlight w:val="cyan"/>
        </w:rPr>
        <w:t>win.</w:t>
      </w:r>
      <w:r>
        <w:rPr>
          <w:rStyle w:val="Emphasis"/>
        </w:rPr>
        <w:t xml:space="preserve"> </w:t>
      </w:r>
      <w:r w:rsidRPr="00B27B7A">
        <w:rPr>
          <w:rStyle w:val="StyleUnderline"/>
        </w:rPr>
        <w:t>As disabled people we have always cripped resistance, and we have so many models to draw on;</w:t>
      </w:r>
      <w:r>
        <w:rPr>
          <w:rStyle w:val="StyleUnderline"/>
        </w:rPr>
        <w:t xml:space="preserve"> </w:t>
      </w:r>
      <w:r w:rsidRPr="008C3063">
        <w:rPr>
          <w:rStyle w:val="StyleUnderline"/>
          <w:highlight w:val="cyan"/>
        </w:rPr>
        <w:t>From</w:t>
      </w:r>
      <w:r w:rsidRPr="00B27B7A">
        <w:rPr>
          <w:rStyle w:val="StyleUnderline"/>
        </w:rPr>
        <w:t xml:space="preserve"> Carrie Ann </w:t>
      </w:r>
      <w:r w:rsidRPr="008C3063">
        <w:rPr>
          <w:rStyle w:val="StyleUnderline"/>
          <w:highlight w:val="cyan"/>
        </w:rPr>
        <w:t>Lucas pulling</w:t>
      </w:r>
      <w:r w:rsidRPr="00B27B7A">
        <w:rPr>
          <w:rStyle w:val="StyleUnderline"/>
        </w:rPr>
        <w:t xml:space="preserve"> out the wire control of </w:t>
      </w:r>
      <w:r w:rsidRPr="008C3063">
        <w:rPr>
          <w:rStyle w:val="StyleUnderline"/>
          <w:highlight w:val="cyan"/>
        </w:rPr>
        <w:t>her</w:t>
      </w:r>
      <w:r w:rsidRPr="00B27B7A">
        <w:rPr>
          <w:rStyle w:val="StyleUnderline"/>
        </w:rPr>
        <w:t xml:space="preserve"> power </w:t>
      </w:r>
      <w:r w:rsidRPr="008C3063">
        <w:rPr>
          <w:rStyle w:val="StyleUnderline"/>
          <w:highlight w:val="cyan"/>
        </w:rPr>
        <w:t>wheelchair</w:t>
      </w:r>
      <w:r w:rsidRPr="00B27B7A">
        <w:rPr>
          <w:rStyle w:val="StyleUnderline"/>
        </w:rPr>
        <w:t xml:space="preserve"> to use her body and chair </w:t>
      </w:r>
      <w:r w:rsidRPr="008C3063">
        <w:rPr>
          <w:rStyle w:val="StyleUnderline"/>
          <w:highlight w:val="cyan"/>
        </w:rPr>
        <w:t xml:space="preserve">as a </w:t>
      </w:r>
      <w:r w:rsidRPr="008C3063">
        <w:rPr>
          <w:rStyle w:val="Emphasis"/>
          <w:highlight w:val="cyan"/>
        </w:rPr>
        <w:t>barricade</w:t>
      </w:r>
      <w:r w:rsidRPr="00B27B7A">
        <w:rPr>
          <w:rStyle w:val="StyleUnderline"/>
        </w:rPr>
        <w:t xml:space="preserve">, </w:t>
      </w:r>
      <w:r w:rsidRPr="008C3063">
        <w:rPr>
          <w:rStyle w:val="Emphasis"/>
          <w:highlight w:val="cyan"/>
        </w:rPr>
        <w:t>holding off</w:t>
      </w:r>
      <w:r w:rsidRPr="00B27B7A">
        <w:rPr>
          <w:rStyle w:val="Emphasis"/>
        </w:rPr>
        <w:t xml:space="preserve"> the </w:t>
      </w:r>
      <w:r w:rsidRPr="008C3063">
        <w:rPr>
          <w:rStyle w:val="Emphasis"/>
          <w:highlight w:val="cyan"/>
        </w:rPr>
        <w:t>cops for hours</w:t>
      </w:r>
      <w:r w:rsidRPr="00B27B7A">
        <w:rPr>
          <w:rStyle w:val="StyleUnderline"/>
        </w:rPr>
        <w:t xml:space="preserve"> at a sit in against Trump’s proposed cuts to Medicaid;</w:t>
      </w:r>
      <w:r>
        <w:rPr>
          <w:rStyle w:val="StyleUnderline"/>
        </w:rPr>
        <w:t xml:space="preserve"> </w:t>
      </w:r>
      <w:r w:rsidRPr="008C3063">
        <w:rPr>
          <w:rStyle w:val="StyleUnderline"/>
          <w:highlight w:val="cyan"/>
        </w:rPr>
        <w:t>To</w:t>
      </w:r>
      <w:r w:rsidRPr="00B27B7A">
        <w:rPr>
          <w:rStyle w:val="StyleUnderline"/>
        </w:rPr>
        <w:t xml:space="preserve"> disabled </w:t>
      </w:r>
      <w:r w:rsidRPr="008C3063">
        <w:rPr>
          <w:rStyle w:val="StyleUnderline"/>
          <w:highlight w:val="cyan"/>
        </w:rPr>
        <w:t xml:space="preserve">protestors bringing </w:t>
      </w:r>
      <w:r w:rsidRPr="008C3063">
        <w:rPr>
          <w:rStyle w:val="Emphasis"/>
          <w:highlight w:val="cyan"/>
        </w:rPr>
        <w:t>chairs</w:t>
      </w:r>
      <w:r w:rsidRPr="008C3063">
        <w:rPr>
          <w:rStyle w:val="StyleUnderline"/>
          <w:highlight w:val="cyan"/>
        </w:rPr>
        <w:t xml:space="preserve"> and </w:t>
      </w:r>
      <w:r w:rsidRPr="008C3063">
        <w:rPr>
          <w:rStyle w:val="Emphasis"/>
          <w:highlight w:val="cyan"/>
        </w:rPr>
        <w:t>beds</w:t>
      </w:r>
      <w:r w:rsidRPr="008C3063">
        <w:rPr>
          <w:rStyle w:val="StyleUnderline"/>
          <w:highlight w:val="cyan"/>
        </w:rPr>
        <w:t xml:space="preserve"> to protests</w:t>
      </w:r>
      <w:r w:rsidRPr="009C2E56">
        <w:rPr>
          <w:sz w:val="16"/>
        </w:rPr>
        <w:t xml:space="preserve">, as fat and disabled protestors did outside the ICE office in San Francisco in August 2019; To the Capitol Crawl and Mad Pride Bed Pushes; </w:t>
      </w:r>
      <w:r w:rsidRPr="008C3063">
        <w:rPr>
          <w:rStyle w:val="StyleUnderline"/>
          <w:highlight w:val="cyan"/>
        </w:rPr>
        <w:t>To Deaf protestors</w:t>
      </w:r>
      <w:r w:rsidRPr="00B27B7A">
        <w:rPr>
          <w:rStyle w:val="StyleUnderline"/>
        </w:rPr>
        <w:t xml:space="preserve"> at the Section 504 Protests </w:t>
      </w:r>
      <w:r w:rsidRPr="008C3063">
        <w:rPr>
          <w:rStyle w:val="StyleUnderline"/>
          <w:highlight w:val="cyan"/>
        </w:rPr>
        <w:t xml:space="preserve">using ASL </w:t>
      </w:r>
      <w:r w:rsidRPr="00B27B7A">
        <w:rPr>
          <w:rStyle w:val="StyleUnderline"/>
        </w:rPr>
        <w:t xml:space="preserve">to communicate </w:t>
      </w:r>
      <w:r w:rsidRPr="008C3063">
        <w:rPr>
          <w:rStyle w:val="StyleUnderline"/>
          <w:highlight w:val="cyan"/>
        </w:rPr>
        <w:t>without</w:t>
      </w:r>
      <w:r w:rsidRPr="00B27B7A">
        <w:rPr>
          <w:rStyle w:val="StyleUnderline"/>
        </w:rPr>
        <w:t xml:space="preserve"> the </w:t>
      </w:r>
      <w:r w:rsidRPr="008C3063">
        <w:rPr>
          <w:rStyle w:val="StyleUnderline"/>
          <w:highlight w:val="cyan"/>
        </w:rPr>
        <w:t>cops being able to understand</w:t>
      </w:r>
      <w:r w:rsidRPr="009C2E56">
        <w:rPr>
          <w:sz w:val="16"/>
          <w:highlight w:val="cyan"/>
        </w:rPr>
        <w:t>;</w:t>
      </w:r>
      <w:r w:rsidRPr="009C2E56">
        <w:rPr>
          <w:sz w:val="16"/>
        </w:rPr>
        <w:t xml:space="preserve"> To disabled youth incarcerated in youth lockup and psych wards smearing shit on the walls and sneaking in hugs to each other. </w:t>
      </w:r>
      <w:r w:rsidRPr="00B27B7A">
        <w:rPr>
          <w:rStyle w:val="StyleUnderline"/>
        </w:rPr>
        <w:t>Making forms of protest that are accessible</w:t>
      </w:r>
      <w:r w:rsidRPr="009C2E56">
        <w:rPr>
          <w:sz w:val="16"/>
        </w:rPr>
        <w:t xml:space="preserve"> for our bodies and minds</w:t>
      </w:r>
      <w:r w:rsidRPr="00B27B7A">
        <w:rPr>
          <w:rStyle w:val="StyleUnderline"/>
        </w:rPr>
        <w:t xml:space="preserve"> are just the beginning-</w:t>
      </w:r>
      <w:r w:rsidRPr="009C2E56">
        <w:rPr>
          <w:sz w:val="16"/>
        </w:rPr>
        <w:t xml:space="preserve"> </w:t>
      </w:r>
      <w:r w:rsidRPr="008C3063">
        <w:rPr>
          <w:rStyle w:val="Emphasis"/>
          <w:highlight w:val="cyan"/>
        </w:rPr>
        <w:t>we</w:t>
      </w:r>
      <w:r w:rsidRPr="00B27B7A">
        <w:rPr>
          <w:rStyle w:val="Emphasis"/>
        </w:rPr>
        <w:t xml:space="preserve"> in our cripness </w:t>
      </w:r>
      <w:r w:rsidRPr="008C3063">
        <w:rPr>
          <w:rStyle w:val="Emphasis"/>
          <w:highlight w:val="cyan"/>
        </w:rPr>
        <w:t>create new forms</w:t>
      </w:r>
      <w:r w:rsidRPr="00B27B7A">
        <w:rPr>
          <w:rStyle w:val="Emphasis"/>
        </w:rPr>
        <w:t xml:space="preserve"> </w:t>
      </w:r>
      <w:r w:rsidRPr="008C3063">
        <w:rPr>
          <w:rStyle w:val="Emphasis"/>
          <w:highlight w:val="cyan"/>
        </w:rPr>
        <w:t>of protest the ableds could never imagine.</w:t>
      </w:r>
      <w:r w:rsidRPr="009C2E56">
        <w:rPr>
          <w:sz w:val="16"/>
        </w:rPr>
        <w:t xml:space="preserve"> The recently revised (and always amazing) 26 Ways To Be In the Struggle Beyond the Streets, by Ejeris Dixon, Piper Anderson, Kay Ulanday Barrett, Ro Garrido, Emi Kane, Bhavana Nancherla, Deesha Narichania, Sabelo Narasimhan, Amir Rabiyah, and Meejin Richart, lift up ways we can organize without being in the streets, through teaching, making art, posting, fundraising and educating. There are some amazing protest guides with harm reduction suggestions, asking people to self quarantine after protesting, mask at protests and make hand sanitizer available and wipe microphones and bullhorns between speakers. </w:t>
      </w:r>
      <w:r w:rsidRPr="008C3063">
        <w:rPr>
          <w:rStyle w:val="Emphasis"/>
          <w:highlight w:val="cyan"/>
        </w:rPr>
        <w:t>No solution is one size fits all.</w:t>
      </w:r>
      <w:r w:rsidRPr="009C2E56">
        <w:rPr>
          <w:sz w:val="16"/>
        </w:rPr>
        <w:t xml:space="preserve"> Some of us who are Black and brown disabled people are heavily targeted by the police as “threats” and can’t depend on being seen as “helpless” or “invisible” to do certain actions. </w:t>
      </w:r>
      <w:r w:rsidRPr="00B27B7A">
        <w:rPr>
          <w:rStyle w:val="StyleUnderline"/>
        </w:rPr>
        <w:t xml:space="preserve">However, I firmly believe all of us have </w:t>
      </w:r>
      <w:r w:rsidRPr="008C3063">
        <w:rPr>
          <w:rStyle w:val="Emphasis"/>
          <w:highlight w:val="cyan"/>
        </w:rPr>
        <w:t>disabled</w:t>
      </w:r>
      <w:r w:rsidRPr="00B27B7A">
        <w:rPr>
          <w:rStyle w:val="Emphasis"/>
        </w:rPr>
        <w:t xml:space="preserve"> </w:t>
      </w:r>
      <w:r w:rsidRPr="008C3063">
        <w:rPr>
          <w:rStyle w:val="Emphasis"/>
          <w:highlight w:val="cyan"/>
        </w:rPr>
        <w:t>ingenuity</w:t>
      </w:r>
      <w:r w:rsidRPr="00B27B7A">
        <w:rPr>
          <w:rStyle w:val="StyleUnderline"/>
        </w:rPr>
        <w:t xml:space="preserve"> from our unique community/ personal situations we can use to </w:t>
      </w:r>
      <w:r w:rsidRPr="008C3063">
        <w:rPr>
          <w:rStyle w:val="StyleUnderline"/>
          <w:highlight w:val="cyan"/>
        </w:rPr>
        <w:t>figure out ways of protesting that</w:t>
      </w:r>
      <w:r w:rsidRPr="00B27B7A">
        <w:rPr>
          <w:rStyle w:val="StyleUnderline"/>
        </w:rPr>
        <w:t xml:space="preserve"> work for us, that the </w:t>
      </w:r>
      <w:r w:rsidRPr="008C3063">
        <w:rPr>
          <w:rStyle w:val="Emphasis"/>
          <w:highlight w:val="cyan"/>
        </w:rPr>
        <w:t>powers that be</w:t>
      </w:r>
      <w:r w:rsidRPr="00B27B7A">
        <w:rPr>
          <w:rStyle w:val="StyleUnderline"/>
        </w:rPr>
        <w:t xml:space="preserve"> might </w:t>
      </w:r>
      <w:r w:rsidRPr="008C3063">
        <w:rPr>
          <w:rStyle w:val="Emphasis"/>
          <w:highlight w:val="cyan"/>
        </w:rPr>
        <w:t>never see coming</w:t>
      </w:r>
      <w:r w:rsidRPr="00101795">
        <w:rPr>
          <w:rStyle w:val="Emphasis"/>
        </w:rPr>
        <w:t>. We are all needed</w:t>
      </w:r>
      <w:r w:rsidRPr="00101795">
        <w:rPr>
          <w:rStyle w:val="StyleUnderline"/>
        </w:rPr>
        <w:t xml:space="preserve"> to kick ass all the ways only we can </w:t>
      </w:r>
      <w:r w:rsidRPr="00101795">
        <w:rPr>
          <w:rStyle w:val="Emphasis"/>
        </w:rPr>
        <w:t>to make this NEW WORLD OF DISABLED POWER, JOY AND FREEDOM THAT IS COMING.</w:t>
      </w:r>
      <w:r>
        <w:rPr>
          <w:rStyle w:val="Emphasis"/>
        </w:rPr>
        <w:t xml:space="preserve"> </w:t>
      </w:r>
    </w:p>
    <w:p w14:paraId="5E56D97E" w14:textId="77777777" w:rsidR="00FA387E" w:rsidRDefault="00FA387E" w:rsidP="00FA387E">
      <w:pPr>
        <w:pStyle w:val="Heading4"/>
      </w:pPr>
      <w:r>
        <w:lastRenderedPageBreak/>
        <w:t xml:space="preserve">Deference leads to </w:t>
      </w:r>
      <w:r>
        <w:rPr>
          <w:u w:val="single"/>
        </w:rPr>
        <w:t>elite capture</w:t>
      </w:r>
      <w:r>
        <w:t xml:space="preserve"> and </w:t>
      </w:r>
      <w:r>
        <w:rPr>
          <w:u w:val="single"/>
        </w:rPr>
        <w:t>sanitizes privilege</w:t>
      </w:r>
      <w:r>
        <w:t>.</w:t>
      </w:r>
    </w:p>
    <w:p w14:paraId="44E29A47" w14:textId="77777777" w:rsidR="00FA387E" w:rsidRPr="003D6BC8" w:rsidRDefault="00FA387E" w:rsidP="00FA387E">
      <w:r w:rsidRPr="003D6BC8">
        <w:rPr>
          <w:rStyle w:val="Style13ptBold"/>
        </w:rPr>
        <w:t>Táíwò 20</w:t>
      </w:r>
      <w:r>
        <w:t xml:space="preserve"> (Olúfẹ́mi O. Táíwò is an assistant professor of philosophy at Georgetown University, 30 October 2020, </w:t>
      </w:r>
      <w:r>
        <w:rPr>
          <w:i/>
          <w:iCs/>
        </w:rPr>
        <w:t>The Philosopher</w:t>
      </w:r>
      <w:r>
        <w:t xml:space="preserve">, </w:t>
      </w:r>
      <w:r w:rsidRPr="003D6BC8">
        <w:t>"Being-in-the-Room Privilege: Elite Capture and Epistemic Deference"</w:t>
      </w:r>
      <w:r>
        <w:t xml:space="preserve">, </w:t>
      </w:r>
      <w:r w:rsidRPr="003D6BC8">
        <w:t>https://www.thephilosopher1923.org/post/being-in-the-room-privilege-elite-capture-and-epistemic-deference</w:t>
      </w:r>
      <w:r>
        <w:t>, accessed 5-20-2025) jordan</w:t>
      </w:r>
    </w:p>
    <w:p w14:paraId="44457806" w14:textId="77777777" w:rsidR="00FA387E" w:rsidRPr="00C92980" w:rsidRDefault="00FA387E" w:rsidP="00FA387E">
      <w:pPr>
        <w:rPr>
          <w:sz w:val="16"/>
        </w:rPr>
      </w:pPr>
      <w:r w:rsidRPr="00C92980">
        <w:rPr>
          <w:sz w:val="16"/>
        </w:rPr>
        <w:t xml:space="preserve">I think it’s less about the core ideas and more about the prevailing norms that convert them into practice. </w:t>
      </w:r>
      <w:r w:rsidRPr="00C92980">
        <w:rPr>
          <w:rStyle w:val="StyleUnderline"/>
          <w:highlight w:val="cyan"/>
        </w:rPr>
        <w:t>The call to</w:t>
      </w:r>
      <w:r w:rsidRPr="00C92980">
        <w:rPr>
          <w:sz w:val="16"/>
        </w:rPr>
        <w:t xml:space="preserve"> “</w:t>
      </w:r>
      <w:r w:rsidRPr="00C92980">
        <w:rPr>
          <w:rStyle w:val="StyleUnderline"/>
          <w:highlight w:val="cyan"/>
        </w:rPr>
        <w:t xml:space="preserve">listen to the </w:t>
      </w:r>
      <w:r w:rsidRPr="00C92980">
        <w:rPr>
          <w:rStyle w:val="Emphasis"/>
          <w:highlight w:val="cyan"/>
        </w:rPr>
        <w:t>most affected</w:t>
      </w:r>
      <w:r w:rsidRPr="00C92980">
        <w:rPr>
          <w:sz w:val="16"/>
        </w:rPr>
        <w:t xml:space="preserve">” </w:t>
      </w:r>
      <w:r w:rsidRPr="00C92980">
        <w:rPr>
          <w:rStyle w:val="StyleUnderline"/>
        </w:rPr>
        <w:t>or</w:t>
      </w:r>
      <w:r w:rsidRPr="00C92980">
        <w:rPr>
          <w:sz w:val="16"/>
        </w:rPr>
        <w:t xml:space="preserve"> “</w:t>
      </w:r>
      <w:r w:rsidRPr="00C92980">
        <w:rPr>
          <w:rStyle w:val="StyleUnderline"/>
        </w:rPr>
        <w:t xml:space="preserve">centre the most </w:t>
      </w:r>
      <w:r w:rsidRPr="00C92980">
        <w:rPr>
          <w:rStyle w:val="Emphasis"/>
        </w:rPr>
        <w:t>marginalized</w:t>
      </w:r>
      <w:r w:rsidRPr="00C92980">
        <w:rPr>
          <w:sz w:val="16"/>
        </w:rPr>
        <w:t xml:space="preserve">” </w:t>
      </w:r>
      <w:r w:rsidRPr="00C92980">
        <w:rPr>
          <w:rStyle w:val="StyleUnderline"/>
        </w:rPr>
        <w:t>is ubiquitous in</w:t>
      </w:r>
      <w:r w:rsidRPr="00C92980">
        <w:rPr>
          <w:sz w:val="16"/>
        </w:rPr>
        <w:t xml:space="preserve"> many academic and </w:t>
      </w:r>
      <w:r w:rsidRPr="00C92980">
        <w:rPr>
          <w:rStyle w:val="StyleUnderline"/>
        </w:rPr>
        <w:t>activist circles</w:t>
      </w:r>
      <w:r w:rsidRPr="00C92980">
        <w:rPr>
          <w:sz w:val="16"/>
        </w:rPr>
        <w:t xml:space="preserve">. </w:t>
      </w:r>
      <w:r w:rsidRPr="00C92980">
        <w:rPr>
          <w:rStyle w:val="StyleUnderline"/>
        </w:rPr>
        <w:t>But</w:t>
      </w:r>
      <w:r w:rsidRPr="00C92980">
        <w:rPr>
          <w:sz w:val="16"/>
        </w:rPr>
        <w:t xml:space="preserve"> it’s never sat well with me. In my experience, when people say they need to “listen to the most affected”, it isn’t because they intend to set up Skype calls to refugee camps or to collaborate with houseless people. Instead, </w:t>
      </w:r>
      <w:r w:rsidRPr="00C92980">
        <w:rPr>
          <w:rStyle w:val="StyleUnderline"/>
        </w:rPr>
        <w:t xml:space="preserve">it has </w:t>
      </w:r>
      <w:r w:rsidRPr="00C92980">
        <w:rPr>
          <w:sz w:val="16"/>
        </w:rPr>
        <w:t xml:space="preserve">more </w:t>
      </w:r>
      <w:r w:rsidRPr="00C92980">
        <w:rPr>
          <w:rStyle w:val="StyleUnderline"/>
        </w:rPr>
        <w:t xml:space="preserve">often </w:t>
      </w:r>
      <w:r w:rsidRPr="00C92980">
        <w:rPr>
          <w:rStyle w:val="StyleUnderline"/>
          <w:highlight w:val="cyan"/>
        </w:rPr>
        <w:t xml:space="preserve">meant handing </w:t>
      </w:r>
      <w:r w:rsidRPr="00C92980">
        <w:rPr>
          <w:rStyle w:val="Emphasis"/>
          <w:highlight w:val="cyan"/>
        </w:rPr>
        <w:t>conversational authority</w:t>
      </w:r>
      <w:r w:rsidRPr="00C92980">
        <w:rPr>
          <w:rStyle w:val="StyleUnderline"/>
        </w:rPr>
        <w:t xml:space="preserve"> and </w:t>
      </w:r>
      <w:r w:rsidRPr="00C92980">
        <w:rPr>
          <w:rStyle w:val="Emphasis"/>
        </w:rPr>
        <w:t>attentional goods</w:t>
      </w:r>
      <w:r w:rsidRPr="00C92980">
        <w:rPr>
          <w:rStyle w:val="StyleUnderline"/>
        </w:rPr>
        <w:t xml:space="preserve"> </w:t>
      </w:r>
      <w:r w:rsidRPr="00C92980">
        <w:rPr>
          <w:rStyle w:val="StyleUnderline"/>
          <w:highlight w:val="cyan"/>
        </w:rPr>
        <w:t>to those</w:t>
      </w:r>
      <w:r w:rsidRPr="00C92980">
        <w:rPr>
          <w:rStyle w:val="StyleUnderline"/>
        </w:rPr>
        <w:t xml:space="preserve"> who most snugly fit into the social categories </w:t>
      </w:r>
      <w:r w:rsidRPr="00C92980">
        <w:rPr>
          <w:rStyle w:val="StyleUnderline"/>
          <w:highlight w:val="cyan"/>
        </w:rPr>
        <w:t>associated with</w:t>
      </w:r>
      <w:r w:rsidRPr="00C92980">
        <w:rPr>
          <w:rStyle w:val="StyleUnderline"/>
        </w:rPr>
        <w:t xml:space="preserve"> these </w:t>
      </w:r>
      <w:r w:rsidRPr="00C92980">
        <w:rPr>
          <w:rStyle w:val="StyleUnderline"/>
          <w:highlight w:val="cyan"/>
        </w:rPr>
        <w:t>ills</w:t>
      </w:r>
      <w:r w:rsidRPr="00C92980">
        <w:rPr>
          <w:sz w:val="16"/>
        </w:rPr>
        <w:t xml:space="preserve"> – </w:t>
      </w:r>
      <w:r w:rsidRPr="00C92980">
        <w:rPr>
          <w:rStyle w:val="StyleUnderline"/>
          <w:highlight w:val="cyan"/>
        </w:rPr>
        <w:t>regardless of what they</w:t>
      </w:r>
      <w:r w:rsidRPr="00C92980">
        <w:rPr>
          <w:rStyle w:val="StyleUnderline"/>
        </w:rPr>
        <w:t xml:space="preserve"> </w:t>
      </w:r>
      <w:r w:rsidRPr="00C92980">
        <w:rPr>
          <w:rStyle w:val="Emphasis"/>
        </w:rPr>
        <w:t>actually</w:t>
      </w:r>
      <w:r w:rsidRPr="00C92980">
        <w:rPr>
          <w:rStyle w:val="StyleUnderline"/>
        </w:rPr>
        <w:t xml:space="preserve"> do or do not </w:t>
      </w:r>
      <w:r w:rsidRPr="00C92980">
        <w:rPr>
          <w:rStyle w:val="Emphasis"/>
          <w:highlight w:val="cyan"/>
        </w:rPr>
        <w:t>know</w:t>
      </w:r>
      <w:r w:rsidRPr="00C92980">
        <w:rPr>
          <w:sz w:val="16"/>
        </w:rPr>
        <w:t xml:space="preserve">, or what they have or have not personally experienced. In the case of my conversation with Helen, my racial category tied me more “authentically” to an experience that neither of us had had. She was called to defer to me by the rules of the game as we understood it. </w:t>
      </w:r>
      <w:r w:rsidRPr="00C92980">
        <w:rPr>
          <w:rStyle w:val="StyleUnderline"/>
        </w:rPr>
        <w:t>Even where stakes are high</w:t>
      </w:r>
      <w:r w:rsidRPr="00C92980">
        <w:rPr>
          <w:sz w:val="16"/>
        </w:rPr>
        <w:t xml:space="preserve"> – where potential researchers are discussing how to understand a social phenomenon, where activists are deciding what to target – </w:t>
      </w:r>
      <w:r w:rsidRPr="00C92980">
        <w:rPr>
          <w:rStyle w:val="StyleUnderline"/>
        </w:rPr>
        <w:t xml:space="preserve">these rules often </w:t>
      </w:r>
      <w:r w:rsidRPr="00C92980">
        <w:rPr>
          <w:rStyle w:val="Emphasis"/>
        </w:rPr>
        <w:t>prevail</w:t>
      </w:r>
      <w:r w:rsidRPr="00C92980">
        <w:rPr>
          <w:sz w:val="16"/>
        </w:rPr>
        <w:t>.</w:t>
      </w:r>
    </w:p>
    <w:p w14:paraId="381A5D0A" w14:textId="77777777" w:rsidR="00FA387E" w:rsidRPr="00C92980" w:rsidRDefault="00FA387E" w:rsidP="00FA387E">
      <w:pPr>
        <w:rPr>
          <w:sz w:val="16"/>
        </w:rPr>
      </w:pPr>
      <w:r w:rsidRPr="00C92980">
        <w:rPr>
          <w:sz w:val="16"/>
        </w:rPr>
        <w:t xml:space="preserve">The trap wasn’t that standpoint epistemology was affecting the conversation, but how. Broadly, the norms of putting standpoint epistemology into practice call for </w:t>
      </w:r>
      <w:r w:rsidRPr="00C92980">
        <w:rPr>
          <w:rStyle w:val="StyleUnderline"/>
        </w:rPr>
        <w:t xml:space="preserve">practices of </w:t>
      </w:r>
      <w:r w:rsidRPr="00C92980">
        <w:rPr>
          <w:rStyle w:val="StyleUnderline"/>
          <w:highlight w:val="cyan"/>
        </w:rPr>
        <w:t>deference</w:t>
      </w:r>
      <w:r w:rsidRPr="00C92980">
        <w:rPr>
          <w:sz w:val="16"/>
        </w:rPr>
        <w:t xml:space="preserve">: giving offerings, passing the mic, believing. These are good ideas in many cases, and the norms that ask us to be ready to do them </w:t>
      </w:r>
      <w:r w:rsidRPr="00C92980">
        <w:rPr>
          <w:rStyle w:val="StyleUnderline"/>
        </w:rPr>
        <w:t>stem from admirable motivations</w:t>
      </w:r>
      <w:r w:rsidRPr="00C92980">
        <w:rPr>
          <w:sz w:val="16"/>
        </w:rPr>
        <w:t xml:space="preserve">: a desire to increase the social power of marginalized people identified as sources of knowledge and rightful targets of deferential behaviour. </w:t>
      </w:r>
      <w:r w:rsidRPr="00C92980">
        <w:rPr>
          <w:rStyle w:val="StyleUnderline"/>
        </w:rPr>
        <w:t>But</w:t>
      </w:r>
      <w:r w:rsidRPr="00C92980">
        <w:rPr>
          <w:sz w:val="16"/>
        </w:rPr>
        <w:t xml:space="preserve"> deferring in this way </w:t>
      </w:r>
      <w:r w:rsidRPr="00C92980">
        <w:rPr>
          <w:rStyle w:val="StyleUnderline"/>
          <w:highlight w:val="cyan"/>
        </w:rPr>
        <w:t>as</w:t>
      </w:r>
      <w:r w:rsidRPr="00C92980">
        <w:rPr>
          <w:rStyle w:val="StyleUnderline"/>
        </w:rPr>
        <w:t xml:space="preserve"> a</w:t>
      </w:r>
      <w:r w:rsidRPr="00C92980">
        <w:rPr>
          <w:sz w:val="16"/>
        </w:rPr>
        <w:t xml:space="preserve"> rule or </w:t>
      </w:r>
      <w:r w:rsidRPr="00C92980">
        <w:rPr>
          <w:rStyle w:val="Emphasis"/>
          <w:highlight w:val="cyan"/>
        </w:rPr>
        <w:t>default</w:t>
      </w:r>
      <w:r w:rsidRPr="00C92980">
        <w:rPr>
          <w:rStyle w:val="Emphasis"/>
        </w:rPr>
        <w:t xml:space="preserve"> political orientation</w:t>
      </w:r>
      <w:r w:rsidRPr="00C92980">
        <w:rPr>
          <w:sz w:val="16"/>
        </w:rPr>
        <w:t xml:space="preserve"> </w:t>
      </w:r>
      <w:r w:rsidRPr="00C92980">
        <w:rPr>
          <w:rStyle w:val="StyleUnderline"/>
          <w:highlight w:val="cyan"/>
        </w:rPr>
        <w:t>can</w:t>
      </w:r>
      <w:r w:rsidRPr="00C92980">
        <w:rPr>
          <w:rStyle w:val="StyleUnderline"/>
        </w:rPr>
        <w:t xml:space="preserve"> actually </w:t>
      </w:r>
      <w:r w:rsidRPr="00C92980">
        <w:rPr>
          <w:rStyle w:val="StyleUnderline"/>
          <w:highlight w:val="cyan"/>
        </w:rPr>
        <w:t>work counter to</w:t>
      </w:r>
      <w:r w:rsidRPr="00C92980">
        <w:rPr>
          <w:rStyle w:val="StyleUnderline"/>
        </w:rPr>
        <w:t xml:space="preserve"> </w:t>
      </w:r>
      <w:r w:rsidRPr="00C92980">
        <w:rPr>
          <w:rStyle w:val="StyleUnderline"/>
          <w:highlight w:val="cyan"/>
        </w:rPr>
        <w:t>marginalized</w:t>
      </w:r>
      <w:r w:rsidRPr="00C92980">
        <w:rPr>
          <w:rStyle w:val="StyleUnderline"/>
        </w:rPr>
        <w:t xml:space="preserve"> groups’ </w:t>
      </w:r>
      <w:r w:rsidRPr="00C92980">
        <w:rPr>
          <w:rStyle w:val="StyleUnderline"/>
          <w:highlight w:val="cyan"/>
        </w:rPr>
        <w:t>interests</w:t>
      </w:r>
      <w:r w:rsidRPr="00C92980">
        <w:rPr>
          <w:sz w:val="16"/>
        </w:rPr>
        <w:t xml:space="preserve">, </w:t>
      </w:r>
      <w:r w:rsidRPr="00C92980">
        <w:rPr>
          <w:rStyle w:val="Emphasis"/>
          <w:highlight w:val="cyan"/>
        </w:rPr>
        <w:t>especially</w:t>
      </w:r>
      <w:r w:rsidRPr="00C92980">
        <w:rPr>
          <w:rStyle w:val="StyleUnderline"/>
          <w:highlight w:val="cyan"/>
        </w:rPr>
        <w:t xml:space="preserve"> in </w:t>
      </w:r>
      <w:r w:rsidRPr="00C92980">
        <w:rPr>
          <w:rStyle w:val="Emphasis"/>
          <w:highlight w:val="cyan"/>
        </w:rPr>
        <w:t>elite spaces</w:t>
      </w:r>
      <w:r w:rsidRPr="00C92980">
        <w:rPr>
          <w:sz w:val="16"/>
        </w:rPr>
        <w:t>.</w:t>
      </w:r>
    </w:p>
    <w:p w14:paraId="667020D2" w14:textId="77777777" w:rsidR="00FA387E" w:rsidRPr="003D6BC8" w:rsidRDefault="00FA387E" w:rsidP="00FA387E">
      <w:pPr>
        <w:rPr>
          <w:sz w:val="16"/>
        </w:rPr>
      </w:pPr>
      <w:r w:rsidRPr="003D6BC8">
        <w:rPr>
          <w:rStyle w:val="StyleUnderline"/>
        </w:rPr>
        <w:t>Some rooms have outsize</w:t>
      </w:r>
      <w:r w:rsidRPr="003D6BC8">
        <w:rPr>
          <w:sz w:val="16"/>
        </w:rPr>
        <w:t xml:space="preserve"> power and </w:t>
      </w:r>
      <w:r w:rsidRPr="003D6BC8">
        <w:rPr>
          <w:rStyle w:val="StyleUnderline"/>
        </w:rPr>
        <w:t>influence</w:t>
      </w:r>
      <w:r w:rsidRPr="003D6BC8">
        <w:rPr>
          <w:sz w:val="16"/>
        </w:rPr>
        <w:t xml:space="preserve">: the Situation Room, the newsroom, the bargaining table, the conference room. Being in these rooms means being in a position to affect institutions and broader social dynamics by way of deciding what one is to say and do. Access to these rooms is itself a kind of social advantage, and one often gained through some prior social advantage. From a societal standpoint, </w:t>
      </w:r>
      <w:r w:rsidRPr="003D6BC8">
        <w:rPr>
          <w:rStyle w:val="StyleUnderline"/>
          <w:highlight w:val="cyan"/>
        </w:rPr>
        <w:t>the</w:t>
      </w:r>
      <w:r w:rsidRPr="003D6BC8">
        <w:rPr>
          <w:sz w:val="16"/>
        </w:rPr>
        <w:t xml:space="preserve"> “</w:t>
      </w:r>
      <w:r w:rsidRPr="003D6BC8">
        <w:rPr>
          <w:rStyle w:val="Emphasis"/>
          <w:highlight w:val="cyan"/>
        </w:rPr>
        <w:t>most affected</w:t>
      </w:r>
      <w:r w:rsidRPr="003D6BC8">
        <w:rPr>
          <w:sz w:val="16"/>
        </w:rPr>
        <w:t xml:space="preserve">” </w:t>
      </w:r>
      <w:r w:rsidRPr="003D6BC8">
        <w:rPr>
          <w:rStyle w:val="StyleUnderline"/>
        </w:rPr>
        <w:t>by the social injustices we associate with</w:t>
      </w:r>
      <w:r w:rsidRPr="003D6BC8">
        <w:rPr>
          <w:sz w:val="16"/>
        </w:rPr>
        <w:t xml:space="preserve"> </w:t>
      </w:r>
      <w:r w:rsidRPr="003D6BC8">
        <w:rPr>
          <w:rStyle w:val="StyleUnderline"/>
        </w:rPr>
        <w:t>political</w:t>
      </w:r>
      <w:r w:rsidRPr="003D6BC8">
        <w:rPr>
          <w:sz w:val="16"/>
        </w:rPr>
        <w:t xml:space="preserve">ly important </w:t>
      </w:r>
      <w:r w:rsidRPr="003D6BC8">
        <w:rPr>
          <w:rStyle w:val="StyleUnderline"/>
        </w:rPr>
        <w:t>identities</w:t>
      </w:r>
      <w:r w:rsidRPr="003D6BC8">
        <w:rPr>
          <w:sz w:val="16"/>
        </w:rPr>
        <w:t xml:space="preserve"> like gender, class, race, and nationality </w:t>
      </w:r>
      <w:r w:rsidRPr="003D6BC8">
        <w:rPr>
          <w:rStyle w:val="StyleUnderline"/>
          <w:highlight w:val="cyan"/>
        </w:rPr>
        <w:t>are</w:t>
      </w:r>
      <w:r w:rsidRPr="003D6BC8">
        <w:rPr>
          <w:rStyle w:val="StyleUnderline"/>
        </w:rPr>
        <w:t xml:space="preserve"> disproportionately</w:t>
      </w:r>
      <w:r w:rsidRPr="003D6BC8">
        <w:rPr>
          <w:sz w:val="16"/>
        </w:rPr>
        <w:t xml:space="preserve"> likely to be </w:t>
      </w:r>
      <w:r w:rsidRPr="003D6BC8">
        <w:rPr>
          <w:rStyle w:val="Emphasis"/>
          <w:highlight w:val="cyan"/>
        </w:rPr>
        <w:t>incarcerated</w:t>
      </w:r>
      <w:r w:rsidRPr="003D6BC8">
        <w:rPr>
          <w:sz w:val="16"/>
        </w:rPr>
        <w:t xml:space="preserve">, </w:t>
      </w:r>
      <w:r w:rsidRPr="003D6BC8">
        <w:rPr>
          <w:rStyle w:val="Emphasis"/>
          <w:highlight w:val="cyan"/>
        </w:rPr>
        <w:t>underemployed</w:t>
      </w:r>
      <w:r w:rsidRPr="003D6BC8">
        <w:rPr>
          <w:sz w:val="16"/>
        </w:rPr>
        <w:t xml:space="preserve">, </w:t>
      </w:r>
      <w:r w:rsidRPr="003D6BC8">
        <w:rPr>
          <w:rStyle w:val="StyleUnderline"/>
          <w:highlight w:val="cyan"/>
        </w:rPr>
        <w:t>or</w:t>
      </w:r>
      <w:r w:rsidRPr="003D6BC8">
        <w:rPr>
          <w:sz w:val="16"/>
        </w:rPr>
        <w:t xml:space="preserve"> part of the 44 percent of the world’s population </w:t>
      </w:r>
      <w:r w:rsidRPr="003D6BC8">
        <w:rPr>
          <w:rStyle w:val="StyleUnderline"/>
          <w:highlight w:val="cyan"/>
        </w:rPr>
        <w:t xml:space="preserve">without </w:t>
      </w:r>
      <w:r w:rsidRPr="003D6BC8">
        <w:rPr>
          <w:rStyle w:val="Emphasis"/>
          <w:highlight w:val="cyan"/>
        </w:rPr>
        <w:t>internet</w:t>
      </w:r>
      <w:r w:rsidRPr="003D6BC8">
        <w:rPr>
          <w:rStyle w:val="Emphasis"/>
        </w:rPr>
        <w:t xml:space="preserve"> access</w:t>
      </w:r>
      <w:r w:rsidRPr="003D6BC8">
        <w:rPr>
          <w:sz w:val="16"/>
        </w:rPr>
        <w:t xml:space="preserve"> – </w:t>
      </w:r>
      <w:r w:rsidRPr="003D6BC8">
        <w:rPr>
          <w:rStyle w:val="StyleUnderline"/>
          <w:highlight w:val="cyan"/>
        </w:rPr>
        <w:t>and</w:t>
      </w:r>
      <w:r w:rsidRPr="003D6BC8">
        <w:rPr>
          <w:rStyle w:val="StyleUnderline"/>
        </w:rPr>
        <w:t xml:space="preserve"> thus</w:t>
      </w:r>
      <w:r w:rsidRPr="003D6BC8">
        <w:rPr>
          <w:sz w:val="16"/>
        </w:rPr>
        <w:t xml:space="preserve"> both </w:t>
      </w:r>
      <w:r w:rsidRPr="003D6BC8">
        <w:rPr>
          <w:rStyle w:val="StyleUnderline"/>
          <w:highlight w:val="cyan"/>
        </w:rPr>
        <w:t>left out of the room</w:t>
      </w:r>
      <w:r w:rsidRPr="003D6BC8">
        <w:rPr>
          <w:sz w:val="16"/>
        </w:rPr>
        <w:t xml:space="preserve">s </w:t>
      </w:r>
      <w:r w:rsidRPr="003D6BC8">
        <w:rPr>
          <w:rStyle w:val="StyleUnderline"/>
        </w:rPr>
        <w:t>of power and</w:t>
      </w:r>
      <w:r w:rsidRPr="003D6BC8">
        <w:rPr>
          <w:sz w:val="16"/>
        </w:rPr>
        <w:t xml:space="preserve"> largely </w:t>
      </w:r>
      <w:r w:rsidRPr="003D6BC8">
        <w:rPr>
          <w:rStyle w:val="Emphasis"/>
        </w:rPr>
        <w:t>ignored</w:t>
      </w:r>
      <w:r w:rsidRPr="003D6BC8">
        <w:rPr>
          <w:rStyle w:val="StyleUnderline"/>
        </w:rPr>
        <w:t xml:space="preserve"> by the people in the rooms</w:t>
      </w:r>
      <w:r w:rsidRPr="003D6BC8">
        <w:rPr>
          <w:sz w:val="16"/>
        </w:rPr>
        <w:t xml:space="preserve"> of power. </w:t>
      </w:r>
      <w:r w:rsidRPr="003D6BC8">
        <w:rPr>
          <w:rStyle w:val="StyleUnderline"/>
          <w:highlight w:val="cyan"/>
        </w:rPr>
        <w:t>Individuals</w:t>
      </w:r>
      <w:r w:rsidRPr="003D6BC8">
        <w:rPr>
          <w:sz w:val="16"/>
        </w:rPr>
        <w:t xml:space="preserve"> who make it past the various social selection pressures that filter out those social identities associated with these negative outcomes are </w:t>
      </w:r>
      <w:r w:rsidRPr="003D6BC8">
        <w:rPr>
          <w:rStyle w:val="StyleUnderline"/>
          <w:highlight w:val="cyan"/>
        </w:rPr>
        <w:t>most likely to be in the room</w:t>
      </w:r>
      <w:r w:rsidRPr="003D6BC8">
        <w:rPr>
          <w:sz w:val="16"/>
        </w:rPr>
        <w:t xml:space="preserve">. That is, they are most likely to be in the room precisely because of ways in which they </w:t>
      </w:r>
      <w:r w:rsidRPr="003D6BC8">
        <w:rPr>
          <w:rStyle w:val="StyleUnderline"/>
          <w:highlight w:val="cyan"/>
        </w:rPr>
        <w:t xml:space="preserve">are </w:t>
      </w:r>
      <w:r w:rsidRPr="003D6BC8">
        <w:rPr>
          <w:rStyle w:val="Emphasis"/>
          <w:highlight w:val="cyan"/>
        </w:rPr>
        <w:t>systematically different</w:t>
      </w:r>
      <w:r w:rsidRPr="003D6BC8">
        <w:rPr>
          <w:rStyle w:val="StyleUnderline"/>
        </w:rPr>
        <w:t xml:space="preserve"> </w:t>
      </w:r>
      <w:r w:rsidRPr="003D6BC8">
        <w:rPr>
          <w:rStyle w:val="StyleUnderline"/>
          <w:highlight w:val="cyan"/>
        </w:rPr>
        <w:t>from</w:t>
      </w:r>
      <w:r w:rsidRPr="003D6BC8">
        <w:rPr>
          <w:sz w:val="16"/>
        </w:rPr>
        <w:t xml:space="preserve"> (</w:t>
      </w:r>
      <w:r w:rsidRPr="003D6BC8">
        <w:rPr>
          <w:rStyle w:val="StyleUnderline"/>
        </w:rPr>
        <w:t>and</w:t>
      </w:r>
      <w:r w:rsidRPr="003D6BC8">
        <w:rPr>
          <w:sz w:val="16"/>
        </w:rPr>
        <w:t xml:space="preserve"> thus potentially </w:t>
      </w:r>
      <w:r w:rsidRPr="003D6BC8">
        <w:rPr>
          <w:rStyle w:val="StyleUnderline"/>
        </w:rPr>
        <w:t>unrepresentative of</w:t>
      </w:r>
      <w:r w:rsidRPr="003D6BC8">
        <w:rPr>
          <w:sz w:val="16"/>
        </w:rPr>
        <w:t xml:space="preserve">) </w:t>
      </w:r>
      <w:r w:rsidRPr="003D6BC8">
        <w:rPr>
          <w:rStyle w:val="StyleUnderline"/>
          <w:highlight w:val="cyan"/>
        </w:rPr>
        <w:t>the</w:t>
      </w:r>
      <w:r w:rsidRPr="003D6BC8">
        <w:rPr>
          <w:rStyle w:val="StyleUnderline"/>
        </w:rPr>
        <w:t xml:space="preserve"> very </w:t>
      </w:r>
      <w:r w:rsidRPr="003D6BC8">
        <w:rPr>
          <w:rStyle w:val="StyleUnderline"/>
          <w:highlight w:val="cyan"/>
        </w:rPr>
        <w:t>people they are</w:t>
      </w:r>
      <w:r w:rsidRPr="003D6BC8">
        <w:rPr>
          <w:rStyle w:val="StyleUnderline"/>
        </w:rPr>
        <w:t xml:space="preserve"> then </w:t>
      </w:r>
      <w:r w:rsidRPr="003D6BC8">
        <w:rPr>
          <w:rStyle w:val="StyleUnderline"/>
          <w:highlight w:val="cyan"/>
        </w:rPr>
        <w:t xml:space="preserve">asked to </w:t>
      </w:r>
      <w:r w:rsidRPr="003D6BC8">
        <w:rPr>
          <w:rStyle w:val="Emphasis"/>
          <w:highlight w:val="cyan"/>
        </w:rPr>
        <w:t>represent</w:t>
      </w:r>
      <w:r w:rsidRPr="003D6BC8">
        <w:rPr>
          <w:rStyle w:val="StyleUnderline"/>
        </w:rPr>
        <w:t xml:space="preserve"> in the room</w:t>
      </w:r>
      <w:r w:rsidRPr="003D6BC8">
        <w:rPr>
          <w:sz w:val="16"/>
        </w:rPr>
        <w:t>.</w:t>
      </w:r>
    </w:p>
    <w:p w14:paraId="76A81079" w14:textId="77777777" w:rsidR="00FA387E" w:rsidRPr="00676FA9" w:rsidRDefault="00FA387E" w:rsidP="00FA387E">
      <w:pPr>
        <w:rPr>
          <w:sz w:val="16"/>
        </w:rPr>
      </w:pPr>
      <w:r w:rsidRPr="00C92980">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C92980">
        <w:rPr>
          <w:rStyle w:val="StyleUnderline"/>
        </w:rPr>
        <w:t xml:space="preserve">the forms of </w:t>
      </w:r>
      <w:r w:rsidRPr="00C92980">
        <w:rPr>
          <w:rStyle w:val="StyleUnderline"/>
          <w:highlight w:val="cyan"/>
        </w:rPr>
        <w:t>deference</w:t>
      </w:r>
      <w:r w:rsidRPr="00C92980">
        <w:rPr>
          <w:rStyle w:val="StyleUnderline"/>
        </w:rPr>
        <w:t xml:space="preserve"> that</w:t>
      </w:r>
      <w:r w:rsidRPr="00C92980">
        <w:rPr>
          <w:sz w:val="16"/>
        </w:rPr>
        <w:t xml:space="preserve"> often </w:t>
      </w:r>
      <w:r w:rsidRPr="00C92980">
        <w:rPr>
          <w:rStyle w:val="StyleUnderline"/>
        </w:rPr>
        <w:t>follow are ultimately self-undermining</w:t>
      </w:r>
      <w:r w:rsidRPr="00C92980">
        <w:rPr>
          <w:sz w:val="16"/>
        </w:rPr>
        <w:t xml:space="preserve"> </w:t>
      </w:r>
      <w:r w:rsidRPr="00C92980">
        <w:rPr>
          <w:rStyle w:val="StyleUnderline"/>
        </w:rPr>
        <w:t xml:space="preserve">and only reliably </w:t>
      </w:r>
      <w:r w:rsidRPr="00C92980">
        <w:rPr>
          <w:rStyle w:val="StyleUnderline"/>
          <w:highlight w:val="cyan"/>
        </w:rPr>
        <w:t>serve</w:t>
      </w:r>
      <w:r w:rsidRPr="00C92980">
        <w:rPr>
          <w:sz w:val="16"/>
        </w:rPr>
        <w:t xml:space="preserve"> “</w:t>
      </w:r>
      <w:r w:rsidRPr="00C92980">
        <w:rPr>
          <w:rStyle w:val="Emphasis"/>
          <w:highlight w:val="cyan"/>
        </w:rPr>
        <w:t>elite capture</w:t>
      </w:r>
      <w:r w:rsidRPr="00C92980">
        <w:rPr>
          <w:sz w:val="16"/>
        </w:rPr>
        <w:t xml:space="preserve">”: the control over political agendas and resources </w:t>
      </w:r>
      <w:r w:rsidRPr="00C92980">
        <w:rPr>
          <w:rStyle w:val="StyleUnderline"/>
          <w:highlight w:val="cyan"/>
        </w:rPr>
        <w:t>by a group’s</w:t>
      </w:r>
      <w:r w:rsidRPr="00C92980">
        <w:rPr>
          <w:rStyle w:val="StyleUnderline"/>
        </w:rPr>
        <w:t xml:space="preserve"> </w:t>
      </w:r>
      <w:r w:rsidRPr="00C92980">
        <w:rPr>
          <w:rStyle w:val="Emphasis"/>
        </w:rPr>
        <w:t xml:space="preserve">most </w:t>
      </w:r>
      <w:r w:rsidRPr="00C92980">
        <w:rPr>
          <w:rStyle w:val="Emphasis"/>
          <w:highlight w:val="cyan"/>
        </w:rPr>
        <w:t>advantaged people</w:t>
      </w:r>
      <w:r w:rsidRPr="00C92980">
        <w:rPr>
          <w:sz w:val="16"/>
        </w:rPr>
        <w:t xml:space="preserve">. </w:t>
      </w:r>
      <w:r w:rsidRPr="00C92980">
        <w:rPr>
          <w:rStyle w:val="StyleUnderline"/>
        </w:rPr>
        <w:t xml:space="preserve">If we want to use </w:t>
      </w:r>
      <w:r w:rsidRPr="00C92980">
        <w:rPr>
          <w:rStyle w:val="Emphasis"/>
        </w:rPr>
        <w:t>standpoint epistemology</w:t>
      </w:r>
      <w:r w:rsidRPr="00C92980">
        <w:rPr>
          <w:sz w:val="16"/>
        </w:rPr>
        <w:t xml:space="preserve"> to challenge unjust power arrangements, </w:t>
      </w:r>
      <w:r w:rsidRPr="00C92980">
        <w:rPr>
          <w:rStyle w:val="StyleUnderline"/>
        </w:rPr>
        <w:t xml:space="preserve">it’s hard to imagine how we could do </w:t>
      </w:r>
      <w:r w:rsidRPr="00C92980">
        <w:rPr>
          <w:rStyle w:val="Emphasis"/>
        </w:rPr>
        <w:t>worse</w:t>
      </w:r>
      <w:r w:rsidRPr="00C92980">
        <w:rPr>
          <w:sz w:val="16"/>
        </w:rPr>
        <w:t>.</w:t>
      </w:r>
    </w:p>
    <w:p w14:paraId="60B1D98F" w14:textId="77777777" w:rsidR="00FA387E" w:rsidRDefault="00FA387E" w:rsidP="00FA387E"/>
    <w:p w14:paraId="2E0A61FA" w14:textId="73574BE5" w:rsidR="00A3730A" w:rsidRDefault="00A3730A" w:rsidP="00A3730A">
      <w:pPr>
        <w:pStyle w:val="Heading2"/>
      </w:pPr>
      <w:r>
        <w:lastRenderedPageBreak/>
        <w:t>1NR</w:t>
      </w:r>
    </w:p>
    <w:p w14:paraId="677EF026" w14:textId="523F7571" w:rsidR="00A3730A" w:rsidRPr="00A3730A" w:rsidRDefault="00A3730A" w:rsidP="00A3730A">
      <w:pPr>
        <w:pStyle w:val="Heading3"/>
      </w:pPr>
      <w:r>
        <w:lastRenderedPageBreak/>
        <w:t>Disability</w:t>
      </w:r>
      <w:r w:rsidR="00B878ED">
        <w:t xml:space="preserve"> K</w:t>
      </w:r>
    </w:p>
    <w:p w14:paraId="6D266A67" w14:textId="5015C121" w:rsidR="00A3730A" w:rsidRPr="00DC576E" w:rsidRDefault="00A3730A" w:rsidP="00A3730A">
      <w:pPr>
        <w:pStyle w:val="Heading4"/>
      </w:pPr>
      <w:r>
        <w:t xml:space="preserve">Footnoting DA—disability as an </w:t>
      </w:r>
      <w:r w:rsidRPr="00DC576E">
        <w:t>additive category</w:t>
      </w:r>
      <w:r>
        <w:t xml:space="preserve"> rather than the </w:t>
      </w:r>
      <w:r w:rsidRPr="00DC576E">
        <w:t>starting point</w:t>
      </w:r>
      <w:r>
        <w:t xml:space="preserve"> of analysis replicates the failures of diversity campaigns while subsuming difference and making true resistance impossible.</w:t>
      </w:r>
    </w:p>
    <w:p w14:paraId="75CCE33B" w14:textId="77777777" w:rsidR="00A3730A" w:rsidRPr="00FB33E9" w:rsidRDefault="00A3730A" w:rsidP="00A3730A">
      <w:r w:rsidRPr="00AF5D1F">
        <w:rPr>
          <w:rStyle w:val="Style13ptBold"/>
        </w:rPr>
        <w:t>Friedner and Weingarten 19</w:t>
      </w:r>
      <w:r>
        <w:t xml:space="preserve"> (Michele Friedner, Associate Professor in the Department of Comparative Human Development at the University of Chicago; Karen Weingarten, Associate Professor of English at Queens College, CUNY, 2019, South Atlantic Quarterly, “Introduction: Disorienting Disability,” 118 (3), pp. 487-488, </w:t>
      </w:r>
      <w:r w:rsidRPr="00AF5D1F">
        <w:t>https://doi.org/10.1215/00382876-7616115</w:t>
      </w:r>
      <w:r>
        <w:t>) jordan</w:t>
      </w:r>
    </w:p>
    <w:p w14:paraId="50364B57" w14:textId="77777777" w:rsidR="00A3730A" w:rsidRPr="004517E3" w:rsidRDefault="00A3730A" w:rsidP="00A3730A">
      <w:pPr>
        <w:rPr>
          <w:sz w:val="16"/>
        </w:rPr>
      </w:pPr>
      <w:r w:rsidRPr="004517E3">
        <w:rPr>
          <w:sz w:val="16"/>
        </w:rPr>
        <w:t xml:space="preserve">As we’ve argued elsewhere (Friedner and Weingarten 2016), </w:t>
      </w:r>
      <w:r w:rsidRPr="00FB33E9">
        <w:rPr>
          <w:rStyle w:val="StyleUnderline"/>
        </w:rPr>
        <w:t xml:space="preserve">we want to </w:t>
      </w:r>
      <w:r w:rsidRPr="00FB33E9">
        <w:rPr>
          <w:rStyle w:val="StyleUnderline"/>
          <w:highlight w:val="cyan"/>
        </w:rPr>
        <w:t>resist</w:t>
      </w:r>
      <w:r w:rsidRPr="00FB33E9">
        <w:rPr>
          <w:rStyle w:val="StyleUnderline"/>
        </w:rPr>
        <w:t xml:space="preserve"> the model of </w:t>
      </w:r>
      <w:r w:rsidRPr="00FB33E9">
        <w:rPr>
          <w:rStyle w:val="Emphasis"/>
          <w:highlight w:val="cyan"/>
        </w:rPr>
        <w:t>adding disability</w:t>
      </w:r>
      <w:r w:rsidRPr="00FB33E9">
        <w:rPr>
          <w:rStyle w:val="StyleUnderline"/>
          <w:highlight w:val="cyan"/>
        </w:rPr>
        <w:t xml:space="preserve"> as a category</w:t>
      </w:r>
      <w:r w:rsidRPr="00FB33E9">
        <w:rPr>
          <w:rStyle w:val="StyleUnderline"/>
        </w:rPr>
        <w:t xml:space="preserve"> </w:t>
      </w:r>
      <w:r w:rsidRPr="00FB33E9">
        <w:rPr>
          <w:rStyle w:val="StyleUnderline"/>
          <w:highlight w:val="cyan"/>
        </w:rPr>
        <w:t>of analysis</w:t>
      </w:r>
      <w:r w:rsidRPr="00FB33E9">
        <w:rPr>
          <w:rStyle w:val="StyleUnderline"/>
        </w:rPr>
        <w:t xml:space="preserve"> and experience that then becomes another identity </w:t>
      </w:r>
      <w:r w:rsidRPr="00FB33E9">
        <w:rPr>
          <w:rStyle w:val="StyleUnderline"/>
          <w:highlight w:val="cyan"/>
        </w:rPr>
        <w:t>through which to</w:t>
      </w:r>
      <w:r w:rsidRPr="00FB33E9">
        <w:rPr>
          <w:rStyle w:val="StyleUnderline"/>
        </w:rPr>
        <w:t xml:space="preserve"> read literature, or do ethnography, or </w:t>
      </w:r>
      <w:r w:rsidRPr="00FB33E9">
        <w:rPr>
          <w:rStyle w:val="StyleUnderline"/>
          <w:highlight w:val="cyan"/>
        </w:rPr>
        <w:t xml:space="preserve">write </w:t>
      </w:r>
      <w:r w:rsidRPr="00FB33E9">
        <w:rPr>
          <w:rStyle w:val="Emphasis"/>
          <w:highlight w:val="cyan"/>
        </w:rPr>
        <w:t>political theory</w:t>
      </w:r>
      <w:r w:rsidRPr="004517E3">
        <w:rPr>
          <w:sz w:val="16"/>
        </w:rPr>
        <w:t xml:space="preserve"> (or name your discipline and the ways in which identity functions within it). </w:t>
      </w:r>
      <w:r w:rsidRPr="00FB33E9">
        <w:rPr>
          <w:rStyle w:val="StyleUnderline"/>
        </w:rPr>
        <w:t xml:space="preserve">In our own work, we saw the problems with </w:t>
      </w:r>
      <w:r w:rsidRPr="00FB33E9">
        <w:rPr>
          <w:rStyle w:val="Emphasis"/>
          <w:highlight w:val="cyan"/>
        </w:rPr>
        <w:t>disability as an additive category</w:t>
      </w:r>
      <w:r w:rsidRPr="00FB33E9">
        <w:rPr>
          <w:rStyle w:val="Emphasis"/>
        </w:rPr>
        <w:t xml:space="preserve"> that was </w:t>
      </w:r>
      <w:r w:rsidRPr="00FB33E9">
        <w:rPr>
          <w:rStyle w:val="Emphasis"/>
          <w:highlight w:val="cyan"/>
        </w:rPr>
        <w:t>tacked on to other categories of difference</w:t>
      </w:r>
      <w:r w:rsidRPr="00FB33E9">
        <w:rPr>
          <w:rStyle w:val="Emphasis"/>
        </w:rPr>
        <w:t xml:space="preserve">. We observed, for example, that this was </w:t>
      </w:r>
      <w:r w:rsidRPr="00FB33E9">
        <w:rPr>
          <w:rStyle w:val="Emphasis"/>
          <w:highlight w:val="cyan"/>
        </w:rPr>
        <w:t>manifested in diversity discourses</w:t>
      </w:r>
      <w:r w:rsidRPr="00FB33E9">
        <w:rPr>
          <w:rStyle w:val="Emphasis"/>
        </w:rPr>
        <w:t xml:space="preserve"> often embraced </w:t>
      </w:r>
      <w:r w:rsidRPr="00FB33E9">
        <w:rPr>
          <w:rStyle w:val="Emphasis"/>
          <w:highlight w:val="cyan"/>
        </w:rPr>
        <w:t>by both activists</w:t>
      </w:r>
      <w:r w:rsidRPr="00FB33E9">
        <w:rPr>
          <w:rStyle w:val="Emphasis"/>
        </w:rPr>
        <w:t xml:space="preserve"> </w:t>
      </w:r>
      <w:r w:rsidRPr="00FB33E9">
        <w:rPr>
          <w:rStyle w:val="Emphasis"/>
          <w:highlight w:val="cyan"/>
        </w:rPr>
        <w:t>and scholars in which disability became another</w:t>
      </w:r>
      <w:r w:rsidRPr="00FB33E9">
        <w:rPr>
          <w:rStyle w:val="Emphasis"/>
        </w:rPr>
        <w:t xml:space="preserve"> (unmarked and </w:t>
      </w:r>
      <w:r w:rsidRPr="00FB33E9">
        <w:rPr>
          <w:rStyle w:val="Emphasis"/>
          <w:highlight w:val="cyan"/>
        </w:rPr>
        <w:t>unnuanced</w:t>
      </w:r>
      <w:r w:rsidRPr="00FB33E9">
        <w:rPr>
          <w:rStyle w:val="Emphasis"/>
        </w:rPr>
        <w:t xml:space="preserve">) </w:t>
      </w:r>
      <w:r w:rsidRPr="00FB33E9">
        <w:rPr>
          <w:rStyle w:val="Emphasis"/>
          <w:highlight w:val="cyan"/>
        </w:rPr>
        <w:t>category to add to a laundry list of identities subsumed under diversity.</w:t>
      </w:r>
      <w:r w:rsidRPr="004517E3">
        <w:rPr>
          <w:sz w:val="16"/>
        </w:rPr>
        <w:t xml:space="preserve"> This happens in top</w:t>
      </w:r>
      <w:r w:rsidRPr="004517E3">
        <w:rPr>
          <w:sz w:val="16"/>
        </w:rPr>
        <w:softHyphen/>
        <w:t>down ways, through affirmative action/equal opportunity policies, and in bottom</w:t>
      </w:r>
      <w:r w:rsidRPr="004517E3">
        <w:rPr>
          <w:sz w:val="16"/>
        </w:rPr>
        <w:softHyphen/>
        <w:t>up mechanisms, through disability activists’ claims that disability is a part of human diversity, for example (e.g., Garland</w:t>
      </w:r>
      <w:r w:rsidRPr="004517E3">
        <w:rPr>
          <w:sz w:val="16"/>
        </w:rPr>
        <w:softHyphen/>
        <w:t xml:space="preserve">Thomson 2012). </w:t>
      </w:r>
      <w:r w:rsidRPr="00FB33E9">
        <w:rPr>
          <w:rStyle w:val="StyleUnderline"/>
        </w:rPr>
        <w:t xml:space="preserve">Claiming </w:t>
      </w:r>
      <w:r w:rsidRPr="00FB33E9">
        <w:rPr>
          <w:rStyle w:val="Emphasis"/>
          <w:highlight w:val="cyan"/>
        </w:rPr>
        <w:t>disability</w:t>
      </w:r>
      <w:r w:rsidRPr="00FB33E9">
        <w:rPr>
          <w:rStyle w:val="Emphasis"/>
          <w:highlight w:val="cyan"/>
        </w:rPr>
        <w:softHyphen/>
        <w:t>-as</w:t>
      </w:r>
      <w:r w:rsidRPr="00FB33E9">
        <w:rPr>
          <w:rStyle w:val="Emphasis"/>
          <w:highlight w:val="cyan"/>
        </w:rPr>
        <w:softHyphen/>
        <w:t>-diversity</w:t>
      </w:r>
      <w:r w:rsidRPr="00FB33E9">
        <w:rPr>
          <w:rStyle w:val="StyleUnderline"/>
        </w:rPr>
        <w:t xml:space="preserve"> is an orienting move that we seek to disorient: it </w:t>
      </w:r>
      <w:r w:rsidRPr="00FB33E9">
        <w:rPr>
          <w:rStyle w:val="StyleUnderline"/>
          <w:highlight w:val="cyan"/>
        </w:rPr>
        <w:t>requires</w:t>
      </w:r>
      <w:r w:rsidRPr="00FB33E9">
        <w:rPr>
          <w:rStyle w:val="StyleUnderline"/>
        </w:rPr>
        <w:t xml:space="preserve"> that </w:t>
      </w:r>
      <w:r w:rsidRPr="00FB33E9">
        <w:rPr>
          <w:rStyle w:val="StyleUnderline"/>
          <w:highlight w:val="cyan"/>
        </w:rPr>
        <w:t xml:space="preserve">disabled people </w:t>
      </w:r>
      <w:r w:rsidRPr="00FB33E9">
        <w:rPr>
          <w:rStyle w:val="StyleUnderline"/>
        </w:rPr>
        <w:t xml:space="preserve">negotiate and potentially </w:t>
      </w:r>
      <w:r w:rsidRPr="00FB33E9">
        <w:rPr>
          <w:rStyle w:val="StyleUnderline"/>
          <w:highlight w:val="cyan"/>
        </w:rPr>
        <w:t>dismiss</w:t>
      </w:r>
      <w:r w:rsidRPr="00FB33E9">
        <w:rPr>
          <w:rStyle w:val="StyleUnderline"/>
        </w:rPr>
        <w:t xml:space="preserve"> forms of self</w:t>
      </w:r>
      <w:r w:rsidRPr="00FB33E9">
        <w:rPr>
          <w:rStyle w:val="StyleUnderline"/>
        </w:rPr>
        <w:softHyphen/>
        <w:t xml:space="preserve"> and </w:t>
      </w:r>
      <w:r w:rsidRPr="00FB33E9">
        <w:rPr>
          <w:rStyle w:val="StyleUnderline"/>
          <w:highlight w:val="cyan"/>
        </w:rPr>
        <w:t>collective knowledge and ignore</w:t>
      </w:r>
      <w:r w:rsidRPr="00FB33E9">
        <w:rPr>
          <w:rStyle w:val="StyleUnderline"/>
        </w:rPr>
        <w:t xml:space="preserve"> biosocial </w:t>
      </w:r>
      <w:r w:rsidRPr="00FB33E9">
        <w:rPr>
          <w:rStyle w:val="StyleUnderline"/>
          <w:highlight w:val="cyan"/>
        </w:rPr>
        <w:t>realities that are specific and</w:t>
      </w:r>
      <w:r w:rsidRPr="00FB33E9">
        <w:rPr>
          <w:rStyle w:val="StyleUnderline"/>
        </w:rPr>
        <w:t xml:space="preserve"> often </w:t>
      </w:r>
      <w:r w:rsidRPr="00FB33E9">
        <w:rPr>
          <w:rStyle w:val="StyleUnderline"/>
          <w:highlight w:val="cyan"/>
        </w:rPr>
        <w:t>messy</w:t>
      </w:r>
      <w:r w:rsidRPr="00FB33E9">
        <w:rPr>
          <w:rStyle w:val="StyleUnderline"/>
        </w:rPr>
        <w:t>.</w:t>
      </w:r>
      <w:r w:rsidRPr="004517E3">
        <w:rPr>
          <w:sz w:val="16"/>
        </w:rPr>
        <w:t xml:space="preserve"> </w:t>
      </w:r>
      <w:r w:rsidRPr="00FB33E9">
        <w:rPr>
          <w:rStyle w:val="Emphasis"/>
          <w:highlight w:val="cyan"/>
        </w:rPr>
        <w:t>It sediments identity as fixed</w:t>
      </w:r>
      <w:r w:rsidRPr="004517E3">
        <w:rPr>
          <w:sz w:val="16"/>
        </w:rPr>
        <w:t>—person x becomes representative of identity x in this model—</w:t>
      </w:r>
      <w:r w:rsidRPr="00FB33E9">
        <w:rPr>
          <w:rStyle w:val="Emphasis"/>
          <w:highlight w:val="cyan"/>
        </w:rPr>
        <w:t>and forecloses the possibility that</w:t>
      </w:r>
      <w:r w:rsidRPr="00FB33E9">
        <w:rPr>
          <w:rStyle w:val="Emphasis"/>
        </w:rPr>
        <w:t xml:space="preserve"> real </w:t>
      </w:r>
      <w:r w:rsidRPr="00FB33E9">
        <w:rPr>
          <w:rStyle w:val="Emphasis"/>
          <w:highlight w:val="cyan"/>
        </w:rPr>
        <w:t>difference is recognized as such.</w:t>
      </w:r>
      <w:r w:rsidRPr="004517E3">
        <w:rPr>
          <w:sz w:val="16"/>
        </w:rPr>
        <w:t xml:space="preserve"> </w:t>
      </w:r>
      <w:r w:rsidRPr="00FB33E9">
        <w:rPr>
          <w:rStyle w:val="StyleUnderline"/>
          <w:highlight w:val="cyan"/>
        </w:rPr>
        <w:t>Diversity then becomes</w:t>
      </w:r>
      <w:r w:rsidRPr="00FB33E9">
        <w:rPr>
          <w:rStyle w:val="StyleUnderline"/>
        </w:rPr>
        <w:t xml:space="preserve"> just </w:t>
      </w:r>
      <w:r w:rsidRPr="00FB33E9">
        <w:rPr>
          <w:rStyle w:val="StyleUnderline"/>
          <w:highlight w:val="cyan"/>
        </w:rPr>
        <w:t>another way to categorize</w:t>
      </w:r>
      <w:r w:rsidRPr="00FB33E9">
        <w:rPr>
          <w:rStyle w:val="StyleUnderline"/>
        </w:rPr>
        <w:t xml:space="preserve"> and organize </w:t>
      </w:r>
      <w:r w:rsidRPr="00FB33E9">
        <w:rPr>
          <w:rStyle w:val="StyleUnderline"/>
          <w:highlight w:val="cyan"/>
        </w:rPr>
        <w:t>bodies, and</w:t>
      </w:r>
      <w:r w:rsidRPr="00FB33E9">
        <w:rPr>
          <w:rStyle w:val="StyleUnderline"/>
        </w:rPr>
        <w:t xml:space="preserve"> as such it </w:t>
      </w:r>
      <w:r w:rsidRPr="00FB33E9">
        <w:rPr>
          <w:rStyle w:val="Emphasis"/>
          <w:highlight w:val="cyan"/>
        </w:rPr>
        <w:t>never challenges existing hierarchies</w:t>
      </w:r>
      <w:r w:rsidRPr="00FB33E9">
        <w:rPr>
          <w:rStyle w:val="StyleUnderline"/>
        </w:rPr>
        <w:t>, genealogies, or understandings of why marginalization, discrimination, and violence occur.</w:t>
      </w:r>
    </w:p>
    <w:p w14:paraId="4DF51AA7" w14:textId="77777777" w:rsidR="00A3730A" w:rsidRDefault="00A3730A" w:rsidP="00A3730A"/>
    <w:p w14:paraId="4F0C4E89" w14:textId="77777777" w:rsidR="00A3730A" w:rsidRPr="000D0F3B" w:rsidRDefault="00A3730A" w:rsidP="00A3730A">
      <w:pPr>
        <w:pStyle w:val="Heading4"/>
      </w:pPr>
      <w:r>
        <w:t xml:space="preserve">This argument is ableist </w:t>
      </w:r>
      <w:r>
        <w:rPr>
          <w:u w:val="single"/>
        </w:rPr>
        <w:t>and</w:t>
      </w:r>
      <w:r>
        <w:t xml:space="preserve"> racist!</w:t>
      </w:r>
    </w:p>
    <w:p w14:paraId="262DBDC1" w14:textId="77777777" w:rsidR="00A3730A" w:rsidRPr="003A4F35" w:rsidRDefault="00A3730A" w:rsidP="00A3730A">
      <w:pPr>
        <w:rPr>
          <w:b/>
          <w:bCs/>
        </w:rPr>
      </w:pPr>
      <w:r w:rsidRPr="003A4F35">
        <w:rPr>
          <w:rStyle w:val="Style13ptBold"/>
        </w:rPr>
        <w:t>Vidarte 21</w:t>
      </w:r>
      <w:r>
        <w:t xml:space="preserve"> (Elizabeth White Vidarte, professor in the English department at Temple University, this is their PhD dissertation, August 2021, Temple University, “</w:t>
      </w:r>
      <w:r w:rsidRPr="003A4F35">
        <w:t>DISABILITY, DEPENDENCY, AND THE MIND: REPRESENTATIONS OF CARE-GIVING AND RECEIVING</w:t>
      </w:r>
      <w:r>
        <w:rPr>
          <w:b/>
          <w:bCs/>
        </w:rPr>
        <w:t xml:space="preserve">,” </w:t>
      </w:r>
      <w:r w:rsidRPr="003A4F35">
        <w:t>https://www.proquest.com/docview/2572601236?pq-origsite=gscholar&amp;fromopenview=true&amp;sourcetype=Dissertations%20&amp;%20Theses</w:t>
      </w:r>
      <w:r>
        <w:t>, accessed 9-30-2024) jordan</w:t>
      </w:r>
    </w:p>
    <w:p w14:paraId="43D562BD" w14:textId="77777777" w:rsidR="00A3730A" w:rsidRPr="003A4F35" w:rsidRDefault="00A3730A" w:rsidP="00A3730A">
      <w:pPr>
        <w:rPr>
          <w:sz w:val="16"/>
        </w:rPr>
      </w:pPr>
      <w:r w:rsidRPr="003A4F35">
        <w:rPr>
          <w:sz w:val="16"/>
        </w:rPr>
        <w:t xml:space="preserve">In the context of scholarly and historical omissions about the racial origins of psychiatry, which threaten to reify a white normative psyche as the center of psychiatric history and experience, it is especially important to emphasize the dependencies of the two discourses in the nineteenth century. Ellen Samuels argues in Fantasies of Identification, her important book on race, disability and gender, that these discourses are “mutually constitutive” (28). </w:t>
      </w:r>
      <w:r w:rsidRPr="00761B6E">
        <w:rPr>
          <w:rStyle w:val="StyleUnderline"/>
        </w:rPr>
        <w:t>I agree with Theri Pickens in</w:t>
      </w:r>
      <w:r w:rsidRPr="003A4F35">
        <w:rPr>
          <w:sz w:val="16"/>
        </w:rPr>
        <w:t xml:space="preserve"> her recent book, </w:t>
      </w:r>
      <w:r w:rsidRPr="00761B6E">
        <w:rPr>
          <w:rStyle w:val="StyleUnderline"/>
        </w:rPr>
        <w:t>Black Madness :: Mad Blackness</w:t>
      </w:r>
      <w:r w:rsidRPr="003A4F35">
        <w:rPr>
          <w:sz w:val="16"/>
        </w:rPr>
        <w:t xml:space="preserve">, that </w:t>
      </w:r>
      <w:r w:rsidRPr="003A4F35">
        <w:rPr>
          <w:rStyle w:val="StyleUnderline"/>
          <w:highlight w:val="cyan"/>
        </w:rPr>
        <w:t>madness and blackness cannot be</w:t>
      </w:r>
      <w:r w:rsidRPr="00AC1315">
        <w:rPr>
          <w:rStyle w:val="StyleUnderline"/>
        </w:rPr>
        <w:t xml:space="preserve"> </w:t>
      </w:r>
      <w:r w:rsidRPr="00AC1315">
        <w:rPr>
          <w:rStyle w:val="Emphasis"/>
        </w:rPr>
        <w:t>reduced</w:t>
      </w:r>
      <w:r w:rsidRPr="00761B6E">
        <w:rPr>
          <w:rStyle w:val="StyleUnderline"/>
        </w:rPr>
        <w:t xml:space="preserve"> to </w:t>
      </w:r>
      <w:r w:rsidRPr="003A4F35">
        <w:rPr>
          <w:rStyle w:val="Emphasis"/>
        </w:rPr>
        <w:t>analogy</w:t>
      </w:r>
      <w:r w:rsidRPr="00761B6E">
        <w:rPr>
          <w:rStyle w:val="StyleUnderline"/>
        </w:rPr>
        <w:t xml:space="preserve"> — cannot be said to be </w:t>
      </w:r>
      <w:r w:rsidRPr="003A4F35">
        <w:rPr>
          <w:rStyle w:val="StyleUnderline"/>
          <w:highlight w:val="cyan"/>
        </w:rPr>
        <w:t xml:space="preserve">exactly </w:t>
      </w:r>
      <w:r w:rsidRPr="003A4F35">
        <w:rPr>
          <w:rStyle w:val="Emphasis"/>
          <w:highlight w:val="cyan"/>
        </w:rPr>
        <w:t>mutually constituted</w:t>
      </w:r>
      <w:r w:rsidRPr="00761B6E">
        <w:rPr>
          <w:rStyle w:val="StyleUnderline"/>
        </w:rPr>
        <w:t xml:space="preserve"> — </w:t>
      </w:r>
      <w:r w:rsidRPr="003A4F35">
        <w:rPr>
          <w:rStyle w:val="Emphasis"/>
          <w:sz w:val="28"/>
          <w:szCs w:val="28"/>
        </w:rPr>
        <w:t xml:space="preserve">because </w:t>
      </w:r>
      <w:r w:rsidRPr="003A4F35">
        <w:rPr>
          <w:rStyle w:val="Emphasis"/>
          <w:sz w:val="28"/>
          <w:szCs w:val="28"/>
          <w:highlight w:val="cyan"/>
        </w:rPr>
        <w:t>such</w:t>
      </w:r>
      <w:r w:rsidRPr="003A4F35">
        <w:rPr>
          <w:rStyle w:val="Emphasis"/>
          <w:sz w:val="28"/>
          <w:szCs w:val="28"/>
        </w:rPr>
        <w:t xml:space="preserve"> easy </w:t>
      </w:r>
      <w:r w:rsidRPr="003A4F35">
        <w:rPr>
          <w:rStyle w:val="Emphasis"/>
          <w:sz w:val="28"/>
          <w:szCs w:val="28"/>
          <w:highlight w:val="cyan"/>
        </w:rPr>
        <w:t>analogy eclipses</w:t>
      </w:r>
      <w:r w:rsidRPr="003A4F35">
        <w:rPr>
          <w:rStyle w:val="Emphasis"/>
          <w:sz w:val="28"/>
          <w:szCs w:val="28"/>
        </w:rPr>
        <w:t xml:space="preserve"> the nuance and </w:t>
      </w:r>
      <w:r w:rsidRPr="003A4F35">
        <w:rPr>
          <w:rStyle w:val="Emphasis"/>
          <w:sz w:val="28"/>
          <w:szCs w:val="28"/>
          <w:highlight w:val="cyan"/>
        </w:rPr>
        <w:t>complexity of</w:t>
      </w:r>
      <w:r w:rsidRPr="003A4F35">
        <w:rPr>
          <w:rStyle w:val="Emphasis"/>
          <w:sz w:val="28"/>
          <w:szCs w:val="28"/>
        </w:rPr>
        <w:t xml:space="preserve"> these </w:t>
      </w:r>
      <w:r w:rsidRPr="003A4F35">
        <w:rPr>
          <w:rStyle w:val="Emphasis"/>
          <w:sz w:val="28"/>
          <w:szCs w:val="28"/>
          <w:highlight w:val="cyan"/>
        </w:rPr>
        <w:t>intertwined histories and</w:t>
      </w:r>
      <w:r w:rsidRPr="003A4F35">
        <w:rPr>
          <w:sz w:val="16"/>
        </w:rPr>
        <w:t xml:space="preserve">/or </w:t>
      </w:r>
      <w:r w:rsidRPr="003A4F35">
        <w:rPr>
          <w:rStyle w:val="Emphasis"/>
          <w:sz w:val="28"/>
          <w:szCs w:val="28"/>
          <w:highlight w:val="cyan"/>
        </w:rPr>
        <w:t>posits “madness” and “blackness” as concepts that cannot</w:t>
      </w:r>
      <w:r w:rsidRPr="003A4F35">
        <w:rPr>
          <w:rStyle w:val="Emphasis"/>
          <w:sz w:val="28"/>
          <w:szCs w:val="28"/>
        </w:rPr>
        <w:t xml:space="preserve"> </w:t>
      </w:r>
      <w:r w:rsidRPr="003A4F35">
        <w:rPr>
          <w:rStyle w:val="Emphasis"/>
          <w:sz w:val="28"/>
          <w:szCs w:val="28"/>
          <w:highlight w:val="cyan"/>
        </w:rPr>
        <w:t>occupy the same temporal space</w:t>
      </w:r>
      <w:r w:rsidRPr="003A4F35">
        <w:rPr>
          <w:rStyle w:val="StyleUnderline"/>
          <w:sz w:val="28"/>
          <w:szCs w:val="28"/>
        </w:rPr>
        <w:t xml:space="preserve"> </w:t>
      </w:r>
      <w:r w:rsidRPr="00761B6E">
        <w:rPr>
          <w:rStyle w:val="StyleUnderline"/>
        </w:rPr>
        <w:t xml:space="preserve">— </w:t>
      </w:r>
      <w:r w:rsidRPr="003A4F35">
        <w:rPr>
          <w:rStyle w:val="Emphasis"/>
          <w:highlight w:val="cyan"/>
        </w:rPr>
        <w:t>white madness</w:t>
      </w:r>
      <w:r w:rsidRPr="003A4F35">
        <w:rPr>
          <w:rStyle w:val="StyleUnderline"/>
          <w:highlight w:val="cyan"/>
        </w:rPr>
        <w:t xml:space="preserve"> becomes analogy for blackness such that </w:t>
      </w:r>
      <w:r w:rsidRPr="003A4F35">
        <w:rPr>
          <w:rStyle w:val="Emphasis"/>
          <w:highlight w:val="cyan"/>
        </w:rPr>
        <w:t>recognition of black madness is foreclosed.</w:t>
      </w:r>
      <w:r w:rsidRPr="003A4F35">
        <w:rPr>
          <w:sz w:val="16"/>
        </w:rPr>
        <w:t xml:space="preserve">7 Yet race and mind-related disability nonetheless existed in definitional relation from the beginnings of American psychiatry. I further contend, echoing Samuels, that the traces of this </w:t>
      </w:r>
      <w:r w:rsidRPr="003A4F35">
        <w:rPr>
          <w:sz w:val="16"/>
        </w:rPr>
        <w:lastRenderedPageBreak/>
        <w:t>conceptual dependence of race and mind-related disability upon one another can be clearly seen in the rhetorical and textual evidence of nineteenth century oratory, medical texts, and works of fiction. By bringing to the study of nineteenth century American literature a sustained focus on mind-related disability and the dependencies of care, I hope to expand the ethical questions that we can ask about this literature and its relation to the present.</w:t>
      </w:r>
    </w:p>
    <w:p w14:paraId="7524C7ED" w14:textId="77777777" w:rsidR="00A3730A" w:rsidRPr="00A3730A" w:rsidRDefault="00A3730A" w:rsidP="00A3730A"/>
    <w:sectPr w:rsidR="00A3730A" w:rsidRPr="00A37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0C"/>
    <w:rsid w:val="00062736"/>
    <w:rsid w:val="000E58B5"/>
    <w:rsid w:val="00294CB3"/>
    <w:rsid w:val="00295E0C"/>
    <w:rsid w:val="005046E7"/>
    <w:rsid w:val="00654F10"/>
    <w:rsid w:val="0099523C"/>
    <w:rsid w:val="00A3730A"/>
    <w:rsid w:val="00B05768"/>
    <w:rsid w:val="00B878ED"/>
    <w:rsid w:val="00C04921"/>
    <w:rsid w:val="00DF564D"/>
    <w:rsid w:val="00FA3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74F4D"/>
  <w15:chartTrackingRefBased/>
  <w15:docId w15:val="{5F4E1F29-145C-E240-9044-6783EB9B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523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952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52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952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9952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523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5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52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23C"/>
  </w:style>
  <w:style w:type="character" w:customStyle="1" w:styleId="Heading1Char">
    <w:name w:val="Heading 1 Char"/>
    <w:aliases w:val="Pocket Char"/>
    <w:basedOn w:val="DefaultParagraphFont"/>
    <w:link w:val="Heading1"/>
    <w:rsid w:val="0099523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9523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9523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9523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952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5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0C"/>
    <w:rPr>
      <w:rFonts w:eastAsiaTheme="majorEastAsia" w:cstheme="majorBidi"/>
      <w:color w:val="272727" w:themeColor="text1" w:themeTint="D8"/>
    </w:rPr>
  </w:style>
  <w:style w:type="paragraph" w:styleId="Title">
    <w:name w:val="Title"/>
    <w:basedOn w:val="Normal"/>
    <w:next w:val="Normal"/>
    <w:link w:val="TitleChar"/>
    <w:uiPriority w:val="10"/>
    <w:qFormat/>
    <w:rsid w:val="00295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0C"/>
    <w:pPr>
      <w:spacing w:before="160"/>
      <w:jc w:val="center"/>
    </w:pPr>
    <w:rPr>
      <w:i/>
      <w:iCs/>
      <w:color w:val="404040" w:themeColor="text1" w:themeTint="BF"/>
    </w:rPr>
  </w:style>
  <w:style w:type="character" w:customStyle="1" w:styleId="QuoteChar">
    <w:name w:val="Quote Char"/>
    <w:basedOn w:val="DefaultParagraphFont"/>
    <w:link w:val="Quote"/>
    <w:uiPriority w:val="29"/>
    <w:rsid w:val="00295E0C"/>
    <w:rPr>
      <w:i/>
      <w:iCs/>
      <w:color w:val="404040" w:themeColor="text1" w:themeTint="BF"/>
    </w:rPr>
  </w:style>
  <w:style w:type="paragraph" w:styleId="ListParagraph">
    <w:name w:val="List Paragraph"/>
    <w:basedOn w:val="Normal"/>
    <w:uiPriority w:val="34"/>
    <w:qFormat/>
    <w:rsid w:val="00295E0C"/>
    <w:pPr>
      <w:ind w:left="720"/>
      <w:contextualSpacing/>
    </w:pPr>
  </w:style>
  <w:style w:type="character" w:styleId="IntenseEmphasis">
    <w:name w:val="Intense Emphasis"/>
    <w:basedOn w:val="DefaultParagraphFont"/>
    <w:uiPriority w:val="21"/>
    <w:qFormat/>
    <w:rsid w:val="00295E0C"/>
    <w:rPr>
      <w:i/>
      <w:iCs/>
      <w:color w:val="0F4761" w:themeColor="accent1" w:themeShade="BF"/>
    </w:rPr>
  </w:style>
  <w:style w:type="paragraph" w:styleId="IntenseQuote">
    <w:name w:val="Intense Quote"/>
    <w:basedOn w:val="Normal"/>
    <w:next w:val="Normal"/>
    <w:link w:val="IntenseQuoteChar"/>
    <w:uiPriority w:val="30"/>
    <w:qFormat/>
    <w:rsid w:val="00295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E0C"/>
    <w:rPr>
      <w:i/>
      <w:iCs/>
      <w:color w:val="0F4761" w:themeColor="accent1" w:themeShade="BF"/>
    </w:rPr>
  </w:style>
  <w:style w:type="character" w:styleId="IntenseReference">
    <w:name w:val="Intense Reference"/>
    <w:basedOn w:val="DefaultParagraphFont"/>
    <w:uiPriority w:val="32"/>
    <w:qFormat/>
    <w:rsid w:val="00295E0C"/>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9952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523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523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99523C"/>
    <w:rPr>
      <w:b w:val="0"/>
      <w:sz w:val="22"/>
      <w:u w:val="single"/>
    </w:rPr>
  </w:style>
  <w:style w:type="character" w:styleId="Strong">
    <w:name w:val="Strong"/>
    <w:basedOn w:val="DefaultParagraphFont"/>
    <w:uiPriority w:val="22"/>
    <w:qFormat/>
    <w:rsid w:val="0099523C"/>
    <w:rPr>
      <w:b/>
      <w:bCs/>
    </w:rPr>
  </w:style>
  <w:style w:type="character" w:styleId="BookTitle">
    <w:name w:val="Book Title"/>
    <w:basedOn w:val="DefaultParagraphFont"/>
    <w:uiPriority w:val="33"/>
    <w:qFormat/>
    <w:rsid w:val="0099523C"/>
    <w:rPr>
      <w:b/>
      <w:bCs/>
      <w:i/>
      <w:iCs/>
      <w:spacing w:val="5"/>
    </w:rPr>
  </w:style>
  <w:style w:type="numbering" w:styleId="111111">
    <w:name w:val="Outline List 2"/>
    <w:basedOn w:val="NoList"/>
    <w:uiPriority w:val="99"/>
    <w:semiHidden/>
    <w:unhideWhenUsed/>
    <w:rsid w:val="0099523C"/>
  </w:style>
  <w:style w:type="paragraph" w:styleId="Header">
    <w:name w:val="header"/>
    <w:basedOn w:val="Normal"/>
    <w:link w:val="HeaderChar"/>
    <w:uiPriority w:val="99"/>
    <w:semiHidden/>
    <w:rsid w:val="009952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523C"/>
    <w:rPr>
      <w:rFonts w:ascii="Calibri" w:hAnsi="Calibri" w:cs="Calibri"/>
      <w:kern w:val="0"/>
      <w:sz w:val="22"/>
      <w:szCs w:val="22"/>
      <w14:ligatures w14:val="none"/>
    </w:rPr>
  </w:style>
  <w:style w:type="paragraph" w:styleId="Footer">
    <w:name w:val="footer"/>
    <w:basedOn w:val="Normal"/>
    <w:link w:val="FooterChar"/>
    <w:uiPriority w:val="99"/>
    <w:semiHidden/>
    <w:rsid w:val="009952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523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9523C"/>
    <w:pPr>
      <w:spacing w:after="120"/>
    </w:pPr>
  </w:style>
  <w:style w:type="character" w:customStyle="1" w:styleId="BodyTextChar">
    <w:name w:val="Body Text Char"/>
    <w:basedOn w:val="DefaultParagraphFont"/>
    <w:link w:val="BodyText"/>
    <w:uiPriority w:val="99"/>
    <w:semiHidden/>
    <w:rsid w:val="0099523C"/>
    <w:rPr>
      <w:rFonts w:ascii="Calibri" w:hAnsi="Calibri" w:cs="Calibri"/>
      <w:kern w:val="0"/>
      <w:sz w:val="22"/>
      <w:szCs w:val="22"/>
      <w14:ligatures w14:val="none"/>
    </w:rPr>
  </w:style>
  <w:style w:type="paragraph" w:styleId="NoSpacing">
    <w:name w:val="No Spacing"/>
    <w:link w:val="NoSpacingChar"/>
    <w:uiPriority w:val="99"/>
    <w:unhideWhenUsed/>
    <w:qFormat/>
    <w:rsid w:val="0099523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9523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99523C"/>
    <w:rPr>
      <w:color w:val="467886" w:themeColor="hyperlink"/>
      <w:u w:val="single"/>
    </w:rPr>
  </w:style>
  <w:style w:type="character" w:styleId="UnresolvedMention">
    <w:name w:val="Unresolved Mention"/>
    <w:basedOn w:val="DefaultParagraphFont"/>
    <w:uiPriority w:val="99"/>
    <w:semiHidden/>
    <w:unhideWhenUsed/>
    <w:rsid w:val="0099523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A387E"/>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FA387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5046E7"/>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27</TotalTime>
  <Pages>14</Pages>
  <Words>5305</Words>
  <Characters>30244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14</cp:revision>
  <dcterms:created xsi:type="dcterms:W3CDTF">2025-11-15T19:32:00Z</dcterms:created>
  <dcterms:modified xsi:type="dcterms:W3CDTF">2025-11-15T22:30:00Z</dcterms:modified>
</cp:coreProperties>
</file>