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36D9" w14:textId="5C5EEFFB" w:rsidR="00C87346" w:rsidRDefault="00C87346" w:rsidP="009661B1">
      <w:pPr>
        <w:pStyle w:val="Heading1"/>
      </w:pPr>
      <w:r>
        <w:t>OPENCASELIST</w:t>
      </w:r>
    </w:p>
    <w:p w14:paraId="2859220C" w14:textId="326FDD22" w:rsidR="005D388F" w:rsidRDefault="009661B1" w:rsidP="009661B1">
      <w:pPr>
        <w:pStyle w:val="Heading1"/>
      </w:pPr>
      <w:r>
        <w:t>1NC---Round 4---NUSO</w:t>
      </w:r>
    </w:p>
    <w:p w14:paraId="06CD12A6" w14:textId="568B31B2" w:rsidR="009661B1" w:rsidRDefault="009661B1" w:rsidP="009661B1">
      <w:pPr>
        <w:pStyle w:val="Heading2"/>
      </w:pPr>
      <w:r>
        <w:t>OFF</w:t>
      </w:r>
    </w:p>
    <w:p w14:paraId="4EC4C776" w14:textId="5396C9AE" w:rsidR="00765CB7" w:rsidRDefault="00765CB7" w:rsidP="009661B1">
      <w:pPr>
        <w:pStyle w:val="Heading3"/>
      </w:pPr>
      <w:r>
        <w:t>OFF---1NC</w:t>
      </w:r>
    </w:p>
    <w:p w14:paraId="49455DD6" w14:textId="3EE49F07" w:rsidR="00765CB7" w:rsidRDefault="00765CB7" w:rsidP="00765CB7">
      <w:r>
        <w:t>P - Inherency</w:t>
      </w:r>
    </w:p>
    <w:p w14:paraId="052DB02A" w14:textId="77777777" w:rsidR="00765CB7" w:rsidRDefault="00765CB7" w:rsidP="00765CB7">
      <w:pPr>
        <w:pStyle w:val="Heading4"/>
      </w:pPr>
      <w:r>
        <w:t>Interp: affirmative teams must advocate for a policy that significantly departs from the status quo, that is both structurally and existentially inherent.</w:t>
      </w:r>
    </w:p>
    <w:p w14:paraId="44CBF16E" w14:textId="77777777" w:rsidR="00765CB7" w:rsidRPr="003C35F2" w:rsidRDefault="00765CB7" w:rsidP="00765CB7">
      <w:pPr>
        <w:pStyle w:val="Heading4"/>
      </w:pPr>
      <w:r>
        <w:t>“Should” requires future actions that depart for the status quo.</w:t>
      </w:r>
    </w:p>
    <w:p w14:paraId="5EF9EF50" w14:textId="77777777" w:rsidR="00765CB7" w:rsidRPr="003C35F2" w:rsidRDefault="00765CB7" w:rsidP="00765CB7">
      <w:r w:rsidRPr="00417129">
        <w:rPr>
          <w:rStyle w:val="Style13ptBold"/>
        </w:rPr>
        <w:t>Ericson 3</w:t>
      </w:r>
      <w:r w:rsidRPr="003C35F2">
        <w:t xml:space="preserve"> (Jon M., Dean Emeritus of the College of Liberal Arts – California Polytechnic U., et al., The Debater’s Guide, Third Edition, p. 4)</w:t>
      </w:r>
    </w:p>
    <w:p w14:paraId="355EAE8C" w14:textId="77777777" w:rsidR="00765CB7" w:rsidRPr="00282780" w:rsidRDefault="00765CB7" w:rsidP="00765CB7">
      <w:r w:rsidRPr="00AF5307">
        <w:rPr>
          <w:rStyle w:val="Emphasis"/>
          <w:highlight w:val="cyan"/>
        </w:rPr>
        <w:t>The Proposition of Policy: Urging Future Action In policy</w:t>
      </w:r>
      <w:r w:rsidRPr="00AF5307">
        <w:rPr>
          <w:rStyle w:val="Emphasis"/>
        </w:rPr>
        <w:t xml:space="preserve"> propositions</w:t>
      </w:r>
      <w:r w:rsidRPr="003C4C1B">
        <w:rPr>
          <w:rStyle w:val="StyleTimesNewRoman9pt"/>
          <w:sz w:val="14"/>
          <w:highlight w:val="cyan"/>
        </w:rPr>
        <w:t xml:space="preserve">, </w:t>
      </w:r>
      <w:r w:rsidRPr="003C4C1B">
        <w:rPr>
          <w:rStyle w:val="StyleUnderline"/>
          <w:highlight w:val="cyan"/>
        </w:rPr>
        <w:t>each topic contains</w:t>
      </w:r>
      <w:r w:rsidRPr="003C35F2">
        <w:rPr>
          <w:rStyle w:val="StyleUnderline"/>
        </w:rPr>
        <w:t xml:space="preserve">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Pr>
        <w:t xml:space="preserve">An </w:t>
      </w:r>
      <w:r w:rsidRPr="003C4C1B">
        <w:rPr>
          <w:rStyle w:val="StyleUnderline"/>
          <w:highlight w:val="cyan"/>
        </w:rPr>
        <w:t>agent doing the acting</w:t>
      </w:r>
      <w:r w:rsidRPr="003C35F2">
        <w:rPr>
          <w:rStyle w:val="StyleUnderline"/>
        </w:rPr>
        <w:t xml:space="preserve"> ---“The </w:t>
      </w:r>
      <w:r w:rsidRPr="003C4C1B">
        <w:rPr>
          <w:rStyle w:val="StyleUnderline"/>
          <w:highlight w:val="cyan"/>
        </w:rPr>
        <w:t>United States</w:t>
      </w:r>
      <w:r w:rsidRPr="003C35F2">
        <w:rPr>
          <w:rStyle w:val="StyleUnderline"/>
        </w:rPr>
        <w:t>” in “The United States should</w:t>
      </w:r>
      <w:r w:rsidRPr="003C35F2">
        <w:rPr>
          <w:rStyle w:val="StyleStyle49ptChar"/>
          <w:rFonts w:eastAsiaTheme="minorHAnsi"/>
        </w:rPr>
        <w:t xml:space="preserve"> adopt</w:t>
      </w:r>
      <w:r w:rsidRPr="003C35F2">
        <w:rPr>
          <w:rStyle w:val="StyleTimesNewRoman9pt"/>
          <w:sz w:val="14"/>
        </w:rPr>
        <w:t xml:space="preserve"> a policy of free trade.” Like the object of evaluation in a proposition of value, </w:t>
      </w:r>
      <w:r w:rsidRPr="003C35F2">
        <w:rPr>
          <w:rStyle w:val="StyleUnderline"/>
        </w:rPr>
        <w:t xml:space="preserve">the agent is the subject of the sentence. 2. The </w:t>
      </w:r>
      <w:r w:rsidRPr="003C4C1B">
        <w:rPr>
          <w:rStyle w:val="StyleUnderline"/>
          <w:highlight w:val="cyan"/>
        </w:rPr>
        <w:t>verb should</w:t>
      </w:r>
      <w:r w:rsidRPr="003C35F2">
        <w:rPr>
          <w:rStyle w:val="StyleTimesNewRoman9pt"/>
          <w:sz w:val="14"/>
        </w:rPr>
        <w:t xml:space="preserve">—the first part of a verb phrase </w:t>
      </w:r>
      <w:r w:rsidRPr="003C4C1B">
        <w:rPr>
          <w:rStyle w:val="StyleUnderline"/>
          <w:highlight w:val="cyan"/>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 xml:space="preserve">For example, </w:t>
      </w:r>
      <w:r w:rsidRPr="003C4C1B">
        <w:rPr>
          <w:rStyle w:val="StyleUnderline"/>
          <w:highlight w:val="cyan"/>
        </w:rPr>
        <w:t>should</w:t>
      </w:r>
      <w:r w:rsidRPr="003C4C1B">
        <w:rPr>
          <w:rStyle w:val="Style9ptItalicUnderline"/>
          <w:iCs/>
          <w:highlight w:val="cyan"/>
        </w:rPr>
        <w:t xml:space="preserve"> </w:t>
      </w:r>
      <w:r w:rsidRPr="003C4C1B">
        <w:rPr>
          <w:rStyle w:val="StyleUnderline"/>
          <w:highlight w:val="cyan"/>
        </w:rPr>
        <w:t>adopt</w:t>
      </w:r>
      <w:r w:rsidRPr="003C35F2">
        <w:rPr>
          <w:rStyle w:val="StyleTimesNewRoman9pt"/>
          <w:sz w:val="14"/>
        </w:rPr>
        <w:t xml:space="preserve"> here </w:t>
      </w:r>
      <w:r w:rsidRPr="003C35F2">
        <w:rPr>
          <w:rStyle w:val="StyleUnderline"/>
        </w:rPr>
        <w:t xml:space="preserve">means to put </w:t>
      </w:r>
      <w:r w:rsidRPr="003C4C1B">
        <w:rPr>
          <w:rStyle w:val="StyleUnderline"/>
          <w:highlight w:val="cyan"/>
        </w:rPr>
        <w:t>a</w:t>
      </w:r>
      <w:r w:rsidRPr="003C35F2">
        <w:rPr>
          <w:rStyle w:val="StyleTimesNewRoman9pt"/>
          <w:sz w:val="14"/>
        </w:rPr>
        <w:t xml:space="preserve"> program or </w:t>
      </w:r>
      <w:r w:rsidRPr="003C4C1B">
        <w:rPr>
          <w:rStyle w:val="StyleUnderline"/>
          <w:highlight w:val="cyan"/>
        </w:rPr>
        <w:t>policy</w:t>
      </w:r>
      <w:r w:rsidRPr="003C35F2">
        <w:rPr>
          <w:rStyle w:val="StyleUnderline"/>
        </w:rPr>
        <w:t xml:space="preserve">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Pr>
        <w:t xml:space="preserve">The entire </w:t>
      </w:r>
      <w:r w:rsidRPr="003C4C1B">
        <w:rPr>
          <w:rStyle w:val="StyleUnderline"/>
          <w:highlight w:val="cyan"/>
        </w:rPr>
        <w:t>debate is about</w:t>
      </w:r>
      <w:r w:rsidRPr="003C35F2">
        <w:rPr>
          <w:rStyle w:val="StyleUnderline"/>
        </w:rPr>
        <w:t xml:space="preserve"> </w:t>
      </w:r>
      <w:r w:rsidRPr="003C4C1B">
        <w:rPr>
          <w:rStyle w:val="StyleUnderline"/>
          <w:highlight w:val="cyan"/>
        </w:rPr>
        <w:t>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w:t>
      </w:r>
      <w:r>
        <w:rPr>
          <w:rStyle w:val="StyleTimesNewRoman9pt"/>
          <w:sz w:val="14"/>
        </w:rPr>
        <w:t>for an audience to perform the future action that you propose.</w:t>
      </w:r>
    </w:p>
    <w:p w14:paraId="19FF4994" w14:textId="77777777" w:rsidR="00765CB7" w:rsidRDefault="00765CB7" w:rsidP="00765CB7">
      <w:pPr>
        <w:pStyle w:val="Heading4"/>
      </w:pPr>
      <w:r>
        <w:t>Violation: Their evidence concedes that the NLRA has already expanded coverage over sex workers. No inherency.</w:t>
      </w:r>
    </w:p>
    <w:p w14:paraId="71B662CB" w14:textId="77777777" w:rsidR="00765CB7" w:rsidRPr="00D73498" w:rsidRDefault="00765CB7" w:rsidP="00765CB7">
      <w:r>
        <w:rPr>
          <w:rFonts w:eastAsiaTheme="majorEastAsia" w:cstheme="majorBidi"/>
          <w:b/>
          <w:bCs/>
          <w:sz w:val="26"/>
          <w:szCs w:val="26"/>
        </w:rPr>
        <w:t xml:space="preserve">1AC </w:t>
      </w:r>
      <w:r w:rsidRPr="009F10E5">
        <w:rPr>
          <w:rFonts w:eastAsiaTheme="majorEastAsia" w:cstheme="majorBidi"/>
          <w:b/>
          <w:bCs/>
          <w:sz w:val="26"/>
          <w:szCs w:val="26"/>
        </w:rPr>
        <w:t xml:space="preserve">Rudin </w:t>
      </w:r>
      <w:r>
        <w:rPr>
          <w:rFonts w:eastAsiaTheme="majorEastAsia" w:cstheme="majorBidi"/>
          <w:b/>
          <w:bCs/>
          <w:sz w:val="26"/>
          <w:szCs w:val="26"/>
        </w:rPr>
        <w:t>’</w:t>
      </w:r>
      <w:r w:rsidRPr="009F10E5">
        <w:rPr>
          <w:rFonts w:eastAsiaTheme="majorEastAsia" w:cstheme="majorBidi"/>
          <w:b/>
          <w:bCs/>
          <w:sz w:val="26"/>
          <w:szCs w:val="26"/>
        </w:rPr>
        <w:t>23</w:t>
      </w:r>
      <w:r>
        <w:rPr>
          <w:rFonts w:eastAsiaTheme="majorEastAsia" w:cstheme="majorBidi"/>
          <w:b/>
          <w:bCs/>
          <w:sz w:val="26"/>
          <w:szCs w:val="26"/>
        </w:rPr>
        <w:t xml:space="preserve"> [</w:t>
      </w:r>
      <w:r w:rsidRPr="00D73498">
        <w:rPr>
          <w:rFonts w:eastAsiaTheme="majorEastAsia" w:cstheme="majorBidi"/>
          <w:b/>
          <w:bCs/>
          <w:sz w:val="26"/>
          <w:szCs w:val="26"/>
          <w:highlight w:val="green"/>
        </w:rPr>
        <w:t>WKU</w:t>
      </w:r>
      <w:r>
        <w:rPr>
          <w:rFonts w:eastAsiaTheme="majorEastAsia" w:cstheme="majorBidi"/>
          <w:b/>
          <w:bCs/>
          <w:sz w:val="26"/>
          <w:szCs w:val="26"/>
        </w:rPr>
        <w:t>]</w:t>
      </w:r>
      <w:r>
        <w:t xml:space="preserve"> – Natalie, </w:t>
      </w:r>
      <w:r w:rsidRPr="009F10E5">
        <w:t>Bowdoin College with dual degrees in Government &amp; Legal Studies and Sociology</w:t>
      </w:r>
      <w:r>
        <w:t>, reviewed by California civil rights attorney Navruz Avloni, “Strippers</w:t>
      </w:r>
      <w:r w:rsidRPr="009F10E5">
        <w:t xml:space="preserve"> Have Rights! </w:t>
      </w:r>
      <w:r>
        <w:t>Strippers</w:t>
      </w:r>
      <w:r w:rsidRPr="009F10E5">
        <w:t xml:space="preserve"> are Classified as Employees – Safe Work Environments Free of Sexual Harassment</w:t>
      </w:r>
      <w:r>
        <w:t xml:space="preserve">,” Avloni Law, 4/16/2023; </w:t>
      </w:r>
      <w:r w:rsidRPr="009F10E5">
        <w:t>https://avlonilaw.com/</w:t>
      </w:r>
      <w:r>
        <w:t>stripper</w:t>
      </w:r>
      <w:r w:rsidRPr="009F10E5">
        <w:t>-and-exotic-dancer-rights/</w:t>
      </w:r>
      <w:r>
        <w:t xml:space="preserve"> </w:t>
      </w:r>
      <w:r w:rsidRPr="00115172">
        <w:t>[changed “ex*tic dancer” to “</w:t>
      </w:r>
      <w:r>
        <w:t>strippers</w:t>
      </w:r>
      <w:r w:rsidRPr="00115172">
        <w:t>”; “prostit*tions” to “</w:t>
      </w:r>
      <w:r>
        <w:t>full-time sex workers</w:t>
      </w:r>
      <w:r w:rsidRPr="00115172">
        <w:t>”]</w:t>
      </w:r>
      <w:r>
        <w:t>//IZ</w:t>
      </w:r>
    </w:p>
    <w:p w14:paraId="7CF8F024" w14:textId="77777777" w:rsidR="00765CB7" w:rsidRPr="00D73498" w:rsidRDefault="00765CB7" w:rsidP="00765CB7">
      <w:pPr>
        <w:rPr>
          <w:sz w:val="12"/>
        </w:rPr>
      </w:pPr>
      <w:r w:rsidRPr="00D73498">
        <w:rPr>
          <w:sz w:val="12"/>
        </w:rPr>
        <w:t xml:space="preserve">In 2016, Brandi Campbell who worked as a stripper, and who ran a blog called Stripper Labor Rights, was terminated from her job. The club she worked at terminated her when they found out about her blog and her advocacy work. </w:t>
      </w:r>
      <w:r w:rsidRPr="00D73498">
        <w:rPr>
          <w:rStyle w:val="StyleUnderline"/>
          <w:highlight w:val="green"/>
        </w:rPr>
        <w:t xml:space="preserve">In </w:t>
      </w:r>
      <w:r w:rsidRPr="00D73498">
        <w:rPr>
          <w:rStyle w:val="Emphasis"/>
          <w:highlight w:val="green"/>
        </w:rPr>
        <w:t>2019</w:t>
      </w:r>
      <w:r w:rsidRPr="00D73498">
        <w:rPr>
          <w:rStyle w:val="StyleUnderline"/>
        </w:rPr>
        <w:t xml:space="preserve"> she won a </w:t>
      </w:r>
      <w:r w:rsidRPr="00D73498">
        <w:rPr>
          <w:rStyle w:val="Emphasis"/>
        </w:rPr>
        <w:t>case</w:t>
      </w:r>
      <w:r w:rsidRPr="00D73498">
        <w:rPr>
          <w:rStyle w:val="StyleUnderline"/>
        </w:rPr>
        <w:t xml:space="preserve"> proving that her </w:t>
      </w:r>
      <w:r w:rsidRPr="00D73498">
        <w:rPr>
          <w:rStyle w:val="Emphasis"/>
        </w:rPr>
        <w:t>termination</w:t>
      </w:r>
      <w:r w:rsidRPr="00D73498">
        <w:rPr>
          <w:rStyle w:val="StyleUnderline"/>
        </w:rPr>
        <w:t xml:space="preserve"> was </w:t>
      </w:r>
      <w:r w:rsidRPr="00D73498">
        <w:rPr>
          <w:rStyle w:val="Emphasis"/>
        </w:rPr>
        <w:t>wrongful</w:t>
      </w:r>
      <w:r w:rsidRPr="00D73498">
        <w:rPr>
          <w:rStyle w:val="StyleUnderline"/>
        </w:rPr>
        <w:t>, retaliatory, and discriminatory, and in 2020 the NLRB upheld the court ruling</w:t>
      </w:r>
      <w:r w:rsidRPr="00D73498">
        <w:rPr>
          <w:sz w:val="12"/>
        </w:rPr>
        <w:t xml:space="preserve">. </w:t>
      </w:r>
      <w:r w:rsidRPr="00D73498">
        <w:rPr>
          <w:rStyle w:val="StyleUnderline"/>
          <w:highlight w:val="green"/>
        </w:rPr>
        <w:t xml:space="preserve">The NLRB decision in the </w:t>
      </w:r>
      <w:r w:rsidRPr="00D73498">
        <w:rPr>
          <w:rStyle w:val="Emphasis"/>
          <w:highlight w:val="green"/>
        </w:rPr>
        <w:t>Campbell case</w:t>
      </w:r>
      <w:r w:rsidRPr="00D73498">
        <w:rPr>
          <w:rStyle w:val="StyleUnderline"/>
          <w:highlight w:val="green"/>
        </w:rPr>
        <w:t xml:space="preserve"> made clear that the</w:t>
      </w:r>
      <w:r w:rsidRPr="00D73498">
        <w:rPr>
          <w:rStyle w:val="StyleUnderline"/>
        </w:rPr>
        <w:t xml:space="preserve"> National Labor Relations Act (</w:t>
      </w:r>
      <w:r w:rsidRPr="00D73498">
        <w:rPr>
          <w:rStyle w:val="Emphasis"/>
          <w:highlight w:val="green"/>
        </w:rPr>
        <w:t>NLRA</w:t>
      </w:r>
      <w:r w:rsidRPr="00D73498">
        <w:rPr>
          <w:rStyle w:val="StyleUnderline"/>
          <w:highlight w:val="green"/>
        </w:rPr>
        <w:t xml:space="preserve">) </w:t>
      </w:r>
      <w:r w:rsidRPr="00D73498">
        <w:rPr>
          <w:rStyle w:val="Emphasis"/>
          <w:highlight w:val="green"/>
        </w:rPr>
        <w:t>applies</w:t>
      </w:r>
      <w:r w:rsidRPr="00D73498">
        <w:rPr>
          <w:rStyle w:val="StyleUnderline"/>
          <w:highlight w:val="green"/>
        </w:rPr>
        <w:t xml:space="preserve"> to </w:t>
      </w:r>
      <w:r w:rsidRPr="00D73498">
        <w:rPr>
          <w:rStyle w:val="Emphasis"/>
          <w:highlight w:val="green"/>
        </w:rPr>
        <w:t>dancers</w:t>
      </w:r>
      <w:r w:rsidRPr="00D73498">
        <w:rPr>
          <w:rStyle w:val="StyleUnderline"/>
        </w:rPr>
        <w:t xml:space="preserve"> working in </w:t>
      </w:r>
      <w:r w:rsidRPr="00D73498">
        <w:rPr>
          <w:rStyle w:val="Emphasis"/>
        </w:rPr>
        <w:t>strip clubs</w:t>
      </w:r>
      <w:r w:rsidRPr="00D73498">
        <w:rPr>
          <w:sz w:val="12"/>
        </w:rPr>
        <w:t xml:space="preserve">. </w:t>
      </w:r>
      <w:r w:rsidRPr="00D73498">
        <w:rPr>
          <w:rStyle w:val="Emphasis"/>
          <w:highlight w:val="green"/>
        </w:rPr>
        <w:t>Strippers</w:t>
      </w:r>
      <w:r w:rsidRPr="00D73498">
        <w:rPr>
          <w:rStyle w:val="StyleUnderline"/>
          <w:highlight w:val="green"/>
        </w:rPr>
        <w:t xml:space="preserve"> have the </w:t>
      </w:r>
      <w:r w:rsidRPr="00D73498">
        <w:rPr>
          <w:rStyle w:val="Emphasis"/>
          <w:highlight w:val="green"/>
        </w:rPr>
        <w:t>legal right</w:t>
      </w:r>
      <w:r w:rsidRPr="00D73498">
        <w:rPr>
          <w:rStyle w:val="StyleUnderline"/>
          <w:highlight w:val="green"/>
        </w:rPr>
        <w:t xml:space="preserve"> to </w:t>
      </w:r>
      <w:r w:rsidRPr="00D73498">
        <w:rPr>
          <w:rStyle w:val="Emphasis"/>
          <w:highlight w:val="green"/>
        </w:rPr>
        <w:t>undertake</w:t>
      </w:r>
      <w:r w:rsidRPr="00D73498">
        <w:rPr>
          <w:rStyle w:val="StyleUnderline"/>
          <w:highlight w:val="green"/>
        </w:rPr>
        <w:t xml:space="preserve"> </w:t>
      </w:r>
      <w:r w:rsidRPr="00D73498">
        <w:rPr>
          <w:rStyle w:val="Emphasis"/>
          <w:highlight w:val="green"/>
        </w:rPr>
        <w:t>unionization efforts</w:t>
      </w:r>
      <w:r w:rsidRPr="00D73498">
        <w:rPr>
          <w:rStyle w:val="StyleUnderline"/>
          <w:highlight w:val="green"/>
        </w:rPr>
        <w:t xml:space="preserve"> and </w:t>
      </w:r>
      <w:r w:rsidRPr="00D73498">
        <w:rPr>
          <w:rStyle w:val="Emphasis"/>
          <w:highlight w:val="green"/>
        </w:rPr>
        <w:t>management</w:t>
      </w:r>
      <w:r w:rsidRPr="00D73498">
        <w:rPr>
          <w:rStyle w:val="StyleUnderline"/>
          <w:highlight w:val="green"/>
        </w:rPr>
        <w:t xml:space="preserve"> </w:t>
      </w:r>
      <w:r w:rsidRPr="00D73498">
        <w:rPr>
          <w:rStyle w:val="Emphasis"/>
          <w:highlight w:val="green"/>
        </w:rPr>
        <w:t>can’t</w:t>
      </w:r>
      <w:r w:rsidRPr="00D73498">
        <w:rPr>
          <w:rStyle w:val="StyleUnderline"/>
          <w:highlight w:val="green"/>
        </w:rPr>
        <w:t xml:space="preserve"> </w:t>
      </w:r>
      <w:r w:rsidRPr="00D73498">
        <w:rPr>
          <w:rStyle w:val="Emphasis"/>
          <w:highlight w:val="green"/>
        </w:rPr>
        <w:t>disrupt collective bargaining actions</w:t>
      </w:r>
      <w:r w:rsidRPr="00D73498">
        <w:rPr>
          <w:sz w:val="12"/>
        </w:rPr>
        <w:t>. The Campbell decision is impactful in expanding the possibilities for strippers to organize and fight to improve their working conditions under the law. </w:t>
      </w:r>
    </w:p>
    <w:p w14:paraId="75219295" w14:textId="77777777" w:rsidR="00765CB7" w:rsidRPr="00D73498" w:rsidRDefault="00765CB7" w:rsidP="00765CB7">
      <w:pPr>
        <w:rPr>
          <w:sz w:val="12"/>
        </w:rPr>
      </w:pPr>
      <w:r w:rsidRPr="00D73498">
        <w:rPr>
          <w:sz w:val="12"/>
        </w:rPr>
        <w:t>Unionization is becoming a popular idea among some strip club dancers. Antonia Crane, who has danced in strip clubs for over 25 years, founded </w:t>
      </w:r>
      <w:hyperlink r:id="rId11" w:history="1">
        <w:r w:rsidRPr="00D73498">
          <w:rPr>
            <w:rStyle w:val="Hyperlink"/>
          </w:rPr>
          <w:t>Strippers United</w:t>
        </w:r>
      </w:hyperlink>
      <w:r w:rsidRPr="00D73498">
        <w:rPr>
          <w:sz w:val="12"/>
        </w:rPr>
        <w:t>,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24014190" w14:textId="77777777" w:rsidR="00765CB7" w:rsidRDefault="00765CB7" w:rsidP="00765CB7">
      <w:r>
        <w:t>&lt;&lt;THEIR EVIDENCE BEGINS&gt;&gt;</w:t>
      </w:r>
    </w:p>
    <w:p w14:paraId="5F3CE649" w14:textId="77777777" w:rsidR="00765CB7" w:rsidRPr="0028043B" w:rsidRDefault="00765CB7" w:rsidP="00765CB7">
      <w:pPr>
        <w:rPr>
          <w:sz w:val="16"/>
        </w:rPr>
      </w:pPr>
      <w:r w:rsidRPr="001A08FF">
        <w:rPr>
          <w:u w:val="single"/>
        </w:rPr>
        <w:t>According to Bloomberg Law</w:t>
      </w:r>
      <w:r w:rsidRPr="00E01C9B">
        <w:rPr>
          <w:highlight w:val="cyan"/>
          <w:u w:val="single"/>
        </w:rPr>
        <w:t xml:space="preserve">, </w:t>
      </w:r>
      <w:r>
        <w:rPr>
          <w:highlight w:val="cyan"/>
          <w:u w:val="single"/>
        </w:rPr>
        <w:t>Strip</w:t>
      </w:r>
      <w:r w:rsidRPr="00E01C9B">
        <w:rPr>
          <w:highlight w:val="cyan"/>
          <w:u w:val="single"/>
        </w:rPr>
        <w:t xml:space="preserve"> clubs</w:t>
      </w:r>
      <w:r w:rsidRPr="0028043B">
        <w:rPr>
          <w:u w:val="single"/>
        </w:rPr>
        <w:t xml:space="preserve"> </w:t>
      </w:r>
      <w:r w:rsidRPr="00F90030">
        <w:rPr>
          <w:u w:val="single"/>
        </w:rPr>
        <w:t>are doing their best to</w:t>
      </w:r>
      <w:r w:rsidRPr="00E01C9B">
        <w:rPr>
          <w:highlight w:val="cyan"/>
          <w:u w:val="single"/>
        </w:rPr>
        <w:t xml:space="preserve"> </w:t>
      </w:r>
      <w:r w:rsidRPr="00E01C9B">
        <w:rPr>
          <w:rStyle w:val="Emphasis"/>
          <w:highlight w:val="cyan"/>
        </w:rPr>
        <w:t xml:space="preserve">avoid being </w:t>
      </w:r>
      <w:r w:rsidRPr="00E01C9B">
        <w:rPr>
          <w:rStyle w:val="Emphasis"/>
          <w:b w:val="0"/>
        </w:rPr>
        <w:t>held</w:t>
      </w:r>
      <w:r w:rsidRPr="00E01C9B">
        <w:rPr>
          <w:rStyle w:val="Emphasis"/>
          <w:highlight w:val="cyan"/>
        </w:rPr>
        <w:t xml:space="preserve"> legally accountable</w:t>
      </w:r>
      <w:r w:rsidRPr="0028043B">
        <w:rPr>
          <w:u w:val="single"/>
        </w:rPr>
        <w:t xml:space="preserve"> by dancers </w:t>
      </w:r>
      <w:r w:rsidRPr="00E01C9B">
        <w:rPr>
          <w:highlight w:val="cyan"/>
          <w:u w:val="single"/>
        </w:rPr>
        <w:t xml:space="preserve">by </w:t>
      </w:r>
      <w:r w:rsidRPr="00E01C9B">
        <w:rPr>
          <w:rStyle w:val="Emphasis"/>
          <w:highlight w:val="cyan"/>
        </w:rPr>
        <w:t>failing</w:t>
      </w:r>
      <w:r w:rsidRPr="00E01C9B">
        <w:rPr>
          <w:highlight w:val="cyan"/>
          <w:u w:val="single"/>
        </w:rPr>
        <w:t xml:space="preserve"> to receive service</w:t>
      </w:r>
      <w:r w:rsidRPr="0028043B">
        <w:rPr>
          <w:u w:val="single"/>
        </w:rPr>
        <w:t xml:space="preserve">, </w:t>
      </w:r>
      <w:r w:rsidRPr="00E01C9B">
        <w:rPr>
          <w:highlight w:val="cyan"/>
          <w:u w:val="single"/>
        </w:rPr>
        <w:t xml:space="preserve">forcing dancers into </w:t>
      </w:r>
      <w:r w:rsidRPr="00E01C9B">
        <w:rPr>
          <w:rStyle w:val="Emphasis"/>
          <w:highlight w:val="cyan"/>
        </w:rPr>
        <w:t>private arbitration</w:t>
      </w:r>
      <w:r w:rsidRPr="0028043B">
        <w:rPr>
          <w:u w:val="single"/>
        </w:rPr>
        <w:t xml:space="preserve">, </w:t>
      </w:r>
      <w:r w:rsidRPr="00DD2EE0">
        <w:rPr>
          <w:rStyle w:val="Emphasis"/>
        </w:rPr>
        <w:t>failing to respond</w:t>
      </w:r>
      <w:r w:rsidRPr="00DD2EE0">
        <w:rPr>
          <w:u w:val="single"/>
        </w:rPr>
        <w:t xml:space="preserve"> to requests to arbitration,</w:t>
      </w:r>
      <w:r w:rsidRPr="0028043B">
        <w:rPr>
          <w:u w:val="single"/>
        </w:rPr>
        <w:t xml:space="preserve"> </w:t>
      </w:r>
      <w:r w:rsidRPr="008D4227">
        <w:rPr>
          <w:u w:val="single"/>
        </w:rPr>
        <w:t xml:space="preserve">and </w:t>
      </w:r>
      <w:r w:rsidRPr="008D4227">
        <w:rPr>
          <w:highlight w:val="cyan"/>
          <w:u w:val="single"/>
        </w:rPr>
        <w:t xml:space="preserve">filing for </w:t>
      </w:r>
      <w:r w:rsidRPr="000B5790">
        <w:rPr>
          <w:rStyle w:val="Emphasis"/>
          <w:highlight w:val="cyan"/>
        </w:rPr>
        <w:t>bankruptcy</w:t>
      </w:r>
      <w:r w:rsidRPr="008D4227">
        <w:rPr>
          <w:u w:val="single"/>
        </w:rPr>
        <w:t xml:space="preserve"> </w:t>
      </w:r>
      <w:r w:rsidRPr="00DD2EE0">
        <w:rPr>
          <w:sz w:val="16"/>
        </w:rPr>
        <w:t>when met with legal claims</w:t>
      </w:r>
      <w:r w:rsidRPr="0028043B">
        <w:rPr>
          <w:u w:val="single"/>
        </w:rPr>
        <w:t xml:space="preserve">. These stalling tactics often </w:t>
      </w:r>
      <w:r w:rsidRPr="00E01C9B">
        <w:rPr>
          <w:highlight w:val="cyan"/>
          <w:u w:val="single"/>
        </w:rPr>
        <w:t xml:space="preserve">force Plaintiffs to </w:t>
      </w:r>
      <w:r w:rsidRPr="00E01C9B">
        <w:rPr>
          <w:rStyle w:val="Emphasis"/>
          <w:highlight w:val="cyan"/>
        </w:rPr>
        <w:t>drop their claims</w:t>
      </w:r>
      <w:r w:rsidRPr="0028043B">
        <w:rPr>
          <w:u w:val="single"/>
        </w:rPr>
        <w:t xml:space="preserve">, and has </w:t>
      </w:r>
      <w:r w:rsidRPr="00E01C9B">
        <w:rPr>
          <w:highlight w:val="cyan"/>
          <w:u w:val="single"/>
        </w:rPr>
        <w:t>resulted in</w:t>
      </w:r>
      <w:r w:rsidRPr="0028043B">
        <w:rPr>
          <w:u w:val="single"/>
        </w:rPr>
        <w:t xml:space="preserve"> a </w:t>
      </w:r>
      <w:r w:rsidRPr="00E01C9B">
        <w:rPr>
          <w:rStyle w:val="Emphasis"/>
          <w:highlight w:val="cyan"/>
        </w:rPr>
        <w:t>limited</w:t>
      </w:r>
      <w:r w:rsidRPr="00E01C9B">
        <w:rPr>
          <w:rStyle w:val="Emphasis"/>
        </w:rPr>
        <w:t xml:space="preserve"> </w:t>
      </w:r>
      <w:r w:rsidRPr="0028043B">
        <w:rPr>
          <w:u w:val="single"/>
        </w:rPr>
        <w:t xml:space="preserve">amount of </w:t>
      </w:r>
      <w:r w:rsidRPr="00E01C9B">
        <w:rPr>
          <w:highlight w:val="cyan"/>
          <w:u w:val="single"/>
        </w:rPr>
        <w:t>legal precedent</w:t>
      </w:r>
      <w:r w:rsidRPr="0028043B">
        <w:rPr>
          <w:u w:val="single"/>
        </w:rPr>
        <w:t xml:space="preserve"> set regarding the issue.</w:t>
      </w:r>
    </w:p>
    <w:p w14:paraId="3E5B6878" w14:textId="77777777" w:rsidR="00765CB7" w:rsidRPr="0028043B" w:rsidRDefault="00765CB7" w:rsidP="00765CB7">
      <w:pPr>
        <w:rPr>
          <w:u w:val="single"/>
        </w:rPr>
      </w:pPr>
      <w:r w:rsidRPr="0028043B">
        <w:rPr>
          <w:u w:val="single"/>
        </w:rPr>
        <w:t xml:space="preserve">The fight for labor rights for </w:t>
      </w:r>
      <w:r>
        <w:rPr>
          <w:u w:val="single"/>
        </w:rPr>
        <w:t>strippers</w:t>
      </w:r>
      <w:r w:rsidRPr="0028043B">
        <w:rPr>
          <w:u w:val="single"/>
        </w:rPr>
        <w:t xml:space="preserve"> is ongoing. </w:t>
      </w:r>
      <w:r w:rsidRPr="00E01C9B">
        <w:rPr>
          <w:u w:val="single"/>
        </w:rPr>
        <w:t xml:space="preserve">The </w:t>
      </w:r>
      <w:r w:rsidRPr="00E01C9B">
        <w:rPr>
          <w:highlight w:val="cyan"/>
          <w:u w:val="single"/>
        </w:rPr>
        <w:t>power</w:t>
      </w:r>
      <w:r w:rsidRPr="0028043B">
        <w:rPr>
          <w:u w:val="single"/>
        </w:rPr>
        <w:t xml:space="preserve"> and protection </w:t>
      </w:r>
      <w:r w:rsidRPr="00E01C9B">
        <w:rPr>
          <w:highlight w:val="cyan"/>
          <w:u w:val="single"/>
        </w:rPr>
        <w:t>to unionize</w:t>
      </w:r>
      <w:r w:rsidRPr="0028043B">
        <w:rPr>
          <w:u w:val="single"/>
        </w:rPr>
        <w:t xml:space="preserve"> </w:t>
      </w:r>
      <w:r w:rsidRPr="008D4227">
        <w:rPr>
          <w:sz w:val="16"/>
        </w:rPr>
        <w:t>i</w:t>
      </w:r>
      <w:r w:rsidRPr="00DD2EE0">
        <w:rPr>
          <w:sz w:val="16"/>
        </w:rPr>
        <w:t>s a major victory, as it will</w:t>
      </w:r>
      <w:r w:rsidRPr="0028043B">
        <w:rPr>
          <w:u w:val="single"/>
        </w:rPr>
        <w:t xml:space="preserve"> </w:t>
      </w:r>
      <w:r w:rsidRPr="00F90030">
        <w:rPr>
          <w:u w:val="single"/>
        </w:rPr>
        <w:t>allow for collection action and bargaining,</w:t>
      </w:r>
      <w:r w:rsidRPr="0028043B">
        <w:rPr>
          <w:u w:val="single"/>
        </w:rPr>
        <w:t xml:space="preserve"> and greater power to </w:t>
      </w:r>
      <w:r w:rsidRPr="00E01C9B">
        <w:rPr>
          <w:highlight w:val="cyan"/>
          <w:u w:val="single"/>
        </w:rPr>
        <w:t>hold</w:t>
      </w:r>
      <w:r w:rsidRPr="0028043B">
        <w:rPr>
          <w:u w:val="single"/>
        </w:rPr>
        <w:t xml:space="preserve"> negligent </w:t>
      </w:r>
      <w:r>
        <w:rPr>
          <w:rStyle w:val="Emphasis"/>
          <w:highlight w:val="cyan"/>
        </w:rPr>
        <w:t>strip</w:t>
      </w:r>
      <w:r w:rsidRPr="00E01C9B">
        <w:rPr>
          <w:rStyle w:val="Emphasis"/>
          <w:highlight w:val="cyan"/>
        </w:rPr>
        <w:t xml:space="preserve"> clubs accountable</w:t>
      </w:r>
      <w:r w:rsidRPr="0028043B">
        <w:rPr>
          <w:u w:val="single"/>
        </w:rPr>
        <w:t>.</w:t>
      </w:r>
    </w:p>
    <w:p w14:paraId="53C3974A" w14:textId="77777777" w:rsidR="00765CB7" w:rsidRPr="0028043B" w:rsidRDefault="00765CB7" w:rsidP="00765CB7">
      <w:pPr>
        <w:rPr>
          <w:sz w:val="16"/>
        </w:rPr>
      </w:pPr>
      <w:r w:rsidRPr="0028043B">
        <w:rPr>
          <w:sz w:val="16"/>
        </w:rPr>
        <w:t xml:space="preserve">Lastly, regardless of the employment status, if you are a dancer and are being sexually harassed in the workplace you have rights under the California Fair Employment and Housing Act. In California, </w:t>
      </w:r>
      <w:r>
        <w:rPr>
          <w:sz w:val="16"/>
        </w:rPr>
        <w:t>strip</w:t>
      </w:r>
      <w:r w:rsidRPr="0028043B">
        <w:rPr>
          <w:sz w:val="16"/>
        </w:rPr>
        <w:t xml:space="preserve"> club dancers have the right to a safe work environment, including one where they are not subjected to sexual harassment.</w:t>
      </w:r>
    </w:p>
    <w:p w14:paraId="444C232D" w14:textId="0D88A8EA" w:rsidR="009661B1" w:rsidRDefault="009661B1" w:rsidP="009661B1">
      <w:pPr>
        <w:pStyle w:val="Heading3"/>
      </w:pPr>
      <w:r>
        <w:t>OFF---1NC</w:t>
      </w:r>
    </w:p>
    <w:p w14:paraId="577705E4" w14:textId="77777777" w:rsidR="009661B1" w:rsidRPr="009661B1" w:rsidRDefault="009661B1" w:rsidP="009661B1">
      <w:r w:rsidRPr="009661B1">
        <w:t>T-Subsets.</w:t>
      </w:r>
    </w:p>
    <w:p w14:paraId="0C29E136" w14:textId="77777777" w:rsidR="009661B1" w:rsidRPr="009661B1" w:rsidRDefault="009661B1" w:rsidP="009661B1">
      <w:pPr>
        <w:pStyle w:val="Heading4"/>
        <w:rPr>
          <w:rFonts w:cs="Helvetica"/>
        </w:rPr>
      </w:pPr>
      <w:r w:rsidRPr="009661B1">
        <w:rPr>
          <w:rFonts w:cs="Helvetica"/>
        </w:rPr>
        <w:t xml:space="preserve">Worker is a category which includes </w:t>
      </w:r>
      <w:r w:rsidRPr="009661B1">
        <w:rPr>
          <w:rFonts w:cs="Helvetica"/>
          <w:u w:val="single"/>
        </w:rPr>
        <w:t>all employees</w:t>
      </w:r>
      <w:r w:rsidRPr="009661B1">
        <w:rPr>
          <w:rFonts w:cs="Helvetica"/>
        </w:rPr>
        <w:t xml:space="preserve">—they </w:t>
      </w:r>
      <w:r w:rsidRPr="009661B1">
        <w:rPr>
          <w:rFonts w:cs="Helvetica"/>
          <w:u w:val="single"/>
        </w:rPr>
        <w:t>don’t</w:t>
      </w:r>
      <w:r w:rsidRPr="009661B1">
        <w:rPr>
          <w:rFonts w:cs="Helvetica"/>
        </w:rPr>
        <w:t xml:space="preserve"> effect all.</w:t>
      </w:r>
    </w:p>
    <w:p w14:paraId="3DB17EE1" w14:textId="77777777" w:rsidR="009661B1" w:rsidRPr="009661B1" w:rsidRDefault="009661B1" w:rsidP="009661B1">
      <w:r w:rsidRPr="009661B1">
        <w:rPr>
          <w:rStyle w:val="Style13ptBold"/>
        </w:rPr>
        <w:t>Aldridge et al. 25</w:t>
      </w:r>
      <w:r w:rsidRPr="009661B1">
        <w:t xml:space="preserve">, Catriona Aldridge CMS Catriona is a partner in the CMS Employment team and has been with the firm since 2005, 2025 Lexis Nexis [“Worker definition”, </w:t>
      </w:r>
      <w:hyperlink r:id="rId12" w:history="1">
        <w:r w:rsidRPr="009661B1">
          <w:rPr>
            <w:rStyle w:val="Hyperlink"/>
          </w:rPr>
          <w:t>https://www.lexisnexis.co.uk/legal/glossary/worker</w:t>
        </w:r>
      </w:hyperlink>
      <w:r w:rsidRPr="009661B1">
        <w:t>, accessed 8-18-25]cdm</w:t>
      </w:r>
    </w:p>
    <w:p w14:paraId="5D5D424C" w14:textId="77777777" w:rsidR="009661B1" w:rsidRPr="009661B1" w:rsidRDefault="009661B1" w:rsidP="009661B1">
      <w:pPr>
        <w:rPr>
          <w:sz w:val="12"/>
        </w:rPr>
      </w:pPr>
      <w:r w:rsidRPr="009661B1">
        <w:rPr>
          <w:rStyle w:val="StyleUnderline"/>
          <w:highlight w:val="green"/>
        </w:rPr>
        <w:t>Persons satisfying case law tests for worker status qualify</w:t>
      </w:r>
      <w:r w:rsidRPr="009661B1">
        <w:rPr>
          <w:sz w:val="12"/>
        </w:rPr>
        <w:t xml:space="preserve"> </w:t>
      </w:r>
      <w:r w:rsidRPr="009661B1">
        <w:rPr>
          <w:rStyle w:val="StyleUnderline"/>
          <w:highlight w:val="green"/>
        </w:rPr>
        <w:t>for</w:t>
      </w:r>
      <w:r w:rsidRPr="009661B1">
        <w:rPr>
          <w:sz w:val="12"/>
        </w:rPr>
        <w:t xml:space="preserve"> a narrower scope of employment </w:t>
      </w:r>
      <w:r w:rsidRPr="009661B1">
        <w:rPr>
          <w:rStyle w:val="StyleUnderline"/>
          <w:highlight w:val="green"/>
        </w:rPr>
        <w:t>protections</w:t>
      </w:r>
      <w:r w:rsidRPr="009661B1">
        <w:rPr>
          <w:sz w:val="12"/>
        </w:rPr>
        <w:t xml:space="preserve"> than employees. </w:t>
      </w:r>
      <w:r w:rsidRPr="009661B1">
        <w:rPr>
          <w:rStyle w:val="StyleUnderline"/>
          <w:highlight w:val="green"/>
        </w:rPr>
        <w:t>The worker category includes all employees</w:t>
      </w:r>
      <w:r w:rsidRPr="009661B1">
        <w:rPr>
          <w:sz w:val="12"/>
        </w:rPr>
        <w:t>, plus all individuals working under contracts requiring them to do or perform work personally, but excludes relationships where an individual is running a business for clients/customers.</w:t>
      </w:r>
    </w:p>
    <w:p w14:paraId="63ECA29A" w14:textId="77777777" w:rsidR="009661B1" w:rsidRPr="009661B1" w:rsidRDefault="009661B1" w:rsidP="009661B1"/>
    <w:p w14:paraId="62EDE8CE" w14:textId="47F95C06" w:rsidR="009661B1" w:rsidRDefault="009661B1" w:rsidP="009661B1">
      <w:pPr>
        <w:pStyle w:val="Heading3"/>
      </w:pPr>
      <w:r>
        <w:t>OFF---1NC</w:t>
      </w:r>
    </w:p>
    <w:p w14:paraId="5C090877" w14:textId="77777777" w:rsidR="009661B1" w:rsidRDefault="009661B1" w:rsidP="009661B1">
      <w:r>
        <w:t>Dependent Contractor CP</w:t>
      </w:r>
    </w:p>
    <w:p w14:paraId="6196B111" w14:textId="77777777" w:rsidR="009661B1" w:rsidRDefault="009661B1" w:rsidP="009661B1">
      <w:pPr>
        <w:pStyle w:val="Heading4"/>
      </w:pPr>
      <w:r>
        <w:t xml:space="preserve">The United States federal government should reclassify independent contractors working in the gig economy to be independent workers.  </w:t>
      </w:r>
    </w:p>
    <w:p w14:paraId="63C6AD15" w14:textId="77777777" w:rsidR="009661B1" w:rsidRPr="009661B1" w:rsidRDefault="009661B1" w:rsidP="009661B1"/>
    <w:p w14:paraId="6D13D255" w14:textId="2A90FB94" w:rsidR="009661B1" w:rsidRPr="005C4E46" w:rsidRDefault="009661B1" w:rsidP="009661B1">
      <w:pPr>
        <w:pStyle w:val="Heading4"/>
      </w:pPr>
      <w:r>
        <w:t xml:space="preserve">That </w:t>
      </w:r>
      <w:r>
        <w:rPr>
          <w:u w:val="single"/>
        </w:rPr>
        <w:t>solves</w:t>
      </w:r>
      <w:r>
        <w:t xml:space="preserve"> the case better while avoiding politics.  </w:t>
      </w:r>
    </w:p>
    <w:p w14:paraId="2C78FC11" w14:textId="77777777" w:rsidR="009661B1" w:rsidRDefault="009661B1" w:rsidP="009661B1">
      <w:r w:rsidRPr="0085043E">
        <w:rPr>
          <w:rStyle w:val="Style13ptBold"/>
        </w:rPr>
        <w:t>Perritt 19,</w:t>
      </w:r>
      <w:r>
        <w:t xml:space="preserve"> Henry H. Perrit Jr. Professor of Law, former Dean at the Chicago-Kent College of Law, the law school of Illinois Institute of Technology. Author of more than twenty books and 100 law review and magazine articles on employment law, law and technology, nation building, and entertainment law, SMU Science and Technology Law Review 22(1), Janurary 2019, [“Don’t Burn the Looms—Regulation of Uber and Other Gig Labor Markets,” available on; </w:t>
      </w:r>
      <w:hyperlink r:id="rId13" w:history="1">
        <w:r w:rsidRPr="006D29D7">
          <w:rPr>
            <w:rStyle w:val="Hyperlink"/>
          </w:rPr>
          <w:t>https://scholar.smu.edu/cgi/viewcontent.cgi?article=1289&amp;context=scitech</w:t>
        </w:r>
      </w:hyperlink>
      <w:r>
        <w:t>, accessed: 09-01-2025]rrf</w:t>
      </w:r>
    </w:p>
    <w:p w14:paraId="386AF550" w14:textId="683BCC24" w:rsidR="009661B1" w:rsidRPr="005C4E46" w:rsidRDefault="009661B1" w:rsidP="009661B1">
      <w:pPr>
        <w:rPr>
          <w:sz w:val="16"/>
        </w:rPr>
      </w:pPr>
      <w:bookmarkStart w:id="0" w:name="_Hlk207726395"/>
      <w:r w:rsidRPr="0021685F">
        <w:rPr>
          <w:u w:val="single"/>
        </w:rPr>
        <w:t xml:space="preserve">V. </w:t>
      </w:r>
      <w:r w:rsidRPr="0021685F">
        <w:rPr>
          <w:rStyle w:val="Emphasis"/>
        </w:rPr>
        <w:t>NEW CATEGORY</w:t>
      </w:r>
      <w:r w:rsidRPr="0021685F">
        <w:rPr>
          <w:u w:val="single"/>
        </w:rPr>
        <w:t xml:space="preserve"> OF “DEPENDENT </w:t>
      </w:r>
      <w:r w:rsidRPr="005C4E46">
        <w:rPr>
          <w:u w:val="single"/>
        </w:rPr>
        <w:t xml:space="preserve">CONTRACTOR?” OR </w:t>
      </w:r>
      <w:r w:rsidRPr="005C4E46">
        <w:rPr>
          <w:rStyle w:val="Emphasis"/>
        </w:rPr>
        <w:t>REINTERPRETATION</w:t>
      </w:r>
      <w:r w:rsidRPr="005C4E46">
        <w:rPr>
          <w:u w:val="single"/>
        </w:rPr>
        <w:t xml:space="preserve"> OF “EMPLOYEE”</w:t>
      </w:r>
      <w:r w:rsidR="00D73498" w:rsidRPr="00D73498">
        <w:rPr>
          <w:sz w:val="12"/>
        </w:rPr>
        <w:t>¶</w:t>
      </w:r>
      <w:r w:rsidRPr="005C4E46">
        <w:rPr>
          <w:sz w:val="12"/>
          <w:u w:val="single"/>
        </w:rPr>
        <w:t xml:space="preserve"> </w:t>
      </w:r>
      <w:r w:rsidRPr="005C4E46">
        <w:rPr>
          <w:u w:val="single"/>
        </w:rPr>
        <w:t xml:space="preserve">Uber and Lyft drivers </w:t>
      </w:r>
      <w:r w:rsidRPr="005C4E46">
        <w:rPr>
          <w:rStyle w:val="Emphasis"/>
        </w:rPr>
        <w:t>should not</w:t>
      </w:r>
      <w:r w:rsidRPr="005C4E46">
        <w:rPr>
          <w:u w:val="single"/>
        </w:rPr>
        <w:t xml:space="preserve"> be classified as </w:t>
      </w:r>
      <w:r w:rsidRPr="005C4E46">
        <w:rPr>
          <w:rStyle w:val="Emphasis"/>
        </w:rPr>
        <w:t>employees</w:t>
      </w:r>
      <w:r w:rsidRPr="005C4E46">
        <w:rPr>
          <w:sz w:val="16"/>
        </w:rPr>
        <w:t xml:space="preserve">. They do not satisfy the traditional legal criteria for that status under either the right to control test or the economic realities test.530 </w:t>
      </w:r>
      <w:r w:rsidRPr="0021685F">
        <w:rPr>
          <w:u w:val="single"/>
        </w:rPr>
        <w:t xml:space="preserve">And to do so would be bad policy. An analysis of market structure and practices by the two platform providers shows that </w:t>
      </w:r>
      <w:r w:rsidRPr="005C4E46">
        <w:rPr>
          <w:highlight w:val="green"/>
          <w:u w:val="single"/>
        </w:rPr>
        <w:t>existing labor markets are working pretty well</w:t>
      </w:r>
      <w:r w:rsidRPr="0021685F">
        <w:rPr>
          <w:u w:val="single"/>
        </w:rPr>
        <w:t xml:space="preserve">. </w:t>
      </w:r>
      <w:r w:rsidRPr="005C4E46">
        <w:rPr>
          <w:u w:val="single"/>
        </w:rPr>
        <w:t>Drivers easily can switch</w:t>
      </w:r>
      <w:r w:rsidRPr="0021685F">
        <w:rPr>
          <w:u w:val="single"/>
        </w:rPr>
        <w:t xml:space="preserve"> between Uber and Lyft or drive for both of them</w:t>
      </w:r>
      <w:r w:rsidRPr="005C4E46">
        <w:rPr>
          <w:sz w:val="16"/>
        </w:rPr>
        <w:t xml:space="preserve">. The intensity of advertising for new drivers indicates that labor market conditions confer reasonable bargaining power on the drivers. </w:t>
      </w:r>
      <w:r w:rsidRPr="0021685F">
        <w:rPr>
          <w:u w:val="single"/>
        </w:rPr>
        <w:t xml:space="preserve">Though drivers cannot negotiate their own terms individually, </w:t>
      </w:r>
      <w:r w:rsidRPr="005C4E46">
        <w:rPr>
          <w:highlight w:val="green"/>
          <w:u w:val="single"/>
        </w:rPr>
        <w:t>both companies are sensitive to driver complaints and suggestions</w:t>
      </w:r>
      <w:r w:rsidRPr="0021685F">
        <w:rPr>
          <w:u w:val="single"/>
        </w:rPr>
        <w:t>, regularly soliciting feedback, listening to driver representatives through driver advisory councils, and making changes to their policies and app software to add features the drivers want</w:t>
      </w:r>
      <w:r w:rsidRPr="005C4E46">
        <w:rPr>
          <w:sz w:val="16"/>
        </w:rPr>
        <w:t xml:space="preserve">. Within the last year alone, they have permitted tipping,531 allowed drivers to accept only those ride requests that get the driver closer to a destination he specifies,532 and started re-admitting drivers to their places in airport queues after they have been stuck with a short ride.533 Part IV.B’s review of the </w:t>
      </w:r>
      <w:r w:rsidRPr="005C4E46">
        <w:rPr>
          <w:u w:val="single"/>
        </w:rPr>
        <w:t xml:space="preserve">traditional elements of </w:t>
      </w:r>
      <w:r w:rsidRPr="005C4E46">
        <w:rPr>
          <w:highlight w:val="green"/>
          <w:u w:val="single"/>
        </w:rPr>
        <w:t>labor</w:t>
      </w:r>
      <w:r w:rsidRPr="005C4E46">
        <w:rPr>
          <w:u w:val="single"/>
        </w:rPr>
        <w:t xml:space="preserve"> and employment </w:t>
      </w:r>
      <w:r w:rsidRPr="005C4E46">
        <w:rPr>
          <w:highlight w:val="green"/>
          <w:u w:val="single"/>
        </w:rPr>
        <w:t>regulation</w:t>
      </w:r>
      <w:r w:rsidRPr="005C4E46">
        <w:rPr>
          <w:u w:val="single"/>
        </w:rPr>
        <w:t xml:space="preserve"> reveals that most of the elements </w:t>
      </w:r>
      <w:r w:rsidRPr="005C4E46">
        <w:rPr>
          <w:highlight w:val="green"/>
          <w:u w:val="single"/>
        </w:rPr>
        <w:t>are ill-suited for gig labor markets, unnecessary, and likely to interfere with the flexibility the workers are so drawn to</w:t>
      </w:r>
      <w:r w:rsidRPr="005C4E46">
        <w:rPr>
          <w:u w:val="single"/>
        </w:rPr>
        <w:t>.</w:t>
      </w:r>
      <w:r w:rsidRPr="005C4E46">
        <w:rPr>
          <w:sz w:val="16"/>
        </w:rPr>
        <w:t xml:space="preserve"> Moreover, the labor markets are local and thus the traditional justification for federal regulation is lacking whatever regulation occurs should occur at the municipal or metropolitan level.</w:t>
      </w:r>
      <w:r w:rsidR="00D73498" w:rsidRPr="00D73498">
        <w:rPr>
          <w:sz w:val="12"/>
        </w:rPr>
        <w:t>¶</w:t>
      </w:r>
      <w:r w:rsidRPr="005C4E46">
        <w:rPr>
          <w:sz w:val="16"/>
        </w:rPr>
        <w:t xml:space="preserve"> Two sets of commentators largely agree with this outcome. They have sensibly concluded that, if gig labor markets need regulatory protection for their workers, it should not take the form of simply imposing traditional labor and employment regulation. Among the commenters are two former Obama administration economic policy officials. They proposed, in 2015, a separate legal regime for protecting the interests of workers in gig labor markets.534 </w:t>
      </w:r>
      <w:r w:rsidRPr="005C4E46">
        <w:rPr>
          <w:u w:val="single"/>
        </w:rPr>
        <w:t xml:space="preserve">They proposed </w:t>
      </w:r>
      <w:r w:rsidRPr="005C4E46">
        <w:rPr>
          <w:highlight w:val="green"/>
          <w:u w:val="single"/>
        </w:rPr>
        <w:t>a new category of “independent worker.”</w:t>
      </w:r>
      <w:r w:rsidRPr="005C4E46">
        <w:rPr>
          <w:sz w:val="16"/>
        </w:rPr>
        <w:t xml:space="preserve">535 </w:t>
      </w:r>
      <w:r w:rsidRPr="005C4E46">
        <w:rPr>
          <w:u w:val="single"/>
        </w:rPr>
        <w:t>This proposition was based on: the uncertainty of employee/independent contractor determinations; the unsuitability of these traditional categories for much of what gig workers do; and the need to assure that all work falls within the “social compact” developed over the last century and a half for American workers</w:t>
      </w:r>
      <w:r w:rsidRPr="005C4E46">
        <w:rPr>
          <w:sz w:val="16"/>
        </w:rPr>
        <w:t xml:space="preserve">.536 </w:t>
      </w:r>
      <w:r w:rsidRPr="005C4E46">
        <w:rPr>
          <w:u w:val="single"/>
        </w:rPr>
        <w:t xml:space="preserve">They </w:t>
      </w:r>
      <w:r w:rsidRPr="005C4E46">
        <w:rPr>
          <w:highlight w:val="green"/>
          <w:u w:val="single"/>
        </w:rPr>
        <w:t>would afford independent workers the right</w:t>
      </w:r>
      <w:r w:rsidRPr="005C4E46">
        <w:rPr>
          <w:u w:val="single"/>
        </w:rPr>
        <w:t xml:space="preserve"> and privilege </w:t>
      </w:r>
      <w:r w:rsidRPr="005C4E46">
        <w:rPr>
          <w:highlight w:val="green"/>
          <w:u w:val="single"/>
        </w:rPr>
        <w:t>of collective bargaining, but keep them outside the</w:t>
      </w:r>
      <w:r w:rsidRPr="005C4E46">
        <w:rPr>
          <w:u w:val="single"/>
        </w:rPr>
        <w:t xml:space="preserve"> existing </w:t>
      </w:r>
      <w:r w:rsidRPr="005C4E46">
        <w:rPr>
          <w:highlight w:val="green"/>
          <w:u w:val="single"/>
        </w:rPr>
        <w:t>NLRA</w:t>
      </w:r>
      <w:r w:rsidRPr="005C4E46">
        <w:rPr>
          <w:u w:val="single"/>
        </w:rPr>
        <w:t xml:space="preserve"> and, by implication, the Railway Labor Act </w:t>
      </w:r>
      <w:r w:rsidRPr="005C4E46">
        <w:rPr>
          <w:highlight w:val="green"/>
          <w:u w:val="single"/>
        </w:rPr>
        <w:t>because of</w:t>
      </w:r>
      <w:r w:rsidRPr="005C4E46">
        <w:rPr>
          <w:u w:val="single"/>
        </w:rPr>
        <w:t xml:space="preserve"> the </w:t>
      </w:r>
      <w:r w:rsidRPr="005C4E46">
        <w:rPr>
          <w:highlight w:val="green"/>
          <w:u w:val="single"/>
        </w:rPr>
        <w:t>uncertainties associated with protection</w:t>
      </w:r>
      <w:r w:rsidRPr="005C4E46">
        <w:rPr>
          <w:u w:val="single"/>
        </w:rPr>
        <w:t xml:space="preserve"> under those statutes </w:t>
      </w:r>
      <w:r w:rsidRPr="005C4E46">
        <w:rPr>
          <w:highlight w:val="green"/>
          <w:u w:val="single"/>
        </w:rPr>
        <w:t>and because of the accumulation of bureaucratic rigidity</w:t>
      </w:r>
      <w:r w:rsidRPr="005C4E46">
        <w:rPr>
          <w:u w:val="single"/>
        </w:rPr>
        <w:t xml:space="preserve"> under the often partisan decisions of the NLRB</w:t>
      </w:r>
      <w:r w:rsidRPr="005C4E46">
        <w:rPr>
          <w:sz w:val="16"/>
        </w:rPr>
        <w:t xml:space="preserve">.537 </w:t>
      </w:r>
      <w:r w:rsidRPr="005C4E46">
        <w:rPr>
          <w:highlight w:val="green"/>
          <w:u w:val="single"/>
        </w:rPr>
        <w:t>They would</w:t>
      </w:r>
      <w:r w:rsidRPr="005C4E46">
        <w:rPr>
          <w:u w:val="single"/>
        </w:rPr>
        <w:t xml:space="preserve"> then </w:t>
      </w:r>
      <w:r w:rsidRPr="005C4E46">
        <w:rPr>
          <w:highlight w:val="green"/>
          <w:u w:val="single"/>
        </w:rPr>
        <w:t xml:space="preserve">allow collective bargaining to be shaped </w:t>
      </w:r>
      <w:r w:rsidRPr="005C4E46">
        <w:rPr>
          <w:u w:val="single"/>
        </w:rPr>
        <w:t xml:space="preserve">by gig labor markets </w:t>
      </w:r>
      <w:r w:rsidRPr="005C4E46">
        <w:rPr>
          <w:rStyle w:val="Emphasis"/>
          <w:highlight w:val="green"/>
        </w:rPr>
        <w:t>organically</w:t>
      </w:r>
      <w:r w:rsidRPr="005C4E46">
        <w:rPr>
          <w:sz w:val="16"/>
        </w:rPr>
        <w:t xml:space="preserve">.538 </w:t>
      </w:r>
      <w:r w:rsidRPr="005C4E46">
        <w:rPr>
          <w:u w:val="single"/>
        </w:rPr>
        <w:t>This proposal would put teeth to what Uber is already doing with its Drivers Advisory Council and reflect the Seattle initiative</w:t>
      </w:r>
      <w:r w:rsidRPr="005C4E46">
        <w:rPr>
          <w:sz w:val="16"/>
        </w:rPr>
        <w:t>.539</w:t>
      </w:r>
      <w:r w:rsidR="00D73498" w:rsidRPr="00D73498">
        <w:rPr>
          <w:sz w:val="12"/>
        </w:rPr>
        <w:t>¶</w:t>
      </w:r>
      <w:r w:rsidRPr="005C4E46">
        <w:rPr>
          <w:sz w:val="16"/>
        </w:rPr>
        <w:t xml:space="preserve"> Harris and Krueger are agnostic on how far they should extend their proposed regime into independent contractor territory.540 They propose extending anti-discrimination protection under the civil rights laws to gig workers. They propose applying payroll tax withholding obligations to platforms that hire gig workers. The reasoning behind Harris and Kruger’s exclusion of independent workers from minimum wage and overtime protection541 is sound, recognizing the difficulty in measuring work time in gig labor markets. These difficulties in distinguishing between worktime and non-worktime also makes application of workers compensation, which Harris and Krueger favor,542 as Section IV.B.7 explains. The same considerations militate against affording unemployment compensation protection to gig workers, which Harris and Krueger also propose.543 </w:t>
      </w:r>
      <w:r w:rsidRPr="005C4E46">
        <w:rPr>
          <w:u w:val="single"/>
        </w:rPr>
        <w:t>Harris and Krueger’s proposal is similar to the proposal by the Taylor Review in England for a new category of “dependent contractor.”</w:t>
      </w:r>
      <w:r w:rsidRPr="005C4E46">
        <w:rPr>
          <w:sz w:val="16"/>
        </w:rPr>
        <w:t>544 The Taylor proposals are developed with somewhat less concreteness, however, with a significantly different starting point.</w:t>
      </w:r>
      <w:r w:rsidR="00D73498" w:rsidRPr="00D73498">
        <w:rPr>
          <w:sz w:val="12"/>
        </w:rPr>
        <w:t>¶</w:t>
      </w:r>
      <w:r w:rsidRPr="005C4E46">
        <w:rPr>
          <w:sz w:val="16"/>
        </w:rPr>
        <w:t xml:space="preserve"> </w:t>
      </w:r>
      <w:r w:rsidRPr="005C4E46">
        <w:rPr>
          <w:u w:val="single"/>
        </w:rPr>
        <w:t xml:space="preserve">In no event should regulators attempt to subject gig labor markets to minimum wage and overtime premium standards. </w:t>
      </w:r>
      <w:r w:rsidRPr="005C4E46">
        <w:rPr>
          <w:sz w:val="16"/>
        </w:rPr>
        <w:t xml:space="preserve">The New York City initiatives represent bad policy. </w:t>
      </w:r>
      <w:r w:rsidRPr="005C4E46">
        <w:rPr>
          <w:u w:val="single"/>
        </w:rPr>
        <w:t>Application of such standards is a poor fit for the flexible working conditions and hours of gig workers.</w:t>
      </w:r>
      <w:r w:rsidRPr="005C4E46">
        <w:rPr>
          <w:sz w:val="16"/>
        </w:rPr>
        <w:t xml:space="preserve"> And, as Section IV.D.2.a explains, </w:t>
      </w:r>
      <w:r w:rsidRPr="005C4E46">
        <w:rPr>
          <w:u w:val="single"/>
        </w:rPr>
        <w:t>health and safety regulation designed for traditional workplaces is also ill-suited for work that takes place in the field with worker</w:t>
      </w:r>
      <w:r>
        <w:rPr>
          <w:u w:val="single"/>
        </w:rPr>
        <w:t xml:space="preserve"> </w:t>
      </w:r>
      <w:r w:rsidRPr="005C4E46">
        <w:rPr>
          <w:u w:val="single"/>
        </w:rPr>
        <w:t>provided equipment</w:t>
      </w:r>
      <w:r w:rsidRPr="005C4E46">
        <w:rPr>
          <w:sz w:val="16"/>
        </w:rPr>
        <w:t xml:space="preserve">. </w:t>
      </w:r>
      <w:r w:rsidRPr="005C4E46">
        <w:rPr>
          <w:u w:val="single"/>
        </w:rPr>
        <w:t>Attempting to regulate Uber and Lyft now is likely to damage not only those labor markets but labor markets for gig workers more generally</w:t>
      </w:r>
      <w:r w:rsidRPr="005C4E46">
        <w:rPr>
          <w:sz w:val="16"/>
        </w:rPr>
        <w:t xml:space="preserve">. Because of their prominence, any regulatory regime is likely to reflect the particular characteristics of ride-hailing markets, but the temptation will be strong for regulators to extend coverage to gig labor markets generally. The structure of the labor market for Mechanical Turk, Taskrabbit, or Airbnb is vastly different from the structure of ride-hailing markets. If they need regulatory protection for workers, the type of protection they need will almost certainly be substantially different. </w:t>
      </w:r>
      <w:r w:rsidRPr="005C4E46">
        <w:rPr>
          <w:rStyle w:val="Emphasis"/>
          <w:highlight w:val="green"/>
        </w:rPr>
        <w:t>Courts</w:t>
      </w:r>
      <w:r w:rsidRPr="005C4E46">
        <w:rPr>
          <w:highlight w:val="green"/>
          <w:u w:val="single"/>
        </w:rPr>
        <w:t xml:space="preserve"> can extend the labor exemptions to gig workers </w:t>
      </w:r>
      <w:r w:rsidRPr="005C4E46">
        <w:rPr>
          <w:rStyle w:val="Emphasis"/>
          <w:highlight w:val="green"/>
        </w:rPr>
        <w:t>without legislation</w:t>
      </w:r>
      <w:r w:rsidRPr="005C4E46">
        <w:rPr>
          <w:highlight w:val="green"/>
          <w:u w:val="single"/>
        </w:rPr>
        <w:t>.</w:t>
      </w:r>
      <w:r w:rsidRPr="005C4E46">
        <w:rPr>
          <w:u w:val="single"/>
        </w:rPr>
        <w:t xml:space="preserve"> </w:t>
      </w:r>
      <w:r w:rsidRPr="005C4E46">
        <w:rPr>
          <w:highlight w:val="green"/>
          <w:u w:val="single"/>
        </w:rPr>
        <w:t>Enough ambiguity and flexibility exists in</w:t>
      </w:r>
      <w:r w:rsidRPr="005C4E46">
        <w:rPr>
          <w:u w:val="single"/>
        </w:rPr>
        <w:t xml:space="preserve"> the </w:t>
      </w:r>
      <w:r w:rsidRPr="005C4E46">
        <w:rPr>
          <w:highlight w:val="green"/>
          <w:u w:val="single"/>
        </w:rPr>
        <w:t>case law</w:t>
      </w:r>
      <w:r w:rsidRPr="005C4E46">
        <w:rPr>
          <w:u w:val="single"/>
        </w:rPr>
        <w:t xml:space="preserve"> on the labor exemptions </w:t>
      </w:r>
      <w:r w:rsidRPr="005C4E46">
        <w:rPr>
          <w:highlight w:val="green"/>
          <w:u w:val="single"/>
        </w:rPr>
        <w:t>to allow them to be molded around the conditions of particular labor markets</w:t>
      </w:r>
      <w:r w:rsidRPr="005C4E46">
        <w:rPr>
          <w:u w:val="single"/>
        </w:rPr>
        <w:t>, and applying competition policy to markets for gig workers is surely a case of first impression</w:t>
      </w:r>
      <w:r w:rsidR="00D73498" w:rsidRPr="00D73498">
        <w:rPr>
          <w:sz w:val="12"/>
        </w:rPr>
        <w:t>¶</w:t>
      </w:r>
      <w:r w:rsidRPr="005C4E46">
        <w:rPr>
          <w:sz w:val="12"/>
          <w:u w:val="single"/>
        </w:rPr>
        <w:t xml:space="preserve"> </w:t>
      </w:r>
      <w:r w:rsidRPr="005C4E46">
        <w:rPr>
          <w:u w:val="single"/>
        </w:rPr>
        <w:t xml:space="preserve">An important </w:t>
      </w:r>
      <w:r w:rsidRPr="005C4E46">
        <w:rPr>
          <w:rStyle w:val="Emphasis"/>
        </w:rPr>
        <w:t>advantage</w:t>
      </w:r>
      <w:r w:rsidRPr="005C4E46">
        <w:rPr>
          <w:u w:val="single"/>
        </w:rPr>
        <w:t xml:space="preserve"> of limiting reforms to collective bargaining and anti-discrimination is the fact that either can be adopted without the necessity of </w:t>
      </w:r>
      <w:r w:rsidRPr="005C4E46">
        <w:rPr>
          <w:rStyle w:val="Emphasis"/>
        </w:rPr>
        <w:t>federal legislation</w:t>
      </w:r>
      <w:r w:rsidRPr="005C4E46">
        <w:rPr>
          <w:sz w:val="16"/>
        </w:rPr>
        <w:t xml:space="preserve">. </w:t>
      </w:r>
      <w:r w:rsidRPr="005C4E46">
        <w:rPr>
          <w:u w:val="single"/>
        </w:rPr>
        <w:t>Gig workers can organize and seek to bargain with their platform providers and await an antitrust action filed by the platforms</w:t>
      </w:r>
      <w:r w:rsidRPr="005C4E46">
        <w:rPr>
          <w:sz w:val="16"/>
        </w:rPr>
        <w:t xml:space="preserve">. Then, they may assert that they acted within a labor exemption to the antitrust laws, as they should be properly understood. </w:t>
      </w:r>
      <w:r w:rsidRPr="005C4E46">
        <w:rPr>
          <w:u w:val="single"/>
        </w:rPr>
        <w:t xml:space="preserve">Antitrust laws expose violators to potential criminal penalties, but the likelihood of </w:t>
      </w:r>
      <w:r w:rsidRPr="005C4E46">
        <w:rPr>
          <w:rStyle w:val="Emphasis"/>
        </w:rPr>
        <w:t>conviction</w:t>
      </w:r>
      <w:r w:rsidRPr="005C4E46">
        <w:rPr>
          <w:u w:val="single"/>
        </w:rPr>
        <w:t xml:space="preserve"> and incarceration for </w:t>
      </w:r>
      <w:r w:rsidRPr="005C4E46">
        <w:rPr>
          <w:rStyle w:val="Emphasis"/>
        </w:rPr>
        <w:t>good faith</w:t>
      </w:r>
      <w:r w:rsidRPr="005C4E46">
        <w:rPr>
          <w:u w:val="single"/>
        </w:rPr>
        <w:t xml:space="preserve"> efforts to engage in bargaining over terms and conditions of work is </w:t>
      </w:r>
      <w:r w:rsidRPr="005C4E46">
        <w:rPr>
          <w:rStyle w:val="Emphasis"/>
        </w:rPr>
        <w:t>low</w:t>
      </w:r>
      <w:r w:rsidRPr="005C4E46">
        <w:rPr>
          <w:u w:val="single"/>
        </w:rPr>
        <w:t>.</w:t>
      </w:r>
      <w:r w:rsidR="00D73498" w:rsidRPr="00D73498">
        <w:rPr>
          <w:sz w:val="12"/>
        </w:rPr>
        <w:t>¶</w:t>
      </w:r>
      <w:r w:rsidRPr="005C4E46">
        <w:rPr>
          <w:sz w:val="12"/>
          <w:u w:val="single"/>
        </w:rPr>
        <w:t xml:space="preserve"> </w:t>
      </w:r>
      <w:r w:rsidRPr="005C4E46">
        <w:rPr>
          <w:highlight w:val="green"/>
          <w:u w:val="single"/>
        </w:rPr>
        <w:t>Antidiscrimination protection can be afforded by judicial and agency interpretation</w:t>
      </w:r>
      <w:r w:rsidRPr="005C4E46">
        <w:rPr>
          <w:u w:val="single"/>
        </w:rPr>
        <w:t xml:space="preserve"> of existing public accommodation and commercial establishment law, </w:t>
      </w:r>
      <w:r w:rsidRPr="005C4E46">
        <w:rPr>
          <w:highlight w:val="green"/>
          <w:u w:val="single"/>
        </w:rPr>
        <w:t>without reclassifying</w:t>
      </w:r>
      <w:r w:rsidRPr="005C4E46">
        <w:rPr>
          <w:u w:val="single"/>
        </w:rPr>
        <w:t xml:space="preserve"> </w:t>
      </w:r>
      <w:r w:rsidRPr="005C4E46">
        <w:rPr>
          <w:highlight w:val="green"/>
          <w:u w:val="single"/>
        </w:rPr>
        <w:t>gig workers as statutory employees</w:t>
      </w:r>
      <w:r w:rsidRPr="005C4E46">
        <w:rPr>
          <w:sz w:val="16"/>
        </w:rPr>
        <w:t xml:space="preserve">. </w:t>
      </w:r>
      <w:r w:rsidRPr="005C4E46">
        <w:rPr>
          <w:u w:val="single"/>
        </w:rPr>
        <w:t>Gig workers subjected to discrimination can assert claims under the commercial establishment and public-accommodations sections of the civil rights laws and the Americans With Disabilities Act</w:t>
      </w:r>
      <w:r w:rsidRPr="005C4E46">
        <w:rPr>
          <w:sz w:val="16"/>
        </w:rPr>
        <w:t xml:space="preserve">. </w:t>
      </w:r>
      <w:r w:rsidRPr="005C4E46">
        <w:rPr>
          <w:u w:val="single"/>
        </w:rPr>
        <w:t xml:space="preserve">Such aggrieved parties may manage to persuade </w:t>
      </w:r>
      <w:r w:rsidRPr="005C4E46">
        <w:rPr>
          <w:rStyle w:val="Emphasis"/>
        </w:rPr>
        <w:t>federal</w:t>
      </w:r>
      <w:r w:rsidRPr="005C4E46">
        <w:rPr>
          <w:u w:val="single"/>
        </w:rPr>
        <w:t xml:space="preserve"> and state </w:t>
      </w:r>
      <w:r w:rsidRPr="005C4E46">
        <w:rPr>
          <w:rStyle w:val="Emphasis"/>
        </w:rPr>
        <w:t>courts</w:t>
      </w:r>
      <w:r w:rsidRPr="005C4E46">
        <w:rPr>
          <w:u w:val="single"/>
        </w:rPr>
        <w:t xml:space="preserve"> to include gig workers within the protections of those statutory provisions</w:t>
      </w:r>
      <w:r w:rsidRPr="005C4E46">
        <w:rPr>
          <w:sz w:val="16"/>
        </w:rPr>
        <w:t>. Tax withholding would require a change in Internal Revenue Service regulations.545 To the extent that worker protective regulation is justified, the most efficient way to implement it through the existing municipal regulatory regimes for transportation network providers.</w:t>
      </w:r>
    </w:p>
    <w:bookmarkEnd w:id="0"/>
    <w:p w14:paraId="38634929" w14:textId="5CEFEB2E" w:rsidR="009661B1" w:rsidRDefault="009661B1" w:rsidP="009661B1">
      <w:pPr>
        <w:pStyle w:val="Heading3"/>
      </w:pPr>
      <w:r>
        <w:t>OFF---1NC</w:t>
      </w:r>
    </w:p>
    <w:p w14:paraId="53FA75DF" w14:textId="77777777" w:rsidR="009661B1" w:rsidRDefault="009661B1" w:rsidP="009661B1">
      <w:r>
        <w:t>Shutdown DA</w:t>
      </w:r>
    </w:p>
    <w:p w14:paraId="4A88CCE5" w14:textId="77777777" w:rsidR="009661B1" w:rsidRDefault="009661B1" w:rsidP="009661B1">
      <w:pPr>
        <w:pStyle w:val="Heading4"/>
      </w:pPr>
      <w:r>
        <w:t>Less than 50% chance– it would shutter federal agencies.</w:t>
      </w:r>
    </w:p>
    <w:p w14:paraId="7D2941B5" w14:textId="77777777" w:rsidR="009661B1" w:rsidRDefault="009661B1" w:rsidP="009661B1">
      <w:r w:rsidRPr="00F31D1B">
        <w:rPr>
          <w:rStyle w:val="Style13ptBold"/>
        </w:rPr>
        <w:t>Lengell 8-18</w:t>
      </w:r>
      <w:r>
        <w:t>-25, Sean Lengell, Sean Lengell covers Congress and government policy for The Kiplinger Letter. Before joining Kiplinger in January 2017 he served as a congressional reporter for eight years with the Washington Examiner and the Washington Times. He previously covered local news for the Tampa (Fla.) Tribune. A native of northern Illinois who spent much of his youth in St. Petersburg, Fla., he holds a bachelor's degree in English from Marquette University. Kiplinger, 8-18-2025 ["More Shutdown Struggles Ahead for Divided Congress, available on:  https://www.kiplinger.com/politics/more-shutdown-struggles-ahead-for-divided-congress, accessed:  8-18-2025]cdm</w:t>
      </w:r>
    </w:p>
    <w:p w14:paraId="32CAB8C3" w14:textId="77777777" w:rsidR="009661B1" w:rsidRDefault="009661B1" w:rsidP="009661B1">
      <w:r>
        <w:t xml:space="preserve">A fractured Congress will reconvene on September 2. A possible government shutdown awaits. Failure to pass federal funding for the new fiscal year, starting October 1, would shutter many agencies. And right now, lawmakers are far from agreement. The </w:t>
      </w:r>
      <w:r w:rsidRPr="00F31D1B">
        <w:rPr>
          <w:rStyle w:val="StyleUnderline"/>
          <w:highlight w:val="green"/>
        </w:rPr>
        <w:t>odds of a shutdown</w:t>
      </w:r>
      <w:r>
        <w:t xml:space="preserve"> </w:t>
      </w:r>
      <w:r w:rsidRPr="00F31D1B">
        <w:rPr>
          <w:rStyle w:val="StyleUnderline"/>
          <w:highlight w:val="green"/>
        </w:rPr>
        <w:t>are less than 50%...</w:t>
      </w:r>
      <w:r>
        <w:t xml:space="preserve">For now. </w:t>
      </w:r>
      <w:r w:rsidRPr="006D4657">
        <w:rPr>
          <w:rStyle w:val="StyleUnderline"/>
        </w:rPr>
        <w:t>That may change</w:t>
      </w:r>
      <w:r>
        <w:t>.</w:t>
      </w:r>
    </w:p>
    <w:p w14:paraId="261EDBFF" w14:textId="77777777" w:rsidR="009661B1" w:rsidRDefault="009661B1" w:rsidP="009661B1">
      <w:r w:rsidRPr="00F31D1B">
        <w:rPr>
          <w:rStyle w:val="StyleUnderline"/>
          <w:highlight w:val="green"/>
        </w:rPr>
        <w:t>Lawmakers</w:t>
      </w:r>
      <w:r>
        <w:t xml:space="preserve"> </w:t>
      </w:r>
      <w:r w:rsidRPr="00F31D1B">
        <w:rPr>
          <w:rStyle w:val="StyleUnderline"/>
          <w:highlight w:val="green"/>
        </w:rPr>
        <w:t>are aware</w:t>
      </w:r>
      <w:r>
        <w:t xml:space="preserve"> that </w:t>
      </w:r>
      <w:r w:rsidRPr="00F31D1B">
        <w:rPr>
          <w:rStyle w:val="StyleUnderline"/>
          <w:highlight w:val="green"/>
        </w:rPr>
        <w:t>shutdowns</w:t>
      </w:r>
      <w:r>
        <w:t xml:space="preserve"> usually </w:t>
      </w:r>
      <w:r w:rsidRPr="00F31D1B">
        <w:rPr>
          <w:rStyle w:val="StyleUnderline"/>
          <w:highlight w:val="green"/>
        </w:rPr>
        <w:t>hurt both parties</w:t>
      </w:r>
      <w:r>
        <w:t>, politically, but they left Washington for summer break in a sour mood, with optimism for a deal waning. Democratic support in the Senate is needed to keep the government open, as 60 votes are required to pass annual appropriations bills.</w:t>
      </w:r>
    </w:p>
    <w:p w14:paraId="08EA803C" w14:textId="77777777" w:rsidR="009661B1" w:rsidRDefault="009661B1" w:rsidP="009661B1">
      <w:r>
        <w:t>With the GOP controlling 53 seats, Democrats hold a key bargaining chip. Dems are under pressure to play hardball, as many in their base are still furious at the party for letting Republicans dictate the funding package last spring,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p>
    <w:p w14:paraId="274632EC" w14:textId="77777777" w:rsidR="009661B1" w:rsidRDefault="009661B1" w:rsidP="009661B1">
      <w:r>
        <w:t>Adding to the fraught mood on Capitol Hill is a GOP rescissions bill passed in July that clawed back $9 billion in funding previously OK’d by Congress, a move that President Trump pushed hard for. With the White House hinting it wants to enact another rescissions bill, Dems fear that any spending deals they broker with their GOP counterparts could be undone later. Privately, many Republicans are also uncomfortable with the concept of rescissions on the grounds that Congress, not the White House, holds the power of the purse. Such bills are historically rare.</w:t>
      </w:r>
    </w:p>
    <w:p w14:paraId="4B1C5942" w14:textId="77777777" w:rsidR="009661B1" w:rsidRDefault="009661B1" w:rsidP="009661B1">
      <w:r>
        <w:t xml:space="preserve">Senate Minority Leader Chuck </w:t>
      </w:r>
      <w:r w:rsidRPr="00F31D1B">
        <w:rPr>
          <w:rStyle w:val="StyleUnderline"/>
          <w:highlight w:val="green"/>
        </w:rPr>
        <w:t>Schumer</w:t>
      </w:r>
      <w:r>
        <w:t xml:space="preserve"> </w:t>
      </w:r>
      <w:r w:rsidRPr="00F31D1B">
        <w:rPr>
          <w:rStyle w:val="StyleUnderline"/>
          <w:highlight w:val="green"/>
        </w:rPr>
        <w:t>and Trump will play</w:t>
      </w:r>
      <w:r>
        <w:t xml:space="preserve"> the </w:t>
      </w:r>
      <w:r w:rsidRPr="00F31D1B">
        <w:rPr>
          <w:rStyle w:val="StyleUnderline"/>
          <w:highlight w:val="green"/>
        </w:rPr>
        <w:t>key roles in</w:t>
      </w:r>
      <w:r>
        <w:t xml:space="preserve"> </w:t>
      </w:r>
      <w:r w:rsidRPr="00F31D1B">
        <w:rPr>
          <w:rStyle w:val="StyleUnderline"/>
          <w:highlight w:val="green"/>
        </w:rPr>
        <w:t>heading off a shutdown</w:t>
      </w:r>
      <w:r>
        <w:t xml:space="preserve">. They reportedly have not spoken directly in months, and the tensions between the long-time New York foes appear to be escalating. </w:t>
      </w:r>
      <w:r w:rsidRPr="00F31D1B">
        <w:rPr>
          <w:rStyle w:val="StyleUnderline"/>
          <w:highlight w:val="green"/>
        </w:rPr>
        <w:t>A deal is possible</w:t>
      </w:r>
      <w:r>
        <w:t xml:space="preserve"> if they break the ice, though Trump would get the better of it, as Republicans control Congress and most Hill Republicans are Trump loyalists.</w:t>
      </w:r>
    </w:p>
    <w:p w14:paraId="1999046F" w14:textId="77777777" w:rsidR="009661B1" w:rsidRDefault="009661B1" w:rsidP="009661B1">
      <w:r w:rsidRPr="00F31D1B">
        <w:rPr>
          <w:rStyle w:val="StyleUnderline"/>
          <w:highlight w:val="green"/>
        </w:rPr>
        <w:t>We expect lawmakers to avoid a shutdown</w:t>
      </w:r>
      <w:r>
        <w:t xml:space="preserve">, somehow, some way, </w:t>
      </w:r>
      <w:r w:rsidRPr="00F31D1B">
        <w:rPr>
          <w:rStyle w:val="StyleUnderline"/>
          <w:highlight w:val="green"/>
        </w:rPr>
        <w:t>as the economy would</w:t>
      </w:r>
      <w:r>
        <w:t xml:space="preserve"> temporarily </w:t>
      </w:r>
      <w:r w:rsidRPr="00F31D1B">
        <w:rPr>
          <w:rStyle w:val="StyleUnderline"/>
          <w:highlight w:val="green"/>
        </w:rPr>
        <w:t>suffer</w:t>
      </w:r>
      <w:r>
        <w:t xml:space="preserve"> and Wall Street wouldn’t react kindly if </w:t>
      </w:r>
      <w:r w:rsidRPr="00F31D1B">
        <w:rPr>
          <w:rStyle w:val="StyleUnderline"/>
          <w:highlight w:val="green"/>
        </w:rPr>
        <w:t>funding runs out</w:t>
      </w:r>
      <w:r>
        <w:t xml:space="preserve"> and most </w:t>
      </w:r>
      <w:r w:rsidRPr="00F31D1B">
        <w:rPr>
          <w:rStyle w:val="StyleUnderline"/>
          <w:highlight w:val="green"/>
        </w:rPr>
        <w:t>federal agencies go dark</w:t>
      </w:r>
      <w:r>
        <w:t>. Expect the agreement to keep nondefense 2026 spending equal to or less than this year’s level, though there will be exceptions, such as increased border security funding. Still, expect Congress to approve only a temporary funding extension that lasts a few weeks, as partisan disagreements and Trump’s tough bargaining make a year-long deal in September unlikely, kicking the shutdown threat down the road.</w:t>
      </w:r>
    </w:p>
    <w:p w14:paraId="1E4BC66E" w14:textId="77777777" w:rsidR="009661B1" w:rsidRPr="007C05C6" w:rsidRDefault="009661B1" w:rsidP="009661B1">
      <w:pPr>
        <w:pStyle w:val="Heading4"/>
        <w:rPr>
          <w:rFonts w:cs="Times New Roman"/>
        </w:rPr>
      </w:pPr>
      <w:r w:rsidRPr="007C05C6">
        <w:rPr>
          <w:rFonts w:cs="Times New Roman"/>
        </w:rPr>
        <w:t xml:space="preserve">Shutdown collapses </w:t>
      </w:r>
      <w:r w:rsidRPr="007C05C6">
        <w:rPr>
          <w:rFonts w:cs="Times New Roman"/>
          <w:u w:val="single"/>
        </w:rPr>
        <w:t>cybersecurity</w:t>
      </w:r>
      <w:r w:rsidRPr="007C05C6">
        <w:rPr>
          <w:rFonts w:cs="Times New Roman"/>
        </w:rPr>
        <w:t xml:space="preserve"> and </w:t>
      </w:r>
      <w:r w:rsidRPr="007C05C6">
        <w:rPr>
          <w:rFonts w:cs="Times New Roman"/>
          <w:u w:val="single"/>
        </w:rPr>
        <w:t>greenlights</w:t>
      </w:r>
      <w:r w:rsidRPr="007C05C6">
        <w:rPr>
          <w:rFonts w:cs="Times New Roman"/>
        </w:rPr>
        <w:t xml:space="preserve"> attacks. Previous shutdowns don’t </w:t>
      </w:r>
      <w:r w:rsidRPr="007C05C6">
        <w:rPr>
          <w:rFonts w:cs="Times New Roman"/>
          <w:u w:val="single"/>
        </w:rPr>
        <w:t>thump</w:t>
      </w:r>
      <w:r w:rsidRPr="007C05C6">
        <w:rPr>
          <w:rFonts w:cs="Times New Roman"/>
        </w:rPr>
        <w:t xml:space="preserve"> because </w:t>
      </w:r>
      <w:r w:rsidRPr="007C05C6">
        <w:rPr>
          <w:rFonts w:cs="Times New Roman"/>
          <w:u w:val="single"/>
        </w:rPr>
        <w:t>DOGE</w:t>
      </w:r>
      <w:r w:rsidRPr="007C05C6">
        <w:rPr>
          <w:rFonts w:cs="Times New Roman"/>
        </w:rPr>
        <w:t xml:space="preserve"> put us on the brink.</w:t>
      </w:r>
    </w:p>
    <w:p w14:paraId="5C0834F6" w14:textId="77777777" w:rsidR="009661B1" w:rsidRPr="0094143B" w:rsidRDefault="009661B1" w:rsidP="009661B1">
      <w:pPr>
        <w:rPr>
          <w:sz w:val="16"/>
        </w:rPr>
      </w:pPr>
      <w:r w:rsidRPr="0094143B">
        <w:rPr>
          <w:sz w:val="16"/>
        </w:rPr>
        <w:t xml:space="preserve">Tim </w:t>
      </w:r>
      <w:r w:rsidRPr="007C05C6">
        <w:rPr>
          <w:rStyle w:val="Style13ptBold"/>
        </w:rPr>
        <w:t>Starks '25</w:t>
      </w:r>
      <w:r w:rsidRPr="0094143B">
        <w:rPr>
          <w:sz w:val="16"/>
        </w:rPr>
        <w:t>, "Amid personnel turmoil at cyber agencies, a government shutdown could increase potential harm," CyberScoop, 2-25-2025, https://cyberscoop.com/amid-personnel-turmoil-at-cyber-agencies-a-government-shutdown-could-increase-potential-harm/, Accessed 7-9-2025 by NT-MP</w:t>
      </w:r>
    </w:p>
    <w:p w14:paraId="41E4BAC0" w14:textId="77777777" w:rsidR="009661B1" w:rsidRPr="007C05C6" w:rsidRDefault="009661B1" w:rsidP="009661B1">
      <w:pPr>
        <w:rPr>
          <w:rStyle w:val="StyleUnderline"/>
        </w:rPr>
      </w:pPr>
      <w:r w:rsidRPr="007C05C6">
        <w:rPr>
          <w:sz w:val="16"/>
        </w:rPr>
        <w:t xml:space="preserve">A potential </w:t>
      </w:r>
      <w:r w:rsidRPr="007C05C6">
        <w:rPr>
          <w:rStyle w:val="Emphasis"/>
          <w:highlight w:val="green"/>
        </w:rPr>
        <w:t>government shutdown</w:t>
      </w:r>
      <w:r w:rsidRPr="007C05C6">
        <w:rPr>
          <w:rStyle w:val="StyleUnderline"/>
          <w:highlight w:val="green"/>
        </w:rPr>
        <w:t xml:space="preserve"> looms </w:t>
      </w:r>
      <w:r w:rsidRPr="007C05C6">
        <w:rPr>
          <w:rStyle w:val="StyleUnderline"/>
        </w:rPr>
        <w:t xml:space="preserve">by the end of this week if </w:t>
      </w:r>
      <w:r w:rsidRPr="007C05C6">
        <w:rPr>
          <w:rStyle w:val="Emphasis"/>
        </w:rPr>
        <w:t>Congress</w:t>
      </w:r>
      <w:r w:rsidRPr="007C05C6">
        <w:rPr>
          <w:rStyle w:val="StyleUnderline"/>
        </w:rPr>
        <w:t xml:space="preserve"> doesn’t pass legislation to keep funding the federal government, a development that could </w:t>
      </w:r>
      <w:r w:rsidRPr="007C05C6">
        <w:rPr>
          <w:rStyle w:val="Emphasis"/>
          <w:highlight w:val="green"/>
        </w:rPr>
        <w:t>worsen</w:t>
      </w:r>
      <w:r w:rsidRPr="007C05C6">
        <w:rPr>
          <w:rStyle w:val="StyleUnderline"/>
        </w:rPr>
        <w:t xml:space="preserve"> </w:t>
      </w:r>
      <w:r w:rsidRPr="007C05C6">
        <w:rPr>
          <w:rStyle w:val="Emphasis"/>
          <w:highlight w:val="green"/>
        </w:rPr>
        <w:t>problems</w:t>
      </w:r>
      <w:r w:rsidRPr="007C05C6">
        <w:rPr>
          <w:rStyle w:val="StyleUnderline"/>
          <w:highlight w:val="green"/>
        </w:rPr>
        <w:t xml:space="preserve"> cyber personnel</w:t>
      </w:r>
      <w:r w:rsidRPr="007C05C6">
        <w:rPr>
          <w:rStyle w:val="StyleUnderline"/>
        </w:rPr>
        <w:t xml:space="preserve"> and agencies </w:t>
      </w:r>
      <w:r w:rsidRPr="007C05C6">
        <w:rPr>
          <w:rStyle w:val="StyleUnderline"/>
          <w:highlight w:val="green"/>
        </w:rPr>
        <w:t xml:space="preserve">are </w:t>
      </w:r>
      <w:r w:rsidRPr="007C05C6">
        <w:rPr>
          <w:rStyle w:val="Emphasis"/>
          <w:highlight w:val="green"/>
        </w:rPr>
        <w:t>experiencing</w:t>
      </w:r>
      <w:r w:rsidRPr="007C05C6">
        <w:rPr>
          <w:rStyle w:val="StyleUnderline"/>
          <w:highlight w:val="green"/>
        </w:rPr>
        <w:t xml:space="preserve"> under the </w:t>
      </w:r>
      <w:r w:rsidRPr="007C05C6">
        <w:rPr>
          <w:rStyle w:val="Emphasis"/>
          <w:highlight w:val="green"/>
        </w:rPr>
        <w:t>second Trump</w:t>
      </w:r>
      <w:r w:rsidRPr="007C05C6">
        <w:rPr>
          <w:rStyle w:val="StyleUnderline"/>
          <w:highlight w:val="green"/>
        </w:rPr>
        <w:t xml:space="preserve"> </w:t>
      </w:r>
      <w:r w:rsidRPr="007C05C6">
        <w:rPr>
          <w:rStyle w:val="StyleUnderline"/>
        </w:rPr>
        <w:t>administration, experts say.</w:t>
      </w:r>
      <w:r>
        <w:rPr>
          <w:sz w:val="16"/>
        </w:rPr>
        <w:t xml:space="preserve"> </w:t>
      </w:r>
      <w:r w:rsidRPr="007C05C6">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r>
        <w:rPr>
          <w:sz w:val="16"/>
        </w:rPr>
        <w:t xml:space="preserve"> </w:t>
      </w:r>
      <w:r w:rsidRPr="007C05C6">
        <w:rPr>
          <w:rStyle w:val="StyleUnderline"/>
        </w:rPr>
        <w:t xml:space="preserve">A </w:t>
      </w:r>
      <w:r w:rsidRPr="007C05C6">
        <w:rPr>
          <w:rStyle w:val="Emphasis"/>
          <w:highlight w:val="green"/>
        </w:rPr>
        <w:t>shutdown</w:t>
      </w:r>
      <w:r w:rsidRPr="007C05C6">
        <w:rPr>
          <w:rStyle w:val="StyleUnderline"/>
        </w:rPr>
        <w:t xml:space="preserve"> would nonetheless </w:t>
      </w:r>
      <w:r w:rsidRPr="007C05C6">
        <w:rPr>
          <w:rStyle w:val="StyleUnderline"/>
          <w:highlight w:val="green"/>
        </w:rPr>
        <w:t>halt</w:t>
      </w:r>
      <w:r w:rsidRPr="007C05C6">
        <w:rPr>
          <w:rStyle w:val="StyleUnderline"/>
        </w:rPr>
        <w:t xml:space="preserve"> activity like </w:t>
      </w:r>
      <w:r w:rsidRPr="007C05C6">
        <w:rPr>
          <w:rStyle w:val="StyleUnderline"/>
          <w:highlight w:val="green"/>
        </w:rPr>
        <w:t>hiring personnel</w:t>
      </w:r>
      <w:r w:rsidRPr="007C05C6">
        <w:rPr>
          <w:rStyle w:val="StyleUnderline"/>
        </w:rPr>
        <w:t xml:space="preserve">, something </w:t>
      </w:r>
      <w:r w:rsidRPr="007C05C6">
        <w:rPr>
          <w:rStyle w:val="StyleUnderline"/>
          <w:highlight w:val="green"/>
        </w:rPr>
        <w:t xml:space="preserve">already in turmoil at </w:t>
      </w:r>
      <w:r w:rsidRPr="007C05C6">
        <w:rPr>
          <w:rStyle w:val="Emphasis"/>
          <w:highlight w:val="green"/>
        </w:rPr>
        <w:t>CISA</w:t>
      </w:r>
      <w:r w:rsidRPr="007C05C6">
        <w:rPr>
          <w:sz w:val="16"/>
        </w:rPr>
        <w:t xml:space="preserve"> and elsewhere </w:t>
      </w:r>
      <w:r w:rsidRPr="007C05C6">
        <w:rPr>
          <w:rStyle w:val="StyleUnderline"/>
          <w:highlight w:val="green"/>
        </w:rPr>
        <w:t>as</w:t>
      </w:r>
      <w:r w:rsidRPr="007C05C6">
        <w:rPr>
          <w:rStyle w:val="StyleUnderline"/>
        </w:rPr>
        <w:t xml:space="preserve"> President Donald Trump’s </w:t>
      </w:r>
      <w:r w:rsidRPr="007C05C6">
        <w:rPr>
          <w:rStyle w:val="Emphasis"/>
          <w:highlight w:val="green"/>
        </w:rPr>
        <w:t>D</w:t>
      </w:r>
      <w:r w:rsidRPr="007C05C6">
        <w:rPr>
          <w:rStyle w:val="StyleUnderline"/>
        </w:rPr>
        <w:t xml:space="preserve">epartment </w:t>
      </w:r>
      <w:r w:rsidRPr="007C05C6">
        <w:rPr>
          <w:rStyle w:val="Emphasis"/>
          <w:highlight w:val="green"/>
        </w:rPr>
        <w:t>o</w:t>
      </w:r>
      <w:r w:rsidRPr="007C05C6">
        <w:rPr>
          <w:rStyle w:val="StyleUnderline"/>
        </w:rPr>
        <w:t xml:space="preserve">f </w:t>
      </w:r>
      <w:r w:rsidRPr="007C05C6">
        <w:rPr>
          <w:rStyle w:val="Emphasis"/>
          <w:highlight w:val="green"/>
        </w:rPr>
        <w:t>G</w:t>
      </w:r>
      <w:r w:rsidRPr="007C05C6">
        <w:rPr>
          <w:rStyle w:val="StyleUnderline"/>
        </w:rPr>
        <w:t xml:space="preserve">overnment </w:t>
      </w:r>
      <w:r w:rsidRPr="007C05C6">
        <w:rPr>
          <w:rStyle w:val="Emphasis"/>
          <w:highlight w:val="green"/>
        </w:rPr>
        <w:t>E</w:t>
      </w:r>
      <w:r w:rsidRPr="007C05C6">
        <w:rPr>
          <w:rStyle w:val="StyleUnderline"/>
        </w:rPr>
        <w:t xml:space="preserve">fficiency </w:t>
      </w:r>
      <w:r w:rsidRPr="007C05C6">
        <w:rPr>
          <w:rStyle w:val="StyleUnderline"/>
          <w:highlight w:val="green"/>
        </w:rPr>
        <w:t xml:space="preserve">pursues </w:t>
      </w:r>
      <w:r w:rsidRPr="007C05C6">
        <w:rPr>
          <w:rStyle w:val="Emphasis"/>
          <w:highlight w:val="green"/>
        </w:rPr>
        <w:t>personnel cuts</w:t>
      </w:r>
      <w:r w:rsidRPr="007C05C6">
        <w:rPr>
          <w:rStyle w:val="StyleUnderline"/>
          <w:highlight w:val="green"/>
        </w:rPr>
        <w:t>.</w:t>
      </w:r>
      <w:r>
        <w:rPr>
          <w:rStyle w:val="StyleUnderline"/>
        </w:rPr>
        <w:t xml:space="preserve"> </w:t>
      </w:r>
      <w:r w:rsidRPr="007C05C6">
        <w:rPr>
          <w:sz w:val="16"/>
        </w:rPr>
        <w:t xml:space="preserve">Of particular concern, according to Caitlin Clarke — the special assistant to the president and senior director for cyber and emerging technology on the National Security Council under Biden — is the </w:t>
      </w:r>
      <w:r w:rsidRPr="007C05C6">
        <w:rPr>
          <w:rStyle w:val="StyleUnderline"/>
          <w:highlight w:val="green"/>
        </w:rPr>
        <w:t>government’s ability to respond to</w:t>
      </w:r>
      <w:r w:rsidRPr="007C05C6">
        <w:rPr>
          <w:rStyle w:val="StyleUnderline"/>
        </w:rPr>
        <w:t xml:space="preserve"> </w:t>
      </w:r>
      <w:r w:rsidRPr="007C05C6">
        <w:rPr>
          <w:rStyle w:val="StyleUnderline"/>
          <w:highlight w:val="green"/>
        </w:rPr>
        <w:t>threats during</w:t>
      </w:r>
      <w:r w:rsidRPr="007C05C6">
        <w:rPr>
          <w:rStyle w:val="StyleUnderline"/>
        </w:rPr>
        <w:t xml:space="preserve"> a </w:t>
      </w:r>
      <w:r w:rsidRPr="007C05C6">
        <w:rPr>
          <w:rStyle w:val="Emphasis"/>
          <w:highlight w:val="green"/>
        </w:rPr>
        <w:t>shutdown</w:t>
      </w:r>
      <w:r w:rsidRPr="007C05C6">
        <w:rPr>
          <w:rStyle w:val="StyleUnderline"/>
        </w:rPr>
        <w:t xml:space="preserve">, such </w:t>
      </w:r>
      <w:r w:rsidRPr="007C05C6">
        <w:rPr>
          <w:rStyle w:val="StyleUnderline"/>
          <w:highlight w:val="green"/>
        </w:rPr>
        <w:t xml:space="preserve">as implementing patches for </w:t>
      </w:r>
      <w:r w:rsidRPr="007C05C6">
        <w:rPr>
          <w:rStyle w:val="Emphasis"/>
          <w:highlight w:val="green"/>
        </w:rPr>
        <w:t>vulnerabilities</w:t>
      </w:r>
      <w:r w:rsidRPr="007C05C6">
        <w:rPr>
          <w:rStyle w:val="StyleUnderline"/>
        </w:rPr>
        <w:t xml:space="preserve"> at federal agencies. That’s something that’s more “</w:t>
      </w:r>
      <w:r w:rsidRPr="007C05C6">
        <w:rPr>
          <w:rStyle w:val="Emphasis"/>
          <w:highlight w:val="green"/>
        </w:rPr>
        <w:t>acute</w:t>
      </w:r>
      <w:r w:rsidRPr="007C05C6">
        <w:rPr>
          <w:rStyle w:val="StyleUnderline"/>
          <w:highlight w:val="green"/>
        </w:rPr>
        <w:t xml:space="preserve">” amid </w:t>
      </w:r>
      <w:r w:rsidRPr="007C05C6">
        <w:rPr>
          <w:rStyle w:val="Emphasis"/>
          <w:highlight w:val="green"/>
        </w:rPr>
        <w:t>personnel cuts</w:t>
      </w:r>
      <w:r w:rsidRPr="007C05C6">
        <w:rPr>
          <w:rStyle w:val="StyleUnderline"/>
        </w:rPr>
        <w:t>, she said.</w:t>
      </w:r>
      <w:r>
        <w:rPr>
          <w:rStyle w:val="StyleUnderline"/>
        </w:rPr>
        <w:t xml:space="preserve"> </w:t>
      </w:r>
      <w:r w:rsidRPr="007C05C6">
        <w:rPr>
          <w:sz w:val="16"/>
        </w:rPr>
        <w:t xml:space="preserve">“The </w:t>
      </w:r>
      <w:r w:rsidRPr="007C05C6">
        <w:rPr>
          <w:rStyle w:val="StyleUnderline"/>
        </w:rPr>
        <w:t xml:space="preserve">top risk is a </w:t>
      </w:r>
      <w:r w:rsidRPr="007C05C6">
        <w:rPr>
          <w:rStyle w:val="Emphasis"/>
          <w:highlight w:val="green"/>
        </w:rPr>
        <w:t>reduction</w:t>
      </w:r>
      <w:r w:rsidRPr="007C05C6">
        <w:rPr>
          <w:rStyle w:val="StyleUnderline"/>
          <w:highlight w:val="green"/>
        </w:rPr>
        <w:t xml:space="preserve"> in</w:t>
      </w:r>
      <w:r w:rsidRPr="007C05C6">
        <w:rPr>
          <w:rStyle w:val="StyleUnderline"/>
        </w:rPr>
        <w:t xml:space="preserve"> the cybersecurity </w:t>
      </w:r>
      <w:r w:rsidRPr="007C05C6">
        <w:rPr>
          <w:rStyle w:val="Emphasis"/>
          <w:highlight w:val="green"/>
        </w:rPr>
        <w:t>workforce</w:t>
      </w:r>
      <w:r w:rsidRPr="007C05C6">
        <w:rPr>
          <w:rStyle w:val="StyleUnderline"/>
        </w:rPr>
        <w:t xml:space="preserve">, where </w:t>
      </w:r>
      <w:r w:rsidRPr="007C05C6">
        <w:rPr>
          <w:rStyle w:val="StyleUnderline"/>
          <w:highlight w:val="green"/>
        </w:rPr>
        <w:t>people</w:t>
      </w:r>
      <w:r w:rsidRPr="007C05C6">
        <w:rPr>
          <w:rStyle w:val="StyleUnderline"/>
        </w:rPr>
        <w:t xml:space="preserve"> might be </w:t>
      </w:r>
      <w:r w:rsidRPr="007C05C6">
        <w:rPr>
          <w:rStyle w:val="Emphasis"/>
          <w:highlight w:val="green"/>
        </w:rPr>
        <w:t>furloughed</w:t>
      </w:r>
      <w:r w:rsidRPr="007C05C6">
        <w:rPr>
          <w:rStyle w:val="StyleUnderline"/>
        </w:rPr>
        <w:t xml:space="preserve"> as nonessential, which would mean that there’s </w:t>
      </w:r>
      <w:r w:rsidRPr="007C05C6">
        <w:rPr>
          <w:rStyle w:val="StyleUnderline"/>
          <w:highlight w:val="green"/>
        </w:rPr>
        <w:t xml:space="preserve">less people </w:t>
      </w:r>
      <w:r w:rsidRPr="007C05C6">
        <w:rPr>
          <w:rStyle w:val="Emphasis"/>
          <w:highlight w:val="green"/>
        </w:rPr>
        <w:t>working</w:t>
      </w:r>
      <w:r w:rsidRPr="007C05C6">
        <w:rPr>
          <w:rStyle w:val="StyleUnderline"/>
          <w:highlight w:val="green"/>
        </w:rPr>
        <w:t xml:space="preserve"> on</w:t>
      </w:r>
      <w:r w:rsidRPr="007C05C6">
        <w:rPr>
          <w:rStyle w:val="StyleUnderline"/>
        </w:rPr>
        <w:t xml:space="preserve"> some of the </w:t>
      </w:r>
      <w:r w:rsidRPr="007C05C6">
        <w:rPr>
          <w:rStyle w:val="Emphasis"/>
          <w:highlight w:val="green"/>
        </w:rPr>
        <w:t>cybersecurity issues</w:t>
      </w:r>
      <w:r w:rsidRPr="007C05C6">
        <w:rPr>
          <w:rStyle w:val="StyleUnderline"/>
        </w:rPr>
        <w:t>, but also that it may take more time to address any issues that come in during a shutdown</w:t>
      </w:r>
      <w:r w:rsidRPr="007C05C6">
        <w:rPr>
          <w:sz w:val="16"/>
        </w:rPr>
        <w:t>,” said Clarke, now senior director of cybersecurity services at Venable, who also worked at the Federal Emergency Management Agency during the first Trump administration.</w:t>
      </w:r>
      <w:r>
        <w:rPr>
          <w:sz w:val="16"/>
        </w:rPr>
        <w:t xml:space="preserve"> </w:t>
      </w:r>
      <w:r w:rsidRPr="007C05C6">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r>
        <w:rPr>
          <w:sz w:val="16"/>
        </w:rPr>
        <w:t xml:space="preserve"> </w:t>
      </w:r>
      <w:r w:rsidRPr="007C05C6">
        <w:rPr>
          <w:sz w:val="16"/>
        </w:rPr>
        <w:t xml:space="preserve">“We are at an especially </w:t>
      </w:r>
      <w:r w:rsidRPr="007C05C6">
        <w:rPr>
          <w:rStyle w:val="StyleUnderline"/>
          <w:highlight w:val="green"/>
        </w:rPr>
        <w:t>awkward moment</w:t>
      </w:r>
      <w:r w:rsidRPr="007C05C6">
        <w:rPr>
          <w:rStyle w:val="StyleUnderline"/>
        </w:rPr>
        <w:t xml:space="preserve">, because the </w:t>
      </w:r>
      <w:r w:rsidRPr="007C05C6">
        <w:rPr>
          <w:rStyle w:val="StyleUnderline"/>
          <w:highlight w:val="green"/>
        </w:rPr>
        <w:t>Trump administration</w:t>
      </w:r>
      <w:r w:rsidRPr="007C05C6">
        <w:rPr>
          <w:rStyle w:val="StyleUnderline"/>
        </w:rPr>
        <w:t xml:space="preserve"> has </w:t>
      </w:r>
      <w:r w:rsidRPr="007C05C6">
        <w:rPr>
          <w:rStyle w:val="StyleUnderline"/>
          <w:highlight w:val="green"/>
        </w:rPr>
        <w:t>not rolled out</w:t>
      </w:r>
      <w:r w:rsidRPr="007C05C6">
        <w:rPr>
          <w:rStyle w:val="StyleUnderline"/>
        </w:rPr>
        <w:t xml:space="preserve"> its </w:t>
      </w:r>
      <w:r w:rsidRPr="007C05C6">
        <w:rPr>
          <w:rStyle w:val="StyleUnderline"/>
          <w:highlight w:val="green"/>
        </w:rPr>
        <w:t xml:space="preserve">vision for </w:t>
      </w:r>
      <w:r w:rsidRPr="007C05C6">
        <w:rPr>
          <w:rStyle w:val="Emphasis"/>
          <w:highlight w:val="green"/>
        </w:rPr>
        <w:t>cybersecurity</w:t>
      </w:r>
      <w:r w:rsidRPr="007C05C6">
        <w:rPr>
          <w:rStyle w:val="StyleUnderline"/>
        </w:rPr>
        <w:t xml:space="preserve">, and many of the signs of their </w:t>
      </w:r>
      <w:r w:rsidRPr="007C05C6">
        <w:rPr>
          <w:rStyle w:val="StyleUnderline"/>
          <w:highlight w:val="green"/>
        </w:rPr>
        <w:t>immediate actions are troubling</w:t>
      </w:r>
      <w:r w:rsidRPr="007C05C6">
        <w:rPr>
          <w:rStyle w:val="StyleUnderline"/>
        </w:rPr>
        <w:t xml:space="preserve"> both the markets and the cybersecurity community,</w:t>
      </w:r>
      <w:r w:rsidRPr="007C05C6">
        <w:rPr>
          <w:sz w:val="16"/>
        </w:rPr>
        <w:t xml:space="preserve">” Warrick said. “The </w:t>
      </w:r>
      <w:r w:rsidRPr="007C05C6">
        <w:rPr>
          <w:rStyle w:val="StyleUnderline"/>
        </w:rPr>
        <w:t xml:space="preserve">possibility of a </w:t>
      </w:r>
      <w:r w:rsidRPr="007C05C6">
        <w:rPr>
          <w:rStyle w:val="Emphasis"/>
          <w:highlight w:val="green"/>
        </w:rPr>
        <w:t>shutdown</w:t>
      </w:r>
      <w:r w:rsidRPr="007C05C6">
        <w:rPr>
          <w:rStyle w:val="StyleUnderline"/>
          <w:highlight w:val="green"/>
        </w:rPr>
        <w:t xml:space="preserve"> affects the things that have been broken to a </w:t>
      </w:r>
      <w:r w:rsidRPr="007C05C6">
        <w:rPr>
          <w:rStyle w:val="Emphasis"/>
          <w:highlight w:val="green"/>
        </w:rPr>
        <w:t>greater extent</w:t>
      </w:r>
      <w:r w:rsidRPr="007C05C6">
        <w:rPr>
          <w:rStyle w:val="StyleUnderline"/>
        </w:rPr>
        <w:t xml:space="preserve"> than functions that just keep going.”</w:t>
      </w:r>
      <w:r>
        <w:rPr>
          <w:rStyle w:val="StyleUnderline"/>
        </w:rPr>
        <w:t xml:space="preserve"> </w:t>
      </w:r>
      <w:r w:rsidRPr="007C05C6">
        <w:rPr>
          <w:sz w:val="16"/>
        </w:rPr>
        <w:t xml:space="preserve">“I am very worried that a </w:t>
      </w:r>
      <w:r w:rsidRPr="007C05C6">
        <w:rPr>
          <w:rStyle w:val="StyleUnderline"/>
        </w:rPr>
        <w:t xml:space="preserve">shutdown would further </w:t>
      </w:r>
      <w:r w:rsidRPr="007C05C6">
        <w:rPr>
          <w:rStyle w:val="Emphasis"/>
          <w:highlight w:val="green"/>
        </w:rPr>
        <w:t>magnify</w:t>
      </w:r>
      <w:r w:rsidRPr="007C05C6">
        <w:rPr>
          <w:rStyle w:val="StyleUnderline"/>
        </w:rPr>
        <w:t xml:space="preserve"> the </w:t>
      </w:r>
      <w:r w:rsidRPr="007C05C6">
        <w:rPr>
          <w:rStyle w:val="StyleUnderline"/>
          <w:highlight w:val="green"/>
        </w:rPr>
        <w:t>damage</w:t>
      </w:r>
      <w:r w:rsidRPr="007C05C6">
        <w:rPr>
          <w:rStyle w:val="StyleUnderline"/>
        </w:rPr>
        <w:t xml:space="preserve"> the </w:t>
      </w:r>
      <w:r w:rsidRPr="007C05C6">
        <w:rPr>
          <w:rStyle w:val="Emphasis"/>
          <w:highlight w:val="green"/>
        </w:rPr>
        <w:t>Trump</w:t>
      </w:r>
      <w:r w:rsidRPr="007C05C6">
        <w:rPr>
          <w:rStyle w:val="StyleUnderline"/>
        </w:rPr>
        <w:t xml:space="preserve"> administration </w:t>
      </w:r>
      <w:r w:rsidRPr="007C05C6">
        <w:rPr>
          <w:rStyle w:val="StyleUnderline"/>
          <w:highlight w:val="green"/>
        </w:rPr>
        <w:t xml:space="preserve">has already </w:t>
      </w:r>
      <w:r w:rsidRPr="007C05C6">
        <w:rPr>
          <w:rStyle w:val="Emphasis"/>
          <w:highlight w:val="green"/>
        </w:rPr>
        <w:t>done</w:t>
      </w:r>
      <w:r w:rsidRPr="007C05C6">
        <w:rPr>
          <w:rStyle w:val="StyleUnderline"/>
          <w:highlight w:val="green"/>
        </w:rPr>
        <w:t xml:space="preserve"> to</w:t>
      </w:r>
      <w:r w:rsidRPr="007C05C6">
        <w:rPr>
          <w:rStyle w:val="StyleUnderline"/>
        </w:rPr>
        <w:t xml:space="preserve"> our </w:t>
      </w:r>
      <w:r w:rsidRPr="007C05C6">
        <w:rPr>
          <w:rStyle w:val="Emphasis"/>
          <w:highlight w:val="green"/>
        </w:rPr>
        <w:t>cybersecurity</w:t>
      </w:r>
      <w:r w:rsidRPr="007C05C6">
        <w:rPr>
          <w:rStyle w:val="StyleUnderline"/>
        </w:rPr>
        <w:t xml:space="preserve"> – at CISA and throughout the Federal government,”</w:t>
      </w:r>
      <w:r w:rsidRPr="007C05C6">
        <w:rPr>
          <w:sz w:val="16"/>
        </w:rPr>
        <w:t xml:space="preserve"> Mississippi Rep. Bennie Thompson, the top Democrat on the Homeland Security Committee, told CyberScoop. “Presently, we have </w:t>
      </w:r>
      <w:r w:rsidRPr="007C05C6">
        <w:rPr>
          <w:rStyle w:val="StyleUnderline"/>
        </w:rPr>
        <w:t xml:space="preserve">no clarity on what cyber positions will be deemed essential. The last time Trump forced us into a shutdown, </w:t>
      </w:r>
      <w:r w:rsidRPr="007C05C6">
        <w:rPr>
          <w:rStyle w:val="Emphasis"/>
          <w:highlight w:val="green"/>
        </w:rPr>
        <w:t>critical staff at CISA</w:t>
      </w:r>
      <w:r w:rsidRPr="007C05C6">
        <w:rPr>
          <w:rStyle w:val="StyleUnderline"/>
          <w:highlight w:val="green"/>
        </w:rPr>
        <w:t xml:space="preserve"> were </w:t>
      </w:r>
      <w:r w:rsidRPr="007C05C6">
        <w:rPr>
          <w:rStyle w:val="Emphasis"/>
          <w:highlight w:val="green"/>
        </w:rPr>
        <w:t>furloughed</w:t>
      </w:r>
      <w:r w:rsidRPr="007C05C6">
        <w:rPr>
          <w:rStyle w:val="StyleUnderline"/>
        </w:rPr>
        <w:t xml:space="preserve"> so I am not confident that the administration will take this seriously.</w:t>
      </w:r>
    </w:p>
    <w:p w14:paraId="7EDD3B7A" w14:textId="77777777" w:rsidR="009661B1" w:rsidRPr="007C05C6" w:rsidRDefault="009661B1" w:rsidP="009661B1">
      <w:pPr>
        <w:pStyle w:val="Heading4"/>
        <w:rPr>
          <w:rFonts w:cs="Times New Roman"/>
        </w:rPr>
      </w:pPr>
      <w:r w:rsidRPr="007C05C6">
        <w:rPr>
          <w:rFonts w:cs="Times New Roman"/>
        </w:rPr>
        <w:t xml:space="preserve">Cyberattacks are </w:t>
      </w:r>
      <w:r w:rsidRPr="007C05C6">
        <w:rPr>
          <w:rFonts w:cs="Times New Roman"/>
          <w:u w:val="single"/>
        </w:rPr>
        <w:t>likely</w:t>
      </w:r>
      <w:r w:rsidRPr="007C05C6">
        <w:rPr>
          <w:rFonts w:cs="Times New Roman"/>
        </w:rPr>
        <w:t xml:space="preserve"> and </w:t>
      </w:r>
      <w:r w:rsidRPr="007C05C6">
        <w:rPr>
          <w:rFonts w:cs="Times New Roman"/>
          <w:u w:val="single"/>
        </w:rPr>
        <w:t>existential</w:t>
      </w:r>
      <w:r w:rsidRPr="007C05C6">
        <w:rPr>
          <w:rFonts w:cs="Times New Roman"/>
        </w:rPr>
        <w:t>.</w:t>
      </w:r>
    </w:p>
    <w:p w14:paraId="083FAE76" w14:textId="77777777" w:rsidR="009661B1" w:rsidRPr="0094143B" w:rsidRDefault="009661B1" w:rsidP="009661B1">
      <w:pPr>
        <w:rPr>
          <w:sz w:val="16"/>
        </w:rPr>
      </w:pPr>
      <w:r w:rsidRPr="0094143B">
        <w:rPr>
          <w:sz w:val="16"/>
        </w:rPr>
        <w:t xml:space="preserve">Benjamin </w:t>
      </w:r>
      <w:r w:rsidRPr="007C05C6">
        <w:rPr>
          <w:rStyle w:val="Style13ptBold"/>
        </w:rPr>
        <w:t>Monarch 20</w:t>
      </w:r>
      <w:r w:rsidRPr="0094143B">
        <w:rPr>
          <w:sz w:val="16"/>
        </w:rPr>
        <w:t xml:space="preserve">. Deputy district attorney, State of Colorado; JD, University of Kentucky; LLM, Environmental and Natural Resource Law, University of Denver Sturm College of Law; former cybersecurity advisor, Vice President Richard Cheney. “Black start: the risk of grid failure from a cyber attack and the policies needed to prepare for it.” </w:t>
      </w:r>
      <w:r w:rsidRPr="0094143B">
        <w:rPr>
          <w:i/>
          <w:iCs/>
          <w:sz w:val="16"/>
        </w:rPr>
        <w:t>Journal of Energy &amp; Natural Resources Law</w:t>
      </w:r>
      <w:r w:rsidRPr="0094143B">
        <w:rPr>
          <w:sz w:val="16"/>
        </w:rPr>
        <w:t>, Vol. 38, No. 2. 2020. https://doi.org/10.1080/02646811.2020.1744368.</w:t>
      </w:r>
    </w:p>
    <w:p w14:paraId="0E149127" w14:textId="77777777" w:rsidR="009661B1" w:rsidRDefault="009661B1" w:rsidP="009661B1">
      <w:pPr>
        <w:rPr>
          <w:sz w:val="16"/>
        </w:rPr>
      </w:pPr>
      <w:r w:rsidRPr="007C05C6">
        <w:rPr>
          <w:rStyle w:val="StyleUnderline"/>
        </w:rPr>
        <w:t>In the industrial world</w:t>
      </w:r>
      <w:r w:rsidRPr="007C05C6">
        <w:rPr>
          <w:sz w:val="16"/>
        </w:rPr>
        <w:t xml:space="preserve">, </w:t>
      </w:r>
      <w:r w:rsidRPr="007C05C6">
        <w:rPr>
          <w:rStyle w:val="StyleUnderline"/>
        </w:rPr>
        <w:t xml:space="preserve">when a </w:t>
      </w:r>
      <w:r w:rsidRPr="007C05C6">
        <w:rPr>
          <w:rStyle w:val="Emphasis"/>
        </w:rPr>
        <w:t>switch</w:t>
      </w:r>
      <w:r w:rsidRPr="007C05C6">
        <w:rPr>
          <w:rStyle w:val="StyleUnderline"/>
        </w:rPr>
        <w:t xml:space="preserve"> is flipped</w:t>
      </w:r>
      <w:r w:rsidRPr="007C05C6">
        <w:rPr>
          <w:sz w:val="16"/>
        </w:rPr>
        <w:t xml:space="preserve">, </w:t>
      </w:r>
      <w:r w:rsidRPr="007C05C6">
        <w:rPr>
          <w:rStyle w:val="StyleUnderline"/>
        </w:rPr>
        <w:t>we take for granted</w:t>
      </w:r>
      <w:r w:rsidRPr="007C05C6">
        <w:rPr>
          <w:sz w:val="16"/>
        </w:rPr>
        <w:t xml:space="preserve"> that </w:t>
      </w:r>
      <w:r w:rsidRPr="007C05C6">
        <w:rPr>
          <w:rStyle w:val="StyleUnderline"/>
        </w:rPr>
        <w:t xml:space="preserve">it will produce </w:t>
      </w:r>
      <w:r w:rsidRPr="007C05C6">
        <w:rPr>
          <w:rStyle w:val="Emphasis"/>
        </w:rPr>
        <w:t>light</w:t>
      </w:r>
      <w:r w:rsidRPr="007C05C6">
        <w:rPr>
          <w:sz w:val="16"/>
        </w:rPr>
        <w:t xml:space="preserve">, </w:t>
      </w:r>
      <w:r w:rsidRPr="007C05C6">
        <w:rPr>
          <w:rStyle w:val="StyleUnderline"/>
        </w:rPr>
        <w:t>boot a computer</w:t>
      </w:r>
      <w:r w:rsidRPr="007C05C6">
        <w:rPr>
          <w:sz w:val="16"/>
        </w:rPr>
        <w:t xml:space="preserve">, illuminate a stadium </w:t>
      </w:r>
      <w:r w:rsidRPr="007C05C6">
        <w:rPr>
          <w:rStyle w:val="StyleUnderline"/>
        </w:rPr>
        <w:t>or activate a power plant</w:t>
      </w:r>
      <w:r w:rsidRPr="007C05C6">
        <w:rPr>
          <w:sz w:val="16"/>
        </w:rPr>
        <w:t xml:space="preserve">. </w:t>
      </w:r>
      <w:r w:rsidRPr="007C05C6">
        <w:rPr>
          <w:rStyle w:val="StyleUnderline"/>
        </w:rPr>
        <w:t>We know</w:t>
      </w:r>
      <w:r w:rsidRPr="007C05C6">
        <w:rPr>
          <w:sz w:val="16"/>
        </w:rPr>
        <w:t xml:space="preserve">, of course, that </w:t>
      </w:r>
      <w:r w:rsidRPr="007C05C6">
        <w:rPr>
          <w:rStyle w:val="StyleUnderline"/>
        </w:rPr>
        <w:t>power losses</w:t>
      </w:r>
      <w:r w:rsidRPr="007C05C6">
        <w:rPr>
          <w:sz w:val="16"/>
        </w:rPr>
        <w:t xml:space="preserve"> can and do </w:t>
      </w:r>
      <w:r w:rsidRPr="007C05C6">
        <w:rPr>
          <w:rStyle w:val="Emphasis"/>
        </w:rPr>
        <w:t>occur</w:t>
      </w:r>
      <w:r w:rsidRPr="007C05C6">
        <w:rPr>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7C05C6">
        <w:rPr>
          <w:rStyle w:val="StyleUnderline"/>
        </w:rPr>
        <w:t xml:space="preserve">Yet even in </w:t>
      </w:r>
      <w:r w:rsidRPr="007C05C6">
        <w:rPr>
          <w:rStyle w:val="Emphasis"/>
        </w:rPr>
        <w:t>prolonged</w:t>
      </w:r>
      <w:r w:rsidRPr="007C05C6">
        <w:rPr>
          <w:sz w:val="16"/>
        </w:rPr>
        <w:t xml:space="preserve"> </w:t>
      </w:r>
      <w:r w:rsidRPr="007C05C6">
        <w:rPr>
          <w:rStyle w:val="StyleUnderline"/>
        </w:rPr>
        <w:t>power outages</w:t>
      </w:r>
      <w:r w:rsidRPr="007C05C6">
        <w:rPr>
          <w:sz w:val="16"/>
        </w:rPr>
        <w:t xml:space="preserve">, </w:t>
      </w:r>
      <w:r w:rsidRPr="007C05C6">
        <w:rPr>
          <w:rStyle w:val="StyleUnderline"/>
        </w:rPr>
        <w:t>we expect that electricity will be restored and</w:t>
      </w:r>
      <w:r w:rsidRPr="007C05C6">
        <w:rPr>
          <w:sz w:val="16"/>
        </w:rPr>
        <w:t xml:space="preserve">, consequently, </w:t>
      </w:r>
      <w:r w:rsidRPr="007C05C6">
        <w:rPr>
          <w:rStyle w:val="StyleUnderline"/>
        </w:rPr>
        <w:t xml:space="preserve">life will return to </w:t>
      </w:r>
      <w:r w:rsidRPr="007C05C6">
        <w:rPr>
          <w:rStyle w:val="Emphasis"/>
        </w:rPr>
        <w:t>normal</w:t>
      </w:r>
      <w:r w:rsidRPr="007C05C6">
        <w:rPr>
          <w:sz w:val="16"/>
        </w:rPr>
        <w:t xml:space="preserve">. Perhaps we need ask, </w:t>
      </w:r>
      <w:r w:rsidRPr="007C05C6">
        <w:rPr>
          <w:rStyle w:val="Emphasis"/>
        </w:rPr>
        <w:t>however</w:t>
      </w:r>
      <w:r w:rsidRPr="007C05C6">
        <w:rPr>
          <w:sz w:val="16"/>
        </w:rPr>
        <w:t xml:space="preserve">, </w:t>
      </w:r>
      <w:r w:rsidRPr="007C05C6">
        <w:rPr>
          <w:rStyle w:val="StyleUnderline"/>
          <w:highlight w:val="green"/>
        </w:rPr>
        <w:t xml:space="preserve">what if power </w:t>
      </w:r>
      <w:r w:rsidRPr="007C05C6">
        <w:rPr>
          <w:rStyle w:val="Emphasis"/>
          <w:highlight w:val="green"/>
        </w:rPr>
        <w:t>cannot</w:t>
      </w:r>
      <w:r w:rsidRPr="007C05C6">
        <w:rPr>
          <w:rStyle w:val="StyleUnderline"/>
          <w:highlight w:val="green"/>
        </w:rPr>
        <w:t xml:space="preserve"> be restored</w:t>
      </w:r>
      <w:r w:rsidRPr="007C05C6">
        <w:rPr>
          <w:rStyle w:val="StyleUnderline"/>
        </w:rPr>
        <w:t xml:space="preserve"> in a timely manner</w:t>
      </w:r>
      <w:r w:rsidRPr="007C05C6">
        <w:rPr>
          <w:rStyle w:val="StyleUnderline"/>
          <w:highlight w:val="green"/>
        </w:rPr>
        <w:t>?</w:t>
      </w:r>
      <w:r w:rsidRPr="007C05C6">
        <w:rPr>
          <w:sz w:val="16"/>
        </w:rPr>
        <w:t xml:space="preserve"> Concern is growing that </w:t>
      </w:r>
      <w:r w:rsidRPr="007C05C6">
        <w:rPr>
          <w:rStyle w:val="StyleUnderline"/>
        </w:rPr>
        <w:t xml:space="preserve">in the not-too-distant future our </w:t>
      </w:r>
      <w:r w:rsidRPr="007C05C6">
        <w:rPr>
          <w:rStyle w:val="Emphasis"/>
          <w:highlight w:val="green"/>
        </w:rPr>
        <w:t>electricity</w:t>
      </w:r>
      <w:r w:rsidRPr="007C05C6">
        <w:rPr>
          <w:rStyle w:val="Emphasis"/>
        </w:rPr>
        <w:t xml:space="preserve"> supply</w:t>
      </w:r>
      <w:r w:rsidRPr="007C05C6">
        <w:rPr>
          <w:sz w:val="16"/>
        </w:rPr>
        <w:t xml:space="preserve"> </w:t>
      </w:r>
      <w:r w:rsidRPr="007C05C6">
        <w:rPr>
          <w:rStyle w:val="StyleUnderline"/>
          <w:highlight w:val="green"/>
        </w:rPr>
        <w:t xml:space="preserve">could be </w:t>
      </w:r>
      <w:r w:rsidRPr="007C05C6">
        <w:rPr>
          <w:rStyle w:val="Emphasis"/>
          <w:highlight w:val="green"/>
        </w:rPr>
        <w:t>irreparably</w:t>
      </w:r>
      <w:r w:rsidRPr="007C05C6">
        <w:rPr>
          <w:sz w:val="16"/>
        </w:rPr>
        <w:t xml:space="preserve"> </w:t>
      </w:r>
      <w:r w:rsidRPr="007C05C6">
        <w:rPr>
          <w:rStyle w:val="StyleUnderline"/>
          <w:highlight w:val="green"/>
        </w:rPr>
        <w:t>compromised by</w:t>
      </w:r>
      <w:r w:rsidRPr="007C05C6">
        <w:rPr>
          <w:rStyle w:val="StyleUnderline"/>
        </w:rPr>
        <w:t xml:space="preserve"> a </w:t>
      </w:r>
      <w:r w:rsidRPr="007C05C6">
        <w:rPr>
          <w:rStyle w:val="Emphasis"/>
          <w:highlight w:val="green"/>
        </w:rPr>
        <w:t>cyber attack</w:t>
      </w:r>
      <w:r w:rsidRPr="007C05C6">
        <w:rPr>
          <w:sz w:val="16"/>
        </w:rPr>
        <w:t xml:space="preserve">. The issue when considering </w:t>
      </w:r>
      <w:r w:rsidRPr="007C05C6">
        <w:rPr>
          <w:rStyle w:val="StyleUnderline"/>
        </w:rPr>
        <w:t>a</w:t>
      </w:r>
      <w:r w:rsidRPr="007C05C6">
        <w:rPr>
          <w:sz w:val="16"/>
        </w:rPr>
        <w:t xml:space="preserve"> </w:t>
      </w:r>
      <w:r w:rsidRPr="007C05C6">
        <w:rPr>
          <w:rStyle w:val="Emphasis"/>
          <w:highlight w:val="green"/>
        </w:rPr>
        <w:t>systemic</w:t>
      </w:r>
      <w:r w:rsidRPr="007C05C6">
        <w:rPr>
          <w:sz w:val="16"/>
        </w:rPr>
        <w:t xml:space="preserve"> </w:t>
      </w:r>
      <w:r w:rsidRPr="007C05C6">
        <w:rPr>
          <w:rStyle w:val="StyleUnderline"/>
        </w:rPr>
        <w:t xml:space="preserve">grid </w:t>
      </w:r>
      <w:r w:rsidRPr="007C05C6">
        <w:rPr>
          <w:rStyle w:val="Emphasis"/>
          <w:highlight w:val="green"/>
        </w:rPr>
        <w:t>failure</w:t>
      </w:r>
      <w:r w:rsidRPr="007C05C6">
        <w:rPr>
          <w:sz w:val="16"/>
        </w:rPr>
        <w:t xml:space="preserve"> of this nature is twofold: how did we reach a point where something so critical to routine life now </w:t>
      </w:r>
      <w:r w:rsidRPr="007C05C6">
        <w:rPr>
          <w:rStyle w:val="StyleUnderline"/>
          <w:highlight w:val="green"/>
        </w:rPr>
        <w:t xml:space="preserve">presents an </w:t>
      </w:r>
      <w:r w:rsidRPr="007C05C6">
        <w:rPr>
          <w:rStyle w:val="Emphasis"/>
          <w:highlight w:val="green"/>
        </w:rPr>
        <w:t>existential threat</w:t>
      </w:r>
      <w:r w:rsidRPr="007C05C6">
        <w:rPr>
          <w:sz w:val="16"/>
        </w:rPr>
        <w:t>, and what can we do to mitigate the risk of a catastrophic grid attack?</w:t>
      </w:r>
      <w:r>
        <w:rPr>
          <w:sz w:val="16"/>
        </w:rPr>
        <w:t xml:space="preserve"> </w:t>
      </w:r>
      <w:r w:rsidRPr="007C05C6">
        <w:rPr>
          <w:sz w:val="16"/>
        </w:rPr>
        <w:t xml:space="preserve">This article posits that the emergence of </w:t>
      </w:r>
      <w:r w:rsidRPr="007C05C6">
        <w:rPr>
          <w:rStyle w:val="StyleUnderline"/>
          <w:highlight w:val="green"/>
        </w:rPr>
        <w:t>cyber</w:t>
      </w:r>
      <w:r w:rsidRPr="007C05C6">
        <w:rPr>
          <w:rStyle w:val="StyleUnderline"/>
        </w:rPr>
        <w:t xml:space="preserve"> attacks on </w:t>
      </w:r>
      <w:r w:rsidRPr="007C05C6">
        <w:rPr>
          <w:rStyle w:val="Emphasis"/>
        </w:rPr>
        <w:t>industrial</w:t>
      </w:r>
      <w:r w:rsidRPr="007C05C6">
        <w:rPr>
          <w:sz w:val="16"/>
        </w:rPr>
        <w:t xml:space="preserve"> </w:t>
      </w:r>
      <w:r w:rsidRPr="007C05C6">
        <w:rPr>
          <w:rStyle w:val="StyleUnderline"/>
        </w:rPr>
        <w:t>control systems</w:t>
      </w:r>
      <w:r w:rsidRPr="007C05C6">
        <w:rPr>
          <w:sz w:val="16"/>
        </w:rPr>
        <w:t xml:space="preserve">, </w:t>
      </w:r>
      <w:r w:rsidRPr="007C05C6">
        <w:rPr>
          <w:rStyle w:val="StyleUnderline"/>
        </w:rPr>
        <w:t xml:space="preserve">as a means of </w:t>
      </w:r>
      <w:r w:rsidRPr="007C05C6">
        <w:rPr>
          <w:rStyle w:val="StyleUnderline"/>
          <w:highlight w:val="green"/>
        </w:rPr>
        <w:t xml:space="preserve">war or </w:t>
      </w:r>
      <w:r w:rsidRPr="007C05C6">
        <w:rPr>
          <w:rStyle w:val="Emphasis"/>
          <w:highlight w:val="green"/>
        </w:rPr>
        <w:t>criminal menace</w:t>
      </w:r>
      <w:r w:rsidRPr="007C05C6">
        <w:rPr>
          <w:sz w:val="16"/>
        </w:rPr>
        <w:t xml:space="preserve">, </w:t>
      </w:r>
      <w:r w:rsidRPr="007C05C6">
        <w:rPr>
          <w:rStyle w:val="StyleUnderline"/>
        </w:rPr>
        <w:t xml:space="preserve">have </w:t>
      </w:r>
      <w:r w:rsidRPr="007C05C6">
        <w:rPr>
          <w:rStyle w:val="StyleUnderline"/>
          <w:highlight w:val="green"/>
        </w:rPr>
        <w:t>reached a level</w:t>
      </w:r>
      <w:r w:rsidRPr="007C05C6">
        <w:rPr>
          <w:rStyle w:val="StyleUnderline"/>
        </w:rPr>
        <w:t xml:space="preserve"> of sophistication </w:t>
      </w:r>
      <w:r w:rsidRPr="007C05C6">
        <w:rPr>
          <w:rStyle w:val="StyleUnderline"/>
          <w:highlight w:val="green"/>
        </w:rPr>
        <w:t>capable of</w:t>
      </w:r>
      <w:r w:rsidRPr="007C05C6">
        <w:rPr>
          <w:rStyle w:val="StyleUnderline"/>
        </w:rPr>
        <w:t xml:space="preserve"> </w:t>
      </w:r>
      <w:r w:rsidRPr="007C05C6">
        <w:rPr>
          <w:rStyle w:val="Emphasis"/>
        </w:rPr>
        <w:t>crippling</w:t>
      </w:r>
      <w:r w:rsidRPr="007C05C6">
        <w:rPr>
          <w:sz w:val="16"/>
        </w:rPr>
        <w:t xml:space="preserve"> </w:t>
      </w:r>
      <w:r w:rsidRPr="007C05C6">
        <w:rPr>
          <w:rStyle w:val="StyleUnderline"/>
        </w:rPr>
        <w:t>those systems</w:t>
      </w:r>
      <w:r w:rsidRPr="007C05C6">
        <w:rPr>
          <w:sz w:val="16"/>
        </w:rPr>
        <w:t xml:space="preserve">. This article argues that a </w:t>
      </w:r>
      <w:r w:rsidRPr="007C05C6">
        <w:rPr>
          <w:rStyle w:val="StyleUnderline"/>
        </w:rPr>
        <w:t xml:space="preserve">new grid </w:t>
      </w:r>
      <w:r w:rsidRPr="007C05C6">
        <w:rPr>
          <w:rStyle w:val="Emphasis"/>
        </w:rPr>
        <w:t>security</w:t>
      </w:r>
      <w:r w:rsidRPr="007C05C6">
        <w:rPr>
          <w:sz w:val="16"/>
        </w:rPr>
        <w:t xml:space="preserve"> policy paradigm </w:t>
      </w:r>
      <w:r w:rsidRPr="007C05C6">
        <w:rPr>
          <w:rStyle w:val="StyleUnderline"/>
        </w:rPr>
        <w:t xml:space="preserve">is </w:t>
      </w:r>
      <w:r w:rsidRPr="007C05C6">
        <w:rPr>
          <w:rStyle w:val="Emphasis"/>
        </w:rPr>
        <w:t>required</w:t>
      </w:r>
      <w:r w:rsidRPr="007C05C6">
        <w:rPr>
          <w:sz w:val="16"/>
        </w:rPr>
        <w:t xml:space="preserve"> </w:t>
      </w:r>
      <w:r w:rsidRPr="007C05C6">
        <w:rPr>
          <w:rStyle w:val="StyleUnderline"/>
        </w:rPr>
        <w:t xml:space="preserve">to thwart </w:t>
      </w:r>
      <w:r w:rsidRPr="007C05C6">
        <w:rPr>
          <w:rStyle w:val="Emphasis"/>
          <w:highlight w:val="green"/>
        </w:rPr>
        <w:t>catastrophic</w:t>
      </w:r>
      <w:r w:rsidRPr="007C05C6">
        <w:rPr>
          <w:rStyle w:val="StyleUnderline"/>
          <w:highlight w:val="green"/>
        </w:rPr>
        <w:t xml:space="preserve"> grid failure</w:t>
      </w:r>
      <w:r w:rsidRPr="007C05C6">
        <w:rPr>
          <w:sz w:val="16"/>
        </w:rPr>
        <w:t xml:space="preserve"> – a paradigm </w:t>
      </w:r>
      <w:r w:rsidRPr="007C05C6">
        <w:rPr>
          <w:rStyle w:val="StyleUnderline"/>
        </w:rPr>
        <w:t xml:space="preserve">that recognises the </w:t>
      </w:r>
      <w:r w:rsidRPr="007C05C6">
        <w:rPr>
          <w:rStyle w:val="Emphasis"/>
        </w:rPr>
        <w:t>inextricable</w:t>
      </w:r>
      <w:r w:rsidRPr="007C05C6">
        <w:rPr>
          <w:sz w:val="16"/>
        </w:rPr>
        <w:t xml:space="preserve"> </w:t>
      </w:r>
      <w:r w:rsidRPr="007C05C6">
        <w:rPr>
          <w:rStyle w:val="StyleUnderline"/>
        </w:rPr>
        <w:t xml:space="preserve">link between </w:t>
      </w:r>
      <w:r w:rsidRPr="007C05C6">
        <w:rPr>
          <w:rStyle w:val="Emphasis"/>
        </w:rPr>
        <w:t>commercial power</w:t>
      </w:r>
      <w:r w:rsidRPr="007C05C6">
        <w:rPr>
          <w:sz w:val="16"/>
        </w:rPr>
        <w:t xml:space="preserve"> </w:t>
      </w:r>
      <w:r w:rsidRPr="007C05C6">
        <w:rPr>
          <w:rStyle w:val="StyleUnderline"/>
        </w:rPr>
        <w:t xml:space="preserve">generation and </w:t>
      </w:r>
      <w:r w:rsidRPr="007C05C6">
        <w:rPr>
          <w:rStyle w:val="Emphasis"/>
        </w:rPr>
        <w:t>national security</w:t>
      </w:r>
      <w:r w:rsidRPr="007C05C6">
        <w:rPr>
          <w:sz w:val="16"/>
        </w:rPr>
        <w:t>. In section 5, seven policy recommendations are outlined that may, in part, mitigate a future where grid attacks pose existential risk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r>
        <w:rPr>
          <w:sz w:val="16"/>
        </w:rPr>
        <w:t xml:space="preserve"> </w:t>
      </w:r>
      <w:r w:rsidRPr="007C05C6">
        <w:rPr>
          <w:sz w:val="16"/>
        </w:rPr>
        <w:t xml:space="preserve">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7C05C6">
        <w:rPr>
          <w:rStyle w:val="Emphasis"/>
        </w:rPr>
        <w:t>no one</w:t>
      </w:r>
      <w:r w:rsidRPr="007C05C6">
        <w:rPr>
          <w:sz w:val="16"/>
        </w:rPr>
        <w:t xml:space="preserve"> </w:t>
      </w:r>
      <w:r w:rsidRPr="007C05C6">
        <w:rPr>
          <w:rStyle w:val="StyleUnderline"/>
        </w:rPr>
        <w:t>is immune to consequences of grid failure</w:t>
      </w:r>
      <w:r w:rsidRPr="007C05C6">
        <w:rPr>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w:t>
      </w:r>
      <w:r>
        <w:rPr>
          <w:sz w:val="16"/>
        </w:rPr>
        <w:t xml:space="preserve"> </w:t>
      </w:r>
      <w:r w:rsidRPr="007C05C6">
        <w:rPr>
          <w:sz w:val="16"/>
        </w:rPr>
        <w:t>1.2. Turning the power back on in a powerless world</w:t>
      </w:r>
      <w:r>
        <w:rPr>
          <w:sz w:val="16"/>
        </w:rPr>
        <w:t xml:space="preserve"> </w:t>
      </w:r>
      <w:r w:rsidRPr="007C05C6">
        <w:rPr>
          <w:rStyle w:val="StyleUnderline"/>
        </w:rPr>
        <w:t>'Black start'</w:t>
      </w:r>
      <w:r w:rsidRPr="007C05C6">
        <w:rPr>
          <w:sz w:val="16"/>
        </w:rPr>
        <w:t xml:space="preserve">, </w:t>
      </w:r>
      <w:r w:rsidRPr="007C05C6">
        <w:rPr>
          <w:rStyle w:val="StyleUnderline"/>
        </w:rPr>
        <w:t xml:space="preserve">not to be confused with the term </w:t>
      </w:r>
      <w:r w:rsidRPr="007C05C6">
        <w:rPr>
          <w:rStyle w:val="Emphasis"/>
        </w:rPr>
        <w:t>'blackout'</w:t>
      </w:r>
      <w:r w:rsidRPr="007C05C6">
        <w:rPr>
          <w:sz w:val="16"/>
        </w:rPr>
        <w:t xml:space="preserve">, </w:t>
      </w:r>
      <w:r w:rsidRPr="007C05C6">
        <w:rPr>
          <w:rStyle w:val="StyleUnderline"/>
        </w:rPr>
        <w:t>is</w:t>
      </w:r>
      <w:r w:rsidRPr="007C05C6">
        <w:rPr>
          <w:sz w:val="16"/>
        </w:rPr>
        <w:t xml:space="preserve"> the name given to </w:t>
      </w:r>
      <w:r w:rsidRPr="007C05C6">
        <w:rPr>
          <w:rStyle w:val="StyleUnderline"/>
        </w:rPr>
        <w:t xml:space="preserve">the process of restoring an electric </w:t>
      </w:r>
      <w:r w:rsidRPr="007C05C6">
        <w:rPr>
          <w:rStyle w:val="Emphasis"/>
        </w:rPr>
        <w:t>grid</w:t>
      </w:r>
      <w:r w:rsidRPr="007C05C6">
        <w:rPr>
          <w:rStyle w:val="StyleUnderline"/>
        </w:rPr>
        <w:t xml:space="preserve"> to operation without relying on the</w:t>
      </w:r>
      <w:r w:rsidRPr="007C05C6">
        <w:rPr>
          <w:sz w:val="16"/>
        </w:rPr>
        <w:t xml:space="preserve"> </w:t>
      </w:r>
      <w:r w:rsidRPr="007C05C6">
        <w:rPr>
          <w:rStyle w:val="Emphasis"/>
        </w:rPr>
        <w:t>external electric</w:t>
      </w:r>
      <w:r w:rsidRPr="007C05C6">
        <w:rPr>
          <w:sz w:val="16"/>
        </w:rPr>
        <w:t xml:space="preserve"> </w:t>
      </w:r>
      <w:r w:rsidRPr="007C05C6">
        <w:rPr>
          <w:rStyle w:val="StyleUnderline"/>
        </w:rPr>
        <w:t>power transmission network to recover from a total or partial shutdown</w:t>
      </w:r>
      <w:r w:rsidRPr="007C05C6">
        <w:rPr>
          <w:sz w:val="16"/>
        </w:rPr>
        <w:t xml:space="preserve">.3 At first glance, </w:t>
      </w:r>
      <w:r w:rsidRPr="007C05C6">
        <w:rPr>
          <w:rStyle w:val="StyleUnderline"/>
        </w:rPr>
        <w:t>this</w:t>
      </w:r>
      <w:r w:rsidRPr="007C05C6">
        <w:rPr>
          <w:sz w:val="16"/>
        </w:rPr>
        <w:t xml:space="preserve"> description is unremarkable, but it </w:t>
      </w:r>
      <w:r w:rsidRPr="007C05C6">
        <w:rPr>
          <w:rStyle w:val="StyleUnderline"/>
        </w:rPr>
        <w:t xml:space="preserve">implies a disturbing </w:t>
      </w:r>
      <w:r w:rsidRPr="007C05C6">
        <w:rPr>
          <w:rStyle w:val="Emphasis"/>
        </w:rPr>
        <w:t>catch-22</w:t>
      </w:r>
      <w:r w:rsidRPr="007C05C6">
        <w:rPr>
          <w:sz w:val="16"/>
        </w:rPr>
        <w:t xml:space="preserve"> – </w:t>
      </w:r>
      <w:r w:rsidRPr="007C05C6">
        <w:rPr>
          <w:rStyle w:val="StyleUnderline"/>
        </w:rPr>
        <w:t>how might one restore power if the entire</w:t>
      </w:r>
      <w:r w:rsidRPr="007C05C6">
        <w:rPr>
          <w:sz w:val="16"/>
        </w:rPr>
        <w:t xml:space="preserve"> external </w:t>
      </w:r>
      <w:r w:rsidRPr="007C05C6">
        <w:rPr>
          <w:rStyle w:val="StyleUnderline"/>
        </w:rPr>
        <w:t>transmission network is compromised?</w:t>
      </w:r>
      <w:r>
        <w:rPr>
          <w:rStyle w:val="StyleUnderline"/>
        </w:rPr>
        <w:t xml:space="preserve"> </w:t>
      </w:r>
      <w:r w:rsidRPr="007C05C6">
        <w:rPr>
          <w:rStyle w:val="StyleUnderline"/>
        </w:rPr>
        <w:t>If</w:t>
      </w:r>
      <w:r w:rsidRPr="007C05C6">
        <w:rPr>
          <w:sz w:val="16"/>
        </w:rPr>
        <w:t xml:space="preserve"> an electric </w:t>
      </w:r>
      <w:r w:rsidRPr="007C05C6">
        <w:rPr>
          <w:rStyle w:val="StyleUnderline"/>
        </w:rPr>
        <w:t>disruption occurs at a household level</w:t>
      </w:r>
      <w:r w:rsidRPr="007C05C6">
        <w:rPr>
          <w:sz w:val="16"/>
        </w:rPr>
        <w:t xml:space="preserve">, </w:t>
      </w:r>
      <w:r w:rsidRPr="007C05C6">
        <w:rPr>
          <w:rStyle w:val="StyleUnderline"/>
        </w:rPr>
        <w:t>some</w:t>
      </w:r>
      <w:r w:rsidRPr="007C05C6">
        <w:rPr>
          <w:sz w:val="16"/>
        </w:rPr>
        <w:t xml:space="preserve"> homes </w:t>
      </w:r>
      <w:r w:rsidRPr="007C05C6">
        <w:rPr>
          <w:rStyle w:val="StyleUnderline"/>
        </w:rPr>
        <w:t>may be equipped with a</w:t>
      </w:r>
      <w:r w:rsidRPr="007C05C6">
        <w:rPr>
          <w:sz w:val="16"/>
        </w:rPr>
        <w:t xml:space="preserve"> modest </w:t>
      </w:r>
      <w:r w:rsidRPr="007C05C6">
        <w:rPr>
          <w:rStyle w:val="StyleUnderline"/>
        </w:rPr>
        <w:t xml:space="preserve">gasoline </w:t>
      </w:r>
      <w:r w:rsidRPr="007C05C6">
        <w:rPr>
          <w:rStyle w:val="Emphasis"/>
        </w:rPr>
        <w:t>generator</w:t>
      </w:r>
      <w:r w:rsidRPr="007C05C6">
        <w:rPr>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7C05C6">
        <w:rPr>
          <w:rStyle w:val="StyleUnderline"/>
        </w:rPr>
        <w:t>their 'black start' is</w:t>
      </w:r>
      <w:r w:rsidRPr="007C05C6">
        <w:rPr>
          <w:sz w:val="16"/>
        </w:rPr>
        <w:t xml:space="preserve"> a </w:t>
      </w:r>
      <w:r w:rsidRPr="007C05C6">
        <w:rPr>
          <w:rStyle w:val="StyleUnderline"/>
        </w:rPr>
        <w:t>quick and effective</w:t>
      </w:r>
      <w:r w:rsidRPr="007C05C6">
        <w:rPr>
          <w:sz w:val="16"/>
        </w:rPr>
        <w:t xml:space="preserve"> process for restoring power. But </w:t>
      </w:r>
      <w:r w:rsidRPr="007C05C6">
        <w:rPr>
          <w:rStyle w:val="StyleUnderline"/>
        </w:rPr>
        <w:t xml:space="preserve">what happens, at a </w:t>
      </w:r>
      <w:r w:rsidRPr="007C05C6">
        <w:rPr>
          <w:rStyle w:val="Emphasis"/>
        </w:rPr>
        <w:t>macro level</w:t>
      </w:r>
      <w:r w:rsidRPr="007C05C6">
        <w:rPr>
          <w:sz w:val="16"/>
        </w:rPr>
        <w:t xml:space="preserve">, </w:t>
      </w:r>
      <w:r w:rsidRPr="007C05C6">
        <w:rPr>
          <w:rStyle w:val="StyleUnderline"/>
        </w:rPr>
        <w:t xml:space="preserve">when an electric grid supplying power to </w:t>
      </w:r>
      <w:r w:rsidRPr="007C05C6">
        <w:rPr>
          <w:rStyle w:val="Emphasis"/>
        </w:rPr>
        <w:t>large portions</w:t>
      </w:r>
      <w:r w:rsidRPr="007C05C6">
        <w:rPr>
          <w:sz w:val="16"/>
        </w:rPr>
        <w:t xml:space="preserve"> </w:t>
      </w:r>
      <w:r w:rsidRPr="007C05C6">
        <w:rPr>
          <w:rStyle w:val="StyleUnderline"/>
        </w:rPr>
        <w:t>of the United States goes black</w:t>
      </w:r>
      <w:r w:rsidRPr="007C05C6">
        <w:rPr>
          <w:sz w:val="16"/>
        </w:rPr>
        <w:t xml:space="preserve">, </w:t>
      </w:r>
      <w:r w:rsidRPr="007C05C6">
        <w:rPr>
          <w:rStyle w:val="StyleUnderline"/>
        </w:rPr>
        <w:t xml:space="preserve">or </w:t>
      </w:r>
      <w:r w:rsidRPr="007C05C6">
        <w:rPr>
          <w:rStyle w:val="Emphasis"/>
        </w:rPr>
        <w:t>worse</w:t>
      </w:r>
      <w:r w:rsidRPr="007C05C6">
        <w:rPr>
          <w:sz w:val="16"/>
        </w:rPr>
        <w:t xml:space="preserve">, what happens </w:t>
      </w:r>
      <w:r w:rsidRPr="007C05C6">
        <w:rPr>
          <w:rStyle w:val="StyleUnderline"/>
        </w:rPr>
        <w:t xml:space="preserve">if </w:t>
      </w:r>
      <w:r w:rsidRPr="007C05C6">
        <w:rPr>
          <w:rStyle w:val="Emphasis"/>
        </w:rPr>
        <w:t>all</w:t>
      </w:r>
      <w:r w:rsidRPr="007C05C6">
        <w:rPr>
          <w:sz w:val="16"/>
        </w:rPr>
        <w:t xml:space="preserve"> </w:t>
      </w:r>
      <w:r w:rsidRPr="007C05C6">
        <w:rPr>
          <w:rStyle w:val="StyleUnderline"/>
        </w:rPr>
        <w:t xml:space="preserve">of the United States' electric grids go down </w:t>
      </w:r>
      <w:r w:rsidRPr="007C05C6">
        <w:rPr>
          <w:rStyle w:val="Emphasis"/>
        </w:rPr>
        <w:t>simultaneously?</w:t>
      </w:r>
      <w:r w:rsidRPr="007C05C6">
        <w:rPr>
          <w:sz w:val="16"/>
        </w:rPr>
        <w:t xml:space="preserve"> 4 In that scenario, </w:t>
      </w:r>
      <w:r w:rsidRPr="007C05C6">
        <w:rPr>
          <w:rStyle w:val="StyleUnderline"/>
        </w:rPr>
        <w:t>how might enough non-grid power be</w:t>
      </w:r>
      <w:r w:rsidRPr="007C05C6">
        <w:rPr>
          <w:sz w:val="16"/>
        </w:rPr>
        <w:t xml:space="preserve"> harnessed and </w:t>
      </w:r>
      <w:r w:rsidRPr="007C05C6">
        <w:rPr>
          <w:rStyle w:val="StyleUnderline"/>
        </w:rPr>
        <w:t xml:space="preserve">transmitted to turn the United States' </w:t>
      </w:r>
      <w:r w:rsidRPr="007C05C6">
        <w:rPr>
          <w:rStyle w:val="Emphasis"/>
        </w:rPr>
        <w:t>lights back on?</w:t>
      </w:r>
      <w:r w:rsidRPr="007C05C6">
        <w:rPr>
          <w:sz w:val="16"/>
        </w:rPr>
        <w:t xml:space="preserve"> Moreover, how might such a catastrophe occur in the first place? Perhaps </w:t>
      </w:r>
      <w:r w:rsidRPr="007C05C6">
        <w:rPr>
          <w:rStyle w:val="StyleUnderline"/>
        </w:rPr>
        <w:t>the</w:t>
      </w:r>
      <w:r w:rsidRPr="007C05C6">
        <w:rPr>
          <w:sz w:val="16"/>
        </w:rPr>
        <w:t xml:space="preserve"> more </w:t>
      </w:r>
      <w:r w:rsidRPr="007C05C6">
        <w:rPr>
          <w:rStyle w:val="StyleUnderline"/>
        </w:rPr>
        <w:t>ominous question is</w:t>
      </w:r>
      <w:r w:rsidRPr="007C05C6">
        <w:rPr>
          <w:sz w:val="16"/>
        </w:rPr>
        <w:t xml:space="preserve"> not how, but </w:t>
      </w:r>
      <w:r w:rsidRPr="007C05C6">
        <w:rPr>
          <w:rStyle w:val="Emphasis"/>
        </w:rPr>
        <w:t>whether</w:t>
      </w:r>
      <w:r w:rsidRPr="007C05C6">
        <w:rPr>
          <w:sz w:val="16"/>
        </w:rPr>
        <w:t xml:space="preserve"> or not </w:t>
      </w:r>
      <w:r w:rsidRPr="007C05C6">
        <w:rPr>
          <w:rStyle w:val="StyleUnderline"/>
        </w:rPr>
        <w:t xml:space="preserve">we can </w:t>
      </w:r>
      <w:r w:rsidRPr="007C05C6">
        <w:rPr>
          <w:rStyle w:val="Emphasis"/>
        </w:rPr>
        <w:t>survive</w:t>
      </w:r>
      <w:r w:rsidRPr="007C05C6">
        <w:rPr>
          <w:rStyle w:val="StyleUnderline"/>
        </w:rPr>
        <w:t xml:space="preserve"> such circumstances if they persist</w:t>
      </w:r>
      <w:r w:rsidRPr="007C05C6">
        <w:rPr>
          <w:sz w:val="16"/>
        </w:rPr>
        <w:t xml:space="preserve"> in the long term.</w:t>
      </w:r>
      <w:r>
        <w:rPr>
          <w:sz w:val="16"/>
        </w:rPr>
        <w:t xml:space="preserve"> </w:t>
      </w:r>
      <w:r w:rsidRPr="007C05C6">
        <w:rPr>
          <w:sz w:val="16"/>
        </w:rPr>
        <w:t>The United States electric grid (</w:t>
      </w:r>
      <w:r w:rsidRPr="007C05C6">
        <w:rPr>
          <w:rStyle w:val="StyleUnderline"/>
        </w:rPr>
        <w:t>'the grid'</w:t>
      </w:r>
      <w:r w:rsidRPr="007C05C6">
        <w:rPr>
          <w:sz w:val="16"/>
        </w:rPr>
        <w:t xml:space="preserve">) </w:t>
      </w:r>
      <w:r w:rsidRPr="007C05C6">
        <w:rPr>
          <w:rStyle w:val="StyleUnderline"/>
        </w:rPr>
        <w:t xml:space="preserve">is the </w:t>
      </w:r>
      <w:r w:rsidRPr="007C05C6">
        <w:rPr>
          <w:rStyle w:val="Emphasis"/>
        </w:rPr>
        <w:t>'largest</w:t>
      </w:r>
      <w:r w:rsidRPr="007C05C6">
        <w:rPr>
          <w:sz w:val="16"/>
        </w:rPr>
        <w:t xml:space="preserve"> </w:t>
      </w:r>
      <w:r w:rsidRPr="007C05C6">
        <w:rPr>
          <w:rStyle w:val="StyleUnderline"/>
        </w:rPr>
        <w:t>interconnected machine' in the world</w:t>
      </w:r>
      <w:r w:rsidRPr="007C05C6">
        <w:rPr>
          <w:sz w:val="16"/>
        </w:rPr>
        <w:t xml:space="preserve">. 5 </w:t>
      </w:r>
      <w:r w:rsidRPr="007C05C6">
        <w:rPr>
          <w:rStyle w:val="StyleUnderline"/>
        </w:rPr>
        <w:t xml:space="preserve">It consists of more than </w:t>
      </w:r>
      <w:r w:rsidRPr="007C05C6">
        <w:rPr>
          <w:rStyle w:val="Emphasis"/>
        </w:rPr>
        <w:t>7000 power plants</w:t>
      </w:r>
      <w:r w:rsidRPr="007C05C6">
        <w:rPr>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7C05C6">
        <w:rPr>
          <w:rStyle w:val="StyleUnderline"/>
        </w:rPr>
        <w:t xml:space="preserve">within it are </w:t>
      </w:r>
      <w:r w:rsidRPr="007C05C6">
        <w:rPr>
          <w:rStyle w:val="Emphasis"/>
        </w:rPr>
        <w:t>innumerable</w:t>
      </w:r>
      <w:r w:rsidRPr="007C05C6">
        <w:rPr>
          <w:rStyle w:val="StyleUnderline"/>
        </w:rPr>
        <w:t xml:space="preserve"> industrial control systems</w:t>
      </w:r>
      <w:r w:rsidRPr="007C05C6">
        <w:rPr>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7C05C6">
        <w:rPr>
          <w:rStyle w:val="StyleUnderline"/>
        </w:rPr>
        <w:t xml:space="preserve">the vastness of the grid makes the opportunities for intrusion seemingly </w:t>
      </w:r>
      <w:r w:rsidRPr="007C05C6">
        <w:rPr>
          <w:rStyle w:val="Emphasis"/>
        </w:rPr>
        <w:t>infinite</w:t>
      </w:r>
      <w:r w:rsidRPr="007C05C6">
        <w:rPr>
          <w:rStyle w:val="StyleUnderline"/>
        </w:rPr>
        <w:t>.</w:t>
      </w:r>
      <w:r>
        <w:rPr>
          <w:rStyle w:val="StyleUnderline"/>
        </w:rPr>
        <w:t xml:space="preserve"> </w:t>
      </w:r>
      <w:r w:rsidRPr="007C05C6">
        <w:rPr>
          <w:sz w:val="16"/>
        </w:rPr>
        <w:t xml:space="preserve">By any measure, </w:t>
      </w:r>
      <w:r w:rsidRPr="007C05C6">
        <w:rPr>
          <w:rStyle w:val="StyleUnderline"/>
          <w:highlight w:val="green"/>
        </w:rPr>
        <w:t>grid failure</w:t>
      </w:r>
      <w:r w:rsidRPr="007C05C6">
        <w:rPr>
          <w:rStyle w:val="StyleUnderline"/>
        </w:rPr>
        <w:t xml:space="preserve"> will </w:t>
      </w:r>
      <w:r w:rsidRPr="007C05C6">
        <w:rPr>
          <w:rStyle w:val="StyleUnderline"/>
          <w:highlight w:val="green"/>
        </w:rPr>
        <w:t xml:space="preserve">unleash a </w:t>
      </w:r>
      <w:r w:rsidRPr="007C05C6">
        <w:rPr>
          <w:rStyle w:val="Emphasis"/>
          <w:highlight w:val="green"/>
        </w:rPr>
        <w:t>parade of horrors</w:t>
      </w:r>
      <w:r w:rsidRPr="007C05C6">
        <w:rPr>
          <w:sz w:val="16"/>
        </w:rPr>
        <w:t xml:space="preserve">. </w:t>
      </w:r>
      <w:r w:rsidRPr="007C05C6">
        <w:rPr>
          <w:rStyle w:val="StyleUnderline"/>
        </w:rPr>
        <w:t xml:space="preserve">Stores would </w:t>
      </w:r>
      <w:r w:rsidRPr="007C05C6">
        <w:rPr>
          <w:rStyle w:val="Emphasis"/>
        </w:rPr>
        <w:t>close</w:t>
      </w:r>
      <w:r w:rsidRPr="007C05C6">
        <w:rPr>
          <w:sz w:val="16"/>
        </w:rPr>
        <w:t xml:space="preserve">, </w:t>
      </w:r>
      <w:r w:rsidRPr="007C05C6">
        <w:rPr>
          <w:rStyle w:val="Emphasis"/>
          <w:highlight w:val="green"/>
        </w:rPr>
        <w:t>food scarcity</w:t>
      </w:r>
      <w:r w:rsidRPr="007C05C6">
        <w:rPr>
          <w:rStyle w:val="StyleUnderline"/>
        </w:rPr>
        <w:t xml:space="preserve"> would follow</w:t>
      </w:r>
      <w:r w:rsidRPr="007C05C6">
        <w:rPr>
          <w:sz w:val="16"/>
        </w:rPr>
        <w:t xml:space="preserve">, </w:t>
      </w:r>
      <w:r w:rsidRPr="007C05C6">
        <w:rPr>
          <w:rStyle w:val="Emphasis"/>
          <w:highlight w:val="green"/>
        </w:rPr>
        <w:t>communication</w:t>
      </w:r>
      <w:r w:rsidRPr="007C05C6">
        <w:rPr>
          <w:sz w:val="16"/>
          <w:highlight w:val="green"/>
        </w:rPr>
        <w:t xml:space="preserve"> </w:t>
      </w:r>
      <w:r w:rsidRPr="007C05C6">
        <w:rPr>
          <w:rStyle w:val="StyleUnderline"/>
          <w:highlight w:val="green"/>
        </w:rPr>
        <w:t>would cease</w:t>
      </w:r>
      <w:r w:rsidRPr="007C05C6">
        <w:rPr>
          <w:sz w:val="16"/>
        </w:rPr>
        <w:t xml:space="preserve">, </w:t>
      </w:r>
      <w:r w:rsidRPr="007C05C6">
        <w:rPr>
          <w:rStyle w:val="Emphasis"/>
        </w:rPr>
        <w:t>garbage</w:t>
      </w:r>
      <w:r w:rsidRPr="007C05C6">
        <w:rPr>
          <w:rStyle w:val="StyleUnderline"/>
        </w:rPr>
        <w:t xml:space="preserve"> would pile up,</w:t>
      </w:r>
      <w:r w:rsidRPr="007C05C6">
        <w:rPr>
          <w:sz w:val="16"/>
        </w:rPr>
        <w:t xml:space="preserve"> </w:t>
      </w:r>
      <w:r w:rsidRPr="007C05C6">
        <w:rPr>
          <w:rStyle w:val="StyleUnderline"/>
        </w:rPr>
        <w:t>planes would be grounded</w:t>
      </w:r>
      <w:r w:rsidRPr="007C05C6">
        <w:rPr>
          <w:sz w:val="16"/>
        </w:rPr>
        <w:t xml:space="preserve">, </w:t>
      </w:r>
      <w:r w:rsidRPr="007C05C6">
        <w:rPr>
          <w:rStyle w:val="Emphasis"/>
          <w:highlight w:val="green"/>
        </w:rPr>
        <w:t>clean water</w:t>
      </w:r>
      <w:r w:rsidRPr="007C05C6">
        <w:rPr>
          <w:rStyle w:val="StyleUnderline"/>
          <w:highlight w:val="green"/>
        </w:rPr>
        <w:t xml:space="preserve"> would become a luxury</w:t>
      </w:r>
      <w:r w:rsidRPr="007C05C6">
        <w:rPr>
          <w:sz w:val="16"/>
        </w:rPr>
        <w:t xml:space="preserve">, service stations would yield no fuel, </w:t>
      </w:r>
      <w:r w:rsidRPr="007C05C6">
        <w:rPr>
          <w:rStyle w:val="Emphasis"/>
          <w:highlight w:val="green"/>
        </w:rPr>
        <w:t>hospitals</w:t>
      </w:r>
      <w:r w:rsidRPr="007C05C6">
        <w:rPr>
          <w:sz w:val="16"/>
          <w:highlight w:val="green"/>
        </w:rPr>
        <w:t xml:space="preserve"> </w:t>
      </w:r>
      <w:r w:rsidRPr="007C05C6">
        <w:rPr>
          <w:rStyle w:val="StyleUnderline"/>
          <w:highlight w:val="green"/>
        </w:rPr>
        <w:t>would</w:t>
      </w:r>
      <w:r w:rsidRPr="007C05C6">
        <w:rPr>
          <w:sz w:val="16"/>
        </w:rPr>
        <w:t xml:space="preserve"> eventually </w:t>
      </w:r>
      <w:r w:rsidRPr="007C05C6">
        <w:rPr>
          <w:rStyle w:val="StyleUnderline"/>
          <w:highlight w:val="green"/>
        </w:rPr>
        <w:t>go dark</w:t>
      </w:r>
      <w:r w:rsidRPr="007C05C6">
        <w:rPr>
          <w:sz w:val="16"/>
        </w:rPr>
        <w:t xml:space="preserve">, </w:t>
      </w:r>
      <w:r w:rsidRPr="007C05C6">
        <w:rPr>
          <w:rStyle w:val="Emphasis"/>
          <w:highlight w:val="green"/>
        </w:rPr>
        <w:t>financial transactions</w:t>
      </w:r>
      <w:r w:rsidRPr="007C05C6">
        <w:rPr>
          <w:sz w:val="16"/>
          <w:highlight w:val="green"/>
        </w:rPr>
        <w:t xml:space="preserve"> </w:t>
      </w:r>
      <w:r w:rsidRPr="007C05C6">
        <w:rPr>
          <w:rStyle w:val="StyleUnderline"/>
          <w:highlight w:val="green"/>
        </w:rPr>
        <w:t>would stop</w:t>
      </w:r>
      <w:r w:rsidRPr="007C05C6">
        <w:rPr>
          <w:sz w:val="16"/>
        </w:rPr>
        <w:t xml:space="preserve">, </w:t>
      </w:r>
      <w:r w:rsidRPr="007C05C6">
        <w:rPr>
          <w:rStyle w:val="StyleUnderline"/>
        </w:rPr>
        <w:t xml:space="preserve">and </w:t>
      </w:r>
      <w:r w:rsidRPr="007C05C6">
        <w:rPr>
          <w:rStyle w:val="StyleUnderline"/>
          <w:highlight w:val="green"/>
        </w:rPr>
        <w:t>this is</w:t>
      </w:r>
      <w:r w:rsidRPr="007C05C6">
        <w:rPr>
          <w:rStyle w:val="StyleUnderline"/>
        </w:rPr>
        <w:t xml:space="preserve"> only </w:t>
      </w:r>
      <w:r w:rsidRPr="007C05C6">
        <w:rPr>
          <w:rStyle w:val="StyleUnderline"/>
          <w:highlight w:val="green"/>
        </w:rPr>
        <w:t xml:space="preserve">the </w:t>
      </w:r>
      <w:r w:rsidRPr="007C05C6">
        <w:rPr>
          <w:rStyle w:val="Emphasis"/>
          <w:highlight w:val="green"/>
        </w:rPr>
        <w:t>tip</w:t>
      </w:r>
      <w:r w:rsidRPr="007C05C6">
        <w:rPr>
          <w:rStyle w:val="StyleUnderline"/>
          <w:highlight w:val="green"/>
        </w:rPr>
        <w:t xml:space="preserve"> of the iceberg</w:t>
      </w:r>
      <w:r w:rsidRPr="007C05C6">
        <w:rPr>
          <w:sz w:val="16"/>
        </w:rPr>
        <w:t xml:space="preserve"> – </w:t>
      </w:r>
      <w:r w:rsidRPr="007C05C6">
        <w:rPr>
          <w:rStyle w:val="StyleUnderline"/>
        </w:rPr>
        <w:t xml:space="preserve">in a prolonged grid failure social </w:t>
      </w:r>
      <w:r w:rsidRPr="007C05C6">
        <w:rPr>
          <w:rStyle w:val="Emphasis"/>
          <w:highlight w:val="green"/>
        </w:rPr>
        <w:t>chaos</w:t>
      </w:r>
      <w:r w:rsidRPr="007C05C6">
        <w:rPr>
          <w:sz w:val="16"/>
          <w:highlight w:val="green"/>
        </w:rPr>
        <w:t xml:space="preserve"> </w:t>
      </w:r>
      <w:r w:rsidRPr="007C05C6">
        <w:rPr>
          <w:rStyle w:val="StyleUnderline"/>
          <w:highlight w:val="green"/>
        </w:rPr>
        <w:t>would reign</w:t>
      </w:r>
      <w:r w:rsidRPr="007C05C6">
        <w:rPr>
          <w:sz w:val="16"/>
        </w:rPr>
        <w:t xml:space="preserve">, </w:t>
      </w:r>
      <w:r w:rsidRPr="007C05C6">
        <w:rPr>
          <w:rStyle w:val="StyleUnderline"/>
        </w:rPr>
        <w:t>once-</w:t>
      </w:r>
      <w:r w:rsidRPr="007C05C6">
        <w:rPr>
          <w:rStyle w:val="Emphasis"/>
        </w:rPr>
        <w:t xml:space="preserve">eradicated </w:t>
      </w:r>
      <w:r w:rsidRPr="007C05C6">
        <w:rPr>
          <w:rStyle w:val="Emphasis"/>
          <w:highlight w:val="green"/>
        </w:rPr>
        <w:t>diseases</w:t>
      </w:r>
      <w:r w:rsidRPr="007C05C6">
        <w:rPr>
          <w:sz w:val="16"/>
          <w:highlight w:val="green"/>
        </w:rPr>
        <w:t xml:space="preserve"> </w:t>
      </w:r>
      <w:r w:rsidRPr="007C05C6">
        <w:rPr>
          <w:rStyle w:val="StyleUnderline"/>
          <w:highlight w:val="green"/>
        </w:rPr>
        <w:t>would re-emerge</w:t>
      </w:r>
      <w:r w:rsidRPr="007C05C6">
        <w:rPr>
          <w:rStyle w:val="StyleUnderline"/>
        </w:rPr>
        <w:t xml:space="preserve"> and</w:t>
      </w:r>
      <w:r w:rsidRPr="007C05C6">
        <w:rPr>
          <w:sz w:val="16"/>
        </w:rPr>
        <w:t xml:space="preserve">, increasingly, </w:t>
      </w:r>
      <w:r w:rsidRPr="007C05C6">
        <w:rPr>
          <w:rStyle w:val="StyleUnderline"/>
        </w:rPr>
        <w:t>hope of returning to</w:t>
      </w:r>
      <w:r w:rsidRPr="007C05C6">
        <w:rPr>
          <w:sz w:val="16"/>
        </w:rPr>
        <w:t xml:space="preserve"> a </w:t>
      </w:r>
      <w:r w:rsidRPr="007C05C6">
        <w:rPr>
          <w:rStyle w:val="StyleUnderline"/>
        </w:rPr>
        <w:t>normal life would fade</w:t>
      </w:r>
      <w:r w:rsidRPr="007C05C6">
        <w:rPr>
          <w:sz w:val="16"/>
        </w:rPr>
        <w:t xml:space="preserve">.9 The notion of </w:t>
      </w:r>
      <w:r w:rsidRPr="007C05C6">
        <w:rPr>
          <w:rStyle w:val="StyleUnderline"/>
        </w:rPr>
        <w:t>complete grid failure</w:t>
      </w:r>
      <w:r w:rsidRPr="007C05C6">
        <w:rPr>
          <w:sz w:val="16"/>
        </w:rPr>
        <w:t xml:space="preserve">, </w:t>
      </w:r>
      <w:r w:rsidRPr="007C05C6">
        <w:rPr>
          <w:rStyle w:val="StyleUnderline"/>
        </w:rPr>
        <w:t xml:space="preserve">once relegated to </w:t>
      </w:r>
      <w:r w:rsidRPr="007C05C6">
        <w:rPr>
          <w:rStyle w:val="Emphasis"/>
        </w:rPr>
        <w:t>science fiction</w:t>
      </w:r>
      <w:r w:rsidRPr="007C05C6">
        <w:rPr>
          <w:rStyle w:val="StyleUnderline"/>
        </w:rPr>
        <w:t xml:space="preserve"> comics</w:t>
      </w:r>
      <w:r w:rsidRPr="007C05C6">
        <w:rPr>
          <w:sz w:val="16"/>
        </w:rPr>
        <w:t xml:space="preserve"> or James Bond movies, </w:t>
      </w:r>
      <w:r w:rsidRPr="007C05C6">
        <w:rPr>
          <w:rStyle w:val="StyleUnderline"/>
        </w:rPr>
        <w:t>is</w:t>
      </w:r>
      <w:r w:rsidRPr="007C05C6">
        <w:rPr>
          <w:sz w:val="16"/>
        </w:rPr>
        <w:t xml:space="preserve"> now </w:t>
      </w:r>
      <w:r w:rsidRPr="007C05C6">
        <w:rPr>
          <w:rStyle w:val="StyleUnderline"/>
        </w:rPr>
        <w:t xml:space="preserve">not only possible but also one of the </w:t>
      </w:r>
      <w:r w:rsidRPr="007C05C6">
        <w:rPr>
          <w:rStyle w:val="Emphasis"/>
        </w:rPr>
        <w:t>most pressing</w:t>
      </w:r>
      <w:r w:rsidRPr="007C05C6">
        <w:rPr>
          <w:rStyle w:val="StyleUnderline"/>
        </w:rPr>
        <w:t xml:space="preserve"> national security threats today</w:t>
      </w:r>
      <w:r w:rsidRPr="007C05C6">
        <w:rPr>
          <w:sz w:val="16"/>
        </w:rPr>
        <w:t>.10</w:t>
      </w:r>
      <w:r>
        <w:rPr>
          <w:sz w:val="16"/>
        </w:rPr>
        <w:t xml:space="preserve"> </w:t>
      </w:r>
      <w:r w:rsidRPr="007C05C6">
        <w:rPr>
          <w:rStyle w:val="StyleUnderline"/>
          <w:highlight w:val="green"/>
        </w:rPr>
        <w:t>Attacks</w:t>
      </w:r>
      <w:r w:rsidRPr="007C05C6">
        <w:rPr>
          <w:rStyle w:val="StyleUnderline"/>
        </w:rPr>
        <w:t xml:space="preserve"> on electric facilities </w:t>
      </w:r>
      <w:r w:rsidRPr="007C05C6">
        <w:rPr>
          <w:rStyle w:val="StyleUnderline"/>
          <w:highlight w:val="green"/>
        </w:rPr>
        <w:t xml:space="preserve">are </w:t>
      </w:r>
      <w:r w:rsidRPr="007C05C6">
        <w:rPr>
          <w:rStyle w:val="Emphasis"/>
          <w:highlight w:val="green"/>
        </w:rPr>
        <w:t>already occurring</w:t>
      </w:r>
      <w:r w:rsidRPr="007C05C6">
        <w:rPr>
          <w:sz w:val="16"/>
        </w:rPr>
        <w:t xml:space="preserve">. </w:t>
      </w:r>
      <w:r w:rsidRPr="007C05C6">
        <w:rPr>
          <w:rStyle w:val="StyleUnderline"/>
        </w:rPr>
        <w:t>In 2017</w:t>
      </w:r>
      <w:r w:rsidRPr="007C05C6">
        <w:rPr>
          <w:sz w:val="16"/>
        </w:rPr>
        <w:t xml:space="preserve">, </w:t>
      </w:r>
      <w:r w:rsidRPr="007C05C6">
        <w:rPr>
          <w:rStyle w:val="StyleUnderline"/>
          <w:highlight w:val="green"/>
        </w:rPr>
        <w:t>Duke</w:t>
      </w:r>
      <w:r w:rsidRPr="007C05C6">
        <w:rPr>
          <w:rStyle w:val="StyleUnderline"/>
        </w:rPr>
        <w:t xml:space="preserve"> Energy</w:t>
      </w:r>
      <w:r w:rsidRPr="007C05C6">
        <w:rPr>
          <w:sz w:val="16"/>
        </w:rPr>
        <w:t xml:space="preserve"> Corporation, one of the United States' largest electricity producers, </w:t>
      </w:r>
      <w:r w:rsidRPr="007C05C6">
        <w:rPr>
          <w:rStyle w:val="StyleUnderline"/>
          <w:highlight w:val="green"/>
        </w:rPr>
        <w:t>recorded</w:t>
      </w:r>
      <w:r w:rsidRPr="007C05C6">
        <w:rPr>
          <w:rStyle w:val="StyleUnderline"/>
        </w:rPr>
        <w:t xml:space="preserve"> more than </w:t>
      </w:r>
      <w:r w:rsidRPr="007C05C6">
        <w:rPr>
          <w:rStyle w:val="Emphasis"/>
          <w:highlight w:val="green"/>
        </w:rPr>
        <w:t>650 million</w:t>
      </w:r>
      <w:r w:rsidRPr="007C05C6">
        <w:rPr>
          <w:sz w:val="16"/>
        </w:rPr>
        <w:t xml:space="preserve"> </w:t>
      </w:r>
      <w:r w:rsidRPr="007C05C6">
        <w:rPr>
          <w:rStyle w:val="StyleUnderline"/>
        </w:rPr>
        <w:t xml:space="preserve">cyber </w:t>
      </w:r>
      <w:r w:rsidRPr="007C05C6">
        <w:rPr>
          <w:rStyle w:val="StyleUnderline"/>
          <w:highlight w:val="green"/>
        </w:rPr>
        <w:t>attempts to breach its</w:t>
      </w:r>
      <w:r w:rsidRPr="007C05C6">
        <w:rPr>
          <w:sz w:val="16"/>
        </w:rPr>
        <w:t xml:space="preserve"> utility </w:t>
      </w:r>
      <w:r w:rsidRPr="007C05C6">
        <w:rPr>
          <w:rStyle w:val="StyleUnderline"/>
          <w:highlight w:val="green"/>
        </w:rPr>
        <w:t>systems</w:t>
      </w:r>
      <w:r w:rsidRPr="007C05C6">
        <w:rPr>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7C05C6">
        <w:rPr>
          <w:rStyle w:val="StyleUnderline"/>
        </w:rPr>
        <w:t>ten per cent of electric utility companies are infected by malware</w:t>
      </w:r>
      <w:r w:rsidRPr="007C05C6">
        <w:rPr>
          <w:sz w:val="16"/>
        </w:rPr>
        <w:t>. 4 Perhaps one the most worrisome instances of a cyber intrusion came recently when a Kansas nuclear facility was hacked – the perceived purpose of the hack remains either unknown or undisclosed.15</w:t>
      </w:r>
      <w:r>
        <w:rPr>
          <w:sz w:val="16"/>
        </w:rPr>
        <w:t xml:space="preserve"> </w:t>
      </w:r>
      <w:r w:rsidRPr="007C05C6">
        <w:rPr>
          <w:sz w:val="16"/>
        </w:rPr>
        <w:t xml:space="preserve">Thus far, </w:t>
      </w:r>
      <w:r w:rsidRPr="007C05C6">
        <w:rPr>
          <w:rStyle w:val="StyleUnderline"/>
        </w:rPr>
        <w:t>intrusions into United States grid assets have not resulted in damage to such facilities</w:t>
      </w:r>
      <w:r w:rsidRPr="007C05C6">
        <w:rPr>
          <w:sz w:val="16"/>
        </w:rPr>
        <w:t xml:space="preserve"> (or, at least, such an event has not been disclosed). These events are often classified as 'surveillance' tactics, not disruptive.16 </w:t>
      </w:r>
      <w:r w:rsidRPr="007C05C6">
        <w:rPr>
          <w:rStyle w:val="Emphasis"/>
        </w:rPr>
        <w:t>However</w:t>
      </w:r>
      <w:r w:rsidRPr="007C05C6">
        <w:rPr>
          <w:sz w:val="16"/>
        </w:rPr>
        <w:t xml:space="preserve">, </w:t>
      </w:r>
      <w:r w:rsidRPr="007C05C6">
        <w:rPr>
          <w:rStyle w:val="StyleUnderline"/>
        </w:rPr>
        <w:t xml:space="preserve">evidence abounds of </w:t>
      </w:r>
      <w:r w:rsidRPr="007C05C6">
        <w:rPr>
          <w:rStyle w:val="Emphasis"/>
        </w:rPr>
        <w:t>utility hacks</w:t>
      </w:r>
      <w:r w:rsidRPr="007C05C6">
        <w:rPr>
          <w:sz w:val="16"/>
        </w:rPr>
        <w:t xml:space="preserve"> </w:t>
      </w:r>
      <w:r w:rsidRPr="007C05C6">
        <w:rPr>
          <w:rStyle w:val="StyleUnderline"/>
        </w:rPr>
        <w:t>that</w:t>
      </w:r>
      <w:r w:rsidRPr="007C05C6">
        <w:rPr>
          <w:sz w:val="16"/>
        </w:rPr>
        <w:t xml:space="preserve"> have </w:t>
      </w:r>
      <w:r w:rsidRPr="007C05C6">
        <w:rPr>
          <w:rStyle w:val="StyleUnderline"/>
        </w:rPr>
        <w:t>resulted in real-world, negative impacts</w:t>
      </w:r>
      <w:r w:rsidRPr="007C05C6">
        <w:rPr>
          <w:sz w:val="16"/>
        </w:rPr>
        <w:t xml:space="preserve">. </w:t>
      </w:r>
      <w:r w:rsidRPr="007C05C6">
        <w:rPr>
          <w:rStyle w:val="StyleUnderline"/>
        </w:rPr>
        <w:t>In 2015</w:t>
      </w:r>
      <w:r w:rsidRPr="007C05C6">
        <w:rPr>
          <w:sz w:val="16"/>
        </w:rPr>
        <w:t xml:space="preserve">, </w:t>
      </w:r>
      <w:r w:rsidRPr="007C05C6">
        <w:rPr>
          <w:rStyle w:val="StyleUnderline"/>
        </w:rPr>
        <w:t>a '</w:t>
      </w:r>
      <w:r w:rsidRPr="007C05C6">
        <w:rPr>
          <w:rStyle w:val="StyleUnderline"/>
          <w:highlight w:val="green"/>
        </w:rPr>
        <w:t>Russia</w:t>
      </w:r>
      <w:r w:rsidRPr="007C05C6">
        <w:rPr>
          <w:rStyle w:val="StyleUnderline"/>
        </w:rPr>
        <w:t xml:space="preserve">n intelligence unit </w:t>
      </w:r>
      <w:r w:rsidRPr="007C05C6">
        <w:rPr>
          <w:rStyle w:val="StyleUnderline"/>
          <w:highlight w:val="green"/>
        </w:rPr>
        <w:t>shut off power to</w:t>
      </w:r>
      <w:r w:rsidRPr="007C05C6">
        <w:rPr>
          <w:sz w:val="16"/>
        </w:rPr>
        <w:t xml:space="preserve"> </w:t>
      </w:r>
      <w:r w:rsidRPr="007C05C6">
        <w:rPr>
          <w:rStyle w:val="Emphasis"/>
        </w:rPr>
        <w:t xml:space="preserve">hundreds of </w:t>
      </w:r>
      <w:r w:rsidRPr="007C05C6">
        <w:rPr>
          <w:rStyle w:val="Emphasis"/>
          <w:highlight w:val="green"/>
        </w:rPr>
        <w:t>thousands</w:t>
      </w:r>
      <w:r w:rsidRPr="007C05C6">
        <w:rPr>
          <w:sz w:val="16"/>
        </w:rPr>
        <w:t xml:space="preserve"> </w:t>
      </w:r>
      <w:r w:rsidRPr="007C05C6">
        <w:rPr>
          <w:rStyle w:val="StyleUnderline"/>
        </w:rPr>
        <w:t xml:space="preserve">of people </w:t>
      </w:r>
      <w:r w:rsidRPr="007C05C6">
        <w:rPr>
          <w:rStyle w:val="StyleUnderline"/>
          <w:highlight w:val="green"/>
        </w:rPr>
        <w:t>in western Ukraine'</w:t>
      </w:r>
      <w:r w:rsidRPr="007C05C6">
        <w:rPr>
          <w:sz w:val="16"/>
        </w:rPr>
        <w:t xml:space="preserve">."1 </w:t>
      </w:r>
      <w:r w:rsidRPr="007C05C6">
        <w:rPr>
          <w:rStyle w:val="StyleUnderline"/>
        </w:rPr>
        <w:t xml:space="preserve">Although the power was only off for a few </w:t>
      </w:r>
      <w:r w:rsidRPr="007C05C6">
        <w:rPr>
          <w:rStyle w:val="Emphasis"/>
        </w:rPr>
        <w:t>hours</w:t>
      </w:r>
      <w:r w:rsidRPr="007C05C6">
        <w:rPr>
          <w:sz w:val="16"/>
        </w:rPr>
        <w:t xml:space="preserve">, </w:t>
      </w:r>
      <w:r w:rsidRPr="007C05C6">
        <w:rPr>
          <w:rStyle w:val="StyleUnderline"/>
        </w:rPr>
        <w:t xml:space="preserve">American investigators discovered </w:t>
      </w:r>
      <w:r w:rsidRPr="007C05C6">
        <w:rPr>
          <w:rStyle w:val="Emphasis"/>
        </w:rPr>
        <w:t>similarities</w:t>
      </w:r>
      <w:r w:rsidRPr="007C05C6">
        <w:rPr>
          <w:sz w:val="16"/>
        </w:rPr>
        <w:t xml:space="preserve"> </w:t>
      </w:r>
      <w:r w:rsidRPr="007C05C6">
        <w:rPr>
          <w:rStyle w:val="StyleUnderline"/>
        </w:rPr>
        <w:t>between the Ukraine disruption and surveillance of comparable United States utilities</w:t>
      </w:r>
      <w:r w:rsidRPr="007C05C6">
        <w:rPr>
          <w:sz w:val="16"/>
        </w:rPr>
        <w:t>.18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publicised incidents, and they illustrate the breadth of the threat and the potential consequences facing industrial nations. Should an attack akin to the Ukraine intrusion come to fruition in the United States, the results could be catastrophic in scope.</w:t>
      </w:r>
      <w:r>
        <w:rPr>
          <w:sz w:val="16"/>
        </w:rPr>
        <w:t xml:space="preserve"> </w:t>
      </w:r>
      <w:r w:rsidRPr="007C05C6">
        <w:rPr>
          <w:rStyle w:val="StyleUnderline"/>
        </w:rPr>
        <w:t xml:space="preserve">In light of the </w:t>
      </w:r>
      <w:r w:rsidRPr="007C05C6">
        <w:rPr>
          <w:rStyle w:val="Emphasis"/>
        </w:rPr>
        <w:t>severity</w:t>
      </w:r>
      <w:r w:rsidRPr="007C05C6">
        <w:rPr>
          <w:sz w:val="16"/>
        </w:rPr>
        <w:t xml:space="preserve"> </w:t>
      </w:r>
      <w:r w:rsidRPr="007C05C6">
        <w:rPr>
          <w:rStyle w:val="StyleUnderline"/>
        </w:rPr>
        <w:t xml:space="preserve">of this risk and the </w:t>
      </w:r>
      <w:r w:rsidRPr="007C05C6">
        <w:rPr>
          <w:rStyle w:val="Emphasis"/>
        </w:rPr>
        <w:t>ever-growing</w:t>
      </w:r>
      <w:r w:rsidRPr="007C05C6">
        <w:rPr>
          <w:sz w:val="16"/>
        </w:rPr>
        <w:t xml:space="preserve"> </w:t>
      </w:r>
      <w:r w:rsidRPr="007C05C6">
        <w:rPr>
          <w:rStyle w:val="StyleUnderline"/>
        </w:rPr>
        <w:t>likelihood of attack success</w:t>
      </w:r>
      <w:r w:rsidRPr="007C05C6">
        <w:rPr>
          <w:sz w:val="16"/>
        </w:rPr>
        <w:t xml:space="preserve">, </w:t>
      </w:r>
      <w:r w:rsidRPr="007C05C6">
        <w:rPr>
          <w:rStyle w:val="StyleUnderline"/>
        </w:rPr>
        <w:t xml:space="preserve">nations must take </w:t>
      </w:r>
      <w:r w:rsidRPr="007C05C6">
        <w:rPr>
          <w:rStyle w:val="Emphasis"/>
        </w:rPr>
        <w:t>immediate action</w:t>
      </w:r>
      <w:r w:rsidRPr="007C05C6">
        <w:rPr>
          <w:sz w:val="16"/>
        </w:rPr>
        <w:t xml:space="preserve"> </w:t>
      </w:r>
      <w:r w:rsidRPr="007C05C6">
        <w:rPr>
          <w:rStyle w:val="StyleUnderline"/>
        </w:rPr>
        <w:t>to both prevent a blackout scenario and</w:t>
      </w:r>
      <w:r w:rsidRPr="007C05C6">
        <w:rPr>
          <w:sz w:val="16"/>
        </w:rPr>
        <w:t xml:space="preserve">, if needed, </w:t>
      </w:r>
      <w:r w:rsidRPr="007C05C6">
        <w:rPr>
          <w:rStyle w:val="StyleUnderline"/>
        </w:rPr>
        <w:t xml:space="preserve">be prepared to confront a </w:t>
      </w:r>
      <w:r w:rsidRPr="007C05C6">
        <w:rPr>
          <w:rStyle w:val="Emphasis"/>
        </w:rPr>
        <w:t>black start</w:t>
      </w:r>
      <w:r w:rsidRPr="007C05C6">
        <w:rPr>
          <w:sz w:val="16"/>
        </w:rPr>
        <w:t xml:space="preserve">. </w:t>
      </w:r>
      <w:r w:rsidRPr="007C05C6">
        <w:rPr>
          <w:rStyle w:val="StyleUnderline"/>
        </w:rPr>
        <w:t xml:space="preserve">Blackouts are </w:t>
      </w:r>
      <w:r w:rsidRPr="007C05C6">
        <w:rPr>
          <w:rStyle w:val="Emphasis"/>
        </w:rPr>
        <w:t>troubling</w:t>
      </w:r>
      <w:r w:rsidRPr="007C05C6">
        <w:rPr>
          <w:sz w:val="16"/>
        </w:rPr>
        <w:t xml:space="preserve"> </w:t>
      </w:r>
      <w:r w:rsidRPr="007C05C6">
        <w:rPr>
          <w:rStyle w:val="StyleUnderline"/>
        </w:rPr>
        <w:t>in their own right</w:t>
      </w:r>
      <w:r w:rsidRPr="007C05C6">
        <w:rPr>
          <w:sz w:val="16"/>
        </w:rPr>
        <w:t xml:space="preserve">, </w:t>
      </w:r>
      <w:r w:rsidRPr="007C05C6">
        <w:rPr>
          <w:rStyle w:val="StyleUnderline"/>
        </w:rPr>
        <w:t>but</w:t>
      </w:r>
      <w:r w:rsidRPr="007C05C6">
        <w:rPr>
          <w:sz w:val="16"/>
        </w:rPr>
        <w:t xml:space="preserve"> the crux of this entire topic rests on one overarching concern – </w:t>
      </w:r>
      <w:r w:rsidRPr="007C05C6">
        <w:rPr>
          <w:rStyle w:val="StyleUnderline"/>
        </w:rPr>
        <w:t>when faced with a black start, how will power be restored and how long will it take?</w:t>
      </w:r>
      <w:r w:rsidRPr="007C05C6">
        <w:rPr>
          <w:sz w:val="16"/>
        </w:rPr>
        <w:t xml:space="preserve"> </w:t>
      </w:r>
      <w:r w:rsidRPr="007C05C6">
        <w:rPr>
          <w:rStyle w:val="StyleUnderline"/>
        </w:rPr>
        <w:t xml:space="preserve">A blackout lasting a few hours is </w:t>
      </w:r>
      <w:r w:rsidRPr="007C05C6">
        <w:rPr>
          <w:rStyle w:val="Emphasis"/>
        </w:rPr>
        <w:t>very different</w:t>
      </w:r>
      <w:r w:rsidRPr="007C05C6">
        <w:rPr>
          <w:sz w:val="16"/>
        </w:rPr>
        <w:t xml:space="preserve"> </w:t>
      </w:r>
      <w:r w:rsidRPr="007C05C6">
        <w:rPr>
          <w:rStyle w:val="StyleUnderline"/>
        </w:rPr>
        <w:t xml:space="preserve">from a blackout that lasts </w:t>
      </w:r>
      <w:r w:rsidRPr="007C05C6">
        <w:rPr>
          <w:rStyle w:val="Emphasis"/>
        </w:rPr>
        <w:t>weeks or months</w:t>
      </w:r>
      <w:r w:rsidRPr="007C05C6">
        <w:rPr>
          <w:sz w:val="16"/>
        </w:rPr>
        <w:t>. Thus, the lynchpin in thinking about grid security is how to prevent a failure so that we may avoid the immense challenges that would surely follow.</w:t>
      </w:r>
      <w:r>
        <w:rPr>
          <w:sz w:val="16"/>
        </w:rPr>
        <w:t xml:space="preserve"> </w:t>
      </w:r>
      <w:r w:rsidRPr="007C05C6">
        <w:rPr>
          <w:sz w:val="16"/>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r>
        <w:t xml:space="preserve"> </w:t>
      </w:r>
      <w:r w:rsidRPr="007C05C6">
        <w:rPr>
          <w:sz w:val="8"/>
          <w:szCs w:val="8"/>
        </w:rPr>
        <w:t>2. A brief history of the grid and what threatens it</w:t>
      </w:r>
      <w:r>
        <w:rPr>
          <w:sz w:val="8"/>
          <w:szCs w:val="8"/>
        </w:rPr>
        <w:t xml:space="preserve"> </w:t>
      </w:r>
      <w:r w:rsidRPr="007C05C6">
        <w:rPr>
          <w:sz w:val="8"/>
          <w:szCs w:val="8"/>
        </w:rPr>
        <w:t>2.1. How the United States produces and distributes power</w:t>
      </w:r>
      <w:r>
        <w:rPr>
          <w:sz w:val="8"/>
          <w:szCs w:val="8"/>
        </w:rPr>
        <w:t xml:space="preserve"> </w:t>
      </w:r>
      <w:r w:rsidRPr="007C05C6">
        <w:rPr>
          <w:sz w:val="8"/>
          <w:szCs w:val="8"/>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w:t>
      </w:r>
      <w:r>
        <w:rPr>
          <w:sz w:val="8"/>
          <w:szCs w:val="8"/>
        </w:rPr>
        <w:t xml:space="preserve"> </w:t>
      </w:r>
      <w:r w:rsidRPr="007C05C6">
        <w:rPr>
          <w:sz w:val="8"/>
          <w:szCs w:val="8"/>
        </w:rPr>
        <w:t>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w:t>
      </w:r>
      <w:r>
        <w:rPr>
          <w:sz w:val="8"/>
          <w:szCs w:val="8"/>
        </w:rPr>
        <w:t xml:space="preserve"> </w:t>
      </w:r>
      <w:r w:rsidRPr="007C05C6">
        <w:rPr>
          <w:sz w:val="8"/>
          <w:szCs w:val="8"/>
        </w:rPr>
        <w:t>Each of the aforementioned interconnections has a grid architecture that is similar and is generally divided into two categories: the 'bulk power system, often referred to as the "transmission grid,"' and the smaller distribution grids.3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swathes of the grid.3 5 Collaboration among utility companies at the bulk power system level is often proficient, and their cybersecurity practices are often cutting edge. This is not to suggest, however, that the bulk power system is impervious to disruption.</w:t>
      </w:r>
      <w:r>
        <w:rPr>
          <w:sz w:val="8"/>
          <w:szCs w:val="8"/>
        </w:rPr>
        <w:t xml:space="preserve"> </w:t>
      </w:r>
      <w:r w:rsidRPr="007C05C6">
        <w:rPr>
          <w:sz w:val="8"/>
          <w:szCs w:val="8"/>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r>
        <w:rPr>
          <w:sz w:val="8"/>
          <w:szCs w:val="8"/>
        </w:rPr>
        <w:t xml:space="preserve"> </w:t>
      </w:r>
      <w:r w:rsidRPr="007C05C6">
        <w:rPr>
          <w:sz w:val="8"/>
          <w:szCs w:val="8"/>
        </w:rPr>
        <w:t>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r>
        <w:rPr>
          <w:sz w:val="8"/>
          <w:szCs w:val="8"/>
        </w:rPr>
        <w:t xml:space="preserve"> </w:t>
      </w:r>
      <w:r w:rsidRPr="007C05C6">
        <w:rPr>
          <w:sz w:val="8"/>
          <w:szCs w:val="8"/>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w:t>
      </w:r>
      <w:r>
        <w:rPr>
          <w:sz w:val="8"/>
          <w:szCs w:val="8"/>
        </w:rPr>
        <w:t xml:space="preserve"> </w:t>
      </w:r>
      <w:r w:rsidRPr="007C05C6">
        <w:rPr>
          <w:sz w:val="8"/>
          <w:szCs w:val="8"/>
        </w:rPr>
        <w:t>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r>
        <w:rPr>
          <w:sz w:val="8"/>
          <w:szCs w:val="8"/>
        </w:rPr>
        <w:t xml:space="preserve"> </w:t>
      </w:r>
      <w:r w:rsidRPr="007C05C6">
        <w:rPr>
          <w:sz w:val="8"/>
          <w:szCs w:val="8"/>
        </w:rPr>
        <w:t>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w:t>
      </w:r>
      <w:r>
        <w:rPr>
          <w:sz w:val="8"/>
          <w:szCs w:val="8"/>
        </w:rPr>
        <w:t xml:space="preserve"> </w:t>
      </w:r>
      <w:r w:rsidRPr="007C05C6">
        <w:rPr>
          <w:sz w:val="8"/>
          <w:szCs w:val="8"/>
        </w:rPr>
        <w:t>To add further complexity to the grid, new technology is emerging each day that expands the vectors of potential cyber attacks.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r>
        <w:rPr>
          <w:sz w:val="8"/>
          <w:szCs w:val="8"/>
        </w:rPr>
        <w:t xml:space="preserve"> </w:t>
      </w:r>
      <w:r w:rsidRPr="007C05C6">
        <w:rPr>
          <w:sz w:val="8"/>
          <w:szCs w:val="8"/>
        </w:rPr>
        <w:t>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w:t>
      </w:r>
      <w:r>
        <w:rPr>
          <w:sz w:val="8"/>
          <w:szCs w:val="8"/>
        </w:rPr>
        <w:t xml:space="preserve"> </w:t>
      </w:r>
      <w:r w:rsidRPr="007C05C6">
        <w:rPr>
          <w:sz w:val="8"/>
          <w:szCs w:val="8"/>
        </w:rPr>
        <w:t>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w:t>
      </w:r>
      <w:r>
        <w:rPr>
          <w:sz w:val="8"/>
          <w:szCs w:val="8"/>
        </w:rPr>
        <w:t xml:space="preserve"> </w:t>
      </w:r>
      <w:r w:rsidRPr="007C05C6">
        <w:rPr>
          <w:sz w:val="8"/>
          <w:szCs w:val="8"/>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r>
        <w:rPr>
          <w:sz w:val="8"/>
          <w:szCs w:val="8"/>
        </w:rPr>
        <w:t xml:space="preserve"> </w:t>
      </w:r>
      <w:r w:rsidRPr="007C05C6">
        <w:rPr>
          <w:sz w:val="8"/>
          <w:szCs w:val="8"/>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w:t>
      </w:r>
      <w:r>
        <w:rPr>
          <w:sz w:val="8"/>
          <w:szCs w:val="8"/>
        </w:rPr>
        <w:t xml:space="preserve"> </w:t>
      </w:r>
      <w:r w:rsidRPr="007C05C6">
        <w:rPr>
          <w:sz w:val="8"/>
          <w:szCs w:val="8"/>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 5</w:t>
      </w:r>
      <w:r>
        <w:rPr>
          <w:sz w:val="8"/>
          <w:szCs w:val="8"/>
        </w:rPr>
        <w:t xml:space="preserve"> </w:t>
      </w:r>
      <w:r w:rsidRPr="007C05C6">
        <w:rPr>
          <w:sz w:val="8"/>
          <w:szCs w:val="8"/>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r>
        <w:rPr>
          <w:sz w:val="8"/>
          <w:szCs w:val="8"/>
        </w:rPr>
        <w:t xml:space="preserve"> </w:t>
      </w:r>
      <w:r w:rsidRPr="007C05C6">
        <w:rPr>
          <w:sz w:val="16"/>
        </w:rPr>
        <w:t>2.2. What are cyber attacks, and how do they impact the grid?</w:t>
      </w:r>
      <w:r>
        <w:rPr>
          <w:sz w:val="16"/>
        </w:rPr>
        <w:t xml:space="preserve"> </w:t>
      </w:r>
      <w:r w:rsidRPr="007C05C6">
        <w:rPr>
          <w:sz w:val="16"/>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 69 It is in the nature of the damage or harm inflicted that cyber attacks take on so many forms. Generally, cyber attacks come in two varieties, either cybercrime or cyber warfare.70</w:t>
      </w:r>
      <w:r>
        <w:rPr>
          <w:sz w:val="16"/>
        </w:rPr>
        <w:t xml:space="preserve"> </w:t>
      </w:r>
      <w:r w:rsidRPr="007C05C6">
        <w:rPr>
          <w:sz w:val="16"/>
        </w:rPr>
        <w:t>Cybercrime includes financial fraud, identify theft, corporate espionage, hacktivism and a myriad of other forms that are notable for their lack of national security implications.7 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r>
        <w:rPr>
          <w:sz w:val="16"/>
        </w:rPr>
        <w:t xml:space="preserve"> </w:t>
      </w:r>
      <w:r w:rsidRPr="007C05C6">
        <w:rPr>
          <w:sz w:val="16"/>
        </w:rPr>
        <w:t xml:space="preserve">Cyber war, much as the name suggests, is the execution of war strategies through cyber attacks. 4 </w:t>
      </w:r>
      <w:r w:rsidRPr="007C05C6">
        <w:rPr>
          <w:rStyle w:val="StyleUnderline"/>
        </w:rPr>
        <w:t xml:space="preserve">Unlike </w:t>
      </w:r>
      <w:r w:rsidRPr="007C05C6">
        <w:rPr>
          <w:rStyle w:val="Emphasis"/>
        </w:rPr>
        <w:t>cybercrime</w:t>
      </w:r>
      <w:r w:rsidRPr="007C05C6">
        <w:rPr>
          <w:sz w:val="16"/>
        </w:rPr>
        <w:t xml:space="preserve">, </w:t>
      </w:r>
      <w:r w:rsidRPr="007C05C6">
        <w:rPr>
          <w:rStyle w:val="StyleUnderline"/>
        </w:rPr>
        <w:t>cyber war is often the result of state action</w:t>
      </w:r>
      <w:r w:rsidRPr="007C05C6">
        <w:rPr>
          <w:sz w:val="16"/>
        </w:rPr>
        <w:t xml:space="preserve"> as opposed to non-state actors, and </w:t>
      </w:r>
      <w:r w:rsidRPr="007C05C6">
        <w:rPr>
          <w:rStyle w:val="StyleUnderline"/>
        </w:rPr>
        <w:t xml:space="preserve">it often carries </w:t>
      </w:r>
      <w:r w:rsidRPr="007C05C6">
        <w:rPr>
          <w:rStyle w:val="Emphasis"/>
        </w:rPr>
        <w:t>higher stakes</w:t>
      </w:r>
      <w:r w:rsidRPr="007C05C6">
        <w:rPr>
          <w:rStyle w:val="StyleUnderline"/>
        </w:rPr>
        <w:t xml:space="preserve"> than cybercrime</w:t>
      </w:r>
      <w:r w:rsidRPr="007C05C6">
        <w:rPr>
          <w:sz w:val="16"/>
        </w:rPr>
        <w:t xml:space="preserve">. </w:t>
      </w:r>
      <w:r w:rsidRPr="007C05C6">
        <w:rPr>
          <w:rStyle w:val="StyleUnderline"/>
        </w:rPr>
        <w:t xml:space="preserve">A </w:t>
      </w:r>
      <w:r w:rsidRPr="007C05C6">
        <w:rPr>
          <w:rStyle w:val="Emphasis"/>
        </w:rPr>
        <w:t>caveat</w:t>
      </w:r>
      <w:r w:rsidRPr="007C05C6">
        <w:rPr>
          <w:sz w:val="16"/>
        </w:rPr>
        <w:t xml:space="preserve"> </w:t>
      </w:r>
      <w:r w:rsidRPr="007C05C6">
        <w:rPr>
          <w:rStyle w:val="StyleUnderline"/>
        </w:rPr>
        <w:t>to this point</w:t>
      </w:r>
      <w:r w:rsidRPr="007C05C6">
        <w:rPr>
          <w:sz w:val="16"/>
        </w:rPr>
        <w:t xml:space="preserve">, however, </w:t>
      </w:r>
      <w:r w:rsidRPr="007C05C6">
        <w:rPr>
          <w:rStyle w:val="StyleUnderline"/>
        </w:rPr>
        <w:t xml:space="preserve">is that </w:t>
      </w:r>
      <w:r w:rsidRPr="007C05C6">
        <w:rPr>
          <w:rStyle w:val="StyleUnderline"/>
          <w:highlight w:val="green"/>
        </w:rPr>
        <w:t>state</w:t>
      </w:r>
      <w:r w:rsidRPr="007C05C6">
        <w:rPr>
          <w:rStyle w:val="StyleUnderline"/>
        </w:rPr>
        <w:t xml:space="preserve"> actor</w:t>
      </w:r>
      <w:r w:rsidRPr="007C05C6">
        <w:rPr>
          <w:rStyle w:val="StyleUnderline"/>
          <w:highlight w:val="green"/>
        </w:rPr>
        <w:t>s</w:t>
      </w:r>
      <w:r w:rsidRPr="007C05C6">
        <w:rPr>
          <w:rStyle w:val="StyleUnderline"/>
        </w:rPr>
        <w:t xml:space="preserve"> </w:t>
      </w:r>
      <w:r w:rsidRPr="007C05C6">
        <w:rPr>
          <w:rStyle w:val="StyleUnderline"/>
          <w:highlight w:val="green"/>
        </w:rPr>
        <w:t xml:space="preserve">may rely on </w:t>
      </w:r>
      <w:r w:rsidRPr="007C05C6">
        <w:rPr>
          <w:rStyle w:val="Emphasis"/>
          <w:highlight w:val="green"/>
        </w:rPr>
        <w:t>non-state actors</w:t>
      </w:r>
      <w:r w:rsidRPr="007C05C6">
        <w:rPr>
          <w:sz w:val="16"/>
        </w:rPr>
        <w:t xml:space="preserve"> </w:t>
      </w:r>
      <w:r w:rsidRPr="007C05C6">
        <w:rPr>
          <w:rStyle w:val="StyleUnderline"/>
        </w:rPr>
        <w:t xml:space="preserve">to administer cyber attacks as a means of </w:t>
      </w:r>
      <w:r w:rsidRPr="007C05C6">
        <w:rPr>
          <w:rStyle w:val="StyleUnderline"/>
          <w:highlight w:val="green"/>
        </w:rPr>
        <w:t xml:space="preserve">making </w:t>
      </w:r>
      <w:r w:rsidRPr="007C05C6">
        <w:rPr>
          <w:rStyle w:val="Emphasis"/>
          <w:highlight w:val="green"/>
        </w:rPr>
        <w:t>attribution</w:t>
      </w:r>
      <w:r w:rsidRPr="007C05C6">
        <w:rPr>
          <w:rStyle w:val="StyleUnderline"/>
        </w:rPr>
        <w:t xml:space="preserve"> more </w:t>
      </w:r>
      <w:r w:rsidRPr="007C05C6">
        <w:rPr>
          <w:rStyle w:val="StyleUnderline"/>
          <w:highlight w:val="green"/>
        </w:rPr>
        <w:t>difficult</w:t>
      </w:r>
      <w:r w:rsidRPr="007C05C6">
        <w:rPr>
          <w:sz w:val="16"/>
        </w:rPr>
        <w:t xml:space="preserve">. 5 </w:t>
      </w:r>
      <w:r w:rsidRPr="007C05C6">
        <w:rPr>
          <w:rStyle w:val="StyleUnderline"/>
        </w:rPr>
        <w:t>In its most direct form</w:t>
      </w:r>
      <w:r w:rsidRPr="007C05C6">
        <w:rPr>
          <w:sz w:val="16"/>
        </w:rPr>
        <w:t xml:space="preserve">, </w:t>
      </w:r>
      <w:r w:rsidRPr="007C05C6">
        <w:rPr>
          <w:rStyle w:val="StyleUnderline"/>
        </w:rPr>
        <w:t>cyber warfare involves attacks on military assets</w:t>
      </w:r>
      <w:r w:rsidRPr="007C05C6">
        <w:rPr>
          <w:sz w:val="16"/>
        </w:rPr>
        <w:t xml:space="preserve">. </w:t>
      </w:r>
      <w:r w:rsidRPr="007C05C6">
        <w:rPr>
          <w:rStyle w:val="Emphasis"/>
        </w:rPr>
        <w:t>However</w:t>
      </w:r>
      <w:r w:rsidRPr="007C05C6">
        <w:rPr>
          <w:sz w:val="16"/>
        </w:rPr>
        <w:t xml:space="preserve">, the National Intelligence Council Report Global Trends 2025 made a distressing comment that suggests </w:t>
      </w:r>
      <w:r w:rsidRPr="007C05C6">
        <w:rPr>
          <w:rStyle w:val="StyleUnderline"/>
        </w:rPr>
        <w:t xml:space="preserve">cyber attacks could extend </w:t>
      </w:r>
      <w:r w:rsidRPr="007C05C6">
        <w:rPr>
          <w:rStyle w:val="Emphasis"/>
        </w:rPr>
        <w:t>beyond</w:t>
      </w:r>
      <w:r w:rsidRPr="007C05C6">
        <w:rPr>
          <w:sz w:val="16"/>
        </w:rPr>
        <w:t xml:space="preserve"> </w:t>
      </w:r>
      <w:r w:rsidRPr="007C05C6">
        <w:rPr>
          <w:rStyle w:val="StyleUnderline"/>
        </w:rPr>
        <w:t>the battlefield of traditional military targets</w:t>
      </w:r>
      <w:r w:rsidRPr="007C05C6">
        <w:rPr>
          <w:sz w:val="16"/>
        </w:rPr>
        <w:t xml:space="preserve">: </w:t>
      </w:r>
      <w:r w:rsidRPr="007C05C6">
        <w:rPr>
          <w:rStyle w:val="StyleUnderline"/>
          <w:highlight w:val="green"/>
        </w:rPr>
        <w:t>'Cyber</w:t>
      </w:r>
      <w:r w:rsidRPr="007C05C6">
        <w:rPr>
          <w:rStyle w:val="StyleUnderline"/>
        </w:rPr>
        <w:t xml:space="preserve"> and sabotage </w:t>
      </w:r>
      <w:r w:rsidRPr="007C05C6">
        <w:rPr>
          <w:rStyle w:val="StyleUnderline"/>
          <w:highlight w:val="green"/>
        </w:rPr>
        <w:t>attacks on</w:t>
      </w:r>
      <w:r w:rsidRPr="007C05C6">
        <w:rPr>
          <w:rStyle w:val="StyleUnderline"/>
        </w:rPr>
        <w:t xml:space="preserve"> critical </w:t>
      </w:r>
      <w:r w:rsidRPr="007C05C6">
        <w:rPr>
          <w:rStyle w:val="StyleUnderline"/>
          <w:highlight w:val="green"/>
        </w:rPr>
        <w:t>US</w:t>
      </w:r>
      <w:r w:rsidRPr="007C05C6">
        <w:rPr>
          <w:rStyle w:val="StyleUnderline"/>
        </w:rPr>
        <w:t xml:space="preserve"> </w:t>
      </w:r>
      <w:r w:rsidRPr="007C05C6">
        <w:rPr>
          <w:rStyle w:val="Emphasis"/>
        </w:rPr>
        <w:t>economic</w:t>
      </w:r>
      <w:r w:rsidRPr="007C05C6">
        <w:rPr>
          <w:sz w:val="16"/>
        </w:rPr>
        <w:t xml:space="preserve">, </w:t>
      </w:r>
      <w:r w:rsidRPr="007C05C6">
        <w:rPr>
          <w:rStyle w:val="Emphasis"/>
          <w:highlight w:val="green"/>
        </w:rPr>
        <w:t>energy</w:t>
      </w:r>
      <w:r w:rsidRPr="007C05C6">
        <w:rPr>
          <w:sz w:val="16"/>
        </w:rPr>
        <w:t xml:space="preserve">, </w:t>
      </w:r>
      <w:r w:rsidRPr="007C05C6">
        <w:rPr>
          <w:rStyle w:val="StyleUnderline"/>
        </w:rPr>
        <w:t xml:space="preserve">and </w:t>
      </w:r>
      <w:r w:rsidRPr="007C05C6">
        <w:rPr>
          <w:rStyle w:val="Emphasis"/>
        </w:rPr>
        <w:t>transportation</w:t>
      </w:r>
      <w:r w:rsidRPr="007C05C6">
        <w:rPr>
          <w:sz w:val="16"/>
        </w:rPr>
        <w:t xml:space="preserve"> </w:t>
      </w:r>
      <w:r w:rsidRPr="007C05C6">
        <w:rPr>
          <w:rStyle w:val="StyleUnderline"/>
        </w:rPr>
        <w:t xml:space="preserve">infrastructure </w:t>
      </w:r>
      <w:r w:rsidRPr="007C05C6">
        <w:rPr>
          <w:rStyle w:val="StyleUnderline"/>
          <w:highlight w:val="green"/>
        </w:rPr>
        <w:t>might</w:t>
      </w:r>
      <w:r w:rsidRPr="007C05C6">
        <w:rPr>
          <w:rStyle w:val="StyleUnderline"/>
        </w:rPr>
        <w:t xml:space="preserve"> be viewed by some adversaries as a way to </w:t>
      </w:r>
      <w:r w:rsidRPr="007C05C6">
        <w:rPr>
          <w:rStyle w:val="Emphasis"/>
          <w:highlight w:val="green"/>
        </w:rPr>
        <w:t>circumvent</w:t>
      </w:r>
      <w:r w:rsidRPr="007C05C6">
        <w:rPr>
          <w:sz w:val="16"/>
        </w:rPr>
        <w:t xml:space="preserve"> [</w:t>
      </w:r>
      <w:r w:rsidRPr="007C05C6">
        <w:rPr>
          <w:rStyle w:val="StyleUnderline"/>
          <w:highlight w:val="green"/>
        </w:rPr>
        <w:t>U</w:t>
      </w:r>
      <w:r w:rsidRPr="007C05C6">
        <w:rPr>
          <w:rStyle w:val="StyleUnderline"/>
        </w:rPr>
        <w:t xml:space="preserve">nited </w:t>
      </w:r>
      <w:r w:rsidRPr="007C05C6">
        <w:rPr>
          <w:rStyle w:val="StyleUnderline"/>
          <w:highlight w:val="green"/>
        </w:rPr>
        <w:t>S</w:t>
      </w:r>
      <w:r w:rsidRPr="007C05C6">
        <w:rPr>
          <w:rStyle w:val="StyleUnderline"/>
        </w:rPr>
        <w:t>tates</w:t>
      </w:r>
      <w:r w:rsidRPr="007C05C6">
        <w:rPr>
          <w:sz w:val="16"/>
        </w:rPr>
        <w:t xml:space="preserve">] </w:t>
      </w:r>
      <w:r w:rsidRPr="007C05C6">
        <w:rPr>
          <w:rStyle w:val="StyleUnderline"/>
          <w:highlight w:val="green"/>
        </w:rPr>
        <w:t>strengths on the battlefield</w:t>
      </w:r>
      <w:r w:rsidRPr="007C05C6">
        <w:rPr>
          <w:rStyle w:val="StyleUnderline"/>
        </w:rPr>
        <w:t xml:space="preserve"> and attack </w:t>
      </w:r>
      <w:r w:rsidRPr="007C05C6">
        <w:rPr>
          <w:rStyle w:val="Emphasis"/>
        </w:rPr>
        <w:t>directly</w:t>
      </w:r>
      <w:r w:rsidRPr="007C05C6">
        <w:rPr>
          <w:sz w:val="16"/>
        </w:rPr>
        <w:t xml:space="preserve"> [</w:t>
      </w:r>
      <w:r w:rsidRPr="007C05C6">
        <w:rPr>
          <w:rStyle w:val="StyleUnderline"/>
        </w:rPr>
        <w:t>United States</w:t>
      </w:r>
      <w:r w:rsidRPr="007C05C6">
        <w:rPr>
          <w:sz w:val="16"/>
        </w:rPr>
        <w:t xml:space="preserve">] </w:t>
      </w:r>
      <w:r w:rsidRPr="007C05C6">
        <w:rPr>
          <w:rStyle w:val="StyleUnderline"/>
        </w:rPr>
        <w:t>interests at home'</w:t>
      </w:r>
      <w:r w:rsidRPr="007C05C6">
        <w:rPr>
          <w:sz w:val="16"/>
        </w:rPr>
        <w:t>.76</w:t>
      </w:r>
      <w:r>
        <w:rPr>
          <w:sz w:val="16"/>
        </w:rPr>
        <w:t xml:space="preserve"> </w:t>
      </w:r>
      <w:r w:rsidRPr="007C05C6">
        <w:rPr>
          <w:sz w:val="16"/>
        </w:rPr>
        <w:t xml:space="preserve">For purposes of this article, it is </w:t>
      </w:r>
      <w:r w:rsidRPr="007C05C6">
        <w:rPr>
          <w:rStyle w:val="StyleUnderline"/>
        </w:rPr>
        <w:t>the</w:t>
      </w:r>
      <w:r w:rsidRPr="007C05C6">
        <w:rPr>
          <w:sz w:val="16"/>
        </w:rPr>
        <w:t xml:space="preserve"> National Intelligence Council's </w:t>
      </w:r>
      <w:r w:rsidRPr="007C05C6">
        <w:rPr>
          <w:rStyle w:val="StyleUnderline"/>
        </w:rPr>
        <w:t xml:space="preserve">reference to </w:t>
      </w:r>
      <w:r w:rsidRPr="007C05C6">
        <w:rPr>
          <w:rStyle w:val="Emphasis"/>
        </w:rPr>
        <w:t>critical infrastructure</w:t>
      </w:r>
      <w:r w:rsidRPr="007C05C6">
        <w:rPr>
          <w:sz w:val="16"/>
        </w:rPr>
        <w:t xml:space="preserve"> that </w:t>
      </w:r>
      <w:r w:rsidRPr="007C05C6">
        <w:rPr>
          <w:rStyle w:val="StyleUnderline"/>
        </w:rPr>
        <w:t>is most relevant</w:t>
      </w:r>
      <w:r w:rsidRPr="007C05C6">
        <w:rPr>
          <w:sz w:val="16"/>
        </w:rPr>
        <w:t xml:space="preserve">. </w:t>
      </w:r>
      <w:r w:rsidRPr="007C05C6">
        <w:rPr>
          <w:rStyle w:val="StyleUnderline"/>
        </w:rPr>
        <w:t xml:space="preserve">Properly functioning </w:t>
      </w:r>
      <w:r w:rsidRPr="007C05C6">
        <w:rPr>
          <w:rStyle w:val="Emphasis"/>
        </w:rPr>
        <w:t>transportation</w:t>
      </w:r>
      <w:r w:rsidRPr="007C05C6">
        <w:rPr>
          <w:rStyle w:val="StyleUnderline"/>
        </w:rPr>
        <w:t xml:space="preserve"> systems, </w:t>
      </w:r>
      <w:r w:rsidRPr="007C05C6">
        <w:rPr>
          <w:rStyle w:val="Emphasis"/>
        </w:rPr>
        <w:t>energy</w:t>
      </w:r>
      <w:r w:rsidRPr="007C05C6">
        <w:rPr>
          <w:sz w:val="16"/>
        </w:rPr>
        <w:t xml:space="preserve"> </w:t>
      </w:r>
      <w:r w:rsidRPr="007C05C6">
        <w:rPr>
          <w:rStyle w:val="StyleUnderline"/>
        </w:rPr>
        <w:t>production</w:t>
      </w:r>
      <w:r w:rsidRPr="007C05C6">
        <w:rPr>
          <w:sz w:val="16"/>
        </w:rPr>
        <w:t xml:space="preserve">, </w:t>
      </w:r>
      <w:r w:rsidRPr="007C05C6">
        <w:rPr>
          <w:rStyle w:val="Emphasis"/>
        </w:rPr>
        <w:t>Internet</w:t>
      </w:r>
      <w:r w:rsidRPr="007C05C6">
        <w:rPr>
          <w:sz w:val="16"/>
        </w:rPr>
        <w:t xml:space="preserve"> </w:t>
      </w:r>
      <w:r w:rsidRPr="007C05C6">
        <w:rPr>
          <w:rStyle w:val="StyleUnderline"/>
        </w:rPr>
        <w:t xml:space="preserve">services and </w:t>
      </w:r>
      <w:r w:rsidRPr="007C05C6">
        <w:rPr>
          <w:rStyle w:val="Emphasis"/>
        </w:rPr>
        <w:t>financial</w:t>
      </w:r>
      <w:r w:rsidRPr="007C05C6">
        <w:rPr>
          <w:rStyle w:val="StyleUnderline"/>
        </w:rPr>
        <w:t xml:space="preserve"> markets are </w:t>
      </w:r>
      <w:r w:rsidRPr="007C05C6">
        <w:rPr>
          <w:rStyle w:val="Emphasis"/>
        </w:rPr>
        <w:t>essential</w:t>
      </w:r>
      <w:r w:rsidRPr="007C05C6">
        <w:rPr>
          <w:rStyle w:val="StyleUnderline"/>
        </w:rPr>
        <w:t xml:space="preserve"> to modern life</w:t>
      </w:r>
      <w:r w:rsidRPr="007C05C6">
        <w:rPr>
          <w:sz w:val="16"/>
        </w:rPr>
        <w:t xml:space="preserve">, but </w:t>
      </w:r>
      <w:r w:rsidRPr="007C05C6">
        <w:rPr>
          <w:rStyle w:val="StyleUnderline"/>
        </w:rPr>
        <w:t>among</w:t>
      </w:r>
      <w:r w:rsidRPr="007C05C6">
        <w:rPr>
          <w:sz w:val="16"/>
        </w:rPr>
        <w:t xml:space="preserve"> the various </w:t>
      </w:r>
      <w:r w:rsidRPr="007C05C6">
        <w:rPr>
          <w:rStyle w:val="StyleUnderline"/>
        </w:rPr>
        <w:t xml:space="preserve">forms of critical infrastructure none is perhaps </w:t>
      </w:r>
      <w:r w:rsidRPr="007C05C6">
        <w:rPr>
          <w:rStyle w:val="Emphasis"/>
        </w:rPr>
        <w:t>more essential</w:t>
      </w:r>
      <w:r w:rsidRPr="007C05C6">
        <w:rPr>
          <w:sz w:val="16"/>
        </w:rPr>
        <w:t xml:space="preserve"> </w:t>
      </w:r>
      <w:r w:rsidRPr="007C05C6">
        <w:rPr>
          <w:rStyle w:val="StyleUnderline"/>
        </w:rPr>
        <w:t>than electricity production and distribution</w:t>
      </w:r>
      <w:r w:rsidRPr="007C05C6">
        <w:rPr>
          <w:sz w:val="16"/>
        </w:rPr>
        <w:t xml:space="preserve">. </w:t>
      </w:r>
      <w:r w:rsidRPr="007C05C6">
        <w:rPr>
          <w:rStyle w:val="StyleUnderline"/>
        </w:rPr>
        <w:t>Without a functioning grid</w:t>
      </w:r>
      <w:r w:rsidRPr="007C05C6">
        <w:rPr>
          <w:sz w:val="16"/>
        </w:rPr>
        <w:t xml:space="preserve">, the </w:t>
      </w:r>
      <w:r w:rsidRPr="007C05C6">
        <w:rPr>
          <w:rStyle w:val="StyleUnderline"/>
        </w:rPr>
        <w:t xml:space="preserve">aforementioned elements of society are </w:t>
      </w:r>
      <w:r w:rsidRPr="007C05C6">
        <w:rPr>
          <w:rStyle w:val="Emphasis"/>
        </w:rPr>
        <w:t>all diminished</w:t>
      </w:r>
      <w:r w:rsidRPr="007C05C6">
        <w:rPr>
          <w:sz w:val="16"/>
        </w:rPr>
        <w:t xml:space="preserve">. This fact makes grid security a leading concern in any discussion of cyber attack risk. In other words, we have entered a phase in modern life where </w:t>
      </w:r>
      <w:r w:rsidRPr="007C05C6">
        <w:rPr>
          <w:rStyle w:val="StyleUnderline"/>
        </w:rPr>
        <w:t>war strategy may</w:t>
      </w:r>
      <w:r w:rsidRPr="007C05C6">
        <w:rPr>
          <w:sz w:val="16"/>
        </w:rPr>
        <w:t xml:space="preserve">, </w:t>
      </w:r>
      <w:r w:rsidRPr="007C05C6">
        <w:rPr>
          <w:rStyle w:val="StyleUnderline"/>
        </w:rPr>
        <w:t xml:space="preserve">and </w:t>
      </w:r>
      <w:r w:rsidRPr="007C05C6">
        <w:rPr>
          <w:rStyle w:val="Emphasis"/>
        </w:rPr>
        <w:t>likely will</w:t>
      </w:r>
      <w:r w:rsidRPr="007C05C6">
        <w:rPr>
          <w:sz w:val="16"/>
        </w:rPr>
        <w:t xml:space="preserve">, </w:t>
      </w:r>
      <w:r w:rsidRPr="007C05C6">
        <w:rPr>
          <w:rStyle w:val="StyleUnderline"/>
        </w:rPr>
        <w:t xml:space="preserve">include tactics designed to disrupt or disable an </w:t>
      </w:r>
      <w:r w:rsidRPr="007C05C6">
        <w:rPr>
          <w:rStyle w:val="Emphasis"/>
        </w:rPr>
        <w:t>essential element</w:t>
      </w:r>
      <w:r w:rsidRPr="007C05C6">
        <w:rPr>
          <w:rStyle w:val="StyleUnderline"/>
        </w:rPr>
        <w:t xml:space="preserve"> of our civilisation</w:t>
      </w:r>
      <w:r w:rsidRPr="007C05C6">
        <w:rPr>
          <w:sz w:val="16"/>
        </w:rPr>
        <w:t xml:space="preserve"> – our </w:t>
      </w:r>
      <w:r w:rsidRPr="007C05C6">
        <w:rPr>
          <w:rStyle w:val="StyleUnderline"/>
        </w:rPr>
        <w:t>ability to produce and distribute electricity</w:t>
      </w:r>
      <w:r w:rsidRPr="007C05C6">
        <w:rPr>
          <w:sz w:val="16"/>
        </w:rPr>
        <w:t xml:space="preserve"> to our population. At the risk of hyperbole, </w:t>
      </w:r>
      <w:r w:rsidRPr="007C05C6">
        <w:rPr>
          <w:rStyle w:val="StyleUnderline"/>
          <w:highlight w:val="green"/>
        </w:rPr>
        <w:t>this</w:t>
      </w:r>
      <w:r w:rsidRPr="007C05C6">
        <w:rPr>
          <w:rStyle w:val="StyleUnderline"/>
        </w:rPr>
        <w:t xml:space="preserve"> feature of 21st century war-making </w:t>
      </w:r>
      <w:r w:rsidRPr="007C05C6">
        <w:rPr>
          <w:rStyle w:val="StyleUnderline"/>
          <w:highlight w:val="green"/>
        </w:rPr>
        <w:t>turns a cyber threat into a</w:t>
      </w:r>
      <w:r w:rsidRPr="007C05C6">
        <w:rPr>
          <w:rStyle w:val="StyleUnderline"/>
        </w:rPr>
        <w:t xml:space="preserve"> </w:t>
      </w:r>
      <w:r w:rsidRPr="007C05C6">
        <w:rPr>
          <w:rStyle w:val="Emphasis"/>
          <w:sz w:val="28"/>
          <w:szCs w:val="28"/>
        </w:rPr>
        <w:t xml:space="preserve">potential </w:t>
      </w:r>
      <w:r w:rsidRPr="007C05C6">
        <w:rPr>
          <w:rStyle w:val="Emphasis"/>
          <w:sz w:val="28"/>
          <w:szCs w:val="28"/>
          <w:highlight w:val="green"/>
        </w:rPr>
        <w:t>existential threat</w:t>
      </w:r>
      <w:r w:rsidRPr="007C05C6">
        <w:rPr>
          <w:rStyle w:val="Emphasis"/>
          <w:sz w:val="28"/>
          <w:szCs w:val="28"/>
        </w:rPr>
        <w:t>.</w:t>
      </w:r>
      <w:r>
        <w:rPr>
          <w:rStyle w:val="Emphasis"/>
          <w:sz w:val="28"/>
          <w:szCs w:val="28"/>
        </w:rPr>
        <w:t xml:space="preserve"> </w:t>
      </w:r>
      <w:r w:rsidRPr="007C05C6">
        <w:rPr>
          <w:sz w:val="16"/>
        </w:rPr>
        <w:t>3. The current situation</w:t>
      </w:r>
      <w:r>
        <w:rPr>
          <w:sz w:val="16"/>
        </w:rPr>
        <w:t xml:space="preserve"> </w:t>
      </w:r>
      <w:r w:rsidRPr="007C05C6">
        <w:rPr>
          <w:sz w:val="16"/>
        </w:rPr>
        <w:t>3.1. Global order vs global mayhem</w:t>
      </w:r>
      <w:r>
        <w:rPr>
          <w:sz w:val="16"/>
        </w:rPr>
        <w:t xml:space="preserve"> </w:t>
      </w:r>
      <w:r w:rsidRPr="007C05C6">
        <w:rPr>
          <w:rStyle w:val="StyleUnderline"/>
        </w:rPr>
        <w:t xml:space="preserve">It is fair to question whether our electric grid is </w:t>
      </w:r>
      <w:r w:rsidRPr="007C05C6">
        <w:rPr>
          <w:rStyle w:val="Emphasis"/>
        </w:rPr>
        <w:t>truly</w:t>
      </w:r>
      <w:r w:rsidRPr="007C05C6">
        <w:rPr>
          <w:sz w:val="16"/>
        </w:rPr>
        <w:t xml:space="preserve"> </w:t>
      </w:r>
      <w:r w:rsidRPr="007C05C6">
        <w:rPr>
          <w:rStyle w:val="StyleUnderline"/>
        </w:rPr>
        <w:t>at risk of a major attack and subsequent disruption</w:t>
      </w:r>
      <w:r w:rsidRPr="007C05C6">
        <w:rPr>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w:t>
      </w:r>
      <w:r w:rsidRPr="007C05C6">
        <w:rPr>
          <w:rStyle w:val="StyleUnderline"/>
          <w:highlight w:val="green"/>
        </w:rPr>
        <w:t>are we</w:t>
      </w:r>
      <w:r w:rsidRPr="007C05C6">
        <w:rPr>
          <w:rStyle w:val="StyleUnderline"/>
        </w:rPr>
        <w:t xml:space="preserve"> in a pre-September-11 moment or are we simply </w:t>
      </w:r>
      <w:r w:rsidRPr="007C05C6">
        <w:rPr>
          <w:rStyle w:val="StyleUnderline"/>
          <w:highlight w:val="green"/>
        </w:rPr>
        <w:t xml:space="preserve">dabbling in </w:t>
      </w:r>
      <w:r w:rsidRPr="007C05C6">
        <w:rPr>
          <w:rStyle w:val="Emphasis"/>
          <w:highlight w:val="green"/>
        </w:rPr>
        <w:t>apocalyptic paranoia?</w:t>
      </w:r>
      <w:r>
        <w:rPr>
          <w:rStyle w:val="Emphasis"/>
        </w:rPr>
        <w:t xml:space="preserve"> </w:t>
      </w:r>
      <w:r w:rsidRPr="007C05C6">
        <w:rPr>
          <w:sz w:val="16"/>
        </w:rPr>
        <w:t xml:space="preserve">The topic of nation state hacking often leads to </w:t>
      </w:r>
      <w:r w:rsidRPr="007C05C6">
        <w:rPr>
          <w:rStyle w:val="Emphasis"/>
          <w:highlight w:val="green"/>
        </w:rPr>
        <w:t>Russia</w:t>
      </w:r>
      <w:r w:rsidRPr="007C05C6">
        <w:rPr>
          <w:sz w:val="16"/>
        </w:rPr>
        <w:t xml:space="preserve"> because few countries have </w:t>
      </w:r>
      <w:r w:rsidRPr="007C05C6">
        <w:rPr>
          <w:rStyle w:val="StyleUnderline"/>
          <w:highlight w:val="green"/>
        </w:rPr>
        <w:t>demonstrated</w:t>
      </w:r>
      <w:r w:rsidRPr="007C05C6">
        <w:rPr>
          <w:rStyle w:val="StyleUnderline"/>
        </w:rPr>
        <w:t xml:space="preserve"> both the </w:t>
      </w:r>
      <w:r w:rsidRPr="007C05C6">
        <w:rPr>
          <w:rStyle w:val="Emphasis"/>
          <w:highlight w:val="green"/>
        </w:rPr>
        <w:t>will</w:t>
      </w:r>
      <w:r w:rsidRPr="007C05C6">
        <w:rPr>
          <w:rStyle w:val="StyleUnderline"/>
          <w:highlight w:val="green"/>
        </w:rPr>
        <w:t xml:space="preserve"> and</w:t>
      </w:r>
      <w:r w:rsidRPr="007C05C6">
        <w:rPr>
          <w:rStyle w:val="StyleUnderline"/>
        </w:rPr>
        <w:t xml:space="preserve"> the </w:t>
      </w:r>
      <w:r w:rsidRPr="007C05C6">
        <w:rPr>
          <w:rStyle w:val="Emphasis"/>
          <w:highlight w:val="green"/>
        </w:rPr>
        <w:t>acumen</w:t>
      </w:r>
      <w:r w:rsidRPr="007C05C6">
        <w:rPr>
          <w:sz w:val="16"/>
        </w:rPr>
        <w:t xml:space="preserve"> needed </w:t>
      </w:r>
      <w:r w:rsidRPr="007C05C6">
        <w:rPr>
          <w:rStyle w:val="StyleUnderline"/>
          <w:highlight w:val="green"/>
        </w:rPr>
        <w:t>to execute large-scale</w:t>
      </w:r>
      <w:r w:rsidRPr="007C05C6">
        <w:rPr>
          <w:rStyle w:val="StyleUnderline"/>
        </w:rPr>
        <w:t xml:space="preserve"> cyber </w:t>
      </w:r>
      <w:r w:rsidRPr="007C05C6">
        <w:rPr>
          <w:rStyle w:val="StyleUnderline"/>
          <w:highlight w:val="green"/>
        </w:rPr>
        <w:t>attacks</w:t>
      </w:r>
      <w:r w:rsidRPr="007C05C6">
        <w:rPr>
          <w:sz w:val="16"/>
        </w:rPr>
        <w:t>.77 To answer the question of whether electric grid hacking is a figment of science fiction or a tangible threat, we start with Ukraine.</w:t>
      </w:r>
      <w:r>
        <w:rPr>
          <w:sz w:val="16"/>
        </w:rPr>
        <w:t xml:space="preserve"> </w:t>
      </w:r>
      <w:r w:rsidRPr="007C05C6">
        <w:rPr>
          <w:sz w:val="16"/>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 80</w:t>
      </w:r>
      <w:r>
        <w:rPr>
          <w:sz w:val="16"/>
        </w:rPr>
        <w:t xml:space="preserve"> </w:t>
      </w:r>
      <w:r w:rsidRPr="007C05C6">
        <w:rPr>
          <w:sz w:val="16"/>
        </w:rPr>
        <w:t xml:space="preserve">Robert Lee, a former cyber warfare operations officer for the United States Air Force and co-founder of Dragos Security, said </w:t>
      </w:r>
      <w:r w:rsidRPr="007C05C6">
        <w:rPr>
          <w:rStyle w:val="StyleUnderline"/>
        </w:rPr>
        <w:t xml:space="preserve">the </w:t>
      </w:r>
      <w:r w:rsidRPr="007C05C6">
        <w:rPr>
          <w:rStyle w:val="StyleUnderline"/>
          <w:highlight w:val="green"/>
        </w:rPr>
        <w:t>Ukraine attack</w:t>
      </w:r>
      <w:r w:rsidRPr="007C05C6">
        <w:rPr>
          <w:sz w:val="16"/>
        </w:rPr>
        <w:t xml:space="preserve"> was 'brilliant'. 81 He went on to highlight that the attack </w:t>
      </w:r>
      <w:r w:rsidRPr="007C05C6">
        <w:rPr>
          <w:rStyle w:val="StyleUnderline"/>
          <w:highlight w:val="green"/>
        </w:rPr>
        <w:t>was sophisticated in</w:t>
      </w:r>
      <w:r w:rsidRPr="007C05C6">
        <w:rPr>
          <w:rStyle w:val="StyleUnderline"/>
        </w:rPr>
        <w:t xml:space="preserve"> terms of </w:t>
      </w:r>
      <w:r w:rsidRPr="007C05C6">
        <w:rPr>
          <w:rStyle w:val="Emphasis"/>
          <w:highlight w:val="green"/>
        </w:rPr>
        <w:t>logistics</w:t>
      </w:r>
      <w:r w:rsidRPr="007C05C6">
        <w:rPr>
          <w:sz w:val="16"/>
        </w:rPr>
        <w:t xml:space="preserve">, </w:t>
      </w:r>
      <w:r w:rsidRPr="007C05C6">
        <w:rPr>
          <w:rStyle w:val="Emphasis"/>
          <w:highlight w:val="green"/>
        </w:rPr>
        <w:t>operations</w:t>
      </w:r>
      <w:r w:rsidRPr="007C05C6">
        <w:rPr>
          <w:sz w:val="16"/>
          <w:highlight w:val="green"/>
        </w:rPr>
        <w:t xml:space="preserve"> </w:t>
      </w:r>
      <w:r w:rsidRPr="007C05C6">
        <w:rPr>
          <w:rStyle w:val="StyleUnderline"/>
          <w:highlight w:val="green"/>
        </w:rPr>
        <w:t>and</w:t>
      </w:r>
      <w:r w:rsidRPr="007C05C6">
        <w:rPr>
          <w:sz w:val="16"/>
        </w:rPr>
        <w:t xml:space="preserve"> the </w:t>
      </w:r>
      <w:r w:rsidRPr="007C05C6">
        <w:rPr>
          <w:rStyle w:val="StyleUnderline"/>
          <w:highlight w:val="green"/>
        </w:rPr>
        <w:t>malware</w:t>
      </w:r>
      <w:r w:rsidRPr="007C05C6">
        <w:rPr>
          <w:rStyle w:val="StyleUnderline"/>
        </w:rPr>
        <w:t xml:space="preserve"> tools used</w:t>
      </w:r>
      <w:r w:rsidRPr="007C05C6">
        <w:rPr>
          <w:sz w:val="16"/>
        </w:rPr>
        <w:t xml:space="preserve">. 8 2 Lee also suggests that </w:t>
      </w:r>
      <w:r w:rsidRPr="007C05C6">
        <w:rPr>
          <w:rStyle w:val="StyleUnderline"/>
        </w:rPr>
        <w:t xml:space="preserve">the attack was likely coordinated among </w:t>
      </w:r>
      <w:r w:rsidRPr="007C05C6">
        <w:rPr>
          <w:rStyle w:val="Emphasis"/>
        </w:rPr>
        <w:t>various actors</w:t>
      </w:r>
      <w:r w:rsidRPr="007C05C6">
        <w:rPr>
          <w:sz w:val="16"/>
        </w:rPr>
        <w:t xml:space="preserve">, </w:t>
      </w:r>
      <w:r w:rsidRPr="007C05C6">
        <w:rPr>
          <w:rStyle w:val="StyleUnderline"/>
        </w:rPr>
        <w:t>including</w:t>
      </w:r>
      <w:r w:rsidRPr="007C05C6">
        <w:rPr>
          <w:sz w:val="16"/>
        </w:rPr>
        <w:t xml:space="preserve"> but not exclusive to </w:t>
      </w:r>
      <w:r w:rsidRPr="007C05C6">
        <w:rPr>
          <w:rStyle w:val="Emphasis"/>
        </w:rPr>
        <w:t>cybercriminals</w:t>
      </w:r>
      <w:r w:rsidRPr="007C05C6">
        <w:rPr>
          <w:rStyle w:val="StyleUnderline"/>
        </w:rPr>
        <w:t xml:space="preserve"> and </w:t>
      </w:r>
      <w:r w:rsidRPr="007C05C6">
        <w:rPr>
          <w:rStyle w:val="Emphasis"/>
        </w:rPr>
        <w:t>nation states</w:t>
      </w:r>
      <w:r w:rsidRPr="007C05C6">
        <w:rPr>
          <w:sz w:val="16"/>
        </w:rPr>
        <w:t>. 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r>
        <w:rPr>
          <w:sz w:val="16"/>
        </w:rPr>
        <w:t xml:space="preserve"> </w:t>
      </w:r>
      <w:r w:rsidRPr="007C05C6">
        <w:rPr>
          <w:sz w:val="16"/>
        </w:rPr>
        <w:t xml:space="preserve">It may be that the 2015 Ukrainian grid attack was simply a harbinger of things to come, because </w:t>
      </w:r>
      <w:r w:rsidRPr="007C05C6">
        <w:rPr>
          <w:rStyle w:val="StyleUnderline"/>
        </w:rPr>
        <w:t xml:space="preserve">the Ukrainian grid was struck again almost a </w:t>
      </w:r>
      <w:r w:rsidRPr="007C05C6">
        <w:rPr>
          <w:rStyle w:val="Emphasis"/>
        </w:rPr>
        <w:t>year later</w:t>
      </w:r>
      <w:r w:rsidRPr="007C05C6">
        <w:rPr>
          <w:sz w:val="16"/>
        </w:rPr>
        <w:t>,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r>
        <w:rPr>
          <w:sz w:val="16"/>
        </w:rPr>
        <w:t xml:space="preserve"> </w:t>
      </w:r>
      <w:r w:rsidRPr="007C05C6">
        <w:rPr>
          <w:sz w:val="16"/>
        </w:rPr>
        <w:t xml:space="preserve">In the end, Ukraine emerged from these attacks mostly unscathed, but the events marked a far more troubling revelation: that </w:t>
      </w:r>
      <w:r w:rsidRPr="007C05C6">
        <w:rPr>
          <w:rStyle w:val="StyleUnderline"/>
        </w:rPr>
        <w:t xml:space="preserve">Ukraine is merely a </w:t>
      </w:r>
      <w:r w:rsidRPr="007C05C6">
        <w:rPr>
          <w:rStyle w:val="Emphasis"/>
        </w:rPr>
        <w:t>testing ground</w:t>
      </w:r>
      <w:r w:rsidRPr="007C05C6">
        <w:rPr>
          <w:sz w:val="16"/>
        </w:rPr>
        <w:t xml:space="preserve"> </w:t>
      </w:r>
      <w:r w:rsidRPr="007C05C6">
        <w:rPr>
          <w:rStyle w:val="StyleUnderline"/>
        </w:rPr>
        <w:t>for cyber warfare tools and tactics</w:t>
      </w:r>
      <w:r w:rsidRPr="007C05C6">
        <w:rPr>
          <w:sz w:val="16"/>
        </w:rPr>
        <w:t>.89 Since 2016, Ukraine has become ground zero for cyber war shows of force:</w:t>
      </w:r>
      <w:r>
        <w:rPr>
          <w:sz w:val="16"/>
        </w:rPr>
        <w:t xml:space="preserve"> </w:t>
      </w:r>
      <w:r w:rsidRPr="007C05C6">
        <w:rPr>
          <w:rStyle w:val="StyleUnderline"/>
        </w:rPr>
        <w:t>'Ukraine is [a] live-fire space'</w:t>
      </w:r>
      <w:r w:rsidRPr="007C05C6">
        <w:rPr>
          <w:sz w:val="16"/>
        </w:rPr>
        <w:t xml:space="preserve">, says Kenneth Geers, a veteran cybersecurity expert and senior fellow at the Atlantic Council who advises NATO's Tallinn cyber center and spent time on the ground in Ukraine to study the country's cyber conflict. </w:t>
      </w:r>
      <w:r w:rsidRPr="007C05C6">
        <w:rPr>
          <w:rStyle w:val="StyleUnderline"/>
        </w:rPr>
        <w:t xml:space="preserve">Much like global powers [that] fought </w:t>
      </w:r>
      <w:r w:rsidRPr="007C05C6">
        <w:rPr>
          <w:rStyle w:val="Emphasis"/>
        </w:rPr>
        <w:t>proxy wars</w:t>
      </w:r>
      <w:r w:rsidRPr="007C05C6">
        <w:rPr>
          <w:sz w:val="16"/>
        </w:rPr>
        <w:t xml:space="preserve"> </w:t>
      </w:r>
      <w:r w:rsidRPr="007C05C6">
        <w:rPr>
          <w:rStyle w:val="StyleUnderline"/>
        </w:rPr>
        <w:t>in the Middle East</w:t>
      </w:r>
      <w:r w:rsidRPr="007C05C6">
        <w:rPr>
          <w:sz w:val="16"/>
        </w:rPr>
        <w:t xml:space="preserve"> or Africa </w:t>
      </w:r>
      <w:r w:rsidRPr="007C05C6">
        <w:rPr>
          <w:rStyle w:val="StyleUnderline"/>
        </w:rPr>
        <w:t>during the Cold War</w:t>
      </w:r>
      <w:r w:rsidRPr="007C05C6">
        <w:rPr>
          <w:sz w:val="16"/>
        </w:rPr>
        <w:t xml:space="preserve">, </w:t>
      </w:r>
      <w:r w:rsidRPr="007C05C6">
        <w:rPr>
          <w:rStyle w:val="StyleUnderline"/>
        </w:rPr>
        <w:t xml:space="preserve">Ukraine has become a battleground in a cyberwar </w:t>
      </w:r>
      <w:r w:rsidRPr="007C05C6">
        <w:rPr>
          <w:rStyle w:val="Emphasis"/>
        </w:rPr>
        <w:t>arms race</w:t>
      </w:r>
      <w:r w:rsidRPr="007C05C6">
        <w:rPr>
          <w:sz w:val="16"/>
        </w:rPr>
        <w:t xml:space="preserve"> </w:t>
      </w:r>
      <w:r w:rsidRPr="007C05C6">
        <w:rPr>
          <w:rStyle w:val="StyleUnderline"/>
        </w:rPr>
        <w:t>for global influence</w:t>
      </w:r>
      <w:r w:rsidRPr="007C05C6">
        <w:rPr>
          <w:sz w:val="16"/>
        </w:rPr>
        <w:t>. 9 0</w:t>
      </w:r>
      <w:r>
        <w:rPr>
          <w:sz w:val="16"/>
        </w:rPr>
        <w:t xml:space="preserve"> </w:t>
      </w:r>
      <w:r w:rsidRPr="007C05C6">
        <w:rPr>
          <w:sz w:val="16"/>
        </w:rPr>
        <w:t xml:space="preserve">While it may at first seem desirable to other nations for Ukraine to bear the burden of being a proverbial testing ground, what happens in Ukraine is not staying in Ukraine. Rather, </w:t>
      </w:r>
      <w:r w:rsidRPr="007C05C6">
        <w:rPr>
          <w:rStyle w:val="StyleUnderline"/>
          <w:highlight w:val="green"/>
        </w:rPr>
        <w:t>Ukraine is</w:t>
      </w:r>
      <w:r w:rsidRPr="007C05C6">
        <w:rPr>
          <w:rStyle w:val="StyleUnderline"/>
        </w:rPr>
        <w:t xml:space="preserve"> simply </w:t>
      </w:r>
      <w:r w:rsidRPr="007C05C6">
        <w:rPr>
          <w:rStyle w:val="StyleUnderline"/>
          <w:highlight w:val="green"/>
        </w:rPr>
        <w:t xml:space="preserve">a </w:t>
      </w:r>
      <w:r w:rsidRPr="007C05C6">
        <w:rPr>
          <w:rStyle w:val="Emphasis"/>
          <w:highlight w:val="green"/>
        </w:rPr>
        <w:t>sharpening stone</w:t>
      </w:r>
      <w:r w:rsidRPr="007C05C6">
        <w:rPr>
          <w:sz w:val="16"/>
        </w:rPr>
        <w:t xml:space="preserve"> </w:t>
      </w:r>
      <w:r w:rsidRPr="007C05C6">
        <w:rPr>
          <w:rStyle w:val="StyleUnderline"/>
          <w:highlight w:val="green"/>
        </w:rPr>
        <w:t>for</w:t>
      </w:r>
      <w:r w:rsidRPr="007C05C6">
        <w:rPr>
          <w:rStyle w:val="StyleUnderline"/>
        </w:rPr>
        <w:t xml:space="preserve"> the </w:t>
      </w:r>
      <w:r w:rsidRPr="007C05C6">
        <w:rPr>
          <w:rStyle w:val="StyleUnderline"/>
          <w:highlight w:val="green"/>
        </w:rPr>
        <w:t>swords</w:t>
      </w:r>
      <w:r w:rsidRPr="007C05C6">
        <w:rPr>
          <w:rStyle w:val="StyleUnderline"/>
        </w:rPr>
        <w:t xml:space="preserve"> that are </w:t>
      </w:r>
      <w:r w:rsidRPr="007C05C6">
        <w:rPr>
          <w:rStyle w:val="Emphasis"/>
        </w:rPr>
        <w:t>likely</w:t>
      </w:r>
      <w:r w:rsidRPr="007C05C6">
        <w:rPr>
          <w:sz w:val="16"/>
        </w:rPr>
        <w:t xml:space="preserve"> </w:t>
      </w:r>
      <w:r w:rsidRPr="007C05C6">
        <w:rPr>
          <w:rStyle w:val="StyleUnderline"/>
        </w:rPr>
        <w:t xml:space="preserve">to be </w:t>
      </w:r>
      <w:r w:rsidRPr="007C05C6">
        <w:rPr>
          <w:rStyle w:val="StyleUnderline"/>
          <w:highlight w:val="green"/>
        </w:rPr>
        <w:t>used against</w:t>
      </w:r>
      <w:r w:rsidRPr="007C05C6">
        <w:rPr>
          <w:rStyle w:val="StyleUnderline"/>
        </w:rPr>
        <w:t xml:space="preserve"> stronger adversaries like </w:t>
      </w:r>
      <w:r w:rsidRPr="007C05C6">
        <w:rPr>
          <w:rStyle w:val="StyleUnderline"/>
          <w:highlight w:val="green"/>
        </w:rPr>
        <w:t xml:space="preserve">the </w:t>
      </w:r>
      <w:r w:rsidRPr="007C05C6">
        <w:rPr>
          <w:rStyle w:val="Emphasis"/>
          <w:highlight w:val="green"/>
        </w:rPr>
        <w:t>U</w:t>
      </w:r>
      <w:r w:rsidRPr="007C05C6">
        <w:rPr>
          <w:rStyle w:val="Emphasis"/>
        </w:rPr>
        <w:t xml:space="preserve">nited </w:t>
      </w:r>
      <w:r w:rsidRPr="007C05C6">
        <w:rPr>
          <w:rStyle w:val="Emphasis"/>
          <w:highlight w:val="green"/>
        </w:rPr>
        <w:t>S</w:t>
      </w:r>
      <w:r w:rsidRPr="007C05C6">
        <w:rPr>
          <w:rStyle w:val="Emphasis"/>
        </w:rPr>
        <w:t>tates</w:t>
      </w:r>
      <w:r w:rsidRPr="007C05C6">
        <w:rPr>
          <w:sz w:val="16"/>
        </w:rPr>
        <w:t xml:space="preserve"> and its NATO allies.</w:t>
      </w:r>
      <w:r>
        <w:rPr>
          <w:sz w:val="16"/>
        </w:rPr>
        <w:t xml:space="preserve"> </w:t>
      </w:r>
      <w:r w:rsidRPr="007C05C6">
        <w:rPr>
          <w:sz w:val="16"/>
        </w:rPr>
        <w:t xml:space="preserve">Contemporaneous with the Ukraine attacks, </w:t>
      </w:r>
      <w:r w:rsidRPr="007C05C6">
        <w:rPr>
          <w:rStyle w:val="StyleUnderline"/>
        </w:rPr>
        <w:t xml:space="preserve">US grid systems were suffering </w:t>
      </w:r>
      <w:r w:rsidRPr="007C05C6">
        <w:rPr>
          <w:rStyle w:val="Emphasis"/>
        </w:rPr>
        <w:t>similar intrusions</w:t>
      </w:r>
      <w:r w:rsidRPr="007C05C6">
        <w:rPr>
          <w:sz w:val="16"/>
        </w:rPr>
        <w:t xml:space="preserve">. Unlike the Ukraine hacks, the US grid intrusion did not result in a lights-out scenario; however, Jonathan Homer, chief of industrial-control-system analysis for </w:t>
      </w:r>
      <w:r w:rsidRPr="007C05C6">
        <w:rPr>
          <w:rStyle w:val="StyleUnderline"/>
        </w:rPr>
        <w:t>the Department of Homeland Security</w:t>
      </w:r>
      <w:r w:rsidRPr="007C05C6">
        <w:rPr>
          <w:sz w:val="16"/>
        </w:rPr>
        <w:t xml:space="preserve">, </w:t>
      </w:r>
      <w:r w:rsidRPr="007C05C6">
        <w:rPr>
          <w:rStyle w:val="StyleUnderline"/>
        </w:rPr>
        <w:t>said</w:t>
      </w:r>
      <w:r w:rsidRPr="007C05C6">
        <w:rPr>
          <w:sz w:val="16"/>
        </w:rPr>
        <w:t xml:space="preserve"> that </w:t>
      </w:r>
      <w:r w:rsidRPr="007C05C6">
        <w:rPr>
          <w:rStyle w:val="StyleUnderline"/>
        </w:rPr>
        <w:t>attacks</w:t>
      </w:r>
      <w:r w:rsidRPr="007C05C6">
        <w:rPr>
          <w:sz w:val="16"/>
        </w:rPr>
        <w:t xml:space="preserve"> 'got to the point where they </w:t>
      </w:r>
      <w:r w:rsidRPr="007C05C6">
        <w:rPr>
          <w:rStyle w:val="Emphasis"/>
        </w:rPr>
        <w:t>could have</w:t>
      </w:r>
      <w:r w:rsidRPr="007C05C6">
        <w:rPr>
          <w:sz w:val="16"/>
        </w:rPr>
        <w:t xml:space="preserve"> </w:t>
      </w:r>
      <w:r w:rsidRPr="007C05C6">
        <w:rPr>
          <w:rStyle w:val="StyleUnderline"/>
        </w:rPr>
        <w:t>thrown switches'</w:t>
      </w:r>
      <w:r w:rsidRPr="007C05C6">
        <w:rPr>
          <w:sz w:val="16"/>
        </w:rPr>
        <w:t xml:space="preserve">. 91 To this day, </w:t>
      </w:r>
      <w:r w:rsidRPr="007C05C6">
        <w:rPr>
          <w:rStyle w:val="StyleUnderline"/>
        </w:rPr>
        <w:t>the grid is still under frequent attack</w:t>
      </w:r>
      <w:r w:rsidRPr="007C05C6">
        <w:rPr>
          <w:sz w:val="16"/>
        </w:rPr>
        <w:t xml:space="preserve">.92 </w:t>
      </w:r>
      <w:r w:rsidRPr="007C05C6">
        <w:rPr>
          <w:rStyle w:val="StyleUnderline"/>
        </w:rPr>
        <w:t xml:space="preserve">Many grid security experts suspect </w:t>
      </w:r>
      <w:r w:rsidRPr="007C05C6">
        <w:rPr>
          <w:rStyle w:val="StyleUnderline"/>
          <w:highlight w:val="green"/>
        </w:rPr>
        <w:t>Russia</w:t>
      </w:r>
      <w:r w:rsidRPr="007C05C6">
        <w:rPr>
          <w:rStyle w:val="StyleUnderline"/>
        </w:rPr>
        <w:t xml:space="preserve"> is involved</w:t>
      </w:r>
      <w:r w:rsidRPr="007C05C6">
        <w:rPr>
          <w:sz w:val="16"/>
        </w:rPr>
        <w:t xml:space="preserve"> in the bulk of the grid intrusion efforts, </w:t>
      </w:r>
      <w:r w:rsidRPr="007C05C6">
        <w:rPr>
          <w:rStyle w:val="StyleUnderline"/>
        </w:rPr>
        <w:t>but also</w:t>
      </w:r>
      <w:r w:rsidRPr="007C05C6">
        <w:rPr>
          <w:sz w:val="16"/>
        </w:rPr>
        <w:t xml:space="preserve"> express concern that </w:t>
      </w:r>
      <w:r w:rsidRPr="007C05C6">
        <w:rPr>
          <w:rStyle w:val="StyleUnderline"/>
          <w:highlight w:val="green"/>
        </w:rPr>
        <w:t xml:space="preserve">Iran and North Korea are </w:t>
      </w:r>
      <w:r w:rsidRPr="007C05C6">
        <w:rPr>
          <w:rStyle w:val="Emphasis"/>
          <w:highlight w:val="green"/>
        </w:rPr>
        <w:t>probing</w:t>
      </w:r>
      <w:r w:rsidRPr="007C05C6">
        <w:rPr>
          <w:rStyle w:val="Emphasis"/>
        </w:rPr>
        <w:t xml:space="preserve"> </w:t>
      </w:r>
      <w:r w:rsidRPr="007C05C6">
        <w:rPr>
          <w:rStyle w:val="Emphasis"/>
          <w:highlight w:val="green"/>
        </w:rPr>
        <w:t>weaknesses</w:t>
      </w:r>
      <w:r w:rsidRPr="007C05C6">
        <w:rPr>
          <w:rStyle w:val="StyleUnderline"/>
          <w:highlight w:val="green"/>
        </w:rPr>
        <w:t xml:space="preserve"> in grid defence</w:t>
      </w:r>
      <w:r w:rsidRPr="007C05C6">
        <w:rPr>
          <w:sz w:val="16"/>
        </w:rPr>
        <w:t xml:space="preserve">. 93 </w:t>
      </w:r>
      <w:r w:rsidRPr="007C05C6">
        <w:rPr>
          <w:rStyle w:val="StyleUnderline"/>
        </w:rPr>
        <w:t xml:space="preserve">Attempts to </w:t>
      </w:r>
      <w:r w:rsidRPr="007C05C6">
        <w:rPr>
          <w:rStyle w:val="Emphasis"/>
        </w:rPr>
        <w:t>infiltrate</w:t>
      </w:r>
      <w:r w:rsidRPr="007C05C6">
        <w:rPr>
          <w:sz w:val="16"/>
        </w:rPr>
        <w:t xml:space="preserve"> </w:t>
      </w:r>
      <w:r w:rsidRPr="007C05C6">
        <w:rPr>
          <w:rStyle w:val="StyleUnderline"/>
        </w:rPr>
        <w:t>and</w:t>
      </w:r>
      <w:r w:rsidRPr="007C05C6">
        <w:rPr>
          <w:sz w:val="16"/>
        </w:rPr>
        <w:t xml:space="preserve"> possibly </w:t>
      </w:r>
      <w:r w:rsidRPr="007C05C6">
        <w:rPr>
          <w:rStyle w:val="Emphasis"/>
        </w:rPr>
        <w:t>disrupt</w:t>
      </w:r>
      <w:r w:rsidRPr="007C05C6">
        <w:rPr>
          <w:sz w:val="16"/>
        </w:rPr>
        <w:t xml:space="preserve"> </w:t>
      </w:r>
      <w:r w:rsidRPr="007C05C6">
        <w:rPr>
          <w:rStyle w:val="StyleUnderline"/>
        </w:rPr>
        <w:t>power distribution</w:t>
      </w:r>
      <w:r w:rsidRPr="007C05C6">
        <w:rPr>
          <w:sz w:val="16"/>
        </w:rPr>
        <w:t xml:space="preserve"> has </w:t>
      </w:r>
      <w:r w:rsidRPr="007C05C6">
        <w:rPr>
          <w:rStyle w:val="StyleUnderline"/>
        </w:rPr>
        <w:t xml:space="preserve">extended to attacks on </w:t>
      </w:r>
      <w:r w:rsidRPr="007C05C6">
        <w:rPr>
          <w:rStyle w:val="Emphasis"/>
        </w:rPr>
        <w:t>nuclear power plants</w:t>
      </w:r>
      <w:r w:rsidRPr="007C05C6">
        <w:rPr>
          <w:sz w:val="16"/>
        </w:rPr>
        <w:t>.94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r>
        <w:rPr>
          <w:sz w:val="16"/>
        </w:rPr>
        <w:t xml:space="preserve"> </w:t>
      </w:r>
      <w:r w:rsidRPr="007C05C6">
        <w:rPr>
          <w:sz w:val="16"/>
        </w:rPr>
        <w:t xml:space="preserve">The testing of cyber weaponry abroad and the discoveries of foreign reconnaissance at home all raise the same alarming question: if these are the means, what is the end? In part, </w:t>
      </w:r>
      <w:r w:rsidRPr="007C05C6">
        <w:rPr>
          <w:rStyle w:val="StyleUnderline"/>
        </w:rPr>
        <w:t xml:space="preserve">foreign actors likely see cyber warfare as a way of </w:t>
      </w:r>
      <w:r w:rsidRPr="007C05C6">
        <w:rPr>
          <w:rStyle w:val="Emphasis"/>
        </w:rPr>
        <w:t>asymmetrically</w:t>
      </w:r>
      <w:r w:rsidRPr="007C05C6">
        <w:rPr>
          <w:sz w:val="16"/>
        </w:rPr>
        <w:t xml:space="preserve"> </w:t>
      </w:r>
      <w:r w:rsidRPr="007C05C6">
        <w:rPr>
          <w:rStyle w:val="StyleUnderline"/>
        </w:rPr>
        <w:t xml:space="preserve">confronting the vast power of the United States </w:t>
      </w:r>
      <w:r w:rsidRPr="007C05C6">
        <w:rPr>
          <w:rStyle w:val="Emphasis"/>
        </w:rPr>
        <w:t>military</w:t>
      </w:r>
      <w:r w:rsidRPr="007C05C6">
        <w:rPr>
          <w:sz w:val="16"/>
        </w:rPr>
        <w:t xml:space="preserve"> (and its NATO allies).96 It remains merely speculative at this time whether a large-scale grid disruption is the goal of foreign actors engaged in these activities. Nonetheless, it is evident that </w:t>
      </w:r>
      <w:r w:rsidRPr="007C05C6">
        <w:rPr>
          <w:rStyle w:val="StyleUnderline"/>
        </w:rPr>
        <w:t xml:space="preserve">the </w:t>
      </w:r>
      <w:r w:rsidRPr="007C05C6">
        <w:rPr>
          <w:rStyle w:val="Emphasis"/>
        </w:rPr>
        <w:t>will is present</w:t>
      </w:r>
      <w:r w:rsidRPr="007C05C6">
        <w:rPr>
          <w:rStyle w:val="StyleUnderline"/>
        </w:rPr>
        <w:t xml:space="preserve"> and the </w:t>
      </w:r>
      <w:r w:rsidRPr="007C05C6">
        <w:rPr>
          <w:rStyle w:val="Emphasis"/>
        </w:rPr>
        <w:t>methods are growing</w:t>
      </w:r>
      <w:r w:rsidRPr="007C05C6">
        <w:rPr>
          <w:sz w:val="16"/>
        </w:rPr>
        <w:t xml:space="preserve"> </w:t>
      </w:r>
      <w:r w:rsidRPr="007C05C6">
        <w:rPr>
          <w:rStyle w:val="StyleUnderline"/>
        </w:rPr>
        <w:t>more sophisticated</w:t>
      </w:r>
      <w:r w:rsidRPr="007C05C6">
        <w:rPr>
          <w:sz w:val="16"/>
        </w:rPr>
        <w:t xml:space="preserve">; thus, </w:t>
      </w:r>
      <w:r w:rsidRPr="007C05C6">
        <w:rPr>
          <w:rStyle w:val="StyleUnderline"/>
        </w:rPr>
        <w:t>it is reasonable</w:t>
      </w:r>
      <w:r w:rsidRPr="007C05C6">
        <w:rPr>
          <w:sz w:val="16"/>
        </w:rPr>
        <w:t xml:space="preserve"> to conclude that </w:t>
      </w:r>
      <w:r w:rsidRPr="007C05C6">
        <w:rPr>
          <w:rStyle w:val="StyleUnderline"/>
        </w:rPr>
        <w:t xml:space="preserve">under certain geopolitical circumstances a </w:t>
      </w:r>
      <w:r w:rsidRPr="007C05C6">
        <w:rPr>
          <w:rStyle w:val="Emphasis"/>
        </w:rPr>
        <w:t>massive grid attack</w:t>
      </w:r>
      <w:r w:rsidRPr="007C05C6">
        <w:rPr>
          <w:sz w:val="16"/>
        </w:rPr>
        <w:t xml:space="preserve"> </w:t>
      </w:r>
      <w:r w:rsidRPr="007C05C6">
        <w:rPr>
          <w:rStyle w:val="StyleUnderline"/>
        </w:rPr>
        <w:t xml:space="preserve">in the United States could occur as a consequence of advancing larger </w:t>
      </w:r>
      <w:r w:rsidRPr="007C05C6">
        <w:rPr>
          <w:rStyle w:val="Emphasis"/>
        </w:rPr>
        <w:t>asymmetrical military</w:t>
      </w:r>
      <w:r w:rsidRPr="007C05C6">
        <w:rPr>
          <w:sz w:val="16"/>
        </w:rPr>
        <w:t xml:space="preserve"> </w:t>
      </w:r>
      <w:r w:rsidRPr="007C05C6">
        <w:rPr>
          <w:rStyle w:val="StyleUnderline"/>
        </w:rPr>
        <w:t xml:space="preserve">and/or </w:t>
      </w:r>
      <w:r w:rsidRPr="007C05C6">
        <w:rPr>
          <w:rStyle w:val="Emphasis"/>
        </w:rPr>
        <w:t>political</w:t>
      </w:r>
      <w:r w:rsidRPr="007C05C6">
        <w:rPr>
          <w:rStyle w:val="StyleUnderline"/>
        </w:rPr>
        <w:t xml:space="preserve"> objectives</w:t>
      </w:r>
      <w:r w:rsidRPr="007C05C6">
        <w:rPr>
          <w:sz w:val="16"/>
        </w:rPr>
        <w:t xml:space="preserve">. </w:t>
      </w:r>
      <w:r w:rsidRPr="007C05C6">
        <w:rPr>
          <w:rStyle w:val="StyleUnderline"/>
        </w:rPr>
        <w:t>This possibility</w:t>
      </w:r>
      <w:r w:rsidRPr="007C05C6">
        <w:rPr>
          <w:sz w:val="16"/>
        </w:rPr>
        <w:t xml:space="preserve">, </w:t>
      </w:r>
      <w:r w:rsidRPr="007C05C6">
        <w:rPr>
          <w:rStyle w:val="StyleUnderline"/>
        </w:rPr>
        <w:t xml:space="preserve">combined with the increasing </w:t>
      </w:r>
      <w:r w:rsidRPr="007C05C6">
        <w:rPr>
          <w:rStyle w:val="Emphasis"/>
        </w:rPr>
        <w:t>volume</w:t>
      </w:r>
      <w:r w:rsidRPr="007C05C6">
        <w:rPr>
          <w:sz w:val="16"/>
        </w:rPr>
        <w:t xml:space="preserve"> </w:t>
      </w:r>
      <w:r w:rsidRPr="007C05C6">
        <w:rPr>
          <w:rStyle w:val="StyleUnderline"/>
        </w:rPr>
        <w:t>of threats in the cyber realm</w:t>
      </w:r>
      <w:r w:rsidRPr="007C05C6">
        <w:rPr>
          <w:sz w:val="16"/>
        </w:rPr>
        <w:t xml:space="preserve">, </w:t>
      </w:r>
      <w:r w:rsidRPr="007C05C6">
        <w:rPr>
          <w:rStyle w:val="StyleUnderline"/>
        </w:rPr>
        <w:t>suggests</w:t>
      </w:r>
      <w:r w:rsidRPr="007C05C6">
        <w:rPr>
          <w:sz w:val="16"/>
        </w:rPr>
        <w:t xml:space="preserve"> that </w:t>
      </w:r>
      <w:r w:rsidRPr="007C05C6">
        <w:rPr>
          <w:rStyle w:val="StyleUnderline"/>
        </w:rPr>
        <w:t xml:space="preserve">world affairs are trending more towards </w:t>
      </w:r>
      <w:r w:rsidRPr="007C05C6">
        <w:rPr>
          <w:rStyle w:val="Emphasis"/>
        </w:rPr>
        <w:t>conflict</w:t>
      </w:r>
      <w:r w:rsidRPr="007C05C6">
        <w:rPr>
          <w:sz w:val="16"/>
        </w:rPr>
        <w:t xml:space="preserve"> </w:t>
      </w:r>
      <w:r w:rsidRPr="007C05C6">
        <w:rPr>
          <w:rStyle w:val="StyleUnderline"/>
        </w:rPr>
        <w:t xml:space="preserve">and less towards </w:t>
      </w:r>
      <w:r w:rsidRPr="007C05C6">
        <w:rPr>
          <w:rStyle w:val="Emphasis"/>
        </w:rPr>
        <w:t>peace</w:t>
      </w:r>
      <w:r w:rsidRPr="007C05C6">
        <w:rPr>
          <w:sz w:val="16"/>
        </w:rPr>
        <w:t xml:space="preserve">, and it further suggests that </w:t>
      </w:r>
      <w:r w:rsidRPr="007C05C6">
        <w:rPr>
          <w:rStyle w:val="StyleUnderline"/>
        </w:rPr>
        <w:t>such conflict may</w:t>
      </w:r>
      <w:r w:rsidRPr="007C05C6">
        <w:rPr>
          <w:sz w:val="16"/>
        </w:rPr>
        <w:t xml:space="preserve"> manifest itself in ways that </w:t>
      </w:r>
      <w:r w:rsidRPr="007C05C6">
        <w:rPr>
          <w:rStyle w:val="StyleUnderline"/>
        </w:rPr>
        <w:t>extend beyond the confines of traditional battlefields</w:t>
      </w:r>
      <w:r w:rsidRPr="007C05C6">
        <w:rPr>
          <w:sz w:val="16"/>
        </w:rPr>
        <w:t>.</w:t>
      </w:r>
    </w:p>
    <w:p w14:paraId="71FE58CC" w14:textId="67C30789" w:rsidR="00D73498" w:rsidRDefault="00D73498" w:rsidP="009661B1">
      <w:pPr>
        <w:pStyle w:val="Heading3"/>
      </w:pPr>
      <w:r>
        <w:t>OFF---1NC</w:t>
      </w:r>
    </w:p>
    <w:p w14:paraId="387D714F" w14:textId="25731CDF" w:rsidR="00D73498" w:rsidRDefault="00D73498" w:rsidP="00D73498">
      <w:r>
        <w:t>States CP</w:t>
      </w:r>
    </w:p>
    <w:p w14:paraId="3F70C136" w14:textId="07ACFB3D" w:rsidR="00D73498" w:rsidRDefault="00D73498" w:rsidP="00D73498">
      <w:pPr>
        <w:pStyle w:val="Heading4"/>
      </w:pPr>
      <w:r>
        <w:t xml:space="preserve">The NLRB should decline jurisdiction over full-employment sex workers. </w:t>
      </w:r>
    </w:p>
    <w:p w14:paraId="63B10277" w14:textId="63CA2548" w:rsidR="00D73498" w:rsidRDefault="00D73498" w:rsidP="00D73498">
      <w:pPr>
        <w:pStyle w:val="Heading4"/>
      </w:pPr>
      <w:r>
        <w:t xml:space="preserve">The 50 states and all relevant territories should grant collective bargaining rights to full-employment sex workers. </w:t>
      </w:r>
    </w:p>
    <w:p w14:paraId="2A0B6964" w14:textId="77777777" w:rsidR="00D73498" w:rsidRPr="00D73498" w:rsidRDefault="00D73498" w:rsidP="00D73498"/>
    <w:p w14:paraId="18B884DF" w14:textId="77777777" w:rsidR="00D73498" w:rsidRPr="00887D08" w:rsidRDefault="00D73498" w:rsidP="00D73498">
      <w:pPr>
        <w:pStyle w:val="Heading4"/>
      </w:pPr>
      <w:r>
        <w:t>That solves. States have ultimate authority over exempted workers and overcome preemption.</w:t>
      </w:r>
    </w:p>
    <w:p w14:paraId="79CE193A" w14:textId="77777777" w:rsidR="00D73498" w:rsidRDefault="00D73498" w:rsidP="00D73498">
      <w:r w:rsidRPr="001D733A">
        <w:rPr>
          <w:rStyle w:val="Heading4Char"/>
        </w:rPr>
        <w:t>CLJE:Lab 24</w:t>
      </w:r>
      <w:r>
        <w:t xml:space="preserve">, Center for Labor &amp; A Just Economy @ Harvard Law, September 1, 2024, [Building Worker Power in Cities &amp; States: Workers Excluded from the NLRA], </w:t>
      </w:r>
      <w:hyperlink r:id="rId14" w:history="1">
        <w:r w:rsidRPr="00F660A1">
          <w:rPr>
            <w:rStyle w:val="Hyperlink"/>
          </w:rPr>
          <w:t>https://clje.law.harvard.edu/publication/building-worker-power-in-cities-states/workers-excluded-from-the-nlra/</w:t>
        </w:r>
      </w:hyperlink>
      <w:r>
        <w:t>, Accessed 5/29/2025 //schwonahonagan</w:t>
      </w:r>
    </w:p>
    <w:p w14:paraId="72AACB71" w14:textId="77777777" w:rsidR="00D73498" w:rsidRPr="001907B9" w:rsidRDefault="00D73498" w:rsidP="00D73498">
      <w:pPr>
        <w:rPr>
          <w:sz w:val="14"/>
        </w:rPr>
      </w:pPr>
      <w:r w:rsidRPr="001907B9">
        <w:rPr>
          <w:sz w:val="14"/>
        </w:rPr>
        <w:t>Background</w:t>
      </w:r>
    </w:p>
    <w:p w14:paraId="1D4B942E" w14:textId="77777777" w:rsidR="00D73498" w:rsidRPr="001907B9" w:rsidRDefault="00D73498" w:rsidP="00D73498">
      <w:pPr>
        <w:rPr>
          <w:rStyle w:val="StyleUnderline"/>
        </w:rPr>
      </w:pPr>
      <w:r w:rsidRPr="001907B9">
        <w:rPr>
          <w:sz w:val="14"/>
        </w:rPr>
        <w:t>T</w:t>
      </w:r>
      <w:r w:rsidRPr="001907B9">
        <w:rPr>
          <w:rStyle w:val="StyleUnderline"/>
        </w:rPr>
        <w:t xml:space="preserve">he </w:t>
      </w:r>
      <w:r w:rsidRPr="001907B9">
        <w:rPr>
          <w:rStyle w:val="StyleUnderline"/>
          <w:highlight w:val="green"/>
        </w:rPr>
        <w:t>NLRA</w:t>
      </w:r>
      <w:r w:rsidRPr="001907B9">
        <w:rPr>
          <w:rStyle w:val="StyleUnderline"/>
        </w:rPr>
        <w:t xml:space="preserve"> has been criticized for </w:t>
      </w:r>
      <w:r w:rsidRPr="001907B9">
        <w:rPr>
          <w:rStyle w:val="StyleUnderline"/>
          <w:highlight w:val="green"/>
        </w:rPr>
        <w:t>exclud</w:t>
      </w:r>
      <w:r w:rsidRPr="001907B9">
        <w:rPr>
          <w:rStyle w:val="StyleUnderline"/>
        </w:rPr>
        <w:t xml:space="preserve">ing </w:t>
      </w:r>
      <w:r w:rsidRPr="001907B9">
        <w:rPr>
          <w:rStyle w:val="StyleUnderline"/>
          <w:highlight w:val="green"/>
        </w:rPr>
        <w:t>large categories of workers</w:t>
      </w:r>
      <w:r w:rsidRPr="001907B9">
        <w:rPr>
          <w:rStyle w:val="StyleUnderline"/>
        </w:rPr>
        <w:t xml:space="preserve">, some of whom are those </w:t>
      </w:r>
      <w:r w:rsidRPr="001907B9">
        <w:rPr>
          <w:rStyle w:val="StyleUnderline"/>
          <w:highlight w:val="green"/>
        </w:rPr>
        <w:t>most</w:t>
      </w:r>
      <w:r w:rsidRPr="001907B9">
        <w:rPr>
          <w:rStyle w:val="StyleUnderline"/>
        </w:rPr>
        <w:t xml:space="preserve"> in </w:t>
      </w:r>
      <w:r w:rsidRPr="001907B9">
        <w:rPr>
          <w:rStyle w:val="StyleUnderline"/>
          <w:highlight w:val="green"/>
        </w:rPr>
        <w:t>need</w:t>
      </w:r>
      <w:r w:rsidRPr="001907B9">
        <w:rPr>
          <w:rStyle w:val="StyleUnderline"/>
        </w:rPr>
        <w:t xml:space="preserve"> of </w:t>
      </w:r>
      <w:r w:rsidRPr="001907B9">
        <w:rPr>
          <w:rStyle w:val="StyleUnderline"/>
          <w:highlight w:val="green"/>
        </w:rPr>
        <w:t>labor law protections</w:t>
      </w:r>
      <w:r w:rsidRPr="001907B9">
        <w:rPr>
          <w:rStyle w:val="StyleUnderline"/>
        </w:rPr>
        <w:t>. The statute explicitly excludes public employees,1 supervisors, agricultural workers, domestic workers, independent contractors, employees covered by the Railway Labor Act, and “any individual employed by his parent or spouse.”2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7780725D" w14:textId="77777777" w:rsidR="00D73498" w:rsidRPr="001907B9" w:rsidRDefault="00D73498" w:rsidP="00D73498">
      <w:pPr>
        <w:rPr>
          <w:rStyle w:val="StyleUnderline"/>
        </w:rPr>
      </w:pPr>
      <w:r w:rsidRPr="001907B9">
        <w:rPr>
          <w:rStyle w:val="StyleUnderline"/>
          <w:highlight w:val="green"/>
        </w:rPr>
        <w:t>State and local legislation</w:t>
      </w:r>
      <w:r w:rsidRPr="001907B9">
        <w:rPr>
          <w:rStyle w:val="StyleUnderline"/>
        </w:rPr>
        <w:t xml:space="preserve"> can serve as an important vehicle to partially </w:t>
      </w:r>
      <w:r w:rsidRPr="001907B9">
        <w:rPr>
          <w:rStyle w:val="StyleUnderline"/>
          <w:highlight w:val="green"/>
        </w:rPr>
        <w:t>remedy</w:t>
      </w:r>
      <w:r w:rsidRPr="001907B9">
        <w:rPr>
          <w:rStyle w:val="StyleUnderline"/>
        </w:rPr>
        <w:t xml:space="preserve"> these </w:t>
      </w:r>
      <w:r w:rsidRPr="001907B9">
        <w:rPr>
          <w:rStyle w:val="StyleUnderline"/>
          <w:highlight w:val="green"/>
        </w:rPr>
        <w:t>deficits</w:t>
      </w:r>
      <w:r w:rsidRPr="001907B9">
        <w:rPr>
          <w:rStyle w:val="StyleUnderline"/>
        </w:rPr>
        <w:t xml:space="preserve">. In fact, several state and local governments have </w:t>
      </w:r>
      <w:r w:rsidRPr="001907B9">
        <w:rPr>
          <w:rStyle w:val="StyleUnderline"/>
          <w:highlight w:val="green"/>
        </w:rPr>
        <w:t>already</w:t>
      </w:r>
      <w:r w:rsidRPr="001907B9">
        <w:rPr>
          <w:rStyle w:val="StyleUnderline"/>
        </w:rPr>
        <w:t xml:space="preserve"> attempted to </w:t>
      </w:r>
      <w:r w:rsidRPr="001907B9">
        <w:rPr>
          <w:rStyle w:val="StyleUnderline"/>
          <w:highlight w:val="green"/>
        </w:rPr>
        <w:t>provide</w:t>
      </w:r>
      <w:r w:rsidRPr="001907B9">
        <w:rPr>
          <w:rStyle w:val="StyleUnderline"/>
        </w:rPr>
        <w:t xml:space="preserve"> collective </w:t>
      </w:r>
      <w:r w:rsidRPr="001907B9">
        <w:rPr>
          <w:rStyle w:val="StyleUnderline"/>
          <w:highlight w:val="green"/>
        </w:rPr>
        <w:t>rights</w:t>
      </w:r>
      <w:r w:rsidRPr="001907B9">
        <w:rPr>
          <w:rStyle w:val="StyleUnderline"/>
        </w:rPr>
        <w:t xml:space="preserve"> </w:t>
      </w:r>
      <w:r w:rsidRPr="001907B9">
        <w:rPr>
          <w:rStyle w:val="StyleUnderline"/>
          <w:highlight w:val="green"/>
        </w:rPr>
        <w:t>to workers excluded from the NLRA</w:t>
      </w:r>
      <w:r w:rsidRPr="001907B9">
        <w:rPr>
          <w:rStyle w:val="StyleUnderline"/>
        </w:rPr>
        <w:t xml:space="preserve">. However, much more can still be done. And while federal labor law </w:t>
      </w:r>
      <w:r w:rsidRPr="001907B9">
        <w:rPr>
          <w:rStyle w:val="StyleUnderline"/>
          <w:highlight w:val="green"/>
        </w:rPr>
        <w:t>preemption</w:t>
      </w:r>
      <w:r w:rsidRPr="001907B9">
        <w:rPr>
          <w:rStyle w:val="StyleUnderline"/>
        </w:rPr>
        <w:t xml:space="preserve"> and antitrust law present some challenges for greater coverage, many of those challenges </w:t>
      </w:r>
      <w:r w:rsidRPr="001907B9">
        <w:rPr>
          <w:rStyle w:val="StyleUnderline"/>
          <w:highlight w:val="green"/>
        </w:rPr>
        <w:t>can be overcome.</w:t>
      </w:r>
    </w:p>
    <w:p w14:paraId="15B048D5" w14:textId="77777777" w:rsidR="00D73498" w:rsidRPr="001907B9" w:rsidRDefault="00D73498" w:rsidP="00D73498">
      <w:pPr>
        <w:rPr>
          <w:sz w:val="14"/>
        </w:rPr>
      </w:pPr>
      <w:r w:rsidRPr="001907B9">
        <w:rPr>
          <w:sz w:val="14"/>
        </w:rPr>
        <w:t>Objective of State Intervention</w:t>
      </w:r>
    </w:p>
    <w:p w14:paraId="26E6CE59" w14:textId="77777777" w:rsidR="00D73498" w:rsidRPr="001907B9" w:rsidRDefault="00D73498" w:rsidP="00D73498">
      <w:pPr>
        <w:rPr>
          <w:sz w:val="14"/>
        </w:rPr>
      </w:pPr>
      <w:r w:rsidRPr="001907B9">
        <w:rPr>
          <w:sz w:val="14"/>
        </w:rPr>
        <w:t xml:space="preserve">Most workers excluded by the NLRA have no collective bargaining rights at all, and many are particularly vulnerable workers who could greatly benefit from the power that collective bargaining provides. Even where </w:t>
      </w:r>
      <w:r w:rsidRPr="001907B9">
        <w:rPr>
          <w:rStyle w:val="StyleUnderline"/>
          <w:highlight w:val="green"/>
        </w:rPr>
        <w:t>states</w:t>
      </w:r>
      <w:r w:rsidRPr="001907B9">
        <w:rPr>
          <w:rStyle w:val="StyleUnderline"/>
        </w:rPr>
        <w:t xml:space="preserve"> </w:t>
      </w:r>
      <w:r w:rsidRPr="001907B9">
        <w:rPr>
          <w:rStyle w:val="StyleUnderline"/>
          <w:highlight w:val="green"/>
        </w:rPr>
        <w:t>have</w:t>
      </w:r>
      <w:r w:rsidRPr="001907B9">
        <w:rPr>
          <w:rStyle w:val="StyleUnderline"/>
        </w:rPr>
        <w:t xml:space="preserve"> </w:t>
      </w:r>
      <w:r w:rsidRPr="001907B9">
        <w:rPr>
          <w:rStyle w:val="StyleUnderline"/>
          <w:highlight w:val="green"/>
        </w:rPr>
        <w:t>clear authority to grant labor rights</w:t>
      </w:r>
      <w:r w:rsidRPr="001907B9">
        <w:rPr>
          <w:rStyle w:val="StyleUnderline"/>
        </w:rPr>
        <w:t>,</w:t>
      </w:r>
      <w:r w:rsidRPr="001907B9">
        <w:rPr>
          <w:sz w:val="14"/>
        </w:rPr>
        <w:t xml:space="preserve">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7F87044B" w14:textId="77777777" w:rsidR="00D73498" w:rsidRPr="001907B9" w:rsidRDefault="00D73498" w:rsidP="00D73498">
      <w:pPr>
        <w:rPr>
          <w:rStyle w:val="StyleUnderline"/>
        </w:rPr>
      </w:pPr>
      <w:r w:rsidRPr="001907B9">
        <w:rPr>
          <w:rStyle w:val="StyleUnderline"/>
          <w:highlight w:val="green"/>
        </w:rPr>
        <w:t>States</w:t>
      </w:r>
      <w:r w:rsidRPr="001907B9">
        <w:rPr>
          <w:rStyle w:val="StyleUnderline"/>
        </w:rPr>
        <w:t xml:space="preserve"> can enact </w:t>
      </w:r>
      <w:r w:rsidRPr="001907B9">
        <w:rPr>
          <w:rStyle w:val="StyleUnderline"/>
          <w:highlight w:val="green"/>
        </w:rPr>
        <w:t>legislation</w:t>
      </w:r>
      <w:r w:rsidRPr="001907B9">
        <w:rPr>
          <w:rStyle w:val="StyleUnderline"/>
        </w:rPr>
        <w:t xml:space="preserve"> </w:t>
      </w:r>
      <w:r w:rsidRPr="001907B9">
        <w:rPr>
          <w:rStyle w:val="StyleUnderline"/>
          <w:highlight w:val="green"/>
        </w:rPr>
        <w:t>to provide c</w:t>
      </w:r>
      <w:r w:rsidRPr="001907B9">
        <w:rPr>
          <w:rStyle w:val="StyleUnderline"/>
        </w:rPr>
        <w:t xml:space="preserve">ollective </w:t>
      </w:r>
      <w:r w:rsidRPr="001907B9">
        <w:rPr>
          <w:rStyle w:val="StyleUnderline"/>
          <w:highlight w:val="green"/>
        </w:rPr>
        <w:t>b</w:t>
      </w:r>
      <w:r w:rsidRPr="001907B9">
        <w:rPr>
          <w:rStyle w:val="StyleUnderline"/>
        </w:rPr>
        <w:t xml:space="preserve">argaining </w:t>
      </w:r>
      <w:r w:rsidRPr="001907B9">
        <w:rPr>
          <w:rStyle w:val="StyleUnderline"/>
          <w:highlight w:val="green"/>
        </w:rPr>
        <w:t>r</w:t>
      </w:r>
      <w:r w:rsidRPr="001907B9">
        <w:rPr>
          <w:rStyle w:val="StyleUnderline"/>
        </w:rPr>
        <w:t xml:space="preserve">ights </w:t>
      </w:r>
      <w:r w:rsidRPr="001907B9">
        <w:rPr>
          <w:rStyle w:val="StyleUnderline"/>
          <w:highlight w:val="green"/>
        </w:rPr>
        <w:t>for</w:t>
      </w:r>
      <w:r w:rsidRPr="001907B9">
        <w:rPr>
          <w:rStyle w:val="StyleUnderline"/>
        </w:rPr>
        <w:t xml:space="preserve"> </w:t>
      </w:r>
      <w:r w:rsidRPr="001907B9">
        <w:rPr>
          <w:rStyle w:val="StyleUnderline"/>
          <w:highlight w:val="green"/>
        </w:rPr>
        <w:t>workers excluded from the NLRA</w:t>
      </w:r>
      <w:r w:rsidRPr="001907B9">
        <w:rPr>
          <w:rStyle w:val="StyleUnderline"/>
        </w:rPr>
        <w:t xml:space="preserve">. When covering excluded workers, state and local governments can experiment with labor laws that differ from the NLRA model, such as </w:t>
      </w:r>
      <w:r w:rsidRPr="001907B9">
        <w:rPr>
          <w:rStyle w:val="StyleUnderline"/>
          <w:highlight w:val="green"/>
        </w:rPr>
        <w:t>adopting</w:t>
      </w:r>
      <w:r w:rsidRPr="001907B9">
        <w:rPr>
          <w:rStyle w:val="StyleUnderline"/>
        </w:rPr>
        <w:t xml:space="preserve"> </w:t>
      </w:r>
      <w:r w:rsidRPr="001907B9">
        <w:rPr>
          <w:rStyle w:val="StyleUnderline"/>
          <w:highlight w:val="green"/>
        </w:rPr>
        <w:t>sectoral bargaining</w:t>
      </w:r>
      <w:r w:rsidRPr="001907B9">
        <w:rPr>
          <w:rStyle w:val="StyleUnderline"/>
        </w:rPr>
        <w:t xml:space="preserve"> systems, </w:t>
      </w:r>
      <w:r w:rsidRPr="001907B9">
        <w:rPr>
          <w:rStyle w:val="StyleUnderline"/>
          <w:highlight w:val="green"/>
        </w:rPr>
        <w:t>providing</w:t>
      </w:r>
      <w:r w:rsidRPr="001907B9">
        <w:rPr>
          <w:rStyle w:val="StyleUnderline"/>
        </w:rPr>
        <w:t xml:space="preserve"> for </w:t>
      </w:r>
      <w:r w:rsidRPr="001907B9">
        <w:rPr>
          <w:rStyle w:val="StyleUnderline"/>
          <w:highlight w:val="green"/>
        </w:rPr>
        <w:t>majority</w:t>
      </w:r>
      <w:r w:rsidRPr="001907B9">
        <w:rPr>
          <w:rStyle w:val="StyleUnderline"/>
        </w:rPr>
        <w:t xml:space="preserve"> </w:t>
      </w:r>
      <w:r w:rsidRPr="001907B9">
        <w:rPr>
          <w:rStyle w:val="StyleUnderline"/>
          <w:highlight w:val="green"/>
        </w:rPr>
        <w:t>sign-up, or requiring first contract arbitration</w:t>
      </w:r>
      <w:r w:rsidRPr="001907B9">
        <w:rPr>
          <w:rStyle w:val="StyleUnderline"/>
        </w:rPr>
        <w:t>.</w:t>
      </w:r>
    </w:p>
    <w:p w14:paraId="79BCBAE3" w14:textId="77777777" w:rsidR="00D73498" w:rsidRPr="001907B9" w:rsidRDefault="00D73498" w:rsidP="00D73498">
      <w:pPr>
        <w:rPr>
          <w:sz w:val="14"/>
        </w:rPr>
      </w:pPr>
      <w:r w:rsidRPr="001907B9">
        <w:rPr>
          <w:sz w:val="14"/>
        </w:rPr>
        <w:t>Preemption Risk</w:t>
      </w:r>
    </w:p>
    <w:p w14:paraId="585A8A3A" w14:textId="77777777" w:rsidR="00D73498" w:rsidRPr="001907B9" w:rsidRDefault="00D73498" w:rsidP="00D73498">
      <w:pPr>
        <w:rPr>
          <w:sz w:val="14"/>
        </w:rPr>
      </w:pPr>
      <w:r w:rsidRPr="001907B9">
        <w:rPr>
          <w:sz w:val="14"/>
        </w:rPr>
        <w:t>Whether state and local governments can provide collective bargaining rights for a group of workers depends on three questions.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2475C557" w14:textId="77777777" w:rsidR="00D73498" w:rsidRPr="001907B9" w:rsidRDefault="00D73498" w:rsidP="00D73498">
      <w:pPr>
        <w:rPr>
          <w:rStyle w:val="StyleUnderline"/>
        </w:rPr>
      </w:pPr>
      <w:r w:rsidRPr="001907B9">
        <w:rPr>
          <w:rStyle w:val="StyleUnderline"/>
          <w:highlight w:val="green"/>
        </w:rPr>
        <w:t>Workers outside the NLRA</w:t>
      </w:r>
      <w:r w:rsidRPr="001907B9">
        <w:rPr>
          <w:rStyle w:val="StyleUnderline"/>
        </w:rPr>
        <w:t xml:space="preserve"> can be sorted into four categories, each with its own preemption risk:</w:t>
      </w:r>
    </w:p>
    <w:p w14:paraId="55204E28" w14:textId="77777777" w:rsidR="00D73498" w:rsidRPr="001907B9" w:rsidRDefault="00D73498" w:rsidP="00D73498">
      <w:pPr>
        <w:rPr>
          <w:sz w:val="14"/>
        </w:rPr>
      </w:pPr>
      <w:r w:rsidRPr="001907B9">
        <w:rPr>
          <w:rStyle w:val="StyleUnderline"/>
          <w:highlight w:val="green"/>
        </w:rPr>
        <w:t>Clearly Not Preempted</w:t>
      </w:r>
      <w:r w:rsidRPr="001907B9">
        <w:rPr>
          <w:rStyle w:val="StyleUnderline"/>
        </w:rPr>
        <w:t>:</w:t>
      </w:r>
      <w:r w:rsidRPr="001907B9">
        <w:rPr>
          <w:sz w:val="14"/>
        </w:rPr>
        <w:t xml:space="preserve"> Public Sector, Domestic, and Agricultural Workers</w:t>
      </w:r>
    </w:p>
    <w:p w14:paraId="53632D2C" w14:textId="77777777" w:rsidR="00D73498" w:rsidRPr="001907B9" w:rsidRDefault="00D73498" w:rsidP="00D73498">
      <w:pPr>
        <w:rPr>
          <w:sz w:val="14"/>
        </w:rPr>
      </w:pPr>
      <w:r w:rsidRPr="001907B9">
        <w:rPr>
          <w:sz w:val="14"/>
        </w:rPr>
        <w:t>These workers are clearly excluded from the NLRA’s definition of “employee.” Courts have thus uniformly held that states and localities are free to implement their own laws providing collective rights to these workers.4</w:t>
      </w:r>
    </w:p>
    <w:p w14:paraId="1EC8C641" w14:textId="77777777" w:rsidR="00D73498" w:rsidRPr="001907B9" w:rsidRDefault="00D73498" w:rsidP="00D73498">
      <w:pPr>
        <w:rPr>
          <w:sz w:val="14"/>
        </w:rPr>
      </w:pPr>
      <w:r w:rsidRPr="001907B9">
        <w:rPr>
          <w:sz w:val="14"/>
        </w:rPr>
        <w:t>Clearly Preempted: Supervisors and Undocumented Workers</w:t>
      </w:r>
    </w:p>
    <w:p w14:paraId="176A7A37" w14:textId="77777777" w:rsidR="00D73498" w:rsidRPr="001907B9" w:rsidRDefault="00D73498" w:rsidP="00D73498">
      <w:pPr>
        <w:rPr>
          <w:sz w:val="14"/>
        </w:rPr>
      </w:pPr>
      <w:r w:rsidRPr="001907B9">
        <w:rPr>
          <w:sz w:val="14"/>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6ADF5836" w14:textId="77777777" w:rsidR="00D73498" w:rsidRPr="001907B9" w:rsidRDefault="00D73498" w:rsidP="00D73498">
      <w:pPr>
        <w:rPr>
          <w:sz w:val="14"/>
        </w:rPr>
      </w:pPr>
      <w:r w:rsidRPr="001907B9">
        <w:rPr>
          <w:sz w:val="14"/>
        </w:rPr>
        <w:t>Meanwhile, workers lacking work authorization are not entitled to the full protections of the NLRA given that two of the Act’s most crucial remedies, the backpay and reinstatement awards, do not apply to them. States generally cannot fill in this gap by providing for backpay or reinstatement awards because such provisions would be preempted by the Immigration Reform and Control Act of 1986 (IRCA).6 Some exceptions apply – for instance, California allows for limited backpay remedies for violations of state employment laws that extend protections to undocumented workers.7</w:t>
      </w:r>
    </w:p>
    <w:p w14:paraId="1547ED5B" w14:textId="77777777" w:rsidR="00D73498" w:rsidRPr="001907B9" w:rsidRDefault="00D73498" w:rsidP="00D73498">
      <w:pPr>
        <w:rPr>
          <w:sz w:val="14"/>
        </w:rPr>
      </w:pPr>
      <w:r w:rsidRPr="001907B9">
        <w:rPr>
          <w:sz w:val="14"/>
        </w:rPr>
        <w:t>Preemption Unclear: Student, Rehabilitation, Incarcerated, and Workfare Workers</w:t>
      </w:r>
    </w:p>
    <w:p w14:paraId="03697888" w14:textId="77777777" w:rsidR="00D73498" w:rsidRPr="001907B9" w:rsidRDefault="00D73498" w:rsidP="00D73498">
      <w:pPr>
        <w:rPr>
          <w:sz w:val="14"/>
        </w:rPr>
      </w:pPr>
      <w:r w:rsidRPr="001907B9">
        <w:rPr>
          <w:sz w:val="14"/>
        </w:rPr>
        <w:t xml:space="preserve">For these workers, the possibility of state and local labor law coverage is largely unsettled. Most are likely outside the NLRA’s coverage under National Labor Relations Board precedents. But unlike groups of workers expressly excluded from the Act’s coverage, neither the Board nor the courts have clarified whether Congress intended to preclude state and local labor law for these workers. </w:t>
      </w:r>
    </w:p>
    <w:p w14:paraId="00419CED" w14:textId="77777777" w:rsidR="00D73498" w:rsidRPr="001907B9" w:rsidRDefault="00D73498" w:rsidP="00D73498">
      <w:pPr>
        <w:rPr>
          <w:sz w:val="14"/>
        </w:rPr>
      </w:pPr>
      <w:r w:rsidRPr="001907B9">
        <w:rPr>
          <w:sz w:val="14"/>
        </w:rPr>
        <w:t>States and cities can resolve some of this uncertainty by petitioning the Board for an advisory opinion (under § 102.98 of the Board’s Rules and Regulations) as to whether a given class of workers is covered by the NLRA. However, even when the Board has opined — as it has in the case of medical interns8 — courts may not necessarily defer to the Board’s judgment about the scope of the NLRA’s preemptive effect.</w:t>
      </w:r>
    </w:p>
    <w:p w14:paraId="702DE751" w14:textId="77777777" w:rsidR="00D73498" w:rsidRPr="001907B9" w:rsidRDefault="00D73498" w:rsidP="00D73498">
      <w:pPr>
        <w:rPr>
          <w:sz w:val="14"/>
        </w:rPr>
      </w:pPr>
      <w:r w:rsidRPr="001907B9">
        <w:rPr>
          <w:sz w:val="14"/>
        </w:rPr>
        <w:t>States Not Preempted, Cities Sometimes Preempted: Independent Contractors</w:t>
      </w:r>
    </w:p>
    <w:p w14:paraId="2C10099C" w14:textId="77777777" w:rsidR="00D73498" w:rsidRPr="001907B9" w:rsidRDefault="00D73498" w:rsidP="00D73498">
      <w:pPr>
        <w:rPr>
          <w:sz w:val="14"/>
        </w:rPr>
      </w:pPr>
      <w:r w:rsidRPr="001907B9">
        <w:rPr>
          <w:sz w:val="14"/>
        </w:rPr>
        <w:t>State or local labor laws covering independent contractors must be analyzed separately due to antitrust law. Such laws are not preempted by the NLRA.</w:t>
      </w:r>
    </w:p>
    <w:p w14:paraId="7E4D7F35" w14:textId="77777777" w:rsidR="00D73498" w:rsidRPr="001907B9" w:rsidRDefault="00D73498" w:rsidP="00D73498">
      <w:pPr>
        <w:rPr>
          <w:sz w:val="14"/>
        </w:rPr>
      </w:pPr>
      <w:r w:rsidRPr="001907B9">
        <w:rPr>
          <w:sz w:val="14"/>
        </w:rPr>
        <w:t>Federal antitrust law has often been applied to prevent independent contractors from acting collectively, considering this to be illegal collusion.9 Since the emergence of the gig economy, however, some have argued that gig workers fall within antitrust law’s “labor” exemption.10 Furthermore, states are completely immune from antitrust liability and can provide collective rights to independent contractors if they actively supervise the contractors’ bargaining process and can disapprove of bargaining that results in anticompetitive practices.11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7E1616C7" w14:textId="77777777" w:rsidR="00D73498" w:rsidRPr="001907B9" w:rsidRDefault="00D73498" w:rsidP="00D73498">
      <w:pPr>
        <w:rPr>
          <w:sz w:val="14"/>
        </w:rPr>
      </w:pPr>
      <w:r w:rsidRPr="001907B9">
        <w:rPr>
          <w:sz w:val="14"/>
        </w:rPr>
        <w:t>Options for State or Local Action</w:t>
      </w:r>
    </w:p>
    <w:p w14:paraId="3074BA51" w14:textId="77777777" w:rsidR="00D73498" w:rsidRPr="001907B9" w:rsidRDefault="00D73498" w:rsidP="00D73498">
      <w:pPr>
        <w:rPr>
          <w:sz w:val="14"/>
        </w:rPr>
      </w:pPr>
      <w:r w:rsidRPr="001907B9">
        <w:rPr>
          <w:sz w:val="14"/>
        </w:rPr>
        <w:t>I. Broad Collective Bargaining Rights Modeled on the NLRA</w:t>
      </w:r>
    </w:p>
    <w:p w14:paraId="091C902B" w14:textId="77777777" w:rsidR="00D73498" w:rsidRPr="001907B9" w:rsidRDefault="00D73498" w:rsidP="00D73498">
      <w:pPr>
        <w:rPr>
          <w:sz w:val="14"/>
        </w:rPr>
      </w:pPr>
      <w:r w:rsidRPr="001907B9">
        <w:rPr>
          <w:sz w:val="14"/>
        </w:rPr>
        <w:t>As noted earlier, state constitutions can be used to establish labor rights for excluded workers. Alternatively, collective bargaining rights can be provided by statute</w:t>
      </w:r>
      <w:r w:rsidRPr="001907B9">
        <w:rPr>
          <w:rStyle w:val="StyleUnderline"/>
        </w:rPr>
        <w:t xml:space="preserve">. In either case, </w:t>
      </w:r>
      <w:r w:rsidRPr="001907B9">
        <w:rPr>
          <w:rStyle w:val="StyleUnderline"/>
          <w:highlight w:val="green"/>
        </w:rPr>
        <w:t>state</w:t>
      </w:r>
      <w:r w:rsidRPr="001907B9">
        <w:rPr>
          <w:rStyle w:val="StyleUnderline"/>
        </w:rPr>
        <w:t xml:space="preserve"> </w:t>
      </w:r>
      <w:r w:rsidRPr="001907B9">
        <w:rPr>
          <w:rStyle w:val="StyleUnderline"/>
          <w:highlight w:val="green"/>
        </w:rPr>
        <w:t>collective</w:t>
      </w:r>
      <w:r w:rsidRPr="001907B9">
        <w:rPr>
          <w:rStyle w:val="StyleUnderline"/>
        </w:rPr>
        <w:t xml:space="preserve"> </w:t>
      </w:r>
      <w:r w:rsidRPr="001907B9">
        <w:rPr>
          <w:rStyle w:val="StyleUnderline"/>
          <w:highlight w:val="green"/>
        </w:rPr>
        <w:t>bargaining</w:t>
      </w:r>
      <w:r w:rsidRPr="001907B9">
        <w:rPr>
          <w:rStyle w:val="StyleUnderline"/>
        </w:rPr>
        <w:t xml:space="preserve"> laws could </w:t>
      </w:r>
      <w:r w:rsidRPr="001907B9">
        <w:rPr>
          <w:rStyle w:val="StyleUnderline"/>
          <w:highlight w:val="green"/>
        </w:rPr>
        <w:t>automatically</w:t>
      </w:r>
      <w:r w:rsidRPr="001907B9">
        <w:rPr>
          <w:rStyle w:val="StyleUnderline"/>
        </w:rPr>
        <w:t xml:space="preserve"> </w:t>
      </w:r>
      <w:r w:rsidRPr="001907B9">
        <w:rPr>
          <w:rStyle w:val="StyleUnderline"/>
          <w:highlight w:val="green"/>
        </w:rPr>
        <w:t>cover</w:t>
      </w:r>
      <w:r w:rsidRPr="001907B9">
        <w:rPr>
          <w:rStyle w:val="StyleUnderline"/>
        </w:rPr>
        <w:t xml:space="preserve"> any </w:t>
      </w:r>
      <w:r w:rsidRPr="001907B9">
        <w:rPr>
          <w:rStyle w:val="StyleUnderline"/>
          <w:highlight w:val="green"/>
        </w:rPr>
        <w:t>workers</w:t>
      </w:r>
      <w:r w:rsidRPr="001907B9">
        <w:rPr>
          <w:rStyle w:val="StyleUnderline"/>
        </w:rPr>
        <w:t xml:space="preserve"> </w:t>
      </w:r>
      <w:r w:rsidRPr="001907B9">
        <w:rPr>
          <w:rStyle w:val="StyleUnderline"/>
          <w:highlight w:val="green"/>
        </w:rPr>
        <w:t>excluded</w:t>
      </w:r>
      <w:r w:rsidRPr="001907B9">
        <w:rPr>
          <w:rStyle w:val="StyleUnderline"/>
        </w:rPr>
        <w:t xml:space="preserve"> </w:t>
      </w:r>
      <w:r w:rsidRPr="001907B9">
        <w:rPr>
          <w:rStyle w:val="StyleUnderline"/>
          <w:highlight w:val="green"/>
        </w:rPr>
        <w:t>from</w:t>
      </w:r>
      <w:r w:rsidRPr="001907B9">
        <w:rPr>
          <w:rStyle w:val="StyleUnderline"/>
        </w:rPr>
        <w:t xml:space="preserve"> </w:t>
      </w:r>
      <w:r w:rsidRPr="001907B9">
        <w:rPr>
          <w:rStyle w:val="StyleUnderline"/>
          <w:highlight w:val="green"/>
        </w:rPr>
        <w:t>fed</w:t>
      </w:r>
      <w:r w:rsidRPr="001907B9">
        <w:rPr>
          <w:rStyle w:val="StyleUnderline"/>
        </w:rPr>
        <w:t xml:space="preserve">eral labor </w:t>
      </w:r>
      <w:r w:rsidRPr="001907B9">
        <w:rPr>
          <w:rStyle w:val="StyleUnderline"/>
          <w:highlight w:val="green"/>
        </w:rPr>
        <w:t>law</w:t>
      </w:r>
      <w:r w:rsidRPr="001907B9">
        <w:rPr>
          <w:rStyle w:val="StyleUnderline"/>
        </w:rPr>
        <w:t>.</w:t>
      </w:r>
      <w:r w:rsidRPr="001907B9">
        <w:rPr>
          <w:sz w:val="14"/>
        </w:rPr>
        <w:t xml:space="preserve"> For example, the New York State Employment Relations Act provides collective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p>
    <w:p w14:paraId="27D373D3" w14:textId="77777777" w:rsidR="00D73498" w:rsidRPr="001907B9" w:rsidRDefault="00D73498" w:rsidP="00D73498">
      <w:pPr>
        <w:rPr>
          <w:sz w:val="14"/>
        </w:rPr>
      </w:pPr>
      <w:r w:rsidRPr="001907B9">
        <w:rPr>
          <w:sz w:val="14"/>
        </w:rPr>
        <w:t>II. Collective Rights Stronger Than the NLRA</w:t>
      </w:r>
    </w:p>
    <w:p w14:paraId="760F33F3" w14:textId="77777777" w:rsidR="00D73498" w:rsidRPr="001907B9" w:rsidRDefault="00D73498" w:rsidP="00D73498">
      <w:pPr>
        <w:rPr>
          <w:sz w:val="14"/>
        </w:rPr>
      </w:pPr>
      <w:r w:rsidRPr="001907B9">
        <w:rPr>
          <w:sz w:val="14"/>
        </w:rPr>
        <w:t xml:space="preserve">States and local governments can turn a major downside of federal labor law — its exclusion of large groups of vulnerable workers — into an opportunity by providing collective rights that </w:t>
      </w:r>
      <w:r w:rsidRPr="001907B9">
        <w:rPr>
          <w:rStyle w:val="StyleUnderline"/>
          <w:highlight w:val="green"/>
        </w:rPr>
        <w:t>improve on the deficits of the NLRA.</w:t>
      </w:r>
      <w:r w:rsidRPr="001907B9">
        <w:rPr>
          <w:sz w:val="14"/>
        </w:rPr>
        <w:t xml:space="preserve"> </w:t>
      </w:r>
    </w:p>
    <w:p w14:paraId="4048EA5D" w14:textId="77777777" w:rsidR="00D73498" w:rsidRPr="001907B9" w:rsidRDefault="00D73498" w:rsidP="00D73498">
      <w:pPr>
        <w:rPr>
          <w:sz w:val="14"/>
        </w:rPr>
      </w:pPr>
      <w:r w:rsidRPr="001907B9">
        <w:rPr>
          <w:sz w:val="14"/>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4853B9A4" w14:textId="77777777" w:rsidR="00D73498" w:rsidRPr="001907B9" w:rsidRDefault="00D73498" w:rsidP="00D73498">
      <w:pPr>
        <w:rPr>
          <w:sz w:val="14"/>
        </w:rPr>
      </w:pPr>
      <w:r w:rsidRPr="001907B9">
        <w:rPr>
          <w:sz w:val="14"/>
        </w:rPr>
        <w:t xml:space="preserve">Agricultural Workers: Fourteen states extend collective bargaining rights to agricultural workers.12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4F05A9D6" w14:textId="77777777" w:rsidR="00D73498" w:rsidRPr="001907B9" w:rsidRDefault="00D73498" w:rsidP="00D73498">
      <w:pPr>
        <w:rPr>
          <w:sz w:val="14"/>
        </w:rPr>
      </w:pPr>
      <w:r w:rsidRPr="001907B9">
        <w:rPr>
          <w:sz w:val="14"/>
        </w:rPr>
        <w:t>Ride-Hail Drivers: In 2016, Seattle passed an ordinance providing ride-hail workers with collective bargaining rights.14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275147BE" w14:textId="77777777" w:rsidR="00D73498" w:rsidRPr="001907B9" w:rsidRDefault="00D73498" w:rsidP="00D73498">
      <w:pPr>
        <w:rPr>
          <w:sz w:val="14"/>
        </w:rPr>
      </w:pPr>
      <w:r w:rsidRPr="001907B9">
        <w:rPr>
          <w:sz w:val="14"/>
        </w:rPr>
        <w:t>“In theory, labor law is designed to protect workers’ rights to organize unions and negotiate collective agreements. But our federal labor law does not fulfill this mission. And so, unless and until Congress fixes the National Labor Relations Act, something that is unlikely given the gridlock in Washington, it is up to the states to offer a better alternative to Uber and Lyft drivers.”</w:t>
      </w:r>
    </w:p>
    <w:p w14:paraId="743A050F" w14:textId="77777777" w:rsidR="00D73498" w:rsidRPr="001907B9" w:rsidRDefault="00D73498" w:rsidP="00D73498">
      <w:pPr>
        <w:rPr>
          <w:sz w:val="14"/>
        </w:rPr>
      </w:pPr>
      <w:r w:rsidRPr="001907B9">
        <w:rPr>
          <w:sz w:val="14"/>
        </w:rPr>
        <w:t>Kate Andrias, Sharon Block, and Ben Sachs in The Commonwealth Beacon</w:t>
      </w:r>
    </w:p>
    <w:p w14:paraId="70E103C3" w14:textId="77777777" w:rsidR="00D73498" w:rsidRPr="001907B9" w:rsidRDefault="00D73498" w:rsidP="00D73498">
      <w:pPr>
        <w:rPr>
          <w:sz w:val="14"/>
        </w:rPr>
      </w:pPr>
      <w:r w:rsidRPr="001907B9">
        <w:rPr>
          <w:sz w:val="14"/>
        </w:rPr>
        <w:t>In the intervening years, a number of states have experimented with legislation to extend collective bargaining rights to ride-hail drivers. In 2024, Massachusetts passed a ballot initiative creating a sectoral bargaining system for ride-hail drivers in the state.15 The new law requires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035A3EAA" w14:textId="77777777" w:rsidR="00D73498" w:rsidRPr="001907B9" w:rsidRDefault="00D73498" w:rsidP="00D73498">
      <w:pPr>
        <w:rPr>
          <w:sz w:val="14"/>
        </w:rPr>
      </w:pPr>
      <w:r w:rsidRPr="001907B9">
        <w:rPr>
          <w:sz w:val="14"/>
        </w:rPr>
        <w:t xml:space="preserve">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p>
    <w:p w14:paraId="3822A5BF" w14:textId="77777777" w:rsidR="00D73498" w:rsidRPr="001907B9" w:rsidRDefault="00D73498" w:rsidP="00D73498">
      <w:pPr>
        <w:rPr>
          <w:sz w:val="14"/>
        </w:rPr>
      </w:pPr>
      <w:r w:rsidRPr="001907B9">
        <w:rPr>
          <w:sz w:val="14"/>
        </w:rPr>
        <w:t>Domestic Workers: Led by organizations representing low-wage and immigrant workers, such as the National Domestic Workers Alliance, a number of states have enacted Domestic Workers Bills of Rights in order to extend basic protections to workers excluded from the NLRA and many other labor standards provisions. Domestic Workers Bills of Rights have passed in 10 states, two major cities, and Washington, D.C. Protections included in these laws are the rights to:16</w:t>
      </w:r>
    </w:p>
    <w:p w14:paraId="243D6DC0" w14:textId="77777777" w:rsidR="00D73498" w:rsidRPr="001907B9" w:rsidRDefault="00D73498" w:rsidP="00D73498">
      <w:pPr>
        <w:rPr>
          <w:sz w:val="14"/>
        </w:rPr>
      </w:pPr>
      <w:r w:rsidRPr="001907B9">
        <w:rPr>
          <w:sz w:val="14"/>
        </w:rPr>
        <w:t>Fair wage and overtime pay</w:t>
      </w:r>
    </w:p>
    <w:p w14:paraId="63A81EA9" w14:textId="77777777" w:rsidR="00D73498" w:rsidRPr="001907B9" w:rsidRDefault="00D73498" w:rsidP="00D73498">
      <w:pPr>
        <w:rPr>
          <w:sz w:val="14"/>
        </w:rPr>
      </w:pPr>
      <w:r w:rsidRPr="001907B9">
        <w:rPr>
          <w:sz w:val="14"/>
        </w:rPr>
        <w:t>Rest breaks</w:t>
      </w:r>
    </w:p>
    <w:p w14:paraId="43AD3746" w14:textId="77777777" w:rsidR="00D73498" w:rsidRPr="001907B9" w:rsidRDefault="00D73498" w:rsidP="00D73498">
      <w:pPr>
        <w:rPr>
          <w:sz w:val="14"/>
        </w:rPr>
      </w:pPr>
      <w:r w:rsidRPr="001907B9">
        <w:rPr>
          <w:sz w:val="14"/>
        </w:rPr>
        <w:t>Written agreements</w:t>
      </w:r>
    </w:p>
    <w:p w14:paraId="672E5843" w14:textId="77777777" w:rsidR="00D73498" w:rsidRPr="001907B9" w:rsidRDefault="00D73498" w:rsidP="00D73498">
      <w:pPr>
        <w:rPr>
          <w:sz w:val="14"/>
        </w:rPr>
      </w:pPr>
      <w:r w:rsidRPr="001907B9">
        <w:rPr>
          <w:sz w:val="14"/>
        </w:rPr>
        <w:t>Freedom from discrimination and harassment</w:t>
      </w:r>
    </w:p>
    <w:p w14:paraId="77FCE864" w14:textId="77777777" w:rsidR="00D73498" w:rsidRPr="001907B9" w:rsidRDefault="00D73498" w:rsidP="00D73498">
      <w:pPr>
        <w:rPr>
          <w:sz w:val="14"/>
        </w:rPr>
      </w:pPr>
      <w:r w:rsidRPr="001907B9">
        <w:rPr>
          <w:sz w:val="14"/>
        </w:rPr>
        <w:t>Safe work conditions</w:t>
      </w:r>
    </w:p>
    <w:p w14:paraId="3C6C2D4E" w14:textId="77777777" w:rsidR="00D73498" w:rsidRPr="001907B9" w:rsidRDefault="00D73498" w:rsidP="00D73498">
      <w:pPr>
        <w:rPr>
          <w:sz w:val="14"/>
        </w:rPr>
      </w:pPr>
      <w:r w:rsidRPr="001907B9">
        <w:rPr>
          <w:sz w:val="14"/>
        </w:rPr>
        <w:t>Privacy for in-home workers</w:t>
      </w:r>
    </w:p>
    <w:p w14:paraId="1D12CF3F" w14:textId="77777777" w:rsidR="00D73498" w:rsidRPr="001907B9" w:rsidRDefault="00D73498" w:rsidP="00D73498">
      <w:pPr>
        <w:rPr>
          <w:sz w:val="14"/>
        </w:rPr>
      </w:pPr>
      <w:r w:rsidRPr="001907B9">
        <w:rPr>
          <w:sz w:val="14"/>
        </w:rPr>
        <w:t>Days of rest</w:t>
      </w:r>
    </w:p>
    <w:p w14:paraId="75A5696B" w14:textId="77777777" w:rsidR="00D73498" w:rsidRPr="001907B9" w:rsidRDefault="00D73498" w:rsidP="00D73498">
      <w:pPr>
        <w:rPr>
          <w:sz w:val="14"/>
        </w:rPr>
      </w:pPr>
      <w:r w:rsidRPr="001907B9">
        <w:rPr>
          <w:sz w:val="14"/>
        </w:rPr>
        <w:t>Paid leave</w:t>
      </w:r>
    </w:p>
    <w:p w14:paraId="1BDE4157" w14:textId="77777777" w:rsidR="00D73498" w:rsidRPr="00D73498" w:rsidRDefault="00D73498" w:rsidP="00D73498"/>
    <w:p w14:paraId="4611460E" w14:textId="6BD1FDB1" w:rsidR="009661B1" w:rsidRDefault="009661B1" w:rsidP="009661B1">
      <w:pPr>
        <w:pStyle w:val="Heading3"/>
      </w:pPr>
      <w:r>
        <w:t>OFF---1NC</w:t>
      </w:r>
    </w:p>
    <w:p w14:paraId="46A5FDE1" w14:textId="77777777" w:rsidR="009661B1" w:rsidRPr="00075293" w:rsidRDefault="009661B1" w:rsidP="009661B1">
      <w:r>
        <w:t>Disability K.</w:t>
      </w:r>
    </w:p>
    <w:p w14:paraId="690987FD" w14:textId="77777777" w:rsidR="009661B1" w:rsidRPr="00DE4717" w:rsidRDefault="009661B1" w:rsidP="009661B1">
      <w:pPr>
        <w:pStyle w:val="Heading4"/>
      </w:pPr>
      <w:r>
        <w:t xml:space="preserve">Collective bargaining relies on </w:t>
      </w:r>
      <w:r>
        <w:rPr>
          <w:u w:val="single"/>
        </w:rPr>
        <w:t>medical approaches</w:t>
      </w:r>
      <w:r>
        <w:t xml:space="preserve"> that deems disability as something to be “fixed” to “perform work”</w:t>
      </w:r>
    </w:p>
    <w:p w14:paraId="2DB2DA4A" w14:textId="77777777" w:rsidR="009661B1" w:rsidRPr="00AA3075" w:rsidRDefault="009661B1" w:rsidP="009661B1">
      <w:r w:rsidRPr="0049030C">
        <w:rPr>
          <w:rStyle w:val="Style13ptBold"/>
        </w:rPr>
        <w:t>Basas 11</w:t>
      </w:r>
      <w:r>
        <w:t xml:space="preserve">, Carrie, acting Associate Professor of Law at the University of Washington, St. John’s Law Review, 87:793, 2011,[A Collective Good: Disability Diversity as a Value in Public Sector Collective Bargaining Agreements],  </w:t>
      </w:r>
      <w:hyperlink r:id="rId15" w:history="1">
        <w:r w:rsidRPr="00956BB9">
          <w:rPr>
            <w:rStyle w:val="Hyperlink"/>
          </w:rPr>
          <w:t>https://papers.ssrn.com/sol3/papers.cfm?abstract_id=1907304</w:t>
        </w:r>
      </w:hyperlink>
      <w:r>
        <w:t>, Accessed 8/24/2025 //schwonahonagan</w:t>
      </w:r>
    </w:p>
    <w:p w14:paraId="416D1982" w14:textId="77777777" w:rsidR="009661B1" w:rsidRPr="00DE4717" w:rsidRDefault="009661B1" w:rsidP="009661B1">
      <w:pPr>
        <w:rPr>
          <w:sz w:val="12"/>
        </w:rPr>
      </w:pPr>
      <w:r w:rsidRPr="00DE4717">
        <w:rPr>
          <w:sz w:val="12"/>
        </w:rPr>
        <w:t xml:space="preserve">The Industrialist model present in this sample </w:t>
      </w:r>
      <w:r w:rsidRPr="00177CD6">
        <w:rPr>
          <w:rStyle w:val="StyleUnderline"/>
        </w:rPr>
        <w:t xml:space="preserve">of </w:t>
      </w:r>
      <w:r w:rsidRPr="00177CD6">
        <w:rPr>
          <w:rStyle w:val="StyleUnderline"/>
          <w:highlight w:val="green"/>
        </w:rPr>
        <w:t>collective</w:t>
      </w:r>
      <w:r w:rsidRPr="00177CD6">
        <w:rPr>
          <w:rStyle w:val="StyleUnderline"/>
        </w:rPr>
        <w:t xml:space="preserve"> </w:t>
      </w:r>
      <w:r w:rsidRPr="00177CD6">
        <w:rPr>
          <w:rStyle w:val="StyleUnderline"/>
          <w:highlight w:val="green"/>
        </w:rPr>
        <w:t>bargaining</w:t>
      </w:r>
      <w:r w:rsidRPr="00177CD6">
        <w:rPr>
          <w:rStyle w:val="StyleUnderline"/>
        </w:rPr>
        <w:t xml:space="preserve"> </w:t>
      </w:r>
      <w:r w:rsidRPr="00177CD6">
        <w:rPr>
          <w:rStyle w:val="StyleUnderline"/>
          <w:highlight w:val="green"/>
        </w:rPr>
        <w:t>agreements</w:t>
      </w:r>
      <w:r w:rsidRPr="00177CD6">
        <w:rPr>
          <w:rStyle w:val="StyleUnderline"/>
        </w:rPr>
        <w:t xml:space="preserve"> is </w:t>
      </w:r>
      <w:r w:rsidRPr="00177CD6">
        <w:rPr>
          <w:rStyle w:val="StyleUnderline"/>
          <w:highlight w:val="green"/>
        </w:rPr>
        <w:t>grounded</w:t>
      </w:r>
      <w:r w:rsidRPr="00177CD6">
        <w:rPr>
          <w:rStyle w:val="StyleUnderline"/>
        </w:rPr>
        <w:t xml:space="preserve"> </w:t>
      </w:r>
      <w:r w:rsidRPr="00177CD6">
        <w:rPr>
          <w:rStyle w:val="StyleUnderline"/>
          <w:highlight w:val="green"/>
        </w:rPr>
        <w:t>in</w:t>
      </w:r>
      <w:r w:rsidRPr="00177CD6">
        <w:rPr>
          <w:rStyle w:val="StyleUnderline"/>
        </w:rPr>
        <w:t xml:space="preserve"> </w:t>
      </w:r>
      <w:r w:rsidRPr="00177CD6">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177CD6">
        <w:rPr>
          <w:rStyle w:val="StyleUnderline"/>
          <w:highlight w:val="green"/>
        </w:rPr>
        <w:t>encompasses</w:t>
      </w:r>
      <w:r w:rsidRPr="00177CD6">
        <w:rPr>
          <w:rStyle w:val="StyleUnderline"/>
        </w:rPr>
        <w:t xml:space="preserve"> the following variables: workers’ </w:t>
      </w:r>
      <w:r w:rsidRPr="00177CD6">
        <w:rPr>
          <w:rStyle w:val="StyleUnderline"/>
          <w:highlight w:val="green"/>
        </w:rPr>
        <w:t>compensation</w:t>
      </w:r>
      <w:r w:rsidRPr="00177CD6">
        <w:rPr>
          <w:rStyle w:val="StyleUnderline"/>
        </w:rPr>
        <w:t xml:space="preserve"> </w:t>
      </w:r>
      <w:r w:rsidRPr="00177CD6">
        <w:rPr>
          <w:rStyle w:val="StyleUnderline"/>
          <w:highlight w:val="green"/>
        </w:rPr>
        <w:t>and/or</w:t>
      </w:r>
      <w:r w:rsidRPr="00177CD6">
        <w:rPr>
          <w:rStyle w:val="StyleUnderline"/>
        </w:rPr>
        <w:t xml:space="preserve"> workplace </w:t>
      </w:r>
      <w:r w:rsidRPr="00177CD6">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117854CA" w14:textId="77777777" w:rsidR="009661B1" w:rsidRPr="00DE4717" w:rsidRDefault="009661B1" w:rsidP="009661B1">
      <w:pPr>
        <w:rPr>
          <w:sz w:val="12"/>
        </w:rPr>
      </w:pPr>
      <w:r w:rsidRPr="00177CD6">
        <w:rPr>
          <w:rStyle w:val="StyleUnderline"/>
        </w:rPr>
        <w:t xml:space="preserve">These </w:t>
      </w:r>
      <w:r w:rsidRPr="00177CD6">
        <w:rPr>
          <w:rStyle w:val="StyleUnderline"/>
          <w:highlight w:val="green"/>
        </w:rPr>
        <w:t>variables</w:t>
      </w:r>
      <w:r w:rsidRPr="00177CD6">
        <w:rPr>
          <w:rStyle w:val="StyleUnderline"/>
        </w:rPr>
        <w:t xml:space="preserve"> </w:t>
      </w:r>
      <w:r w:rsidRPr="00177CD6">
        <w:rPr>
          <w:rStyle w:val="StyleUnderline"/>
          <w:highlight w:val="green"/>
        </w:rPr>
        <w:t>represent</w:t>
      </w:r>
      <w:r w:rsidRPr="00177CD6">
        <w:rPr>
          <w:rStyle w:val="StyleUnderline"/>
        </w:rPr>
        <w:t xml:space="preserve"> the kinds of </w:t>
      </w:r>
      <w:r w:rsidRPr="00177CD6">
        <w:rPr>
          <w:rStyle w:val="StyleUnderline"/>
          <w:highlight w:val="green"/>
        </w:rPr>
        <w:t>provisions</w:t>
      </w:r>
      <w:r w:rsidRPr="00177CD6">
        <w:rPr>
          <w:rStyle w:val="StyleUnderline"/>
        </w:rPr>
        <w:t xml:space="preserve"> that </w:t>
      </w:r>
      <w:r w:rsidRPr="00177CD6">
        <w:rPr>
          <w:rStyle w:val="StyleUnderline"/>
          <w:highlight w:val="green"/>
        </w:rPr>
        <w:t>an</w:t>
      </w:r>
      <w:r w:rsidRPr="00177CD6">
        <w:rPr>
          <w:rStyle w:val="StyleUnderline"/>
        </w:rPr>
        <w:t xml:space="preserve"> </w:t>
      </w:r>
      <w:r w:rsidRPr="00177CD6">
        <w:rPr>
          <w:rStyle w:val="StyleUnderline"/>
          <w:highlight w:val="green"/>
        </w:rPr>
        <w:t>employer</w:t>
      </w:r>
      <w:r w:rsidRPr="00177CD6">
        <w:rPr>
          <w:rStyle w:val="StyleUnderline"/>
        </w:rPr>
        <w:t xml:space="preserve"> and union might focus on if they were </w:t>
      </w:r>
      <w:r w:rsidRPr="00177CD6">
        <w:rPr>
          <w:rStyle w:val="StyleUnderline"/>
          <w:highlight w:val="green"/>
        </w:rPr>
        <w:t>concerned</w:t>
      </w:r>
      <w:r w:rsidRPr="00177CD6">
        <w:rPr>
          <w:rStyle w:val="StyleUnderline"/>
        </w:rPr>
        <w:t xml:space="preserve"> </w:t>
      </w:r>
      <w:r w:rsidRPr="00177CD6">
        <w:rPr>
          <w:rStyle w:val="StyleUnderline"/>
          <w:highlight w:val="green"/>
        </w:rPr>
        <w:t>about</w:t>
      </w:r>
      <w:r w:rsidRPr="00177CD6">
        <w:rPr>
          <w:rStyle w:val="StyleUnderline"/>
        </w:rPr>
        <w:t xml:space="preserve"> </w:t>
      </w:r>
      <w:r w:rsidRPr="00177CD6">
        <w:rPr>
          <w:rStyle w:val="StyleUnderline"/>
          <w:highlight w:val="green"/>
        </w:rPr>
        <w:t>restoring</w:t>
      </w:r>
      <w:r w:rsidRPr="00177CD6">
        <w:rPr>
          <w:rStyle w:val="StyleUnderline"/>
        </w:rPr>
        <w:t xml:space="preserve"> and reintegrated </w:t>
      </w:r>
      <w:r w:rsidRPr="00177CD6">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50598493" w14:textId="77777777" w:rsidR="009661B1" w:rsidRPr="00DE4717" w:rsidRDefault="009661B1" w:rsidP="009661B1">
      <w:pPr>
        <w:ind w:left="720"/>
        <w:rPr>
          <w:sz w:val="12"/>
        </w:rPr>
      </w:pPr>
      <w:r w:rsidRPr="00DE4717">
        <w:rPr>
          <w:sz w:val="12"/>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153FE847" w14:textId="77777777" w:rsidR="009661B1" w:rsidRPr="00DE4717" w:rsidRDefault="009661B1" w:rsidP="009661B1">
      <w:pPr>
        <w:rPr>
          <w:sz w:val="12"/>
        </w:rPr>
      </w:pPr>
      <w:r w:rsidRPr="00DE4717">
        <w:rPr>
          <w:sz w:val="12"/>
        </w:rPr>
        <w:t xml:space="preserve">The implications of this kind of medical focus is that it might </w:t>
      </w:r>
      <w:r w:rsidRPr="00177CD6">
        <w:rPr>
          <w:rStyle w:val="StyleUnderline"/>
          <w:highlight w:val="green"/>
        </w:rPr>
        <w:t>preclude</w:t>
      </w:r>
      <w:r w:rsidRPr="00177CD6">
        <w:rPr>
          <w:rStyle w:val="StyleUnderline"/>
        </w:rPr>
        <w:t xml:space="preserve"> </w:t>
      </w:r>
      <w:r w:rsidRPr="00177CD6">
        <w:rPr>
          <w:rStyle w:val="StyleUnderline"/>
          <w:highlight w:val="green"/>
        </w:rPr>
        <w:t>understandings</w:t>
      </w:r>
      <w:r w:rsidRPr="00177CD6">
        <w:rPr>
          <w:rStyle w:val="StyleUnderline"/>
        </w:rPr>
        <w:t xml:space="preserve"> </w:t>
      </w:r>
      <w:r w:rsidRPr="00177CD6">
        <w:rPr>
          <w:rStyle w:val="StyleUnderline"/>
          <w:highlight w:val="green"/>
        </w:rPr>
        <w:t>of</w:t>
      </w:r>
      <w:r w:rsidRPr="00177CD6">
        <w:rPr>
          <w:rStyle w:val="StyleUnderline"/>
        </w:rPr>
        <w:t xml:space="preserve"> disability as a </w:t>
      </w:r>
      <w:r w:rsidRPr="00177CD6">
        <w:rPr>
          <w:rStyle w:val="StyleUnderline"/>
          <w:highlight w:val="green"/>
        </w:rPr>
        <w:t>social barrier</w:t>
      </w:r>
      <w:r w:rsidRPr="00177CD6">
        <w:rPr>
          <w:rStyle w:val="StyleUnderline"/>
        </w:rPr>
        <w:t xml:space="preserve"> </w:t>
      </w:r>
      <w:r w:rsidRPr="00177CD6">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work.</w:t>
      </w:r>
    </w:p>
    <w:p w14:paraId="4FBE9C59" w14:textId="77777777" w:rsidR="009661B1" w:rsidRPr="00177CD6" w:rsidRDefault="009661B1" w:rsidP="009661B1">
      <w:pPr>
        <w:rPr>
          <w:rStyle w:val="StyleUnderline"/>
        </w:rPr>
      </w:pPr>
      <w:r w:rsidRPr="00DE4717">
        <w:rPr>
          <w:sz w:val="12"/>
        </w:rPr>
        <w:t xml:space="preserve">The Industrialist was, by far, </w:t>
      </w:r>
      <w:r w:rsidRPr="00177CD6">
        <w:rPr>
          <w:rStyle w:val="StyleUnderline"/>
          <w:highlight w:val="green"/>
        </w:rPr>
        <w:t xml:space="preserve">the </w:t>
      </w:r>
      <w:r w:rsidRPr="00DE4717">
        <w:rPr>
          <w:rStyle w:val="StyleUnderline"/>
        </w:rPr>
        <w:t xml:space="preserve">most </w:t>
      </w:r>
      <w:r w:rsidRPr="00177CD6">
        <w:rPr>
          <w:rStyle w:val="StyleUnderline"/>
          <w:highlight w:val="green"/>
        </w:rPr>
        <w:t>dominant approach to disability</w:t>
      </w:r>
      <w:r w:rsidRPr="00DE4717">
        <w:rPr>
          <w:sz w:val="12"/>
        </w:rPr>
        <w:t xml:space="preserve">.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177CD6">
        <w:rPr>
          <w:rStyle w:val="StyleUnderline"/>
          <w:highlight w:val="green"/>
        </w:rPr>
        <w:t xml:space="preserve">medical </w:t>
      </w:r>
      <w:r w:rsidRPr="00DE4717">
        <w:rPr>
          <w:rStyle w:val="StyleUnderline"/>
        </w:rPr>
        <w:t>problem, was the most prominent definition and understanding of disability in the context of the agreements.</w:t>
      </w:r>
    </w:p>
    <w:p w14:paraId="5E80D0C8" w14:textId="77777777" w:rsidR="009661B1" w:rsidRPr="00DE4717" w:rsidRDefault="009661B1" w:rsidP="009661B1">
      <w:pPr>
        <w:rPr>
          <w:sz w:val="12"/>
        </w:rPr>
      </w:pPr>
      <w:r w:rsidRPr="00177CD6">
        <w:rPr>
          <w:rStyle w:val="StyleUnderline"/>
        </w:rPr>
        <w:t xml:space="preserve">The Industrialist </w:t>
      </w:r>
      <w:r w:rsidRPr="00DE4717">
        <w:rPr>
          <w:rStyle w:val="StyleUnderline"/>
          <w:highlight w:val="green"/>
        </w:rPr>
        <w:t>is</w:t>
      </w:r>
      <w:r w:rsidRPr="00177CD6">
        <w:rPr>
          <w:rStyle w:val="StyleUnderline"/>
        </w:rPr>
        <w:t xml:space="preserve"> closely </w:t>
      </w:r>
      <w:r w:rsidRPr="00177CD6">
        <w:rPr>
          <w:rStyle w:val="StyleUnderline"/>
          <w:highlight w:val="green"/>
        </w:rPr>
        <w:t>tied to the demands of labor itself</w:t>
      </w:r>
      <w:r w:rsidRPr="00DE4717">
        <w:rPr>
          <w:sz w:val="12"/>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177CD6">
        <w:rPr>
          <w:rStyle w:val="StyleUnderline"/>
          <w:highlight w:val="green"/>
        </w:rPr>
        <w:t>to</w:t>
      </w:r>
      <w:r w:rsidRPr="00177CD6">
        <w:rPr>
          <w:rStyle w:val="StyleUnderline"/>
        </w:rPr>
        <w:t xml:space="preserve"> more readily </w:t>
      </w:r>
      <w:r w:rsidRPr="00177CD6">
        <w:rPr>
          <w:rStyle w:val="StyleUnderline"/>
          <w:highlight w:val="green"/>
        </w:rPr>
        <w:t xml:space="preserve">reincorporate that person into </w:t>
      </w:r>
      <w:r w:rsidRPr="00DE4717">
        <w:rPr>
          <w:rStyle w:val="StyleUnderline"/>
        </w:rPr>
        <w:t xml:space="preserve">society and </w:t>
      </w:r>
      <w:r w:rsidRPr="00177CD6">
        <w:rPr>
          <w:rStyle w:val="StyleUnderline"/>
          <w:highlight w:val="green"/>
        </w:rPr>
        <w:t>production</w:t>
      </w:r>
      <w:r w:rsidRPr="00177CD6">
        <w:rPr>
          <w:rStyle w:val="StyleUnderline"/>
        </w:rPr>
        <w:t xml:space="preserve">. The end goal was </w:t>
      </w:r>
      <w:r w:rsidRPr="00177CD6">
        <w:rPr>
          <w:rStyle w:val="StyleUnderline"/>
          <w:highlight w:val="green"/>
        </w:rPr>
        <w:t xml:space="preserve">to make the person </w:t>
      </w:r>
      <w:r w:rsidRPr="00DE4717">
        <w:rPr>
          <w:rStyle w:val="StyleUnderline"/>
        </w:rPr>
        <w:t xml:space="preserve">as </w:t>
      </w:r>
      <w:r w:rsidRPr="00177CD6">
        <w:rPr>
          <w:rStyle w:val="StyleUnderline"/>
          <w:highlight w:val="green"/>
        </w:rPr>
        <w:t xml:space="preserve">normal </w:t>
      </w:r>
      <w:r w:rsidRPr="00DE4717">
        <w:rPr>
          <w:rStyle w:val="StyleUnderline"/>
        </w:rPr>
        <w:t>as possible</w:t>
      </w:r>
      <w:r w:rsidRPr="00177CD6">
        <w:rPr>
          <w:rStyle w:val="StyleUnderline"/>
        </w:rPr>
        <w:t>. 91</w:t>
      </w:r>
    </w:p>
    <w:p w14:paraId="0ED66951" w14:textId="77777777" w:rsidR="009661B1" w:rsidRPr="00DE4717" w:rsidRDefault="009661B1" w:rsidP="009661B1">
      <w:pPr>
        <w:rPr>
          <w:sz w:val="12"/>
        </w:rPr>
      </w:pPr>
      <w:r w:rsidRPr="00177CD6">
        <w:rPr>
          <w:rStyle w:val="StyleUnderline"/>
        </w:rPr>
        <w:t xml:space="preserve">This model also </w:t>
      </w:r>
      <w:r w:rsidRPr="00177CD6">
        <w:rPr>
          <w:rStyle w:val="StyleUnderline"/>
          <w:highlight w:val="green"/>
        </w:rPr>
        <w:t>stems</w:t>
      </w:r>
      <w:r w:rsidRPr="00177CD6">
        <w:rPr>
          <w:rStyle w:val="StyleUnderline"/>
        </w:rPr>
        <w:t xml:space="preserve"> </w:t>
      </w:r>
      <w:r w:rsidRPr="00177CD6">
        <w:rPr>
          <w:rStyle w:val="StyleUnderline"/>
          <w:highlight w:val="green"/>
        </w:rPr>
        <w:t>from</w:t>
      </w:r>
      <w:r w:rsidRPr="00177CD6">
        <w:rPr>
          <w:rStyle w:val="StyleUnderline"/>
        </w:rPr>
        <w:t xml:space="preserve"> </w:t>
      </w:r>
      <w:r w:rsidRPr="00177CD6">
        <w:rPr>
          <w:rStyle w:val="StyleUnderline"/>
          <w:highlight w:val="green"/>
        </w:rPr>
        <w:t>concerns</w:t>
      </w:r>
      <w:r w:rsidRPr="00177CD6">
        <w:rPr>
          <w:rStyle w:val="StyleUnderline"/>
        </w:rPr>
        <w:t xml:space="preserve"> about workplace safety and desires to take care of one’s own. 92 Embedded within it is the paradigm </w:t>
      </w:r>
      <w:r w:rsidRPr="00177CD6">
        <w:rPr>
          <w:rStyle w:val="StyleUnderline"/>
          <w:highlight w:val="green"/>
        </w:rPr>
        <w:t>of the worker-as-breadwinner</w:t>
      </w:r>
      <w:r w:rsidRPr="00177CD6">
        <w:rPr>
          <w:rStyle w:val="StyleUnderline"/>
        </w:rPr>
        <w:t xml:space="preserve"> </w:t>
      </w:r>
      <w:r w:rsidRPr="00DE4717">
        <w:rPr>
          <w:sz w:val="12"/>
        </w:rPr>
        <w:t>that has become injured because of work itself. 93 The employer provides health and disability insurance to offer protections to the worker as he or she attempts to recover. For example, consider this framing of disability as addressed by insurance:</w:t>
      </w:r>
    </w:p>
    <w:p w14:paraId="5293080A" w14:textId="77777777" w:rsidR="009661B1" w:rsidRPr="00DE4717" w:rsidRDefault="009661B1" w:rsidP="009661B1">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6DA849A3" w14:textId="77777777" w:rsidR="009661B1" w:rsidRPr="00177CD6" w:rsidRDefault="009661B1" w:rsidP="009661B1">
      <w:pPr>
        <w:rPr>
          <w:rStyle w:val="StyleUnderline"/>
        </w:rPr>
      </w:pPr>
      <w:r w:rsidRPr="00177CD6">
        <w:rPr>
          <w:rStyle w:val="StyleUnderline"/>
          <w:highlight w:val="green"/>
        </w:rPr>
        <w:t>Secondary</w:t>
      </w:r>
      <w:r w:rsidRPr="00177CD6">
        <w:rPr>
          <w:rStyle w:val="StyleUnderline"/>
        </w:rPr>
        <w:t xml:space="preserve"> to this approach </w:t>
      </w:r>
      <w:r w:rsidRPr="00177CD6">
        <w:rPr>
          <w:rStyle w:val="StyleUnderline"/>
          <w:highlight w:val="green"/>
        </w:rPr>
        <w:t>is</w:t>
      </w:r>
      <w:r w:rsidRPr="00177CD6">
        <w:rPr>
          <w:rStyle w:val="StyleUnderline"/>
        </w:rPr>
        <w:t xml:space="preserve"> another </w:t>
      </w:r>
      <w:r w:rsidRPr="00177CD6">
        <w:rPr>
          <w:rStyle w:val="StyleUnderline"/>
          <w:highlight w:val="green"/>
        </w:rPr>
        <w:t>view</w:t>
      </w:r>
      <w:r w:rsidRPr="00177CD6">
        <w:rPr>
          <w:rStyle w:val="StyleUnderline"/>
        </w:rPr>
        <w:t xml:space="preserve"> </w:t>
      </w:r>
      <w:r w:rsidRPr="00177CD6">
        <w:rPr>
          <w:rStyle w:val="StyleUnderline"/>
          <w:highlight w:val="green"/>
        </w:rPr>
        <w:t>of</w:t>
      </w:r>
      <w:r w:rsidRPr="00177CD6">
        <w:rPr>
          <w:rStyle w:val="StyleUnderline"/>
        </w:rPr>
        <w:t xml:space="preserve"> </w:t>
      </w:r>
      <w:r w:rsidRPr="00177CD6">
        <w:rPr>
          <w:rStyle w:val="StyleUnderline"/>
          <w:highlight w:val="green"/>
        </w:rPr>
        <w:t>disability</w:t>
      </w:r>
      <w:r w:rsidRPr="00177CD6">
        <w:rPr>
          <w:rStyle w:val="StyleUnderline"/>
        </w:rPr>
        <w:t xml:space="preserve">—that of disability </w:t>
      </w:r>
      <w:r w:rsidRPr="00177CD6">
        <w:rPr>
          <w:rStyle w:val="StyleUnderline"/>
          <w:highlight w:val="green"/>
        </w:rPr>
        <w:t>as</w:t>
      </w:r>
      <w:r w:rsidRPr="00177CD6">
        <w:rPr>
          <w:rStyle w:val="StyleUnderline"/>
        </w:rPr>
        <w:t xml:space="preserve"> </w:t>
      </w:r>
      <w:r w:rsidRPr="00177CD6">
        <w:rPr>
          <w:rStyle w:val="StyleUnderline"/>
          <w:highlight w:val="green"/>
        </w:rPr>
        <w:t>happening to the family</w:t>
      </w:r>
      <w:r w:rsidRPr="00177CD6">
        <w:rPr>
          <w:rStyle w:val="StyleUnderline"/>
        </w:rPr>
        <w:t xml:space="preserve"> (e.g., children, spouse, elder), not the breadwinner, </w:t>
      </w:r>
      <w:r w:rsidRPr="00177CD6">
        <w:rPr>
          <w:rStyle w:val="StyleUnderline"/>
          <w:highlight w:val="green"/>
        </w:rPr>
        <w:t>and</w:t>
      </w:r>
      <w:r w:rsidRPr="00177CD6">
        <w:rPr>
          <w:rStyle w:val="StyleUnderline"/>
        </w:rPr>
        <w:t xml:space="preserve"> </w:t>
      </w:r>
      <w:r w:rsidRPr="00177CD6">
        <w:rPr>
          <w:rStyle w:val="StyleUnderline"/>
          <w:highlight w:val="green"/>
        </w:rPr>
        <w:t>the</w:t>
      </w:r>
      <w:r w:rsidRPr="00177CD6">
        <w:rPr>
          <w:rStyle w:val="StyleUnderline"/>
        </w:rPr>
        <w:t xml:space="preserve"> need for the primary </w:t>
      </w:r>
      <w:r w:rsidRPr="00177CD6">
        <w:rPr>
          <w:rStyle w:val="StyleUnderline"/>
          <w:highlight w:val="green"/>
        </w:rPr>
        <w:t>wage earner to</w:t>
      </w:r>
      <w:r w:rsidRPr="00177CD6">
        <w:rPr>
          <w:rStyle w:val="StyleUnderline"/>
        </w:rPr>
        <w:t xml:space="preserve"> be able to </w:t>
      </w:r>
      <w:r w:rsidRPr="00177CD6">
        <w:rPr>
          <w:rStyle w:val="StyleUnderline"/>
          <w:highlight w:val="green"/>
        </w:rPr>
        <w:t>respond to</w:t>
      </w:r>
      <w:r w:rsidRPr="00177CD6">
        <w:rPr>
          <w:rStyle w:val="StyleUnderline"/>
        </w:rPr>
        <w:t xml:space="preserve"> those </w:t>
      </w:r>
      <w:r w:rsidRPr="00177CD6">
        <w:rPr>
          <w:rStyle w:val="StyleUnderline"/>
          <w:highlight w:val="green"/>
        </w:rPr>
        <w:t>disruptions</w:t>
      </w:r>
      <w:r w:rsidRPr="00177CD6">
        <w:rPr>
          <w:rStyle w:val="StyleUnderline"/>
        </w:rPr>
        <w:t>.</w:t>
      </w:r>
    </w:p>
    <w:p w14:paraId="6C1DE288" w14:textId="77777777" w:rsidR="009661B1" w:rsidRPr="00DE4717" w:rsidRDefault="009661B1" w:rsidP="009661B1">
      <w:pPr>
        <w:rPr>
          <w:sz w:val="12"/>
        </w:rPr>
      </w:pPr>
      <w:r w:rsidRPr="00177CD6">
        <w:rPr>
          <w:rStyle w:val="StyleUnderline"/>
        </w:rPr>
        <w:t xml:space="preserve">The Industrialist model tracks unions’ general comfort with </w:t>
      </w:r>
      <w:r w:rsidRPr="00177CD6">
        <w:rPr>
          <w:rStyle w:val="StyleUnderline"/>
          <w:highlight w:val="green"/>
        </w:rPr>
        <w:t>assisting</w:t>
      </w:r>
      <w:r w:rsidRPr="00177CD6">
        <w:rPr>
          <w:rStyle w:val="StyleUnderline"/>
        </w:rPr>
        <w:t xml:space="preserve"> their own </w:t>
      </w:r>
      <w:r w:rsidRPr="00177CD6">
        <w:rPr>
          <w:rStyle w:val="StyleUnderline"/>
          <w:highlight w:val="green"/>
        </w:rPr>
        <w:t>when</w:t>
      </w:r>
      <w:r w:rsidRPr="00177CD6">
        <w:rPr>
          <w:rStyle w:val="StyleUnderline"/>
        </w:rPr>
        <w:t xml:space="preserve"> the </w:t>
      </w:r>
      <w:r w:rsidRPr="00177CD6">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177CD6">
        <w:rPr>
          <w:rStyle w:val="StyleUnderline"/>
          <w:highlight w:val="green"/>
        </w:rPr>
        <w:t>layered</w:t>
      </w:r>
      <w:r w:rsidRPr="00177CD6">
        <w:rPr>
          <w:rStyle w:val="StyleUnderline"/>
        </w:rPr>
        <w:t xml:space="preserve"> </w:t>
      </w:r>
      <w:r w:rsidRPr="00177CD6">
        <w:rPr>
          <w:rStyle w:val="StyleUnderline"/>
          <w:highlight w:val="green"/>
        </w:rPr>
        <w:t>with</w:t>
      </w:r>
      <w:r w:rsidRPr="00177CD6">
        <w:rPr>
          <w:rStyle w:val="StyleUnderline"/>
        </w:rPr>
        <w:t xml:space="preserve"> working class concerns, </w:t>
      </w:r>
      <w:r w:rsidRPr="00177CD6">
        <w:rPr>
          <w:rStyle w:val="StyleUnderline"/>
          <w:highlight w:val="green"/>
        </w:rPr>
        <w:t>masculinity notions, and disability-as-injury frameworks</w:t>
      </w:r>
      <w:r w:rsidRPr="00177CD6">
        <w:rPr>
          <w:rStyle w:val="StyleUnderline"/>
        </w:rPr>
        <w:t>.</w:t>
      </w:r>
      <w:r w:rsidRPr="00DE4717">
        <w:rPr>
          <w:sz w:val="12"/>
        </w:rPr>
        <w:t xml:space="preserve"> 96</w:t>
      </w:r>
    </w:p>
    <w:p w14:paraId="51886009" w14:textId="77777777" w:rsidR="009661B1" w:rsidRPr="00DE4717" w:rsidRDefault="009661B1" w:rsidP="009661B1">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77D91102" w14:textId="77777777" w:rsidR="009661B1" w:rsidRPr="00DE4717" w:rsidRDefault="009661B1" w:rsidP="009661B1">
      <w:pPr>
        <w:ind w:left="720"/>
        <w:rPr>
          <w:sz w:val="12"/>
        </w:rPr>
      </w:pPr>
      <w:r w:rsidRPr="00DE4717">
        <w:rPr>
          <w:sz w:val="12"/>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5D6E6E77" w14:textId="77777777" w:rsidR="009661B1" w:rsidRPr="00DE4717" w:rsidRDefault="009661B1" w:rsidP="009661B1">
      <w:pPr>
        <w:rPr>
          <w:sz w:val="12"/>
        </w:rPr>
      </w:pPr>
      <w:r w:rsidRPr="00DE4717">
        <w:rPr>
          <w:sz w:val="12"/>
        </w:rPr>
        <w:t>Here, the contract language is somewhat unclear if the pregnancy needs to be incapacitating or disabling, or simply that pregnancy itself is a disability.</w:t>
      </w:r>
    </w:p>
    <w:p w14:paraId="7090A511" w14:textId="77777777" w:rsidR="009661B1" w:rsidRPr="00DE4717" w:rsidRDefault="009661B1" w:rsidP="009661B1">
      <w:pPr>
        <w:rPr>
          <w:sz w:val="12"/>
        </w:rPr>
      </w:pPr>
      <w:r w:rsidRPr="00DE4717">
        <w:rPr>
          <w:sz w:val="12"/>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78197535" w14:textId="77777777" w:rsidR="009661B1" w:rsidRPr="00DE4717" w:rsidRDefault="009661B1" w:rsidP="009661B1">
      <w:pPr>
        <w:rPr>
          <w:sz w:val="12"/>
        </w:rPr>
      </w:pPr>
      <w:r w:rsidRPr="00177CD6">
        <w:rPr>
          <w:rStyle w:val="StyleUnderline"/>
        </w:rPr>
        <w:t xml:space="preserve">In sum, </w:t>
      </w:r>
      <w:r w:rsidRPr="00177CD6">
        <w:rPr>
          <w:rStyle w:val="StyleUnderline"/>
          <w:highlight w:val="green"/>
        </w:rPr>
        <w:t>disability</w:t>
      </w:r>
      <w:r w:rsidRPr="00177CD6">
        <w:rPr>
          <w:rStyle w:val="StyleUnderline"/>
        </w:rPr>
        <w:t xml:space="preserve">, in this model, </w:t>
      </w:r>
      <w:r w:rsidRPr="00177CD6">
        <w:rPr>
          <w:rStyle w:val="StyleUnderline"/>
          <w:highlight w:val="green"/>
        </w:rPr>
        <w:t>is</w:t>
      </w:r>
      <w:r w:rsidRPr="00177CD6">
        <w:rPr>
          <w:rStyle w:val="StyleUnderline"/>
        </w:rPr>
        <w:t xml:space="preserve"> </w:t>
      </w:r>
      <w:r w:rsidRPr="00177CD6">
        <w:rPr>
          <w:rStyle w:val="StyleUnderline"/>
          <w:highlight w:val="green"/>
        </w:rPr>
        <w:t>stripped down to what it does to the body</w:t>
      </w:r>
      <w:r w:rsidRPr="00177CD6">
        <w:rPr>
          <w:rStyle w:val="StyleUnderline"/>
        </w:rPr>
        <w:t xml:space="preserve"> and the mind, </w:t>
      </w:r>
      <w:r w:rsidRPr="00177CD6">
        <w:rPr>
          <w:rStyle w:val="StyleUnderline"/>
          <w:highlight w:val="green"/>
        </w:rPr>
        <w:t>and</w:t>
      </w:r>
      <w:r w:rsidRPr="00177CD6">
        <w:rPr>
          <w:rStyle w:val="StyleUnderline"/>
        </w:rPr>
        <w:t xml:space="preserve"> perhaps, </w:t>
      </w:r>
      <w:r w:rsidRPr="00177CD6">
        <w:rPr>
          <w:rStyle w:val="StyleUnderline"/>
          <w:highlight w:val="green"/>
        </w:rPr>
        <w:t>the finances of the disabled worker</w:t>
      </w:r>
      <w:r w:rsidRPr="00177CD6">
        <w:rPr>
          <w:rStyle w:val="StyleUnderline"/>
        </w:rPr>
        <w:t xml:space="preserve"> or the worker with a disabled dependent. It </w:t>
      </w:r>
      <w:r w:rsidRPr="00177CD6">
        <w:rPr>
          <w:rStyle w:val="StyleUnderline"/>
          <w:highlight w:val="green"/>
        </w:rPr>
        <w:t>does</w:t>
      </w:r>
      <w:r w:rsidRPr="00177CD6">
        <w:rPr>
          <w:rStyle w:val="StyleUnderline"/>
        </w:rPr>
        <w:t xml:space="preserve"> </w:t>
      </w:r>
      <w:r w:rsidRPr="00177CD6">
        <w:rPr>
          <w:rStyle w:val="StyleUnderline"/>
          <w:highlight w:val="green"/>
        </w:rPr>
        <w:t>not</w:t>
      </w:r>
      <w:r w:rsidRPr="00177CD6">
        <w:rPr>
          <w:rStyle w:val="StyleUnderline"/>
        </w:rPr>
        <w:t xml:space="preserve"> </w:t>
      </w:r>
      <w:r w:rsidRPr="00177CD6">
        <w:rPr>
          <w:rStyle w:val="StyleUnderline"/>
          <w:highlight w:val="green"/>
        </w:rPr>
        <w:t>consider</w:t>
      </w:r>
      <w:r w:rsidRPr="00177CD6">
        <w:rPr>
          <w:rStyle w:val="StyleUnderline"/>
        </w:rPr>
        <w:t xml:space="preserve"> the social or civil rights aspects of </w:t>
      </w:r>
      <w:r w:rsidRPr="00177CD6">
        <w:rPr>
          <w:rStyle w:val="StyleUnderline"/>
          <w:highlight w:val="green"/>
        </w:rPr>
        <w:t>disability</w:t>
      </w:r>
      <w:r w:rsidRPr="00177CD6">
        <w:rPr>
          <w:rStyle w:val="StyleUnderline"/>
        </w:rPr>
        <w:t xml:space="preserve">, nor disability </w:t>
      </w:r>
      <w:r w:rsidRPr="00177CD6">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177CD6">
        <w:rPr>
          <w:rStyle w:val="StyleUnderline"/>
          <w:highlight w:val="green"/>
        </w:rPr>
        <w:t xml:space="preserve">Disability </w:t>
      </w:r>
      <w:r w:rsidRPr="00DE4717">
        <w:rPr>
          <w:rStyle w:val="StyleUnderline"/>
        </w:rPr>
        <w:t xml:space="preserve">here </w:t>
      </w:r>
      <w:r w:rsidRPr="00177CD6">
        <w:rPr>
          <w:rStyle w:val="StyleUnderline"/>
          <w:highlight w:val="green"/>
        </w:rPr>
        <w:t xml:space="preserve">is </w:t>
      </w:r>
      <w:r w:rsidRPr="00DE4717">
        <w:rPr>
          <w:rStyle w:val="StyleUnderline"/>
        </w:rPr>
        <w:t>unfortunate</w:t>
      </w:r>
      <w:r w:rsidRPr="00177CD6">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177CD6">
        <w:rPr>
          <w:rStyle w:val="StyleUnderline"/>
          <w:highlight w:val="green"/>
        </w:rPr>
        <w:t>Because</w:t>
      </w:r>
      <w:r w:rsidRPr="00177CD6">
        <w:rPr>
          <w:rStyle w:val="StyleUnderline"/>
        </w:rPr>
        <w:t xml:space="preserve"> </w:t>
      </w:r>
      <w:r w:rsidRPr="00177CD6">
        <w:rPr>
          <w:rStyle w:val="StyleUnderline"/>
          <w:highlight w:val="green"/>
        </w:rPr>
        <w:t>the</w:t>
      </w:r>
      <w:r w:rsidRPr="00177CD6">
        <w:rPr>
          <w:rStyle w:val="StyleUnderline"/>
        </w:rPr>
        <w:t xml:space="preserve"> </w:t>
      </w:r>
      <w:r w:rsidRPr="00177CD6">
        <w:rPr>
          <w:rStyle w:val="StyleUnderline"/>
          <w:highlight w:val="green"/>
        </w:rPr>
        <w:t>worker</w:t>
      </w:r>
      <w:r w:rsidRPr="00177CD6">
        <w:rPr>
          <w:rStyle w:val="StyleUnderline"/>
        </w:rPr>
        <w:t xml:space="preserve"> </w:t>
      </w:r>
      <w:r w:rsidRPr="00177CD6">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177CD6">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03B27229" w14:textId="77777777" w:rsidR="009661B1" w:rsidRPr="001A7061" w:rsidRDefault="009661B1" w:rsidP="009661B1">
      <w:pPr>
        <w:pStyle w:val="Heading4"/>
        <w:rPr>
          <w:rFonts w:cs="Times New Roman"/>
        </w:rPr>
      </w:pPr>
      <w:r>
        <w:rPr>
          <w:rFonts w:cs="Times New Roman"/>
        </w:rPr>
        <w:t xml:space="preserve">Disposability of disabled folks turns the case---reject appeals to util </w:t>
      </w:r>
    </w:p>
    <w:p w14:paraId="6FD244C4" w14:textId="77777777" w:rsidR="009661B1" w:rsidRPr="001A7061" w:rsidRDefault="009661B1" w:rsidP="009661B1">
      <w:r w:rsidRPr="001A7061">
        <w:rPr>
          <w:rStyle w:val="Style13ptBold"/>
        </w:rPr>
        <w:t>Colebrook 18</w:t>
      </w:r>
      <w:r w:rsidRPr="001A7061">
        <w:t xml:space="preserve">, Edwin Erle Sparks Professor of English, Philosophy, and Women's, Gender, and Sexuality Studies at Penn State (Claire, 2018, “Lives Worth Living: Extinction, Persons, Disability” in: After Extinction, </w:t>
      </w:r>
      <w:r w:rsidRPr="001A7061">
        <w:rPr>
          <w:i/>
          <w:iCs/>
        </w:rPr>
        <w:t>University of Minnesota Press</w:t>
      </w:r>
      <w:r w:rsidRPr="001A7061">
        <w:t>, pp. 152-160)</w:t>
      </w:r>
    </w:p>
    <w:p w14:paraId="70A5040B" w14:textId="77777777" w:rsidR="009661B1" w:rsidRPr="001A7061" w:rsidRDefault="009661B1" w:rsidP="009661B1">
      <w:pPr>
        <w:rPr>
          <w:sz w:val="14"/>
        </w:rPr>
      </w:pPr>
      <w:r w:rsidRPr="00CB3270">
        <w:rPr>
          <w:rStyle w:val="Emphasis"/>
          <w:highlight w:val="green"/>
        </w:rPr>
        <w:t>Util</w:t>
      </w:r>
      <w:r w:rsidRPr="001A7061">
        <w:rPr>
          <w:rStyle w:val="StyleUnderline"/>
        </w:rPr>
        <w:t xml:space="preserve">itarianism is a motif that </w:t>
      </w:r>
      <w:r w:rsidRPr="00F26137">
        <w:rPr>
          <w:rStyle w:val="StyleUnderline"/>
        </w:rPr>
        <w:t>will</w:t>
      </w:r>
      <w:r w:rsidRPr="001A7061">
        <w:rPr>
          <w:rStyle w:val="StyleUnderline"/>
        </w:rPr>
        <w:t xml:space="preserve"> necessarily </w:t>
      </w:r>
      <w:r w:rsidRPr="00CB3270">
        <w:rPr>
          <w:rStyle w:val="Emphasis"/>
          <w:highlight w:val="green"/>
        </w:rPr>
        <w:t>haunt</w:t>
      </w:r>
      <w:r w:rsidRPr="001A7061">
        <w:rPr>
          <w:rStyle w:val="Emphasis"/>
        </w:rPr>
        <w:t xml:space="preserve"> questions of </w:t>
      </w:r>
      <w:r w:rsidRPr="00CB3270">
        <w:rPr>
          <w:rStyle w:val="Emphasis"/>
          <w:highlight w:val="green"/>
        </w:rPr>
        <w:t>extinction</w:t>
      </w:r>
      <w:r w:rsidRPr="001A7061">
        <w:rPr>
          <w:sz w:val="14"/>
        </w:rPr>
        <w:t xml:space="preserve"> and </w:t>
      </w:r>
      <w:r w:rsidRPr="00F26137">
        <w:rPr>
          <w:sz w:val="14"/>
        </w:rPr>
        <w:t xml:space="preserve">capacity: </w:t>
      </w:r>
      <w:r w:rsidRPr="00F26137">
        <w:rPr>
          <w:rStyle w:val="StyleUnderline"/>
        </w:rPr>
        <w:t xml:space="preserve">as resources and the capacity to survive become threatened, decisions will need to be made regarding the </w:t>
      </w:r>
      <w:r w:rsidRPr="00F26137">
        <w:rPr>
          <w:rStyle w:val="Emphasis"/>
        </w:rPr>
        <w:t>worth of life</w:t>
      </w:r>
      <w:r w:rsidRPr="00F26137">
        <w:rPr>
          <w:sz w:val="14"/>
        </w:rPr>
        <w:t xml:space="preserve">. Precisely in this respect, </w:t>
      </w:r>
      <w:r w:rsidRPr="00F26137">
        <w:rPr>
          <w:rStyle w:val="StyleUnderline"/>
        </w:rPr>
        <w:t xml:space="preserve">it is </w:t>
      </w:r>
      <w:r w:rsidRPr="00F26137">
        <w:rPr>
          <w:rStyle w:val="Emphasis"/>
        </w:rPr>
        <w:t>util</w:t>
      </w:r>
      <w:r w:rsidRPr="00F26137">
        <w:rPr>
          <w:rStyle w:val="StyleUnderline"/>
        </w:rPr>
        <w:t xml:space="preserve">itarianism that has also articulated the </w:t>
      </w:r>
      <w:r w:rsidRPr="00F26137">
        <w:rPr>
          <w:rStyle w:val="Emphasis"/>
        </w:rPr>
        <w:t>most offensive position on disability</w:t>
      </w:r>
      <w:r w:rsidRPr="00F6689A">
        <w:rPr>
          <w:sz w:val="14"/>
        </w:rPr>
        <w:t>. By “offensive,” here, I am not referring to an affect or emotion but rather—</w:t>
      </w:r>
      <w:r w:rsidRPr="00F6689A">
        <w:rPr>
          <w:rStyle w:val="StyleUnderline"/>
        </w:rPr>
        <w:t>as</w:t>
      </w:r>
      <w:r w:rsidRPr="00F6689A">
        <w:rPr>
          <w:sz w:val="14"/>
        </w:rPr>
        <w:t xml:space="preserve"> in the manner of </w:t>
      </w:r>
      <w:r w:rsidRPr="00F6689A">
        <w:rPr>
          <w:rStyle w:val="StyleUnderline"/>
        </w:rPr>
        <w:t xml:space="preserve">a </w:t>
      </w:r>
      <w:r w:rsidRPr="00F6689A">
        <w:rPr>
          <w:rStyle w:val="Emphasis"/>
        </w:rPr>
        <w:t>military offensive</w:t>
      </w:r>
      <w:r w:rsidRPr="00F6689A">
        <w:rPr>
          <w:sz w:val="14"/>
        </w:rPr>
        <w:t>—</w:t>
      </w:r>
      <w:r w:rsidRPr="00F6689A">
        <w:rPr>
          <w:rStyle w:val="StyleUnderline"/>
        </w:rPr>
        <w:t xml:space="preserve">to a </w:t>
      </w:r>
      <w:r w:rsidRPr="00F6689A">
        <w:rPr>
          <w:rStyle w:val="Emphasis"/>
        </w:rPr>
        <w:t>direct</w:t>
      </w:r>
      <w:r w:rsidRPr="00F6689A">
        <w:rPr>
          <w:rStyle w:val="StyleUnderline"/>
        </w:rPr>
        <w:t xml:space="preserve"> and </w:t>
      </w:r>
      <w:r w:rsidRPr="00F6689A">
        <w:rPr>
          <w:rStyle w:val="Emphasis"/>
        </w:rPr>
        <w:t>forthright targeting</w:t>
      </w:r>
      <w:r w:rsidRPr="00F6689A">
        <w:rPr>
          <w:rStyle w:val="StyleUnderline"/>
        </w:rPr>
        <w:t xml:space="preserve"> of what has been set aside as “</w:t>
      </w:r>
      <w:r w:rsidRPr="00F6689A">
        <w:rPr>
          <w:rStyle w:val="Emphasis"/>
        </w:rPr>
        <w:t>disabled</w:t>
      </w:r>
      <w:r w:rsidRPr="00F6689A">
        <w:rPr>
          <w:rStyle w:val="StyleUnderline"/>
        </w:rPr>
        <w:t>.”</w:t>
      </w:r>
      <w:r w:rsidRPr="00F6689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w:t>
      </w:r>
      <w:r w:rsidRPr="001A7061">
        <w:rPr>
          <w:sz w:val="14"/>
        </w:rPr>
        <w:t xml:space="preserve">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0599091E" w14:textId="77777777" w:rsidR="009661B1" w:rsidRPr="001A7061" w:rsidRDefault="009661B1" w:rsidP="009661B1">
      <w:pPr>
        <w:rPr>
          <w:sz w:val="14"/>
        </w:rPr>
      </w:pPr>
      <w:r w:rsidRPr="001A7061">
        <w:rPr>
          <w:sz w:val="14"/>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1A7061">
        <w:rPr>
          <w:rStyle w:val="StyleUnderline"/>
        </w:rPr>
        <w:t>the very mode of posing the question of what we owe to a life is really (ultimately) the question that presses itself upon human civilization now, and always</w:t>
      </w:r>
      <w:r w:rsidRPr="001A7061">
        <w:rPr>
          <w:sz w:val="14"/>
        </w:rPr>
        <w:t xml:space="preserve">. As “we” look to the future and the sixth great extinction event, the question of who and what survives will be imposed upon us. </w:t>
      </w:r>
      <w:r w:rsidRPr="00CB3270">
        <w:rPr>
          <w:rStyle w:val="Emphasis"/>
          <w:highlight w:val="green"/>
        </w:rPr>
        <w:t>Util</w:t>
      </w:r>
      <w:r w:rsidRPr="001A7061">
        <w:rPr>
          <w:rStyle w:val="StyleUnderline"/>
        </w:rPr>
        <w:t xml:space="preserve">itarian </w:t>
      </w:r>
      <w:r w:rsidRPr="00F26137">
        <w:rPr>
          <w:rStyle w:val="StyleUnderline"/>
        </w:rPr>
        <w:t>approaches</w:t>
      </w:r>
      <w:r w:rsidRPr="001A7061">
        <w:rPr>
          <w:sz w:val="14"/>
        </w:rPr>
        <w:t xml:space="preserve"> to this question are, as I have already suggested, offensive, but they are because they </w:t>
      </w:r>
      <w:r w:rsidRPr="00CB3270">
        <w:rPr>
          <w:rStyle w:val="StyleUnderline"/>
          <w:highlight w:val="green"/>
        </w:rPr>
        <w:t>disclose something offensive</w:t>
      </w:r>
      <w:r w:rsidRPr="001A7061">
        <w:rPr>
          <w:rStyle w:val="StyleUnderline"/>
        </w:rPr>
        <w:t>—or combative, violent, conquering</w:t>
      </w:r>
      <w:r w:rsidRPr="001A7061">
        <w:rPr>
          <w:sz w:val="14"/>
          <w:szCs w:val="16"/>
        </w:rPr>
        <w:t>—</w:t>
      </w:r>
      <w:r w:rsidRPr="00CB3270">
        <w:rPr>
          <w:rStyle w:val="StyleUnderline"/>
          <w:highlight w:val="green"/>
        </w:rPr>
        <w:t>in the</w:t>
      </w:r>
      <w:r w:rsidRPr="001A7061">
        <w:rPr>
          <w:rStyle w:val="StyleUnderline"/>
        </w:rPr>
        <w:t xml:space="preserve"> philosophical </w:t>
      </w:r>
      <w:r w:rsidRPr="00CB3270">
        <w:rPr>
          <w:rStyle w:val="StyleUnderline"/>
          <w:highlight w:val="green"/>
        </w:rPr>
        <w:t xml:space="preserve">tradition of </w:t>
      </w:r>
      <w:r w:rsidRPr="00CB3270">
        <w:rPr>
          <w:rStyle w:val="Emphasis"/>
          <w:highlight w:val="green"/>
        </w:rPr>
        <w:t>dignified humanity</w:t>
      </w:r>
      <w:r w:rsidRPr="001A7061">
        <w:rPr>
          <w:rStyle w:val="StyleUnderline"/>
        </w:rPr>
        <w:t xml:space="preserve"> and the life worth living</w:t>
      </w:r>
      <w:r w:rsidRPr="001A7061">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CB3270">
        <w:rPr>
          <w:rStyle w:val="StyleUnderline"/>
          <w:highlight w:val="green"/>
        </w:rPr>
        <w:t>the question of</w:t>
      </w:r>
      <w:r w:rsidRPr="001A7061">
        <w:rPr>
          <w:rStyle w:val="StyleUnderline"/>
        </w:rPr>
        <w:t xml:space="preserve"> the </w:t>
      </w:r>
      <w:r w:rsidRPr="00CB3270">
        <w:rPr>
          <w:rStyle w:val="StyleUnderline"/>
          <w:highlight w:val="green"/>
        </w:rPr>
        <w:t>life worth living</w:t>
      </w:r>
      <w:r w:rsidRPr="001A7061">
        <w:rPr>
          <w:sz w:val="14"/>
        </w:rPr>
        <w:t xml:space="preserve">. This classic philosophical question </w:t>
      </w:r>
      <w:r w:rsidRPr="001A7061">
        <w:rPr>
          <w:rStyle w:val="Emphasis"/>
        </w:rPr>
        <w:t>always</w:t>
      </w:r>
      <w:r w:rsidRPr="001A7061">
        <w:rPr>
          <w:sz w:val="14"/>
        </w:rPr>
        <w:t xml:space="preserve"> and necessarily </w:t>
      </w:r>
      <w:r w:rsidRPr="00CB3270">
        <w:rPr>
          <w:rStyle w:val="Emphasis"/>
          <w:highlight w:val="green"/>
        </w:rPr>
        <w:t>invokes</w:t>
      </w:r>
      <w:r w:rsidRPr="001A7061">
        <w:rPr>
          <w:rStyle w:val="Emphasis"/>
        </w:rPr>
        <w:t xml:space="preserve"> ability</w:t>
      </w:r>
      <w:r w:rsidRPr="001A7061">
        <w:rPr>
          <w:rStyle w:val="StyleUnderline"/>
        </w:rPr>
        <w:t>, or</w:t>
      </w:r>
      <w:r w:rsidRPr="001A7061">
        <w:rPr>
          <w:sz w:val="14"/>
        </w:rPr>
        <w:t xml:space="preserve">, more accurately, </w:t>
      </w:r>
      <w:r w:rsidRPr="00CB3270">
        <w:rPr>
          <w:rStyle w:val="Emphasis"/>
          <w:highlight w:val="green"/>
        </w:rPr>
        <w:t>disability</w:t>
      </w:r>
      <w:r w:rsidRPr="001A7061">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F26137">
        <w:rPr>
          <w:rStyle w:val="StyleUnderline"/>
        </w:rPr>
        <w:t>definitions of proper political persons rely on quite specific capacities that</w:t>
      </w:r>
      <w:r w:rsidRPr="00F26137">
        <w:rPr>
          <w:sz w:val="14"/>
        </w:rPr>
        <w:t xml:space="preserve">, even in expanded scenarios, </w:t>
      </w:r>
      <w:r w:rsidRPr="00F26137">
        <w:rPr>
          <w:rStyle w:val="StyleUnderline"/>
        </w:rPr>
        <w:t xml:space="preserve">are </w:t>
      </w:r>
      <w:r w:rsidRPr="00F26137">
        <w:rPr>
          <w:rStyle w:val="Emphasis"/>
        </w:rPr>
        <w:t>not</w:t>
      </w:r>
      <w:r w:rsidRPr="00F26137">
        <w:rPr>
          <w:sz w:val="14"/>
        </w:rPr>
        <w:t xml:space="preserve"> all-</w:t>
      </w:r>
      <w:r w:rsidRPr="00F26137">
        <w:rPr>
          <w:rStyle w:val="Emphasis"/>
        </w:rPr>
        <w:t>inclusive</w:t>
      </w:r>
      <w:r w:rsidRPr="00F26137">
        <w:rPr>
          <w:sz w:val="14"/>
        </w:rPr>
        <w:t>. More importantly, the quite specific concept of the liberal, deliberative, rational, and empathetic subject depends on a history of “enlightenment” that disabled many lives, by way of exclusion, colonialism, resource</w:t>
      </w:r>
      <w:r w:rsidRPr="001A7061">
        <w:rPr>
          <w:sz w:val="14"/>
        </w:rPr>
        <w:t xml:space="preserve"> depletion, or expropriation. </w:t>
      </w:r>
      <w:r w:rsidRPr="00CB3270">
        <w:rPr>
          <w:rStyle w:val="StyleUnderline"/>
          <w:highlight w:val="green"/>
        </w:rPr>
        <w:t xml:space="preserve">In a world where </w:t>
      </w:r>
      <w:r w:rsidRPr="00CB3270">
        <w:rPr>
          <w:rStyle w:val="Emphasis"/>
          <w:highlight w:val="green"/>
        </w:rPr>
        <w:t>not all lives matter</w:t>
      </w:r>
      <w:r w:rsidRPr="001A7061">
        <w:rPr>
          <w:rStyle w:val="StyleUnderline"/>
        </w:rPr>
        <w:t xml:space="preserve"> to the same extent, the concept of </w:t>
      </w:r>
      <w:r w:rsidRPr="00CB3270">
        <w:rPr>
          <w:rStyle w:val="Emphasis"/>
          <w:highlight w:val="green"/>
        </w:rPr>
        <w:t>disability</w:t>
      </w:r>
      <w:r w:rsidRPr="001A7061">
        <w:rPr>
          <w:rStyle w:val="StyleUnderline"/>
        </w:rPr>
        <w:t xml:space="preserve"> is precisely what </w:t>
      </w:r>
      <w:r w:rsidRPr="00CB3270">
        <w:rPr>
          <w:rStyle w:val="StyleUnderline"/>
          <w:highlight w:val="green"/>
        </w:rPr>
        <w:t>enables</w:t>
      </w:r>
      <w:r w:rsidRPr="001A7061">
        <w:rPr>
          <w:sz w:val="14"/>
        </w:rPr>
        <w:t xml:space="preserve"> political inclusion, </w:t>
      </w:r>
      <w:r w:rsidRPr="00CB3270">
        <w:rPr>
          <w:rStyle w:val="Emphasis"/>
          <w:highlight w:val="green"/>
        </w:rPr>
        <w:t>privilege</w:t>
      </w:r>
      <w:r w:rsidRPr="001A7061">
        <w:rPr>
          <w:sz w:val="14"/>
        </w:rPr>
        <w:t xml:space="preserve">, and personhood. When Peter </w:t>
      </w:r>
      <w:r w:rsidRPr="001A7061">
        <w:rPr>
          <w:rStyle w:val="StyleUnderline"/>
        </w:rPr>
        <w:t>Singer</w:t>
      </w:r>
      <w:r w:rsidRPr="001A7061">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1A7061">
        <w:rPr>
          <w:rStyle w:val="StyleUnderline"/>
        </w:rPr>
        <w:t>he is taking part in a far broader offensive that is definitive of the philosophical epoch oriented around the question of the life worth living</w:t>
      </w:r>
      <w:r w:rsidRPr="001A7061">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w:t>
      </w:r>
      <w:r w:rsidRPr="00F26137">
        <w:rPr>
          <w:sz w:val="14"/>
        </w:rPr>
        <w:t xml:space="preserve">claims regarding human dignity: we have already deployed notions of value and worthiness, values that Singer wishes to shift from species membership or supposed rational powers to affective powers. </w:t>
      </w:r>
      <w:r w:rsidRPr="00F26137">
        <w:rPr>
          <w:rStyle w:val="StyleUnderline"/>
        </w:rPr>
        <w:t>Not only is the question of the life worth living offensive (in its</w:t>
      </w:r>
      <w:r w:rsidRPr="00F26137">
        <w:rPr>
          <w:sz w:val="14"/>
        </w:rPr>
        <w:t xml:space="preserve"> implicit </w:t>
      </w:r>
      <w:r w:rsidRPr="00F26137">
        <w:rPr>
          <w:rStyle w:val="Emphasis"/>
        </w:rPr>
        <w:t>generation of an unworthy life</w:t>
      </w:r>
      <w:r w:rsidRPr="00F26137">
        <w:rPr>
          <w:sz w:val="14"/>
        </w:rPr>
        <w:t xml:space="preserve">) </w:t>
      </w:r>
      <w:r w:rsidRPr="00F26137">
        <w:rPr>
          <w:rStyle w:val="StyleUnderline"/>
        </w:rPr>
        <w:t>but the life worth living is</w:t>
      </w:r>
      <w:r w:rsidRPr="00F26137">
        <w:rPr>
          <w:sz w:val="14"/>
        </w:rPr>
        <w:t xml:space="preserve">—for all its rhetoric of autonomy and power—a life of dependence and incapacity, </w:t>
      </w:r>
      <w:r w:rsidRPr="00F26137">
        <w:rPr>
          <w:rStyle w:val="StyleUnderline"/>
        </w:rPr>
        <w:t xml:space="preserve">generated through a </w:t>
      </w:r>
      <w:r w:rsidRPr="00F26137">
        <w:rPr>
          <w:rStyle w:val="Emphasis"/>
        </w:rPr>
        <w:t>history</w:t>
      </w:r>
      <w:r w:rsidRPr="00F26137">
        <w:rPr>
          <w:rStyle w:val="StyleUnderline"/>
        </w:rPr>
        <w:t xml:space="preserve"> of</w:t>
      </w:r>
      <w:r w:rsidRPr="00F26137">
        <w:rPr>
          <w:sz w:val="14"/>
        </w:rPr>
        <w:t xml:space="preserve"> enlightenment that is a history of </w:t>
      </w:r>
      <w:r w:rsidRPr="00F26137">
        <w:rPr>
          <w:rStyle w:val="Emphasis"/>
        </w:rPr>
        <w:t>appropriation</w:t>
      </w:r>
      <w:r w:rsidRPr="00F26137">
        <w:rPr>
          <w:rStyle w:val="StyleUnderline"/>
        </w:rPr>
        <w:t xml:space="preserve">, </w:t>
      </w:r>
      <w:r w:rsidRPr="00F26137">
        <w:rPr>
          <w:rStyle w:val="Emphasis"/>
        </w:rPr>
        <w:t>plundering</w:t>
      </w:r>
      <w:r w:rsidRPr="00F26137">
        <w:rPr>
          <w:sz w:val="14"/>
        </w:rPr>
        <w:t xml:space="preserve">, brigandry, </w:t>
      </w:r>
      <w:r w:rsidRPr="00F26137">
        <w:rPr>
          <w:rStyle w:val="Emphasis"/>
        </w:rPr>
        <w:t>excessive consumption</w:t>
      </w:r>
      <w:r w:rsidRPr="00F26137">
        <w:rPr>
          <w:rStyle w:val="StyleUnderline"/>
        </w:rPr>
        <w:t xml:space="preserve">, and </w:t>
      </w:r>
      <w:r w:rsidRPr="00F26137">
        <w:rPr>
          <w:rStyle w:val="Emphasis"/>
        </w:rPr>
        <w:t>energy profligacy</w:t>
      </w:r>
      <w:r w:rsidRPr="00F2613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F26137">
        <w:rPr>
          <w:rStyle w:val="StyleUnderline"/>
        </w:rPr>
        <w:t xml:space="preserve">Could there have been a tradition of “the </w:t>
      </w:r>
      <w:r w:rsidRPr="00F26137">
        <w:rPr>
          <w:rStyle w:val="Emphasis"/>
        </w:rPr>
        <w:t>life worth living</w:t>
      </w:r>
      <w:r w:rsidRPr="00F26137">
        <w:rPr>
          <w:rStyle w:val="StyleUnderline"/>
        </w:rPr>
        <w:t xml:space="preserve">” without a global industry that </w:t>
      </w:r>
      <w:r w:rsidRPr="00F26137">
        <w:rPr>
          <w:rStyle w:val="Emphasis"/>
        </w:rPr>
        <w:t>generated</w:t>
      </w:r>
      <w:r w:rsidRPr="00F26137">
        <w:rPr>
          <w:sz w:val="14"/>
        </w:rPr>
        <w:t xml:space="preserve"> unworthy and </w:t>
      </w:r>
      <w:r w:rsidRPr="00F26137">
        <w:rPr>
          <w:rStyle w:val="Emphasis"/>
        </w:rPr>
        <w:t>dis-abled lives</w:t>
      </w:r>
      <w:r w:rsidRPr="00F26137">
        <w:rPr>
          <w:sz w:val="14"/>
        </w:rPr>
        <w:t>? And is not the question of the life worth living, the capable life, intertwined</w:t>
      </w:r>
      <w:r w:rsidRPr="001A7061">
        <w:rPr>
          <w:sz w:val="14"/>
        </w:rPr>
        <w:t xml:space="preserve"> essentially with dependence and incapacity?</w:t>
      </w:r>
    </w:p>
    <w:p w14:paraId="5AFF85C2" w14:textId="77777777" w:rsidR="009661B1" w:rsidRPr="001A7061" w:rsidRDefault="009661B1" w:rsidP="009661B1">
      <w:pPr>
        <w:rPr>
          <w:sz w:val="14"/>
        </w:rPr>
      </w:pPr>
      <w:r w:rsidRPr="001A7061">
        <w:rPr>
          <w:rStyle w:val="StyleUnderline"/>
        </w:rPr>
        <w:t xml:space="preserve">What I want to question here is whether such a question can have any coherence at all in an </w:t>
      </w:r>
      <w:r w:rsidRPr="001A7061">
        <w:rPr>
          <w:rStyle w:val="Emphasis"/>
        </w:rPr>
        <w:t>epoch of extinction</w:t>
      </w:r>
      <w:r w:rsidRPr="001A7061">
        <w:rPr>
          <w:rStyle w:val="StyleUnderline"/>
        </w:rPr>
        <w:t xml:space="preserve">: </w:t>
      </w:r>
      <w:r w:rsidRPr="00CB3270">
        <w:rPr>
          <w:rStyle w:val="StyleUnderline"/>
          <w:highlight w:val="green"/>
        </w:rPr>
        <w:t xml:space="preserve">to ask about </w:t>
      </w:r>
      <w:r w:rsidRPr="00CB3270">
        <w:rPr>
          <w:rStyle w:val="Emphasis"/>
          <w:highlight w:val="green"/>
        </w:rPr>
        <w:t>lives worth living</w:t>
      </w:r>
      <w:r w:rsidRPr="00CB3270">
        <w:rPr>
          <w:rStyle w:val="StyleUnderline"/>
          <w:highlight w:val="green"/>
        </w:rPr>
        <w:t xml:space="preserve"> is</w:t>
      </w:r>
      <w:r w:rsidRPr="001A7061">
        <w:rPr>
          <w:rStyle w:val="StyleUnderline"/>
        </w:rPr>
        <w:t xml:space="preserve"> necessarily to be </w:t>
      </w:r>
      <w:r w:rsidRPr="00CB3270">
        <w:rPr>
          <w:rStyle w:val="StyleUnderline"/>
          <w:highlight w:val="green"/>
        </w:rPr>
        <w:t xml:space="preserve">offensive, </w:t>
      </w:r>
      <w:r w:rsidRPr="00CB3270">
        <w:rPr>
          <w:rStyle w:val="Emphasis"/>
          <w:highlight w:val="green"/>
        </w:rPr>
        <w:t>valuing</w:t>
      </w:r>
      <w:r w:rsidRPr="001A7061">
        <w:rPr>
          <w:rStyle w:val="Emphasis"/>
        </w:rPr>
        <w:t xml:space="preserve"> the worth of </w:t>
      </w:r>
      <w:r w:rsidRPr="00CB3270">
        <w:rPr>
          <w:rStyle w:val="Emphasis"/>
          <w:highlight w:val="green"/>
        </w:rPr>
        <w:t>some lives over others</w:t>
      </w:r>
      <w:r w:rsidRPr="00CB3270">
        <w:rPr>
          <w:rStyle w:val="StyleUnderline"/>
          <w:highlight w:val="green"/>
        </w:rPr>
        <w:t>, and</w:t>
      </w:r>
      <w:r w:rsidRPr="001A7061">
        <w:rPr>
          <w:rStyle w:val="StyleUnderline"/>
        </w:rPr>
        <w:t xml:space="preserve"> thereby </w:t>
      </w:r>
      <w:r w:rsidRPr="00CB3270">
        <w:rPr>
          <w:rStyle w:val="Emphasis"/>
          <w:highlight w:val="green"/>
        </w:rPr>
        <w:t>waging violence</w:t>
      </w:r>
      <w:r w:rsidRPr="001A7061">
        <w:rPr>
          <w:sz w:val="14"/>
        </w:rPr>
        <w:t xml:space="preserve"> (however slow) </w:t>
      </w:r>
      <w:r w:rsidRPr="00CB3270">
        <w:rPr>
          <w:rStyle w:val="StyleUnderline"/>
          <w:highlight w:val="green"/>
        </w:rPr>
        <w:t xml:space="preserve">against </w:t>
      </w:r>
      <w:r w:rsidRPr="00CB3270">
        <w:rPr>
          <w:rStyle w:val="Emphasis"/>
          <w:highlight w:val="green"/>
        </w:rPr>
        <w:t>some forms of life</w:t>
      </w:r>
      <w:r w:rsidRPr="00CB3270">
        <w:rPr>
          <w:rStyle w:val="StyleUnderline"/>
          <w:highlight w:val="green"/>
        </w:rPr>
        <w:t>. If</w:t>
      </w:r>
      <w:r w:rsidRPr="001A7061">
        <w:rPr>
          <w:sz w:val="14"/>
        </w:rPr>
        <w:t xml:space="preserve">, as I would also argue, </w:t>
      </w:r>
      <w:r w:rsidRPr="00CB3270">
        <w:rPr>
          <w:rStyle w:val="StyleUnderline"/>
          <w:highlight w:val="green"/>
        </w:rPr>
        <w:t>any epoch</w:t>
      </w:r>
      <w:r w:rsidRPr="001A7061">
        <w:rPr>
          <w:rStyle w:val="StyleUnderline"/>
        </w:rPr>
        <w:t xml:space="preserve"> of thriving and fecundity </w:t>
      </w:r>
      <w:r w:rsidRPr="00CB3270">
        <w:rPr>
          <w:rStyle w:val="StyleUnderline"/>
          <w:highlight w:val="green"/>
        </w:rPr>
        <w:t xml:space="preserve">takes place </w:t>
      </w:r>
      <w:r w:rsidRPr="00CB3270">
        <w:rPr>
          <w:rStyle w:val="Emphasis"/>
          <w:highlight w:val="green"/>
        </w:rPr>
        <w:t>at the expense of some lives</w:t>
      </w:r>
      <w:r w:rsidRPr="00CB3270">
        <w:rPr>
          <w:rStyle w:val="StyleUnderline"/>
          <w:highlight w:val="green"/>
        </w:rPr>
        <w:t xml:space="preserve">, then all ages are </w:t>
      </w:r>
      <w:r w:rsidRPr="00CB3270">
        <w:rPr>
          <w:rStyle w:val="Emphasis"/>
          <w:highlight w:val="green"/>
        </w:rPr>
        <w:t xml:space="preserve">ages of </w:t>
      </w:r>
      <w:r w:rsidRPr="00CB3270">
        <w:rPr>
          <w:rStyle w:val="Emphasis"/>
          <w:sz w:val="32"/>
          <w:highlight w:val="green"/>
        </w:rPr>
        <w:t>extinction</w:t>
      </w:r>
      <w:r w:rsidRPr="001A7061">
        <w:rPr>
          <w:rStyle w:val="StyleUnderline"/>
        </w:rPr>
        <w:t xml:space="preserve">. What makes our </w:t>
      </w:r>
      <w:r w:rsidRPr="00F6689A">
        <w:rPr>
          <w:rStyle w:val="StyleUnderline"/>
        </w:rPr>
        <w:t>time</w:t>
      </w:r>
      <w:r w:rsidRPr="00F6689A">
        <w:rPr>
          <w:sz w:val="14"/>
          <w:szCs w:val="16"/>
        </w:rPr>
        <w:t>—</w:t>
      </w:r>
      <w:r w:rsidRPr="00F6689A">
        <w:rPr>
          <w:rStyle w:val="StyleUnderline"/>
        </w:rPr>
        <w:t>the sixth mass extinction</w:t>
      </w:r>
      <w:r w:rsidRPr="00F6689A">
        <w:rPr>
          <w:sz w:val="14"/>
          <w:szCs w:val="16"/>
        </w:rPr>
        <w:t>—</w:t>
      </w:r>
      <w:r w:rsidRPr="00F6689A">
        <w:rPr>
          <w:rStyle w:val="StyleUnderline"/>
        </w:rPr>
        <w:t xml:space="preserve">more intense is that questions that have always haunted political personhood are now </w:t>
      </w:r>
      <w:r w:rsidRPr="00F6689A">
        <w:rPr>
          <w:rStyle w:val="Emphasis"/>
        </w:rPr>
        <w:t>becoming more explicit</w:t>
      </w:r>
      <w:r w:rsidRPr="00F6689A">
        <w:rPr>
          <w:rStyle w:val="StyleUnderline"/>
        </w:rPr>
        <w:t xml:space="preserve">. The interrelated problem of capacity and extinction has not only </w:t>
      </w:r>
      <w:r w:rsidRPr="00F6689A">
        <w:rPr>
          <w:rStyle w:val="Emphasis"/>
        </w:rPr>
        <w:t>determined the human lives that are deemed to be worth living</w:t>
      </w:r>
      <w:r w:rsidRPr="00F6689A">
        <w:rPr>
          <w:rStyle w:val="StyleUnderline"/>
        </w:rPr>
        <w:t xml:space="preserve"> but has also generated the liberal political person whose autonomy, productivity, super-intelligence, and heightened capacity for urbanity is the</w:t>
      </w:r>
      <w:r w:rsidRPr="00F6689A">
        <w:rPr>
          <w:sz w:val="14"/>
        </w:rPr>
        <w:t xml:space="preserve"> Anthropos of the Anthropocene, the </w:t>
      </w:r>
      <w:r w:rsidRPr="00F6689A">
        <w:rPr>
          <w:rStyle w:val="StyleUnderline"/>
        </w:rPr>
        <w:t>“man” whose cost to the planet is too exorbitant to reckon</w:t>
      </w:r>
      <w:r w:rsidRPr="00F6689A">
        <w:rPr>
          <w:sz w:val="14"/>
        </w:rPr>
        <w:t xml:space="preserve">.8 </w:t>
      </w:r>
      <w:r w:rsidRPr="00F6689A">
        <w:rPr>
          <w:rStyle w:val="StyleUnderline"/>
        </w:rPr>
        <w:t>When (today) utilitarian arguments are explicitly offensive, or make the claim that some lives ought not be lived, they reveal the offensive</w:t>
      </w:r>
      <w:r w:rsidRPr="00F6689A">
        <w:rPr>
          <w:sz w:val="14"/>
        </w:rPr>
        <w:t xml:space="preserve"> (combative, polemical, violent, barbaric, sacrificial) </w:t>
      </w:r>
      <w:r w:rsidRPr="00F6689A">
        <w:rPr>
          <w:rStyle w:val="StyleUnderline"/>
        </w:rPr>
        <w:t>nature of</w:t>
      </w:r>
      <w:r w:rsidRPr="00F6689A">
        <w:rPr>
          <w:sz w:val="14"/>
        </w:rPr>
        <w:t xml:space="preserve"> what has called itself </w:t>
      </w:r>
      <w:r w:rsidRPr="00F6689A">
        <w:rPr>
          <w:rStyle w:val="Emphasis"/>
        </w:rPr>
        <w:t>civilization</w:t>
      </w:r>
      <w:r w:rsidRPr="00F6689A">
        <w:rPr>
          <w:rStyle w:val="StyleUnderline"/>
        </w:rPr>
        <w:t>. If this civilization, today, is facing extinction and is therefore pressed</w:t>
      </w:r>
      <w:r w:rsidRPr="00F6689A">
        <w:rPr>
          <w:sz w:val="14"/>
        </w:rPr>
        <w:t>—more than ever—</w:t>
      </w:r>
      <w:r w:rsidRPr="00F6689A">
        <w:rPr>
          <w:rStyle w:val="StyleUnderline"/>
        </w:rPr>
        <w:t>to consider ways of “</w:t>
      </w:r>
      <w:r w:rsidRPr="00F6689A">
        <w:rPr>
          <w:rStyle w:val="Emphasis"/>
        </w:rPr>
        <w:t>weighing lives</w:t>
      </w:r>
      <w:r w:rsidRPr="00F6689A">
        <w:rPr>
          <w:rStyle w:val="StyleUnderline"/>
        </w:rPr>
        <w:t>,” it may either continue with</w:t>
      </w:r>
      <w:r w:rsidRPr="00F6689A">
        <w:rPr>
          <w:sz w:val="14"/>
        </w:rPr>
        <w:t xml:space="preserve"> ever more nuanced and expanded </w:t>
      </w:r>
      <w:r w:rsidRPr="00F6689A">
        <w:rPr>
          <w:rStyle w:val="StyleUnderline"/>
        </w:rPr>
        <w:t xml:space="preserve">conceptions of the worth of life, or it may regard this question itself as an indictment of the very rationality it seeks to save. Phrased differently, we might say that the problem of </w:t>
      </w:r>
      <w:r w:rsidRPr="00CB3270">
        <w:rPr>
          <w:rStyle w:val="Emphasis"/>
          <w:highlight w:val="green"/>
        </w:rPr>
        <w:t>disability</w:t>
      </w:r>
      <w:r w:rsidRPr="00CB3270">
        <w:rPr>
          <w:rStyle w:val="StyleUnderline"/>
          <w:highlight w:val="green"/>
        </w:rPr>
        <w:t xml:space="preserve"> runs to the </w:t>
      </w:r>
      <w:r w:rsidRPr="00CB3270">
        <w:rPr>
          <w:rStyle w:val="Emphasis"/>
          <w:highlight w:val="green"/>
        </w:rPr>
        <w:t>very heart of</w:t>
      </w:r>
      <w:r w:rsidRPr="00F6689A">
        <w:rPr>
          <w:rStyle w:val="Emphasis"/>
        </w:rPr>
        <w:t xml:space="preserve"> the </w:t>
      </w:r>
      <w:r w:rsidRPr="00CB3270">
        <w:rPr>
          <w:rStyle w:val="Emphasis"/>
          <w:highlight w:val="green"/>
        </w:rPr>
        <w:t>extinction-logic</w:t>
      </w:r>
      <w:r w:rsidRPr="00F6689A">
        <w:rPr>
          <w:sz w:val="14"/>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17BB56B8" w14:textId="77777777" w:rsidR="009661B1" w:rsidRPr="001A7061" w:rsidRDefault="009661B1" w:rsidP="009661B1">
      <w:pPr>
        <w:ind w:left="720"/>
        <w:rPr>
          <w:sz w:val="10"/>
          <w:szCs w:val="6"/>
        </w:rPr>
      </w:pPr>
      <w:r w:rsidRPr="001A7061">
        <w:rPr>
          <w:sz w:val="10"/>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08FA9243" w14:textId="77777777" w:rsidR="009661B1" w:rsidRPr="001A7061" w:rsidRDefault="009661B1" w:rsidP="009661B1">
      <w:pPr>
        <w:ind w:left="720"/>
        <w:rPr>
          <w:sz w:val="10"/>
          <w:szCs w:val="6"/>
        </w:rPr>
      </w:pPr>
      <w:r w:rsidRPr="001A7061">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0FC9B769" w14:textId="77777777" w:rsidR="009661B1" w:rsidRPr="001A7061" w:rsidRDefault="009661B1" w:rsidP="009661B1">
      <w:pPr>
        <w:ind w:left="720"/>
        <w:rPr>
          <w:sz w:val="10"/>
          <w:szCs w:val="6"/>
        </w:rPr>
      </w:pPr>
      <w:r w:rsidRPr="001A7061">
        <w:rPr>
          <w:sz w:val="10"/>
          <w:szCs w:val="6"/>
        </w:rPr>
        <w:t>This kind of progress, unlike scientific progress, tends to erase its own tracks as it is integrated into our manifest image and so becomes subsumed in the framework by which we conceive of ourselves.9</w:t>
      </w:r>
    </w:p>
    <w:p w14:paraId="488DEAEB" w14:textId="77777777" w:rsidR="009661B1" w:rsidRPr="001A7061" w:rsidRDefault="009661B1" w:rsidP="009661B1">
      <w:pPr>
        <w:rPr>
          <w:sz w:val="10"/>
          <w:szCs w:val="6"/>
        </w:rPr>
      </w:pPr>
      <w:r w:rsidRPr="001A7061">
        <w:rPr>
          <w:sz w:val="10"/>
          <w:szCs w:val="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077A26EC" w14:textId="77777777" w:rsidR="009661B1" w:rsidRPr="001A7061" w:rsidRDefault="009661B1" w:rsidP="009661B1">
      <w:pPr>
        <w:rPr>
          <w:sz w:val="10"/>
          <w:szCs w:val="6"/>
        </w:rPr>
      </w:pPr>
      <w:r w:rsidRPr="001A7061">
        <w:rPr>
          <w:sz w:val="10"/>
          <w:szCs w:val="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433CE46" w14:textId="77777777" w:rsidR="009661B1" w:rsidRPr="001A7061" w:rsidRDefault="009661B1" w:rsidP="009661B1">
      <w:pPr>
        <w:rPr>
          <w:sz w:val="10"/>
          <w:szCs w:val="6"/>
        </w:rPr>
      </w:pPr>
      <w:r w:rsidRPr="001A7061">
        <w:rPr>
          <w:sz w:val="10"/>
          <w:szCs w:val="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027D4985" w14:textId="77777777" w:rsidR="009661B1" w:rsidRPr="001A7061" w:rsidRDefault="009661B1" w:rsidP="009661B1">
      <w:pPr>
        <w:rPr>
          <w:sz w:val="10"/>
          <w:szCs w:val="6"/>
        </w:rPr>
      </w:pPr>
      <w:r w:rsidRPr="001A7061">
        <w:rPr>
          <w:sz w:val="10"/>
          <w:szCs w:val="6"/>
        </w:rPr>
        <w:t>Singer expands on this point by considering a specific type of disability and what it precludes:</w:t>
      </w:r>
    </w:p>
    <w:p w14:paraId="1B7A30FC" w14:textId="77777777" w:rsidR="009661B1" w:rsidRPr="001A7061" w:rsidRDefault="009661B1" w:rsidP="009661B1">
      <w:pPr>
        <w:rPr>
          <w:sz w:val="10"/>
          <w:szCs w:val="6"/>
        </w:rPr>
      </w:pPr>
      <w:r w:rsidRPr="001A7061">
        <w:rPr>
          <w:sz w:val="10"/>
          <w:szCs w:val="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9B5F9D5" w14:textId="77777777" w:rsidR="009661B1" w:rsidRPr="001A7061" w:rsidRDefault="009661B1" w:rsidP="009661B1">
      <w:pPr>
        <w:rPr>
          <w:sz w:val="10"/>
          <w:szCs w:val="6"/>
        </w:rPr>
      </w:pPr>
      <w:r w:rsidRPr="001A7061">
        <w:rPr>
          <w:sz w:val="10"/>
          <w:szCs w:val="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153E3966" w14:textId="77777777" w:rsidR="009661B1" w:rsidRPr="001A7061" w:rsidRDefault="009661B1" w:rsidP="009661B1">
      <w:pPr>
        <w:rPr>
          <w:sz w:val="10"/>
          <w:szCs w:val="6"/>
        </w:rPr>
      </w:pPr>
      <w:r w:rsidRPr="001A7061">
        <w:rPr>
          <w:sz w:val="10"/>
          <w:szCs w:val="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0F2CA971" w14:textId="77777777" w:rsidR="009661B1" w:rsidRPr="007D3518" w:rsidRDefault="009661B1" w:rsidP="009661B1">
      <w:pPr>
        <w:rPr>
          <w:sz w:val="14"/>
        </w:rPr>
      </w:pPr>
      <w:r w:rsidRPr="001A7061">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1A7061">
        <w:rPr>
          <w:rStyle w:val="StyleUnderline"/>
        </w:rPr>
        <w:t xml:space="preserve">Even if the worth of life is defined by less strictly utilitarian categories such as “meaning” or “dignity,” </w:t>
      </w:r>
      <w:r w:rsidRPr="00CB3270">
        <w:rPr>
          <w:rStyle w:val="StyleUnderline"/>
          <w:highlight w:val="green"/>
        </w:rPr>
        <w:t xml:space="preserve">a </w:t>
      </w:r>
      <w:r w:rsidRPr="00F26137">
        <w:rPr>
          <w:rStyle w:val="StyleUnderline"/>
        </w:rPr>
        <w:t>certain</w:t>
      </w:r>
      <w:r w:rsidRPr="00F26137">
        <w:rPr>
          <w:sz w:val="14"/>
        </w:rPr>
        <w:t xml:space="preserve"> </w:t>
      </w:r>
      <w:r w:rsidRPr="00CB3270">
        <w:rPr>
          <w:rStyle w:val="Emphasis"/>
          <w:highlight w:val="green"/>
        </w:rPr>
        <w:t>capacity for calculus</w:t>
      </w:r>
      <w:r w:rsidRPr="001A7061">
        <w:rPr>
          <w:rStyle w:val="StyleUnderline"/>
        </w:rPr>
        <w:t>, for considering something like human life as such</w:t>
      </w:r>
      <w:r w:rsidRPr="001A7061">
        <w:rPr>
          <w:sz w:val="14"/>
        </w:rPr>
        <w:t xml:space="preserve">, and then the value of “a” life, </w:t>
      </w:r>
      <w:r w:rsidRPr="00CB3270">
        <w:rPr>
          <w:rStyle w:val="Emphasis"/>
          <w:highlight w:val="green"/>
        </w:rPr>
        <w:t>allows for the claim that certain lives might be justifiably extinguished</w:t>
      </w:r>
      <w:r w:rsidRPr="00CB3270">
        <w:rPr>
          <w:rStyle w:val="StyleUnderline"/>
          <w:highlight w:val="green"/>
        </w:rPr>
        <w:t xml:space="preserve"> </w:t>
      </w:r>
      <w:r w:rsidRPr="00F26137">
        <w:rPr>
          <w:rStyle w:val="StyleUnderline"/>
        </w:rPr>
        <w:t xml:space="preserve">and enables a </w:t>
      </w:r>
      <w:r w:rsidRPr="00F26137">
        <w:rPr>
          <w:rStyle w:val="Emphasis"/>
        </w:rPr>
        <w:t>life of high capacity</w:t>
      </w:r>
      <w:r w:rsidRPr="00F26137">
        <w:rPr>
          <w:sz w:val="14"/>
        </w:rPr>
        <w:t xml:space="preserve"> (</w:t>
      </w:r>
      <w:r w:rsidRPr="00F26137">
        <w:rPr>
          <w:rStyle w:val="StyleUnderline"/>
        </w:rPr>
        <w:t>high production, high reason, high technology</w:t>
      </w:r>
      <w:r w:rsidRPr="00F26137">
        <w:rPr>
          <w:sz w:val="14"/>
        </w:rPr>
        <w:t xml:space="preserve">) </w:t>
      </w:r>
      <w:r w:rsidRPr="00F26137">
        <w:rPr>
          <w:rStyle w:val="StyleUnderline"/>
        </w:rPr>
        <w:t xml:space="preserve">that has </w:t>
      </w:r>
      <w:r w:rsidRPr="00F26137">
        <w:rPr>
          <w:rStyle w:val="Emphasis"/>
        </w:rPr>
        <w:t>precipitated</w:t>
      </w:r>
      <w:r w:rsidRPr="00F26137">
        <w:rPr>
          <w:sz w:val="14"/>
        </w:rPr>
        <w:t xml:space="preserve"> the sixth mass </w:t>
      </w:r>
      <w:r w:rsidRPr="00F26137">
        <w:rPr>
          <w:rStyle w:val="Emphasis"/>
        </w:rPr>
        <w:t>extinction</w:t>
      </w:r>
      <w:r w:rsidRPr="00F26137">
        <w:rPr>
          <w:sz w:val="14"/>
        </w:rPr>
        <w:t>.</w:t>
      </w:r>
    </w:p>
    <w:p w14:paraId="3F6D0E0C" w14:textId="77777777" w:rsidR="009661B1" w:rsidRDefault="009661B1" w:rsidP="009661B1">
      <w:pPr>
        <w:pStyle w:val="Heading4"/>
      </w:pPr>
      <w:r>
        <w:t xml:space="preserve">The </w:t>
      </w:r>
      <w:r w:rsidRPr="00F6689A">
        <w:rPr>
          <w:u w:val="single"/>
        </w:rPr>
        <w:t>judge</w:t>
      </w:r>
      <w:r>
        <w:t xml:space="preserve"> is a researcher, as are </w:t>
      </w:r>
      <w:r w:rsidRPr="00F6689A">
        <w:rPr>
          <w:u w:val="single"/>
        </w:rPr>
        <w:t>we</w:t>
      </w:r>
      <w:r>
        <w:t>. It’s the only impact any of us can solve and a pre-requisite to the case</w:t>
      </w:r>
    </w:p>
    <w:p w14:paraId="55C0AC76" w14:textId="77777777" w:rsidR="009661B1" w:rsidRPr="00F6689A" w:rsidRDefault="009661B1" w:rsidP="009661B1">
      <w:r w:rsidRPr="00F6689A">
        <w:rPr>
          <w:rStyle w:val="Style13ptBold"/>
        </w:rPr>
        <w:t>Higgins 24</w:t>
      </w:r>
      <w:r w:rsidRPr="001A7061">
        <w:t>, PhD, Senior Lecturer @ Lancaster University (Higgins, L., Husemann, K., &amp; Zeyen, A. (2024). The disabling marketplace: towards a conceptualisation. Journal of Marketing Management, 40(5-6), 371–377. https://doi.org/10.1080/0267257X.2024.2328961</w:t>
      </w:r>
    </w:p>
    <w:p w14:paraId="5BA51D5B" w14:textId="77777777" w:rsidR="009661B1" w:rsidRPr="00F6689A" w:rsidRDefault="009661B1" w:rsidP="009661B1">
      <w:pPr>
        <w:rPr>
          <w:sz w:val="16"/>
        </w:rPr>
      </w:pPr>
      <w:r w:rsidRPr="00F6689A">
        <w:rPr>
          <w:sz w:val="16"/>
        </w:rPr>
        <w:t xml:space="preserve">Secondly, </w:t>
      </w:r>
      <w:r w:rsidRPr="00AA2AFB">
        <w:rPr>
          <w:rStyle w:val="Emphasis"/>
          <w:highlight w:val="green"/>
        </w:rPr>
        <w:t xml:space="preserve">we propose </w:t>
      </w:r>
      <w:r w:rsidRPr="00F26137">
        <w:rPr>
          <w:rStyle w:val="Emphasis"/>
        </w:rPr>
        <w:t>that</w:t>
      </w:r>
      <w:r w:rsidRPr="00F6689A">
        <w:rPr>
          <w:sz w:val="16"/>
        </w:rPr>
        <w:t xml:space="preserve"> future </w:t>
      </w:r>
      <w:r w:rsidRPr="00AA2AFB">
        <w:rPr>
          <w:rStyle w:val="StyleUnderline"/>
          <w:highlight w:val="green"/>
        </w:rPr>
        <w:t>research</w:t>
      </w:r>
      <w:r w:rsidRPr="00F6689A">
        <w:rPr>
          <w:sz w:val="16"/>
        </w:rPr>
        <w:t xml:space="preserve"> should </w:t>
      </w:r>
      <w:r w:rsidRPr="00AA2AFB">
        <w:rPr>
          <w:rStyle w:val="Emphasis"/>
          <w:highlight w:val="green"/>
        </w:rPr>
        <w:t>concentrate on dismantling the disabling marketplace</w:t>
      </w:r>
      <w:r w:rsidRPr="00F6689A">
        <w:rPr>
          <w:sz w:val="16"/>
        </w:rPr>
        <w:t xml:space="preserve">. While this special issue has identified underlying structures supporting disabling practices through prevailing ableist norms, we assert that </w:t>
      </w:r>
      <w:r w:rsidRPr="00F26137">
        <w:rPr>
          <w:rStyle w:val="StyleUnderline"/>
        </w:rPr>
        <w:t xml:space="preserve">further </w:t>
      </w:r>
      <w:r w:rsidRPr="00AA2AFB">
        <w:rPr>
          <w:rStyle w:val="StyleUnderline"/>
          <w:highlight w:val="green"/>
        </w:rPr>
        <w:t xml:space="preserve">research is crucial for </w:t>
      </w:r>
      <w:r w:rsidRPr="00F26137">
        <w:rPr>
          <w:rStyle w:val="StyleUnderline"/>
        </w:rPr>
        <w:t xml:space="preserve">transforming marketplaces into </w:t>
      </w:r>
      <w:r w:rsidRPr="00AA2AFB">
        <w:rPr>
          <w:rStyle w:val="StyleUnderline"/>
          <w:highlight w:val="green"/>
        </w:rPr>
        <w:t xml:space="preserve">accessible </w:t>
      </w:r>
      <w:r w:rsidRPr="00F26137">
        <w:rPr>
          <w:rStyle w:val="StyleUnderline"/>
        </w:rPr>
        <w:t xml:space="preserve">and inclusive </w:t>
      </w:r>
      <w:r w:rsidRPr="00AA2AFB">
        <w:rPr>
          <w:rStyle w:val="StyleUnderline"/>
          <w:highlight w:val="green"/>
        </w:rPr>
        <w:t>spaces</w:t>
      </w:r>
      <w:r w:rsidRPr="00F6689A">
        <w:rPr>
          <w:sz w:val="16"/>
        </w:rPr>
        <w:t xml:space="preserve">. We suggest considering the disabling marketplace as a system, using system theory's iceberg model (Monet and Gannon, 2015). Addressing all levels, including observable “above the surface” events as much as “below the surface” patterns, structures, and mental models (such as ableism), is necessary for meaningful change. To tackle disabling practices, research should not only focus on events but also explore patterns and structures. Questions about the distribution of disabling practices among different disabled groups in various sectors (i.e. patterns) and the impact of laws, regulations, welfare systems, consumption behaviours, and service provider’s internal policies (i.e. structures) need </w:t>
      </w:r>
      <w:r w:rsidRPr="00F26137">
        <w:rPr>
          <w:sz w:val="16"/>
        </w:rPr>
        <w:t xml:space="preserve">attention. </w:t>
      </w:r>
      <w:r w:rsidRPr="00F26137">
        <w:rPr>
          <w:rStyle w:val="StyleUnderline"/>
        </w:rPr>
        <w:t>We</w:t>
      </w:r>
      <w:r w:rsidRPr="00F26137">
        <w:rPr>
          <w:sz w:val="16"/>
        </w:rPr>
        <w:t xml:space="preserve"> further </w:t>
      </w:r>
      <w:r w:rsidRPr="00F26137">
        <w:rPr>
          <w:rStyle w:val="StyleUnderline"/>
        </w:rPr>
        <w:t>advocate for research that examines the interplay between ableism an</w:t>
      </w:r>
      <w:r w:rsidRPr="00F26137">
        <w:rPr>
          <w:sz w:val="16"/>
        </w:rPr>
        <w:t xml:space="preserve">d other cultural mental models to understand their collective impact on structures, patterns, and </w:t>
      </w:r>
      <w:r w:rsidRPr="00F26137">
        <w:rPr>
          <w:rStyle w:val="StyleUnderline"/>
        </w:rPr>
        <w:t>events within the disabling marketplace</w:t>
      </w:r>
      <w:r w:rsidRPr="00F26137">
        <w:rPr>
          <w:sz w:val="16"/>
        </w:rPr>
        <w:t>. In essence, we call for research at different levels of the disabling marketplace system, emphasising the dynamic influences between them. This includes investigating how radical shifts towards disabilityinclusive marketplace practices affect the lower layers of the iceberg and how changes in mental models translate</w:t>
      </w:r>
      <w:r w:rsidRPr="00F6689A">
        <w:rPr>
          <w:sz w:val="16"/>
        </w:rPr>
        <w:t xml:space="preserve"> into new regulations, organizational practices, and on-the-ground events.</w:t>
      </w:r>
    </w:p>
    <w:p w14:paraId="68641AE0" w14:textId="77777777" w:rsidR="009661B1" w:rsidRPr="00F6689A" w:rsidRDefault="009661B1" w:rsidP="009661B1">
      <w:pPr>
        <w:rPr>
          <w:sz w:val="16"/>
        </w:rPr>
      </w:pPr>
      <w:r w:rsidRPr="00F6689A">
        <w:rPr>
          <w:sz w:val="16"/>
        </w:rPr>
        <w:t xml:space="preserve">Traditionally, with concept development you wish for your concept to endure, to become immortalised. We do not seek this. </w:t>
      </w:r>
      <w:r w:rsidRPr="00F26137">
        <w:rPr>
          <w:sz w:val="16"/>
        </w:rPr>
        <w:t xml:space="preserve">Rather </w:t>
      </w:r>
      <w:r w:rsidRPr="00F26137">
        <w:rPr>
          <w:rStyle w:val="StyleUnderline"/>
        </w:rPr>
        <w:t xml:space="preserve">we see our concept of </w:t>
      </w:r>
      <w:r w:rsidRPr="00AA2AFB">
        <w:rPr>
          <w:rStyle w:val="StyleUnderline"/>
          <w:highlight w:val="green"/>
        </w:rPr>
        <w:t>‘the disabling marketplace’ as a</w:t>
      </w:r>
      <w:r w:rsidRPr="00F26137">
        <w:rPr>
          <w:rStyle w:val="StyleUnderline"/>
        </w:rPr>
        <w:t>n</w:t>
      </w:r>
      <w:r w:rsidRPr="00AA2AFB">
        <w:rPr>
          <w:rStyle w:val="StyleUnderline"/>
          <w:highlight w:val="green"/>
        </w:rPr>
        <w:t xml:space="preserve"> </w:t>
      </w:r>
      <w:r w:rsidRPr="00F26137">
        <w:rPr>
          <w:rStyle w:val="StyleUnderline"/>
        </w:rPr>
        <w:t xml:space="preserve">affirmative </w:t>
      </w:r>
      <w:r w:rsidRPr="00AA2AFB">
        <w:rPr>
          <w:rStyle w:val="StyleUnderline"/>
          <w:highlight w:val="green"/>
        </w:rPr>
        <w:t>call to action</w:t>
      </w:r>
      <w:r w:rsidRPr="00F6689A">
        <w:rPr>
          <w:sz w:val="16"/>
        </w:rPr>
        <w:t xml:space="preserve">, </w:t>
      </w:r>
      <w:r w:rsidRPr="00AA2AFB">
        <w:rPr>
          <w:rStyle w:val="StyleUnderline"/>
          <w:highlight w:val="green"/>
        </w:rPr>
        <w:t>which</w:t>
      </w:r>
      <w:r w:rsidRPr="00F6689A">
        <w:rPr>
          <w:sz w:val="16"/>
        </w:rPr>
        <w:t xml:space="preserve"> we hope </w:t>
      </w:r>
      <w:r w:rsidRPr="00AA2AFB">
        <w:rPr>
          <w:rStyle w:val="StyleUnderline"/>
          <w:highlight w:val="green"/>
        </w:rPr>
        <w:t xml:space="preserve">mobilises researchers, practitioners, and policy makers to </w:t>
      </w:r>
      <w:r w:rsidRPr="00F26137">
        <w:rPr>
          <w:rStyle w:val="StyleUnderline"/>
        </w:rPr>
        <w:t xml:space="preserve">work together to </w:t>
      </w:r>
      <w:r w:rsidRPr="00AA2AFB">
        <w:rPr>
          <w:rStyle w:val="StyleUnderline"/>
          <w:highlight w:val="green"/>
        </w:rPr>
        <w:t xml:space="preserve">create </w:t>
      </w:r>
      <w:r w:rsidRPr="00F26137">
        <w:rPr>
          <w:rStyle w:val="StyleUnderline"/>
        </w:rPr>
        <w:t xml:space="preserve">and perpetuate </w:t>
      </w:r>
      <w:r w:rsidRPr="00AA2AFB">
        <w:rPr>
          <w:rStyle w:val="StyleUnderline"/>
          <w:highlight w:val="green"/>
        </w:rPr>
        <w:t>an ‘Enabling Marketplace’</w:t>
      </w:r>
      <w:r w:rsidRPr="00F6689A">
        <w:rPr>
          <w:sz w:val="16"/>
        </w:rPr>
        <w:t xml:space="preserve">. As such, we hope in time our concept and the need for it diminishes, becomes irrelevant and obsolete for then this special issue will have been the catalyst to change we envisioned, igniting the actors surrounding marketplace systems to take responsibility and establish genuine, transformative access. </w:t>
      </w:r>
    </w:p>
    <w:p w14:paraId="6367F603" w14:textId="77777777" w:rsidR="009661B1" w:rsidRPr="008D7F48" w:rsidRDefault="009661B1" w:rsidP="009661B1"/>
    <w:p w14:paraId="2655CDD9" w14:textId="77777777" w:rsidR="009661B1" w:rsidRPr="00DE4717" w:rsidRDefault="009661B1" w:rsidP="009661B1">
      <w:pPr>
        <w:rPr>
          <w:sz w:val="14"/>
        </w:rPr>
      </w:pPr>
    </w:p>
    <w:p w14:paraId="44C6C1DE" w14:textId="77777777" w:rsidR="009661B1" w:rsidRPr="00075293" w:rsidRDefault="009661B1" w:rsidP="009661B1"/>
    <w:p w14:paraId="7A27E5BB" w14:textId="77777777" w:rsidR="009661B1" w:rsidRPr="009661B1" w:rsidRDefault="009661B1" w:rsidP="009661B1"/>
    <w:p w14:paraId="124B043A" w14:textId="77777777" w:rsidR="009661B1" w:rsidRPr="009661B1" w:rsidRDefault="009661B1" w:rsidP="009661B1"/>
    <w:p w14:paraId="1F06A8CF" w14:textId="185D9EB5" w:rsidR="009661B1" w:rsidRDefault="009661B1" w:rsidP="009661B1">
      <w:pPr>
        <w:pStyle w:val="Heading2"/>
      </w:pPr>
      <w:r>
        <w:t>ON</w:t>
      </w:r>
    </w:p>
    <w:p w14:paraId="064238DD" w14:textId="7DB977F0" w:rsidR="009661B1" w:rsidRDefault="009661B1" w:rsidP="009661B1">
      <w:pPr>
        <w:pStyle w:val="Heading3"/>
      </w:pPr>
      <w:r>
        <w:t>Advantage---1NC</w:t>
      </w:r>
    </w:p>
    <w:p w14:paraId="55669453" w14:textId="7A2CD060" w:rsidR="00D73498" w:rsidRDefault="00765CB7" w:rsidP="00D73498">
      <w:pPr>
        <w:pStyle w:val="Heading4"/>
        <w:rPr>
          <w:u w:val="single"/>
        </w:rPr>
      </w:pPr>
      <w:r>
        <w:t xml:space="preserve">Internal disputes </w:t>
      </w:r>
      <w:r w:rsidRPr="00765CB7">
        <w:rPr>
          <w:u w:val="single"/>
        </w:rPr>
        <w:t>thump</w:t>
      </w:r>
      <w:r>
        <w:t xml:space="preserve"> solvent unions.</w:t>
      </w:r>
    </w:p>
    <w:p w14:paraId="5B551DA6" w14:textId="4B9AF0D6" w:rsidR="00D73498" w:rsidRDefault="00765CB7" w:rsidP="00D73498">
      <w:r>
        <w:rPr>
          <w:rFonts w:eastAsiaTheme="majorEastAsia" w:cstheme="majorBidi"/>
          <w:b/>
          <w:bCs/>
          <w:sz w:val="26"/>
          <w:szCs w:val="26"/>
        </w:rPr>
        <w:t xml:space="preserve">1AC </w:t>
      </w:r>
      <w:r w:rsidR="00D73498" w:rsidRPr="00AD1871">
        <w:rPr>
          <w:rFonts w:eastAsiaTheme="majorEastAsia" w:cstheme="majorBidi"/>
          <w:b/>
          <w:bCs/>
          <w:sz w:val="26"/>
          <w:szCs w:val="26"/>
        </w:rPr>
        <w:t xml:space="preserve">Gall </w:t>
      </w:r>
      <w:r>
        <w:rPr>
          <w:rFonts w:eastAsiaTheme="majorEastAsia" w:cstheme="majorBidi"/>
          <w:b/>
          <w:bCs/>
          <w:sz w:val="26"/>
          <w:szCs w:val="26"/>
        </w:rPr>
        <w:t>‘</w:t>
      </w:r>
      <w:r w:rsidR="00D73498" w:rsidRPr="00AD1871">
        <w:rPr>
          <w:rFonts w:eastAsiaTheme="majorEastAsia" w:cstheme="majorBidi"/>
          <w:b/>
          <w:bCs/>
          <w:sz w:val="26"/>
          <w:szCs w:val="26"/>
        </w:rPr>
        <w:t>16</w:t>
      </w:r>
      <w:r w:rsidR="00D73498">
        <w:t xml:space="preserve"> </w:t>
      </w:r>
      <w:r w:rsidRPr="00765CB7">
        <w:rPr>
          <w:rStyle w:val="Style13ptBold"/>
        </w:rPr>
        <w:t>[</w:t>
      </w:r>
      <w:r w:rsidRPr="00765CB7">
        <w:rPr>
          <w:rStyle w:val="Style13ptBold"/>
          <w:highlight w:val="green"/>
        </w:rPr>
        <w:t>WKU</w:t>
      </w:r>
      <w:r w:rsidRPr="00765CB7">
        <w:rPr>
          <w:rStyle w:val="Style13ptBold"/>
        </w:rPr>
        <w:t>]</w:t>
      </w:r>
      <w:r>
        <w:t xml:space="preserve"> </w:t>
      </w:r>
      <w:r w:rsidR="00D73498">
        <w:t xml:space="preserve">– Gregor, </w:t>
      </w:r>
      <w:r w:rsidR="00D73498" w:rsidRPr="00423610">
        <w:t>Professor of Industrial Relations</w:t>
      </w:r>
      <w:r w:rsidR="00D73498">
        <w:t xml:space="preserve"> at </w:t>
      </w:r>
      <w:r w:rsidR="00D73498" w:rsidRPr="00423610">
        <w:t>University of Bradford</w:t>
      </w:r>
      <w:r w:rsidR="00D73498">
        <w:t>; “</w:t>
      </w:r>
      <w:r w:rsidR="00D73498" w:rsidRPr="00AD1871">
        <w:t>Sex worker unions are reforming their industry</w:t>
      </w:r>
      <w:r w:rsidR="00D73498">
        <w:t xml:space="preserve">,” 5/12/2016, The Conversation, </w:t>
      </w:r>
      <w:r w:rsidR="00D73498" w:rsidRPr="00125601">
        <w:t xml:space="preserve">https://theconversation.com/sex-worker-unions-are-reforming-their-industry-58541 </w:t>
      </w:r>
      <w:r w:rsidR="00D73498" w:rsidRPr="006F63B1">
        <w:t>[changed “ex*tic dancer” to “</w:t>
      </w:r>
      <w:r w:rsidR="00D73498">
        <w:t>strippers</w:t>
      </w:r>
      <w:r w:rsidR="00D73498" w:rsidRPr="006F63B1">
        <w:t>”; “prostit*tions” to “</w:t>
      </w:r>
      <w:r w:rsidR="00D73498">
        <w:t>prostitution [full-services sex workers]</w:t>
      </w:r>
      <w:r w:rsidR="00D73498" w:rsidRPr="006F63B1">
        <w:t>”]</w:t>
      </w:r>
      <w:r w:rsidR="00D73498" w:rsidRPr="00125601">
        <w:t>//</w:t>
      </w:r>
      <w:r w:rsidR="00D73498">
        <w:t xml:space="preserve"> IZ</w:t>
      </w:r>
    </w:p>
    <w:p w14:paraId="6B5F5FEA" w14:textId="77777777" w:rsidR="00D73498" w:rsidRDefault="00D73498" w:rsidP="00D73498">
      <w:pPr>
        <w:rPr>
          <w:sz w:val="16"/>
        </w:rPr>
      </w:pPr>
      <w:r w:rsidRPr="00AD1871">
        <w:rPr>
          <w:u w:val="single"/>
        </w:rPr>
        <w:t>How best to regulate the sex industry is a frequent topic of discussion. But most of it focuses on moves by governments to criminalise people who pay for sex.</w:t>
      </w:r>
      <w:r w:rsidRPr="00125601">
        <w:rPr>
          <w:sz w:val="16"/>
        </w:rPr>
        <w:t xml:space="preserve"> France, for example, has recently joined a long list of countries, including Sweden, Iceland, Norway and Northern Ireland, in making it illegal to purchase a sexual service.</w:t>
      </w:r>
    </w:p>
    <w:p w14:paraId="44EF8274" w14:textId="77777777" w:rsidR="00D73498" w:rsidRDefault="00D73498" w:rsidP="00D73498">
      <w:pPr>
        <w:rPr>
          <w:u w:val="single"/>
        </w:rPr>
      </w:pPr>
      <w:r w:rsidRPr="00AD1871">
        <w:rPr>
          <w:u w:val="single"/>
        </w:rPr>
        <w:t>Yet this runs contrary to the views of many who work in the industry. If their voices were listened to, we might see a very different approach to regulating sex work.</w:t>
      </w:r>
    </w:p>
    <w:p w14:paraId="336C6C17" w14:textId="77777777" w:rsidR="00D73498" w:rsidRDefault="00D73498" w:rsidP="00D73498">
      <w:pPr>
        <w:rPr>
          <w:u w:val="single"/>
        </w:rPr>
      </w:pPr>
      <w:r w:rsidRPr="00125601">
        <w:rPr>
          <w:sz w:val="16"/>
        </w:rPr>
        <w:t xml:space="preserve">In France, as with these other countries, the representatives of sex workers have campaigned against the introduction of criminalisation. They believe it endangers the safety of sex workers, as the selling of sex will continue but be driven underground. Their slogan is “nothing about us without us”. In other words, </w:t>
      </w:r>
      <w:r w:rsidRPr="009E3EB0">
        <w:rPr>
          <w:rStyle w:val="Emphasis"/>
          <w:highlight w:val="cyan"/>
        </w:rPr>
        <w:t>no policy</w:t>
      </w:r>
      <w:r w:rsidRPr="00125601">
        <w:rPr>
          <w:highlight w:val="cyan"/>
          <w:u w:val="single"/>
        </w:rPr>
        <w:t xml:space="preserve"> should be </w:t>
      </w:r>
      <w:r w:rsidRPr="0038105C">
        <w:rPr>
          <w:u w:val="single"/>
        </w:rPr>
        <w:t xml:space="preserve">devised or action </w:t>
      </w:r>
      <w:r w:rsidRPr="00125601">
        <w:rPr>
          <w:highlight w:val="cyan"/>
          <w:u w:val="single"/>
        </w:rPr>
        <w:t xml:space="preserve">taken concerning </w:t>
      </w:r>
      <w:r w:rsidRPr="009E3EB0">
        <w:rPr>
          <w:rStyle w:val="Emphasis"/>
          <w:highlight w:val="cyan"/>
        </w:rPr>
        <w:t>sex work</w:t>
      </w:r>
      <w:r w:rsidRPr="00125601">
        <w:rPr>
          <w:highlight w:val="cyan"/>
          <w:u w:val="single"/>
        </w:rPr>
        <w:t xml:space="preserve"> without the </w:t>
      </w:r>
      <w:r w:rsidRPr="009E3EB0">
        <w:rPr>
          <w:rStyle w:val="Emphasis"/>
          <w:highlight w:val="cyan"/>
        </w:rPr>
        <w:t>full and direct participation</w:t>
      </w:r>
      <w:r w:rsidRPr="00125601">
        <w:rPr>
          <w:highlight w:val="cyan"/>
          <w:u w:val="single"/>
        </w:rPr>
        <w:t xml:space="preserve"> of </w:t>
      </w:r>
      <w:r w:rsidRPr="007F77E8">
        <w:rPr>
          <w:u w:val="single"/>
        </w:rPr>
        <w:t xml:space="preserve">the </w:t>
      </w:r>
      <w:r w:rsidRPr="00125601">
        <w:rPr>
          <w:highlight w:val="cyan"/>
          <w:u w:val="single"/>
        </w:rPr>
        <w:t xml:space="preserve">workers </w:t>
      </w:r>
      <w:r w:rsidRPr="007F77E8">
        <w:rPr>
          <w:u w:val="single"/>
        </w:rPr>
        <w:t>involved</w:t>
      </w:r>
      <w:r w:rsidRPr="00125601">
        <w:rPr>
          <w:highlight w:val="cyan"/>
          <w:u w:val="single"/>
        </w:rPr>
        <w:t xml:space="preserve"> and </w:t>
      </w:r>
      <w:r w:rsidRPr="009E3EB0">
        <w:rPr>
          <w:rStyle w:val="Emphasis"/>
          <w:highlight w:val="cyan"/>
        </w:rPr>
        <w:t>their representatives</w:t>
      </w:r>
      <w:r w:rsidRPr="00AD1871">
        <w:rPr>
          <w:u w:val="single"/>
        </w:rPr>
        <w:t>.</w:t>
      </w:r>
    </w:p>
    <w:p w14:paraId="617B80ED" w14:textId="77777777" w:rsidR="00D73498" w:rsidRDefault="00D73498" w:rsidP="00D73498">
      <w:pPr>
        <w:rPr>
          <w:sz w:val="16"/>
        </w:rPr>
      </w:pPr>
      <w:r w:rsidRPr="00757355">
        <w:rPr>
          <w:rStyle w:val="Emphasis"/>
        </w:rPr>
        <w:t>Forming labour unions</w:t>
      </w:r>
      <w:r w:rsidRPr="00757355">
        <w:rPr>
          <w:u w:val="single"/>
        </w:rPr>
        <w:t xml:space="preserve"> is one of the main ways that sex workers are attempting to </w:t>
      </w:r>
      <w:r w:rsidRPr="00757355">
        <w:rPr>
          <w:rStyle w:val="Emphasis"/>
        </w:rPr>
        <w:t xml:space="preserve">challenge </w:t>
      </w:r>
      <w:r w:rsidRPr="00757355">
        <w:rPr>
          <w:u w:val="single"/>
        </w:rPr>
        <w:t>the way the industry they work in is regulated.</w:t>
      </w:r>
      <w:r w:rsidRPr="00757355">
        <w:rPr>
          <w:sz w:val="16"/>
        </w:rPr>
        <w:t xml:space="preserve"> </w:t>
      </w:r>
      <w:r w:rsidRPr="00757355">
        <w:rPr>
          <w:u w:val="single"/>
        </w:rPr>
        <w:t>Sex worker activists</w:t>
      </w:r>
      <w:r w:rsidRPr="00757355">
        <w:rPr>
          <w:sz w:val="16"/>
        </w:rPr>
        <w:t xml:space="preserve"> en masse favour decriminalisation and a large number </w:t>
      </w:r>
      <w:r w:rsidRPr="00757355">
        <w:rPr>
          <w:u w:val="single"/>
        </w:rPr>
        <w:t>have sought to create a representative body to campaign for it.</w:t>
      </w:r>
      <w:r w:rsidRPr="00757355">
        <w:rPr>
          <w:sz w:val="16"/>
        </w:rPr>
        <w:t xml:space="preserve"> Like any other work</w:t>
      </w:r>
      <w:r w:rsidRPr="00125601">
        <w:rPr>
          <w:sz w:val="16"/>
        </w:rPr>
        <w:t xml:space="preserve"> </w:t>
      </w:r>
    </w:p>
    <w:p w14:paraId="5A0DE461" w14:textId="77777777" w:rsidR="00D73498" w:rsidRDefault="00D73498" w:rsidP="00D73498">
      <w:pPr>
        <w:rPr>
          <w:sz w:val="16"/>
        </w:rPr>
      </w:pPr>
      <w:r w:rsidRPr="00125601">
        <w:rPr>
          <w:sz w:val="16"/>
        </w:rPr>
        <w:t>The unionisation of sex workers typifies many of the sharpest challenges for groups trying to unionise. These include organising self-employed workers with no regular or fixed place of work, high levels of turnover and, effectively, zero hour contracts – all within greatly expanding labour markets due to migration. However, unlike any other workers, sex workers also face moral opprobrium from both within and outside of the labour union movement as a result of the work they do. So there is an additional hurdle to be overcome in the process of unionisation.</w:t>
      </w:r>
    </w:p>
    <w:p w14:paraId="61FF46BC" w14:textId="77777777" w:rsidR="00D73498" w:rsidRDefault="00D73498" w:rsidP="00D73498">
      <w:pPr>
        <w:rPr>
          <w:u w:val="single"/>
        </w:rPr>
      </w:pPr>
      <w:r w:rsidRPr="00125601">
        <w:rPr>
          <w:sz w:val="16"/>
        </w:rPr>
        <w:t xml:space="preserve">Yet, despite these </w:t>
      </w:r>
      <w:r w:rsidRPr="005F309A">
        <w:rPr>
          <w:sz w:val="16"/>
        </w:rPr>
        <w:t xml:space="preserve">challenges, </w:t>
      </w:r>
      <w:r w:rsidRPr="005F309A">
        <w:rPr>
          <w:rStyle w:val="Emphasis"/>
        </w:rPr>
        <w:t>sex worker activists</w:t>
      </w:r>
      <w:r w:rsidRPr="005F309A">
        <w:rPr>
          <w:u w:val="single"/>
        </w:rPr>
        <w:t xml:space="preserve"> have succeeded in persuading fellow workers to unionise (either through joining existing unions or creating new ones) in 30 countries including the </w:t>
      </w:r>
      <w:r w:rsidRPr="005F309A">
        <w:rPr>
          <w:rStyle w:val="Emphasis"/>
        </w:rPr>
        <w:t>US</w:t>
      </w:r>
      <w:r w:rsidRPr="005F309A">
        <w:rPr>
          <w:sz w:val="16"/>
        </w:rPr>
        <w:t>, UK, India</w:t>
      </w:r>
      <w:r w:rsidRPr="00125601">
        <w:rPr>
          <w:sz w:val="16"/>
        </w:rPr>
        <w:t xml:space="preserve"> and Cambodia. </w:t>
      </w:r>
      <w:r w:rsidRPr="000E3500">
        <w:rPr>
          <w:u w:val="single"/>
        </w:rPr>
        <w:t xml:space="preserve">They have been spurred on by the realisation that sex work is work much like any other, and that </w:t>
      </w:r>
      <w:r w:rsidRPr="00C17891">
        <w:rPr>
          <w:rStyle w:val="Emphasis"/>
          <w:highlight w:val="cyan"/>
        </w:rPr>
        <w:t>sex workers need and want rights</w:t>
      </w:r>
      <w:r w:rsidRPr="000E3500">
        <w:rPr>
          <w:u w:val="single"/>
        </w:rPr>
        <w:t>.</w:t>
      </w:r>
    </w:p>
    <w:p w14:paraId="194990E9" w14:textId="77777777" w:rsidR="00D73498" w:rsidRDefault="00D73498" w:rsidP="00D73498">
      <w:pPr>
        <w:rPr>
          <w:u w:val="single"/>
        </w:rPr>
      </w:pPr>
      <w:r w:rsidRPr="00125601">
        <w:rPr>
          <w:u w:val="single"/>
        </w:rPr>
        <w:t>Sex workers have problems in common with other workers such as lack of holiday pay, fines for bogus infractions at work, being compelled to do unpaid overtime, bullying by managers and being forced to work long hours without breaks. But there are also different problems which most workers don’t have to face such as having to pay fees to work and purchasing work items from their bosses. From both, a sense of injustice and an array of grievances have developed.</w:t>
      </w:r>
    </w:p>
    <w:p w14:paraId="364902BA" w14:textId="77777777" w:rsidR="00D73498" w:rsidRDefault="00D73498" w:rsidP="00D73498">
      <w:pPr>
        <w:rPr>
          <w:sz w:val="16"/>
        </w:rPr>
      </w:pPr>
      <w:r w:rsidRPr="00125601">
        <w:rPr>
          <w:u w:val="single"/>
        </w:rPr>
        <w:t xml:space="preserve">Added to their discontent over these issues, </w:t>
      </w:r>
      <w:r w:rsidRPr="009E3EB0">
        <w:rPr>
          <w:rStyle w:val="Emphasis"/>
          <w:highlight w:val="cyan"/>
        </w:rPr>
        <w:t>sex workers</w:t>
      </w:r>
      <w:r w:rsidRPr="009E3EB0">
        <w:rPr>
          <w:rStyle w:val="Emphasis"/>
        </w:rPr>
        <w:t xml:space="preserve"> also </w:t>
      </w:r>
      <w:r w:rsidRPr="009E3EB0">
        <w:rPr>
          <w:rStyle w:val="Emphasis"/>
          <w:highlight w:val="cyan"/>
        </w:rPr>
        <w:t>want to add a political voice</w:t>
      </w:r>
      <w:r w:rsidRPr="007F77E8">
        <w:rPr>
          <w:highlight w:val="cyan"/>
          <w:u w:val="single"/>
        </w:rPr>
        <w:t xml:space="preserve"> </w:t>
      </w:r>
      <w:r w:rsidRPr="00F80C64">
        <w:rPr>
          <w:u w:val="single"/>
        </w:rPr>
        <w:t>to their economic one</w:t>
      </w:r>
      <w:r w:rsidRPr="00125601">
        <w:rPr>
          <w:sz w:val="16"/>
        </w:rPr>
        <w:t xml:space="preserve">. Consequently, </w:t>
      </w:r>
      <w:r w:rsidRPr="009E3EB0">
        <w:rPr>
          <w:highlight w:val="cyan"/>
          <w:u w:val="single"/>
        </w:rPr>
        <w:t>they</w:t>
      </w:r>
      <w:r w:rsidRPr="00125601">
        <w:rPr>
          <w:sz w:val="16"/>
        </w:rPr>
        <w:t xml:space="preserve"> have </w:t>
      </w:r>
      <w:r w:rsidRPr="009E3EB0">
        <w:rPr>
          <w:highlight w:val="cyan"/>
          <w:u w:val="single"/>
        </w:rPr>
        <w:t xml:space="preserve">used </w:t>
      </w:r>
      <w:r w:rsidRPr="009E3EB0">
        <w:rPr>
          <w:rStyle w:val="Emphasis"/>
          <w:highlight w:val="cyan"/>
        </w:rPr>
        <w:t>unionisation</w:t>
      </w:r>
      <w:r w:rsidRPr="009E3EB0">
        <w:rPr>
          <w:highlight w:val="cyan"/>
          <w:u w:val="single"/>
        </w:rPr>
        <w:t xml:space="preserve"> to amplify</w:t>
      </w:r>
      <w:r w:rsidRPr="00125601">
        <w:rPr>
          <w:u w:val="single"/>
        </w:rPr>
        <w:t xml:space="preserve"> </w:t>
      </w:r>
      <w:r w:rsidRPr="009E3EB0">
        <w:rPr>
          <w:rStyle w:val="Emphasis"/>
          <w:highlight w:val="cyan"/>
        </w:rPr>
        <w:t>their public position on the legal status of sex work</w:t>
      </w:r>
      <w:r w:rsidRPr="00125601">
        <w:rPr>
          <w:u w:val="single"/>
        </w:rPr>
        <w:t>.</w:t>
      </w:r>
    </w:p>
    <w:p w14:paraId="29FA695F" w14:textId="77777777" w:rsidR="00D73498" w:rsidRDefault="00D73498" w:rsidP="00D73498">
      <w:pPr>
        <w:rPr>
          <w:sz w:val="16"/>
        </w:rPr>
      </w:pPr>
      <w:r w:rsidRPr="00125601">
        <w:rPr>
          <w:sz w:val="16"/>
        </w:rPr>
        <w:t xml:space="preserve">No easy task But </w:t>
      </w:r>
      <w:r w:rsidRPr="00D73498">
        <w:rPr>
          <w:rStyle w:val="Emphasis"/>
          <w:highlight w:val="green"/>
        </w:rPr>
        <w:t>unionisation has been no easy task</w:t>
      </w:r>
      <w:r w:rsidRPr="00125601">
        <w:rPr>
          <w:sz w:val="16"/>
        </w:rPr>
        <w:t xml:space="preserve">. The numbers involved have been small, progress has been limited in making substantive gains, and </w:t>
      </w:r>
      <w:r w:rsidRPr="00765CB7">
        <w:rPr>
          <w:rStyle w:val="Emphasis"/>
          <w:highlight w:val="green"/>
        </w:rPr>
        <w:t>many organisations have folded such as the Red Thread union</w:t>
      </w:r>
      <w:r w:rsidRPr="00125601">
        <w:rPr>
          <w:sz w:val="16"/>
        </w:rPr>
        <w:t xml:space="preserve"> in the Netherlands. Notable highlights have been collective bargaining over contracts for terms and conditions of work (remuneration, working hours, grievance and discipline procedures and so on), as well as individual and wider political representation.</w:t>
      </w:r>
    </w:p>
    <w:p w14:paraId="06A92626" w14:textId="77777777" w:rsidR="00D73498" w:rsidRPr="00926E78" w:rsidRDefault="00D73498" w:rsidP="00D73498">
      <w:pPr>
        <w:rPr>
          <w:sz w:val="16"/>
        </w:rPr>
      </w:pPr>
      <w:r w:rsidRPr="00926E78">
        <w:rPr>
          <w:sz w:val="16"/>
        </w:rPr>
        <w:t xml:space="preserve">Formal collective bargaining has taken place in Australia, Britain, Germany and the US, while individual representation has also taken place through the sex work establishments’ grievance procedures as well as through legal action in many more countries. </w:t>
      </w:r>
      <w:r w:rsidRPr="00926E78">
        <w:rPr>
          <w:iCs/>
          <w:sz w:val="16"/>
        </w:rPr>
        <w:t>Political representation</w:t>
      </w:r>
      <w:r w:rsidRPr="00926E78">
        <w:rPr>
          <w:sz w:val="16"/>
        </w:rPr>
        <w:t xml:space="preserve"> has involved campaigning and lobbying to </w:t>
      </w:r>
      <w:r w:rsidRPr="00926E78">
        <w:rPr>
          <w:iCs/>
          <w:sz w:val="16"/>
        </w:rPr>
        <w:t>reform the legal regulation of sex work</w:t>
      </w:r>
      <w:r w:rsidRPr="00926E78">
        <w:rPr>
          <w:sz w:val="16"/>
        </w:rPr>
        <w:t xml:space="preserve">. </w:t>
      </w:r>
      <w:r w:rsidRPr="00926E78">
        <w:rPr>
          <w:iCs/>
          <w:sz w:val="16"/>
        </w:rPr>
        <w:t>Informal collective bargaining</w:t>
      </w:r>
      <w:r w:rsidRPr="00926E78">
        <w:rPr>
          <w:sz w:val="16"/>
        </w:rPr>
        <w:t xml:space="preserve">, assisted by legal recourse, has also taken place, especially with regard to fees levied to work for </w:t>
      </w:r>
      <w:r w:rsidRPr="006E6542">
        <w:rPr>
          <w:strike/>
          <w:sz w:val="16"/>
        </w:rPr>
        <w:t>exotic dancers</w:t>
      </w:r>
      <w:r>
        <w:rPr>
          <w:sz w:val="16"/>
        </w:rPr>
        <w:t xml:space="preserve"> </w:t>
      </w:r>
      <w:r w:rsidRPr="006E6542">
        <w:rPr>
          <w:sz w:val="16"/>
        </w:rPr>
        <w:t>[Strippers]</w:t>
      </w:r>
      <w:r w:rsidRPr="00926E78">
        <w:rPr>
          <w:sz w:val="16"/>
        </w:rPr>
        <w:t xml:space="preserve"> and their campaign to be accorded employed status </w:t>
      </w:r>
      <w:r w:rsidRPr="00926E78">
        <w:rPr>
          <w:iCs/>
          <w:sz w:val="16"/>
        </w:rPr>
        <w:t>in the US</w:t>
      </w:r>
      <w:r w:rsidRPr="00926E78">
        <w:rPr>
          <w:sz w:val="16"/>
        </w:rPr>
        <w:t>.</w:t>
      </w:r>
    </w:p>
    <w:p w14:paraId="222941F8" w14:textId="77777777" w:rsidR="00D73498" w:rsidRPr="00926E78" w:rsidRDefault="00D73498" w:rsidP="00D73498">
      <w:pPr>
        <w:rPr>
          <w:sz w:val="16"/>
        </w:rPr>
      </w:pPr>
      <w:r w:rsidRPr="00926E78">
        <w:rPr>
          <w:sz w:val="16"/>
        </w:rPr>
        <w:t xml:space="preserve">After initial successes, </w:t>
      </w:r>
      <w:r w:rsidRPr="00765CB7">
        <w:rPr>
          <w:rStyle w:val="Emphasis"/>
          <w:highlight w:val="green"/>
        </w:rPr>
        <w:t>energy levels have waned</w:t>
      </w:r>
      <w:r w:rsidRPr="00926E78">
        <w:rPr>
          <w:sz w:val="16"/>
        </w:rPr>
        <w:t xml:space="preserve">. Organisational </w:t>
      </w:r>
      <w:r w:rsidRPr="00765CB7">
        <w:rPr>
          <w:rStyle w:val="Emphasis"/>
          <w:highlight w:val="green"/>
        </w:rPr>
        <w:t>development has stalled and many sex worker unions have folded</w:t>
      </w:r>
      <w:r w:rsidRPr="00926E78">
        <w:rPr>
          <w:sz w:val="16"/>
        </w:rPr>
        <w:t xml:space="preserve">. Along the way, </w:t>
      </w:r>
      <w:r w:rsidRPr="00765CB7">
        <w:rPr>
          <w:rStyle w:val="Emphasis"/>
          <w:highlight w:val="green"/>
        </w:rPr>
        <w:t>there have been some almighty and bitter internal disputes among sex workers over whether managers should be members and which groups of sex workers</w:t>
      </w:r>
      <w:r w:rsidRPr="00926E78">
        <w:rPr>
          <w:sz w:val="16"/>
        </w:rPr>
        <w:t xml:space="preserve"> (for example men, women or transgender) </w:t>
      </w:r>
      <w:r w:rsidRPr="00765CB7">
        <w:rPr>
          <w:rStyle w:val="Emphasis"/>
          <w:highlight w:val="green"/>
        </w:rPr>
        <w:t>should be prioritised</w:t>
      </w:r>
      <w:r w:rsidRPr="00926E78">
        <w:rPr>
          <w:sz w:val="16"/>
        </w:rPr>
        <w:t xml:space="preserve"> over others.</w:t>
      </w:r>
    </w:p>
    <w:p w14:paraId="15029B13" w14:textId="77777777" w:rsidR="00D73498" w:rsidRPr="00D73498" w:rsidRDefault="00D73498" w:rsidP="00D73498"/>
    <w:p w14:paraId="18442223" w14:textId="77777777" w:rsidR="00765CB7" w:rsidRDefault="00765CB7" w:rsidP="00765CB7">
      <w:pPr>
        <w:pStyle w:val="Heading4"/>
      </w:pPr>
      <w:r>
        <w:t xml:space="preserve">They exclude OnlyFans workers—that brackets out </w:t>
      </w:r>
      <w:r>
        <w:rPr>
          <w:u w:val="single"/>
        </w:rPr>
        <w:t>forms</w:t>
      </w:r>
      <w:r>
        <w:t xml:space="preserve"> of sex work as “deserving” and “undeserving” of bargaining rights—turns case.</w:t>
      </w:r>
    </w:p>
    <w:p w14:paraId="08DE4D05" w14:textId="77777777" w:rsidR="00765CB7" w:rsidRPr="009F2FB0" w:rsidRDefault="00765CB7" w:rsidP="00765CB7">
      <w:r>
        <w:t>*WKU in Big Red</w:t>
      </w:r>
    </w:p>
    <w:p w14:paraId="533D640D" w14:textId="77777777" w:rsidR="00765CB7" w:rsidRPr="00734237" w:rsidRDefault="00765CB7" w:rsidP="00765CB7">
      <w:pPr>
        <w:rPr>
          <w:lang w:eastAsia="zh-CN"/>
        </w:rPr>
      </w:pPr>
      <w:r>
        <w:rPr>
          <w:rFonts w:eastAsiaTheme="majorEastAsia" w:cstheme="majorBidi"/>
          <w:b/>
          <w:bCs/>
          <w:sz w:val="26"/>
          <w:szCs w:val="26"/>
        </w:rPr>
        <w:t xml:space="preserve">1AC </w:t>
      </w:r>
      <w:r w:rsidRPr="00734237">
        <w:rPr>
          <w:rFonts w:eastAsiaTheme="majorEastAsia" w:cstheme="majorBidi"/>
          <w:b/>
          <w:bCs/>
          <w:sz w:val="26"/>
          <w:szCs w:val="26"/>
        </w:rPr>
        <w:t>Nadas 22</w:t>
      </w:r>
      <w:r>
        <w:rPr>
          <w:lang w:eastAsia="zh-CN"/>
        </w:rPr>
        <w:t xml:space="preserve"> – T, J.D. at Cleveland State University College of Law, “</w:t>
      </w:r>
      <w:r w:rsidRPr="00734237">
        <w:rPr>
          <w:lang w:eastAsia="zh-CN"/>
        </w:rPr>
        <w:t xml:space="preserve">Inconsistency at the Pole: </w:t>
      </w:r>
      <w:r>
        <w:rPr>
          <w:lang w:eastAsia="zh-CN"/>
        </w:rPr>
        <w:t>Stripper</w:t>
      </w:r>
      <w:r w:rsidRPr="00734237">
        <w:rPr>
          <w:lang w:eastAsia="zh-CN"/>
        </w:rPr>
        <w:t>'s Employment Status Should Be Uniform Throughout the U.S.</w:t>
      </w:r>
      <w:r>
        <w:rPr>
          <w:lang w:eastAsia="zh-CN"/>
        </w:rPr>
        <w:t xml:space="preserve">”CSU College of Law Library, Journal of Law and Health, Volume 35, Issue 2, 5/22/2022; </w:t>
      </w:r>
      <w:r w:rsidRPr="00256AC9">
        <w:rPr>
          <w:lang w:eastAsia="zh-CN"/>
        </w:rPr>
        <w:t>https://engagedscholarship.csuohio.edu/cgi/viewcontent.cgi?article=1604&amp;context=jlh</w:t>
      </w:r>
      <w:r>
        <w:rPr>
          <w:lang w:eastAsia="zh-CN"/>
        </w:rPr>
        <w:t xml:space="preserve"> </w:t>
      </w:r>
      <w:r w:rsidRPr="00115172">
        <w:rPr>
          <w:lang w:eastAsia="zh-CN"/>
        </w:rPr>
        <w:t>[changed</w:t>
      </w:r>
      <w:r>
        <w:rPr>
          <w:lang w:eastAsia="zh-CN"/>
        </w:rPr>
        <w:t xml:space="preserve"> </w:t>
      </w:r>
      <w:r w:rsidRPr="00115172">
        <w:rPr>
          <w:lang w:eastAsia="zh-CN"/>
        </w:rPr>
        <w:t>“ex*tic dancer” to “</w:t>
      </w:r>
      <w:r>
        <w:rPr>
          <w:lang w:eastAsia="zh-CN"/>
        </w:rPr>
        <w:t>strippers</w:t>
      </w:r>
      <w:r w:rsidRPr="00115172">
        <w:rPr>
          <w:lang w:eastAsia="zh-CN"/>
        </w:rPr>
        <w:t>”; “prostit*tions” to “</w:t>
      </w:r>
      <w:r>
        <w:rPr>
          <w:lang w:eastAsia="zh-CN"/>
        </w:rPr>
        <w:t>full-time sex worekrs</w:t>
      </w:r>
      <w:r w:rsidRPr="00115172">
        <w:rPr>
          <w:lang w:eastAsia="zh-CN"/>
        </w:rPr>
        <w:t>”]</w:t>
      </w:r>
      <w:r>
        <w:rPr>
          <w:lang w:eastAsia="zh-CN"/>
        </w:rPr>
        <w:t>//IZ</w:t>
      </w:r>
    </w:p>
    <w:p w14:paraId="75341924" w14:textId="77777777" w:rsidR="00765CB7" w:rsidRPr="00E811C2" w:rsidRDefault="00765CB7" w:rsidP="00765CB7">
      <w:pPr>
        <w:rPr>
          <w:sz w:val="16"/>
          <w:lang w:eastAsia="zh-CN"/>
        </w:rPr>
      </w:pPr>
      <w:r w:rsidRPr="009F2FB0">
        <w:rPr>
          <w:highlight w:val="green"/>
          <w:u w:val="single"/>
          <w:lang w:eastAsia="zh-CN"/>
        </w:rPr>
        <w:t xml:space="preserve">There is currently </w:t>
      </w:r>
      <w:r w:rsidRPr="009F2FB0">
        <w:rPr>
          <w:rStyle w:val="Emphasis"/>
          <w:highlight w:val="green"/>
          <w:lang w:eastAsia="zh-CN"/>
        </w:rPr>
        <w:t>no uniformity</w:t>
      </w:r>
      <w:r w:rsidRPr="00C47570">
        <w:rPr>
          <w:u w:val="single"/>
          <w:lang w:eastAsia="zh-CN"/>
        </w:rPr>
        <w:t xml:space="preserve"> across the country in terms of how148 and </w:t>
      </w:r>
      <w:r w:rsidRPr="009F2FB0">
        <w:rPr>
          <w:highlight w:val="green"/>
          <w:u w:val="single"/>
          <w:lang w:eastAsia="zh-CN"/>
        </w:rPr>
        <w:t>whether</w:t>
      </w:r>
      <w:r w:rsidRPr="00C47570">
        <w:rPr>
          <w:u w:val="single"/>
          <w:lang w:eastAsia="zh-CN"/>
        </w:rPr>
        <w:t xml:space="preserve">149 </w:t>
      </w:r>
      <w:r w:rsidRPr="009F2FB0">
        <w:rPr>
          <w:rStyle w:val="Emphasis"/>
          <w:highlight w:val="green"/>
          <w:lang w:eastAsia="zh-CN"/>
        </w:rPr>
        <w:t>strippers</w:t>
      </w:r>
      <w:r w:rsidRPr="00C47570">
        <w:rPr>
          <w:u w:val="single"/>
          <w:lang w:eastAsia="zh-CN"/>
        </w:rPr>
        <w:t xml:space="preserve"> </w:t>
      </w:r>
      <w:r w:rsidRPr="009F2FB0">
        <w:rPr>
          <w:highlight w:val="green"/>
          <w:u w:val="single"/>
          <w:lang w:eastAsia="zh-CN"/>
        </w:rPr>
        <w:t>are</w:t>
      </w:r>
      <w:r w:rsidRPr="00C47570">
        <w:rPr>
          <w:u w:val="single"/>
          <w:lang w:eastAsia="zh-CN"/>
        </w:rPr>
        <w:t xml:space="preserve"> </w:t>
      </w:r>
      <w:r w:rsidRPr="00C47570">
        <w:rPr>
          <w:rStyle w:val="Emphasis"/>
          <w:lang w:eastAsia="zh-CN"/>
        </w:rPr>
        <w:t xml:space="preserve">recognized as </w:t>
      </w:r>
      <w:r w:rsidRPr="009F2FB0">
        <w:rPr>
          <w:rStyle w:val="Emphasis"/>
          <w:highlight w:val="green"/>
          <w:lang w:eastAsia="zh-CN"/>
        </w:rPr>
        <w:t>employees</w:t>
      </w:r>
      <w:r w:rsidRPr="00C47570">
        <w:rPr>
          <w:u w:val="single"/>
          <w:lang w:eastAsia="zh-CN"/>
        </w:rPr>
        <w:t xml:space="preserve"> under</w:t>
      </w:r>
      <w:r w:rsidRPr="00734237">
        <w:rPr>
          <w:u w:val="single"/>
          <w:lang w:eastAsia="zh-CN"/>
        </w:rPr>
        <w:t xml:space="preserve"> the Fair Labor Standards Act</w:t>
      </w:r>
      <w:r w:rsidRPr="00734237">
        <w:rPr>
          <w:sz w:val="16"/>
          <w:lang w:eastAsia="zh-CN"/>
        </w:rPr>
        <w:t>. R</w:t>
      </w:r>
      <w:r w:rsidRPr="00734237">
        <w:rPr>
          <w:u w:val="single"/>
          <w:lang w:eastAsia="zh-CN"/>
        </w:rPr>
        <w:t xml:space="preserve">ecent trends in precedent have indicated that, when lawsuits are brought to trial and not settled out of court, there is no question as to whether </w:t>
      </w:r>
      <w:r>
        <w:rPr>
          <w:u w:val="single"/>
          <w:lang w:eastAsia="zh-CN"/>
        </w:rPr>
        <w:t>strippers</w:t>
      </w:r>
      <w:r w:rsidRPr="00734237">
        <w:rPr>
          <w:u w:val="single"/>
          <w:lang w:eastAsia="zh-CN"/>
        </w:rPr>
        <w:t xml:space="preserve"> are employees.</w:t>
      </w:r>
      <w:r w:rsidRPr="00734237">
        <w:rPr>
          <w:sz w:val="16"/>
          <w:lang w:eastAsia="zh-CN"/>
        </w:rPr>
        <w:t>150 “</w:t>
      </w:r>
      <w:r w:rsidRPr="00734237">
        <w:rPr>
          <w:u w:val="single"/>
          <w:lang w:eastAsia="zh-CN"/>
        </w:rPr>
        <w:t xml:space="preserve">The fact that </w:t>
      </w:r>
      <w:r w:rsidRPr="009F2FB0">
        <w:rPr>
          <w:highlight w:val="green"/>
          <w:u w:val="single"/>
          <w:lang w:eastAsia="zh-CN"/>
        </w:rPr>
        <w:t xml:space="preserve">dancers </w:t>
      </w:r>
      <w:r w:rsidRPr="009F2FB0">
        <w:rPr>
          <w:rStyle w:val="Emphasis"/>
          <w:highlight w:val="green"/>
          <w:lang w:eastAsia="zh-CN"/>
        </w:rPr>
        <w:t>win 93%</w:t>
      </w:r>
      <w:r w:rsidRPr="009F2FB0">
        <w:rPr>
          <w:highlight w:val="green"/>
          <w:u w:val="single"/>
          <w:lang w:eastAsia="zh-CN"/>
        </w:rPr>
        <w:t xml:space="preserve"> of</w:t>
      </w:r>
      <w:r w:rsidRPr="00734237">
        <w:rPr>
          <w:u w:val="single"/>
          <w:lang w:eastAsia="zh-CN"/>
        </w:rPr>
        <w:t xml:space="preserve"> their wage </w:t>
      </w:r>
      <w:r w:rsidRPr="009F2FB0">
        <w:rPr>
          <w:highlight w:val="green"/>
          <w:u w:val="single"/>
          <w:lang w:eastAsia="zh-CN"/>
        </w:rPr>
        <w:t xml:space="preserve">lawsuits means that </w:t>
      </w:r>
      <w:r w:rsidRPr="009F2FB0">
        <w:rPr>
          <w:rStyle w:val="Emphasis"/>
          <w:highlight w:val="green"/>
        </w:rPr>
        <w:t xml:space="preserve">clubs should abandon </w:t>
      </w:r>
      <w:r w:rsidRPr="0047359F">
        <w:rPr>
          <w:rStyle w:val="Emphasis"/>
        </w:rPr>
        <w:t>this</w:t>
      </w:r>
      <w:r w:rsidRPr="009F2FB0">
        <w:rPr>
          <w:rStyle w:val="Emphasis"/>
          <w:highlight w:val="green"/>
        </w:rPr>
        <w:t xml:space="preserve"> exploitative</w:t>
      </w:r>
      <w:r w:rsidRPr="009F2FB0">
        <w:rPr>
          <w:rStyle w:val="Emphasis"/>
          <w:highlight w:val="green"/>
          <w:lang w:eastAsia="zh-CN"/>
        </w:rPr>
        <w:t xml:space="preserve"> model</w:t>
      </w:r>
      <w:r w:rsidRPr="009F2FB0">
        <w:rPr>
          <w:highlight w:val="green"/>
          <w:u w:val="single"/>
          <w:lang w:eastAsia="zh-CN"/>
        </w:rPr>
        <w:t xml:space="preserve"> and pay </w:t>
      </w:r>
      <w:r w:rsidRPr="00DC5274">
        <w:rPr>
          <w:u w:val="single"/>
          <w:lang w:eastAsia="zh-CN"/>
        </w:rPr>
        <w:t>dancers wa</w:t>
      </w:r>
      <w:r w:rsidRPr="0047359F">
        <w:rPr>
          <w:u w:val="single"/>
          <w:lang w:eastAsia="zh-CN"/>
        </w:rPr>
        <w:t>ges</w:t>
      </w:r>
      <w:r w:rsidRPr="009F2FB0">
        <w:rPr>
          <w:highlight w:val="green"/>
          <w:u w:val="single"/>
          <w:lang w:eastAsia="zh-CN"/>
        </w:rPr>
        <w:t xml:space="preserve"> in an </w:t>
      </w:r>
      <w:r w:rsidRPr="009F2FB0">
        <w:rPr>
          <w:rStyle w:val="Emphasis"/>
          <w:highlight w:val="green"/>
          <w:lang w:eastAsia="zh-CN"/>
        </w:rPr>
        <w:t>employment relationship</w:t>
      </w:r>
      <w:r w:rsidRPr="007B107B">
        <w:rPr>
          <w:rStyle w:val="Emphasis"/>
          <w:lang w:eastAsia="zh-CN"/>
        </w:rPr>
        <w:t>.</w:t>
      </w:r>
      <w:r w:rsidRPr="00734237">
        <w:rPr>
          <w:sz w:val="16"/>
          <w:lang w:eastAsia="zh-CN"/>
        </w:rPr>
        <w:t xml:space="preserve">”151 Additionally, as compared to porn actors and workers, </w:t>
      </w:r>
      <w:r>
        <w:rPr>
          <w:u w:val="single"/>
          <w:lang w:eastAsia="zh-CN"/>
        </w:rPr>
        <w:t>strippers</w:t>
      </w:r>
      <w:r w:rsidRPr="00734237">
        <w:rPr>
          <w:u w:val="single"/>
          <w:lang w:eastAsia="zh-CN"/>
        </w:rPr>
        <w:t xml:space="preserve"> enjoy the least amount of protection in a similarly vulnerable profession.</w:t>
      </w:r>
      <w:r w:rsidRPr="00734237">
        <w:rPr>
          <w:sz w:val="16"/>
          <w:lang w:eastAsia="zh-CN"/>
        </w:rPr>
        <w:t xml:space="preserve">152 As we saw in the most recent COVID-19 pandemic, </w:t>
      </w:r>
      <w:r w:rsidRPr="0087469A">
        <w:rPr>
          <w:u w:val="single"/>
          <w:lang w:eastAsia="zh-CN"/>
        </w:rPr>
        <w:t xml:space="preserve">this </w:t>
      </w:r>
      <w:r w:rsidRPr="009F2FB0">
        <w:rPr>
          <w:rStyle w:val="Emphasis"/>
          <w:highlight w:val="green"/>
          <w:lang w:eastAsia="zh-CN"/>
        </w:rPr>
        <w:t xml:space="preserve">classification </w:t>
      </w:r>
      <w:r w:rsidRPr="009F2FB0">
        <w:rPr>
          <w:highlight w:val="green"/>
          <w:u w:val="single"/>
          <w:lang w:eastAsia="zh-CN"/>
        </w:rPr>
        <w:t xml:space="preserve">forced strippers into </w:t>
      </w:r>
      <w:r w:rsidRPr="00BA0CFC">
        <w:rPr>
          <w:u w:val="single"/>
          <w:lang w:eastAsia="zh-CN"/>
        </w:rPr>
        <w:t xml:space="preserve">more </w:t>
      </w:r>
      <w:r w:rsidRPr="009F2FB0">
        <w:rPr>
          <w:rStyle w:val="Emphasis"/>
          <w:highlight w:val="red"/>
        </w:rPr>
        <w:t>unsafe practices of sex work (e.g. OnlyFans</w:t>
      </w:r>
      <w:r w:rsidRPr="00734237">
        <w:rPr>
          <w:sz w:val="16"/>
          <w:lang w:eastAsia="zh-CN"/>
        </w:rPr>
        <w:t xml:space="preserve">), </w:t>
      </w:r>
      <w:r w:rsidRPr="00734237">
        <w:rPr>
          <w:u w:val="single"/>
          <w:lang w:eastAsia="zh-CN"/>
        </w:rPr>
        <w:t xml:space="preserve">or just returned to work and putting themselves and their loved ones at risk </w:t>
      </w:r>
      <w:r w:rsidRPr="009F2FB0">
        <w:rPr>
          <w:highlight w:val="red"/>
          <w:u w:val="single"/>
          <w:lang w:eastAsia="zh-CN"/>
        </w:rPr>
        <w:t xml:space="preserve">because there were </w:t>
      </w:r>
      <w:r w:rsidRPr="009F2FB0">
        <w:rPr>
          <w:rStyle w:val="Emphasis"/>
          <w:highlight w:val="red"/>
          <w:lang w:eastAsia="zh-CN"/>
        </w:rPr>
        <w:t>no unemployment benefits</w:t>
      </w:r>
      <w:r w:rsidRPr="009F2FB0">
        <w:rPr>
          <w:highlight w:val="red"/>
          <w:u w:val="single"/>
          <w:lang w:eastAsia="zh-CN"/>
        </w:rPr>
        <w:t xml:space="preserve"> </w:t>
      </w:r>
      <w:r w:rsidRPr="009F2FB0">
        <w:rPr>
          <w:u w:val="single"/>
          <w:lang w:eastAsia="zh-CN"/>
        </w:rPr>
        <w:t>to</w:t>
      </w:r>
      <w:r w:rsidRPr="00DC5274">
        <w:rPr>
          <w:u w:val="single"/>
          <w:lang w:eastAsia="zh-CN"/>
        </w:rPr>
        <w:t xml:space="preserve"> protect</w:t>
      </w:r>
      <w:r w:rsidRPr="00C47570">
        <w:rPr>
          <w:u w:val="single"/>
          <w:lang w:eastAsia="zh-CN"/>
        </w:rPr>
        <w:t xml:space="preserve"> them</w:t>
      </w:r>
      <w:r w:rsidRPr="00734237">
        <w:rPr>
          <w:u w:val="single"/>
          <w:lang w:eastAsia="zh-CN"/>
        </w:rPr>
        <w:t>.</w:t>
      </w:r>
      <w:r w:rsidRPr="00734237">
        <w:rPr>
          <w:sz w:val="16"/>
          <w:lang w:eastAsia="zh-CN"/>
        </w:rPr>
        <w:t xml:space="preserve"> </w:t>
      </w:r>
      <w:r w:rsidRPr="00734237">
        <w:rPr>
          <w:u w:val="single"/>
          <w:lang w:eastAsia="zh-CN"/>
        </w:rPr>
        <w:t xml:space="preserve">This is discrimination against </w:t>
      </w:r>
      <w:r>
        <w:rPr>
          <w:u w:val="single"/>
          <w:lang w:eastAsia="zh-CN"/>
        </w:rPr>
        <w:t>strippers</w:t>
      </w:r>
      <w:r w:rsidRPr="00734237">
        <w:rPr>
          <w:u w:val="single"/>
          <w:lang w:eastAsia="zh-CN"/>
        </w:rPr>
        <w:t xml:space="preserve">, in leaving them without a safety net will only </w:t>
      </w:r>
      <w:r w:rsidRPr="009F2FB0">
        <w:rPr>
          <w:highlight w:val="green"/>
          <w:u w:val="single"/>
          <w:lang w:eastAsia="zh-CN"/>
        </w:rPr>
        <w:t>lead to</w:t>
      </w:r>
      <w:r w:rsidRPr="00734237">
        <w:rPr>
          <w:u w:val="single"/>
          <w:lang w:eastAsia="zh-CN"/>
        </w:rPr>
        <w:t xml:space="preserve"> </w:t>
      </w:r>
      <w:r w:rsidRPr="009F2FB0">
        <w:rPr>
          <w:highlight w:val="green"/>
          <w:u w:val="single"/>
          <w:lang w:eastAsia="zh-CN"/>
        </w:rPr>
        <w:t xml:space="preserve">more </w:t>
      </w:r>
      <w:r w:rsidRPr="009F2FB0">
        <w:rPr>
          <w:rStyle w:val="Emphasis"/>
          <w:highlight w:val="green"/>
          <w:lang w:eastAsia="zh-CN"/>
        </w:rPr>
        <w:t>risky behavior</w:t>
      </w:r>
      <w:r w:rsidRPr="00E811C2">
        <w:rPr>
          <w:rStyle w:val="Emphasis"/>
          <w:lang w:eastAsia="zh-CN"/>
        </w:rPr>
        <w:t xml:space="preserve">, </w:t>
      </w:r>
      <w:r w:rsidRPr="009F2FB0">
        <w:rPr>
          <w:rStyle w:val="Emphasis"/>
          <w:highlight w:val="green"/>
          <w:lang w:eastAsia="zh-CN"/>
        </w:rPr>
        <w:t>stress, and health issues</w:t>
      </w:r>
      <w:r w:rsidRPr="00734237">
        <w:rPr>
          <w:u w:val="single"/>
          <w:lang w:eastAsia="zh-CN"/>
        </w:rPr>
        <w:t>.</w:t>
      </w:r>
    </w:p>
    <w:p w14:paraId="6AB572C9" w14:textId="77777777" w:rsidR="00765CB7" w:rsidRDefault="00765CB7" w:rsidP="00765CB7">
      <w:pPr>
        <w:pStyle w:val="Heading4"/>
      </w:pPr>
      <w:r>
        <w:t>Collective bargaining conceptually negates the plan – the plan forces them to quit;</w:t>
      </w:r>
    </w:p>
    <w:p w14:paraId="4E017AD6" w14:textId="77777777" w:rsidR="00765CB7" w:rsidRDefault="00765CB7" w:rsidP="00765CB7">
      <w:r w:rsidRPr="00FC4DC9">
        <w:rPr>
          <w:rStyle w:val="Style13ptBold"/>
        </w:rPr>
        <w:t>GRESZLER 24</w:t>
      </w:r>
      <w:r>
        <w:t xml:space="preserve"> Rachel Greszler, Senior Research Fellow, Roe Institute, The Heritage Foundation, 11-19-2024 [“</w:t>
      </w:r>
      <w:r w:rsidRPr="00D242A8">
        <w:t>Rideshare Roadblocks Could Destroy Successful Platforms Like Uber and Lyft</w:t>
      </w:r>
      <w:r>
        <w:t xml:space="preserve">” </w:t>
      </w:r>
      <w:r w:rsidRPr="00FC4DC9">
        <w:t>https://www.heritage.org/jobs-and-labor/commentary/rideshare-roadblocks-could-destroy-successful-platforms-uber-and-lyft</w:t>
      </w:r>
      <w:r>
        <w:t xml:space="preserve"> accessed 8-23-2025]crs</w:t>
      </w:r>
    </w:p>
    <w:p w14:paraId="10C9BE64" w14:textId="0D6ED389" w:rsidR="00765CB7" w:rsidRPr="00C87346" w:rsidRDefault="00765CB7" w:rsidP="00765CB7">
      <w:pPr>
        <w:rPr>
          <w:u w:val="single"/>
        </w:rPr>
      </w:pPr>
      <w:r w:rsidRPr="009F2FB0">
        <w:rPr>
          <w:sz w:val="12"/>
        </w:rPr>
        <w:t xml:space="preserve">¶ The rideshare industry works because it provides two crucial things: on-demand rides for customers, and flexible employment for drivers.¶ Unfortunately, a ballot measure just approved by Massachusetts voters may mean the end of the road for this successful operation—at least as we know it—because it will take away drivers’ independence and turn union leaders and government officials into backseat drivers.¶ The newly-passed ballot measure “provide(s) transportation network drivers the option to form unions to collectively bargain with transportation network companies regarding wages, benefits, and terms and conditions of work.”¶ The plain text would appear to give drivers the right to vote in a union election, with the assumption that at least 50 percent of drivers would have to vote in favor of the union for one to form. But according to the law, no election is necessary to unionize, nor would a majority of drivers have to support it.¶ Rather, if a Driver Organization (a union) obtains the signed authorizations of as few as one out of every eight drivers, the state Employment Relations Board can “designate a Driver Organization as the exclusive bargaining representative for all Drivers ¶ Thus, 100% of rideshare drivers in Massachusetts could be forced into exclusive union representation without a single vote being cast, and with a mere 12.5% of rideshare drivers authorizing a particular union to represent them. (Authorization is required by 25% of “active drivers,” who are defined as the top 50% of drivers; thus authorization can come from 12.5% of all drivers.)¶ The law also provides a pathway whereby a Driver Organization can petition the Employment Relations Board to hold an election among drivers if a mere 2.5% of drivers (5% of active ones) have authorized it.¶ So why would this matter?¶ </w:t>
      </w:r>
      <w:r w:rsidRPr="00FC4DC9">
        <w:rPr>
          <w:rStyle w:val="StyleUnderline"/>
        </w:rPr>
        <w:t>Consider why ridesharing platforms work so well: They’re built on real-time market demand. They match drivers with riders instantaneously and respond to surges in demand through dynamic pricing that incentivizes more drivers to enter the platform by raising ride prices.</w:t>
      </w:r>
      <w:r w:rsidRPr="009F2FB0">
        <w:rPr>
          <w:rStyle w:val="StyleUnderline"/>
          <w:sz w:val="12"/>
          <w:u w:val="none"/>
        </w:rPr>
        <w:t>¶</w:t>
      </w:r>
      <w:r w:rsidRPr="00FC4DC9">
        <w:rPr>
          <w:rStyle w:val="StyleUnderline"/>
        </w:rPr>
        <w:t xml:space="preserve"> </w:t>
      </w:r>
      <w:r w:rsidRPr="005408BC">
        <w:rPr>
          <w:rStyle w:val="StyleUnderline"/>
          <w:highlight w:val="green"/>
        </w:rPr>
        <w:t>Unions</w:t>
      </w:r>
      <w:r w:rsidRPr="00FC4DC9">
        <w:rPr>
          <w:rStyle w:val="StyleUnderline"/>
        </w:rPr>
        <w:t xml:space="preserve">, by contrast, </w:t>
      </w:r>
      <w:r w:rsidRPr="005408BC">
        <w:rPr>
          <w:rStyle w:val="StyleUnderline"/>
          <w:highlight w:val="green"/>
        </w:rPr>
        <w:t>lock workers and employers into</w:t>
      </w:r>
      <w:r w:rsidRPr="00FC4DC9">
        <w:rPr>
          <w:rStyle w:val="StyleUnderline"/>
        </w:rPr>
        <w:t xml:space="preserve"> minimum three-year </w:t>
      </w:r>
      <w:r w:rsidRPr="005408BC">
        <w:rPr>
          <w:rStyle w:val="StyleUnderline"/>
          <w:highlight w:val="green"/>
        </w:rPr>
        <w:t>contracts</w:t>
      </w:r>
      <w:r w:rsidRPr="00FC4DC9">
        <w:rPr>
          <w:rStyle w:val="StyleUnderline"/>
        </w:rPr>
        <w:t xml:space="preserve">. And while drivers can freely enter </w:t>
      </w:r>
      <w:r w:rsidRPr="005408BC">
        <w:rPr>
          <w:rStyle w:val="StyleUnderline"/>
          <w:highlight w:val="green"/>
        </w:rPr>
        <w:t>and</w:t>
      </w:r>
      <w:r w:rsidRPr="00FC4DC9">
        <w:rPr>
          <w:rStyle w:val="StyleUnderline"/>
        </w:rPr>
        <w:t xml:space="preserve"> exit rideshare platforms at any time, unions </w:t>
      </w:r>
      <w:r w:rsidRPr="005408BC">
        <w:rPr>
          <w:rStyle w:val="StyleUnderline"/>
          <w:highlight w:val="green"/>
        </w:rPr>
        <w:t>impose strict schedules</w:t>
      </w:r>
      <w:r w:rsidRPr="00FC4DC9">
        <w:rPr>
          <w:rStyle w:val="StyleUnderline"/>
        </w:rPr>
        <w:t xml:space="preserve"> that can lead to forced overtime.</w:t>
      </w:r>
      <w:r w:rsidRPr="009F2FB0">
        <w:rPr>
          <w:rStyle w:val="StyleUnderline"/>
          <w:sz w:val="12"/>
          <w:u w:val="none"/>
        </w:rPr>
        <w:t>¶</w:t>
      </w:r>
      <w:r w:rsidRPr="00FC4DC9">
        <w:rPr>
          <w:rStyle w:val="StyleUnderline"/>
        </w:rPr>
        <w:t xml:space="preserve"> Most people desire some flexibility in their work schedule. Others prioritize flexibility over everything else and wouldn’t be able to work at all if they couldn’t control their schedule. According to the Freelancing in America report, </w:t>
      </w:r>
      <w:r w:rsidRPr="005408BC">
        <w:rPr>
          <w:rStyle w:val="StyleUnderline"/>
          <w:highlight w:val="green"/>
        </w:rPr>
        <w:t>more than half of</w:t>
      </w:r>
      <w:r w:rsidRPr="00FC4DC9">
        <w:rPr>
          <w:rStyle w:val="StyleUnderline"/>
        </w:rPr>
        <w:t xml:space="preserve"> the roughly 64 million </w:t>
      </w:r>
      <w:r w:rsidRPr="005408BC">
        <w:rPr>
          <w:rStyle w:val="StyleUnderline"/>
          <w:highlight w:val="green"/>
        </w:rPr>
        <w:t>Americans who perform</w:t>
      </w:r>
      <w:r w:rsidRPr="00FC4DC9">
        <w:rPr>
          <w:rStyle w:val="StyleUnderline"/>
        </w:rPr>
        <w:t xml:space="preserve">ed </w:t>
      </w:r>
      <w:r w:rsidRPr="005408BC">
        <w:rPr>
          <w:rStyle w:val="StyleUnderline"/>
          <w:highlight w:val="green"/>
        </w:rPr>
        <w:t>independent work</w:t>
      </w:r>
      <w:r w:rsidRPr="00FC4DC9">
        <w:rPr>
          <w:rStyle w:val="StyleUnderline"/>
        </w:rPr>
        <w:t xml:space="preserve"> in 2023 said that they </w:t>
      </w:r>
      <w:r w:rsidRPr="005408BC">
        <w:rPr>
          <w:rStyle w:val="StyleUnderline"/>
          <w:highlight w:val="green"/>
        </w:rPr>
        <w:t>can’t work for a traditional employer because of their</w:t>
      </w:r>
      <w:r w:rsidRPr="00FC4DC9">
        <w:rPr>
          <w:rStyle w:val="StyleUnderline"/>
        </w:rPr>
        <w:t xml:space="preserve"> own </w:t>
      </w:r>
      <w:r w:rsidRPr="005408BC">
        <w:rPr>
          <w:rStyle w:val="StyleUnderline"/>
          <w:highlight w:val="green"/>
        </w:rPr>
        <w:t>health</w:t>
      </w:r>
      <w:r w:rsidRPr="00FC4DC9">
        <w:rPr>
          <w:rStyle w:val="StyleUnderline"/>
        </w:rPr>
        <w:t xml:space="preserve"> condition </w:t>
      </w:r>
      <w:r w:rsidRPr="005408BC">
        <w:rPr>
          <w:rStyle w:val="StyleUnderline"/>
          <w:highlight w:val="green"/>
        </w:rPr>
        <w:t>or</w:t>
      </w:r>
      <w:r w:rsidRPr="00FC4DC9">
        <w:rPr>
          <w:rStyle w:val="StyleUnderline"/>
        </w:rPr>
        <w:t xml:space="preserve"> their </w:t>
      </w:r>
      <w:r w:rsidRPr="005408BC">
        <w:rPr>
          <w:rStyle w:val="StyleUnderline"/>
          <w:highlight w:val="green"/>
        </w:rPr>
        <w:t>family</w:t>
      </w:r>
      <w:r w:rsidRPr="00FC4DC9">
        <w:rPr>
          <w:rStyle w:val="StyleUnderline"/>
        </w:rPr>
        <w:t xml:space="preserve"> caregiving </w:t>
      </w:r>
      <w:r w:rsidRPr="005408BC">
        <w:rPr>
          <w:rStyle w:val="StyleUnderline"/>
          <w:highlight w:val="green"/>
        </w:rPr>
        <w:t>needs.</w:t>
      </w:r>
      <w:r w:rsidRPr="009F2FB0">
        <w:rPr>
          <w:sz w:val="12"/>
        </w:rPr>
        <w:t xml:space="preserve">¶ As an economist and working mother, I’ve been fascinated with the concept of flexibility as a previously “immeasurable” component of work and compensation.¶ And then came </w:t>
      </w:r>
      <w:r w:rsidRPr="00FC4DC9">
        <w:rPr>
          <w:rStyle w:val="StyleUnderline"/>
        </w:rPr>
        <w:t xml:space="preserve">an economic analysis of more than 200,000 active Uber drivers that pegged </w:t>
      </w:r>
      <w:r w:rsidRPr="009F2FB0">
        <w:rPr>
          <w:rStyle w:val="StyleUnderline"/>
        </w:rPr>
        <w:t>the value of Uber’s fully flexible platform at about 40% of workers earnings, or more than $150 per week for the average Uber driver.</w:t>
      </w:r>
      <w:r w:rsidRPr="009F2FB0">
        <w:rPr>
          <w:sz w:val="12"/>
        </w:rPr>
        <w:t xml:space="preserve">¶ The study compared Uber’s platform to a taxicab structure in which workers must commit to a set schedule on a daily, weekly, or monthly basis. It found that </w:t>
      </w:r>
      <w:r w:rsidRPr="00FC4DC9">
        <w:rPr>
          <w:rStyle w:val="StyleUnderline"/>
        </w:rPr>
        <w:t>while the average Uber driver works just over 16 hours a week with fully-flexible hours, they would work only 2.9 hours if they had to commit to a weekly schedule and wouldn’t work at all if they had to commit to a monthly schedule.</w:t>
      </w:r>
      <w:r w:rsidRPr="009F2FB0">
        <w:rPr>
          <w:rStyle w:val="StyleUnderline"/>
          <w:sz w:val="12"/>
          <w:u w:val="none"/>
        </w:rPr>
        <w:t>¶</w:t>
      </w:r>
      <w:r w:rsidRPr="00FC4DC9">
        <w:rPr>
          <w:rStyle w:val="StyleUnderline"/>
        </w:rPr>
        <w:t xml:space="preserve"> </w:t>
      </w:r>
      <w:r w:rsidRPr="005408BC">
        <w:rPr>
          <w:rStyle w:val="StyleUnderline"/>
          <w:highlight w:val="green"/>
        </w:rPr>
        <w:t xml:space="preserve">Unions insert rigidity and one-size-fits-all contract rules that negate the value </w:t>
      </w:r>
      <w:r w:rsidRPr="009F2FB0">
        <w:rPr>
          <w:rStyle w:val="StyleUnderline"/>
        </w:rPr>
        <w:t>of rideshare platforms for</w:t>
      </w:r>
      <w:r w:rsidRPr="00FC4DC9">
        <w:rPr>
          <w:rStyle w:val="StyleUnderline"/>
        </w:rPr>
        <w:t xml:space="preserve"> drivers and riders. Unions’ cartel-like control over labor would prevent rideshare platforms from responding to customers’ needs, likely leaving some people without rides. That could be particularly harmful considering that ridesharing has been shown to reduce alcohol-related traffic accidents and deaths.</w:t>
      </w:r>
      <w:r w:rsidRPr="009F2FB0">
        <w:rPr>
          <w:rStyle w:val="StyleUnderline"/>
          <w:sz w:val="12"/>
          <w:u w:val="none"/>
        </w:rPr>
        <w:t>¶</w:t>
      </w:r>
      <w:r w:rsidRPr="00FC4DC9">
        <w:rPr>
          <w:rStyle w:val="StyleUnderline"/>
        </w:rPr>
        <w:t xml:space="preserve"> And unions’ compensation demands would almost certainly drive up the cost of rides for customers, and their “worker protections” could limit access to ridesharing in some communities.</w:t>
      </w:r>
      <w:r w:rsidRPr="009F2FB0">
        <w:rPr>
          <w:rStyle w:val="StyleUnderline"/>
          <w:sz w:val="12"/>
          <w:u w:val="none"/>
        </w:rPr>
        <w:t>¶</w:t>
      </w:r>
      <w:r w:rsidRPr="00FC4DC9">
        <w:rPr>
          <w:rStyle w:val="StyleUnderline"/>
        </w:rPr>
        <w:t xml:space="preserve"> Higher prices and limited access could particularly harm low-income individuals and families who don’t own cars. A study of NYC ride services found that Uber picks up riders in low-income, minority communities at a rate of more than three times that of taxicabs.</w:t>
      </w:r>
      <w:r w:rsidRPr="009F2FB0">
        <w:rPr>
          <w:sz w:val="12"/>
        </w:rPr>
        <w:t xml:space="preserve">¶ That was before the NYC taxicab union and city lawmakers meddled with rideshare platforms’ market-based structure, imposing driver limits, minimum wages, and increased fees—all of which backfired for drivers and riders alike.¶ Instead of eliminating a style of work that appeals to many people and that expands access and affordability of goods and services to others, the focus for expanding good jobs should be on removing government-imposed barriers to their creation.¶ Like trying to fit a square peg into a round hole, the problem with trying to turn flexible, gig-economy rideshare jobs into structured employment is that some workers simply don’t fit the mold.¶ </w:t>
      </w:r>
      <w:r w:rsidRPr="00FC4DC9">
        <w:rPr>
          <w:rStyle w:val="StyleUnderline"/>
        </w:rPr>
        <w:t>Throwing out the jobs of current rideshare drivers who don’t fit a union-imposed mold will almost certainly make transportation less accessible and less affordable.</w:t>
      </w:r>
    </w:p>
    <w:p w14:paraId="723C6D5E" w14:textId="77777777" w:rsidR="00765CB7" w:rsidRDefault="00765CB7" w:rsidP="00765CB7">
      <w:pPr>
        <w:pStyle w:val="Heading4"/>
      </w:pPr>
      <w:r>
        <w:t xml:space="preserve">Catastrophic risks are </w:t>
      </w:r>
      <w:r>
        <w:rPr>
          <w:u w:val="single"/>
        </w:rPr>
        <w:t>systemically underestimated</w:t>
      </w:r>
      <w:r>
        <w:t>.</w:t>
      </w:r>
    </w:p>
    <w:p w14:paraId="133C9E1F" w14:textId="77777777" w:rsidR="00765CB7" w:rsidRPr="007378F8" w:rsidRDefault="00765CB7" w:rsidP="00765CB7">
      <w:pPr>
        <w:rPr>
          <w:rStyle w:val="Style13ptBold"/>
        </w:rPr>
      </w:pPr>
      <w:r>
        <w:rPr>
          <w:rStyle w:val="Style13ptBold"/>
        </w:rPr>
        <w:t xml:space="preserve">Wiener ’16 </w:t>
      </w:r>
      <w:r w:rsidRPr="007378F8">
        <w:t>[Jonathan; June 6; Law and Public Policy Professor at Duke University, University Fellow at the Resources for the Future, Past President of the Society for Risk Analysis, the scientific committee member at the International Risk Governance Council; Too Big to Handle: Interdisciplinary Perspectives on the Question of Why Societies Ignore Looming Disasters, “The Tragedy of the Uncommons: On the Politics of Apocalypse,” Ch. 7]</w:t>
      </w:r>
    </w:p>
    <w:p w14:paraId="178ABF31" w14:textId="77777777" w:rsidR="00765CB7" w:rsidRPr="00DB6977" w:rsidRDefault="00765CB7" w:rsidP="00765CB7">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9F2FB0">
        <w:rPr>
          <w:rStyle w:val="Emphasis"/>
          <w:highlight w:val="green"/>
        </w:rPr>
        <w:t>ultra</w:t>
      </w:r>
      <w:r w:rsidRPr="004F01FA">
        <w:rPr>
          <w:rStyle w:val="Emphasis"/>
          <w:rFonts w:ascii="Cambria Math" w:hAnsi="Cambria Math" w:cs="Cambria Math"/>
        </w:rPr>
        <w:t>‐</w:t>
      </w:r>
      <w:r w:rsidRPr="004F01FA">
        <w:rPr>
          <w:rStyle w:val="Emphasis"/>
        </w:rPr>
        <w:t>low</w:t>
      </w:r>
      <w:r w:rsidRPr="004F01FA">
        <w:rPr>
          <w:rStyle w:val="Emphasis"/>
          <w:rFonts w:ascii="Cambria Math" w:hAnsi="Cambria Math" w:cs="Cambria Math"/>
        </w:rPr>
        <w:t>‐</w:t>
      </w:r>
      <w:r w:rsidRPr="004F01FA">
        <w:rPr>
          <w:rStyle w:val="Emphasis"/>
        </w:rPr>
        <w:t xml:space="preserve">frequency catastrophic </w:t>
      </w:r>
      <w:r w:rsidRPr="009F2FB0">
        <w:rPr>
          <w:rStyle w:val="Emphasis"/>
          <w:highlight w:val="gree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9F2FB0">
        <w:rPr>
          <w:rStyle w:val="StyleUnderline"/>
          <w:highlight w:val="green"/>
        </w:rPr>
        <w:t xml:space="preserve">are not </w:t>
      </w:r>
      <w:r w:rsidRPr="009F2FB0">
        <w:rPr>
          <w:rStyle w:val="Emphasis"/>
          <w:highlight w:val="green"/>
        </w:rPr>
        <w:t>experienced</w:t>
      </w:r>
      <w:r w:rsidRPr="00DB6977">
        <w:rPr>
          <w:sz w:val="16"/>
        </w:rPr>
        <w:t xml:space="preserve">, it is not the case that the public is calling for overreaction while experts urge calm (Weber, 2006). Rather, </w:t>
      </w:r>
      <w:r w:rsidRPr="009F2FB0">
        <w:rPr>
          <w:rStyle w:val="StyleUnderline"/>
          <w:highlight w:val="green"/>
        </w:rPr>
        <w:t>it is experts, applying</w:t>
      </w:r>
      <w:r w:rsidRPr="004F01FA">
        <w:rPr>
          <w:rStyle w:val="StyleUnderline"/>
        </w:rPr>
        <w:t xml:space="preserve"> </w:t>
      </w:r>
      <w:r w:rsidRPr="004F01FA">
        <w:rPr>
          <w:rStyle w:val="Emphasis"/>
        </w:rPr>
        <w:t xml:space="preserve">their </w:t>
      </w:r>
      <w:r w:rsidRPr="009F2FB0">
        <w:rPr>
          <w:rStyle w:val="Emphasis"/>
          <w:highlight w:val="green"/>
        </w:rPr>
        <w:t>quant</w:t>
      </w:r>
      <w:r w:rsidRPr="00DB6977">
        <w:rPr>
          <w:rStyle w:val="Emphasis"/>
        </w:rPr>
        <w:t xml:space="preserve">itative </w:t>
      </w:r>
      <w:r w:rsidRPr="009F2FB0">
        <w:rPr>
          <w:rStyle w:val="Emphasis"/>
          <w:highlight w:val="gree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9F2FB0">
        <w:rPr>
          <w:rStyle w:val="StyleUnderline"/>
          <w:highlight w:val="green"/>
        </w:rPr>
        <w:t>while</w:t>
      </w:r>
      <w:r w:rsidRPr="004F01FA">
        <w:rPr>
          <w:rStyle w:val="StyleUnderline"/>
        </w:rPr>
        <w:t xml:space="preserve"> the </w:t>
      </w:r>
      <w:r w:rsidRPr="009F2FB0">
        <w:rPr>
          <w:rStyle w:val="StyleUnderline"/>
          <w:highlight w:val="green"/>
        </w:rPr>
        <w:t xml:space="preserve">public seems </w:t>
      </w:r>
      <w:r w:rsidRPr="009F2FB0">
        <w:rPr>
          <w:rStyle w:val="Emphasis"/>
          <w:highlight w:val="gree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40D5698E" w14:textId="77777777" w:rsidR="00765CB7" w:rsidRPr="00DB6977" w:rsidRDefault="00765CB7" w:rsidP="00765CB7">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w:t>
      </w:r>
      <w:r w:rsidRPr="00DB6977">
        <w:rPr>
          <w:rFonts w:ascii="Cambria Math" w:hAnsi="Cambria Math" w:cs="Cambria Math"/>
          <w:sz w:val="16"/>
        </w:rPr>
        <w:t>‐</w:t>
      </w:r>
      <w:r w:rsidRPr="00DB6977">
        <w:rPr>
          <w:sz w:val="16"/>
        </w:rPr>
        <w:t>low</w:t>
      </w:r>
      <w:r w:rsidRPr="00DB6977">
        <w:rPr>
          <w:rFonts w:ascii="Cambria Math" w:hAnsi="Cambria Math" w:cs="Cambria Math"/>
          <w:sz w:val="16"/>
        </w:rPr>
        <w:t>‐</w:t>
      </w:r>
      <w:r w:rsidRPr="00DB6977">
        <w:rPr>
          <w:sz w:val="16"/>
        </w:rPr>
        <w:t>frequency (not experienced) risks to the picture shows that it is not the case that the public always favors more regulation and experts less. For both routine risks and ultra</w:t>
      </w:r>
      <w:r w:rsidRPr="00DB6977">
        <w:rPr>
          <w:rFonts w:ascii="Cambria Math" w:hAnsi="Cambria Math" w:cs="Cambria Math"/>
          <w:sz w:val="16"/>
        </w:rPr>
        <w:t>‐</w:t>
      </w:r>
      <w:r w:rsidRPr="00DB6977">
        <w:rPr>
          <w:sz w:val="16"/>
        </w:rPr>
        <w:t>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w:t>
      </w:r>
      <w:r w:rsidRPr="00DB6977">
        <w:rPr>
          <w:rFonts w:ascii="Cambria Math" w:hAnsi="Cambria Math" w:cs="Cambria Math"/>
          <w:sz w:val="16"/>
        </w:rPr>
        <w:t>‐</w:t>
      </w:r>
      <w:r w:rsidRPr="00DB6977">
        <w:rPr>
          <w:sz w:val="16"/>
        </w:rPr>
        <w:t>low</w:t>
      </w:r>
      <w:r w:rsidRPr="00DB6977">
        <w:rPr>
          <w:rFonts w:ascii="Cambria Math" w:hAnsi="Cambria Math" w:cs="Cambria Math"/>
          <w:sz w:val="16"/>
        </w:rPr>
        <w:t>‐</w:t>
      </w:r>
      <w:r w:rsidRPr="00DB6977">
        <w:rPr>
          <w:sz w:val="16"/>
        </w:rPr>
        <w:t>frequency rare extreme risks.</w:t>
      </w:r>
    </w:p>
    <w:p w14:paraId="563F539C" w14:textId="77777777" w:rsidR="00765CB7" w:rsidRPr="00DB6977" w:rsidRDefault="00765CB7" w:rsidP="00765CB7">
      <w:pPr>
        <w:rPr>
          <w:sz w:val="16"/>
        </w:rPr>
      </w:pPr>
      <w:r w:rsidRPr="00DB6977">
        <w:rPr>
          <w:sz w:val="16"/>
        </w:rPr>
        <w:t>Figure 2, ‘Unavailability’ of extreme risks in expert vs public perceptions of risk, omitted.</w:t>
      </w:r>
    </w:p>
    <w:p w14:paraId="56777E82" w14:textId="77777777" w:rsidR="00765CB7" w:rsidRPr="00DB6977" w:rsidRDefault="00765CB7" w:rsidP="00765CB7">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the rare mega</w:t>
      </w:r>
      <w:r w:rsidRPr="004077F2">
        <w:rPr>
          <w:rStyle w:val="StyleUnderline"/>
          <w:rFonts w:ascii="Cambria Math" w:hAnsi="Cambria Math" w:cs="Cambria Math"/>
        </w:rPr>
        <w:t>‐</w:t>
      </w:r>
      <w:r w:rsidRPr="004077F2">
        <w:rPr>
          <w:rStyle w:val="StyleUnderline"/>
        </w:rPr>
        <w:t xml:space="preserve">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413D1E36" w14:textId="77777777" w:rsidR="00765CB7" w:rsidRPr="00FC13AB" w:rsidRDefault="00765CB7" w:rsidP="00765CB7">
      <w:pPr>
        <w:rPr>
          <w:sz w:val="16"/>
        </w:rPr>
      </w:pPr>
      <w:r w:rsidRPr="009F2FB0">
        <w:rPr>
          <w:rStyle w:val="StyleUnderline"/>
          <w:highlight w:val="green"/>
        </w:rPr>
        <w:t>Describing</w:t>
      </w:r>
      <w:r w:rsidRPr="004F01FA">
        <w:rPr>
          <w:rStyle w:val="StyleUnderline"/>
        </w:rPr>
        <w:t xml:space="preserve"> </w:t>
      </w:r>
      <w:r w:rsidRPr="00DB6977">
        <w:rPr>
          <w:rStyle w:val="Emphasis"/>
        </w:rPr>
        <w:t xml:space="preserve">such rare </w:t>
      </w:r>
      <w:r w:rsidRPr="009F2FB0">
        <w:rPr>
          <w:rStyle w:val="Emphasis"/>
          <w:highlight w:val="green"/>
        </w:rPr>
        <w:t>risks</w:t>
      </w:r>
      <w:r w:rsidRPr="00DB6977">
        <w:rPr>
          <w:sz w:val="16"/>
        </w:rPr>
        <w:t xml:space="preserve">, such as </w:t>
      </w:r>
      <w:r w:rsidRPr="009F2FB0">
        <w:rPr>
          <w:rStyle w:val="Emphasis"/>
          <w:highlight w:val="green"/>
        </w:rPr>
        <w:t>in a speech</w:t>
      </w:r>
      <w:r w:rsidRPr="00DB6977">
        <w:rPr>
          <w:sz w:val="16"/>
        </w:rPr>
        <w:t xml:space="preserve"> or in an opinion survey, </w:t>
      </w:r>
      <w:r w:rsidRPr="009F2FB0">
        <w:rPr>
          <w:rStyle w:val="StyleUnderline"/>
          <w:highlight w:val="green"/>
        </w:rPr>
        <w:t xml:space="preserve">is </w:t>
      </w:r>
      <w:r w:rsidRPr="009F2FB0">
        <w:rPr>
          <w:rStyle w:val="Emphasis"/>
          <w:highlight w:val="green"/>
        </w:rPr>
        <w:t>less effective</w:t>
      </w:r>
      <w:r w:rsidRPr="009F2FB0">
        <w:rPr>
          <w:rStyle w:val="StyleUnderline"/>
          <w:highlight w:val="green"/>
        </w:rPr>
        <w:t xml:space="preserve"> in stimulating</w:t>
      </w:r>
      <w:r w:rsidRPr="004F01FA">
        <w:rPr>
          <w:rStyle w:val="StyleUnderline"/>
        </w:rPr>
        <w:t xml:space="preserve"> </w:t>
      </w:r>
      <w:r w:rsidRPr="004F01FA">
        <w:rPr>
          <w:rStyle w:val="Emphasis"/>
        </w:rPr>
        <w:t xml:space="preserve">public </w:t>
      </w:r>
      <w:r w:rsidRPr="009F2FB0">
        <w:rPr>
          <w:rStyle w:val="Emphasis"/>
          <w:highlight w:val="gree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FC13AB">
        <w:rPr>
          <w:rStyle w:val="StyleUnderline"/>
        </w:rPr>
        <w:t>Although people may envision humans going extinct at some point centuries in the future</w:t>
      </w:r>
      <w:r w:rsidRPr="00FC13AB">
        <w:rPr>
          <w:sz w:val="16"/>
        </w:rPr>
        <w:t xml:space="preserve"> (Tonn, 2009), and express pessimism about the future direction of humanity (Randle and Eckersley, 2015), </w:t>
      </w:r>
      <w:r w:rsidRPr="00FC13AB">
        <w:rPr>
          <w:rStyle w:val="Emphasis"/>
        </w:rPr>
        <w:t>that viewpoint</w:t>
      </w:r>
      <w:r w:rsidRPr="00FC13AB">
        <w:rPr>
          <w:rStyle w:val="StyleUnderline"/>
        </w:rPr>
        <w:t xml:space="preserve"> may not translate into </w:t>
      </w:r>
      <w:r w:rsidRPr="00FC13AB">
        <w:rPr>
          <w:rStyle w:val="Emphasis"/>
        </w:rPr>
        <w:t>concern</w:t>
      </w:r>
      <w:r w:rsidRPr="00FC13AB">
        <w:rPr>
          <w:rStyle w:val="StyleUnderline"/>
        </w:rPr>
        <w:t xml:space="preserve"> about </w:t>
      </w:r>
      <w:r w:rsidRPr="00FC13AB">
        <w:rPr>
          <w:rStyle w:val="Emphasis"/>
        </w:rPr>
        <w:t>specific risks</w:t>
      </w:r>
      <w:r w:rsidRPr="00FC13AB">
        <w:rPr>
          <w:rStyle w:val="StyleUnderline"/>
        </w:rPr>
        <w:t xml:space="preserve"> warranting </w:t>
      </w:r>
      <w:r w:rsidRPr="00FC13AB">
        <w:rPr>
          <w:rStyle w:val="Emphasis"/>
        </w:rPr>
        <w:t>policy responses</w:t>
      </w:r>
      <w:r w:rsidRPr="00FC13AB">
        <w:rPr>
          <w:rStyle w:val="StyleUnderline"/>
        </w:rPr>
        <w:t xml:space="preserve"> in the present</w:t>
      </w:r>
      <w:r w:rsidRPr="00FC13AB">
        <w:rPr>
          <w:sz w:val="16"/>
        </w:rPr>
        <w:t xml:space="preserve"> (nor did these studies compare public with expert perceptions).</w:t>
      </w:r>
    </w:p>
    <w:p w14:paraId="60BCE76A" w14:textId="77777777" w:rsidR="00765CB7" w:rsidRPr="00DB6977" w:rsidRDefault="00765CB7" w:rsidP="00765CB7">
      <w:pPr>
        <w:rPr>
          <w:sz w:val="16"/>
        </w:rPr>
      </w:pPr>
      <w:r w:rsidRPr="00FC13AB">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w:t>
      </w:r>
      <w:r w:rsidRPr="00DB6977">
        <w:rPr>
          <w:sz w:val="16"/>
        </w:rPr>
        <w:t>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4A06B9A1" w14:textId="77777777" w:rsidR="00765CB7" w:rsidRPr="00DB6977" w:rsidRDefault="00765CB7" w:rsidP="00765CB7">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7F0C3372" w14:textId="77777777" w:rsidR="00765CB7" w:rsidRPr="00DB6977" w:rsidRDefault="00765CB7" w:rsidP="00765CB7">
      <w:pPr>
        <w:rPr>
          <w:sz w:val="16"/>
        </w:rPr>
      </w:pPr>
      <w:r w:rsidRPr="00DB6977">
        <w:rPr>
          <w:sz w:val="16"/>
        </w:rPr>
        <w:t xml:space="preserve">Even if system 2 analysis is applied, </w:t>
      </w:r>
      <w:r w:rsidRPr="009F2FB0">
        <w:rPr>
          <w:rStyle w:val="Emphasis"/>
          <w:highlight w:val="gree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9F2FB0">
        <w:rPr>
          <w:rStyle w:val="StyleUnderline"/>
          <w:highlight w:val="green"/>
        </w:rPr>
        <w:t xml:space="preserve">draw on </w:t>
      </w:r>
      <w:r w:rsidRPr="009F2FB0">
        <w:rPr>
          <w:rStyle w:val="Emphasis"/>
          <w:highlight w:val="gree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9F2FB0">
        <w:rPr>
          <w:rStyle w:val="Emphasis"/>
          <w:highlight w:val="green"/>
        </w:rPr>
        <w:t>brain</w:t>
      </w:r>
      <w:r w:rsidRPr="00DB6977">
        <w:rPr>
          <w:sz w:val="16"/>
        </w:rPr>
        <w:t xml:space="preserve"> typically </w:t>
      </w:r>
      <w:r w:rsidRPr="009F2FB0">
        <w:rPr>
          <w:rStyle w:val="StyleUnderline"/>
          <w:highlight w:val="green"/>
        </w:rPr>
        <w:t xml:space="preserve">relies on </w:t>
      </w:r>
      <w:r w:rsidRPr="009F2FB0">
        <w:rPr>
          <w:rStyle w:val="Emphasis"/>
          <w:highlight w:val="green"/>
        </w:rPr>
        <w:t>‘available’</w:t>
      </w:r>
      <w:r w:rsidRPr="00DB6977">
        <w:rPr>
          <w:rStyle w:val="Emphasis"/>
        </w:rPr>
        <w:t xml:space="preserve"> experienced </w:t>
      </w:r>
      <w:r w:rsidRPr="009F2FB0">
        <w:rPr>
          <w:rStyle w:val="Emphasis"/>
          <w:highlight w:val="green"/>
        </w:rPr>
        <w:t>events</w:t>
      </w:r>
      <w:r w:rsidRPr="009F2FB0">
        <w:rPr>
          <w:rStyle w:val="StyleUnderline"/>
          <w:highlight w:val="green"/>
        </w:rPr>
        <w:t xml:space="preserve"> even for</w:t>
      </w:r>
      <w:r w:rsidRPr="00DB6977">
        <w:rPr>
          <w:rStyle w:val="StyleUnderline"/>
        </w:rPr>
        <w:t xml:space="preserve"> </w:t>
      </w:r>
      <w:r w:rsidRPr="00DB6977">
        <w:rPr>
          <w:rStyle w:val="Emphasis"/>
        </w:rPr>
        <w:t xml:space="preserve">its </w:t>
      </w:r>
      <w:r w:rsidRPr="009F2FB0">
        <w:rPr>
          <w:rStyle w:val="Emphasis"/>
          <w:highlight w:val="green"/>
        </w:rPr>
        <w:t>analytic</w:t>
      </w:r>
      <w:r w:rsidRPr="00DB6977">
        <w:rPr>
          <w:rStyle w:val="Emphasis"/>
        </w:rPr>
        <w:t xml:space="preserve"> prospection</w:t>
      </w:r>
      <w:r w:rsidRPr="00DB6977">
        <w:rPr>
          <w:rStyle w:val="StyleUnderline"/>
        </w:rPr>
        <w:t xml:space="preserve"> </w:t>
      </w:r>
      <w:r w:rsidRPr="009F2FB0">
        <w:rPr>
          <w:rStyle w:val="StyleUnderline"/>
          <w:highlight w:val="green"/>
        </w:rPr>
        <w:t>about</w:t>
      </w:r>
      <w:r w:rsidRPr="00DB6977">
        <w:rPr>
          <w:rStyle w:val="StyleUnderline"/>
        </w:rPr>
        <w:t xml:space="preserve"> </w:t>
      </w:r>
      <w:r w:rsidRPr="00DB6977">
        <w:rPr>
          <w:rStyle w:val="Emphasis"/>
        </w:rPr>
        <w:t xml:space="preserve">future </w:t>
      </w:r>
      <w:r w:rsidRPr="009F2FB0">
        <w:rPr>
          <w:rStyle w:val="Emphasis"/>
          <w:highlight w:val="green"/>
        </w:rPr>
        <w:t>scenarios</w:t>
      </w:r>
      <w:r w:rsidRPr="00DB6977">
        <w:rPr>
          <w:sz w:val="16"/>
        </w:rPr>
        <w:t>.3</w:t>
      </w:r>
    </w:p>
    <w:p w14:paraId="121E9414" w14:textId="77777777" w:rsidR="00765CB7" w:rsidRPr="00DB6977" w:rsidRDefault="00765CB7" w:rsidP="00765CB7">
      <w:pPr>
        <w:rPr>
          <w:sz w:val="16"/>
        </w:rPr>
      </w:pPr>
      <w:r w:rsidRPr="00DB6977">
        <w:rPr>
          <w:sz w:val="16"/>
        </w:rPr>
        <w:t xml:space="preserve">If so, </w:t>
      </w:r>
      <w:r w:rsidRPr="004F01FA">
        <w:rPr>
          <w:rStyle w:val="Emphasis"/>
        </w:rPr>
        <w:t>the ‘</w:t>
      </w:r>
      <w:r w:rsidRPr="009F2FB0">
        <w:rPr>
          <w:rStyle w:val="Emphasis"/>
          <w:highlight w:val="gree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w:t>
      </w:r>
      <w:r w:rsidRPr="00DB6977">
        <w:rPr>
          <w:rFonts w:ascii="Cambria Math" w:hAnsi="Cambria Math" w:cs="Cambria Math"/>
          <w:sz w:val="16"/>
        </w:rPr>
        <w:t>‐</w:t>
      </w:r>
      <w:r w:rsidRPr="00DB6977">
        <w:rPr>
          <w:sz w:val="16"/>
        </w:rPr>
        <w:t>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3A2379E4" w14:textId="77777777" w:rsidR="00765CB7" w:rsidRDefault="00765CB7" w:rsidP="00765CB7">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This is a distinct additional factor on top of others that may also contribute to such neglect, such as free</w:t>
      </w:r>
      <w:r w:rsidRPr="00DB6977">
        <w:rPr>
          <w:rFonts w:ascii="Cambria Math" w:hAnsi="Cambria Math" w:cs="Cambria Math"/>
          <w:sz w:val="16"/>
        </w:rPr>
        <w:t>‐</w:t>
      </w:r>
      <w:r w:rsidRPr="00DB6977">
        <w:rPr>
          <w:sz w:val="16"/>
        </w:rPr>
        <w:t>riding (if the problem is also a ‘commons’ problem requiring collective action by multiple actors); short</w:t>
      </w:r>
      <w:r w:rsidRPr="00DB6977">
        <w:rPr>
          <w:rFonts w:ascii="Cambria Math" w:hAnsi="Cambria Math" w:cs="Cambria Math"/>
          <w:sz w:val="16"/>
        </w:rPr>
        <w:t>‐</w:t>
      </w:r>
      <w:r w:rsidRPr="00DB6977">
        <w:rPr>
          <w:sz w:val="16"/>
        </w:rPr>
        <w:t>term costs vs long</w:t>
      </w:r>
      <w:r w:rsidRPr="00DB6977">
        <w:rPr>
          <w:rFonts w:ascii="Cambria Math" w:hAnsi="Cambria Math" w:cs="Cambria Math"/>
          <w:sz w:val="16"/>
        </w:rPr>
        <w:t>‐</w:t>
      </w:r>
      <w:r w:rsidRPr="00DB6977">
        <w:rPr>
          <w:sz w:val="16"/>
        </w:rPr>
        <w:t>term benefits (if the risk would occur in the long</w:t>
      </w:r>
      <w:r w:rsidRPr="00DB6977">
        <w:rPr>
          <w:rFonts w:ascii="Cambria Math" w:hAnsi="Cambria Math" w:cs="Cambria Math"/>
          <w:sz w:val="16"/>
        </w:rPr>
        <w:t>‐</w:t>
      </w:r>
      <w:r w:rsidRPr="00DB6977">
        <w:rPr>
          <w:sz w:val="16"/>
        </w:rPr>
        <w:t>term future) mismatched with the short</w:t>
      </w:r>
      <w:r w:rsidRPr="00DB6977">
        <w:rPr>
          <w:rFonts w:ascii="Cambria Math" w:hAnsi="Cambria Math" w:cs="Cambria Math"/>
          <w:sz w:val="16"/>
        </w:rPr>
        <w:t>‐</w:t>
      </w:r>
      <w:r w:rsidRPr="00DB6977">
        <w:rPr>
          <w:sz w:val="16"/>
        </w:rPr>
        <w:t xml:space="preserve">term election cycles; inattention to the plight of people far away in other countries and cultures; and others. </w:t>
      </w:r>
      <w:r w:rsidRPr="004F01FA">
        <w:rPr>
          <w:rStyle w:val="Emphasis"/>
        </w:rPr>
        <w:t xml:space="preserve">Individual </w:t>
      </w:r>
      <w:r w:rsidRPr="009F2FB0">
        <w:rPr>
          <w:rStyle w:val="Emphasis"/>
          <w:highlight w:val="gree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9F2FB0">
        <w:rPr>
          <w:rStyle w:val="StyleUnderline"/>
          <w:highlight w:val="green"/>
        </w:rPr>
        <w:t>compound</w:t>
      </w:r>
      <w:r w:rsidRPr="004F01FA">
        <w:rPr>
          <w:rStyle w:val="StyleUnderline"/>
        </w:rPr>
        <w:t xml:space="preserve">ed by </w:t>
      </w:r>
      <w:r w:rsidRPr="004F01FA">
        <w:rPr>
          <w:rStyle w:val="Emphasis"/>
        </w:rPr>
        <w:t xml:space="preserve">societal </w:t>
      </w:r>
      <w:r w:rsidRPr="009F2FB0">
        <w:rPr>
          <w:rStyle w:val="Emphasis"/>
          <w:highlight w:val="green"/>
        </w:rPr>
        <w:t>disdain</w:t>
      </w:r>
      <w:r w:rsidRPr="009F2FB0">
        <w:rPr>
          <w:rStyle w:val="StyleUnderline"/>
          <w:highlight w:val="green"/>
        </w:rPr>
        <w:t xml:space="preserve"> for</w:t>
      </w:r>
      <w:r w:rsidRPr="004F01FA">
        <w:rPr>
          <w:rStyle w:val="StyleUnderline"/>
        </w:rPr>
        <w:t xml:space="preserve"> such </w:t>
      </w:r>
      <w:r w:rsidRPr="009F2FB0">
        <w:rPr>
          <w:rStyle w:val="StyleUnderline"/>
          <w:highlight w:val="gree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7E07E343" w14:textId="77777777" w:rsidR="00765CB7" w:rsidRPr="001E7B9B" w:rsidRDefault="00765CB7" w:rsidP="00765CB7">
      <w:pPr>
        <w:rPr>
          <w:sz w:val="16"/>
        </w:rPr>
      </w:pPr>
      <w:r w:rsidRPr="001E7B9B">
        <w:rPr>
          <w:sz w:val="16"/>
        </w:rPr>
        <w:t>Mass numbing</w:t>
      </w:r>
    </w:p>
    <w:p w14:paraId="0FA66D77" w14:textId="77777777" w:rsidR="00765CB7" w:rsidRPr="001E7B9B" w:rsidRDefault="00765CB7" w:rsidP="00765CB7">
      <w:pPr>
        <w:rPr>
          <w:sz w:val="16"/>
        </w:rPr>
      </w:pPr>
      <w:r w:rsidRPr="001E7B9B">
        <w:rPr>
          <w:sz w:val="16"/>
        </w:rPr>
        <w:t xml:space="preserve">A </w:t>
      </w:r>
      <w:r w:rsidRPr="009F2FB0">
        <w:rPr>
          <w:rStyle w:val="StyleUnderline"/>
          <w:highlight w:val="green"/>
        </w:rPr>
        <w:t>second</w:t>
      </w:r>
      <w:r w:rsidRPr="001E7B9B">
        <w:rPr>
          <w:rStyle w:val="StyleUnderline"/>
        </w:rPr>
        <w:t xml:space="preserve"> source</w:t>
      </w:r>
      <w:r w:rsidRPr="001E7B9B">
        <w:rPr>
          <w:sz w:val="16"/>
        </w:rPr>
        <w:t xml:space="preserve"> of the neglect of uncommons risks </w:t>
      </w:r>
      <w:r w:rsidRPr="009F2FB0">
        <w:rPr>
          <w:rStyle w:val="StyleUnderline"/>
          <w:highlight w:val="green"/>
        </w:rPr>
        <w:t>is</w:t>
      </w:r>
      <w:r w:rsidRPr="001E7B9B">
        <w:rPr>
          <w:sz w:val="16"/>
        </w:rPr>
        <w:t xml:space="preserve"> their large </w:t>
      </w:r>
      <w:r w:rsidRPr="009F2FB0">
        <w:rPr>
          <w:rStyle w:val="Emphasis"/>
          <w:highlight w:val="gree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9F2FB0">
        <w:rPr>
          <w:rStyle w:val="Emphasis"/>
          <w:highlight w:val="green"/>
        </w:rPr>
        <w:t>psych</w:t>
      </w:r>
      <w:r w:rsidRPr="00DB6977">
        <w:rPr>
          <w:rStyle w:val="Emphasis"/>
        </w:rPr>
        <w:t>ology research</w:t>
      </w:r>
      <w:r w:rsidRPr="00DB6977">
        <w:rPr>
          <w:rStyle w:val="StyleUnderline"/>
        </w:rPr>
        <w:t xml:space="preserve"> is</w:t>
      </w:r>
      <w:r w:rsidRPr="001E7B9B">
        <w:rPr>
          <w:sz w:val="16"/>
        </w:rPr>
        <w:t xml:space="preserve"> that a </w:t>
      </w:r>
      <w:r w:rsidRPr="009F2FB0">
        <w:rPr>
          <w:rStyle w:val="Emphasis"/>
          <w:highlight w:val="green"/>
        </w:rPr>
        <w:t>large</w:t>
      </w:r>
      <w:r w:rsidRPr="00DB6977">
        <w:rPr>
          <w:rStyle w:val="Emphasis"/>
        </w:rPr>
        <w:t xml:space="preserve"> or ‘mass’ </w:t>
      </w:r>
      <w:r w:rsidRPr="009F2FB0">
        <w:rPr>
          <w:rStyle w:val="Emphasis"/>
          <w:highlight w:val="green"/>
        </w:rPr>
        <w:t>impact</w:t>
      </w:r>
      <w:r w:rsidRPr="009F2FB0">
        <w:rPr>
          <w:rStyle w:val="StyleUnderline"/>
          <w:highlight w:val="green"/>
        </w:rPr>
        <w:t xml:space="preserve"> yields ‘</w:t>
      </w:r>
      <w:r w:rsidRPr="009F2FB0">
        <w:rPr>
          <w:rStyle w:val="Emphasis"/>
          <w:highlight w:val="gree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w:t>
      </w:r>
      <w:r w:rsidRPr="001E7B9B">
        <w:rPr>
          <w:rFonts w:ascii="Cambria Math" w:hAnsi="Cambria Math" w:cs="Cambria Math"/>
          <w:sz w:val="16"/>
        </w:rPr>
        <w:t>‐</w:t>
      </w:r>
      <w:r w:rsidRPr="001E7B9B">
        <w:rPr>
          <w:sz w:val="16"/>
        </w:rPr>
        <w:t>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7EC225E6" w14:textId="77777777" w:rsidR="00765CB7" w:rsidRPr="001E7B9B" w:rsidRDefault="00765CB7" w:rsidP="00765CB7">
      <w:pPr>
        <w:rPr>
          <w:sz w:val="16"/>
        </w:rPr>
      </w:pPr>
      <w:r w:rsidRPr="001E7B9B">
        <w:rPr>
          <w:sz w:val="16"/>
        </w:rPr>
        <w:t>Figure 3, ‘Mass numbing’ in valuation of risk, omitted.</w:t>
      </w:r>
    </w:p>
    <w:p w14:paraId="7934E72E" w14:textId="77777777" w:rsidR="00765CB7" w:rsidRPr="001E7B9B" w:rsidRDefault="00765CB7" w:rsidP="00765CB7">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7D95CF03" w14:textId="77777777" w:rsidR="00765CB7" w:rsidRPr="001E7B9B" w:rsidRDefault="00765CB7" w:rsidP="00765CB7">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7733974E" w14:textId="77777777" w:rsidR="00765CB7" w:rsidRPr="001E7B9B" w:rsidRDefault="00765CB7" w:rsidP="00765CB7">
      <w:pPr>
        <w:rPr>
          <w:sz w:val="16"/>
        </w:rPr>
      </w:pPr>
      <w:r w:rsidRPr="001E7B9B">
        <w:rPr>
          <w:sz w:val="16"/>
        </w:rPr>
        <w:t xml:space="preserve">One reason for this response may be feelings of personal inefficacy (Vastfjall et al., 2015): </w:t>
      </w:r>
      <w:r w:rsidRPr="009F2FB0">
        <w:rPr>
          <w:rStyle w:val="StyleUnderline"/>
          <w:highlight w:val="green"/>
        </w:rPr>
        <w:t>as</w:t>
      </w:r>
      <w:r w:rsidRPr="001E7B9B">
        <w:rPr>
          <w:rStyle w:val="StyleUnderline"/>
        </w:rPr>
        <w:t xml:space="preserve"> </w:t>
      </w:r>
      <w:r w:rsidRPr="001E7B9B">
        <w:rPr>
          <w:rStyle w:val="Emphasis"/>
        </w:rPr>
        <w:t xml:space="preserve">the number of </w:t>
      </w:r>
      <w:r w:rsidRPr="009F2FB0">
        <w:rPr>
          <w:rStyle w:val="Emphasis"/>
          <w:highlight w:val="green"/>
        </w:rPr>
        <w:t>lives</w:t>
      </w:r>
      <w:r w:rsidRPr="009F2FB0">
        <w:rPr>
          <w:rStyle w:val="StyleUnderline"/>
          <w:highlight w:val="green"/>
        </w:rPr>
        <w:t xml:space="preserve"> rise</w:t>
      </w:r>
      <w:r w:rsidRPr="001E7B9B">
        <w:rPr>
          <w:rStyle w:val="StyleUnderline"/>
        </w:rPr>
        <w:t xml:space="preserve">s, </w:t>
      </w:r>
      <w:r w:rsidRPr="009F2FB0">
        <w:rPr>
          <w:rStyle w:val="StyleUnderline"/>
          <w:highlight w:val="green"/>
        </w:rPr>
        <w:t>respondents</w:t>
      </w:r>
      <w:r w:rsidRPr="001E7B9B">
        <w:rPr>
          <w:sz w:val="16"/>
        </w:rPr>
        <w:t xml:space="preserve"> may </w:t>
      </w:r>
      <w:r w:rsidRPr="009F2FB0">
        <w:rPr>
          <w:rStyle w:val="StyleUnderline"/>
          <w:highlight w:val="green"/>
        </w:rPr>
        <w:t>feel</w:t>
      </w:r>
      <w:r w:rsidRPr="001E7B9B">
        <w:rPr>
          <w:rStyle w:val="StyleUnderline"/>
        </w:rPr>
        <w:t xml:space="preserve"> </w:t>
      </w:r>
      <w:r w:rsidRPr="009F2FB0">
        <w:rPr>
          <w:rStyle w:val="Emphasis"/>
          <w:highlight w:val="gree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9F2FB0">
        <w:rPr>
          <w:rStyle w:val="StyleUnderline"/>
          <w:highlight w:val="green"/>
        </w:rPr>
        <w:t xml:space="preserve">The ‘end of the world’ may be </w:t>
      </w:r>
      <w:r w:rsidRPr="009F2FB0">
        <w:rPr>
          <w:rStyle w:val="Emphasis"/>
          <w:highlight w:val="green"/>
        </w:rPr>
        <w:t>too much</w:t>
      </w:r>
      <w:r w:rsidRPr="001E7B9B">
        <w:rPr>
          <w:rStyle w:val="StyleUnderline"/>
        </w:rPr>
        <w:t xml:space="preserve"> for people to act on; it may feel </w:t>
      </w:r>
      <w:r w:rsidRPr="009F2FB0">
        <w:rPr>
          <w:rStyle w:val="Emphasis"/>
          <w:highlight w:val="green"/>
        </w:rPr>
        <w:t>disabling rather than mobilizing</w:t>
      </w:r>
      <w:r w:rsidRPr="001E7B9B">
        <w:rPr>
          <w:sz w:val="16"/>
        </w:rPr>
        <w:t xml:space="preserve">. Relatedly, </w:t>
      </w:r>
      <w:r w:rsidRPr="009F2FB0">
        <w:rPr>
          <w:rStyle w:val="StyleUnderline"/>
          <w:highlight w:val="gree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9F2FB0">
        <w:rPr>
          <w:rStyle w:val="Emphasis"/>
          <w:highlight w:val="green"/>
        </w:rPr>
        <w:t>deflect</w:t>
      </w:r>
      <w:r w:rsidRPr="009F2FB0">
        <w:rPr>
          <w:rStyle w:val="StyleUnderline"/>
          <w:highlight w:val="green"/>
        </w:rPr>
        <w:t xml:space="preserve"> problems so large</w:t>
      </w:r>
      <w:r w:rsidRPr="001E7B9B">
        <w:rPr>
          <w:rStyle w:val="StyleUnderline"/>
        </w:rPr>
        <w:t xml:space="preserve"> that </w:t>
      </w:r>
      <w:r w:rsidRPr="009F2FB0">
        <w:rPr>
          <w:rStyle w:val="StyleUnderline"/>
          <w:highlight w:val="green"/>
        </w:rPr>
        <w:t>they would consume</w:t>
      </w:r>
      <w:r w:rsidRPr="001E7B9B">
        <w:rPr>
          <w:sz w:val="16"/>
        </w:rPr>
        <w:t xml:space="preserve"> </w:t>
      </w:r>
      <w:r w:rsidRPr="001E7B9B">
        <w:rPr>
          <w:rStyle w:val="Emphasis"/>
        </w:rPr>
        <w:t xml:space="preserve">all of that </w:t>
      </w:r>
      <w:r w:rsidRPr="009F2FB0">
        <w:rPr>
          <w:rStyle w:val="Emphasis"/>
          <w:highlight w:val="green"/>
        </w:rPr>
        <w:t>capacity</w:t>
      </w:r>
      <w:r w:rsidRPr="001E7B9B">
        <w:rPr>
          <w:sz w:val="16"/>
        </w:rPr>
        <w:t>.</w:t>
      </w:r>
    </w:p>
    <w:p w14:paraId="114076DC" w14:textId="77777777" w:rsidR="00765CB7" w:rsidRDefault="00765CB7" w:rsidP="00765CB7">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9F2FB0">
        <w:rPr>
          <w:rStyle w:val="StyleUnderline"/>
          <w:highlight w:val="green"/>
        </w:rPr>
        <w:t xml:space="preserve">public may be </w:t>
      </w:r>
      <w:r w:rsidRPr="009F2FB0">
        <w:rPr>
          <w:rStyle w:val="Emphasis"/>
          <w:highlight w:val="green"/>
        </w:rPr>
        <w:t>eager</w:t>
      </w:r>
      <w:r w:rsidRPr="009F2FB0">
        <w:rPr>
          <w:rStyle w:val="StyleUnderline"/>
          <w:highlight w:val="green"/>
        </w:rPr>
        <w:t xml:space="preserve"> to save</w:t>
      </w:r>
      <w:r w:rsidRPr="001E7B9B">
        <w:rPr>
          <w:sz w:val="16"/>
        </w:rPr>
        <w:t xml:space="preserve"> the baby who fell down the well, or </w:t>
      </w:r>
      <w:r w:rsidRPr="009F2FB0">
        <w:rPr>
          <w:rStyle w:val="Emphasis"/>
          <w:highlight w:val="gree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9F2FB0">
        <w:rPr>
          <w:rStyle w:val="StyleUnderline"/>
          <w:highlight w:val="green"/>
        </w:rPr>
        <w:t xml:space="preserve">less willing to save </w:t>
      </w:r>
      <w:r w:rsidRPr="009F2FB0">
        <w:rPr>
          <w:rStyle w:val="Emphasis"/>
          <w:highlight w:val="green"/>
        </w:rPr>
        <w:t>a large</w:t>
      </w:r>
      <w:r w:rsidRPr="001E7B9B">
        <w:rPr>
          <w:rStyle w:val="Emphasis"/>
        </w:rPr>
        <w:t xml:space="preserve"> and </w:t>
      </w:r>
      <w:r w:rsidRPr="009F2FB0">
        <w:rPr>
          <w:rStyle w:val="Emphasis"/>
          <w:highlight w:val="gree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9F2FB0">
        <w:rPr>
          <w:rStyle w:val="Emphasis"/>
          <w:highlight w:val="green"/>
        </w:rPr>
        <w:t>ex</w:t>
      </w:r>
      <w:r w:rsidRPr="001E7B9B">
        <w:rPr>
          <w:rStyle w:val="Emphasis"/>
        </w:rPr>
        <w:t>treme mega</w:t>
      </w:r>
      <w:r w:rsidRPr="001E7B9B">
        <w:rPr>
          <w:rStyle w:val="Emphasis"/>
          <w:rFonts w:ascii="Cambria Math" w:hAnsi="Cambria Math" w:cs="Cambria Math"/>
        </w:rPr>
        <w:t>‐</w:t>
      </w:r>
      <w:r w:rsidRPr="001E7B9B">
        <w:rPr>
          <w:rStyle w:val="Emphasis"/>
        </w:rPr>
        <w:t xml:space="preserve">catastrophic </w:t>
      </w:r>
      <w:r w:rsidRPr="009F2FB0">
        <w:rPr>
          <w:rStyle w:val="Emphasis"/>
          <w:highlight w:val="green"/>
        </w:rPr>
        <w:t>risks</w:t>
      </w:r>
      <w:r w:rsidRPr="001E7B9B">
        <w:rPr>
          <w:sz w:val="16"/>
        </w:rPr>
        <w:t xml:space="preserve"> typically </w:t>
      </w:r>
      <w:r w:rsidRPr="009F2FB0">
        <w:rPr>
          <w:rStyle w:val="StyleUnderline"/>
          <w:highlight w:val="green"/>
        </w:rPr>
        <w:t xml:space="preserve">lack </w:t>
      </w:r>
      <w:r w:rsidRPr="009F2FB0">
        <w:rPr>
          <w:rStyle w:val="Emphasis"/>
          <w:highlight w:val="green"/>
        </w:rPr>
        <w:t>a single</w:t>
      </w:r>
      <w:r w:rsidRPr="001E7B9B">
        <w:rPr>
          <w:rStyle w:val="Emphasis"/>
        </w:rPr>
        <w:t xml:space="preserve"> identified </w:t>
      </w:r>
      <w:r w:rsidRPr="009F2FB0">
        <w:rPr>
          <w:rStyle w:val="Emphasis"/>
          <w:highlight w:val="gree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711CA292" w14:textId="77777777" w:rsidR="00765CB7" w:rsidRPr="00CE10D1" w:rsidRDefault="00765CB7" w:rsidP="00765CB7">
      <w:pPr>
        <w:pStyle w:val="Heading4"/>
      </w:pPr>
      <w:r>
        <w:t xml:space="preserve">Existential futurism </w:t>
      </w:r>
      <w:r w:rsidRPr="00CE10D1">
        <w:rPr>
          <w:u w:val="single"/>
        </w:rPr>
        <w:t>need not</w:t>
      </w:r>
      <w:r>
        <w:t xml:space="preserve"> be linked to </w:t>
      </w:r>
      <w:r>
        <w:rPr>
          <w:u w:val="single"/>
        </w:rPr>
        <w:t>dominant</w:t>
      </w:r>
      <w:r w:rsidRPr="00CE10D1">
        <w:rPr>
          <w:u w:val="single"/>
        </w:rPr>
        <w:t xml:space="preserve"> futurity</w:t>
      </w:r>
      <w:r>
        <w:t xml:space="preserve"> BUT is a </w:t>
      </w:r>
      <w:r w:rsidRPr="00CE10D1">
        <w:rPr>
          <w:u w:val="single"/>
        </w:rPr>
        <w:t>site</w:t>
      </w:r>
      <w:r>
        <w:t xml:space="preserve"> of </w:t>
      </w:r>
      <w:r w:rsidRPr="00CE10D1">
        <w:rPr>
          <w:u w:val="single"/>
        </w:rPr>
        <w:t>remembrance</w:t>
      </w:r>
      <w:r>
        <w:t xml:space="preserve"> and </w:t>
      </w:r>
      <w:r w:rsidRPr="00CE10D1">
        <w:rPr>
          <w:u w:val="single"/>
        </w:rPr>
        <w:t>care</w:t>
      </w:r>
      <w:r>
        <w:t xml:space="preserve"> for those who </w:t>
      </w:r>
      <w:r w:rsidRPr="00CE10D1">
        <w:rPr>
          <w:u w:val="single"/>
        </w:rPr>
        <w:t>came before us</w:t>
      </w:r>
      <w:r>
        <w:t>.</w:t>
      </w:r>
    </w:p>
    <w:p w14:paraId="7295B445" w14:textId="77777777" w:rsidR="00765CB7" w:rsidRPr="00515112" w:rsidRDefault="00765CB7" w:rsidP="00765CB7">
      <w:r>
        <w:rPr>
          <w:rStyle w:val="Style13ptBold"/>
        </w:rPr>
        <w:t>Beard and Kaczmarek</w:t>
      </w:r>
      <w:r w:rsidRPr="00515112">
        <w:rPr>
          <w:rStyle w:val="Style13ptBold"/>
        </w:rPr>
        <w:t>, 19</w:t>
      </w:r>
      <w:r w:rsidRPr="00515112">
        <w:t> (Patrick Kaczmarek* Affiliation: Centre for the Study of Existential Risk, University of Cambridge, Simon Beard Affiliation: Centre for the Study of Existential Risk, University of Cambridge, and Patrick Kaczmarek (a1) and Simon Beard (a1), 11-5-2019, accessed on 2-9-2022, Cambridge Core, "Human Extinction and Our Obligations to the Past | Utilitas | Cambridge Core", https://www.cambridge.org/core/journals/utilitas/article/abs/human-extinction-and-our-obligations-to-the-past/C29A0406EFA2B43EE8237D95AAFBB580)</w:t>
      </w:r>
      <w:r>
        <w:t>//Babcii</w:t>
      </w:r>
    </w:p>
    <w:p w14:paraId="7431B75F" w14:textId="77777777" w:rsidR="00765CB7" w:rsidRPr="001A1CCA" w:rsidRDefault="00765CB7" w:rsidP="00765CB7">
      <w:pPr>
        <w:rPr>
          <w:u w:val="single"/>
        </w:rPr>
      </w:pPr>
      <w:r w:rsidRPr="00456BEE">
        <w:rPr>
          <w:sz w:val="16"/>
        </w:rPr>
        <w:t xml:space="preserve">4.2. Did </w:t>
      </w:r>
      <w:r w:rsidRPr="009F2FB0">
        <w:rPr>
          <w:highlight w:val="green"/>
          <w:u w:val="single"/>
        </w:rPr>
        <w:t xml:space="preserve">our </w:t>
      </w:r>
      <w:r w:rsidRPr="009F2FB0">
        <w:rPr>
          <w:b/>
          <w:bCs/>
          <w:highlight w:val="green"/>
          <w:u w:val="single"/>
        </w:rPr>
        <w:t>ancestors</w:t>
      </w:r>
      <w:r w:rsidRPr="00456BEE">
        <w:rPr>
          <w:sz w:val="16"/>
        </w:rPr>
        <w:t xml:space="preserve"> really </w:t>
      </w:r>
      <w:r w:rsidRPr="009F2FB0">
        <w:rPr>
          <w:b/>
          <w:bCs/>
          <w:highlight w:val="green"/>
          <w:u w:val="single"/>
        </w:rPr>
        <w:t>make sacrifices for the continued existence of humanity</w:t>
      </w:r>
      <w:r w:rsidRPr="00456BEE">
        <w:rPr>
          <w:sz w:val="16"/>
        </w:rPr>
        <w:t xml:space="preserve">? In the case of Liver Transplant, it seems that the person making a sacrifice needs to have some intention to do good in order for MWI to hold. Michael knows and intends that his donation be used to prolong Jeff’s life. There is a direct connection between Michael’s sacrifice and his goal of saving Jeff’s life. This seems like an important feature that we should seek to incorporate into our theory. By contrast, however, while it is true </w:t>
      </w:r>
      <w:r w:rsidRPr="00515112">
        <w:rPr>
          <w:u w:val="single"/>
        </w:rPr>
        <w:t xml:space="preserve">our </w:t>
      </w:r>
      <w:r w:rsidRPr="009F2FB0">
        <w:rPr>
          <w:b/>
          <w:bCs/>
          <w:highlight w:val="green"/>
          <w:u w:val="single"/>
        </w:rPr>
        <w:t>ancestors</w:t>
      </w:r>
      <w:r w:rsidRPr="009F2FB0">
        <w:rPr>
          <w:highlight w:val="green"/>
          <w:u w:val="single"/>
        </w:rPr>
        <w:t xml:space="preserve"> </w:t>
      </w:r>
      <w:r w:rsidRPr="009F2FB0">
        <w:rPr>
          <w:b/>
          <w:bCs/>
          <w:highlight w:val="green"/>
          <w:u w:val="single"/>
        </w:rPr>
        <w:t>suffered harms to help</w:t>
      </w:r>
      <w:r w:rsidRPr="00515112">
        <w:rPr>
          <w:u w:val="single"/>
        </w:rPr>
        <w:t xml:space="preserve"> others</w:t>
      </w:r>
      <w:r w:rsidRPr="00456BEE">
        <w:rPr>
          <w:sz w:val="16"/>
        </w:rPr>
        <w:t xml:space="preserve">, these </w:t>
      </w:r>
      <w:r w:rsidRPr="00515112">
        <w:rPr>
          <w:u w:val="single"/>
        </w:rPr>
        <w:t>sacrifices may not have been meant to benefit f</w:t>
      </w:r>
      <w:r w:rsidRPr="00515112">
        <w:rPr>
          <w:b/>
          <w:bCs/>
          <w:u w:val="single"/>
        </w:rPr>
        <w:t>uture generations</w:t>
      </w:r>
      <w:r w:rsidRPr="00456BEE">
        <w:rPr>
          <w:b/>
          <w:bCs/>
          <w:sz w:val="16"/>
        </w:rPr>
        <w:t>,</w:t>
      </w:r>
      <w:r w:rsidRPr="00456BEE">
        <w:rPr>
          <w:sz w:val="16"/>
        </w:rPr>
        <w:t xml:space="preserve"> let alone the long-term future of humanity. People in the past who fought and died to abolish slavery, for example, may have done so to free the slaves who then existed and nothing more. Alternatively, it could be they failed to foresee that their actions would have</w:t>
      </w:r>
      <w:r>
        <w:rPr>
          <w:sz w:val="16"/>
        </w:rPr>
        <w:t xml:space="preserve"> </w:t>
      </w:r>
      <w:r w:rsidRPr="00456BEE">
        <w:rPr>
          <w:sz w:val="16"/>
        </w:rPr>
        <w:t xml:space="preserve">any positive consequences in the future. Why then do </w:t>
      </w:r>
      <w:r w:rsidRPr="009F2FB0">
        <w:rPr>
          <w:highlight w:val="green"/>
          <w:u w:val="single"/>
        </w:rPr>
        <w:t>we</w:t>
      </w:r>
      <w:r w:rsidRPr="00515112">
        <w:rPr>
          <w:u w:val="single"/>
        </w:rPr>
        <w:t xml:space="preserve"> still </w:t>
      </w:r>
      <w:r w:rsidRPr="009F2FB0">
        <w:rPr>
          <w:b/>
          <w:bCs/>
          <w:highlight w:val="green"/>
          <w:u w:val="single"/>
        </w:rPr>
        <w:t>owe it to these people to ensure the survival of our species</w:t>
      </w:r>
      <w:r w:rsidRPr="00456BEE">
        <w:rPr>
          <w:sz w:val="16"/>
        </w:rPr>
        <w:t xml:space="preserve">? This objection also misunderstands what </w:t>
      </w:r>
      <w:r w:rsidRPr="00515112">
        <w:rPr>
          <w:b/>
          <w:bCs/>
          <w:u w:val="single"/>
        </w:rPr>
        <w:t>we learn from Liver Transplant</w:t>
      </w:r>
      <w:r w:rsidRPr="00456BEE">
        <w:rPr>
          <w:sz w:val="16"/>
        </w:rPr>
        <w:t xml:space="preserve">. There, we find MWI describes the harm to Michael as being even more worthwhile </w:t>
      </w:r>
      <w:r w:rsidRPr="00515112">
        <w:rPr>
          <w:u w:val="single"/>
        </w:rPr>
        <w:t>if Jeff were to cure cancer or eliminate global hunger. Our reaction to the case should not change if we stipulate that Michael never imagined this better world were possible as a result of him donating</w:t>
      </w:r>
      <w:r w:rsidRPr="00456BEE">
        <w:rPr>
          <w:sz w:val="16"/>
        </w:rPr>
        <w:t xml:space="preserve"> part of </w:t>
      </w:r>
      <w:r w:rsidRPr="00515112">
        <w:rPr>
          <w:u w:val="single"/>
        </w:rPr>
        <w:t>his liver</w:t>
      </w:r>
      <w:r w:rsidRPr="00456BEE">
        <w:rPr>
          <w:sz w:val="16"/>
        </w:rPr>
        <w:t xml:space="preserve">; that, to his mind, he was trading ten years of life just so that Jeff could instead live another forty years. The moral reason Jeff has to realize </w:t>
      </w:r>
      <w:r w:rsidRPr="00515112">
        <w:rPr>
          <w:u w:val="single"/>
        </w:rPr>
        <w:t>the upper bound of value made possible by</w:t>
      </w:r>
      <w:r w:rsidRPr="00456BEE">
        <w:rPr>
          <w:sz w:val="16"/>
        </w:rPr>
        <w:t xml:space="preserve"> Michael’s </w:t>
      </w:r>
      <w:r w:rsidRPr="00515112">
        <w:rPr>
          <w:u w:val="single"/>
        </w:rPr>
        <w:t>sacrifice does not appear to be constrained in some way by the mere fact that Michael has wildly underestimated the value</w:t>
      </w:r>
      <w:r w:rsidRPr="00456BEE">
        <w:rPr>
          <w:sz w:val="16"/>
        </w:rPr>
        <w:t xml:space="preserve"> of his organ donation. If humanity goes extinct, then, although no further harms would be introduced into the world, people would have failed to respect the harms already suffered by their forebears and thus would have not have had due concern for the interest of these people. Just as MWI implies that Jeff going on to cure cancer makes Michael’s sacrifice more worthwhile, it implies that </w:t>
      </w:r>
      <w:r w:rsidRPr="009F2FB0">
        <w:rPr>
          <w:highlight w:val="green"/>
          <w:u w:val="single"/>
        </w:rPr>
        <w:t>prolonging human history, allowing our successors</w:t>
      </w:r>
      <w:r w:rsidRPr="00515112">
        <w:rPr>
          <w:u w:val="single"/>
        </w:rPr>
        <w:t xml:space="preserve"> both </w:t>
      </w:r>
      <w:r w:rsidRPr="009F2FB0">
        <w:rPr>
          <w:highlight w:val="green"/>
          <w:u w:val="single"/>
        </w:rPr>
        <w:t>to bring about and to experience</w:t>
      </w:r>
      <w:r w:rsidRPr="00515112">
        <w:rPr>
          <w:u w:val="single"/>
        </w:rPr>
        <w:t xml:space="preserve"> more of </w:t>
      </w:r>
      <w:r w:rsidRPr="009F2FB0">
        <w:rPr>
          <w:b/>
          <w:bCs/>
          <w:highlight w:val="green"/>
          <w:u w:val="single"/>
        </w:rPr>
        <w:t>the best things in life</w:t>
      </w:r>
      <w:r w:rsidRPr="009F2FB0">
        <w:rPr>
          <w:highlight w:val="green"/>
          <w:u w:val="single"/>
        </w:rPr>
        <w:t>, makes the bad things</w:t>
      </w:r>
      <w:r w:rsidRPr="00515112">
        <w:rPr>
          <w:u w:val="single"/>
        </w:rPr>
        <w:t xml:space="preserve"> </w:t>
      </w:r>
      <w:r w:rsidRPr="009F2FB0">
        <w:rPr>
          <w:highlight w:val="green"/>
          <w:u w:val="single"/>
        </w:rPr>
        <w:t>encountered by our forebears</w:t>
      </w:r>
      <w:r w:rsidRPr="00515112">
        <w:rPr>
          <w:u w:val="single"/>
        </w:rPr>
        <w:t xml:space="preserve"> when attempting to benefit humanity, </w:t>
      </w:r>
      <w:r w:rsidRPr="009F2FB0">
        <w:rPr>
          <w:highlight w:val="green"/>
          <w:u w:val="single"/>
        </w:rPr>
        <w:t xml:space="preserve">though no less bad, </w:t>
      </w:r>
      <w:r w:rsidRPr="009F2FB0">
        <w:rPr>
          <w:b/>
          <w:bCs/>
          <w:highlight w:val="green"/>
          <w:u w:val="single"/>
        </w:rPr>
        <w:t>more worthwhile</w:t>
      </w:r>
      <w:r w:rsidRPr="00515112">
        <w:rPr>
          <w:u w:val="single"/>
        </w:rPr>
        <w:t>.</w:t>
      </w:r>
      <w:r w:rsidRPr="00456BEE">
        <w:rPr>
          <w:sz w:val="16"/>
        </w:rPr>
        <w:t xml:space="preserve"> And, to be sure, </w:t>
      </w:r>
      <w:r w:rsidRPr="009F2FB0">
        <w:rPr>
          <w:b/>
          <w:bCs/>
          <w:highlight w:val="green"/>
          <w:u w:val="single"/>
        </w:rPr>
        <w:t>the past is plagued by terrible things</w:t>
      </w:r>
      <w:r w:rsidRPr="00515112">
        <w:rPr>
          <w:u w:val="single"/>
        </w:rPr>
        <w:t xml:space="preserve"> </w:t>
      </w:r>
      <w:r w:rsidRPr="009F2FB0">
        <w:rPr>
          <w:highlight w:val="green"/>
          <w:u w:val="single"/>
        </w:rPr>
        <w:t>that individuals</w:t>
      </w:r>
      <w:r w:rsidRPr="00515112">
        <w:rPr>
          <w:u w:val="single"/>
        </w:rPr>
        <w:t xml:space="preserve"> had to </w:t>
      </w:r>
      <w:r w:rsidRPr="009F2FB0">
        <w:rPr>
          <w:b/>
          <w:bCs/>
          <w:highlight w:val="green"/>
          <w:u w:val="single"/>
        </w:rPr>
        <w:t>overcome for our benefit</w:t>
      </w:r>
      <w:r w:rsidRPr="000D3F83">
        <w:rPr>
          <w:u w:val="single"/>
        </w:rPr>
        <w:t>. Our ancestors fought for democracy, freed slaves, built the infrastructure that serves us, struggled through the Black Death and so forth</w:t>
      </w:r>
      <w:r w:rsidRPr="00456BEE">
        <w:rPr>
          <w:sz w:val="16"/>
        </w:rPr>
        <w:t xml:space="preserve">. We are thus very much in a similar position to Jeff when </w:t>
      </w:r>
      <w:r w:rsidRPr="000D3F83">
        <w:rPr>
          <w:u w:val="single"/>
        </w:rPr>
        <w:t>we are deciding whether to make humanity go extinct</w:t>
      </w:r>
      <w:r w:rsidRPr="00456BEE">
        <w:rPr>
          <w:sz w:val="16"/>
        </w:rPr>
        <w:t xml:space="preserve"> so as to live for a thousand years. </w:t>
      </w:r>
      <w:r w:rsidRPr="009F2FB0">
        <w:rPr>
          <w:highlight w:val="green"/>
          <w:u w:val="single"/>
        </w:rPr>
        <w:t>Our world is</w:t>
      </w:r>
      <w:r w:rsidRPr="000D3F83">
        <w:rPr>
          <w:u w:val="single"/>
        </w:rPr>
        <w:t xml:space="preserve"> a </w:t>
      </w:r>
      <w:r w:rsidRPr="009F2FB0">
        <w:rPr>
          <w:highlight w:val="green"/>
          <w:u w:val="single"/>
        </w:rPr>
        <w:t>better</w:t>
      </w:r>
      <w:r w:rsidRPr="000D3F83">
        <w:rPr>
          <w:u w:val="single"/>
        </w:rPr>
        <w:t xml:space="preserve"> one </w:t>
      </w:r>
      <w:r w:rsidRPr="009F2FB0">
        <w:rPr>
          <w:b/>
          <w:bCs/>
          <w:highlight w:val="green"/>
          <w:u w:val="single"/>
        </w:rPr>
        <w:t>because our forebears</w:t>
      </w:r>
      <w:r w:rsidRPr="00456BEE">
        <w:rPr>
          <w:sz w:val="16"/>
        </w:rPr>
        <w:t xml:space="preserve"> abolished slavery and so forth, and </w:t>
      </w:r>
      <w:r w:rsidRPr="000D3F83">
        <w:rPr>
          <w:u w:val="single"/>
        </w:rPr>
        <w:t xml:space="preserve">this </w:t>
      </w:r>
      <w:r w:rsidRPr="009F2FB0">
        <w:rPr>
          <w:highlight w:val="green"/>
          <w:u w:val="single"/>
        </w:rPr>
        <w:t>gives us reason to maximize</w:t>
      </w:r>
      <w:r w:rsidRPr="000D3F83">
        <w:rPr>
          <w:u w:val="single"/>
        </w:rPr>
        <w:t xml:space="preserve"> the </w:t>
      </w:r>
      <w:r w:rsidRPr="009F2FB0">
        <w:rPr>
          <w:highlight w:val="green"/>
          <w:u w:val="single"/>
        </w:rPr>
        <w:t>worthwhileness</w:t>
      </w:r>
      <w:r w:rsidRPr="000D3F83">
        <w:rPr>
          <w:u w:val="single"/>
        </w:rPr>
        <w:t xml:space="preserve"> of the harms they suffered in pursuit of those good things</w:t>
      </w:r>
      <w:r w:rsidRPr="00456BEE">
        <w:rPr>
          <w:sz w:val="16"/>
        </w:rPr>
        <w:t xml:space="preserve">. The </w:t>
      </w:r>
      <w:r w:rsidRPr="009F2FB0">
        <w:rPr>
          <w:b/>
          <w:bCs/>
          <w:highlight w:val="green"/>
          <w:u w:val="single"/>
        </w:rPr>
        <w:t>strength of this</w:t>
      </w:r>
      <w:r w:rsidRPr="000D3F83">
        <w:rPr>
          <w:u w:val="single"/>
        </w:rPr>
        <w:t xml:space="preserve"> reason </w:t>
      </w:r>
      <w:r w:rsidRPr="009F2FB0">
        <w:rPr>
          <w:highlight w:val="green"/>
          <w:u w:val="single"/>
        </w:rPr>
        <w:t>is not weakened if those who sacrificed</w:t>
      </w:r>
      <w:r w:rsidRPr="000D3F83">
        <w:rPr>
          <w:u w:val="single"/>
        </w:rPr>
        <w:t xml:space="preserve"> themselves for this goal </w:t>
      </w:r>
      <w:r w:rsidRPr="009F2FB0">
        <w:rPr>
          <w:highlight w:val="green"/>
          <w:u w:val="single"/>
        </w:rPr>
        <w:t>lacked</w:t>
      </w:r>
      <w:r w:rsidRPr="000D3F83">
        <w:rPr>
          <w:u w:val="single"/>
        </w:rPr>
        <w:t xml:space="preserve"> the </w:t>
      </w:r>
      <w:r w:rsidRPr="009F2FB0">
        <w:rPr>
          <w:highlight w:val="green"/>
          <w:u w:val="single"/>
        </w:rPr>
        <w:t>imagination to foresee the</w:t>
      </w:r>
      <w:r w:rsidRPr="000D3F83">
        <w:rPr>
          <w:u w:val="single"/>
        </w:rPr>
        <w:t xml:space="preserve"> far-reaching </w:t>
      </w:r>
      <w:r w:rsidRPr="009F2FB0">
        <w:rPr>
          <w:b/>
          <w:bCs/>
          <w:highlight w:val="green"/>
          <w:u w:val="single"/>
        </w:rPr>
        <w:t>positive effects of their actions.</w:t>
      </w:r>
      <w:r w:rsidRPr="00456BEE">
        <w:rPr>
          <w:sz w:val="16"/>
        </w:rPr>
        <w:t xml:space="preserve"> What does seem right about the criticism is this: the moral reasons that flow from the sacrifice of Michael’s lifespan being cut short do not extend to the value created by a random stranger, Paul, on the other side of the planet. It would, of course, be very strange for us to claim that if Paul cured cancer, then Michael’s sacrifice would be even more worthwhile. But this is not what we said in this article. On our view, because Paul does not benefit from Jeff receiving part of Michael’s liver, he is not subject to the moral reasons which flow from that harm, and thereby cannot wrong Michael if he dies from cirrhosis in four months. However, we think there is an important difference between Paul in Liver Transplant and cases where people made sacrifices for the benefit of some quite general group like ‘future generations’, ‘the children of the oppressed’ or even simply ‘posterity’. In such cases </w:t>
      </w:r>
      <w:r w:rsidRPr="00456BEE">
        <w:rPr>
          <w:u w:val="single"/>
        </w:rPr>
        <w:t>we ourselves may well be beneficiaries from these sacrifices</w:t>
      </w:r>
      <w:r w:rsidRPr="00456BEE">
        <w:rPr>
          <w:sz w:val="16"/>
        </w:rPr>
        <w:t xml:space="preserve">, but </w:t>
      </w:r>
      <w:r w:rsidRPr="00375B72">
        <w:rPr>
          <w:u w:val="single"/>
        </w:rPr>
        <w:t>we can</w:t>
      </w:r>
      <w:r w:rsidRPr="00456BEE">
        <w:rPr>
          <w:u w:val="single"/>
        </w:rPr>
        <w:t xml:space="preserve"> also legitimately be seen as </w:t>
      </w:r>
      <w:r w:rsidRPr="009F2FB0">
        <w:rPr>
          <w:b/>
          <w:bCs/>
          <w:highlight w:val="green"/>
          <w:u w:val="single"/>
        </w:rPr>
        <w:t>trustees of the benefit that the sacrificer sought to bring</w:t>
      </w:r>
      <w:r w:rsidRPr="00456BEE">
        <w:rPr>
          <w:u w:val="single"/>
        </w:rPr>
        <w:t xml:space="preserve"> about, </w:t>
      </w:r>
      <w:r w:rsidRPr="009F2FB0">
        <w:rPr>
          <w:highlight w:val="green"/>
          <w:u w:val="single"/>
        </w:rPr>
        <w:t>and thus</w:t>
      </w:r>
      <w:r w:rsidRPr="00456BEE">
        <w:rPr>
          <w:u w:val="single"/>
        </w:rPr>
        <w:t xml:space="preserve"> to </w:t>
      </w:r>
      <w:r w:rsidRPr="009F2FB0">
        <w:rPr>
          <w:highlight w:val="green"/>
          <w:u w:val="single"/>
        </w:rPr>
        <w:t>face obligations as</w:t>
      </w:r>
      <w:r w:rsidRPr="00456BEE">
        <w:rPr>
          <w:u w:val="single"/>
        </w:rPr>
        <w:t xml:space="preserve"> legitimate </w:t>
      </w:r>
      <w:r w:rsidRPr="009F2FB0">
        <w:rPr>
          <w:highlight w:val="green"/>
          <w:u w:val="single"/>
        </w:rPr>
        <w:t>intermediaries between</w:t>
      </w:r>
      <w:r w:rsidRPr="00456BEE">
        <w:rPr>
          <w:u w:val="single"/>
        </w:rPr>
        <w:t xml:space="preserve"> the </w:t>
      </w:r>
      <w:r w:rsidRPr="009F2FB0">
        <w:rPr>
          <w:highlight w:val="green"/>
          <w:u w:val="single"/>
        </w:rPr>
        <w:t>sacrifices of the past and the good of future generations</w:t>
      </w:r>
    </w:p>
    <w:p w14:paraId="32549E8A" w14:textId="77777777" w:rsidR="00765CB7" w:rsidRPr="00327A96" w:rsidRDefault="00765CB7" w:rsidP="00765CB7"/>
    <w:p w14:paraId="7352E4AE" w14:textId="77777777" w:rsidR="00765CB7" w:rsidRPr="00844156" w:rsidRDefault="00765CB7" w:rsidP="00765CB7"/>
    <w:p w14:paraId="4E1BCB2A" w14:textId="77777777" w:rsidR="00765CB7" w:rsidRPr="00844156" w:rsidRDefault="00765CB7" w:rsidP="00765CB7">
      <w:pPr>
        <w:pStyle w:val="Heading4"/>
      </w:pPr>
      <w:r>
        <w:rPr>
          <w:rStyle w:val="Style13ptBold"/>
          <w:b/>
          <w:bCs w:val="0"/>
        </w:rPr>
        <w:t xml:space="preserve">Prioritize collective continuance—reducing existential risk is </w:t>
      </w:r>
      <w:r>
        <w:rPr>
          <w:rStyle w:val="Style13ptBold"/>
          <w:b/>
          <w:bCs w:val="0"/>
          <w:u w:val="single"/>
        </w:rPr>
        <w:t>upmost priority</w:t>
      </w:r>
      <w:r>
        <w:rPr>
          <w:rStyle w:val="Style13ptBold"/>
          <w:b/>
          <w:bCs w:val="0"/>
        </w:rPr>
        <w:t>.</w:t>
      </w:r>
    </w:p>
    <w:p w14:paraId="1B4DF017" w14:textId="77777777" w:rsidR="00765CB7" w:rsidRPr="0008648F" w:rsidRDefault="00765CB7" w:rsidP="00765CB7">
      <w:pPr>
        <w:rPr>
          <w:rStyle w:val="Style13ptBold"/>
          <w:b w:val="0"/>
          <w:bCs w:val="0"/>
          <w:sz w:val="22"/>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18005011" w14:textId="77777777" w:rsidR="00765CB7" w:rsidRPr="001A35C7" w:rsidRDefault="00765CB7" w:rsidP="00765CB7">
      <w:pPr>
        <w:rPr>
          <w:b/>
          <w:u w:val="single"/>
        </w:rPr>
      </w:pPr>
      <w:r w:rsidRPr="00584DC5">
        <w:rPr>
          <w:rStyle w:val="StyleUnderline"/>
        </w:rPr>
        <w:t xml:space="preserve">The first step is to reframe the problem of instrumentality. </w:t>
      </w:r>
      <w:r w:rsidRPr="009F2FB0">
        <w:rPr>
          <w:rStyle w:val="StyleUnderline"/>
          <w:highlight w:val="green"/>
        </w:rPr>
        <w:t>There is something attractive</w:t>
      </w:r>
      <w:r w:rsidRPr="00584DC5">
        <w:rPr>
          <w:rStyle w:val="StyleUnderline"/>
        </w:rPr>
        <w:t xml:space="preserve">ly pure </w:t>
      </w:r>
      <w:r w:rsidRPr="009F2FB0">
        <w:rPr>
          <w:rStyle w:val="StyleUnderline"/>
          <w:highlight w:val="green"/>
        </w:rPr>
        <w:t>about refusing complicity</w:t>
      </w:r>
      <w:r w:rsidRPr="00584DC5">
        <w:rPr>
          <w:rStyle w:val="StyleUnderline"/>
        </w:rPr>
        <w:t xml:space="preserve"> with capitalism and colonialism, </w:t>
      </w:r>
      <w:r w:rsidRPr="009F2FB0">
        <w:rPr>
          <w:rStyle w:val="StyleUnderline"/>
          <w:highlight w:val="green"/>
        </w:rPr>
        <w:t>but</w:t>
      </w:r>
      <w:r w:rsidRPr="00584DC5">
        <w:rPr>
          <w:rStyle w:val="StyleUnderline"/>
        </w:rPr>
        <w:t xml:space="preserve"> the lure of </w:t>
      </w:r>
      <w:r w:rsidRPr="009F2FB0">
        <w:rPr>
          <w:rStyle w:val="StyleUnderline"/>
          <w:highlight w:val="green"/>
        </w:rPr>
        <w:t>an innocence that puts nothing other to use is</w:t>
      </w:r>
      <w:r w:rsidRPr="00584DC5">
        <w:rPr>
          <w:rStyle w:val="StyleUnderline"/>
        </w:rPr>
        <w:t xml:space="preserve"> also, quite literally, </w:t>
      </w:r>
      <w:r w:rsidRPr="009F2FB0">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9F2FB0">
        <w:rPr>
          <w:rStyle w:val="StyleUnderline"/>
          <w:highlight w:val="green"/>
        </w:rPr>
        <w:t>Tsing distinguishes</w:t>
      </w:r>
      <w:r w:rsidRPr="00584DC5">
        <w:rPr>
          <w:rStyle w:val="StyleUnderline"/>
        </w:rPr>
        <w:t xml:space="preserve"> </w:t>
      </w:r>
      <w:r w:rsidRPr="009F2FB0">
        <w:rPr>
          <w:rStyle w:val="StyleUnderline"/>
          <w:highlight w:val="green"/>
        </w:rPr>
        <w:t>between</w:t>
      </w:r>
      <w:r w:rsidRPr="00584DC5">
        <w:rPr>
          <w:rStyle w:val="StyleUnderline"/>
        </w:rPr>
        <w:t xml:space="preserve"> two models of </w:t>
      </w:r>
      <w:r w:rsidRPr="009F2FB0">
        <w:rPr>
          <w:rStyle w:val="StyleUnderline"/>
          <w:highlight w:val="green"/>
        </w:rPr>
        <w:t>use</w:t>
      </w:r>
      <w:r w:rsidRPr="00584DC5">
        <w:rPr>
          <w:rStyle w:val="StyleUnderline"/>
        </w:rPr>
        <w:t xml:space="preserve">—one that is necessary </w:t>
      </w:r>
      <w:r w:rsidRPr="009F2FB0">
        <w:rPr>
          <w:rStyle w:val="StyleUnderline"/>
          <w:highlight w:val="green"/>
        </w:rPr>
        <w:t>to</w:t>
      </w:r>
      <w:r w:rsidRPr="00584DC5">
        <w:rPr>
          <w:rStyle w:val="StyleUnderline"/>
        </w:rPr>
        <w:t xml:space="preserve"> ordinary </w:t>
      </w:r>
      <w:r w:rsidRPr="009F2FB0">
        <w:rPr>
          <w:rStyle w:val="StyleUnderline"/>
          <w:highlight w:val="green"/>
        </w:rPr>
        <w:t>surviv</w:t>
      </w:r>
      <w:r w:rsidRPr="00584DC5">
        <w:rPr>
          <w:rStyle w:val="StyleUnderline"/>
        </w:rPr>
        <w:t xml:space="preserve">al, “eating and being eaten,” </w:t>
      </w:r>
      <w:r w:rsidRPr="009F2FB0">
        <w:rPr>
          <w:rStyle w:val="StyleUnderline"/>
          <w:highlight w:val="green"/>
        </w:rPr>
        <w:t>and</w:t>
      </w:r>
      <w:r w:rsidRPr="00584DC5">
        <w:rPr>
          <w:rStyle w:val="StyleUnderline"/>
        </w:rPr>
        <w:t xml:space="preserve"> the other, a specifically </w:t>
      </w:r>
      <w:r w:rsidRPr="009F2FB0">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9F2FB0">
        <w:rPr>
          <w:rStyle w:val="StyleUnderline"/>
          <w:highlight w:val="green"/>
        </w:rPr>
        <w:t>anti</w:t>
      </w:r>
      <w:r w:rsidRPr="00584DC5">
        <w:rPr>
          <w:rStyle w:val="StyleUnderline"/>
        </w:rPr>
        <w:t>-</w:t>
      </w:r>
      <w:r w:rsidRPr="009F2FB0">
        <w:rPr>
          <w:rStyle w:val="StyleUnderline"/>
          <w:highlight w:val="green"/>
        </w:rPr>
        <w:t>instrumentality</w:t>
      </w:r>
      <w:r w:rsidRPr="00584DC5">
        <w:rPr>
          <w:rStyle w:val="StyleUnderline"/>
        </w:rPr>
        <w:t xml:space="preserve"> actually </w:t>
      </w:r>
      <w:r w:rsidRPr="009F2FB0">
        <w:rPr>
          <w:rStyle w:val="StyleUnderline"/>
          <w:highlight w:val="green"/>
        </w:rPr>
        <w:t>turns</w:t>
      </w:r>
      <w:r w:rsidRPr="00584DC5">
        <w:rPr>
          <w:rStyle w:val="StyleUnderline"/>
        </w:rPr>
        <w:t xml:space="preserve"> our </w:t>
      </w:r>
      <w:r w:rsidRPr="009F2FB0">
        <w:rPr>
          <w:rStyle w:val="StyleUnderline"/>
          <w:highlight w:val="green"/>
        </w:rPr>
        <w:t>attention</w:t>
      </w:r>
      <w:r w:rsidRPr="00584DC5">
        <w:rPr>
          <w:rStyle w:val="StyleUnderline"/>
        </w:rPr>
        <w:t xml:space="preserve"> </w:t>
      </w:r>
      <w:r w:rsidRPr="00D839FC">
        <w:rPr>
          <w:rStyle w:val="StyleUnderline"/>
        </w:rPr>
        <w:t xml:space="preserve">away </w:t>
      </w:r>
      <w:r w:rsidRPr="009F2FB0">
        <w:rPr>
          <w:rStyle w:val="StyleUnderline"/>
          <w:highlight w:val="green"/>
        </w:rPr>
        <w:t>from</w:t>
      </w:r>
      <w:r w:rsidRPr="00584DC5">
        <w:rPr>
          <w:rStyle w:val="StyleUnderline"/>
        </w:rPr>
        <w:t xml:space="preserve"> the </w:t>
      </w:r>
      <w:r w:rsidRPr="00D839FC">
        <w:rPr>
          <w:rStyle w:val="StyleUnderline"/>
        </w:rPr>
        <w:t xml:space="preserve">basic </w:t>
      </w:r>
      <w:r w:rsidRPr="009F2FB0">
        <w:rPr>
          <w:rStyle w:val="StyleUnderline"/>
          <w:highlight w:val="green"/>
        </w:rPr>
        <w:t>conditions that sustain</w:t>
      </w:r>
      <w:r w:rsidRPr="00584DC5">
        <w:rPr>
          <w:rStyle w:val="StyleUnderline"/>
        </w:rPr>
        <w:t xml:space="preserve"> collective </w:t>
      </w:r>
      <w:r w:rsidRPr="009F2FB0">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9F2FB0">
        <w:rPr>
          <w:rStyle w:val="StyleUnderline"/>
          <w:highlight w:val="green"/>
        </w:rPr>
        <w:t>I</w:t>
      </w:r>
      <w:r w:rsidRPr="00584DC5">
        <w:rPr>
          <w:rStyle w:val="StyleUnderline"/>
        </w:rPr>
        <w:t xml:space="preserve"> </w:t>
      </w:r>
      <w:r w:rsidRPr="009F2FB0">
        <w:rPr>
          <w:rStyle w:val="StyleUnderline"/>
          <w:highlight w:val="green"/>
        </w:rPr>
        <w:t>propose</w:t>
      </w:r>
      <w:r w:rsidRPr="00584DC5">
        <w:rPr>
          <w:rStyle w:val="StyleUnderline"/>
        </w:rPr>
        <w:t xml:space="preserve"> is </w:t>
      </w:r>
      <w:r w:rsidRPr="009F2FB0">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9F2FB0">
        <w:rPr>
          <w:rStyle w:val="StyleUnderline"/>
          <w:highlight w:val="green"/>
        </w:rPr>
        <w:t>collective</w:t>
      </w:r>
      <w:r w:rsidRPr="00584DC5">
        <w:rPr>
          <w:rStyle w:val="StyleUnderline"/>
        </w:rPr>
        <w:t xml:space="preserve"> </w:t>
      </w:r>
      <w:r w:rsidRPr="009F2FB0">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9F2FB0">
        <w:rPr>
          <w:rStyle w:val="StyleUnderline"/>
          <w:highlight w:val="green"/>
        </w:rPr>
        <w:t>society’s</w:t>
      </w:r>
      <w:r w:rsidRPr="00584DC5">
        <w:rPr>
          <w:rStyle w:val="StyleUnderline"/>
        </w:rPr>
        <w:t xml:space="preserve"> overall adaptive </w:t>
      </w:r>
      <w:r w:rsidRPr="009F2FB0">
        <w:rPr>
          <w:rStyle w:val="StyleUnderline"/>
          <w:highlight w:val="green"/>
        </w:rPr>
        <w:t>capacity to maintain</w:t>
      </w:r>
      <w:r w:rsidRPr="00584DC5">
        <w:rPr>
          <w:rStyle w:val="StyleUnderline"/>
        </w:rPr>
        <w:t xml:space="preserve"> its members’ cultural integrity, </w:t>
      </w:r>
      <w:r w:rsidRPr="009F2FB0">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9F2FB0">
        <w:rPr>
          <w:rStyle w:val="StyleUnderline"/>
          <w:highlight w:val="green"/>
        </w:rPr>
        <w:t>and political</w:t>
      </w:r>
      <w:r w:rsidRPr="00584DC5">
        <w:rPr>
          <w:rStyle w:val="StyleUnderline"/>
        </w:rPr>
        <w:t xml:space="preserve"> </w:t>
      </w:r>
      <w:r w:rsidRPr="009F2FB0">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9F2FB0">
        <w:rPr>
          <w:rStyle w:val="StyleUnderline"/>
          <w:highlight w:val="green"/>
        </w:rPr>
        <w:t>toward</w:t>
      </w:r>
      <w:r w:rsidRPr="00584DC5">
        <w:rPr>
          <w:rStyle w:val="StyleUnderline"/>
        </w:rPr>
        <w:t xml:space="preserve"> the </w:t>
      </w:r>
      <w:r w:rsidRPr="009F2FB0">
        <w:rPr>
          <w:rStyle w:val="StyleUnderline"/>
          <w:highlight w:val="green"/>
        </w:rPr>
        <w:t>requirement to plan and build conditions</w:t>
      </w:r>
      <w:r w:rsidRPr="00584DC5">
        <w:rPr>
          <w:rStyle w:val="StyleUnderline"/>
        </w:rPr>
        <w:t xml:space="preserve"> for intergenerational flourishing in the face of inevitable change</w:t>
      </w:r>
      <w:r w:rsidRPr="009F2FB0">
        <w:rPr>
          <w:sz w:val="16"/>
          <w:highlight w:val="green"/>
        </w:rPr>
        <w:t xml:space="preserve">. </w:t>
      </w:r>
      <w:r w:rsidRPr="009F2FB0">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9F2FB0">
        <w:rPr>
          <w:rStyle w:val="StyleUnderline"/>
          <w:highlight w:val="green"/>
        </w:rPr>
        <w:t>a</w:t>
      </w:r>
      <w:r w:rsidRPr="00584DC5">
        <w:rPr>
          <w:rStyle w:val="StyleUnderline"/>
        </w:rPr>
        <w:t xml:space="preserve"> kind of </w:t>
      </w:r>
      <w:r w:rsidRPr="009F2FB0">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9F2FB0">
        <w:rPr>
          <w:rStyle w:val="StyleUnderline"/>
          <w:highlight w:val="green"/>
        </w:rPr>
        <w:t xml:space="preserve">fall </w:t>
      </w:r>
      <w:r w:rsidRPr="00D839FC">
        <w:rPr>
          <w:rStyle w:val="StyleUnderline"/>
        </w:rPr>
        <w:t>back</w:t>
      </w:r>
      <w:r w:rsidRPr="00584DC5">
        <w:rPr>
          <w:rStyle w:val="StyleUnderline"/>
        </w:rPr>
        <w:t xml:space="preserve"> </w:t>
      </w:r>
      <w:r w:rsidRPr="009F2FB0">
        <w:rPr>
          <w:rStyle w:val="StyleUnderline"/>
          <w:highlight w:val="green"/>
        </w:rPr>
        <w:t>into</w:t>
      </w:r>
      <w:r w:rsidRPr="00584DC5">
        <w:rPr>
          <w:rStyle w:val="StyleUnderline"/>
        </w:rPr>
        <w:t xml:space="preserve"> the trap of </w:t>
      </w:r>
      <w:r w:rsidRPr="009F2FB0">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9F2FB0">
        <w:rPr>
          <w:rStyle w:val="StyleUnderline"/>
          <w:highlight w:val="green"/>
        </w:rPr>
        <w:t>To</w:t>
      </w:r>
      <w:r w:rsidRPr="00584DC5">
        <w:rPr>
          <w:rStyle w:val="StyleUnderline"/>
        </w:rPr>
        <w:t xml:space="preserve"> </w:t>
      </w:r>
      <w:r w:rsidRPr="009F2FB0">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9F2FB0">
        <w:rPr>
          <w:rStyle w:val="StyleUnderline"/>
          <w:highlight w:val="green"/>
        </w:rPr>
        <w:t>is to miss</w:t>
      </w:r>
      <w:r w:rsidRPr="00584DC5">
        <w:rPr>
          <w:rStyle w:val="StyleUnderline"/>
        </w:rPr>
        <w:t xml:space="preserve"> the ways </w:t>
      </w:r>
      <w:r w:rsidRPr="009F2FB0">
        <w:rPr>
          <w:rStyle w:val="StyleUnderline"/>
          <w:highlight w:val="green"/>
        </w:rPr>
        <w:t xml:space="preserve">that some </w:t>
      </w:r>
      <w:r w:rsidRPr="004F7404">
        <w:rPr>
          <w:rStyle w:val="StyleUnderline"/>
        </w:rPr>
        <w:t xml:space="preserve">fundamental </w:t>
      </w:r>
      <w:r w:rsidRPr="009F2FB0">
        <w:rPr>
          <w:rStyle w:val="StyleUnderline"/>
          <w:highlight w:val="green"/>
        </w:rPr>
        <w:t>mate- rial conditions</w:t>
      </w:r>
      <w:r w:rsidRPr="00584DC5">
        <w:rPr>
          <w:rStyle w:val="StyleUnderline"/>
        </w:rPr>
        <w:t>—clean water, fertile soil, breathable air—</w:t>
      </w:r>
      <w:r w:rsidRPr="009F2FB0">
        <w:rPr>
          <w:rStyle w:val="StyleUnderline"/>
          <w:highlight w:val="green"/>
        </w:rPr>
        <w:t>are</w:t>
      </w:r>
      <w:r w:rsidRPr="00584DC5">
        <w:rPr>
          <w:rStyle w:val="StyleUnderline"/>
        </w:rPr>
        <w:t xml:space="preserve"> the </w:t>
      </w:r>
      <w:r w:rsidRPr="009F2FB0">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9F2FB0">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of afording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afairs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9F2FB0">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9F2FB0">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9F2FB0">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9F2FB0">
        <w:rPr>
          <w:rStyle w:val="StyleUnderline"/>
          <w:highlight w:val="green"/>
        </w:rPr>
        <w:t>acceptance of</w:t>
      </w:r>
      <w:r w:rsidRPr="00584DC5">
        <w:rPr>
          <w:rStyle w:val="StyleUnderline"/>
        </w:rPr>
        <w:t xml:space="preserve"> the onrushing </w:t>
      </w:r>
      <w:r w:rsidRPr="009F2FB0">
        <w:rPr>
          <w:rStyle w:val="StyleUnderline"/>
          <w:highlight w:val="green"/>
        </w:rPr>
        <w:t>consequences of</w:t>
      </w:r>
      <w:r w:rsidRPr="00584DC5">
        <w:rPr>
          <w:rStyle w:val="StyleUnderline"/>
        </w:rPr>
        <w:t xml:space="preserve"> global </w:t>
      </w:r>
      <w:r w:rsidRPr="009F2FB0">
        <w:rPr>
          <w:rStyle w:val="StyleUnderline"/>
          <w:highlight w:val="green"/>
        </w:rPr>
        <w:t>warming is</w:t>
      </w:r>
      <w:r w:rsidRPr="00584DC5">
        <w:rPr>
          <w:rStyle w:val="StyleUnderline"/>
        </w:rPr>
        <w:t xml:space="preserve"> therefore </w:t>
      </w:r>
      <w:r w:rsidRPr="009F2FB0">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progres- sives to radicals, argues that it is unjust to deny the most basic necessities of survival to anyone. In other words, </w:t>
      </w:r>
      <w:r w:rsidRPr="009F2FB0">
        <w:rPr>
          <w:rStyle w:val="StyleUnderline"/>
          <w:highlight w:val="green"/>
        </w:rPr>
        <w:t>the most</w:t>
      </w:r>
      <w:r w:rsidRPr="00584DC5">
        <w:rPr>
          <w:rStyle w:val="StyleUnderline"/>
        </w:rPr>
        <w:t xml:space="preserve"> </w:t>
      </w:r>
      <w:r w:rsidRPr="009F2FB0">
        <w:rPr>
          <w:rStyle w:val="StyleUnderline"/>
          <w:highlight w:val="green"/>
        </w:rPr>
        <w:t>important difference between left</w:t>
      </w:r>
      <w:r w:rsidRPr="00584DC5">
        <w:rPr>
          <w:rStyle w:val="StyleUnderline"/>
        </w:rPr>
        <w:t xml:space="preserve"> </w:t>
      </w:r>
      <w:r w:rsidRPr="009F2FB0">
        <w:rPr>
          <w:rStyle w:val="StyleUnderline"/>
          <w:highlight w:val="green"/>
        </w:rPr>
        <w:t>and right</w:t>
      </w:r>
      <w:r w:rsidRPr="00584DC5">
        <w:rPr>
          <w:rStyle w:val="StyleUnderline"/>
        </w:rPr>
        <w:t xml:space="preserve"> in our time </w:t>
      </w:r>
      <w:r w:rsidRPr="009F2FB0">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9F2FB0">
        <w:rPr>
          <w:rStyle w:val="StyleUnderline"/>
          <w:highlight w:val="green"/>
        </w:rPr>
        <w:t>in the ways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.58 This is neither a top-down imposition of particular values nor an invitation to neglect racial and cultural diference. As Enzo Rossi and Olúf</w:t>
      </w:r>
      <w:r w:rsidRPr="00584DC5">
        <w:rPr>
          <w:rFonts w:ascii="ArnoProNU" w:hAnsi="ArnoProNU"/>
          <w:sz w:val="16"/>
        </w:rPr>
        <w:t>B</w:t>
      </w:r>
      <w:r w:rsidRPr="00584DC5">
        <w:rPr>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9F2FB0">
        <w:rPr>
          <w:rStyle w:val="StyleUnderline"/>
          <w:highlight w:val="green"/>
        </w:rPr>
        <w:t>The struggle to build better conditions will</w:t>
      </w:r>
      <w:r w:rsidRPr="00584DC5">
        <w:rPr>
          <w:rStyle w:val="StyleUnderline"/>
        </w:rPr>
        <w:t xml:space="preserve"> </w:t>
      </w:r>
      <w:r w:rsidRPr="009F2FB0">
        <w:rPr>
          <w:rStyle w:val="StyleUnderline"/>
          <w:highlight w:val="green"/>
        </w:rPr>
        <w:t>be</w:t>
      </w:r>
      <w:r w:rsidRPr="00584DC5">
        <w:rPr>
          <w:rStyle w:val="StyleUnderline"/>
        </w:rPr>
        <w:t xml:space="preserve"> much </w:t>
      </w:r>
      <w:r w:rsidRPr="009F2FB0">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9F2FB0">
        <w:rPr>
          <w:rStyle w:val="StyleUnderline"/>
          <w:highlight w:val="green"/>
        </w:rPr>
        <w:t>than</w:t>
      </w:r>
      <w:r w:rsidRPr="00584DC5">
        <w:rPr>
          <w:rStyle w:val="StyleUnderline"/>
        </w:rPr>
        <w:t xml:space="preserve"> resistance and </w:t>
      </w:r>
      <w:r w:rsidRPr="009F2FB0">
        <w:rPr>
          <w:rStyle w:val="StyleUnderline"/>
          <w:highlight w:val="green"/>
        </w:rPr>
        <w:t>negation</w:t>
      </w:r>
      <w:r w:rsidRPr="00584DC5">
        <w:rPr>
          <w:rStyle w:val="StyleUnderline"/>
        </w:rPr>
        <w:t>,</w:t>
      </w:r>
      <w:r w:rsidRPr="00584DC5">
        <w:rPr>
          <w:sz w:val="16"/>
        </w:rPr>
        <w:t xml:space="preserve"> </w:t>
      </w:r>
      <w:r w:rsidRPr="009F2FB0">
        <w:rPr>
          <w:rStyle w:val="StyleUnderline"/>
          <w:highlight w:val="green"/>
        </w:rPr>
        <w:t>but</w:t>
      </w:r>
      <w:r w:rsidRPr="00584DC5">
        <w:rPr>
          <w:sz w:val="16"/>
        </w:rPr>
        <w:t xml:space="preserve"> to borrow Winnicottian terms, </w:t>
      </w:r>
      <w:r w:rsidRPr="00584DC5">
        <w:rPr>
          <w:rStyle w:val="StyleUnderline"/>
        </w:rPr>
        <w:t xml:space="preserve">it will be </w:t>
      </w:r>
      <w:r w:rsidRPr="009F2FB0">
        <w:rPr>
          <w:rStyle w:val="StyleUnderline"/>
          <w:highlight w:val="green"/>
        </w:rPr>
        <w:t>a “good-enough</w:t>
      </w:r>
      <w:r w:rsidRPr="00584DC5">
        <w:rPr>
          <w:rStyle w:val="StyleUnderline"/>
        </w:rPr>
        <w:t xml:space="preserve">” general </w:t>
      </w:r>
      <w:r w:rsidRPr="009F2FB0">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9F2FB0">
        <w:rPr>
          <w:rStyle w:val="StyleUnderline"/>
          <w:highlight w:val="green"/>
        </w:rPr>
        <w:t>action</w:t>
      </w:r>
      <w:r w:rsidRPr="00584DC5">
        <w:rPr>
          <w:rStyle w:val="StyleUnderline"/>
        </w:rPr>
        <w:t xml:space="preserve"> that </w:t>
      </w:r>
      <w:r w:rsidRPr="009F2FB0">
        <w:rPr>
          <w:rStyle w:val="StyleUnderline"/>
          <w:highlight w:val="green"/>
        </w:rPr>
        <w:t>is</w:t>
      </w:r>
      <w:r w:rsidRPr="00584DC5">
        <w:rPr>
          <w:rStyle w:val="StyleUnderline"/>
        </w:rPr>
        <w:t xml:space="preserve"> </w:t>
      </w:r>
      <w:r w:rsidRPr="009F2FB0">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9F2FB0">
        <w:rPr>
          <w:rStyle w:val="StyleUnderline"/>
          <w:highlight w:val="green"/>
        </w:rPr>
        <w:t>, before</w:t>
      </w:r>
      <w:r w:rsidRPr="00584DC5">
        <w:rPr>
          <w:rStyle w:val="StyleUnderline"/>
        </w:rPr>
        <w:t xml:space="preserve"> so many of the </w:t>
      </w:r>
      <w:r w:rsidRPr="009F2FB0">
        <w:rPr>
          <w:rStyle w:val="StyleUnderline"/>
          <w:highlight w:val="green"/>
        </w:rPr>
        <w:t>globally devastating runaway effects</w:t>
      </w:r>
      <w:r w:rsidRPr="00584DC5">
        <w:rPr>
          <w:rStyle w:val="StyleUnderline"/>
        </w:rPr>
        <w:t xml:space="preserve"> of climate change have </w:t>
      </w:r>
      <w:r w:rsidRPr="009F2FB0">
        <w:rPr>
          <w:rStyle w:val="StyleUnderline"/>
          <w:highlight w:val="green"/>
        </w:rPr>
        <w:t>become irreversible</w:t>
      </w:r>
      <w:r w:rsidRPr="00584DC5">
        <w:rPr>
          <w:rStyle w:val="StyleUnderline"/>
        </w:rPr>
        <w:t xml:space="preserve">. </w:t>
      </w:r>
    </w:p>
    <w:p w14:paraId="5F0C4802" w14:textId="77777777" w:rsidR="00765CB7" w:rsidRDefault="00765CB7" w:rsidP="00765CB7"/>
    <w:p w14:paraId="75335887" w14:textId="77777777" w:rsidR="00765CB7" w:rsidRPr="00844156" w:rsidRDefault="00765CB7" w:rsidP="00765CB7"/>
    <w:p w14:paraId="4DD83126" w14:textId="74A19A21" w:rsidR="00765CB7" w:rsidRDefault="00765CB7" w:rsidP="00765CB7">
      <w:pPr>
        <w:pStyle w:val="Heading3"/>
      </w:pPr>
      <w:r>
        <w:t>Solvency---1NC</w:t>
      </w:r>
    </w:p>
    <w:p w14:paraId="79E24D40" w14:textId="6FB5F473" w:rsidR="00765CB7" w:rsidRDefault="00765CB7" w:rsidP="00765CB7">
      <w:pPr>
        <w:pStyle w:val="Heading4"/>
      </w:pPr>
      <w:r>
        <w:t>PLAN FLAW—</w:t>
      </w:r>
    </w:p>
    <w:p w14:paraId="064A1833" w14:textId="77777777" w:rsidR="00765CB7" w:rsidRPr="004E5143" w:rsidRDefault="00765CB7" w:rsidP="00765CB7">
      <w:pPr>
        <w:pStyle w:val="Heading4"/>
      </w:pPr>
      <w:r w:rsidRPr="004E5143">
        <w:t>NLRB already recognizes stripper unions but they fail</w:t>
      </w:r>
      <w:r>
        <w:t xml:space="preserve"> bc of worker threats</w:t>
      </w:r>
    </w:p>
    <w:p w14:paraId="638EFFD1" w14:textId="77777777" w:rsidR="00765CB7" w:rsidRDefault="00765CB7" w:rsidP="00765CB7">
      <w:r w:rsidRPr="004E5143">
        <w:rPr>
          <w:rStyle w:val="Style13ptBold"/>
        </w:rPr>
        <w:t>Covert 24</w:t>
      </w:r>
      <w:r>
        <w:t>, Bryce Covert, Nation, 7-31-2024 ["The Strippers’ Union Faces Employers’ Trump Card, available on:  https://www.thenation.com/article/economy/star-gardens-union/#, accessed:  9-6-2025]cdm</w:t>
      </w:r>
    </w:p>
    <w:p w14:paraId="7FF8E3F7" w14:textId="77777777" w:rsidR="00765CB7" w:rsidRDefault="00765CB7" w:rsidP="00765CB7">
      <w:r>
        <w:t xml:space="preserve">Eventually, the </w:t>
      </w:r>
      <w:r w:rsidRPr="009F2FB0">
        <w:rPr>
          <w:rStyle w:val="StyleUnderline"/>
          <w:highlight w:val="green"/>
        </w:rPr>
        <w:t>dancers</w:t>
      </w:r>
      <w:r>
        <w:t xml:space="preserve"> decided to </w:t>
      </w:r>
      <w:r w:rsidRPr="009F2FB0">
        <w:rPr>
          <w:rStyle w:val="StyleUnderline"/>
          <w:highlight w:val="green"/>
        </w:rPr>
        <w:t>form a union</w:t>
      </w:r>
      <w:r>
        <w:t>, and at the end of 2022 they voted unanimously to unionize with Actor’s Equity, becoming the only unionized strip club in the country at the time. The National Labor Relations Board (</w:t>
      </w:r>
      <w:r w:rsidRPr="009F2FB0">
        <w:rPr>
          <w:rStyle w:val="StyleUnderline"/>
          <w:highlight w:val="green"/>
        </w:rPr>
        <w:t>NLRB</w:t>
      </w:r>
      <w:r>
        <w:t>) helped the dancers broker a settlement with the owners in May of 2023 that stipulated that the club would reopen, the dancers would be offered their jobs and given back pay, and it would reverse the decision it had made during the strike to file for Chapter 7 bankruptcy.</w:t>
      </w:r>
    </w:p>
    <w:p w14:paraId="0A4E8248" w14:textId="77777777" w:rsidR="00765CB7" w:rsidRDefault="00765CB7" w:rsidP="00765CB7">
      <w:r>
        <w:t xml:space="preserve">And yet </w:t>
      </w:r>
      <w:r w:rsidRPr="009F2FB0">
        <w:rPr>
          <w:rStyle w:val="StyleUnderline"/>
          <w:highlight w:val="green"/>
        </w:rPr>
        <w:t>today the club is</w:t>
      </w:r>
      <w:r>
        <w:t xml:space="preserve"> not </w:t>
      </w:r>
      <w:r w:rsidRPr="009F2FB0">
        <w:rPr>
          <w:rStyle w:val="StyleUnderline"/>
          <w:highlight w:val="green"/>
        </w:rPr>
        <w:t>back to normal</w:t>
      </w:r>
      <w:r>
        <w:t xml:space="preserve">. In March, the NLRB regional director for Los Angeles issued a complaint alleging that it had failed to reopen and rehire the </w:t>
      </w:r>
      <w:r w:rsidRPr="009F2FB0">
        <w:rPr>
          <w:rStyle w:val="StyleUnderline"/>
          <w:highlight w:val="green"/>
        </w:rPr>
        <w:t>fired dancers</w:t>
      </w:r>
      <w:r>
        <w:t xml:space="preserve">. They </w:t>
      </w:r>
      <w:r w:rsidRPr="009F2FB0">
        <w:rPr>
          <w:rStyle w:val="StyleUnderline"/>
          <w:highlight w:val="green"/>
        </w:rPr>
        <w:t>are</w:t>
      </w:r>
      <w:r>
        <w:t xml:space="preserve"> still essentially </w:t>
      </w:r>
      <w:r w:rsidRPr="009F2FB0">
        <w:rPr>
          <w:rStyle w:val="StyleUnderline"/>
          <w:highlight w:val="green"/>
        </w:rPr>
        <w:t>locked out of their former employer</w:t>
      </w:r>
      <w:r>
        <w:t xml:space="preserve"> a year and a half after they unionized.</w:t>
      </w:r>
    </w:p>
    <w:p w14:paraId="00E8A7E7" w14:textId="77777777" w:rsidR="00765CB7" w:rsidRDefault="00765CB7" w:rsidP="00765CB7">
      <w:r>
        <w:t xml:space="preserve">What Star Garden workers are experiencing is </w:t>
      </w:r>
      <w:r w:rsidRPr="009F2FB0">
        <w:rPr>
          <w:rStyle w:val="StyleUnderline"/>
          <w:highlight w:val="green"/>
        </w:rPr>
        <w:t>disturbingly common</w:t>
      </w:r>
      <w:r>
        <w:t xml:space="preserve"> in American union campaigns. </w:t>
      </w:r>
      <w:r w:rsidRPr="009F2FB0">
        <w:rPr>
          <w:rStyle w:val="StyleUnderline"/>
          <w:highlight w:val="green"/>
        </w:rPr>
        <w:t>Employers</w:t>
      </w:r>
      <w:r>
        <w:t xml:space="preserve">, hell-bent on stopping their employees from unionizing, will sometimes go so far as to </w:t>
      </w:r>
      <w:r w:rsidRPr="009F2FB0">
        <w:rPr>
          <w:rStyle w:val="StyleUnderline"/>
          <w:highlight w:val="green"/>
        </w:rPr>
        <w:t>shut down a location</w:t>
      </w:r>
      <w:r>
        <w:t xml:space="preserve"> or even an entire business to disrupt a campaign. Kate Bronfenbrenner, director of labor education research at Cornell University, has studied </w:t>
      </w:r>
      <w:r w:rsidRPr="004E5143">
        <w:t>employers’ threats</w:t>
      </w:r>
      <w:r>
        <w:t xml:space="preserve"> to close when facing unionization campaigns. “I have found in my research consistently that the </w:t>
      </w:r>
      <w:r w:rsidRPr="009F2FB0">
        <w:rPr>
          <w:rStyle w:val="StyleUnderline"/>
          <w:highlight w:val="green"/>
        </w:rPr>
        <w:t>majority of employers will threaten</w:t>
      </w:r>
      <w:r>
        <w:t xml:space="preserve"> [that] thanks to unionization that </w:t>
      </w:r>
      <w:r w:rsidRPr="009F2FB0">
        <w:rPr>
          <w:rStyle w:val="StyleUnderline"/>
          <w:highlight w:val="green"/>
        </w:rPr>
        <w:t>they’re going to have to shut down or move</w:t>
      </w:r>
      <w:r>
        <w:t xml:space="preserve">,” Bronfenbrenner told me. In a 2009 report, she found that employers threatened to close a location during 57 percent of union elections. Preliminary findings from when she looked at elections from 2016 to 2021 surfaced similar results. And although only a “small percentage” follow through, she said, </w:t>
      </w:r>
      <w:r w:rsidRPr="009F2FB0">
        <w:rPr>
          <w:rStyle w:val="StyleUnderline"/>
          <w:highlight w:val="green"/>
        </w:rPr>
        <w:t>the threat is enough to scare many workers away from organizing</w:t>
      </w:r>
      <w:r>
        <w:t>.</w:t>
      </w:r>
    </w:p>
    <w:p w14:paraId="36396B62" w14:textId="7E223D66" w:rsidR="00C87346" w:rsidRDefault="00C87346" w:rsidP="00C87346">
      <w:pPr>
        <w:pStyle w:val="Heading1"/>
      </w:pPr>
      <w:r>
        <w:t>2NC---Round 4---NUSO</w:t>
      </w:r>
    </w:p>
    <w:p w14:paraId="7A1E1FB8" w14:textId="082DC050" w:rsidR="00C87346" w:rsidRDefault="00C87346" w:rsidP="00C87346">
      <w:pPr>
        <w:pStyle w:val="Heading2"/>
      </w:pPr>
      <w:r>
        <w:t>P---Inherency</w:t>
      </w:r>
    </w:p>
    <w:p w14:paraId="0FDC9032" w14:textId="4C893DAF" w:rsidR="00C87346" w:rsidRPr="00C87346" w:rsidRDefault="00C87346" w:rsidP="00C87346">
      <w:pPr>
        <w:pStyle w:val="Heading3"/>
      </w:pPr>
      <w:r>
        <w:t>INH---Violation---2NC</w:t>
      </w:r>
    </w:p>
    <w:p w14:paraId="3F4BDB39" w14:textId="610C76E0" w:rsidR="00C87346" w:rsidRDefault="00C87346" w:rsidP="00C87346">
      <w:pPr>
        <w:pStyle w:val="Heading4"/>
      </w:pPr>
      <w:r>
        <w:t>The NLRB is already doing the plan. Federal courts determined that Strippers were employees.</w:t>
      </w:r>
    </w:p>
    <w:p w14:paraId="5C25E8FB" w14:textId="77777777" w:rsidR="00C87346" w:rsidRPr="001C01CC" w:rsidRDefault="00C87346" w:rsidP="00C87346">
      <w:r w:rsidRPr="0060237A">
        <w:rPr>
          <w:rStyle w:val="Style13ptBold"/>
        </w:rPr>
        <w:t>Crowell 24</w:t>
      </w:r>
      <w:r>
        <w:t xml:space="preserve"> </w:t>
      </w:r>
      <w:r w:rsidRPr="0060237A">
        <w:rPr>
          <w:sz w:val="16"/>
          <w:szCs w:val="16"/>
        </w:rPr>
        <w:t>Cameron Crowell. Writer and reporter based in Portland. “NLRB Seeks Court Order against Strip Club Owner.” NW Labor Press, 16 Aug. 2024, nwlaborpress.org/2024/08/nlrb-seeks-court-order-against-strip-club-owner/. Accessed 6 Sept. 202</w:t>
      </w:r>
      <w:r>
        <w:rPr>
          <w:sz w:val="16"/>
          <w:szCs w:val="16"/>
        </w:rPr>
        <w:t>5 tiktokbussin15</w:t>
      </w:r>
    </w:p>
    <w:p w14:paraId="3567C5C4" w14:textId="77777777" w:rsidR="00C87346" w:rsidRPr="001C01CC" w:rsidRDefault="00C87346" w:rsidP="00C87346">
      <w:pPr>
        <w:rPr>
          <w:rStyle w:val="Emphasis"/>
        </w:rPr>
      </w:pPr>
      <w:r w:rsidRPr="001C01CC">
        <w:rPr>
          <w:rStyle w:val="StyleUnderline"/>
        </w:rPr>
        <w:t xml:space="preserve">After </w:t>
      </w:r>
      <w:r w:rsidRPr="001C01CC">
        <w:rPr>
          <w:rStyle w:val="StyleUnderline"/>
          <w:highlight w:val="green"/>
        </w:rPr>
        <w:t>owners of a</w:t>
      </w:r>
      <w:r w:rsidRPr="001C01CC">
        <w:rPr>
          <w:rStyle w:val="StyleUnderline"/>
        </w:rPr>
        <w:t xml:space="preserve"> Portland strip </w:t>
      </w:r>
      <w:r w:rsidRPr="001C01CC">
        <w:rPr>
          <w:rStyle w:val="StyleUnderline"/>
          <w:highlight w:val="green"/>
        </w:rPr>
        <w:t xml:space="preserve">club ignored every </w:t>
      </w:r>
      <w:r w:rsidRPr="001C01CC">
        <w:rPr>
          <w:rStyle w:val="StyleUnderline"/>
        </w:rPr>
        <w:t xml:space="preserve">legal </w:t>
      </w:r>
      <w:r w:rsidRPr="001C01CC">
        <w:rPr>
          <w:rStyle w:val="StyleUnderline"/>
          <w:highlight w:val="green"/>
        </w:rPr>
        <w:t>proceeding</w:t>
      </w:r>
      <w:r w:rsidRPr="001C01CC">
        <w:rPr>
          <w:rStyle w:val="StyleUnderline"/>
        </w:rPr>
        <w:t xml:space="preserve"> and deadline</w:t>
      </w:r>
      <w:r w:rsidRPr="001C01CC">
        <w:rPr>
          <w:rStyle w:val="Emphasis"/>
        </w:rPr>
        <w:t xml:space="preserve">, </w:t>
      </w:r>
      <w:r w:rsidRPr="001C01CC">
        <w:rPr>
          <w:rStyle w:val="Emphasis"/>
          <w:highlight w:val="green"/>
        </w:rPr>
        <w:t>the</w:t>
      </w:r>
      <w:r w:rsidRPr="001C01CC">
        <w:rPr>
          <w:rStyle w:val="Emphasis"/>
        </w:rPr>
        <w:t xml:space="preserve"> National Labor Relations Board (</w:t>
      </w:r>
      <w:r w:rsidRPr="001C01CC">
        <w:rPr>
          <w:rStyle w:val="Emphasis"/>
          <w:highlight w:val="green"/>
        </w:rPr>
        <w:t>NLRB</w:t>
      </w:r>
      <w:r w:rsidRPr="001C01CC">
        <w:rPr>
          <w:rStyle w:val="Emphasis"/>
        </w:rPr>
        <w:t xml:space="preserve">) </w:t>
      </w:r>
      <w:r w:rsidRPr="001C01CC">
        <w:rPr>
          <w:rStyle w:val="Emphasis"/>
          <w:highlight w:val="green"/>
        </w:rPr>
        <w:t>is asking a federal court to order the company to bargain</w:t>
      </w:r>
      <w:r w:rsidRPr="001C01CC">
        <w:rPr>
          <w:rStyle w:val="Emphasis"/>
        </w:rPr>
        <w:t xml:space="preserve"> </w:t>
      </w:r>
      <w:r w:rsidRPr="001C01CC">
        <w:rPr>
          <w:rStyle w:val="Emphasis"/>
          <w:highlight w:val="green"/>
        </w:rPr>
        <w:t>with dancers</w:t>
      </w:r>
      <w:r w:rsidRPr="001C01CC">
        <w:rPr>
          <w:rStyle w:val="Emphasis"/>
        </w:rPr>
        <w:t>.</w:t>
      </w:r>
    </w:p>
    <w:p w14:paraId="691ACF36" w14:textId="77777777" w:rsidR="00C87346" w:rsidRPr="0060237A" w:rsidRDefault="00C87346" w:rsidP="00C87346">
      <w:pPr>
        <w:rPr>
          <w:sz w:val="12"/>
        </w:rPr>
      </w:pPr>
      <w:r w:rsidRPr="001C01CC">
        <w:rPr>
          <w:rStyle w:val="StyleUnderline"/>
        </w:rPr>
        <w:t>Dancers at the Magic Tavern in Northwest Portland went on strike in April 2023 to demand a safer workplace, including</w:t>
      </w:r>
      <w:r w:rsidRPr="0060237A">
        <w:rPr>
          <w:sz w:val="12"/>
        </w:rPr>
        <w:t xml:space="preserve"> hiring a licensed security guard. </w:t>
      </w:r>
      <w:r w:rsidRPr="001C01CC">
        <w:rPr>
          <w:rStyle w:val="StyleUnderline"/>
        </w:rPr>
        <w:t>Then in mail ballots counted Sept. 7, they voted 16-0 to join Actors’ Equity Association.</w:t>
      </w:r>
      <w:r w:rsidRPr="0060237A">
        <w:rPr>
          <w:sz w:val="12"/>
        </w:rPr>
        <w:t xml:space="preserve"> Equity, as the union is known, primarily represents stage actors, but it also represents nude dancers at Star Garden in North Hollywood.</w:t>
      </w:r>
    </w:p>
    <w:p w14:paraId="448C30BF" w14:textId="77777777" w:rsidR="00C87346" w:rsidRPr="001C01CC" w:rsidRDefault="00C87346" w:rsidP="00C87346">
      <w:pPr>
        <w:rPr>
          <w:rStyle w:val="Emphasis"/>
        </w:rPr>
      </w:pPr>
      <w:r w:rsidRPr="001C01CC">
        <w:rPr>
          <w:rStyle w:val="StyleUnderline"/>
          <w:highlight w:val="green"/>
        </w:rPr>
        <w:t>Under federal</w:t>
      </w:r>
      <w:r w:rsidRPr="001C01CC">
        <w:rPr>
          <w:rStyle w:val="StyleUnderline"/>
        </w:rPr>
        <w:t xml:space="preserve"> labor </w:t>
      </w:r>
      <w:r w:rsidRPr="001C01CC">
        <w:rPr>
          <w:rStyle w:val="StyleUnderline"/>
          <w:highlight w:val="green"/>
        </w:rPr>
        <w:t xml:space="preserve">law, </w:t>
      </w:r>
      <w:r w:rsidRPr="001C01CC">
        <w:rPr>
          <w:rStyle w:val="Emphasis"/>
          <w:highlight w:val="green"/>
        </w:rPr>
        <w:t>dancers’ vote to unionize meant</w:t>
      </w:r>
      <w:r w:rsidRPr="001C01CC">
        <w:rPr>
          <w:rStyle w:val="Emphasis"/>
        </w:rPr>
        <w:t xml:space="preserve"> that club </w:t>
      </w:r>
      <w:r w:rsidRPr="001C01CC">
        <w:rPr>
          <w:rStyle w:val="Emphasis"/>
          <w:highlight w:val="green"/>
        </w:rPr>
        <w:t>owners</w:t>
      </w:r>
      <w:r w:rsidRPr="001C01CC">
        <w:rPr>
          <w:rStyle w:val="Emphasis"/>
        </w:rPr>
        <w:t xml:space="preserve"> Benjamin Donohue and Matthew King </w:t>
      </w:r>
      <w:r w:rsidRPr="001C01CC">
        <w:rPr>
          <w:rStyle w:val="Emphasis"/>
          <w:highlight w:val="green"/>
        </w:rPr>
        <w:t>were required to bargain in good faith</w:t>
      </w:r>
      <w:r w:rsidRPr="001C01CC">
        <w:rPr>
          <w:rStyle w:val="Emphasis"/>
        </w:rPr>
        <w:t xml:space="preserve"> with the union to try </w:t>
      </w:r>
      <w:r w:rsidRPr="001C01CC">
        <w:rPr>
          <w:rStyle w:val="Emphasis"/>
          <w:highlight w:val="green"/>
        </w:rPr>
        <w:t>to reach</w:t>
      </w:r>
      <w:r w:rsidRPr="001C01CC">
        <w:rPr>
          <w:rStyle w:val="Emphasis"/>
        </w:rPr>
        <w:t xml:space="preserve"> </w:t>
      </w:r>
      <w:r w:rsidRPr="001C01CC">
        <w:rPr>
          <w:rStyle w:val="Emphasis"/>
          <w:highlight w:val="green"/>
        </w:rPr>
        <w:t>a c</w:t>
      </w:r>
      <w:r w:rsidRPr="001C01CC">
        <w:rPr>
          <w:rStyle w:val="Emphasis"/>
        </w:rPr>
        <w:t xml:space="preserve">ollective </w:t>
      </w:r>
      <w:r w:rsidRPr="001C01CC">
        <w:rPr>
          <w:rStyle w:val="Emphasis"/>
          <w:highlight w:val="green"/>
        </w:rPr>
        <w:t>b</w:t>
      </w:r>
      <w:r w:rsidRPr="001C01CC">
        <w:rPr>
          <w:rStyle w:val="Emphasis"/>
        </w:rPr>
        <w:t xml:space="preserve">argaining </w:t>
      </w:r>
      <w:r w:rsidRPr="001C01CC">
        <w:rPr>
          <w:rStyle w:val="Emphasis"/>
          <w:highlight w:val="green"/>
        </w:rPr>
        <w:t>a</w:t>
      </w:r>
      <w:r w:rsidRPr="001C01CC">
        <w:rPr>
          <w:rStyle w:val="Emphasis"/>
        </w:rPr>
        <w:t xml:space="preserve">greement </w:t>
      </w:r>
      <w:r w:rsidRPr="001C01CC">
        <w:rPr>
          <w:rStyle w:val="Emphasis"/>
          <w:highlight w:val="green"/>
        </w:rPr>
        <w:t>covering</w:t>
      </w:r>
      <w:r w:rsidRPr="001C01CC">
        <w:rPr>
          <w:rStyle w:val="Emphasis"/>
        </w:rPr>
        <w:t xml:space="preserve"> the </w:t>
      </w:r>
      <w:r w:rsidRPr="001C01CC">
        <w:rPr>
          <w:rStyle w:val="Emphasis"/>
          <w:highlight w:val="green"/>
        </w:rPr>
        <w:t>27 employees</w:t>
      </w:r>
      <w:r w:rsidRPr="001C01CC">
        <w:rPr>
          <w:rStyle w:val="Emphasis"/>
        </w:rPr>
        <w:t xml:space="preserve"> in the bargaining unit. </w:t>
      </w:r>
    </w:p>
    <w:p w14:paraId="5136D8F7" w14:textId="77777777" w:rsidR="00C87346" w:rsidRDefault="00C87346" w:rsidP="00C87346">
      <w:pPr>
        <w:rPr>
          <w:rStyle w:val="StyleUnderline"/>
        </w:rPr>
      </w:pPr>
      <w:r w:rsidRPr="001C01CC">
        <w:rPr>
          <w:rStyle w:val="StyleUnderline"/>
        </w:rPr>
        <w:t xml:space="preserve">Donohue and King </w:t>
      </w:r>
      <w:r w:rsidRPr="001C01CC">
        <w:rPr>
          <w:rStyle w:val="StyleUnderline"/>
          <w:highlight w:val="green"/>
        </w:rPr>
        <w:t>failed to show up</w:t>
      </w:r>
      <w:r w:rsidRPr="001C01CC">
        <w:rPr>
          <w:rStyle w:val="StyleUnderline"/>
        </w:rPr>
        <w:t xml:space="preserve"> to the NLRB’s pre-election hearing or its vote count. Then they ignored all communication with the union and refused to bargain or meet with dancers who unionized</w:t>
      </w:r>
      <w:r w:rsidRPr="0060237A">
        <w:rPr>
          <w:sz w:val="12"/>
        </w:rPr>
        <w:t xml:space="preserve">. After two and a half months, </w:t>
      </w:r>
      <w:r w:rsidRPr="001C01CC">
        <w:rPr>
          <w:rStyle w:val="StyleUnderline"/>
          <w:highlight w:val="green"/>
        </w:rPr>
        <w:t>Equity filed an unfair labor practice charge</w:t>
      </w:r>
      <w:r w:rsidRPr="001C01CC">
        <w:rPr>
          <w:rStyle w:val="StyleUnderline"/>
        </w:rPr>
        <w:t xml:space="preserve"> against the company </w:t>
      </w:r>
      <w:r w:rsidRPr="001C01CC">
        <w:rPr>
          <w:rStyle w:val="StyleUnderline"/>
          <w:highlight w:val="green"/>
        </w:rPr>
        <w:t>for refusal to bargain</w:t>
      </w:r>
      <w:r w:rsidRPr="001C01CC">
        <w:rPr>
          <w:rStyle w:val="StyleUnderline"/>
        </w:rPr>
        <w:t xml:space="preserve">. </w:t>
      </w:r>
    </w:p>
    <w:p w14:paraId="402E63CE" w14:textId="481039B7" w:rsidR="00C87346" w:rsidRPr="0060237A" w:rsidRDefault="00C87346" w:rsidP="00C87346">
      <w:pPr>
        <w:pStyle w:val="Heading4"/>
        <w:rPr>
          <w:lang w:eastAsia="zh-CN"/>
        </w:rPr>
      </w:pPr>
      <w:r>
        <w:rPr>
          <w:lang w:eastAsia="zh-CN"/>
        </w:rPr>
        <w:t xml:space="preserve">It’s definitely happening in the squo. </w:t>
      </w:r>
    </w:p>
    <w:p w14:paraId="4EB7BB23" w14:textId="4185FDF4" w:rsidR="00C87346" w:rsidRDefault="00C87346" w:rsidP="00C87346">
      <w:r>
        <w:rPr>
          <w:rFonts w:eastAsiaTheme="majorEastAsia" w:cstheme="majorBidi"/>
          <w:b/>
          <w:bCs/>
          <w:sz w:val="26"/>
          <w:szCs w:val="26"/>
        </w:rPr>
        <w:t xml:space="preserve">1AC </w:t>
      </w:r>
      <w:r w:rsidRPr="006F2DF9">
        <w:rPr>
          <w:rFonts w:eastAsiaTheme="majorEastAsia" w:cstheme="majorBidi"/>
          <w:b/>
          <w:bCs/>
          <w:sz w:val="26"/>
          <w:szCs w:val="26"/>
        </w:rPr>
        <w:t>Cole 20</w:t>
      </w:r>
      <w:r>
        <w:t xml:space="preserve"> – Samantha, USA today best-selling author, </w:t>
      </w:r>
      <w:r w:rsidRPr="006F2DF9">
        <w:t>retired policewoman and former paramedic</w:t>
      </w:r>
      <w:r>
        <w:t>; “</w:t>
      </w:r>
      <w:r w:rsidRPr="00747B57">
        <w:t xml:space="preserve">National Labor Board Rules in Favor of </w:t>
      </w:r>
      <w:r>
        <w:t>Strippers</w:t>
      </w:r>
      <w:r w:rsidRPr="00747B57">
        <w:t xml:space="preserve"> Who Want to Unionize</w:t>
      </w:r>
      <w:r>
        <w:t xml:space="preserve">,” Vice, August 6, 2020; </w:t>
      </w:r>
      <w:r w:rsidRPr="00DD2EE0">
        <w:t>https://www.vice.com/en/article/national-labor-board-rules-in-favor-of-</w:t>
      </w:r>
      <w:r>
        <w:t>strippers</w:t>
      </w:r>
      <w:r w:rsidRPr="00DD2EE0">
        <w:t>-who-want-to-unionize/</w:t>
      </w:r>
      <w:r>
        <w:t xml:space="preserve"> IZ </w:t>
      </w:r>
    </w:p>
    <w:p w14:paraId="79931DBB" w14:textId="77777777" w:rsidR="00C87346" w:rsidRDefault="00C87346" w:rsidP="00C87346">
      <w:r w:rsidRPr="005B44BE">
        <w:rPr>
          <w:rStyle w:val="Emphasis"/>
          <w:highlight w:val="red"/>
        </w:rPr>
        <w:t>Strippers</w:t>
      </w:r>
      <w:r w:rsidRPr="005B44BE">
        <w:rPr>
          <w:highlight w:val="red"/>
          <w:u w:val="single"/>
        </w:rPr>
        <w:t xml:space="preserve"> have been fighting</w:t>
      </w:r>
      <w:r w:rsidRPr="000A3003">
        <w:rPr>
          <w:u w:val="single"/>
        </w:rPr>
        <w:t xml:space="preserve"> for fair labor practices </w:t>
      </w:r>
      <w:r w:rsidRPr="005B44BE">
        <w:rPr>
          <w:rStyle w:val="Emphasis"/>
          <w:highlight w:val="red"/>
        </w:rPr>
        <w:t>for years. Until now, they’ve faced barriers to forming unions</w:t>
      </w:r>
      <w:r w:rsidRPr="006F2DF9">
        <w:t>;</w:t>
      </w:r>
      <w:r w:rsidRPr="006F2DF9">
        <w:rPr>
          <w:u w:val="single"/>
        </w:rPr>
        <w:t xml:space="preserve"> most </w:t>
      </w:r>
      <w:r w:rsidRPr="00E20AC2">
        <w:rPr>
          <w:u w:val="single"/>
        </w:rPr>
        <w:t xml:space="preserve">clubs hire dancers as </w:t>
      </w:r>
      <w:r w:rsidRPr="0014280D">
        <w:rPr>
          <w:rStyle w:val="Emphasis"/>
          <w:highlight w:val="cyan"/>
        </w:rPr>
        <w:t>independent contractors</w:t>
      </w:r>
      <w:r w:rsidRPr="006F2DF9">
        <w:rPr>
          <w:u w:val="single"/>
        </w:rPr>
        <w:t xml:space="preserve">, </w:t>
      </w:r>
      <w:r w:rsidRPr="000A3003">
        <w:rPr>
          <w:highlight w:val="cyan"/>
          <w:u w:val="single"/>
        </w:rPr>
        <w:t>making them exempt from</w:t>
      </w:r>
      <w:r w:rsidRPr="006F2DF9">
        <w:rPr>
          <w:u w:val="single"/>
        </w:rPr>
        <w:t xml:space="preserve"> laws protecting official </w:t>
      </w:r>
      <w:r w:rsidRPr="0014280D">
        <w:rPr>
          <w:rStyle w:val="Emphasis"/>
          <w:highlight w:val="cyan"/>
        </w:rPr>
        <w:t>collective organizing</w:t>
      </w:r>
      <w:r w:rsidRPr="006F2DF9">
        <w:rPr>
          <w:u w:val="single"/>
        </w:rPr>
        <w:t xml:space="preserve"> efforts within their workplaces</w:t>
      </w:r>
      <w:r w:rsidRPr="006F2DF9">
        <w:t>.</w:t>
      </w:r>
    </w:p>
    <w:p w14:paraId="1BE87DFB" w14:textId="77777777" w:rsidR="00C87346" w:rsidRPr="00D93381" w:rsidRDefault="00C87346" w:rsidP="00C87346">
      <w:pPr>
        <w:rPr>
          <w:sz w:val="16"/>
        </w:rPr>
      </w:pPr>
      <w:r w:rsidRPr="00D93381">
        <w:rPr>
          <w:sz w:val="16"/>
        </w:rPr>
        <w:t xml:space="preserve">On July 31, </w:t>
      </w:r>
      <w:r w:rsidRPr="005B44BE">
        <w:rPr>
          <w:rStyle w:val="Emphasis"/>
          <w:highlight w:val="red"/>
        </w:rPr>
        <w:t>the</w:t>
      </w:r>
      <w:r w:rsidRPr="0060237A">
        <w:rPr>
          <w:rStyle w:val="Emphasis"/>
        </w:rPr>
        <w:t xml:space="preserve"> </w:t>
      </w:r>
      <w:r w:rsidRPr="005B44BE">
        <w:rPr>
          <w:rStyle w:val="Emphasis"/>
          <w:highlight w:val="red"/>
        </w:rPr>
        <w:t>N</w:t>
      </w:r>
      <w:r w:rsidRPr="0060237A">
        <w:rPr>
          <w:rStyle w:val="Emphasis"/>
        </w:rPr>
        <w:t xml:space="preserve">ational </w:t>
      </w:r>
      <w:r w:rsidRPr="005B44BE">
        <w:rPr>
          <w:rStyle w:val="Emphasis"/>
          <w:highlight w:val="red"/>
        </w:rPr>
        <w:t>L</w:t>
      </w:r>
      <w:r w:rsidRPr="0060237A">
        <w:rPr>
          <w:rStyle w:val="Emphasis"/>
        </w:rPr>
        <w:t xml:space="preserve">abor </w:t>
      </w:r>
      <w:r w:rsidRPr="005B44BE">
        <w:rPr>
          <w:rStyle w:val="Emphasis"/>
          <w:highlight w:val="red"/>
        </w:rPr>
        <w:t>R</w:t>
      </w:r>
      <w:r w:rsidRPr="0060237A">
        <w:rPr>
          <w:rStyle w:val="Emphasis"/>
        </w:rPr>
        <w:t xml:space="preserve">elations </w:t>
      </w:r>
      <w:r w:rsidRPr="005B44BE">
        <w:rPr>
          <w:rStyle w:val="Emphasis"/>
          <w:highlight w:val="red"/>
        </w:rPr>
        <w:t>B</w:t>
      </w:r>
      <w:r w:rsidRPr="0060237A">
        <w:rPr>
          <w:rStyle w:val="Emphasis"/>
        </w:rPr>
        <w:t xml:space="preserve">oard </w:t>
      </w:r>
      <w:r w:rsidRPr="005B44BE">
        <w:rPr>
          <w:rStyle w:val="Emphasis"/>
          <w:highlight w:val="red"/>
        </w:rPr>
        <w:t>upheld</w:t>
      </w:r>
      <w:r w:rsidRPr="0060237A">
        <w:rPr>
          <w:rStyle w:val="Emphasis"/>
        </w:rPr>
        <w:t xml:space="preserve"> a ruling </w:t>
      </w:r>
      <w:r w:rsidRPr="005B44BE">
        <w:rPr>
          <w:rStyle w:val="Emphasis"/>
          <w:highlight w:val="red"/>
        </w:rPr>
        <w:t>that a stripper</w:t>
      </w:r>
      <w:r w:rsidRPr="0060237A">
        <w:rPr>
          <w:rStyle w:val="Emphasis"/>
        </w:rPr>
        <w:t xml:space="preserve"> named Brandi Campbell </w:t>
      </w:r>
      <w:r w:rsidRPr="005B44BE">
        <w:rPr>
          <w:rStyle w:val="Emphasis"/>
          <w:highlight w:val="red"/>
        </w:rPr>
        <w:t>was a statutory employee</w:t>
      </w:r>
      <w:r w:rsidRPr="0060237A">
        <w:rPr>
          <w:rStyle w:val="Emphasis"/>
        </w:rPr>
        <w:t xml:space="preserve"> of the Centerfold Club in Columbus, Ohio, and</w:t>
      </w:r>
      <w:r w:rsidRPr="00D93381">
        <w:rPr>
          <w:sz w:val="16"/>
        </w:rPr>
        <w:t xml:space="preserve"> that she was fired for engaging in activities protected by the National Labor Relations Act (NLRA).</w:t>
      </w:r>
    </w:p>
    <w:p w14:paraId="4135C127" w14:textId="77777777" w:rsidR="00C87346" w:rsidRPr="00D93381" w:rsidRDefault="00C87346" w:rsidP="00C87346">
      <w:pPr>
        <w:rPr>
          <w:sz w:val="16"/>
        </w:rPr>
      </w:pPr>
      <w:r w:rsidRPr="00D93381">
        <w:rPr>
          <w:sz w:val="16"/>
        </w:rPr>
        <w:t xml:space="preserve">The ruling, originally made in July 2019, came through dancer and labor activist Campbell’s case against Centerfold, where Campbell worked in 2018. She was hired to work at Centerfold as an independent contractor, but weeks later the club management discovered her blog, </w:t>
      </w:r>
      <w:r>
        <w:rPr>
          <w:sz w:val="16"/>
        </w:rPr>
        <w:t>stripper</w:t>
      </w:r>
      <w:r w:rsidRPr="00D93381">
        <w:rPr>
          <w:sz w:val="16"/>
        </w:rPr>
        <w:t>laborrights.com, and the cases she’s brought against multiple past clubs where she worked. Management fired Campbell for violating “no touching” laws—which courts later decided was a discriminatory firing.</w:t>
      </w:r>
    </w:p>
    <w:p w14:paraId="463FCD22" w14:textId="77777777" w:rsidR="00C87346" w:rsidRPr="00EE000A" w:rsidRDefault="00C87346" w:rsidP="00C87346">
      <w:pPr>
        <w:rPr>
          <w:rStyle w:val="StyleUnderline"/>
        </w:rPr>
      </w:pPr>
      <w:r w:rsidRPr="00EE000A">
        <w:rPr>
          <w:rStyle w:val="StyleUnderline"/>
        </w:rPr>
        <w:t xml:space="preserve">Under the NLRA, employees who undertake collective action efforts at work are protected and have the right to unionize.  </w:t>
      </w:r>
    </w:p>
    <w:p w14:paraId="18AD74A2" w14:textId="77777777" w:rsidR="00C87346" w:rsidRPr="00D93381" w:rsidRDefault="00C87346" w:rsidP="00C87346">
      <w:pPr>
        <w:rPr>
          <w:sz w:val="16"/>
        </w:rPr>
      </w:pPr>
      <w:r w:rsidRPr="00D93381">
        <w:rPr>
          <w:sz w:val="16"/>
        </w:rPr>
        <w:t xml:space="preserve">Campbell has been pushing for labor organizing from within clubs for years—between 2015 and 2017, she filed unfair labor practice charges and complaints against </w:t>
      </w:r>
      <w:r w:rsidRPr="000A3003">
        <w:rPr>
          <w:highlight w:val="cyan"/>
          <w:u w:val="single"/>
        </w:rPr>
        <w:t>clu</w:t>
      </w:r>
      <w:r w:rsidRPr="00E20AC2">
        <w:rPr>
          <w:highlight w:val="cyan"/>
          <w:u w:val="single"/>
        </w:rPr>
        <w:t>bs</w:t>
      </w:r>
      <w:r w:rsidRPr="00D93381">
        <w:rPr>
          <w:sz w:val="16"/>
        </w:rPr>
        <w:t xml:space="preserve"> she worked for </w:t>
      </w:r>
      <w:r w:rsidRPr="000A3003">
        <w:rPr>
          <w:highlight w:val="cyan"/>
          <w:u w:val="single"/>
        </w:rPr>
        <w:t>across</w:t>
      </w:r>
      <w:r w:rsidRPr="00EE000A">
        <w:rPr>
          <w:u w:val="single"/>
        </w:rPr>
        <w:t xml:space="preserve"> </w:t>
      </w:r>
      <w:r w:rsidRPr="008D4227">
        <w:rPr>
          <w:rStyle w:val="StyleUnderline"/>
        </w:rPr>
        <w:t>sev</w:t>
      </w:r>
      <w:r w:rsidRPr="008D4227">
        <w:rPr>
          <w:sz w:val="16"/>
        </w:rPr>
        <w:t xml:space="preserve">eral </w:t>
      </w:r>
      <w:r w:rsidRPr="000A3003">
        <w:rPr>
          <w:highlight w:val="cyan"/>
          <w:u w:val="single"/>
        </w:rPr>
        <w:t>states, including Nevada</w:t>
      </w:r>
      <w:r w:rsidRPr="00D93381">
        <w:rPr>
          <w:sz w:val="16"/>
        </w:rPr>
        <w:t xml:space="preserve">, multiple clubs in Minnesota, and Wisconsin, “alleging that they </w:t>
      </w:r>
      <w:r w:rsidRPr="00F90030">
        <w:rPr>
          <w:rStyle w:val="Emphasis"/>
        </w:rPr>
        <w:t>discriminated</w:t>
      </w:r>
      <w:r w:rsidRPr="005029B3">
        <w:rPr>
          <w:rStyle w:val="Emphasis"/>
        </w:rPr>
        <w:t>/retaliated against</w:t>
      </w:r>
      <w:r w:rsidRPr="005029B3">
        <w:rPr>
          <w:sz w:val="16"/>
        </w:rPr>
        <w:t xml:space="preserve"> her </w:t>
      </w:r>
      <w:r w:rsidRPr="005029B3">
        <w:rPr>
          <w:u w:val="single"/>
        </w:rPr>
        <w:t>for engaging in statutorily protected activities and</w:t>
      </w:r>
      <w:r w:rsidRPr="00FD75F9">
        <w:rPr>
          <w:u w:val="single"/>
        </w:rPr>
        <w:t xml:space="preserve"> </w:t>
      </w:r>
      <w:r w:rsidRPr="00FD75F9">
        <w:rPr>
          <w:rStyle w:val="Emphasis"/>
          <w:highlight w:val="cyan"/>
        </w:rPr>
        <w:t>dep</w:t>
      </w:r>
      <w:r w:rsidRPr="0014280D">
        <w:rPr>
          <w:rStyle w:val="Emphasis"/>
          <w:highlight w:val="cyan"/>
        </w:rPr>
        <w:t xml:space="preserve">rived </w:t>
      </w:r>
      <w:r w:rsidRPr="00E20AC2">
        <w:rPr>
          <w:highlight w:val="cyan"/>
          <w:u w:val="single"/>
        </w:rPr>
        <w:t xml:space="preserve">dancers </w:t>
      </w:r>
      <w:r w:rsidRPr="00D93381">
        <w:rPr>
          <w:u w:val="single"/>
        </w:rPr>
        <w:t>of</w:t>
      </w:r>
      <w:r w:rsidRPr="00EE000A">
        <w:rPr>
          <w:u w:val="single"/>
        </w:rPr>
        <w:t xml:space="preserve"> their </w:t>
      </w:r>
      <w:r w:rsidRPr="0014280D">
        <w:rPr>
          <w:rStyle w:val="Emphasis"/>
          <w:highlight w:val="cyan"/>
        </w:rPr>
        <w:t>statutory rights</w:t>
      </w:r>
      <w:r w:rsidRPr="00E20AC2">
        <w:rPr>
          <w:highlight w:val="cyan"/>
          <w:u w:val="single"/>
        </w:rPr>
        <w:t xml:space="preserve"> by </w:t>
      </w:r>
      <w:r w:rsidRPr="0014280D">
        <w:rPr>
          <w:rStyle w:val="Emphasis"/>
          <w:highlight w:val="cyan"/>
        </w:rPr>
        <w:t>misclassifying</w:t>
      </w:r>
      <w:r w:rsidRPr="00E20AC2">
        <w:rPr>
          <w:highlight w:val="cyan"/>
          <w:u w:val="single"/>
        </w:rPr>
        <w:t xml:space="preserve"> them as </w:t>
      </w:r>
      <w:r w:rsidRPr="0014280D">
        <w:rPr>
          <w:rStyle w:val="Emphasis"/>
          <w:highlight w:val="cyan"/>
        </w:rPr>
        <w:t>independent contractors</w:t>
      </w:r>
      <w:r w:rsidRPr="00D93381">
        <w:rPr>
          <w:sz w:val="16"/>
        </w:rPr>
        <w:t xml:space="preserve">,” </w:t>
      </w:r>
      <w:r w:rsidRPr="00E20AC2">
        <w:rPr>
          <w:highlight w:val="cyan"/>
          <w:u w:val="single"/>
        </w:rPr>
        <w:t>according to</w:t>
      </w:r>
      <w:r w:rsidRPr="00D93381">
        <w:rPr>
          <w:sz w:val="16"/>
        </w:rPr>
        <w:t xml:space="preserve"> the 2019 </w:t>
      </w:r>
      <w:r w:rsidRPr="00EE000A">
        <w:rPr>
          <w:u w:val="single"/>
        </w:rPr>
        <w:t xml:space="preserve">ruling by </w:t>
      </w:r>
      <w:r w:rsidRPr="0014280D">
        <w:rPr>
          <w:rStyle w:val="Emphasis"/>
          <w:highlight w:val="cyan"/>
        </w:rPr>
        <w:t>NLRB</w:t>
      </w:r>
      <w:r w:rsidRPr="00EE000A">
        <w:rPr>
          <w:u w:val="single"/>
        </w:rPr>
        <w:t xml:space="preserve"> Administrative Law Judge Andrew Gollin</w:t>
      </w:r>
      <w:r w:rsidRPr="00D93381">
        <w:rPr>
          <w:sz w:val="16"/>
        </w:rPr>
        <w:t>.</w:t>
      </w:r>
    </w:p>
    <w:p w14:paraId="5160382D" w14:textId="77777777" w:rsidR="00C87346" w:rsidRPr="001A08FF" w:rsidRDefault="00C87346" w:rsidP="00C87346">
      <w:pPr>
        <w:rPr>
          <w:sz w:val="16"/>
        </w:rPr>
      </w:pPr>
      <w:r w:rsidRPr="00D93381">
        <w:rPr>
          <w:sz w:val="16"/>
        </w:rPr>
        <w:t xml:space="preserve">Much of the </w:t>
      </w:r>
      <w:r w:rsidRPr="003B4ECA">
        <w:rPr>
          <w:highlight w:val="cyan"/>
          <w:u w:val="single"/>
        </w:rPr>
        <w:t>ruling hinges</w:t>
      </w:r>
      <w:r w:rsidRPr="00EE000A">
        <w:rPr>
          <w:u w:val="single"/>
        </w:rPr>
        <w:t xml:space="preserve"> </w:t>
      </w:r>
      <w:r w:rsidRPr="00D93381">
        <w:rPr>
          <w:sz w:val="16"/>
        </w:rPr>
        <w:t>on the</w:t>
      </w:r>
      <w:r w:rsidRPr="00EE000A">
        <w:rPr>
          <w:u w:val="single"/>
        </w:rPr>
        <w:t xml:space="preserve"> </w:t>
      </w:r>
      <w:r w:rsidRPr="003B4ECA">
        <w:rPr>
          <w:highlight w:val="cyan"/>
          <w:u w:val="single"/>
        </w:rPr>
        <w:t>requirements</w:t>
      </w:r>
      <w:r w:rsidRPr="00EE000A">
        <w:rPr>
          <w:u w:val="single"/>
        </w:rPr>
        <w:t xml:space="preserve"> </w:t>
      </w:r>
      <w:r w:rsidRPr="00D93381">
        <w:rPr>
          <w:sz w:val="16"/>
        </w:rPr>
        <w:t>clubs set out</w:t>
      </w:r>
      <w:r w:rsidRPr="003B4ECA">
        <w:rPr>
          <w:highlight w:val="cyan"/>
          <w:u w:val="single"/>
        </w:rPr>
        <w:t xml:space="preserve"> for </w:t>
      </w:r>
      <w:r>
        <w:rPr>
          <w:highlight w:val="cyan"/>
          <w:u w:val="single"/>
        </w:rPr>
        <w:t>strippers</w:t>
      </w:r>
      <w:r w:rsidRPr="003B4ECA">
        <w:rPr>
          <w:highlight w:val="cyan"/>
          <w:u w:val="single"/>
        </w:rPr>
        <w:t xml:space="preserve"> as</w:t>
      </w:r>
      <w:r w:rsidRPr="00EE000A">
        <w:rPr>
          <w:u w:val="single"/>
        </w:rPr>
        <w:t xml:space="preserve"> c</w:t>
      </w:r>
      <w:r w:rsidRPr="00D93381">
        <w:rPr>
          <w:sz w:val="16"/>
        </w:rPr>
        <w:t xml:space="preserve">rossing from reasonable expectations for an independent contractor into demands set for an </w:t>
      </w:r>
      <w:r w:rsidRPr="0014280D">
        <w:rPr>
          <w:rStyle w:val="Emphasis"/>
          <w:highlight w:val="cyan"/>
        </w:rPr>
        <w:t>employee</w:t>
      </w:r>
      <w:r w:rsidRPr="00D93381">
        <w:rPr>
          <w:sz w:val="16"/>
        </w:rPr>
        <w:t>: At Centerfold, Gollin wrote in the 2019 ruling, this ranged from the hiring process where dancers have to audition, and follow a detailed series of rules and regulations to keep their “entertainer lease” agreement intact.</w:t>
      </w:r>
    </w:p>
    <w:p w14:paraId="65D38958" w14:textId="77777777" w:rsidR="00C87346" w:rsidRPr="00640505" w:rsidRDefault="00C87346" w:rsidP="00C87346">
      <w:pPr>
        <w:pStyle w:val="Heading4"/>
      </w:pPr>
      <w:r>
        <w:t>This card is from 2016—</w:t>
      </w:r>
      <w:r>
        <w:rPr>
          <w:u w:val="single"/>
        </w:rPr>
        <w:t xml:space="preserve">before the NLRB </w:t>
      </w:r>
      <w:r>
        <w:t xml:space="preserve">began </w:t>
      </w:r>
      <w:r>
        <w:rPr>
          <w:u w:val="single"/>
        </w:rPr>
        <w:t>defending</w:t>
      </w:r>
      <w:r>
        <w:t xml:space="preserve"> it on a unified basis—all the cases the aff describes are violent</w:t>
      </w:r>
    </w:p>
    <w:p w14:paraId="7F48DB51" w14:textId="77777777" w:rsidR="00C87346" w:rsidRPr="007B3428" w:rsidRDefault="00C87346" w:rsidP="00C87346">
      <w:r w:rsidRPr="007B3428">
        <w:rPr>
          <w:rFonts w:eastAsiaTheme="majorEastAsia" w:cstheme="majorBidi"/>
          <w:b/>
          <w:bCs/>
          <w:sz w:val="26"/>
          <w:szCs w:val="26"/>
        </w:rPr>
        <w:t>Chun 16</w:t>
      </w:r>
      <w:r>
        <w:t xml:space="preserve"> – Sarah, JD at University of North Carolina School of Law focus on independent contractor agreement study, “An Uncommon Alliance: Finding Empowerment for </w:t>
      </w:r>
      <w:r w:rsidRPr="006E6542">
        <w:rPr>
          <w:strike/>
        </w:rPr>
        <w:t>Exotic</w:t>
      </w:r>
      <w:r>
        <w:rPr>
          <w:strike/>
        </w:rPr>
        <w:t xml:space="preserve"> dancer</w:t>
      </w:r>
      <w:r>
        <w:t xml:space="preserve"> [Strippers] through Labor Unions,” UC Law SF Journal on Gender and Justice, Volume 27, Number 2 Summer 2016, 1/1/2016; </w:t>
      </w:r>
      <w:r w:rsidRPr="007B3428">
        <w:t>https://repository.uclawsf.edu/cgi/viewcontent.cgi?article=1371&amp;context=hwlj</w:t>
      </w:r>
      <w:r>
        <w:t xml:space="preserve"> // IZ</w:t>
      </w:r>
    </w:p>
    <w:p w14:paraId="2912B746" w14:textId="77777777" w:rsidR="00C87346" w:rsidRPr="00B75E44" w:rsidRDefault="00C87346" w:rsidP="00C87346">
      <w:pPr>
        <w:rPr>
          <w:sz w:val="16"/>
        </w:rPr>
      </w:pPr>
      <w:r w:rsidRPr="00B75E44">
        <w:rPr>
          <w:sz w:val="16"/>
        </w:rPr>
        <w:t xml:space="preserve">The </w:t>
      </w:r>
      <w:r w:rsidRPr="00606327">
        <w:rPr>
          <w:rStyle w:val="Emphasis"/>
          <w:highlight w:val="cyan"/>
        </w:rPr>
        <w:t>N</w:t>
      </w:r>
      <w:r w:rsidRPr="00606327">
        <w:rPr>
          <w:rStyle w:val="Emphasis"/>
        </w:rPr>
        <w:t xml:space="preserve">ational </w:t>
      </w:r>
      <w:r w:rsidRPr="00606327">
        <w:rPr>
          <w:rStyle w:val="Emphasis"/>
          <w:highlight w:val="cyan"/>
        </w:rPr>
        <w:t>L</w:t>
      </w:r>
      <w:r w:rsidRPr="00606327">
        <w:rPr>
          <w:rStyle w:val="Emphasis"/>
        </w:rPr>
        <w:t xml:space="preserve">abor </w:t>
      </w:r>
      <w:r w:rsidRPr="00606327">
        <w:rPr>
          <w:rStyle w:val="Emphasis"/>
          <w:highlight w:val="cyan"/>
        </w:rPr>
        <w:t>R</w:t>
      </w:r>
      <w:r w:rsidRPr="00606327">
        <w:rPr>
          <w:rStyle w:val="Emphasis"/>
        </w:rPr>
        <w:t xml:space="preserve">elations </w:t>
      </w:r>
      <w:r w:rsidRPr="00606327">
        <w:rPr>
          <w:rStyle w:val="Emphasis"/>
          <w:highlight w:val="cyan"/>
        </w:rPr>
        <w:t>B</w:t>
      </w:r>
      <w:r w:rsidRPr="00606327">
        <w:rPr>
          <w:rStyle w:val="Emphasis"/>
        </w:rPr>
        <w:t>oard</w:t>
      </w:r>
      <w:r w:rsidRPr="00B75E44">
        <w:rPr>
          <w:sz w:val="16"/>
        </w:rPr>
        <w:t xml:space="preserve"> 8 and California8 9 </w:t>
      </w:r>
      <w:r w:rsidRPr="00B75E44">
        <w:rPr>
          <w:highlight w:val="cyan"/>
          <w:u w:val="single"/>
        </w:rPr>
        <w:t xml:space="preserve">use </w:t>
      </w:r>
      <w:r w:rsidRPr="00BA0CFC">
        <w:rPr>
          <w:u w:val="single"/>
        </w:rPr>
        <w:t xml:space="preserve">a </w:t>
      </w:r>
      <w:r w:rsidRPr="00B75E44">
        <w:rPr>
          <w:highlight w:val="cyan"/>
          <w:u w:val="single"/>
        </w:rPr>
        <w:t>"</w:t>
      </w:r>
      <w:r w:rsidRPr="00606327">
        <w:rPr>
          <w:rStyle w:val="Emphasis"/>
          <w:highlight w:val="cyan"/>
        </w:rPr>
        <w:t>right of control" test</w:t>
      </w:r>
      <w:r w:rsidRPr="00BA0CFC">
        <w:rPr>
          <w:u w:val="single"/>
        </w:rPr>
        <w:t xml:space="preserve"> based </w:t>
      </w:r>
      <w:r w:rsidRPr="00606327">
        <w:rPr>
          <w:u w:val="single"/>
        </w:rPr>
        <w:t>on general agency principles</w:t>
      </w:r>
      <w:r w:rsidRPr="00B75E44">
        <w:rPr>
          <w:u w:val="single"/>
        </w:rPr>
        <w:t xml:space="preserve"> </w:t>
      </w:r>
      <w:r w:rsidRPr="00B75E44">
        <w:rPr>
          <w:highlight w:val="cyan"/>
          <w:u w:val="single"/>
        </w:rPr>
        <w:t xml:space="preserve">to distinguish </w:t>
      </w:r>
      <w:r w:rsidRPr="00110B05">
        <w:rPr>
          <w:rStyle w:val="Emphasis"/>
          <w:highlight w:val="cyan"/>
        </w:rPr>
        <w:t xml:space="preserve">independent contractors </w:t>
      </w:r>
      <w:r w:rsidRPr="00BA0CFC">
        <w:rPr>
          <w:rStyle w:val="Emphasis"/>
        </w:rPr>
        <w:t>from employees</w:t>
      </w:r>
      <w:r w:rsidRPr="00B75E44">
        <w:rPr>
          <w:sz w:val="16"/>
        </w:rPr>
        <w:t xml:space="preserve">. </w:t>
      </w:r>
      <w:r w:rsidRPr="00B75E44">
        <w:rPr>
          <w:u w:val="single"/>
        </w:rPr>
        <w:t>The factors relied upon by the NLRB are based on the factors set out in the Restatement (Second) of Agency</w:t>
      </w:r>
      <w:r w:rsidRPr="00B75E44">
        <w:rPr>
          <w:sz w:val="16"/>
        </w:rPr>
        <w:t>: (a) the extent of control which, by agreement, the master may exercise over the details of the work; (b) whether or not the one employed is engaged in a distinct occupation or business; (c) the kind of occupation, with reference to whether, in the locality, the work is usually done under the direction of the employer or by a specialist without supervision; (d) the skill required in the particular occupation; (e) whether the employer or the workman supplies the instrumentalities, tools, and the place of work for the person doing the work; (f) the length of time for which the person is employed; (g) the method of payment, whether by the time or by the job; (h) whether or not the work is part of the regular business of the employer; (i) whether or not the parties believe they are creating the relations of the master and servant; and (j) whether the principal is or is not in business.90</w:t>
      </w:r>
    </w:p>
    <w:p w14:paraId="4E0DD437" w14:textId="77777777" w:rsidR="00C87346" w:rsidRDefault="00C87346" w:rsidP="00C87346">
      <w:r w:rsidRPr="00B75E44">
        <w:rPr>
          <w:highlight w:val="cyan"/>
          <w:u w:val="single"/>
        </w:rPr>
        <w:t xml:space="preserve">It is </w:t>
      </w:r>
      <w:r w:rsidRPr="00606327">
        <w:rPr>
          <w:rStyle w:val="Emphasis"/>
          <w:highlight w:val="cyan"/>
        </w:rPr>
        <w:t>difficult to hypothesize</w:t>
      </w:r>
      <w:r w:rsidRPr="00B75E44">
        <w:rPr>
          <w:highlight w:val="cyan"/>
          <w:u w:val="single"/>
        </w:rPr>
        <w:t xml:space="preserve"> whether dancers </w:t>
      </w:r>
      <w:r w:rsidRPr="00B75E44">
        <w:rPr>
          <w:u w:val="single"/>
        </w:rPr>
        <w:t xml:space="preserve">in general </w:t>
      </w:r>
      <w:r w:rsidRPr="00B75E44">
        <w:rPr>
          <w:highlight w:val="cyan"/>
          <w:u w:val="single"/>
        </w:rPr>
        <w:t xml:space="preserve">would be </w:t>
      </w:r>
      <w:r w:rsidRPr="00DF1E4E">
        <w:rPr>
          <w:u w:val="single"/>
        </w:rPr>
        <w:t xml:space="preserve">considered </w:t>
      </w:r>
      <w:r w:rsidRPr="0047359F">
        <w:rPr>
          <w:rStyle w:val="Emphasis"/>
          <w:highlight w:val="cyan"/>
        </w:rPr>
        <w:t>employees</w:t>
      </w:r>
      <w:r w:rsidRPr="00B75E44">
        <w:rPr>
          <w:highlight w:val="cyan"/>
          <w:u w:val="single"/>
        </w:rPr>
        <w:t xml:space="preserve"> </w:t>
      </w:r>
      <w:r w:rsidRPr="00DF1E4E">
        <w:rPr>
          <w:u w:val="single"/>
        </w:rPr>
        <w:t xml:space="preserve">under this model </w:t>
      </w:r>
      <w:r w:rsidRPr="00B75E44">
        <w:rPr>
          <w:highlight w:val="cyan"/>
          <w:u w:val="single"/>
        </w:rPr>
        <w:t xml:space="preserve">since </w:t>
      </w:r>
      <w:r w:rsidRPr="00DF1E4E">
        <w:rPr>
          <w:u w:val="single"/>
        </w:rPr>
        <w:t xml:space="preserve">the </w:t>
      </w:r>
      <w:r w:rsidRPr="00DF1E4E">
        <w:rPr>
          <w:rStyle w:val="Emphasis"/>
        </w:rPr>
        <w:t xml:space="preserve">determination is highly fact specific and </w:t>
      </w:r>
      <w:r w:rsidRPr="00606327">
        <w:rPr>
          <w:rStyle w:val="Emphasis"/>
          <w:highlight w:val="cyan"/>
        </w:rPr>
        <w:t xml:space="preserve">each </w:t>
      </w:r>
      <w:r w:rsidRPr="00CF4433">
        <w:rPr>
          <w:rStyle w:val="Emphasis"/>
        </w:rPr>
        <w:t>dancer's</w:t>
      </w:r>
      <w:r w:rsidRPr="00606327">
        <w:rPr>
          <w:rStyle w:val="Emphasis"/>
          <w:highlight w:val="cyan"/>
        </w:rPr>
        <w:t xml:space="preserve"> case is unique</w:t>
      </w:r>
      <w:r w:rsidRPr="00D568FE">
        <w:rPr>
          <w:highlight w:val="cyan"/>
        </w:rPr>
        <w:t xml:space="preserve">. </w:t>
      </w:r>
      <w:r w:rsidRPr="00BA0CFC">
        <w:rPr>
          <w:rStyle w:val="Emphasis"/>
        </w:rPr>
        <w:t>Minimum wage</w:t>
      </w:r>
      <w:r w:rsidRPr="00BA0CFC">
        <w:rPr>
          <w:u w:val="single"/>
        </w:rPr>
        <w:t xml:space="preserve"> and </w:t>
      </w:r>
      <w:r w:rsidRPr="00BA0CFC">
        <w:rPr>
          <w:rStyle w:val="Emphasis"/>
        </w:rPr>
        <w:t>workers' compensation</w:t>
      </w:r>
      <w:r w:rsidRPr="00BA0CFC">
        <w:rPr>
          <w:u w:val="single"/>
        </w:rPr>
        <w:t xml:space="preserve"> cases addressing </w:t>
      </w:r>
      <w:r w:rsidRPr="0068064F">
        <w:rPr>
          <w:strike/>
          <w:sz w:val="10"/>
          <w:szCs w:val="11"/>
        </w:rPr>
        <w:t>exotic dancers</w:t>
      </w:r>
      <w:r>
        <w:rPr>
          <w:u w:val="single"/>
        </w:rPr>
        <w:t>[strippers]</w:t>
      </w:r>
      <w:r w:rsidRPr="00BA0CFC">
        <w:rPr>
          <w:u w:val="single"/>
        </w:rPr>
        <w:t xml:space="preserve"> are a good starting point as they involve many recurring facts that run throughout </w:t>
      </w:r>
      <w:r>
        <w:rPr>
          <w:u w:val="single"/>
        </w:rPr>
        <w:t>strip</w:t>
      </w:r>
      <w:r w:rsidRPr="00BA0CFC">
        <w:rPr>
          <w:u w:val="single"/>
        </w:rPr>
        <w:t xml:space="preserve"> club operations. Applying relevant factors of the "right of control" test to these recurring fact situations, a finding of </w:t>
      </w:r>
      <w:r w:rsidRPr="00BA0CFC">
        <w:rPr>
          <w:rStyle w:val="Emphasis"/>
        </w:rPr>
        <w:t>employee status</w:t>
      </w:r>
      <w:r w:rsidRPr="00BA0CFC">
        <w:rPr>
          <w:u w:val="single"/>
        </w:rPr>
        <w:t xml:space="preserve"> is a </w:t>
      </w:r>
      <w:r w:rsidRPr="00BA0CFC">
        <w:rPr>
          <w:rStyle w:val="Emphasis"/>
        </w:rPr>
        <w:t>reasonable</w:t>
      </w:r>
      <w:r w:rsidRPr="00BA0CFC">
        <w:rPr>
          <w:u w:val="single"/>
        </w:rPr>
        <w:t xml:space="preserve"> result.</w:t>
      </w:r>
    </w:p>
    <w:p w14:paraId="03932F61" w14:textId="77777777" w:rsidR="00C87346" w:rsidRPr="00B75E44" w:rsidRDefault="00C87346" w:rsidP="00C87346">
      <w:pPr>
        <w:rPr>
          <w:sz w:val="16"/>
        </w:rPr>
      </w:pPr>
      <w:r w:rsidRPr="0068064F">
        <w:rPr>
          <w:strike/>
          <w:sz w:val="11"/>
          <w:szCs w:val="13"/>
        </w:rPr>
        <w:t>Exotic</w:t>
      </w:r>
      <w:r>
        <w:rPr>
          <w:u w:val="single"/>
        </w:rPr>
        <w:t xml:space="preserve"> [strip]</w:t>
      </w:r>
      <w:r w:rsidRPr="000B1396">
        <w:rPr>
          <w:u w:val="single"/>
        </w:rPr>
        <w:t xml:space="preserve"> dance </w:t>
      </w:r>
      <w:r w:rsidRPr="00D568FE">
        <w:rPr>
          <w:highlight w:val="cyan"/>
          <w:u w:val="single"/>
        </w:rPr>
        <w:t>clubs</w:t>
      </w:r>
      <w:r w:rsidRPr="00B75E44">
        <w:rPr>
          <w:u w:val="single"/>
        </w:rPr>
        <w:t xml:space="preserve"> </w:t>
      </w:r>
      <w:r w:rsidRPr="00DF1E4E">
        <w:rPr>
          <w:u w:val="single"/>
        </w:rPr>
        <w:t xml:space="preserve">generally </w:t>
      </w:r>
      <w:r w:rsidRPr="00D568FE">
        <w:rPr>
          <w:highlight w:val="cyan"/>
          <w:u w:val="single"/>
        </w:rPr>
        <w:t xml:space="preserve">maintain </w:t>
      </w:r>
      <w:r w:rsidRPr="00606327">
        <w:rPr>
          <w:rStyle w:val="Emphasis"/>
          <w:highlight w:val="cyan"/>
        </w:rPr>
        <w:t xml:space="preserve">significant control </w:t>
      </w:r>
      <w:r w:rsidRPr="00A66C45">
        <w:rPr>
          <w:u w:val="single"/>
        </w:rPr>
        <w:t xml:space="preserve">over their performers </w:t>
      </w:r>
      <w:r w:rsidRPr="00D568FE">
        <w:rPr>
          <w:highlight w:val="cyan"/>
          <w:u w:val="single"/>
        </w:rPr>
        <w:t xml:space="preserve">by instituting </w:t>
      </w:r>
      <w:r w:rsidRPr="000B1396">
        <w:rPr>
          <w:rStyle w:val="Emphasis"/>
        </w:rPr>
        <w:t>clubs</w:t>
      </w:r>
      <w:r w:rsidRPr="00606327">
        <w:rPr>
          <w:rStyle w:val="Emphasis"/>
          <w:highlight w:val="cyan"/>
        </w:rPr>
        <w:t xml:space="preserve"> rules and setting prices </w:t>
      </w:r>
      <w:r w:rsidRPr="00DC5274">
        <w:rPr>
          <w:u w:val="single"/>
        </w:rPr>
        <w:t>for dances.91 Some clubs</w:t>
      </w:r>
      <w:r w:rsidRPr="00D568FE">
        <w:rPr>
          <w:u w:val="single"/>
        </w:rPr>
        <w:t xml:space="preserve"> impose fines on dancers for tardiness or breaking house rules.92 Dancers </w:t>
      </w:r>
      <w:r w:rsidRPr="00D568FE">
        <w:rPr>
          <w:sz w:val="16"/>
        </w:rPr>
        <w:t>in som</w:t>
      </w:r>
      <w:r w:rsidRPr="00B75E44">
        <w:rPr>
          <w:sz w:val="16"/>
        </w:rPr>
        <w:t>e clubs can choose their own music but often it</w:t>
      </w:r>
      <w:r w:rsidRPr="00B75E44">
        <w:rPr>
          <w:u w:val="single"/>
        </w:rPr>
        <w:t xml:space="preserve"> is subject to the final discretion of the club</w:t>
      </w:r>
      <w:r w:rsidRPr="00B75E44">
        <w:rPr>
          <w:sz w:val="16"/>
        </w:rPr>
        <w:t>. 93 The skills or training required for dancing are minimal. Many dancers have no prior experience before dancing. 9 4 In fact, some clubs advertise for workers with the lure that "no experience is necessary." 95</w:t>
      </w:r>
    </w:p>
    <w:p w14:paraId="408D5735" w14:textId="77777777" w:rsidR="00C87346" w:rsidRPr="00B75E44" w:rsidRDefault="00C87346" w:rsidP="00C87346">
      <w:pPr>
        <w:rPr>
          <w:sz w:val="16"/>
        </w:rPr>
      </w:pPr>
      <w:r w:rsidRPr="00B75E44">
        <w:rPr>
          <w:u w:val="single"/>
        </w:rPr>
        <w:t>Althoug</w:t>
      </w:r>
      <w:r w:rsidRPr="00670DA7">
        <w:rPr>
          <w:u w:val="single"/>
        </w:rPr>
        <w:t xml:space="preserve">h dancers provide their own "tools" in the form of their outfits, they are </w:t>
      </w:r>
      <w:r w:rsidRPr="00670DA7">
        <w:rPr>
          <w:rStyle w:val="Emphasis"/>
        </w:rPr>
        <w:t>not free to wear</w:t>
      </w:r>
      <w:r w:rsidRPr="00670DA7">
        <w:rPr>
          <w:u w:val="single"/>
        </w:rPr>
        <w:t xml:space="preserve"> anything they want</w:t>
      </w:r>
      <w:r w:rsidRPr="00B75E44">
        <w:rPr>
          <w:sz w:val="16"/>
        </w:rPr>
        <w:t xml:space="preserve">. For example, in Reich v. Circle C. Investments, dancers had to wear high heels and their outfits were subject to the ultimate approval of management.96 Dancers at one club were required to dress according to the "theme" of each evening.9 7 Moreover, </w:t>
      </w:r>
      <w:r w:rsidRPr="00B75E44">
        <w:rPr>
          <w:u w:val="single"/>
        </w:rPr>
        <w:t>clubs control the premises by designing the stage or creating special venues for their customers</w:t>
      </w:r>
      <w:r w:rsidRPr="00B75E44">
        <w:rPr>
          <w:sz w:val="16"/>
        </w:rPr>
        <w:t xml:space="preserve">.98 The relative expense of a dancer's makeup and costumes is minor in comparison to the sometimes millions of dollars that clubs spend on club atmosphere and facilities. 99 </w:t>
      </w:r>
      <w:r w:rsidRPr="00B75E44">
        <w:rPr>
          <w:u w:val="single"/>
        </w:rPr>
        <w:t xml:space="preserve">Dancers can be itinerant, especially "feature" dancers who travel from club to club; however, "house" dancers are for the most part regular performers of the club.'" Some clubs allow dancers to sign up for their own shifts, indicating a level of independence; </w:t>
      </w:r>
      <w:r w:rsidRPr="005F309A">
        <w:rPr>
          <w:u w:val="single"/>
        </w:rPr>
        <w:t xml:space="preserve">but, management can </w:t>
      </w:r>
      <w:r w:rsidRPr="005F309A">
        <w:rPr>
          <w:rStyle w:val="Emphasis"/>
        </w:rPr>
        <w:t>restrict the dancer's conduct</w:t>
      </w:r>
      <w:r w:rsidRPr="005F309A">
        <w:rPr>
          <w:u w:val="single"/>
        </w:rPr>
        <w:t xml:space="preserve"> once at the club</w:t>
      </w:r>
      <w:r w:rsidRPr="005F309A">
        <w:rPr>
          <w:sz w:val="16"/>
        </w:rPr>
        <w:t>.o'0 F</w:t>
      </w:r>
      <w:r w:rsidRPr="00B75E44">
        <w:rPr>
          <w:sz w:val="16"/>
        </w:rPr>
        <w:t xml:space="preserve">inally, </w:t>
      </w:r>
      <w:r w:rsidRPr="00B75E44">
        <w:rPr>
          <w:u w:val="single"/>
        </w:rPr>
        <w:t xml:space="preserve">the dancers are the main attraction to </w:t>
      </w:r>
      <w:r>
        <w:rPr>
          <w:u w:val="single"/>
        </w:rPr>
        <w:t>strip</w:t>
      </w:r>
      <w:r w:rsidRPr="00B75E44">
        <w:rPr>
          <w:u w:val="single"/>
        </w:rPr>
        <w:t xml:space="preserve"> clubs and thus integral to the success of the business</w:t>
      </w:r>
      <w:r w:rsidRPr="00B75E44">
        <w:rPr>
          <w:sz w:val="16"/>
        </w:rPr>
        <w:t>.</w:t>
      </w:r>
    </w:p>
    <w:p w14:paraId="09576439" w14:textId="77777777" w:rsidR="00C87346" w:rsidRPr="00B75E44" w:rsidRDefault="00C87346" w:rsidP="00C87346">
      <w:pPr>
        <w:rPr>
          <w:sz w:val="16"/>
        </w:rPr>
      </w:pPr>
      <w:r w:rsidRPr="00606327">
        <w:rPr>
          <w:u w:val="single"/>
        </w:rPr>
        <w:t>On the other hand</w:t>
      </w:r>
      <w:r w:rsidRPr="00B75E44">
        <w:rPr>
          <w:u w:val="single"/>
        </w:rPr>
        <w:t xml:space="preserve">, </w:t>
      </w:r>
      <w:r w:rsidRPr="00D568FE">
        <w:rPr>
          <w:highlight w:val="cyan"/>
          <w:u w:val="single"/>
        </w:rPr>
        <w:t>factors</w:t>
      </w:r>
      <w:r w:rsidRPr="00B75E44">
        <w:rPr>
          <w:u w:val="single"/>
        </w:rPr>
        <w:t xml:space="preserve"> that </w:t>
      </w:r>
      <w:r w:rsidRPr="00D568FE">
        <w:rPr>
          <w:highlight w:val="cyan"/>
          <w:u w:val="single"/>
        </w:rPr>
        <w:t>support</w:t>
      </w:r>
      <w:r w:rsidRPr="00B75E44">
        <w:rPr>
          <w:u w:val="single"/>
        </w:rPr>
        <w:t xml:space="preserve"> a finding of </w:t>
      </w:r>
      <w:r w:rsidRPr="00606327">
        <w:rPr>
          <w:rStyle w:val="Emphasis"/>
          <w:highlight w:val="cyan"/>
        </w:rPr>
        <w:t>independent contractor status</w:t>
      </w:r>
      <w:r w:rsidRPr="00D568FE">
        <w:rPr>
          <w:highlight w:val="cyan"/>
          <w:u w:val="single"/>
        </w:rPr>
        <w:t xml:space="preserve"> are the </w:t>
      </w:r>
      <w:r w:rsidRPr="00D62BB7">
        <w:rPr>
          <w:rStyle w:val="Emphasis"/>
          <w:highlight w:val="cyan"/>
        </w:rPr>
        <w:t>method of payment</w:t>
      </w:r>
      <w:r w:rsidRPr="00606327">
        <w:rPr>
          <w:rStyle w:val="Emphasis"/>
          <w:highlight w:val="cyan"/>
        </w:rPr>
        <w:t xml:space="preserve"> </w:t>
      </w:r>
      <w:r w:rsidRPr="0047359F">
        <w:rPr>
          <w:rStyle w:val="Emphasis"/>
        </w:rPr>
        <w:t>and the parties' belief</w:t>
      </w:r>
      <w:r w:rsidRPr="00B75E44">
        <w:rPr>
          <w:u w:val="single"/>
        </w:rPr>
        <w:t xml:space="preserve"> as the to nature of the relations</w:t>
      </w:r>
      <w:r w:rsidRPr="00BA0CFC">
        <w:rPr>
          <w:u w:val="single"/>
        </w:rPr>
        <w:t xml:space="preserve">hip. Dancers usually do </w:t>
      </w:r>
      <w:r w:rsidRPr="00BA0CFC">
        <w:rPr>
          <w:rStyle w:val="Emphasis"/>
        </w:rPr>
        <w:t>not get paid from the club</w:t>
      </w:r>
      <w:r w:rsidRPr="00BA0CFC">
        <w:rPr>
          <w:u w:val="single"/>
        </w:rPr>
        <w:t>, but rather get paid only in tips from customers</w:t>
      </w:r>
      <w:r w:rsidRPr="00BA0CFC">
        <w:rPr>
          <w:sz w:val="16"/>
        </w:rPr>
        <w:t>.</w:t>
      </w:r>
      <w:r w:rsidRPr="00B75E44">
        <w:rPr>
          <w:sz w:val="16"/>
        </w:rPr>
        <w:t xml:space="preserve"> 102 </w:t>
      </w:r>
      <w:r w:rsidRPr="005F309A">
        <w:rPr>
          <w:u w:val="single"/>
        </w:rPr>
        <w:t xml:space="preserve">Some </w:t>
      </w:r>
      <w:r w:rsidRPr="00D568FE">
        <w:rPr>
          <w:highlight w:val="cyan"/>
          <w:u w:val="single"/>
        </w:rPr>
        <w:t xml:space="preserve">clubs </w:t>
      </w:r>
      <w:r w:rsidRPr="00606327">
        <w:rPr>
          <w:rStyle w:val="Emphasis"/>
          <w:highlight w:val="cyan"/>
        </w:rPr>
        <w:t>require dancers to sign independent contractor agreements</w:t>
      </w:r>
      <w:r w:rsidRPr="00D568FE">
        <w:rPr>
          <w:highlight w:val="cyan"/>
          <w:u w:val="single"/>
        </w:rPr>
        <w:t xml:space="preserve"> before performing </w:t>
      </w:r>
      <w:r w:rsidRPr="0047359F">
        <w:rPr>
          <w:u w:val="single"/>
        </w:rPr>
        <w:t>at the premises</w:t>
      </w:r>
      <w:r w:rsidRPr="00B75E44">
        <w:rPr>
          <w:u w:val="single"/>
        </w:rPr>
        <w:t>.</w:t>
      </w:r>
      <w:r w:rsidRPr="00B75E44">
        <w:rPr>
          <w:sz w:val="16"/>
        </w:rPr>
        <w:t xml:space="preserve"> 10 3 </w:t>
      </w:r>
      <w:r w:rsidRPr="00B75E44">
        <w:rPr>
          <w:u w:val="single"/>
        </w:rPr>
        <w:t xml:space="preserve">Dancers and clubs also treat their relationship as one of independent contractor/employer </w:t>
      </w:r>
      <w:r w:rsidRPr="0047359F">
        <w:rPr>
          <w:u w:val="single"/>
        </w:rPr>
        <w:t xml:space="preserve">for </w:t>
      </w:r>
      <w:r w:rsidRPr="0047359F">
        <w:rPr>
          <w:rStyle w:val="Emphasis"/>
        </w:rPr>
        <w:t>tax purposes</w:t>
      </w:r>
      <w:r w:rsidRPr="00B75E44">
        <w:rPr>
          <w:sz w:val="16"/>
        </w:rPr>
        <w:t xml:space="preserve">." </w:t>
      </w:r>
      <w:r w:rsidRPr="00B75E44">
        <w:rPr>
          <w:u w:val="single"/>
        </w:rPr>
        <w:t xml:space="preserve">4 </w:t>
      </w:r>
      <w:r w:rsidRPr="00D568FE">
        <w:rPr>
          <w:highlight w:val="cyan"/>
          <w:u w:val="single"/>
        </w:rPr>
        <w:t>However</w:t>
      </w:r>
      <w:r w:rsidRPr="00B75E44">
        <w:rPr>
          <w:u w:val="single"/>
        </w:rPr>
        <w:t xml:space="preserve">, </w:t>
      </w:r>
      <w:r w:rsidRPr="00D568FE">
        <w:rPr>
          <w:u w:val="single"/>
        </w:rPr>
        <w:t>these factors</w:t>
      </w:r>
      <w:r w:rsidRPr="00B75E44">
        <w:rPr>
          <w:u w:val="single"/>
        </w:rPr>
        <w:t xml:space="preserve"> </w:t>
      </w:r>
      <w:r w:rsidRPr="00D568FE">
        <w:rPr>
          <w:u w:val="single"/>
        </w:rPr>
        <w:t>militating against a finding of</w:t>
      </w:r>
      <w:r w:rsidRPr="00B75E44">
        <w:rPr>
          <w:u w:val="single"/>
        </w:rPr>
        <w:t xml:space="preserve"> employee status are matters that an employer can manipulate to deny an employee relationship. </w:t>
      </w:r>
      <w:r w:rsidRPr="0047359F">
        <w:rPr>
          <w:rStyle w:val="Emphasis"/>
          <w:highlight w:val="cyan"/>
        </w:rPr>
        <w:t>Requiring a dancer to sign a contract</w:t>
      </w:r>
      <w:r w:rsidRPr="00B75E44">
        <w:rPr>
          <w:u w:val="single"/>
        </w:rPr>
        <w:t xml:space="preserve"> stating that she is an independent contractor </w:t>
      </w:r>
      <w:r w:rsidRPr="00BA0CFC">
        <w:rPr>
          <w:u w:val="single"/>
        </w:rPr>
        <w:t xml:space="preserve">should </w:t>
      </w:r>
      <w:r w:rsidRPr="00606327">
        <w:rPr>
          <w:rStyle w:val="Emphasis"/>
          <w:highlight w:val="cyan"/>
        </w:rPr>
        <w:t>not make her one as a matter of law</w:t>
      </w:r>
      <w:r w:rsidRPr="00B75E44">
        <w:rPr>
          <w:u w:val="single"/>
        </w:rPr>
        <w:t xml:space="preserve">. </w:t>
      </w:r>
      <w:r w:rsidRPr="00D62BB7">
        <w:rPr>
          <w:rStyle w:val="StyleUnderline"/>
        </w:rPr>
        <w:t>More attention should be paid to the acts of the parties, not the conclusory titles established by the employer</w:t>
      </w:r>
      <w:r w:rsidRPr="00B75E44">
        <w:rPr>
          <w:sz w:val="16"/>
        </w:rPr>
        <w:t>.</w:t>
      </w:r>
    </w:p>
    <w:p w14:paraId="78AC9B9F" w14:textId="77777777" w:rsidR="00C87346" w:rsidRDefault="00C87346" w:rsidP="00C87346">
      <w:pPr>
        <w:rPr>
          <w:u w:val="single"/>
        </w:rPr>
      </w:pPr>
      <w:r w:rsidRPr="00640505">
        <w:rPr>
          <w:highlight w:val="red"/>
          <w:u w:val="single"/>
        </w:rPr>
        <w:t xml:space="preserve">The NLRB has yet to decide the specific issue of </w:t>
      </w:r>
      <w:r w:rsidRPr="00640505">
        <w:rPr>
          <w:rStyle w:val="StyleUnderline"/>
          <w:highlight w:val="red"/>
        </w:rPr>
        <w:t>whether</w:t>
      </w:r>
      <w:r w:rsidRPr="006E6542">
        <w:rPr>
          <w:rStyle w:val="StyleUnderline"/>
        </w:rPr>
        <w:t xml:space="preserve"> </w:t>
      </w:r>
      <w:r w:rsidRPr="0068064F">
        <w:rPr>
          <w:rStyle w:val="StyleUnderline"/>
          <w:strike/>
          <w:sz w:val="15"/>
          <w:szCs w:val="16"/>
        </w:rPr>
        <w:t>Exotic dancer</w:t>
      </w:r>
      <w:r w:rsidRPr="006E6542">
        <w:rPr>
          <w:rStyle w:val="StyleUnderline"/>
        </w:rPr>
        <w:t>[</w:t>
      </w:r>
      <w:r w:rsidRPr="00640505">
        <w:rPr>
          <w:rStyle w:val="StyleUnderline"/>
          <w:highlight w:val="red"/>
        </w:rPr>
        <w:t>Strippers</w:t>
      </w:r>
      <w:r w:rsidRPr="006E6542">
        <w:rPr>
          <w:rStyle w:val="StyleUnderline"/>
        </w:rPr>
        <w:t xml:space="preserve">]  </w:t>
      </w:r>
      <w:r w:rsidRPr="00640505">
        <w:rPr>
          <w:rStyle w:val="StyleUnderline"/>
          <w:highlight w:val="red"/>
        </w:rPr>
        <w:t xml:space="preserve">are </w:t>
      </w:r>
      <w:r w:rsidRPr="00640505">
        <w:rPr>
          <w:highlight w:val="red"/>
          <w:u w:val="single"/>
        </w:rPr>
        <w:t>employees or independent contractors</w:t>
      </w:r>
      <w:r w:rsidRPr="00B75E44">
        <w:rPr>
          <w:u w:val="single"/>
        </w:rPr>
        <w:t xml:space="preserve"> for purposes of the Act. </w:t>
      </w:r>
      <w:r w:rsidRPr="00606327">
        <w:rPr>
          <w:highlight w:val="cyan"/>
          <w:u w:val="single"/>
        </w:rPr>
        <w:t xml:space="preserve">Cases </w:t>
      </w:r>
      <w:r w:rsidRPr="00BA0CFC">
        <w:rPr>
          <w:u w:val="single"/>
        </w:rPr>
        <w:t xml:space="preserve">involving performers </w:t>
      </w:r>
      <w:r w:rsidRPr="00606327">
        <w:rPr>
          <w:highlight w:val="cyan"/>
          <w:u w:val="single"/>
        </w:rPr>
        <w:t xml:space="preserve">have </w:t>
      </w:r>
      <w:r w:rsidRPr="006811C8">
        <w:rPr>
          <w:rStyle w:val="Emphasis"/>
          <w:highlight w:val="cyan"/>
        </w:rPr>
        <w:t>come out</w:t>
      </w:r>
      <w:r w:rsidRPr="00606327">
        <w:rPr>
          <w:rStyle w:val="Emphasis"/>
          <w:highlight w:val="cyan"/>
        </w:rPr>
        <w:t xml:space="preserve"> both ways</w:t>
      </w:r>
      <w:r w:rsidRPr="00CF4433">
        <w:rPr>
          <w:rStyle w:val="Emphasis"/>
        </w:rPr>
        <w:t>, depending on the facts of each case</w:t>
      </w:r>
      <w:r w:rsidRPr="00CF4433">
        <w:rPr>
          <w:u w:val="single"/>
        </w:rPr>
        <w:t>.</w:t>
      </w:r>
    </w:p>
    <w:p w14:paraId="2615124D" w14:textId="5D03E25D" w:rsidR="00C87346" w:rsidRDefault="00C87346" w:rsidP="00C87346">
      <w:pPr>
        <w:pStyle w:val="Heading2"/>
      </w:pPr>
      <w:r>
        <w:t>K</w:t>
      </w:r>
      <w:r>
        <w:t>---</w:t>
      </w:r>
      <w:r>
        <w:t>Disability</w:t>
      </w:r>
    </w:p>
    <w:p w14:paraId="765C2C17" w14:textId="021C755C" w:rsidR="00C87346" w:rsidRPr="00C87346" w:rsidRDefault="00C87346" w:rsidP="00C87346">
      <w:pPr>
        <w:pStyle w:val="Heading3"/>
      </w:pPr>
      <w:r>
        <w:t>Framework---2NC</w:t>
      </w:r>
    </w:p>
    <w:p w14:paraId="1E7E6736" w14:textId="77777777" w:rsidR="00C87346" w:rsidRPr="00BE1480" w:rsidRDefault="00C87346" w:rsidP="00C87346">
      <w:pPr>
        <w:pStyle w:val="Heading4"/>
      </w:pPr>
      <w:r>
        <w:t>ENTELECHY—r</w:t>
      </w:r>
      <w:r w:rsidRPr="00B36005">
        <w:t xml:space="preserve">efuse </w:t>
      </w:r>
      <w:r>
        <w:t>their</w:t>
      </w:r>
      <w:r w:rsidRPr="00B36005">
        <w:t xml:space="preserve"> framing of debate as a </w:t>
      </w:r>
      <w:r w:rsidRPr="00B36005">
        <w:rPr>
          <w:u w:val="single"/>
        </w:rPr>
        <w:t>game</w:t>
      </w:r>
      <w:r w:rsidRPr="00B36005">
        <w:t xml:space="preserve">. It </w:t>
      </w:r>
      <w:r w:rsidRPr="00B36005">
        <w:rPr>
          <w:u w:val="single"/>
        </w:rPr>
        <w:t>inflicts</w:t>
      </w:r>
      <w:r w:rsidRPr="00B36005">
        <w:t xml:space="preserve"> ableist violence, by </w:t>
      </w:r>
      <w:r w:rsidRPr="00B36005">
        <w:rPr>
          <w:u w:val="single"/>
        </w:rPr>
        <w:t>normalizing extremism</w:t>
      </w:r>
      <w:r w:rsidRPr="00B36005">
        <w:t xml:space="preserve"> in the pursuit of a </w:t>
      </w:r>
      <w:r w:rsidRPr="00B36005">
        <w:rPr>
          <w:u w:val="single"/>
        </w:rPr>
        <w:t>mere ballot</w:t>
      </w:r>
      <w:r w:rsidRPr="00B36005">
        <w:t xml:space="preserve">, an </w:t>
      </w:r>
      <w:r w:rsidRPr="00B36005">
        <w:rPr>
          <w:u w:val="single"/>
        </w:rPr>
        <w:t>independent reason</w:t>
      </w:r>
      <w:r w:rsidRPr="00B36005">
        <w:t xml:space="preserve"> to rejec</w:t>
      </w:r>
      <w:r>
        <w:t>t.</w:t>
      </w:r>
    </w:p>
    <w:p w14:paraId="724A56D5" w14:textId="77777777" w:rsidR="00C87346" w:rsidRPr="00553E34" w:rsidRDefault="00C87346" w:rsidP="00C87346">
      <w:r w:rsidRPr="00553E34">
        <w:rPr>
          <w:rStyle w:val="Style13ptBold"/>
        </w:rPr>
        <w:t>McVey ’23</w:t>
      </w:r>
      <w:r>
        <w:t xml:space="preserve"> [Alex and Matthew Gerber; 2023; Assistant Professor in critical-cultural communication at Kansas State University; Associate Professor in argumentation at Baylor University; Speaker &amp; Gavel, “At the Intersection of Ableism, Entelechy, and Policy Debate,” vol. 59]</w:t>
      </w:r>
    </w:p>
    <w:p w14:paraId="28F22FE0" w14:textId="77777777" w:rsidR="00C87346" w:rsidRPr="00D25A76" w:rsidRDefault="00C87346" w:rsidP="00C87346">
      <w:pPr>
        <w:rPr>
          <w:sz w:val="16"/>
          <w:szCs w:val="16"/>
        </w:rPr>
      </w:pPr>
      <w:r w:rsidRPr="00090639">
        <w:rPr>
          <w:rStyle w:val="StyleUnderline"/>
        </w:rPr>
        <w:t>Western</w:t>
      </w:r>
      <w:r w:rsidRPr="00553E34">
        <w:rPr>
          <w:rStyle w:val="StyleUnderline"/>
        </w:rPr>
        <w:t xml:space="preserve"> culture's</w:t>
      </w:r>
      <w:r w:rsidRPr="00BB4DE4">
        <w:rPr>
          <w:rStyle w:val="StyleUnderline"/>
        </w:rPr>
        <w:t xml:space="preserve"> broader </w:t>
      </w:r>
      <w:r w:rsidRPr="00CB3270">
        <w:rPr>
          <w:rStyle w:val="Emphasis"/>
          <w:highlight w:val="green"/>
        </w:rPr>
        <w:t>obsession</w:t>
      </w:r>
      <w:r w:rsidRPr="00CB3270">
        <w:rPr>
          <w:rStyle w:val="StyleUnderline"/>
          <w:highlight w:val="green"/>
        </w:rPr>
        <w:t xml:space="preserve"> with </w:t>
      </w:r>
      <w:r w:rsidRPr="00CB3270">
        <w:rPr>
          <w:rStyle w:val="Emphasis"/>
          <w:highlight w:val="green"/>
        </w:rPr>
        <w:t>entelechy</w:t>
      </w:r>
      <w:r w:rsidRPr="00BB4DE4">
        <w:rPr>
          <w:rStyle w:val="StyleUnderline"/>
        </w:rPr>
        <w:t xml:space="preserve">, the </w:t>
      </w:r>
      <w:r w:rsidRPr="00CB3270">
        <w:rPr>
          <w:rStyle w:val="StyleUnderline"/>
          <w:highlight w:val="green"/>
        </w:rPr>
        <w:t xml:space="preserve">drive to </w:t>
      </w:r>
      <w:r w:rsidRPr="00090639">
        <w:rPr>
          <w:rStyle w:val="Emphasis"/>
          <w:highlight w:val="green"/>
        </w:rPr>
        <w:t>perfection</w:t>
      </w:r>
      <w:r w:rsidRPr="00090639">
        <w:rPr>
          <w:rStyle w:val="StyleUnderline"/>
          <w:highlight w:val="green"/>
        </w:rPr>
        <w:t>, is</w:t>
      </w:r>
      <w:r w:rsidRPr="00BB4DE4">
        <w:rPr>
          <w:rStyle w:val="StyleUnderline"/>
        </w:rPr>
        <w:t xml:space="preserve"> </w:t>
      </w:r>
      <w:r w:rsidRPr="00553E34">
        <w:rPr>
          <w:rStyle w:val="Emphasis"/>
        </w:rPr>
        <w:t xml:space="preserve">deeply </w:t>
      </w:r>
      <w:r w:rsidRPr="00CB3270">
        <w:rPr>
          <w:rStyle w:val="Emphasis"/>
          <w:highlight w:val="green"/>
        </w:rPr>
        <w:t>interwoven</w:t>
      </w:r>
      <w:r w:rsidRPr="00CB3270">
        <w:rPr>
          <w:rStyle w:val="StyleUnderline"/>
          <w:highlight w:val="green"/>
        </w:rPr>
        <w:t xml:space="preserve"> with</w:t>
      </w:r>
      <w:r w:rsidRPr="00BB4DE4">
        <w:rPr>
          <w:rStyle w:val="StyleUnderline"/>
        </w:rPr>
        <w:t xml:space="preserve"> the </w:t>
      </w:r>
      <w:r w:rsidRPr="00984A21">
        <w:rPr>
          <w:rStyle w:val="Emphasis"/>
        </w:rPr>
        <w:t xml:space="preserve">rhetorical </w:t>
      </w:r>
      <w:r w:rsidRPr="00CB3270">
        <w:rPr>
          <w:rStyle w:val="Emphasis"/>
          <w:highlight w:val="green"/>
        </w:rPr>
        <w:t>norms</w:t>
      </w:r>
      <w:r w:rsidRPr="00CB3270">
        <w:rPr>
          <w:rStyle w:val="StyleUnderline"/>
          <w:highlight w:val="green"/>
        </w:rPr>
        <w:t xml:space="preserve"> of ableism</w:t>
      </w:r>
      <w:r w:rsidRPr="00525C12">
        <w:rPr>
          <w:rStyle w:val="StyleUnderline"/>
        </w:rPr>
        <w:t xml:space="preserve">, or the </w:t>
      </w:r>
      <w:r w:rsidRPr="00CB3270">
        <w:rPr>
          <w:rStyle w:val="Emphasis"/>
          <w:highlight w:val="green"/>
        </w:rPr>
        <w:t>privileging</w:t>
      </w:r>
      <w:r w:rsidRPr="00525C12">
        <w:rPr>
          <w:rStyle w:val="StyleUnderline"/>
        </w:rPr>
        <w:t xml:space="preserve"> of the </w:t>
      </w:r>
      <w:r w:rsidRPr="00CB3270">
        <w:rPr>
          <w:rStyle w:val="StyleUnderline"/>
          <w:highlight w:val="green"/>
        </w:rPr>
        <w:t>perspectives</w:t>
      </w:r>
      <w:r w:rsidRPr="00525C12">
        <w:rPr>
          <w:rStyle w:val="StyleUnderline"/>
        </w:rPr>
        <w:t xml:space="preserve"> and needs </w:t>
      </w:r>
      <w:r w:rsidRPr="00CB3270">
        <w:rPr>
          <w:rStyle w:val="StyleUnderline"/>
          <w:highlight w:val="green"/>
        </w:rPr>
        <w:t>of able-</w:t>
      </w:r>
      <w:r w:rsidRPr="00090639">
        <w:rPr>
          <w:rStyle w:val="StyleUnderline"/>
          <w:highlight w:val="green"/>
        </w:rPr>
        <w:t>bodied subjects</w:t>
      </w:r>
      <w:r w:rsidRPr="00525C12">
        <w:rPr>
          <w:rStyle w:val="StyleUnderline"/>
        </w:rPr>
        <w:t xml:space="preserve"> </w:t>
      </w:r>
      <w:r w:rsidRPr="00CB3270">
        <w:rPr>
          <w:rStyle w:val="Emphasis"/>
          <w:highlight w:val="green"/>
        </w:rPr>
        <w:t>over</w:t>
      </w:r>
      <w:r w:rsidRPr="00CB3270">
        <w:rPr>
          <w:rStyle w:val="StyleUnderline"/>
          <w:highlight w:val="green"/>
        </w:rPr>
        <w:t xml:space="preserve"> and </w:t>
      </w:r>
      <w:r w:rsidRPr="00CB3270">
        <w:rPr>
          <w:rStyle w:val="Emphasis"/>
          <w:highlight w:val="green"/>
        </w:rPr>
        <w:t>against</w:t>
      </w:r>
      <w:r w:rsidRPr="00525C12">
        <w:rPr>
          <w:rStyle w:val="StyleUnderline"/>
        </w:rPr>
        <w:t xml:space="preserve"> those of </w:t>
      </w:r>
      <w:r w:rsidRPr="00CB3270">
        <w:rPr>
          <w:rStyle w:val="StyleUnderline"/>
          <w:highlight w:val="green"/>
        </w:rPr>
        <w:t>disabled people</w:t>
      </w:r>
      <w:r w:rsidRPr="00D25A76">
        <w:rPr>
          <w:sz w:val="16"/>
          <w:szCs w:val="16"/>
        </w:rPr>
        <w:t>. Normalization is a rhetorical practice that defines human bodies through a telos of accomplishment, achievement, and success, with disabled bodies situated as the perverse underside of human capacity and ability. In this section, we read Burkean theory through the lens of disability studies to theorize entelechy as a rhetorical vehicle for the normalization of ableist practices under the ideological guise of the natural and inevitable force of competition and perfection. We show how entelechialism defines the ideological territory of debate, even as current practitioners may seek to redefine debate beyond its entelechial ends.</w:t>
      </w:r>
    </w:p>
    <w:p w14:paraId="6E238003" w14:textId="77777777" w:rsidR="00C87346" w:rsidRPr="00D25A76" w:rsidRDefault="00C87346" w:rsidP="00C87346">
      <w:pPr>
        <w:rPr>
          <w:sz w:val="16"/>
          <w:szCs w:val="16"/>
        </w:rPr>
      </w:pPr>
      <w:r w:rsidRPr="00D25A76">
        <w:rPr>
          <w:sz w:val="16"/>
          <w:szCs w:val="16"/>
        </w:rPr>
        <w:t xml:space="preserve">According to Burke, entelechy is a uniquely human tendency. Burke characterized humans as not only “separated from his natural condition by instruments of his own making” (symbol systems), but also as being “rotten with perfection” (Burke, 1963-1964, p.507). Burke argued that “there is a principal of perfection implicit in the nature of symbol systems; and in keeping with his nature as a symbol-using animal, man is moved by this principle” (Burke, 1963- 1964, p.508). The continual striving for perfection, the pursuit of the continued clarification and elevation of our terministic screens and symbols into final fruition, thus informs the definition of entelechy. Rowland and Jones (2001) refer to this as “terministic compulsion” or the tendency to “take one’s terminology to the end of the symbolic line” (p.57). Burke, drawing on Aristotle, posited that anything which comes into existence tends to symbolically move toward its entelechial end, and that “this state of </w:t>
      </w:r>
      <w:r w:rsidRPr="00984A21">
        <w:rPr>
          <w:sz w:val="16"/>
          <w:szCs w:val="16"/>
        </w:rPr>
        <w:t xml:space="preserve">completion is its full actuality” (Burke, 1969, p.261). For Burke, the “finishedness” of a thing, helps to classify and create symbolic order according to the states of perfection or final form that make up the essence of that thing (Burke, 1950, p.14). Jan Hovden (2006) argued that for Burke, “entelechy is the force of symbol systems to compel their adherents to see them to completion, and he believes that this compulsion contains within it numerous dangers” (p.507). The authors are in solidarity with Hovden’s characterization of Burke’s concept of entelechy. We also agree with Rowland and Jones, who argued that entelechy is a slippery rhetorical construct, and one that is often difficult to apply because humans do not always engage in extreme entelechy (2001, p.57). Indeed, </w:t>
      </w:r>
      <w:r w:rsidRPr="00984A21">
        <w:rPr>
          <w:rStyle w:val="StyleUnderline"/>
        </w:rPr>
        <w:t xml:space="preserve">entelechial </w:t>
      </w:r>
      <w:r w:rsidRPr="00984A21">
        <w:rPr>
          <w:rStyle w:val="Emphasis"/>
        </w:rPr>
        <w:t>compulsion undergirds</w:t>
      </w:r>
      <w:r w:rsidRPr="00984A21">
        <w:rPr>
          <w:rStyle w:val="StyleUnderline"/>
        </w:rPr>
        <w:t xml:space="preserve"> the normalization of </w:t>
      </w:r>
      <w:r w:rsidRPr="00984A21">
        <w:rPr>
          <w:rStyle w:val="Emphasis"/>
        </w:rPr>
        <w:t>extremism</w:t>
      </w:r>
      <w:r w:rsidRPr="00984A21">
        <w:rPr>
          <w:rStyle w:val="StyleUnderline"/>
        </w:rPr>
        <w:t xml:space="preserve"> in the name of human</w:t>
      </w:r>
      <w:r w:rsidRPr="00525C12">
        <w:rPr>
          <w:rStyle w:val="StyleUnderline"/>
        </w:rPr>
        <w:t xml:space="preserve"> perfection</w:t>
      </w:r>
      <w:r w:rsidRPr="00D25A76">
        <w:rPr>
          <w:sz w:val="16"/>
          <w:szCs w:val="16"/>
        </w:rPr>
        <w:t xml:space="preserve">. In a case study about the discursive structure of video games, Soukup (2007) deployed Burke’s concept of perfection to describe the “entelechial motivational system” which appeared in most popular video games with “remarkable uniformity” (p.159). </w:t>
      </w:r>
      <w:r w:rsidRPr="00CB3270">
        <w:rPr>
          <w:rStyle w:val="StyleUnderline"/>
          <w:highlight w:val="green"/>
        </w:rPr>
        <w:t>This</w:t>
      </w:r>
      <w:r w:rsidRPr="00525C12">
        <w:rPr>
          <w:rStyle w:val="StyleUnderline"/>
        </w:rPr>
        <w:t xml:space="preserve"> </w:t>
      </w:r>
      <w:r w:rsidRPr="00525C12">
        <w:rPr>
          <w:rStyle w:val="Emphasis"/>
        </w:rPr>
        <w:t>motivational</w:t>
      </w:r>
      <w:r w:rsidRPr="00525C12">
        <w:rPr>
          <w:rStyle w:val="StyleUnderline"/>
        </w:rPr>
        <w:t xml:space="preserve"> </w:t>
      </w:r>
      <w:r w:rsidRPr="00CB3270">
        <w:rPr>
          <w:rStyle w:val="StyleUnderline"/>
          <w:highlight w:val="green"/>
        </w:rPr>
        <w:t>system</w:t>
      </w:r>
      <w:r w:rsidRPr="00D25A76">
        <w:rPr>
          <w:sz w:val="16"/>
          <w:szCs w:val="16"/>
        </w:rPr>
        <w:t xml:space="preserve">, which </w:t>
      </w:r>
      <w:r w:rsidRPr="00CB3270">
        <w:rPr>
          <w:rStyle w:val="StyleUnderline"/>
          <w:highlight w:val="green"/>
        </w:rPr>
        <w:t>encourages</w:t>
      </w:r>
      <w:r w:rsidRPr="00525C12">
        <w:rPr>
          <w:rStyle w:val="StyleUnderline"/>
        </w:rPr>
        <w:t xml:space="preserve"> the “</w:t>
      </w:r>
      <w:r w:rsidRPr="00CB3270">
        <w:rPr>
          <w:rStyle w:val="Emphasis"/>
          <w:highlight w:val="green"/>
        </w:rPr>
        <w:t>finishing</w:t>
      </w:r>
      <w:r w:rsidRPr="00525C12">
        <w:rPr>
          <w:rStyle w:val="StyleUnderline"/>
        </w:rPr>
        <w:t xml:space="preserve">” of </w:t>
      </w:r>
      <w:r w:rsidRPr="00CB3270">
        <w:rPr>
          <w:rStyle w:val="StyleUnderline"/>
          <w:highlight w:val="green"/>
        </w:rPr>
        <w:t xml:space="preserve">the </w:t>
      </w:r>
      <w:r w:rsidRPr="00CB3270">
        <w:rPr>
          <w:rStyle w:val="Emphasis"/>
          <w:highlight w:val="green"/>
        </w:rPr>
        <w:t>game</w:t>
      </w:r>
      <w:r w:rsidRPr="00CB3270">
        <w:rPr>
          <w:rStyle w:val="StyleUnderline"/>
          <w:highlight w:val="green"/>
        </w:rPr>
        <w:t>, and</w:t>
      </w:r>
      <w:r w:rsidRPr="00525C12">
        <w:rPr>
          <w:rStyle w:val="StyleUnderline"/>
        </w:rPr>
        <w:t xml:space="preserve"> the </w:t>
      </w:r>
      <w:r w:rsidRPr="00CB3270">
        <w:rPr>
          <w:rStyle w:val="Emphasis"/>
          <w:highlight w:val="green"/>
        </w:rPr>
        <w:t>pursuit</w:t>
      </w:r>
      <w:r w:rsidRPr="00CB3270">
        <w:rPr>
          <w:rStyle w:val="StyleUnderline"/>
          <w:highlight w:val="green"/>
        </w:rPr>
        <w:t xml:space="preserve"> of </w:t>
      </w:r>
      <w:r w:rsidRPr="00090639">
        <w:rPr>
          <w:rStyle w:val="StyleUnderline"/>
        </w:rPr>
        <w:t>one’s</w:t>
      </w:r>
      <w:r w:rsidRPr="00525C12">
        <w:rPr>
          <w:rStyle w:val="StyleUnderline"/>
        </w:rPr>
        <w:t xml:space="preserve"> </w:t>
      </w:r>
      <w:r w:rsidRPr="00525C12">
        <w:rPr>
          <w:rStyle w:val="Emphasis"/>
        </w:rPr>
        <w:t xml:space="preserve">personal </w:t>
      </w:r>
      <w:r w:rsidRPr="00CB3270">
        <w:rPr>
          <w:rStyle w:val="Emphasis"/>
          <w:highlight w:val="green"/>
        </w:rPr>
        <w:t>competitive</w:t>
      </w:r>
      <w:r w:rsidRPr="00CB3270">
        <w:rPr>
          <w:rStyle w:val="StyleUnderline"/>
          <w:highlight w:val="green"/>
        </w:rPr>
        <w:t xml:space="preserve"> objectives</w:t>
      </w:r>
      <w:r w:rsidRPr="00525C12">
        <w:rPr>
          <w:rStyle w:val="StyleUnderline"/>
        </w:rPr>
        <w:t xml:space="preserve"> to completion is not unlike the </w:t>
      </w:r>
      <w:r w:rsidRPr="00525C12">
        <w:rPr>
          <w:rStyle w:val="Emphasis"/>
        </w:rPr>
        <w:t>entelechial nature</w:t>
      </w:r>
      <w:r w:rsidRPr="00525C12">
        <w:rPr>
          <w:rStyle w:val="StyleUnderline"/>
        </w:rPr>
        <w:t xml:space="preserve"> of </w:t>
      </w:r>
      <w:r w:rsidRPr="00525C12">
        <w:rPr>
          <w:rStyle w:val="Emphasis"/>
        </w:rPr>
        <w:t>policy debate</w:t>
      </w:r>
      <w:r w:rsidRPr="00D25A76">
        <w:rPr>
          <w:sz w:val="16"/>
          <w:szCs w:val="16"/>
        </w:rPr>
        <w:t>. Using entelechy as a critical tool helps us to name discourses which promote a “dangerous mix of competition, conquest, hierarchy, and aggressive domination” (Soukup, 2007, p.159).</w:t>
      </w:r>
    </w:p>
    <w:p w14:paraId="62F2D28C" w14:textId="77777777" w:rsidR="00C87346" w:rsidRPr="00D25A76" w:rsidRDefault="00C87346" w:rsidP="00C87346">
      <w:pPr>
        <w:rPr>
          <w:sz w:val="16"/>
          <w:szCs w:val="16"/>
        </w:rPr>
      </w:pPr>
      <w:r w:rsidRPr="00D25A76">
        <w:rPr>
          <w:sz w:val="16"/>
          <w:szCs w:val="16"/>
        </w:rPr>
        <w:t>Humans often stretch their symbol systems to extremist ends that go beyond mere fulfillment and completion. Indeed, entelechy “results from our ability to use symbols to envision the extreme ends of behavior” (Hubbard, 1998, p.360). In his essay on entelechy and the rhetoric of religious cults, Stan Lindsay argued that Burke “implicitly recognizes the possibility of this extremist type of entelechy- what might be called psychotic entelechy” (Burke, 1968, p.180; Lindsay, 1999, p.270). For Lindsay, the characteristics of “psychotic entelechy” entail a proclivity by some to be “so desirous of fulfilling or bringing to perfection the implications of their terminologies that they engage in very hazardous or damaging actions” (1999, p.272). In tracing the rhetoric of cult leader David Koresh, Lindsay found that the dangerous part of his discourse was not that he was necessarily irrational, but rather that his symbol system was “super rational” (at least as it appeared to the members of his community) and that he had carried his “meaning to the extreme” (p.279). By advocating for the ultimate finishedness of the biblical prophecies which were foretold in his preaching, Koresh “laid out his own telos” and was thus compelled to “literally live out the entelechy” (Lindsay, 1999, p.277). Another potentially minacious aspect of extreme entelechialism is its potential to obfuscate alternative outcomes and the discursive means by which to reach them. As Bryan Hubbard (1998) postulated in his study of the entelechial aspects of the deliberation surrounding the development and ultimate detonation of the nuclear bomb in the 1940s, “entelechy prevents the exploration of alternatives and informed discussion by maintaining a steady course for the decision.” (p.360). The relentless pursuit of entelechial perfection produces narrowed, constrained futures and potentialities.</w:t>
      </w:r>
    </w:p>
    <w:p w14:paraId="18842E96" w14:textId="77777777" w:rsidR="00C87346" w:rsidRPr="00D25A76" w:rsidRDefault="00C87346" w:rsidP="00C87346">
      <w:pPr>
        <w:rPr>
          <w:sz w:val="16"/>
          <w:szCs w:val="16"/>
        </w:rPr>
      </w:pPr>
      <w:r w:rsidRPr="00BB4DE4">
        <w:rPr>
          <w:rStyle w:val="StyleUnderline"/>
        </w:rPr>
        <w:t xml:space="preserve">The </w:t>
      </w:r>
      <w:r w:rsidRPr="00CB3270">
        <w:rPr>
          <w:rStyle w:val="Emphasis"/>
          <w:highlight w:val="green"/>
        </w:rPr>
        <w:t>normalization</w:t>
      </w:r>
      <w:r w:rsidRPr="00CB3270">
        <w:rPr>
          <w:rStyle w:val="StyleUnderline"/>
          <w:highlight w:val="green"/>
        </w:rPr>
        <w:t xml:space="preserve"> of</w:t>
      </w:r>
      <w:r w:rsidRPr="00BB4DE4">
        <w:rPr>
          <w:rStyle w:val="StyleUnderline"/>
        </w:rPr>
        <w:t xml:space="preserve"> perfection and </w:t>
      </w:r>
      <w:r w:rsidRPr="00CB3270">
        <w:rPr>
          <w:rStyle w:val="Emphasis"/>
          <w:highlight w:val="green"/>
        </w:rPr>
        <w:t>competition</w:t>
      </w:r>
      <w:r w:rsidRPr="00CB3270">
        <w:rPr>
          <w:rStyle w:val="StyleUnderline"/>
          <w:highlight w:val="green"/>
        </w:rPr>
        <w:t xml:space="preserve"> functions as</w:t>
      </w:r>
      <w:r w:rsidRPr="00BB4DE4">
        <w:rPr>
          <w:rStyle w:val="StyleUnderline"/>
        </w:rPr>
        <w:t xml:space="preserve"> a </w:t>
      </w:r>
      <w:r w:rsidRPr="00CB3270">
        <w:rPr>
          <w:rStyle w:val="Emphasis"/>
          <w:highlight w:val="green"/>
        </w:rPr>
        <w:t>pervasive</w:t>
      </w:r>
      <w:r w:rsidRPr="00CB3270">
        <w:rPr>
          <w:rStyle w:val="StyleUnderline"/>
          <w:highlight w:val="green"/>
        </w:rPr>
        <w:t xml:space="preserve"> constraint against</w:t>
      </w:r>
      <w:r w:rsidRPr="00BB4DE4">
        <w:rPr>
          <w:rStyle w:val="StyleUnderline"/>
        </w:rPr>
        <w:t xml:space="preserve"> the </w:t>
      </w:r>
      <w:r w:rsidRPr="00CB3270">
        <w:rPr>
          <w:rStyle w:val="Emphasis"/>
          <w:highlight w:val="green"/>
        </w:rPr>
        <w:t>agency</w:t>
      </w:r>
      <w:r w:rsidRPr="00553E34">
        <w:rPr>
          <w:rStyle w:val="StyleUnderline"/>
        </w:rPr>
        <w:t xml:space="preserve"> and </w:t>
      </w:r>
      <w:r w:rsidRPr="00553E34">
        <w:rPr>
          <w:rStyle w:val="Emphasis"/>
        </w:rPr>
        <w:t>positionality</w:t>
      </w:r>
      <w:r w:rsidRPr="00BB4DE4">
        <w:rPr>
          <w:rStyle w:val="StyleUnderline"/>
        </w:rPr>
        <w:t xml:space="preserve"> </w:t>
      </w:r>
      <w:r w:rsidRPr="00984A21">
        <w:rPr>
          <w:rStyle w:val="StyleUnderline"/>
        </w:rPr>
        <w:t xml:space="preserve">of disabled persons </w:t>
      </w:r>
      <w:r w:rsidRPr="00090639">
        <w:rPr>
          <w:rStyle w:val="StyleUnderline"/>
          <w:highlight w:val="green"/>
        </w:rPr>
        <w:t xml:space="preserve">in </w:t>
      </w:r>
      <w:r w:rsidRPr="00090639">
        <w:rPr>
          <w:rStyle w:val="Emphasis"/>
          <w:highlight w:val="green"/>
        </w:rPr>
        <w:t>policy debate</w:t>
      </w:r>
      <w:r w:rsidRPr="00D25A76">
        <w:rPr>
          <w:sz w:val="16"/>
          <w:szCs w:val="16"/>
        </w:rPr>
        <w:t xml:space="preserve">. As Timothy Dolmage argues, </w:t>
      </w:r>
      <w:r w:rsidRPr="00CB3270">
        <w:rPr>
          <w:rStyle w:val="StyleUnderline"/>
          <w:highlight w:val="green"/>
        </w:rPr>
        <w:t>ableism is</w:t>
      </w:r>
      <w:r w:rsidRPr="00BB4DE4">
        <w:rPr>
          <w:rStyle w:val="StyleUnderline"/>
        </w:rPr>
        <w:t xml:space="preserve"> a </w:t>
      </w:r>
      <w:r w:rsidRPr="00CB3270">
        <w:rPr>
          <w:rStyle w:val="Emphasis"/>
          <w:highlight w:val="green"/>
        </w:rPr>
        <w:t>rhetorical</w:t>
      </w:r>
      <w:r w:rsidRPr="00CB3270">
        <w:rPr>
          <w:rStyle w:val="StyleUnderline"/>
          <w:highlight w:val="green"/>
        </w:rPr>
        <w:t xml:space="preserve"> phenomenon, operating on</w:t>
      </w:r>
      <w:r w:rsidRPr="00BB4DE4">
        <w:rPr>
          <w:rStyle w:val="StyleUnderline"/>
        </w:rPr>
        <w:t xml:space="preserve"> the level of </w:t>
      </w:r>
      <w:r w:rsidRPr="00BB4DE4">
        <w:rPr>
          <w:rStyle w:val="Emphasis"/>
        </w:rPr>
        <w:t xml:space="preserve">deeply </w:t>
      </w:r>
      <w:r w:rsidRPr="00984A21">
        <w:rPr>
          <w:rStyle w:val="Emphasis"/>
        </w:rPr>
        <w:t>inscribed</w:t>
      </w:r>
      <w:r w:rsidRPr="00984A21">
        <w:rPr>
          <w:rStyle w:val="StyleUnderline"/>
        </w:rPr>
        <w:t xml:space="preserve">, </w:t>
      </w:r>
      <w:r w:rsidRPr="00CB3270">
        <w:rPr>
          <w:rStyle w:val="StyleUnderline"/>
          <w:highlight w:val="green"/>
        </w:rPr>
        <w:t xml:space="preserve">everyday </w:t>
      </w:r>
      <w:r w:rsidRPr="00CB3270">
        <w:rPr>
          <w:rStyle w:val="Emphasis"/>
          <w:highlight w:val="green"/>
        </w:rPr>
        <w:t>discourse</w:t>
      </w:r>
      <w:r w:rsidRPr="00BB4DE4">
        <w:rPr>
          <w:rStyle w:val="StyleUnderline"/>
        </w:rPr>
        <w:t xml:space="preserve"> and vernacular, and </w:t>
      </w:r>
      <w:r w:rsidRPr="00CB3270">
        <w:rPr>
          <w:rStyle w:val="StyleUnderline"/>
          <w:highlight w:val="green"/>
        </w:rPr>
        <w:t>predicated on</w:t>
      </w:r>
      <w:r w:rsidRPr="00553E34">
        <w:rPr>
          <w:rStyle w:val="StyleUnderline"/>
        </w:rPr>
        <w:t xml:space="preserve"> the</w:t>
      </w:r>
      <w:r w:rsidRPr="00BB4DE4">
        <w:rPr>
          <w:rStyle w:val="StyleUnderline"/>
        </w:rPr>
        <w:t xml:space="preserve"> “</w:t>
      </w:r>
      <w:r w:rsidRPr="00CB3270">
        <w:rPr>
          <w:rStyle w:val="Emphasis"/>
          <w:highlight w:val="green"/>
        </w:rPr>
        <w:t>mythical</w:t>
      </w:r>
      <w:r w:rsidRPr="00CB3270">
        <w:rPr>
          <w:rStyle w:val="StyleUnderline"/>
          <w:highlight w:val="green"/>
        </w:rPr>
        <w:t xml:space="preserve"> able-bodied norm</w:t>
      </w:r>
      <w:r w:rsidRPr="00BB4DE4">
        <w:rPr>
          <w:rStyle w:val="StyleUnderline"/>
        </w:rPr>
        <w:t>”</w:t>
      </w:r>
      <w:r w:rsidRPr="00D25A76">
        <w:rPr>
          <w:sz w:val="16"/>
          <w:szCs w:val="16"/>
        </w:rPr>
        <w:t xml:space="preserve"> (2014, p.22). For Dolmage, </w:t>
      </w:r>
      <w:r w:rsidRPr="00BB4DE4">
        <w:rPr>
          <w:rStyle w:val="StyleUnderline"/>
        </w:rPr>
        <w:t xml:space="preserve">the </w:t>
      </w:r>
      <w:r w:rsidRPr="00BB4DE4">
        <w:rPr>
          <w:rStyle w:val="Emphasis"/>
        </w:rPr>
        <w:t>rhetorical</w:t>
      </w:r>
      <w:r w:rsidRPr="00BB4DE4">
        <w:rPr>
          <w:rStyle w:val="StyleUnderline"/>
        </w:rPr>
        <w:t xml:space="preserve"> construction of normalcy, and the ways in </w:t>
      </w:r>
      <w:r w:rsidRPr="00984A21">
        <w:rPr>
          <w:rStyle w:val="StyleUnderline"/>
        </w:rPr>
        <w:t xml:space="preserve">which it </w:t>
      </w:r>
      <w:r w:rsidRPr="00984A21">
        <w:rPr>
          <w:rStyle w:val="Emphasis"/>
        </w:rPr>
        <w:t>controls</w:t>
      </w:r>
      <w:r w:rsidRPr="00984A21">
        <w:rPr>
          <w:rStyle w:val="StyleUnderline"/>
        </w:rPr>
        <w:t xml:space="preserve"> and </w:t>
      </w:r>
      <w:r w:rsidRPr="00984A21">
        <w:rPr>
          <w:rStyle w:val="Emphasis"/>
        </w:rPr>
        <w:t>inscribes</w:t>
      </w:r>
      <w:r w:rsidRPr="00984A21">
        <w:rPr>
          <w:rStyle w:val="StyleUnderline"/>
        </w:rPr>
        <w:t xml:space="preserve"> bodies, is coupled with the </w:t>
      </w:r>
      <w:r w:rsidRPr="00984A21">
        <w:rPr>
          <w:rStyle w:val="Emphasis"/>
        </w:rPr>
        <w:t>cultural valorization</w:t>
      </w:r>
      <w:r w:rsidRPr="00984A21">
        <w:rPr>
          <w:rStyle w:val="StyleUnderline"/>
        </w:rPr>
        <w:t xml:space="preserve"> of able-</w:t>
      </w:r>
      <w:r w:rsidRPr="00BB4DE4">
        <w:rPr>
          <w:rStyle w:val="StyleUnderline"/>
        </w:rPr>
        <w:t xml:space="preserve">bodiedness; </w:t>
      </w:r>
      <w:r w:rsidRPr="00CB3270">
        <w:rPr>
          <w:rStyle w:val="StyleUnderline"/>
          <w:highlight w:val="green"/>
        </w:rPr>
        <w:t>making disability</w:t>
      </w:r>
      <w:r w:rsidRPr="00D25A76">
        <w:rPr>
          <w:sz w:val="16"/>
          <w:szCs w:val="16"/>
        </w:rPr>
        <w:t xml:space="preserve"> “</w:t>
      </w:r>
      <w:r w:rsidRPr="00090639">
        <w:rPr>
          <w:rStyle w:val="Emphasis"/>
        </w:rPr>
        <w:t>abject</w:t>
      </w:r>
      <w:r w:rsidRPr="00BB4DE4">
        <w:rPr>
          <w:rStyle w:val="StyleUnderline"/>
        </w:rPr>
        <w:t xml:space="preserve">, invisible, </w:t>
      </w:r>
      <w:r w:rsidRPr="00CB3270">
        <w:rPr>
          <w:rStyle w:val="Emphasis"/>
          <w:highlight w:val="green"/>
        </w:rPr>
        <w:t>disposable</w:t>
      </w:r>
      <w:r w:rsidRPr="00BB4DE4">
        <w:rPr>
          <w:rStyle w:val="StyleUnderline"/>
        </w:rPr>
        <w:t xml:space="preserve">, less than human, while able-bodiedness is at </w:t>
      </w:r>
      <w:r w:rsidRPr="00BB4DE4">
        <w:rPr>
          <w:rStyle w:val="Emphasis"/>
        </w:rPr>
        <w:t>once ideal</w:t>
      </w:r>
      <w:r w:rsidRPr="00BB4DE4">
        <w:rPr>
          <w:rStyle w:val="StyleUnderline"/>
        </w:rPr>
        <w:t xml:space="preserve">, </w:t>
      </w:r>
      <w:r w:rsidRPr="00BB4DE4">
        <w:rPr>
          <w:rStyle w:val="Emphasis"/>
        </w:rPr>
        <w:t>normal</w:t>
      </w:r>
      <w:r w:rsidRPr="00BB4DE4">
        <w:rPr>
          <w:rStyle w:val="StyleUnderline"/>
        </w:rPr>
        <w:t xml:space="preserve">, and the mean or </w:t>
      </w:r>
      <w:r w:rsidRPr="00BB4DE4">
        <w:rPr>
          <w:rStyle w:val="Emphasis"/>
        </w:rPr>
        <w:t>default</w:t>
      </w:r>
      <w:r w:rsidRPr="00D25A76">
        <w:rPr>
          <w:sz w:val="16"/>
          <w:szCs w:val="16"/>
        </w:rPr>
        <w:t xml:space="preserve">” (2014, p.22). </w:t>
      </w:r>
      <w:r w:rsidRPr="00090639">
        <w:rPr>
          <w:rStyle w:val="StyleUnderline"/>
          <w:highlight w:val="green"/>
        </w:rPr>
        <w:t xml:space="preserve">Communities reproduce </w:t>
      </w:r>
      <w:r w:rsidRPr="00CB3270">
        <w:rPr>
          <w:rStyle w:val="StyleUnderline"/>
          <w:highlight w:val="green"/>
        </w:rPr>
        <w:t xml:space="preserve">ableism in </w:t>
      </w:r>
      <w:r w:rsidRPr="00CB3270">
        <w:rPr>
          <w:rStyle w:val="Emphasis"/>
          <w:highlight w:val="green"/>
        </w:rPr>
        <w:t>subtle</w:t>
      </w:r>
      <w:r w:rsidRPr="00CB3270">
        <w:rPr>
          <w:rStyle w:val="StyleUnderline"/>
          <w:highlight w:val="green"/>
        </w:rPr>
        <w:t xml:space="preserve"> </w:t>
      </w:r>
      <w:r w:rsidRPr="00090639">
        <w:rPr>
          <w:rStyle w:val="StyleUnderline"/>
        </w:rPr>
        <w:t xml:space="preserve">and </w:t>
      </w:r>
      <w:r w:rsidRPr="00090639">
        <w:rPr>
          <w:rStyle w:val="Emphasis"/>
        </w:rPr>
        <w:t>insidious</w:t>
      </w:r>
      <w:r w:rsidRPr="00090639">
        <w:rPr>
          <w:rStyle w:val="StyleUnderline"/>
        </w:rPr>
        <w:t xml:space="preserve"> </w:t>
      </w:r>
      <w:r w:rsidRPr="00CB3270">
        <w:rPr>
          <w:rStyle w:val="StyleUnderline"/>
          <w:highlight w:val="green"/>
        </w:rPr>
        <w:t xml:space="preserve">ways. Norms are </w:t>
      </w:r>
      <w:r w:rsidRPr="00CB3270">
        <w:rPr>
          <w:rStyle w:val="Emphasis"/>
          <w:highlight w:val="green"/>
        </w:rPr>
        <w:t>transmitted</w:t>
      </w:r>
      <w:r w:rsidRPr="00D25A76">
        <w:rPr>
          <w:sz w:val="16"/>
          <w:szCs w:val="16"/>
        </w:rPr>
        <w:t xml:space="preserve"> to subsequent generations not as intentional modes of exclusion but </w:t>
      </w:r>
      <w:r w:rsidRPr="00BB4DE4">
        <w:rPr>
          <w:rStyle w:val="StyleUnderline"/>
        </w:rPr>
        <w:t xml:space="preserve">as solidified expectations regarding bodily </w:t>
      </w:r>
      <w:r w:rsidRPr="00BB4DE4">
        <w:rPr>
          <w:rStyle w:val="Emphasis"/>
        </w:rPr>
        <w:t>competence</w:t>
      </w:r>
      <w:r w:rsidRPr="00BB4DE4">
        <w:rPr>
          <w:rStyle w:val="StyleUnderline"/>
        </w:rPr>
        <w:t xml:space="preserve"> and </w:t>
      </w:r>
      <w:r w:rsidRPr="00BB4DE4">
        <w:rPr>
          <w:rStyle w:val="Emphasis"/>
        </w:rPr>
        <w:t>ability</w:t>
      </w:r>
      <w:r w:rsidRPr="00D25A76">
        <w:rPr>
          <w:sz w:val="16"/>
          <w:szCs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 aids in understanding the historical origins of long-ingrained assumptions about disability in an argument community.</w:t>
      </w:r>
    </w:p>
    <w:p w14:paraId="21FBEF49" w14:textId="77777777" w:rsidR="00C87346" w:rsidRPr="00AA770B" w:rsidRDefault="00C87346" w:rsidP="00C87346">
      <w:pPr>
        <w:rPr>
          <w:sz w:val="12"/>
          <w:szCs w:val="18"/>
        </w:rPr>
      </w:pPr>
      <w:r w:rsidRPr="00AA770B">
        <w:rPr>
          <w:sz w:val="12"/>
          <w:szCs w:val="18"/>
        </w:rPr>
        <w:t>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render it more accessible to all. In the conclusion, we point to nascent practices and discursive interventions that seek to subvert the ingrained entelechial norms of policy debate, diverting the compulsion towards perfection into the comic possibilities of imperfection.</w:t>
      </w:r>
    </w:p>
    <w:p w14:paraId="59177F3C" w14:textId="77777777" w:rsidR="00C87346" w:rsidRPr="00AA770B" w:rsidRDefault="00C87346" w:rsidP="00C87346">
      <w:pPr>
        <w:rPr>
          <w:sz w:val="12"/>
          <w:szCs w:val="18"/>
        </w:rPr>
      </w:pPr>
      <w:r w:rsidRPr="00AA770B">
        <w:rPr>
          <w:sz w:val="12"/>
          <w:szCs w:val="18"/>
        </w:rPr>
        <w:t>The Entelechial Tendencies of Policy Debate</w:t>
      </w:r>
    </w:p>
    <w:p w14:paraId="75791814" w14:textId="77777777" w:rsidR="00C87346" w:rsidRPr="00AA770B" w:rsidRDefault="00C87346" w:rsidP="00C87346">
      <w:pPr>
        <w:rPr>
          <w:sz w:val="12"/>
          <w:szCs w:val="18"/>
        </w:rPr>
      </w:pPr>
      <w:r w:rsidRPr="00AA770B">
        <w:rPr>
          <w:sz w:val="12"/>
          <w:szCs w:val="18"/>
        </w:rPr>
        <w:t>This section examines the entelechial tendencies of policy debate, and how these tendencies reproduce ableist norms and practices within the activity. In particular, we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to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whole of the debate community is engaged in win-at-all-costs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419DBE10" w14:textId="77777777" w:rsidR="00C87346" w:rsidRPr="00AA770B" w:rsidRDefault="00C87346" w:rsidP="00C87346">
      <w:pPr>
        <w:rPr>
          <w:sz w:val="12"/>
          <w:szCs w:val="18"/>
        </w:rPr>
      </w:pPr>
      <w:r w:rsidRPr="00AA770B">
        <w:rPr>
          <w:sz w:val="12"/>
          <w:szCs w:val="18"/>
        </w:rPr>
        <w:t>Entelechy of Competition</w:t>
      </w:r>
    </w:p>
    <w:p w14:paraId="5B913CF5" w14:textId="77777777" w:rsidR="00C87346" w:rsidRPr="00AA770B" w:rsidRDefault="00C87346" w:rsidP="00C87346">
      <w:pPr>
        <w:rPr>
          <w:sz w:val="12"/>
          <w:szCs w:val="18"/>
        </w:rPr>
      </w:pPr>
      <w:r w:rsidRPr="00AA770B">
        <w:rPr>
          <w:sz w:val="12"/>
          <w:szCs w:val="18"/>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6DDC7857" w14:textId="77777777" w:rsidR="00C87346" w:rsidRPr="00984A21" w:rsidRDefault="00C87346" w:rsidP="00C87346">
      <w:pPr>
        <w:rPr>
          <w:sz w:val="16"/>
          <w:szCs w:val="16"/>
        </w:rPr>
      </w:pPr>
      <w:r w:rsidRPr="00D25A76">
        <w:rPr>
          <w:sz w:val="16"/>
          <w:szCs w:val="16"/>
        </w:rPr>
        <w:t xml:space="preserve">The institutional </w:t>
      </w:r>
      <w:r w:rsidRPr="00CB3270">
        <w:rPr>
          <w:rStyle w:val="Emphasis"/>
          <w:highlight w:val="green"/>
        </w:rPr>
        <w:t>practices</w:t>
      </w:r>
      <w:r w:rsidRPr="00AA770B">
        <w:rPr>
          <w:rStyle w:val="StyleUnderline"/>
        </w:rPr>
        <w:t xml:space="preserve"> and symbol </w:t>
      </w:r>
      <w:r w:rsidRPr="00AA770B">
        <w:rPr>
          <w:rStyle w:val="Emphasis"/>
        </w:rPr>
        <w:t>systems</w:t>
      </w:r>
      <w:r w:rsidRPr="00AA770B">
        <w:rPr>
          <w:rStyle w:val="StyleUnderline"/>
        </w:rPr>
        <w:t xml:space="preserve"> </w:t>
      </w:r>
      <w:r w:rsidRPr="00CB3270">
        <w:rPr>
          <w:rStyle w:val="StyleUnderline"/>
          <w:highlight w:val="green"/>
        </w:rPr>
        <w:t>that point</w:t>
      </w:r>
      <w:r w:rsidRPr="00AA770B">
        <w:rPr>
          <w:rStyle w:val="StyleUnderline"/>
        </w:rPr>
        <w:t xml:space="preserve"> participants </w:t>
      </w:r>
      <w:r w:rsidRPr="00CB3270">
        <w:rPr>
          <w:rStyle w:val="StyleUnderline"/>
          <w:highlight w:val="green"/>
        </w:rPr>
        <w:t>toward</w:t>
      </w:r>
      <w:r w:rsidRPr="00AA770B">
        <w:rPr>
          <w:rStyle w:val="StyleUnderline"/>
        </w:rPr>
        <w:t xml:space="preserve"> “</w:t>
      </w:r>
      <w:r w:rsidRPr="00CB3270">
        <w:rPr>
          <w:rStyle w:val="Emphasis"/>
          <w:highlight w:val="green"/>
        </w:rPr>
        <w:t>winning ways</w:t>
      </w:r>
      <w:r w:rsidRPr="00AA770B">
        <w:rPr>
          <w:rStyle w:val="StyleUnderline"/>
        </w:rPr>
        <w:t xml:space="preserve">” </w:t>
      </w:r>
      <w:r w:rsidRPr="00CB3270">
        <w:rPr>
          <w:rStyle w:val="StyleUnderline"/>
          <w:highlight w:val="green"/>
        </w:rPr>
        <w:t>are</w:t>
      </w:r>
      <w:r w:rsidRPr="00AA770B">
        <w:rPr>
          <w:rStyle w:val="StyleUnderline"/>
        </w:rPr>
        <w:t xml:space="preserve"> at the </w:t>
      </w:r>
      <w:r w:rsidRPr="00CB3270">
        <w:rPr>
          <w:rStyle w:val="Emphasis"/>
          <w:highlight w:val="green"/>
        </w:rPr>
        <w:t>root</w:t>
      </w:r>
      <w:r w:rsidRPr="00CB3270">
        <w:rPr>
          <w:rStyle w:val="StyleUnderline"/>
          <w:highlight w:val="green"/>
        </w:rPr>
        <w:t xml:space="preserve"> of ableism in</w:t>
      </w:r>
      <w:r w:rsidRPr="00AA770B">
        <w:rPr>
          <w:rStyle w:val="StyleUnderline"/>
        </w:rPr>
        <w:t xml:space="preserve"> </w:t>
      </w:r>
      <w:r w:rsidRPr="00BE1480">
        <w:rPr>
          <w:rStyle w:val="Emphasis"/>
        </w:rPr>
        <w:t xml:space="preserve">policy </w:t>
      </w:r>
      <w:r w:rsidRPr="00CB3270">
        <w:rPr>
          <w:rStyle w:val="Emphasis"/>
          <w:highlight w:val="green"/>
        </w:rPr>
        <w:t>debate</w:t>
      </w:r>
      <w:r w:rsidRPr="00CB3270">
        <w:rPr>
          <w:rStyle w:val="StyleUnderline"/>
          <w:highlight w:val="green"/>
        </w:rPr>
        <w:t>, and</w:t>
      </w:r>
      <w:r w:rsidRPr="00AA770B">
        <w:rPr>
          <w:rStyle w:val="StyleUnderline"/>
        </w:rPr>
        <w:t xml:space="preserve"> the </w:t>
      </w:r>
      <w:r w:rsidRPr="00CB3270">
        <w:rPr>
          <w:rStyle w:val="Emphasis"/>
          <w:highlight w:val="green"/>
        </w:rPr>
        <w:t>exclusion</w:t>
      </w:r>
      <w:r w:rsidRPr="00CB3270">
        <w:rPr>
          <w:rStyle w:val="StyleUnderline"/>
          <w:highlight w:val="green"/>
        </w:rPr>
        <w:t xml:space="preserve"> of</w:t>
      </w:r>
      <w:r w:rsidRPr="00AA770B">
        <w:rPr>
          <w:rStyle w:val="StyleUnderline"/>
        </w:rPr>
        <w:t xml:space="preserve"> disabled </w:t>
      </w:r>
      <w:r w:rsidRPr="00CB3270">
        <w:rPr>
          <w:rStyle w:val="StyleUnderline"/>
          <w:highlight w:val="green"/>
        </w:rPr>
        <w:t>students</w:t>
      </w:r>
      <w:r w:rsidRPr="00D25A76">
        <w:rPr>
          <w:sz w:val="16"/>
          <w:szCs w:val="16"/>
        </w:rPr>
        <w:t xml:space="preserve"> and coaches </w:t>
      </w:r>
      <w:r w:rsidRPr="00CB3270">
        <w:rPr>
          <w:rStyle w:val="StyleUnderline"/>
          <w:highlight w:val="green"/>
        </w:rPr>
        <w:t>from</w:t>
      </w:r>
      <w:r w:rsidRPr="00AA770B">
        <w:rPr>
          <w:rStyle w:val="StyleUnderline"/>
        </w:rPr>
        <w:t xml:space="preserve"> the </w:t>
      </w:r>
      <w:r w:rsidRPr="00CB3270">
        <w:rPr>
          <w:rStyle w:val="Emphasis"/>
          <w:highlight w:val="green"/>
        </w:rPr>
        <w:t>activity</w:t>
      </w:r>
      <w:r w:rsidRPr="00D25A76">
        <w:rPr>
          <w:sz w:val="16"/>
          <w:szCs w:val="16"/>
        </w:rPr>
        <w:t xml:space="preserve">. While there are many examples which support our argument, we will focus primarily on two: first, </w:t>
      </w:r>
      <w:r w:rsidRPr="00AA770B">
        <w:rPr>
          <w:rStyle w:val="StyleUnderline"/>
        </w:rPr>
        <w:t xml:space="preserve">the </w:t>
      </w:r>
      <w:r w:rsidRPr="00CB3270">
        <w:rPr>
          <w:rStyle w:val="Emphasis"/>
          <w:highlight w:val="green"/>
        </w:rPr>
        <w:t>entelechial</w:t>
      </w:r>
      <w:r w:rsidRPr="00CB3270">
        <w:rPr>
          <w:rStyle w:val="StyleUnderline"/>
          <w:highlight w:val="green"/>
        </w:rPr>
        <w:t xml:space="preserve"> commitment to attaining </w:t>
      </w:r>
      <w:r w:rsidRPr="00CB3270">
        <w:rPr>
          <w:rStyle w:val="Emphasis"/>
          <w:highlight w:val="green"/>
        </w:rPr>
        <w:t xml:space="preserve">victory </w:t>
      </w:r>
      <w:r w:rsidRPr="00CB3270">
        <w:rPr>
          <w:rStyle w:val="Emphasis"/>
          <w:sz w:val="28"/>
          <w:szCs w:val="28"/>
          <w:highlight w:val="green"/>
        </w:rPr>
        <w:t>at all costs</w:t>
      </w:r>
      <w:r w:rsidRPr="00CB3270">
        <w:rPr>
          <w:rStyle w:val="StyleUnderline"/>
          <w:highlight w:val="green"/>
        </w:rPr>
        <w:t>, and</w:t>
      </w:r>
      <w:r w:rsidRPr="00AA770B">
        <w:rPr>
          <w:rStyle w:val="StyleUnderline"/>
        </w:rPr>
        <w:t xml:space="preserve"> to </w:t>
      </w:r>
      <w:r w:rsidRPr="00CB3270">
        <w:rPr>
          <w:rStyle w:val="Emphasis"/>
          <w:highlight w:val="green"/>
        </w:rPr>
        <w:t>accumulating wins</w:t>
      </w:r>
      <w:r w:rsidRPr="00AA770B">
        <w:rPr>
          <w:rStyle w:val="StyleUnderline"/>
        </w:rPr>
        <w:t xml:space="preserve"> in debate</w:t>
      </w:r>
      <w:r w:rsidRPr="00D25A76">
        <w:rPr>
          <w:sz w:val="16"/>
          <w:szCs w:val="16"/>
        </w:rPr>
        <w:t>; and second, the rapid rate of delivery (or “spreading”) which has emerg</w:t>
      </w:r>
      <w:r>
        <w:rPr>
          <w:sz w:val="16"/>
          <w:szCs w:val="16"/>
        </w:rPr>
        <w:tab/>
      </w:r>
      <w:r w:rsidRPr="00D25A76">
        <w:rPr>
          <w:sz w:val="16"/>
          <w:szCs w:val="16"/>
        </w:rPr>
        <w:t xml:space="preserve">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w:t>
      </w:r>
      <w:r w:rsidRPr="00984A21">
        <w:rPr>
          <w:sz w:val="16"/>
          <w:szCs w:val="16"/>
        </w:rPr>
        <w:t>separate interrogation into its effects and impacts on the activity (Kaylor, 2015, p.33).</w:t>
      </w:r>
    </w:p>
    <w:p w14:paraId="3E018CAE" w14:textId="77777777" w:rsidR="00C87346" w:rsidRPr="00D25A76" w:rsidRDefault="00C87346" w:rsidP="00C87346">
      <w:pPr>
        <w:rPr>
          <w:sz w:val="16"/>
          <w:szCs w:val="16"/>
        </w:rPr>
      </w:pPr>
      <w:r w:rsidRPr="00984A21">
        <w:rPr>
          <w:sz w:val="16"/>
          <w:szCs w:val="16"/>
        </w:rPr>
        <w:t xml:space="preserve">From the moment they are introduced to </w:t>
      </w:r>
      <w:r w:rsidRPr="00984A21">
        <w:rPr>
          <w:rStyle w:val="StyleUnderline"/>
        </w:rPr>
        <w:t xml:space="preserve">the </w:t>
      </w:r>
      <w:r w:rsidRPr="00984A21">
        <w:rPr>
          <w:rStyle w:val="Emphasis"/>
        </w:rPr>
        <w:t>policy debate game</w:t>
      </w:r>
      <w:r w:rsidRPr="00984A21">
        <w:rPr>
          <w:sz w:val="16"/>
          <w:szCs w:val="16"/>
        </w:rPr>
        <w:t xml:space="preserve">, some novice </w:t>
      </w:r>
      <w:r w:rsidRPr="00984A21">
        <w:rPr>
          <w:rStyle w:val="StyleUnderline"/>
        </w:rPr>
        <w:t xml:space="preserve">students are </w:t>
      </w:r>
      <w:r w:rsidRPr="00984A21">
        <w:rPr>
          <w:rStyle w:val="Emphasis"/>
        </w:rPr>
        <w:t>subject</w:t>
      </w:r>
      <w:r w:rsidRPr="00984A21">
        <w:rPr>
          <w:rStyle w:val="StyleUnderline"/>
        </w:rPr>
        <w:t xml:space="preserve"> to</w:t>
      </w:r>
      <w:r w:rsidRPr="00984A21">
        <w:rPr>
          <w:sz w:val="16"/>
          <w:szCs w:val="16"/>
        </w:rPr>
        <w:t xml:space="preserve"> both the </w:t>
      </w:r>
      <w:r w:rsidRPr="00984A21">
        <w:rPr>
          <w:rStyle w:val="Emphasis"/>
        </w:rPr>
        <w:t>entelechial</w:t>
      </w:r>
      <w:r w:rsidRPr="00984A21">
        <w:rPr>
          <w:rStyle w:val="StyleUnderline"/>
        </w:rPr>
        <w:t xml:space="preserve"> aspirations</w:t>
      </w:r>
      <w:r w:rsidRPr="00984A21">
        <w:rPr>
          <w:sz w:val="16"/>
          <w:szCs w:val="16"/>
        </w:rPr>
        <w:t xml:space="preserve"> of their coaches, and to their own human desire to maximize personal potential (measured, of course, by the number of times they defeat their opponents</w:t>
      </w:r>
      <w:r w:rsidRPr="00D25A76">
        <w:rPr>
          <w:sz w:val="16"/>
          <w:szCs w:val="16"/>
        </w:rPr>
        <w:t xml:space="preserve">). </w:t>
      </w:r>
      <w:r w:rsidRPr="00AA770B">
        <w:rPr>
          <w:rStyle w:val="StyleUnderline"/>
        </w:rPr>
        <w:t xml:space="preserve">They are </w:t>
      </w:r>
      <w:r w:rsidRPr="00CB3270">
        <w:rPr>
          <w:rStyle w:val="Emphasis"/>
          <w:highlight w:val="green"/>
        </w:rPr>
        <w:t>exhaustively trained</w:t>
      </w:r>
      <w:r w:rsidRPr="00CB3270">
        <w:rPr>
          <w:rStyle w:val="StyleUnderline"/>
          <w:highlight w:val="green"/>
        </w:rPr>
        <w:t xml:space="preserve"> in</w:t>
      </w:r>
      <w:r w:rsidRPr="00AA770B">
        <w:rPr>
          <w:rStyle w:val="StyleUnderline"/>
        </w:rPr>
        <w:t xml:space="preserve"> the </w:t>
      </w:r>
      <w:r w:rsidRPr="00CB3270">
        <w:rPr>
          <w:rStyle w:val="Emphasis"/>
          <w:highlight w:val="green"/>
        </w:rPr>
        <w:t>strategic trappings</w:t>
      </w:r>
      <w:r w:rsidRPr="00CB3270">
        <w:rPr>
          <w:rStyle w:val="StyleUnderline"/>
          <w:highlight w:val="green"/>
        </w:rPr>
        <w:t xml:space="preserve"> of</w:t>
      </w:r>
      <w:r w:rsidRPr="00AA770B">
        <w:rPr>
          <w:rStyle w:val="StyleUnderline"/>
        </w:rPr>
        <w:t xml:space="preserve"> winning; </w:t>
      </w:r>
      <w:r w:rsidRPr="00CB3270">
        <w:rPr>
          <w:rStyle w:val="Emphasis"/>
          <w:highlight w:val="green"/>
        </w:rPr>
        <w:t>out-smarting</w:t>
      </w:r>
      <w:r w:rsidRPr="00CB3270">
        <w:rPr>
          <w:rStyle w:val="StyleUnderline"/>
          <w:highlight w:val="green"/>
        </w:rPr>
        <w:t xml:space="preserve"> and </w:t>
      </w:r>
      <w:r w:rsidRPr="00CB3270">
        <w:rPr>
          <w:rStyle w:val="Emphasis"/>
          <w:highlight w:val="green"/>
        </w:rPr>
        <w:t>out-talking</w:t>
      </w:r>
      <w:r w:rsidRPr="00AA770B">
        <w:rPr>
          <w:rStyle w:val="StyleUnderline"/>
        </w:rPr>
        <w:t xml:space="preserve"> one’s opponent and </w:t>
      </w:r>
      <w:r w:rsidRPr="00AA770B">
        <w:rPr>
          <w:rStyle w:val="Emphasis"/>
        </w:rPr>
        <w:t>gaining</w:t>
      </w:r>
      <w:r w:rsidRPr="00AA770B">
        <w:rPr>
          <w:rStyle w:val="StyleUnderline"/>
        </w:rPr>
        <w:t xml:space="preserve"> a victory</w:t>
      </w:r>
      <w:r w:rsidRPr="00D25A76">
        <w:rPr>
          <w:sz w:val="16"/>
          <w:szCs w:val="16"/>
        </w:rPr>
        <w:t xml:space="preserve">,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The </w:t>
      </w:r>
      <w:r w:rsidRPr="00CB3270">
        <w:rPr>
          <w:rStyle w:val="StyleUnderline"/>
          <w:highlight w:val="green"/>
        </w:rPr>
        <w:t>implication</w:t>
      </w:r>
      <w:r w:rsidRPr="00AA770B">
        <w:rPr>
          <w:rStyle w:val="StyleUnderline"/>
        </w:rPr>
        <w:t xml:space="preserve"> of this entelechial </w:t>
      </w:r>
      <w:r w:rsidRPr="00AA770B">
        <w:rPr>
          <w:rStyle w:val="Emphasis"/>
        </w:rPr>
        <w:t>obsession</w:t>
      </w:r>
      <w:r w:rsidRPr="00AA770B">
        <w:rPr>
          <w:rStyle w:val="StyleUnderline"/>
        </w:rPr>
        <w:t xml:space="preserve"> </w:t>
      </w:r>
      <w:r w:rsidRPr="00CB3270">
        <w:rPr>
          <w:rStyle w:val="StyleUnderline"/>
          <w:highlight w:val="green"/>
        </w:rPr>
        <w:t>is</w:t>
      </w:r>
      <w:r w:rsidRPr="00AA770B">
        <w:rPr>
          <w:rStyle w:val="StyleUnderline"/>
        </w:rPr>
        <w:t xml:space="preserve"> that many </w:t>
      </w:r>
      <w:r w:rsidRPr="00CB3270">
        <w:rPr>
          <w:rStyle w:val="StyleUnderline"/>
          <w:highlight w:val="green"/>
        </w:rPr>
        <w:t>debaters</w:t>
      </w:r>
      <w:r w:rsidRPr="00D25A76">
        <w:rPr>
          <w:sz w:val="16"/>
          <w:szCs w:val="16"/>
        </w:rPr>
        <w:t xml:space="preserve"> either </w:t>
      </w:r>
      <w:r w:rsidRPr="00CB3270">
        <w:rPr>
          <w:rStyle w:val="Emphasis"/>
          <w:highlight w:val="green"/>
        </w:rPr>
        <w:t>self-select out</w:t>
      </w:r>
      <w:r w:rsidRPr="00CB3270">
        <w:rPr>
          <w:rStyle w:val="StyleUnderline"/>
          <w:highlight w:val="green"/>
        </w:rPr>
        <w:t xml:space="preserve"> of</w:t>
      </w:r>
      <w:r w:rsidRPr="00AA770B">
        <w:rPr>
          <w:rStyle w:val="StyleUnderline"/>
        </w:rPr>
        <w:t xml:space="preserve"> the </w:t>
      </w:r>
      <w:r w:rsidRPr="00CB3270">
        <w:rPr>
          <w:rStyle w:val="StyleUnderline"/>
          <w:highlight w:val="green"/>
        </w:rPr>
        <w:t>activity</w:t>
      </w:r>
      <w:r w:rsidRPr="00AA770B">
        <w:rPr>
          <w:rStyle w:val="StyleUnderline"/>
        </w:rPr>
        <w:t xml:space="preserve"> when</w:t>
      </w:r>
      <w:r w:rsidRPr="00D25A76">
        <w:rPr>
          <w:sz w:val="16"/>
          <w:szCs w:val="16"/>
        </w:rPr>
        <w:t xml:space="preserve"> the true nature of what it means to succeed becomes apparent, </w:t>
      </w:r>
      <w:r w:rsidRPr="00CB3270">
        <w:rPr>
          <w:rStyle w:val="StyleUnderline"/>
          <w:highlight w:val="green"/>
        </w:rPr>
        <w:t>or</w:t>
      </w:r>
      <w:r w:rsidRPr="00AA770B">
        <w:rPr>
          <w:rStyle w:val="StyleUnderline"/>
        </w:rPr>
        <w:t xml:space="preserve"> they continue to </w:t>
      </w:r>
      <w:r w:rsidRPr="00CB3270">
        <w:rPr>
          <w:rStyle w:val="StyleUnderline"/>
          <w:highlight w:val="green"/>
        </w:rPr>
        <w:t>participate in</w:t>
      </w:r>
      <w:r w:rsidRPr="00AA770B">
        <w:rPr>
          <w:rStyle w:val="StyleUnderline"/>
        </w:rPr>
        <w:t xml:space="preserve"> a system in which </w:t>
      </w:r>
      <w:r w:rsidRPr="00984A21">
        <w:rPr>
          <w:rStyle w:val="Emphasis"/>
        </w:rPr>
        <w:t xml:space="preserve">perpetual </w:t>
      </w:r>
      <w:r w:rsidRPr="00CB3270">
        <w:rPr>
          <w:rStyle w:val="Emphasis"/>
          <w:highlight w:val="green"/>
        </w:rPr>
        <w:t>disappointment</w:t>
      </w:r>
      <w:r w:rsidRPr="00AA770B">
        <w:rPr>
          <w:rStyle w:val="StyleUnderline"/>
        </w:rPr>
        <w:t xml:space="preserve"> ensues because of an </w:t>
      </w:r>
      <w:r w:rsidRPr="00AA770B">
        <w:rPr>
          <w:rStyle w:val="Emphasis"/>
        </w:rPr>
        <w:t>inability</w:t>
      </w:r>
      <w:r w:rsidRPr="00AA770B">
        <w:rPr>
          <w:rStyle w:val="StyleUnderline"/>
        </w:rPr>
        <w:t xml:space="preserve"> to reach the </w:t>
      </w:r>
      <w:r w:rsidRPr="00AA770B">
        <w:rPr>
          <w:rStyle w:val="Emphasis"/>
        </w:rPr>
        <w:t>idealized norms</w:t>
      </w:r>
      <w:r w:rsidRPr="00AA770B">
        <w:rPr>
          <w:rStyle w:val="StyleUnderline"/>
        </w:rPr>
        <w:t xml:space="preserve"> of bodily performance. This is </w:t>
      </w:r>
      <w:r w:rsidRPr="00AA770B">
        <w:rPr>
          <w:rStyle w:val="Emphasis"/>
        </w:rPr>
        <w:t>particularly true</w:t>
      </w:r>
      <w:r w:rsidRPr="00AA770B">
        <w:rPr>
          <w:rStyle w:val="StyleUnderline"/>
        </w:rPr>
        <w:t xml:space="preserve"> of debaters with disabilities</w:t>
      </w:r>
      <w:r w:rsidRPr="00D25A76">
        <w:rPr>
          <w:sz w:val="16"/>
          <w:szCs w:val="16"/>
        </w:rPr>
        <w:t>.</w:t>
      </w:r>
    </w:p>
    <w:p w14:paraId="5C7EB86A" w14:textId="77777777" w:rsidR="00C87346" w:rsidRPr="00D25A76" w:rsidRDefault="00C87346" w:rsidP="00C87346">
      <w:pPr>
        <w:rPr>
          <w:sz w:val="16"/>
          <w:szCs w:val="16"/>
        </w:rPr>
      </w:pPr>
      <w:r w:rsidRPr="00D25A76">
        <w:rPr>
          <w:sz w:val="16"/>
          <w:szCs w:val="16"/>
        </w:rPr>
        <w:t>&lt;&lt;TEXT CONDESNED, NONE OMITTED&gt;&gt;</w:t>
      </w:r>
    </w:p>
    <w:p w14:paraId="0475A61C" w14:textId="77777777" w:rsidR="00C87346" w:rsidRPr="00AA770B" w:rsidRDefault="00C87346" w:rsidP="00C87346">
      <w:pPr>
        <w:rPr>
          <w:sz w:val="4"/>
          <w:szCs w:val="4"/>
        </w:rPr>
      </w:pPr>
      <w:r w:rsidRPr="00AA770B">
        <w:rPr>
          <w:sz w:val="4"/>
          <w:szCs w:val="4"/>
        </w:rPr>
        <w:t>Other examples of the entelechial nature of winning in policy debate abound. Take for instance the narrative history of policy debate, which is saturated with legendary stories of students or coaches who engage in herculean feats of self-deprivation and sacrifice: coaches staying up all night to research, cut evidence, and strategize to outsmart and defeat one’s opponent in elimination rounds; students staying up all week before a big tournament to get a competitive edge and notch another win over a rival team; graduate assistant coaches who skip the readings for the Master’s seminar, but who instead spend their finite time researching esoteric topics with sometimes little bearing on their chosen course of study. In the experience of the authors, while that research may be enjoyable (because of the promise of the thrill of victory), it is often not particularly contributory to academic success, and often trades off with other projects or life priorities. These are the mythic heroes of contemporary intercollegiate policy debate, placed on a pedestal because they are/were willing to sacrifice their mental and physical well-being in order to get the “W.” Tragically, and throughout the history of policy debate, too many coaches and competitors have “died for the cause” from “too much stress over wins and losses, the bottom line” (Gerber, 2009, p.90). A renewed commitment to selfregulation, indeed self-preservation in policy debate could be actualized if extreme entelechial tendencies were held in check and generationally filtered out of debate pedagogy. After all, according to the “The Speech” by the late Scott Deatherage (the winningest coach in the history of NDT debate) preparing for debate competition must begin “when the topic is released [in July] until the final debate is concluded [in April] and continues at all points in between” (Snider, 2011, np). Later in “The Speech” Deatherage famously laid out his opinion on the proper way to conduct a winning cross-examination. “Don’t ask, argue!” he implored, and then he repeated that phrase several times. “Don’t ask, argue!”. For Deatherage (and for generations of his former students and coaches), the cross-examination was wasted if one simply asked questions for clarification, or for the organizational sake of one’s flowsheet, or for a deeper understanding of an opponent’s position, simply for the sake of understanding. Rather, the cross-examination period should optimally be used strategically to set up one’s own arguments and to expose and exploit weaknesses in the arguments of the adversaries. Like “spreading,” the “proper” way to conduct a winning cross-examination (by foregrounding one’s own arguments rather than by asking questions for true clarification or understanding) is a speech code, circulated through policy debate’s past and present. This speech code, this “best practice” of cross-examination, sacrifices understanding and clarity for a competitive advantage; it enshrines misunderstanding, opacity, and deception; it foregrounds winning over the edification of the parties involved; and it is entelechial insofar as it unreflexively carries out a dangerous symbolic practice to its extreme. This speech code is also ableist in that it complicates the in-round experience for students, coaches, or judges who have intellectual disabilities. This speech code encourages debaters with disabilities to actively avoid asking the very types of questions that might make their experience in policy debate more navigable. The drive for entelechial perfection comes to define how the policy debate community advocates for the value of debate to stakeholders within colleges and high schools that fund and resource policy debate programs. Many studies have pointed to the positive impact of policy debate competition on student academic achievement, the development of critical thinking skills, higher rates of civic engagement, and matriculation to college or higher education (Colbert, 1995; Kennedy, 2007; Breger, 1998; Lee, 1998). However, the measurement of those achievements is most often based on “win/loss records, speaker points, or placement in a given tournament” (Stone-Watt, 2012, p.81). While there should be multiple metrics by which universities assess and track student outcomes related to their participation in policy debate (Partlow-LeFevre, 2012), the reality is that most debate coaches feel that they are “rewarded more by their university for focusing on competitive success” rather than for foregrounding those aforementioned ancillary pedagogical advantages (Hlavacik, Lain, Ivanovic, &amp; OntiverosKersch, 2016, p.394). Many universities that field debate programs expect wins, because those are measurable metrics, and because defeating opponents is a point of pride to be celebrated. Thus, it is notoriously hard for coaches to generate publicity for teams that don’t advance beyond the preliminary rounds. Coaches often struggle to explain the NDT first-round at large process to administrators who fail to see why being ranked 16th in the country is even noteworthy. Universities also find themselves caught up in entelechy as they assess and represent the quality of their institution to educational accrediting organizations. They must be able to portray the debate program, for example, as being successful (and blossoming toward perfection), and the easiest way to do that is to point to wins, particularly over peer institutions or ivy league schools who also support policy debate programs. Entelechy of Speed One of the most emblematic characteristics of policy debate is the discursive practice known as “spreading”: a speech code that is inculcated in college debaters (and also in high school and middle school students) who are taught that “speed kills” and that overwhelming one’s opponent with a blizzard of arguments, evidence, and debate theory is one of the keys to winning. Thinking and talking faster than one’s opponents opens new doors to the entelechial pinnacle of debate victory. University hosted summer debate camps, including the ones we have hosted and taught at, spend hours teaching debaters how to keep up with the norms of hightempo bodily debate performance that participants may expect to see at the highest echelons of debate competition.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Training one’s body to speak, think, and write at greater speeds than one’s opponent normalizes bodily perfection and a drive towards competition as the paradigm of what constitutes desirable debate practice. 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Often, even debaters who make the aforementioned in-round arguments about disability adhere to the discursive practice of spreading. One need not look far for an example of how these speech codes are weaponized against students with disabilities.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any debate competitor with a fine-motor impairment who requests that their opponent slow down (not spread) so that they can “keep up while flowing” is not seeking a legitimate, protected accommodation, but is rather seeking a competitive advantage, which would be unfair to the debater who has mastered the art of speaking quickly and wants to overwhelm their opponent with speed (Mayes &amp; Zirkel, 2018, p.42). This amounts to institutionally sanctioned discrimination against students with auditory processing disorders or fine-motor impairment who wish to compete in the policy debate activity. Those types of disabilities are common in people with dyslexia, autism spectrum disorders, Tourette’s Syndrome, or other learning disabilities, and in people who simply process information at a slower pace than their neuro-typical peers.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debaters with so-called “invisible” disabilities are more acutely impacted by extreme entelechialism in policy debate, and this article attempts to engage in the hard work needed to generate solutions to the dilemma. In the 1990s and 2000s, the practice of debaters simply saying “more evidence” during a speech, rather than labelling and briefly explaining what their evidence says by way of a “tagline”, became common. This practice, akin to simply “piling on” one’s opponent with an ever-growing mountain of evidence, is yet another 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 Entelechy of Argumentative Ability The privileging of extreme bodily performance as the desired norm of argumentative ability functions as a pervasive mode of exclusion for those bodies that fail to meet these standards of normalization. Our argument is not that judges and coaches actively and consciously exclude those who cannot or will not participate in speed, but rather that the norm of bodily and cognitive competence comes to define our expectations regarding proper debate performance. In the opening sequence of her article about ableism in the field of communication studies, Vanessa Beasley (2021) argued that rhetoricians, and particularly former policy debaters who continue to populate the ranks of the communication discipline, not only “want to win” (p.291), but are also at least subconsciously excluding disabled voices from the realm of deliberation because “we do not expect them to win” (p.293). 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 (Beasley, 2021, p.300). The prevailing model of policy debate as a competitive game is exclusionary of students and coaches with disabilities because the members of the policy debate community have themselves “made a priori decisions that people with disabilities will almost always lose” (Beasley, 2021, p.294). While the sole focus of Beasley’s article is not policy debate, the authors are in solidarity with her extended opening examples about the activity, as they resonate deeply with our own personal experiences both in the academy and in debate. The entelechial drive toward winning is also self-perpetuating in that students who demonstrate the bodily and intellectual competencies of winning debaters often may receive more attention, more coaching, and more academic benefit from the activity because they are perceived, consciously or subconsciously, as winners. In this framework students with intellectual disabilities may face invisible or de facto external barriers, or may even not seek inclusion in the first place, given the tendency for norms of bodily and cognitive excellence to be highlighted as exemplars of proper policy debate performance. Similarly, the other trappings of winning and entelechialism discussed previously are equally ableist and exclusive. Many people disabled or not, are not capable of the super-human feats of mental and physical stamina required for success in policy debate. That said, the kind of sustained, up-all-night, prepping at all times, approach to policy debate will, by definition, be tougher (or impossible) for people with intellectual disabilities when compared with their neuro-typical peers. The benefits associated with participation are celebrated to justify funding for policy debate programs, but the purported academic, civic, and social profit of participation is often reserved for able-bodied students who can compete and win. Those with intellectual disabilities are confronted with structural obstacles to their very participation in the activity (not to mention the barriers they face with regard to actual competitive success or winning policy debates regularly). Policy debate describes itself as an activity committed to emancipation, equality, and the creation of an accessible, supportive discursive space for people with disabilities. Yet, speech codes like “spreading,” a discursive practice that is emblematic of the policy debate activity, have frequently been employed to deter participation or to “exclude traditionally disenfranchised voices” based on (dis)ability, race, and location (Nelson &amp; Miller, 2016, p.5; Ryan &amp; Sovacool, 2006, p.48-49; Pack-Jordan &amp; Jordan, 2018). Simply put, “the speed and complex jargon in debate continues to become increasingly- dare I say- exclusive” (Ferguson, 2016, p.8). 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selfexamination” and create cognizance of “the possibility that unexamined routine habits and trends could lead to a disastrous future” (Renegar &amp; Dionisopoulos, 2011, p.325). By examining the harmful and exclusionary discursive habits of the policy debate community, one can also begin to envision correctives to that behavior and alternatives to the ableist underpinnings of the activity. The comic perspective thus acts as a tempering check on human entelechial tendencies. Community Self-regulation Eliminating ableism in policy debate will not be a simple fix, but within a comic framework those repairs do not seem as daunting and unattainable. Toward that end, we offer a few suggestions as starting points for further deliberation. Initially, and simply put, policy debate and its constituents must make a determined effort to hold their own extreme entelechial tendencies in check. Instead of “pushing their ideas toward a rotten end” and striving to transform debaters who experience disability into perfect debating machines, the comic frame of acceptance allows us to accept those people for who they are, and to meet them where they are in terms of coaching and instruction (Renegar &amp; Dionisopoulos, 2011, p.325). Not all students will be able to experience policy debate in the same way, and the one-size-fits-all approach to teaching, judging, and competing in policy debate must give way to a more diverse, hypersubjective, localized method by which each student can approach the activity on their own terms.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 While this may seem like an insignificant example, it proves that the humans who inhabit the debate space can mutually agree to dull the sharp edges that characterize the entelechial tendencies of the activity; the rottenness that co-mingles with the pursuit of competitive perfection. The authors also argue that the COVID-19 protocols instituted by the NDT and CEDA, and the high degree of community compliance with those rules, demonstrates the ability of the community to acknowledge and step back from, its own entelechial practices. In 2021, the national championship tournaments achieved nearly universal adherence to in-person masking mandates, no small feat given that wearing a facemask likely compelled debaters to slow down a little, enunciate more clearly, and breathe differently as compared to speaking without a mask. At once, this small change both protected people with compromised immune systems (people whose bodies were different than the discursively constructed able-bodied norm), but also helped to demonstrate that at least in some cases, the dominant speech code could be deviated from without catastrophic results. This is not to equate the dangers of spreading with the dangers of the pandemic, or to debate the scientific merits of masking; rather, we simply argue that when the policy debate community is in peril (and we believe it is, for a number of reasons that are beyond the scope of this essay), it has shown an ability to self-regulate in ways that are beneficial and healthy. These changes are helpful for students and coaches who do not, or cannot, meet the standard assumptions and expectations about bodily and cognitive performance that are baked into contemporary policy debate. Additionally, in order to cut into the entelechial ways in which debate is evaluated by administrators and decisionmakers who are in control of resource allocation, the community must change how it frames and represents the activity. Success in policy debate should be presented based on individual student development, and on the extra education that participation in debate affords competitors. Speaker awards and win-loss percentages are important, but they should be framed as a secondary metric when advocating for one’s program. Most colleges and universities are ostensibly deeply concerned with and committed to undergraduate research, and yet “debaters have been doing ‘undergraduate research’ for years, but our programs are rarely (if ever) mentioned when university administrators start talking about undergraduate research initiatives” (Morello, 1997, para.8). If participation in policy debate was more often lauded as a boon to undergraduate research and the enrichment of student knowledge, rather than being tied to success in tournament competition, it could undermine the forces of entelechy which coproduce both ableism in debate and in the evaluation of debate programs by administrators. Policy debate has grappled with “public relations” problems since its inception, but those issues become more acute when the problem is “in-house” at one’s own college or university. A shift in the metrics of evaluation and representation from one of quantitative success (accumulation of wins and awards) to one at least partially based on individual student edification is needed, although the authors recognize from our own experience that this may be a difficult task. That said, once again Burke’s notion of the comic frame provides critics with the “adventurous equipment” needed to upend standards of judgement which rest solely on “the somewhat empty accumulation of facts” (Burke, 1984, p.170-171). Changes in Policy Debate Adjudication We have argued that the dominant speech-code in policy debate, “spreading,” is ableist and exclusionary at multiple levels. A comic frame of acceptance helps us to envision ways to renew or at least revise those discursive speech practices as “entrenched conventions that might be redefined, reimagined, or transcended. (Renegar &amp; Dionisopoulos, 2011, p.326)”. In other words, the comic frame provides argument communities with a tool for self-reflection; a path to admitting that the current approach, to judging, for example, is missing the mark. Specifically, a comic frame allows us to envision new modes of judging and evaluating policy debates which both captures and co-opts the tremendous influence judges hold over the symbolic structures and practices of the activity (Rowland &amp; Deatherage, 1998). The delivery and speaking practices that judges choose to reward with higher speaker points is one area where it may be possible to harness the entelechial drive toward winning and mobilize it against itself. If judges began rewarding a style of delivery which was slower and less reliant on debate jargon, those students and coaches who were interested in winning would most certainly adapt their approach, creating new entry points for previously excluded students (Rowland &amp; Deatherage, 1988, 248-249). Additionally, judges have the authority to enforce requested accommodations like asking for one’s opponent to slow down, or even requesting additional prep time. Judges should continue to use that enforcement power to make changes in the debate space that would improve the experience of debaters with disabilities. It is the judging community in policy debate which holds the power to effectuate changes in discursive practices that have been normalized in the name of competitive success. As Scott Harris argues, unsurprisingly “debaters utilize communication strategies which maximize their individual success” (entelechy), a tendency which foregrounds “information processing over delivery” (which can lead to extreme entelechy, as we have described it here) (1995, p.129). As Rowland confirmed, “we cannot expect debaters to take a long-term perspective on the activity in an environment that is inherently competitive”, meaning that change from within must come from the judges of the activity. This is a project that has been attempted before (and should be revisited and expanded) as a way to increase meaningful participation for black debaters in the activity. Shanara Reid-Brinkley argued that one aspect of the Louisville debate project in the early 1990s was to replace “expert judges with lay judges” as a method to destabilize “common research and speech delivery practices in policy debate”, practices which functioned to exclude black debaters from meaningful participation (2023, p.4-5). We argue that many of those same discursive practices and approaches to judging are also exclusionary to people with disabilities who seek meaningful participation in policy debate, and that changes in how debates are adjudicated may warrant additional scholarly and community investigation. Similarly, Steven Combs (1993) maintained that to square the purported pedagogical benefits of policy debate with the reality of how debate operates in practice, the community ought to reorient itself toward a more “public advocacy perspective” which envisions the use of lay judges instead of highly trained argumentation technocrats who reward and encourage the rapid delivery which pervades policy debate (p. 43). Finally, judges, students and coaches should consider a pause in order to self-examine their own ableist predispositions, and to determine the depth of their “own identities as the smartest people in the room when it comes to understanding how, when, and why some kinds of rhetoric win” (Beasley, 2021, p.297). As Gilbert noted, comic frames of judgement are needed in times of public and community krisis, particularly as they relate to questions regarding which course of action or trajectory that an argument community should pursue (2014, p.275). Changes in Competition</w:t>
      </w:r>
    </w:p>
    <w:p w14:paraId="30722D5B" w14:textId="77777777" w:rsidR="00C87346" w:rsidRPr="00D25A76" w:rsidRDefault="00C87346" w:rsidP="00C87346">
      <w:pPr>
        <w:rPr>
          <w:sz w:val="16"/>
          <w:szCs w:val="16"/>
        </w:rPr>
      </w:pPr>
      <w:r w:rsidRPr="00D25A76">
        <w:rPr>
          <w:sz w:val="16"/>
          <w:szCs w:val="16"/>
        </w:rPr>
        <w:t>&lt;&lt;PARAGRAPH BREAKS RESUME&gt;&gt;</w:t>
      </w:r>
    </w:p>
    <w:p w14:paraId="2742C3D7" w14:textId="77777777" w:rsidR="00C87346" w:rsidRPr="00D25A76" w:rsidRDefault="00C87346" w:rsidP="00C87346">
      <w:pPr>
        <w:rPr>
          <w:sz w:val="16"/>
          <w:szCs w:val="16"/>
        </w:rPr>
      </w:pPr>
      <w:r w:rsidRPr="00D25A76">
        <w:rPr>
          <w:sz w:val="16"/>
          <w:szCs w:val="16"/>
        </w:rPr>
        <w:t xml:space="preserve">In line with the comic frame of interpretation, we would be remiss if we did not close with at least a few descriptions of </w:t>
      </w:r>
      <w:r w:rsidRPr="00525C12">
        <w:rPr>
          <w:rStyle w:val="StyleUnderline"/>
        </w:rPr>
        <w:t xml:space="preserve">the types of </w:t>
      </w:r>
      <w:r w:rsidRPr="00CB3270">
        <w:rPr>
          <w:rStyle w:val="Emphasis"/>
          <w:highlight w:val="green"/>
        </w:rPr>
        <w:t>radical new worlds</w:t>
      </w:r>
      <w:r w:rsidRPr="00CB3270">
        <w:rPr>
          <w:rStyle w:val="StyleUnderline"/>
          <w:highlight w:val="green"/>
        </w:rPr>
        <w:t xml:space="preserve"> of</w:t>
      </w:r>
      <w:r w:rsidRPr="00525C12">
        <w:rPr>
          <w:rStyle w:val="StyleUnderline"/>
        </w:rPr>
        <w:t xml:space="preserve"> </w:t>
      </w:r>
      <w:r w:rsidRPr="00BE1480">
        <w:rPr>
          <w:rStyle w:val="Emphasis"/>
        </w:rPr>
        <w:t xml:space="preserve">policy </w:t>
      </w:r>
      <w:r w:rsidRPr="00CB3270">
        <w:rPr>
          <w:rStyle w:val="Emphasis"/>
          <w:highlight w:val="green"/>
        </w:rPr>
        <w:t>debate</w:t>
      </w:r>
      <w:r w:rsidRPr="00525C12">
        <w:rPr>
          <w:rStyle w:val="StyleUnderline"/>
        </w:rPr>
        <w:t xml:space="preserve"> that </w:t>
      </w:r>
      <w:r w:rsidRPr="00CB3270">
        <w:rPr>
          <w:rStyle w:val="StyleUnderline"/>
          <w:highlight w:val="green"/>
        </w:rPr>
        <w:t xml:space="preserve">could </w:t>
      </w:r>
      <w:r w:rsidRPr="00CB3270">
        <w:rPr>
          <w:rStyle w:val="Emphasis"/>
          <w:highlight w:val="green"/>
        </w:rPr>
        <w:t>center disability justice</w:t>
      </w:r>
      <w:r w:rsidRPr="00CB3270">
        <w:rPr>
          <w:rStyle w:val="StyleUnderline"/>
          <w:highlight w:val="green"/>
        </w:rPr>
        <w:t xml:space="preserve"> and</w:t>
      </w:r>
      <w:r w:rsidRPr="00525C12">
        <w:rPr>
          <w:rStyle w:val="StyleUnderline"/>
        </w:rPr>
        <w:t xml:space="preserve"> simultaneously </w:t>
      </w:r>
      <w:r w:rsidRPr="00CB3270">
        <w:rPr>
          <w:rStyle w:val="Emphasis"/>
          <w:highlight w:val="green"/>
        </w:rPr>
        <w:t>destabilize</w:t>
      </w:r>
      <w:r w:rsidRPr="00525C12">
        <w:rPr>
          <w:rStyle w:val="StyleUnderline"/>
        </w:rPr>
        <w:t xml:space="preserve"> the </w:t>
      </w:r>
      <w:r w:rsidRPr="00CB3270">
        <w:rPr>
          <w:rStyle w:val="Emphasis"/>
          <w:highlight w:val="green"/>
        </w:rPr>
        <w:t>entelechy</w:t>
      </w:r>
      <w:r w:rsidRPr="00984A21">
        <w:rPr>
          <w:rStyle w:val="StyleUnderline"/>
        </w:rPr>
        <w:t xml:space="preserve"> driving </w:t>
      </w:r>
      <w:r w:rsidRPr="00984A21">
        <w:rPr>
          <w:rStyle w:val="Emphasis"/>
        </w:rPr>
        <w:t>policy debate</w:t>
      </w:r>
      <w:r w:rsidRPr="00984A21">
        <w:rPr>
          <w:sz w:val="16"/>
          <w:szCs w:val="16"/>
        </w:rPr>
        <w:t>. While the most obvious solution, and the one which extends directly from the line of logic laid out in the article, is to simply remove the wins and losses from the activity, the authors believe that suggestion falls prey to the same</w:t>
      </w:r>
      <w:r w:rsidRPr="00D25A76">
        <w:rPr>
          <w:sz w:val="16"/>
          <w:szCs w:val="16"/>
        </w:rPr>
        <w:t xml:space="preserve"> critique of entelechialism that we have laid out herein. Totally removing the competitive aspect of the policy debate game would potentially undercut the reason many are attracted to the debate endeavor in the first place, and would risk further closing off the activity at a moment when it can ill afford such a thing. At the same time, a conscious tempering of the drive for competitive success, coupled with a shift toward a model of policy debate which focuses more on the fostering of publicly accessible communication and delivery styles, is not necessarily incommensurate with a drive to increase the number of people and programs who do what we do. Toward this end, Foote (2022) suggested that </w:t>
      </w:r>
      <w:r w:rsidRPr="00984A21">
        <w:rPr>
          <w:rStyle w:val="StyleUnderline"/>
        </w:rPr>
        <w:t xml:space="preserve">a </w:t>
      </w:r>
      <w:r w:rsidRPr="00CB3270">
        <w:rPr>
          <w:rStyle w:val="Emphasis"/>
          <w:highlight w:val="green"/>
        </w:rPr>
        <w:t>shift</w:t>
      </w:r>
      <w:r w:rsidRPr="00CB3270">
        <w:rPr>
          <w:rStyle w:val="StyleUnderline"/>
          <w:highlight w:val="green"/>
        </w:rPr>
        <w:t xml:space="preserve"> toward</w:t>
      </w:r>
      <w:r w:rsidRPr="00525C12">
        <w:rPr>
          <w:rStyle w:val="StyleUnderline"/>
        </w:rPr>
        <w:t xml:space="preserve"> a </w:t>
      </w:r>
      <w:r w:rsidRPr="00CB3270">
        <w:rPr>
          <w:rStyle w:val="Emphasis"/>
          <w:highlight w:val="green"/>
        </w:rPr>
        <w:t>metric</w:t>
      </w:r>
      <w:r w:rsidRPr="00CB3270">
        <w:rPr>
          <w:rStyle w:val="StyleUnderline"/>
          <w:highlight w:val="green"/>
        </w:rPr>
        <w:t xml:space="preserve"> of</w:t>
      </w:r>
      <w:r w:rsidRPr="00D25A76">
        <w:rPr>
          <w:sz w:val="16"/>
          <w:szCs w:val="16"/>
        </w:rPr>
        <w:t xml:space="preserve"> program </w:t>
      </w:r>
      <w:r w:rsidRPr="00525C12">
        <w:rPr>
          <w:rStyle w:val="StyleUnderline"/>
        </w:rPr>
        <w:t xml:space="preserve">evaluation in which </w:t>
      </w:r>
      <w:r w:rsidRPr="00525C12">
        <w:rPr>
          <w:rStyle w:val="Emphasis"/>
        </w:rPr>
        <w:t xml:space="preserve">civic </w:t>
      </w:r>
      <w:r w:rsidRPr="00CB3270">
        <w:rPr>
          <w:rStyle w:val="Emphasis"/>
          <w:highlight w:val="green"/>
        </w:rPr>
        <w:t>engagement</w:t>
      </w:r>
      <w:r w:rsidRPr="00CB3270">
        <w:rPr>
          <w:rStyle w:val="StyleUnderline"/>
          <w:highlight w:val="green"/>
        </w:rPr>
        <w:t>, and debate as</w:t>
      </w:r>
      <w:r w:rsidRPr="00525C12">
        <w:rPr>
          <w:rStyle w:val="StyleUnderline"/>
        </w:rPr>
        <w:t xml:space="preserve"> a </w:t>
      </w:r>
      <w:r w:rsidRPr="00CB3270">
        <w:rPr>
          <w:rStyle w:val="StyleUnderline"/>
          <w:highlight w:val="green"/>
        </w:rPr>
        <w:t xml:space="preserve">vehicle for </w:t>
      </w:r>
      <w:r w:rsidRPr="00CB3270">
        <w:rPr>
          <w:rStyle w:val="Emphasis"/>
          <w:highlight w:val="green"/>
        </w:rPr>
        <w:t>social change</w:t>
      </w:r>
      <w:r w:rsidRPr="00525C12">
        <w:rPr>
          <w:rStyle w:val="StyleUnderline"/>
        </w:rPr>
        <w:t xml:space="preserve">, was </w:t>
      </w:r>
      <w:r w:rsidRPr="00CB3270">
        <w:rPr>
          <w:rStyle w:val="Emphasis"/>
          <w:highlight w:val="green"/>
        </w:rPr>
        <w:t>foregrounded</w:t>
      </w:r>
      <w:r w:rsidRPr="00CB3270">
        <w:rPr>
          <w:rStyle w:val="StyleUnderline"/>
          <w:highlight w:val="green"/>
        </w:rPr>
        <w:t xml:space="preserve"> as</w:t>
      </w:r>
      <w:r w:rsidRPr="00525C12">
        <w:rPr>
          <w:rStyle w:val="StyleUnderline"/>
        </w:rPr>
        <w:t xml:space="preserve"> an </w:t>
      </w:r>
      <w:r w:rsidRPr="00CB3270">
        <w:rPr>
          <w:rStyle w:val="Emphasis"/>
          <w:highlight w:val="green"/>
        </w:rPr>
        <w:t>alt</w:t>
      </w:r>
      <w:r w:rsidRPr="00984A21">
        <w:rPr>
          <w:rStyle w:val="StyleUnderline"/>
        </w:rPr>
        <w:t xml:space="preserve">ernative to the </w:t>
      </w:r>
      <w:r w:rsidRPr="00984A21">
        <w:rPr>
          <w:rStyle w:val="Emphasis"/>
        </w:rPr>
        <w:t>base accumulation</w:t>
      </w:r>
      <w:r w:rsidRPr="00984A21">
        <w:rPr>
          <w:rStyle w:val="StyleUnderline"/>
        </w:rPr>
        <w:t xml:space="preserve"> of wins</w:t>
      </w:r>
      <w:r w:rsidRPr="00984A21">
        <w:rPr>
          <w:sz w:val="16"/>
          <w:szCs w:val="16"/>
        </w:rPr>
        <w:t xml:space="preserve"> and trophies, might aid in increasing participation and by extension, accessibility. Indeed, within this framework, both neuro-typical and intellectually disabled debaters could find success</w:t>
      </w:r>
      <w:r w:rsidRPr="00D25A76">
        <w:rPr>
          <w:sz w:val="16"/>
          <w:szCs w:val="16"/>
        </w:rPr>
        <w:t xml:space="preserve"> by harnessing and developing their innate power as advocates.</w:t>
      </w:r>
    </w:p>
    <w:p w14:paraId="4B51983A" w14:textId="18CEF8BB" w:rsidR="00C87346" w:rsidRDefault="00C87346" w:rsidP="00C87346">
      <w:pPr>
        <w:pStyle w:val="Heading4"/>
      </w:pPr>
      <w:r>
        <w:t xml:space="preserve">Emphasis on procedural fairness </w:t>
      </w:r>
      <w:r w:rsidRPr="00F34DD0">
        <w:rPr>
          <w:u w:val="single"/>
        </w:rPr>
        <w:t>pacifies</w:t>
      </w:r>
      <w:r>
        <w:t xml:space="preserve"> social change---prioritize fair </w:t>
      </w:r>
      <w:r w:rsidRPr="00F34DD0">
        <w:rPr>
          <w:u w:val="single"/>
        </w:rPr>
        <w:t>outcomes</w:t>
      </w:r>
      <w:r>
        <w:t xml:space="preserve"> over procedures.</w:t>
      </w:r>
    </w:p>
    <w:p w14:paraId="1449B98C" w14:textId="77777777" w:rsidR="00C87346" w:rsidRPr="00F34DD0" w:rsidRDefault="00C87346" w:rsidP="00C87346">
      <w:r w:rsidRPr="00F34DD0">
        <w:rPr>
          <w:rStyle w:val="Style13ptBold"/>
        </w:rPr>
        <w:t>Dierckx ’23</w:t>
      </w:r>
      <w:r w:rsidRPr="00F34DD0">
        <w:t xml:space="preserve"> [Kim; Alain Van Hiel; Barbara Valcke; Hermann Swart; February 17; Doctorate Student @ Ghent University; Professor at Ghent University; Doctorate Student @ Ghent University; Associate Professor of Social Psychology @ Stellenbosch University; Sage, “The irony of fairness: How procedural fairness climate perceptions can hinder disadvantaged group members’ support for social change,” https://journals.sagepub.com/doi/full/10.1177/13684302231151941]</w:t>
      </w:r>
    </w:p>
    <w:p w14:paraId="6B5FE67B" w14:textId="77777777" w:rsidR="00C87346" w:rsidRPr="00376271" w:rsidRDefault="00C87346" w:rsidP="00C87346">
      <w:pPr>
        <w:rPr>
          <w:sz w:val="16"/>
        </w:rPr>
      </w:pPr>
      <w:r w:rsidRPr="00376271">
        <w:rPr>
          <w:sz w:val="16"/>
        </w:rPr>
        <w:t>General Discussion</w:t>
      </w:r>
    </w:p>
    <w:p w14:paraId="5919E67B" w14:textId="77777777" w:rsidR="00C87346" w:rsidRPr="00376271" w:rsidRDefault="00C87346" w:rsidP="00C87346">
      <w:pPr>
        <w:rPr>
          <w:sz w:val="16"/>
        </w:rPr>
      </w:pPr>
      <w:r w:rsidRPr="00376271">
        <w:rPr>
          <w:sz w:val="16"/>
        </w:rPr>
        <w:t xml:space="preserve">The present research investigated the relationship between perceived procedural fairness enacted by societal institutions and support for social change among disadvantaged group members. The results of six studies illustrate an “ironic” effect of procedural fairness climate perceptions. Specifically, Study 1 demonstrated that perceptions of procedural fairness are associated with reduced support for collective actions that counteract the underprivileged status of one’s social group. Moreover, Studies 2 and 3 revealed that this relationship can be explained by beliefs in minority mobility: Procedural fairness climate perceptions enhance the belief that one’s societal group can climb the social status ladder, which lowers support for social change. Importantly, these results remained robust after controlling for perceptions of relative deprivation (Study 2) and a blend of perceptions of and attitudes towards socioeconomic inequality between one’s disadvantaged group and the advantaged group (Study 3). Finally, Studies 4, 5, and 6 provided additional experimental evidence for this hypothesized causal chain. Taken together, our </w:t>
      </w:r>
      <w:r w:rsidRPr="00376271">
        <w:rPr>
          <w:u w:val="single"/>
        </w:rPr>
        <w:t xml:space="preserve">results illustrate that </w:t>
      </w:r>
      <w:r w:rsidRPr="00CB3270">
        <w:rPr>
          <w:rStyle w:val="Emphasis"/>
          <w:highlight w:val="green"/>
        </w:rPr>
        <w:t>procedural fairness</w:t>
      </w:r>
      <w:r w:rsidRPr="00376271">
        <w:rPr>
          <w:sz w:val="16"/>
        </w:rPr>
        <w:t xml:space="preserve"> climate perceptions can </w:t>
      </w:r>
      <w:r w:rsidRPr="00CB3270">
        <w:rPr>
          <w:highlight w:val="green"/>
          <w:u w:val="single"/>
        </w:rPr>
        <w:t xml:space="preserve">entail </w:t>
      </w:r>
      <w:r w:rsidRPr="00CB3270">
        <w:rPr>
          <w:rStyle w:val="Emphasis"/>
          <w:highlight w:val="green"/>
        </w:rPr>
        <w:t>negative</w:t>
      </w:r>
      <w:r w:rsidRPr="00376271">
        <w:rPr>
          <w:u w:val="single"/>
        </w:rPr>
        <w:t xml:space="preserve"> side </w:t>
      </w:r>
      <w:r w:rsidRPr="00CB3270">
        <w:rPr>
          <w:highlight w:val="green"/>
          <w:u w:val="single"/>
        </w:rPr>
        <w:t>effects for</w:t>
      </w:r>
      <w:r w:rsidRPr="00376271">
        <w:rPr>
          <w:u w:val="single"/>
        </w:rPr>
        <w:t xml:space="preserve"> the </w:t>
      </w:r>
      <w:r w:rsidRPr="00CB3270">
        <w:rPr>
          <w:highlight w:val="green"/>
          <w:u w:val="single"/>
        </w:rPr>
        <w:t>willingness</w:t>
      </w:r>
      <w:r w:rsidRPr="00376271">
        <w:rPr>
          <w:u w:val="single"/>
        </w:rPr>
        <w:t xml:space="preserve"> </w:t>
      </w:r>
      <w:r w:rsidRPr="00CB3270">
        <w:rPr>
          <w:highlight w:val="green"/>
          <w:u w:val="single"/>
        </w:rPr>
        <w:t xml:space="preserve">of </w:t>
      </w:r>
      <w:r w:rsidRPr="00CB3270">
        <w:rPr>
          <w:rStyle w:val="Emphasis"/>
          <w:highlight w:val="green"/>
        </w:rPr>
        <w:t>disadvantaged</w:t>
      </w:r>
      <w:r w:rsidRPr="00376271">
        <w:rPr>
          <w:u w:val="single"/>
        </w:rPr>
        <w:t xml:space="preserve"> group </w:t>
      </w:r>
      <w:r w:rsidRPr="00CB3270">
        <w:rPr>
          <w:highlight w:val="green"/>
          <w:u w:val="single"/>
        </w:rPr>
        <w:t xml:space="preserve">members to challenge the </w:t>
      </w:r>
      <w:r w:rsidRPr="00CB3270">
        <w:rPr>
          <w:rStyle w:val="Emphasis"/>
          <w:highlight w:val="green"/>
        </w:rPr>
        <w:t>social system</w:t>
      </w:r>
      <w:r w:rsidRPr="00376271">
        <w:rPr>
          <w:sz w:val="16"/>
        </w:rPr>
        <w:t>.</w:t>
      </w:r>
    </w:p>
    <w:p w14:paraId="51ABE8CE" w14:textId="77777777" w:rsidR="00C87346" w:rsidRPr="00376271" w:rsidRDefault="00C87346" w:rsidP="00C87346">
      <w:pPr>
        <w:rPr>
          <w:sz w:val="16"/>
        </w:rPr>
      </w:pPr>
      <w:r w:rsidRPr="00376271">
        <w:rPr>
          <w:sz w:val="16"/>
        </w:rPr>
        <w:t>Theoretical Contributions</w:t>
      </w:r>
    </w:p>
    <w:p w14:paraId="4B0F04CC" w14:textId="77777777" w:rsidR="00C87346" w:rsidRPr="00376271" w:rsidRDefault="00C87346" w:rsidP="00C87346">
      <w:pPr>
        <w:rPr>
          <w:sz w:val="16"/>
        </w:rPr>
      </w:pPr>
      <w:r w:rsidRPr="00376271">
        <w:rPr>
          <w:sz w:val="16"/>
        </w:rPr>
        <w:t xml:space="preserve">The present results add at least three novel contributions to the literature. Firstly, the finding that </w:t>
      </w:r>
      <w:r w:rsidRPr="00376271">
        <w:rPr>
          <w:u w:val="single"/>
        </w:rPr>
        <w:t xml:space="preserve">disadvantaged people tend to </w:t>
      </w:r>
      <w:r w:rsidRPr="00F34DD0">
        <w:rPr>
          <w:rStyle w:val="Emphasis"/>
        </w:rPr>
        <w:t>refrain</w:t>
      </w:r>
      <w:r w:rsidRPr="00376271">
        <w:rPr>
          <w:u w:val="single"/>
        </w:rPr>
        <w:t xml:space="preserve"> from </w:t>
      </w:r>
      <w:r w:rsidRPr="00F34DD0">
        <w:rPr>
          <w:rStyle w:val="Emphasis"/>
        </w:rPr>
        <w:t>challenging</w:t>
      </w:r>
      <w:r w:rsidRPr="00376271">
        <w:rPr>
          <w:u w:val="single"/>
        </w:rPr>
        <w:t xml:space="preserve"> the established societal </w:t>
      </w:r>
      <w:r w:rsidRPr="00F34DD0">
        <w:rPr>
          <w:rStyle w:val="Emphasis"/>
        </w:rPr>
        <w:t>system</w:t>
      </w:r>
      <w:r w:rsidRPr="00376271">
        <w:rPr>
          <w:u w:val="single"/>
        </w:rPr>
        <w:t xml:space="preserve"> when </w:t>
      </w:r>
      <w:r w:rsidRPr="00CB3270">
        <w:rPr>
          <w:highlight w:val="green"/>
          <w:u w:val="single"/>
        </w:rPr>
        <w:t xml:space="preserve">they perceive </w:t>
      </w:r>
      <w:r w:rsidRPr="00CB3270">
        <w:rPr>
          <w:rStyle w:val="Emphasis"/>
          <w:highlight w:val="green"/>
        </w:rPr>
        <w:t>fair treatment</w:t>
      </w:r>
      <w:r w:rsidRPr="00CB3270">
        <w:rPr>
          <w:highlight w:val="green"/>
          <w:u w:val="single"/>
        </w:rPr>
        <w:t xml:space="preserve"> by</w:t>
      </w:r>
      <w:r w:rsidRPr="00376271">
        <w:rPr>
          <w:sz w:val="16"/>
        </w:rPr>
        <w:t xml:space="preserve"> societal </w:t>
      </w:r>
      <w:r w:rsidRPr="00CB3270">
        <w:rPr>
          <w:highlight w:val="green"/>
          <w:u w:val="single"/>
        </w:rPr>
        <w:t>actors holds important</w:t>
      </w:r>
      <w:r w:rsidRPr="00376271">
        <w:rPr>
          <w:u w:val="single"/>
        </w:rPr>
        <w:t xml:space="preserve"> consequences </w:t>
      </w:r>
      <w:r w:rsidRPr="00CB3270">
        <w:rPr>
          <w:highlight w:val="green"/>
          <w:u w:val="single"/>
        </w:rPr>
        <w:t xml:space="preserve">for </w:t>
      </w:r>
      <w:r w:rsidRPr="00CB3270">
        <w:rPr>
          <w:rStyle w:val="Emphasis"/>
          <w:highlight w:val="green"/>
        </w:rPr>
        <w:t>research</w:t>
      </w:r>
      <w:r w:rsidRPr="00376271">
        <w:rPr>
          <w:sz w:val="16"/>
        </w:rPr>
        <w:t xml:space="preserve"> on system maintenance, and specifically system justification theory (SJT; Jost, 2019; Jost et al., 2004). Specifically, SJT’s central tenet is that societal disadvantage induces uncertainty and existential threat, which is resolved by rationalizing and defending the status quo (van der Toorn &amp; Jost, 2014). Our results, however, offer an alternative motivation leading to system justification. We have shown that </w:t>
      </w:r>
      <w:r w:rsidRPr="00376271">
        <w:rPr>
          <w:u w:val="single"/>
        </w:rPr>
        <w:t xml:space="preserve">focus on benign treatment at the </w:t>
      </w:r>
      <w:r w:rsidRPr="00F34DD0">
        <w:rPr>
          <w:rStyle w:val="Emphasis"/>
        </w:rPr>
        <w:t>procedural level</w:t>
      </w:r>
      <w:r w:rsidRPr="00376271">
        <w:rPr>
          <w:u w:val="single"/>
        </w:rPr>
        <w:t xml:space="preserve"> may</w:t>
      </w:r>
      <w:r w:rsidRPr="00376271">
        <w:rPr>
          <w:sz w:val="16"/>
        </w:rPr>
        <w:t xml:space="preserve"> also reassure and </w:t>
      </w:r>
      <w:r w:rsidRPr="00CB3270">
        <w:rPr>
          <w:highlight w:val="green"/>
          <w:u w:val="single"/>
        </w:rPr>
        <w:t>instill</w:t>
      </w:r>
      <w:r w:rsidRPr="00376271">
        <w:rPr>
          <w:u w:val="single"/>
        </w:rPr>
        <w:t xml:space="preserve"> a sense of </w:t>
      </w:r>
      <w:r w:rsidRPr="00CB3270">
        <w:rPr>
          <w:rStyle w:val="Emphasis"/>
          <w:highlight w:val="green"/>
        </w:rPr>
        <w:t>security</w:t>
      </w:r>
      <w:r w:rsidRPr="00376271">
        <w:rPr>
          <w:sz w:val="16"/>
        </w:rPr>
        <w:t xml:space="preserve">, </w:t>
      </w:r>
      <w:r w:rsidRPr="00F34DD0">
        <w:rPr>
          <w:u w:val="single"/>
        </w:rPr>
        <w:t>prompting</w:t>
      </w:r>
      <w:r w:rsidRPr="00376271">
        <w:rPr>
          <w:sz w:val="16"/>
        </w:rPr>
        <w:t xml:space="preserve"> disadvantaged group </w:t>
      </w:r>
      <w:r w:rsidRPr="00376271">
        <w:rPr>
          <w:u w:val="single"/>
        </w:rPr>
        <w:t>members</w:t>
      </w:r>
      <w:r w:rsidRPr="00376271">
        <w:rPr>
          <w:sz w:val="16"/>
        </w:rPr>
        <w:t xml:space="preserve">, in turn, </w:t>
      </w:r>
      <w:r w:rsidRPr="00376271">
        <w:rPr>
          <w:u w:val="single"/>
        </w:rPr>
        <w:t>to reconcile with their unfavorable position</w:t>
      </w:r>
      <w:r w:rsidRPr="00376271">
        <w:rPr>
          <w:sz w:val="16"/>
        </w:rPr>
        <w:t xml:space="preserve">. This observation aligns with a key explanation of the “fair process effect” in terms of psychological safety and trust: People use procedural information as a heuristic or “shortcut” to decide whether to trust authorities, and these trust judgments then attenuate the ego-threatening impact of a disadvantageous decision turnout (van den Bos, 2001). Thus, it appears that system justification beliefs may be both </w:t>
      </w:r>
      <w:r w:rsidRPr="00CB3270">
        <w:rPr>
          <w:highlight w:val="green"/>
          <w:u w:val="single"/>
        </w:rPr>
        <w:t>a</w:t>
      </w:r>
      <w:r w:rsidRPr="00376271">
        <w:rPr>
          <w:sz w:val="16"/>
        </w:rPr>
        <w:t xml:space="preserve"> direct and </w:t>
      </w:r>
      <w:r w:rsidRPr="00CB3270">
        <w:rPr>
          <w:rStyle w:val="Emphasis"/>
          <w:highlight w:val="green"/>
        </w:rPr>
        <w:t>palliative</w:t>
      </w:r>
      <w:r w:rsidRPr="00CB3270">
        <w:rPr>
          <w:highlight w:val="green"/>
          <w:u w:val="single"/>
        </w:rPr>
        <w:t xml:space="preserve"> reaction to </w:t>
      </w:r>
      <w:r w:rsidRPr="00CB3270">
        <w:rPr>
          <w:rStyle w:val="Emphasis"/>
          <w:highlight w:val="green"/>
        </w:rPr>
        <w:t>ego-threatening</w:t>
      </w:r>
      <w:r w:rsidRPr="00CB3270">
        <w:rPr>
          <w:highlight w:val="green"/>
          <w:u w:val="single"/>
        </w:rPr>
        <w:t xml:space="preserve"> circumstances</w:t>
      </w:r>
      <w:r w:rsidRPr="00376271">
        <w:rPr>
          <w:sz w:val="16"/>
        </w:rPr>
        <w:t xml:space="preserve"> as well as an indirect </w:t>
      </w:r>
      <w:r w:rsidRPr="00376271">
        <w:rPr>
          <w:u w:val="single"/>
        </w:rPr>
        <w:t>and</w:t>
      </w:r>
      <w:r w:rsidRPr="00376271">
        <w:rPr>
          <w:sz w:val="16"/>
        </w:rPr>
        <w:t xml:space="preserve"> more genuine </w:t>
      </w:r>
      <w:r w:rsidRPr="00CB3270">
        <w:rPr>
          <w:highlight w:val="green"/>
          <w:u w:val="single"/>
        </w:rPr>
        <w:t>byproduct of</w:t>
      </w:r>
      <w:r w:rsidRPr="00376271">
        <w:rPr>
          <w:u w:val="single"/>
        </w:rPr>
        <w:t xml:space="preserve"> the </w:t>
      </w:r>
      <w:r w:rsidRPr="00CB3270">
        <w:rPr>
          <w:rStyle w:val="Emphasis"/>
          <w:highlight w:val="green"/>
        </w:rPr>
        <w:t>psychological safety</w:t>
      </w:r>
      <w:r w:rsidRPr="00376271">
        <w:rPr>
          <w:u w:val="single"/>
        </w:rPr>
        <w:t xml:space="preserve"> instilled by procedural fairness</w:t>
      </w:r>
      <w:r w:rsidRPr="00376271">
        <w:rPr>
          <w:sz w:val="16"/>
        </w:rPr>
        <w:t>. Of course, which of these motivations gets prioritized and under which circumstances represents an interesting avenue for future research.</w:t>
      </w:r>
    </w:p>
    <w:p w14:paraId="1A37D769" w14:textId="77777777" w:rsidR="00C87346" w:rsidRDefault="00C87346" w:rsidP="00C87346">
      <w:pPr>
        <w:rPr>
          <w:sz w:val="16"/>
        </w:rPr>
      </w:pPr>
      <w:r w:rsidRPr="00376271">
        <w:rPr>
          <w:sz w:val="16"/>
        </w:rPr>
        <w:t xml:space="preserve">Secondly, and most importantly, the present research outlines a psychological pathway leading from perceived procedural fairness to support for social change. Specifically, our research is the first to empirically establish that </w:t>
      </w:r>
      <w:r w:rsidRPr="00376271">
        <w:rPr>
          <w:u w:val="single"/>
        </w:rPr>
        <w:t xml:space="preserve">perceptions of </w:t>
      </w:r>
      <w:r w:rsidRPr="00F34DD0">
        <w:rPr>
          <w:rStyle w:val="Emphasis"/>
        </w:rPr>
        <w:t>fair treatment</w:t>
      </w:r>
      <w:r w:rsidRPr="00376271">
        <w:rPr>
          <w:sz w:val="16"/>
        </w:rPr>
        <w:t xml:space="preserve"> among disadvantaged groups can be a precursor of minority mobility beliefs, which in turn </w:t>
      </w:r>
      <w:r w:rsidRPr="00376271">
        <w:rPr>
          <w:u w:val="single"/>
        </w:rPr>
        <w:t xml:space="preserve">reduce </w:t>
      </w:r>
      <w:r w:rsidRPr="00F34DD0">
        <w:rPr>
          <w:rStyle w:val="Emphasis"/>
        </w:rPr>
        <w:t>willingness</w:t>
      </w:r>
      <w:r w:rsidRPr="00376271">
        <w:rPr>
          <w:u w:val="single"/>
        </w:rPr>
        <w:t xml:space="preserve"> to challenge the social system</w:t>
      </w:r>
      <w:r w:rsidRPr="00376271">
        <w:rPr>
          <w:sz w:val="16"/>
        </w:rPr>
        <w:t xml:space="preserve">. This observed psychological causal chain aligns well with Georgeac and Rattan’s (2021) recent theoretical model about social progress perceptions. These authors argued that people erroneously perceive social progress as homogeneous in nature—i.e., consistent across various societal domains—leading them to mischaracterize the state of society in general (e.g., Georgeac &amp; Rattan, 2021). This offers a plausible explanation for the present results. Due to such faulty conceptions about the fragmented nature of social progress, </w:t>
      </w:r>
      <w:r w:rsidRPr="00376271">
        <w:rPr>
          <w:u w:val="single"/>
        </w:rPr>
        <w:t xml:space="preserve">perceived advances in </w:t>
      </w:r>
      <w:r w:rsidRPr="00F34DD0">
        <w:rPr>
          <w:rStyle w:val="Emphasis"/>
        </w:rPr>
        <w:t>procedural fairness</w:t>
      </w:r>
      <w:r w:rsidRPr="00376271">
        <w:rPr>
          <w:u w:val="single"/>
        </w:rPr>
        <w:t xml:space="preserve"> enactment by societal bodies</w:t>
      </w:r>
      <w:r w:rsidRPr="00376271">
        <w:rPr>
          <w:sz w:val="16"/>
        </w:rPr>
        <w:t xml:space="preserve"> may </w:t>
      </w:r>
      <w:r w:rsidRPr="00376271">
        <w:rPr>
          <w:u w:val="single"/>
        </w:rPr>
        <w:t>have been</w:t>
      </w:r>
      <w:r w:rsidRPr="00376271">
        <w:rPr>
          <w:sz w:val="16"/>
        </w:rPr>
        <w:t xml:space="preserve"> overgeneralized and </w:t>
      </w:r>
      <w:r w:rsidRPr="00CB3270">
        <w:rPr>
          <w:rStyle w:val="Emphasis"/>
          <w:highlight w:val="green"/>
        </w:rPr>
        <w:t>mistakenly</w:t>
      </w:r>
      <w:r w:rsidRPr="00CB3270">
        <w:rPr>
          <w:highlight w:val="green"/>
          <w:u w:val="single"/>
        </w:rPr>
        <w:t xml:space="preserve"> interpreted as a </w:t>
      </w:r>
      <w:r w:rsidRPr="00CB3270">
        <w:rPr>
          <w:rStyle w:val="Emphasis"/>
          <w:highlight w:val="green"/>
        </w:rPr>
        <w:t>token</w:t>
      </w:r>
      <w:r w:rsidRPr="00376271">
        <w:rPr>
          <w:u w:val="single"/>
        </w:rPr>
        <w:t xml:space="preserve"> to believe in minority mobility</w:t>
      </w:r>
      <w:r w:rsidRPr="00376271">
        <w:rPr>
          <w:sz w:val="16"/>
        </w:rPr>
        <w:t>.</w:t>
      </w:r>
    </w:p>
    <w:p w14:paraId="6B4F8DB1" w14:textId="77777777" w:rsidR="00C87346" w:rsidRPr="00376271" w:rsidRDefault="00C87346" w:rsidP="00C87346">
      <w:pPr>
        <w:rPr>
          <w:sz w:val="16"/>
        </w:rPr>
      </w:pPr>
      <w:r>
        <w:rPr>
          <w:sz w:val="16"/>
        </w:rPr>
        <w:t>&lt;&lt;CONDENSED, NONE OMITTED&gt;&gt;</w:t>
      </w:r>
    </w:p>
    <w:p w14:paraId="65FBA221" w14:textId="77777777" w:rsidR="00C87346" w:rsidRPr="00CF145E" w:rsidRDefault="00C87346" w:rsidP="00C87346">
      <w:pPr>
        <w:rPr>
          <w:sz w:val="10"/>
          <w:szCs w:val="10"/>
        </w:rPr>
      </w:pPr>
      <w:r w:rsidRPr="00CF145E">
        <w:rPr>
          <w:sz w:val="10"/>
          <w:szCs w:val="10"/>
        </w:rPr>
        <w:t>At first glance, the observed mediating role of minority mobility beliefs contrasts with prior research by van Zomeren et al. (2004, Experiment 1). Specifically, whereas these authors revealed an anger-based pathway leading from procedural (un)fairness perceptions to support for social change, in the current studies minority mobility beliefs were found to be the intermediary process variable, which seems indicative of positive inferences based on fair treatment, and thus, a positive emotional path. However, there are good theoretical arguments to conceive of both pathways as complementary rather than mutually exclusive. For example, it has been argued that (procedural) justice and injustice are not merely two sides of the same continuum, and that they each may be associated with a range of qualitatively different reactions (Colquitt et al., 2015). From this perspective, it could be speculated that exposure to fair treatment may well elicit a more positive emotional reaction whereby participants start to mentalize about social progress (as in our studies), whereas unfair treatment may be more likely to induce negative emotional responding (as in van Zomeren et al., 2004). Empirical scrutiny of this tentative premise was, however, beyond the scope of the present research. Furthermore, the observation that exposure to information about minority mobility impacts upon one’s willingness to defend the system mirrors the work of Day and Fiske (2017). Moreover, the present research further extends these scholars’ findings in two ways. First, unlike Day and Fiske (2017), who used predominantly White (advantaged) samples, in the present studies we exclusively focused on disadvantaged populations. Secondly, our work also further validates that of Day and Fiske (2017) because we have shown that the conviction that society is open to the advancement of individuals of one’s disadvantaged group (i.e., minority mobility) erodes support for social change to a similar extent as the belief that society is open to the advancement of all individuals—ingroup or not (i.e., “general” individual mobility; as demonstrated by Day and Fiske, 2017).</w:t>
      </w:r>
    </w:p>
    <w:p w14:paraId="0187BC4F" w14:textId="77777777" w:rsidR="00C87346" w:rsidRDefault="00C87346" w:rsidP="00C87346">
      <w:pPr>
        <w:rPr>
          <w:sz w:val="16"/>
        </w:rPr>
      </w:pPr>
      <w:r>
        <w:rPr>
          <w:sz w:val="16"/>
        </w:rPr>
        <w:t>&lt;&lt;PARAGRAPH BREAKS RESUME&gt;&gt;j</w:t>
      </w:r>
    </w:p>
    <w:p w14:paraId="4F4FE0E4" w14:textId="77777777" w:rsidR="00C87346" w:rsidRPr="00CF145E" w:rsidRDefault="00C87346" w:rsidP="00C87346">
      <w:pPr>
        <w:rPr>
          <w:sz w:val="16"/>
        </w:rPr>
      </w:pPr>
      <w:r w:rsidRPr="00CF145E">
        <w:rPr>
          <w:sz w:val="16"/>
        </w:rPr>
        <w:t xml:space="preserve">Lastly, our research contributes to a growing body of literature investigating what can be </w:t>
      </w:r>
      <w:r w:rsidRPr="00CF145E">
        <w:rPr>
          <w:u w:val="single"/>
        </w:rPr>
        <w:t>coined “</w:t>
      </w:r>
      <w:r w:rsidRPr="00F34DD0">
        <w:rPr>
          <w:rStyle w:val="Emphasis"/>
        </w:rPr>
        <w:t>ironic</w:t>
      </w:r>
      <w:r w:rsidRPr="00CF145E">
        <w:rPr>
          <w:u w:val="single"/>
        </w:rPr>
        <w:t>” procedural fairness effects</w:t>
      </w:r>
      <w:r w:rsidRPr="00CF145E">
        <w:rPr>
          <w:sz w:val="16"/>
        </w:rPr>
        <w:t xml:space="preserve">. Although procedural fairness has been praised for its potential to foster intragroup (Vermunt &amp; Steensma, 2016) and intergroup cohesion (Valcke, van Hiel, Onraet, &amp; Dierckx, 2020; Valcke, van Hiel, van Roey, et al., 2020), recent research seems to adopt a more nuanced stance. For example, some </w:t>
      </w:r>
      <w:r w:rsidRPr="00CB3270">
        <w:rPr>
          <w:highlight w:val="green"/>
          <w:u w:val="single"/>
        </w:rPr>
        <w:t>studies</w:t>
      </w:r>
      <w:r w:rsidRPr="00CF145E">
        <w:rPr>
          <w:u w:val="single"/>
        </w:rPr>
        <w:t xml:space="preserve"> have </w:t>
      </w:r>
      <w:r w:rsidRPr="00CB3270">
        <w:rPr>
          <w:highlight w:val="green"/>
          <w:u w:val="single"/>
        </w:rPr>
        <w:t>revealed</w:t>
      </w:r>
      <w:r w:rsidRPr="00CF145E">
        <w:rPr>
          <w:sz w:val="16"/>
        </w:rPr>
        <w:t xml:space="preserve"> rather </w:t>
      </w:r>
      <w:r w:rsidRPr="00CB3270">
        <w:rPr>
          <w:rStyle w:val="Emphasis"/>
          <w:highlight w:val="green"/>
        </w:rPr>
        <w:t>paradoxical reactions</w:t>
      </w:r>
      <w:r w:rsidRPr="00CB3270">
        <w:rPr>
          <w:highlight w:val="green"/>
          <w:u w:val="single"/>
        </w:rPr>
        <w:t xml:space="preserve"> to fairness among advantaged</w:t>
      </w:r>
      <w:r w:rsidRPr="00CF145E">
        <w:rPr>
          <w:u w:val="single"/>
        </w:rPr>
        <w:t xml:space="preserve"> group </w:t>
      </w:r>
      <w:r w:rsidRPr="00CB3270">
        <w:rPr>
          <w:highlight w:val="green"/>
          <w:u w:val="single"/>
        </w:rPr>
        <w:t>members</w:t>
      </w:r>
      <w:r w:rsidRPr="00CF145E">
        <w:rPr>
          <w:sz w:val="16"/>
        </w:rPr>
        <w:t xml:space="preserve">. Specifically, it was found that isolated and unrepresentative </w:t>
      </w:r>
      <w:r w:rsidRPr="00CF145E">
        <w:rPr>
          <w:u w:val="single"/>
        </w:rPr>
        <w:t xml:space="preserve">instances of </w:t>
      </w:r>
      <w:r w:rsidRPr="00F34DD0">
        <w:rPr>
          <w:rStyle w:val="Emphasis"/>
        </w:rPr>
        <w:t>fairness</w:t>
      </w:r>
      <w:r w:rsidRPr="00CF145E">
        <w:rPr>
          <w:sz w:val="16"/>
        </w:rPr>
        <w:t xml:space="preserve"> (e.g., the mere presence of diversity-supporting structures, Obama’s 2008 election) </w:t>
      </w:r>
      <w:r w:rsidRPr="00CF145E">
        <w:rPr>
          <w:u w:val="single"/>
        </w:rPr>
        <w:t>were</w:t>
      </w:r>
      <w:r w:rsidRPr="00CF145E">
        <w:rPr>
          <w:sz w:val="16"/>
        </w:rPr>
        <w:t xml:space="preserve"> erroneously </w:t>
      </w:r>
      <w:r w:rsidRPr="00CF145E">
        <w:rPr>
          <w:u w:val="single"/>
        </w:rPr>
        <w:t>interpreted as indicative of broader societal justice</w:t>
      </w:r>
      <w:r w:rsidRPr="00CF145E">
        <w:rPr>
          <w:sz w:val="16"/>
        </w:rPr>
        <w:t xml:space="preserve">, </w:t>
      </w:r>
      <w:r w:rsidRPr="00CF145E">
        <w:rPr>
          <w:u w:val="single"/>
        </w:rPr>
        <w:t xml:space="preserve">which </w:t>
      </w:r>
      <w:r w:rsidRPr="00CB3270">
        <w:rPr>
          <w:highlight w:val="green"/>
          <w:u w:val="single"/>
        </w:rPr>
        <w:t xml:space="preserve">consequently caused </w:t>
      </w:r>
      <w:r w:rsidRPr="00CB3270">
        <w:rPr>
          <w:rStyle w:val="Emphasis"/>
          <w:highlight w:val="green"/>
        </w:rPr>
        <w:t>advantaged</w:t>
      </w:r>
      <w:r w:rsidRPr="00CF145E">
        <w:rPr>
          <w:u w:val="single"/>
        </w:rPr>
        <w:t xml:space="preserve"> group </w:t>
      </w:r>
      <w:r w:rsidRPr="00F34DD0">
        <w:rPr>
          <w:u w:val="single"/>
        </w:rPr>
        <w:t>participants</w:t>
      </w:r>
      <w:r w:rsidRPr="00CF145E">
        <w:rPr>
          <w:u w:val="single"/>
        </w:rPr>
        <w:t xml:space="preserve"> </w:t>
      </w:r>
      <w:r w:rsidRPr="00CB3270">
        <w:rPr>
          <w:highlight w:val="green"/>
          <w:u w:val="single"/>
        </w:rPr>
        <w:t>to</w:t>
      </w:r>
      <w:r w:rsidRPr="00CF145E">
        <w:rPr>
          <w:sz w:val="16"/>
        </w:rPr>
        <w:t xml:space="preserve"> legitimize the status quo and </w:t>
      </w:r>
      <w:r w:rsidRPr="00CB3270">
        <w:rPr>
          <w:highlight w:val="green"/>
          <w:u w:val="single"/>
        </w:rPr>
        <w:t xml:space="preserve">act </w:t>
      </w:r>
      <w:r w:rsidRPr="00CB3270">
        <w:rPr>
          <w:rStyle w:val="Emphasis"/>
          <w:highlight w:val="green"/>
        </w:rPr>
        <w:t>against</w:t>
      </w:r>
      <w:r w:rsidRPr="00CB3270">
        <w:rPr>
          <w:highlight w:val="green"/>
          <w:u w:val="single"/>
        </w:rPr>
        <w:t xml:space="preserve"> disadvantaged</w:t>
      </w:r>
      <w:r w:rsidRPr="00CF145E">
        <w:rPr>
          <w:u w:val="single"/>
        </w:rPr>
        <w:t xml:space="preserve"> groups’ </w:t>
      </w:r>
      <w:r w:rsidRPr="00CB3270">
        <w:rPr>
          <w:highlight w:val="green"/>
          <w:u w:val="single"/>
        </w:rPr>
        <w:t>interests</w:t>
      </w:r>
      <w:r w:rsidRPr="00CF145E">
        <w:rPr>
          <w:sz w:val="16"/>
        </w:rPr>
        <w:t xml:space="preserve"> (Dover et al., 2014; Kaiser et al., 2009, 2013). Our results add to these findings the notion that procedural fairness may analogously suppress support for social change among disadvantaged group members and thereby discourage actions that promote one’s group interest. In this regard, an analogy with the intergroup contact literature suggests itself. A rich body of evidence has shown that positive contact between advantaged and disadvantaged group members is a highly effective tool for prejudice reduction (e.g., Hewstone &amp; Swart, 2011; Pettigrew &amp; Tropp, 2006), yet for the latter group this can also create unrealistic expectations about perceived boundary permeability (to move from lower to higher status groups; Tausch et al., 2015) and curb support for collective action (Cakal et al., 2011; Dixon et al., 2010). What these studies and the present research thus have in common is that they </w:t>
      </w:r>
      <w:r w:rsidRPr="00CF145E">
        <w:rPr>
          <w:u w:val="single"/>
        </w:rPr>
        <w:t>all report</w:t>
      </w:r>
      <w:r w:rsidRPr="00CF145E">
        <w:rPr>
          <w:sz w:val="16"/>
        </w:rPr>
        <w:t xml:space="preserve"> ironic or “</w:t>
      </w:r>
      <w:r w:rsidRPr="00F34DD0">
        <w:rPr>
          <w:rStyle w:val="Emphasis"/>
        </w:rPr>
        <w:t>sedative</w:t>
      </w:r>
      <w:r w:rsidRPr="00CF145E">
        <w:rPr>
          <w:sz w:val="16"/>
        </w:rPr>
        <w:t xml:space="preserve">” </w:t>
      </w:r>
      <w:r w:rsidRPr="00F34DD0">
        <w:rPr>
          <w:u w:val="single"/>
        </w:rPr>
        <w:t>effects</w:t>
      </w:r>
      <w:r w:rsidRPr="00CF145E">
        <w:rPr>
          <w:u w:val="single"/>
        </w:rPr>
        <w:t xml:space="preserve"> of </w:t>
      </w:r>
      <w:r w:rsidRPr="00F34DD0">
        <w:rPr>
          <w:rStyle w:val="Emphasis"/>
        </w:rPr>
        <w:t>positive</w:t>
      </w:r>
      <w:r w:rsidRPr="00CF145E">
        <w:rPr>
          <w:u w:val="single"/>
        </w:rPr>
        <w:t xml:space="preserve"> and friendly </w:t>
      </w:r>
      <w:r w:rsidRPr="00F34DD0">
        <w:rPr>
          <w:rStyle w:val="Emphasis"/>
        </w:rPr>
        <w:t>treatment</w:t>
      </w:r>
      <w:r w:rsidRPr="00CF145E">
        <w:rPr>
          <w:sz w:val="16"/>
        </w:rPr>
        <w:t xml:space="preserve"> (Politi et al., 2020), </w:t>
      </w:r>
      <w:r w:rsidRPr="00CB3270">
        <w:rPr>
          <w:highlight w:val="green"/>
          <w:u w:val="single"/>
        </w:rPr>
        <w:t>which</w:t>
      </w:r>
      <w:r w:rsidRPr="00CF145E">
        <w:rPr>
          <w:u w:val="single"/>
        </w:rPr>
        <w:t xml:space="preserve"> can</w:t>
      </w:r>
      <w:r w:rsidRPr="00CF145E">
        <w:rPr>
          <w:sz w:val="16"/>
        </w:rPr>
        <w:t xml:space="preserve"> eventually lead the disadvantaged to act in conflict with their own interests and help </w:t>
      </w:r>
      <w:r w:rsidRPr="00CB3270">
        <w:rPr>
          <w:rStyle w:val="Emphasis"/>
          <w:highlight w:val="green"/>
        </w:rPr>
        <w:t>sustain</w:t>
      </w:r>
      <w:r w:rsidRPr="00CB3270">
        <w:rPr>
          <w:highlight w:val="green"/>
          <w:u w:val="single"/>
        </w:rPr>
        <w:t xml:space="preserve"> structural inequalities</w:t>
      </w:r>
      <w:r w:rsidRPr="00CF145E">
        <w:rPr>
          <w:sz w:val="16"/>
        </w:rPr>
        <w:t>.</w:t>
      </w:r>
    </w:p>
    <w:p w14:paraId="46735B87" w14:textId="77777777" w:rsidR="00C87346" w:rsidRPr="00CF145E" w:rsidRDefault="00C87346" w:rsidP="00C87346">
      <w:pPr>
        <w:rPr>
          <w:sz w:val="16"/>
        </w:rPr>
      </w:pPr>
      <w:r w:rsidRPr="00CF145E">
        <w:rPr>
          <w:sz w:val="16"/>
        </w:rPr>
        <w:t>Practical Implications</w:t>
      </w:r>
    </w:p>
    <w:p w14:paraId="528B2109" w14:textId="77777777" w:rsidR="00C87346" w:rsidRPr="00617A60" w:rsidRDefault="00C87346" w:rsidP="00C87346">
      <w:pPr>
        <w:rPr>
          <w:sz w:val="16"/>
        </w:rPr>
      </w:pPr>
      <w:r w:rsidRPr="00CF145E">
        <w:rPr>
          <w:sz w:val="16"/>
        </w:rPr>
        <w:t xml:space="preserve">The present </w:t>
      </w:r>
      <w:r w:rsidRPr="00CB3270">
        <w:rPr>
          <w:highlight w:val="green"/>
          <w:u w:val="single"/>
        </w:rPr>
        <w:t>results</w:t>
      </w:r>
      <w:r w:rsidRPr="00CF145E">
        <w:rPr>
          <w:sz w:val="16"/>
        </w:rPr>
        <w:t xml:space="preserve"> also bear important practical consequences. Specifically, they </w:t>
      </w:r>
      <w:r w:rsidRPr="00CB3270">
        <w:rPr>
          <w:highlight w:val="green"/>
          <w:u w:val="single"/>
        </w:rPr>
        <w:t>underscore</w:t>
      </w:r>
      <w:r w:rsidRPr="00CF145E">
        <w:rPr>
          <w:u w:val="single"/>
        </w:rPr>
        <w:t xml:space="preserve"> the </w:t>
      </w:r>
      <w:r w:rsidRPr="00CB3270">
        <w:rPr>
          <w:rStyle w:val="Emphasis"/>
          <w:highlight w:val="green"/>
        </w:rPr>
        <w:t>need</w:t>
      </w:r>
      <w:r w:rsidRPr="00CB3270">
        <w:rPr>
          <w:highlight w:val="green"/>
          <w:u w:val="single"/>
        </w:rPr>
        <w:t xml:space="preserve"> to move beyond sheer </w:t>
      </w:r>
      <w:r w:rsidRPr="00CB3270">
        <w:rPr>
          <w:rStyle w:val="Emphasis"/>
          <w:highlight w:val="green"/>
        </w:rPr>
        <w:t>procedural justice</w:t>
      </w:r>
      <w:r w:rsidRPr="00CF145E">
        <w:rPr>
          <w:u w:val="single"/>
        </w:rPr>
        <w:t xml:space="preserve"> enactment</w:t>
      </w:r>
      <w:r w:rsidRPr="00CF145E">
        <w:rPr>
          <w:sz w:val="16"/>
        </w:rPr>
        <w:t xml:space="preserve"> towards disadvantaged groups. </w:t>
      </w:r>
      <w:r w:rsidRPr="00CF145E">
        <w:rPr>
          <w:u w:val="single"/>
        </w:rPr>
        <w:t>Although fair</w:t>
      </w:r>
      <w:r w:rsidRPr="00CF145E">
        <w:rPr>
          <w:sz w:val="16"/>
        </w:rPr>
        <w:t xml:space="preserve"> minority-targeting </w:t>
      </w:r>
      <w:r w:rsidRPr="00CF145E">
        <w:rPr>
          <w:u w:val="single"/>
        </w:rPr>
        <w:t>procedures are useful to gauge</w:t>
      </w:r>
      <w:r w:rsidRPr="00CF145E">
        <w:rPr>
          <w:sz w:val="16"/>
        </w:rPr>
        <w:t xml:space="preserve"> a society’s </w:t>
      </w:r>
      <w:r w:rsidRPr="00F34DD0">
        <w:rPr>
          <w:rStyle w:val="Emphasis"/>
        </w:rPr>
        <w:t>equitability</w:t>
      </w:r>
      <w:r w:rsidRPr="00CF145E">
        <w:rPr>
          <w:sz w:val="16"/>
        </w:rPr>
        <w:t xml:space="preserve">, one must also consider that </w:t>
      </w:r>
      <w:r w:rsidRPr="00CF145E">
        <w:rPr>
          <w:u w:val="single"/>
        </w:rPr>
        <w:t>procedural fairness</w:t>
      </w:r>
      <w:r w:rsidRPr="00CF145E">
        <w:rPr>
          <w:sz w:val="16"/>
        </w:rPr>
        <w:t xml:space="preserve"> alone </w:t>
      </w:r>
      <w:r w:rsidRPr="00F34DD0">
        <w:rPr>
          <w:u w:val="single"/>
        </w:rPr>
        <w:t>does not hav</w:t>
      </w:r>
      <w:r w:rsidRPr="00CB3270">
        <w:rPr>
          <w:highlight w:val="green"/>
          <w:u w:val="single"/>
        </w:rPr>
        <w:t>e</w:t>
      </w:r>
      <w:r w:rsidRPr="00CF145E">
        <w:rPr>
          <w:u w:val="single"/>
        </w:rPr>
        <w:t xml:space="preserve"> the potential to bring about </w:t>
      </w:r>
      <w:r w:rsidRPr="00F34DD0">
        <w:rPr>
          <w:rStyle w:val="Emphasis"/>
        </w:rPr>
        <w:t>greater</w:t>
      </w:r>
      <w:r w:rsidRPr="00CF145E">
        <w:rPr>
          <w:sz w:val="16"/>
        </w:rPr>
        <w:t xml:space="preserve"> actual </w:t>
      </w:r>
      <w:r w:rsidRPr="00F34DD0">
        <w:rPr>
          <w:rStyle w:val="Emphasis"/>
        </w:rPr>
        <w:t>equality</w:t>
      </w:r>
      <w:r w:rsidRPr="00CF145E">
        <w:rPr>
          <w:sz w:val="16"/>
        </w:rPr>
        <w:t xml:space="preserve">. Moreover, </w:t>
      </w:r>
      <w:r w:rsidRPr="00CF145E">
        <w:rPr>
          <w:u w:val="single"/>
        </w:rPr>
        <w:t xml:space="preserve">current efforts to deliver </w:t>
      </w:r>
      <w:r w:rsidRPr="00CB3270">
        <w:rPr>
          <w:highlight w:val="green"/>
          <w:u w:val="single"/>
        </w:rPr>
        <w:t>procedural fairness do not</w:t>
      </w:r>
      <w:r w:rsidRPr="00CF145E">
        <w:rPr>
          <w:u w:val="single"/>
        </w:rPr>
        <w:t xml:space="preserve"> </w:t>
      </w:r>
      <w:r w:rsidRPr="00CF145E">
        <w:rPr>
          <w:sz w:val="16"/>
        </w:rPr>
        <w:t xml:space="preserve">exclude nor </w:t>
      </w:r>
      <w:r w:rsidRPr="00CB3270">
        <w:rPr>
          <w:rStyle w:val="Emphasis"/>
          <w:highlight w:val="green"/>
        </w:rPr>
        <w:t>nullify</w:t>
      </w:r>
      <w:r w:rsidRPr="00CF145E">
        <w:rPr>
          <w:sz w:val="16"/>
        </w:rPr>
        <w:t xml:space="preserve"> contemporary inequalities resulting from </w:t>
      </w:r>
      <w:r w:rsidRPr="00CF145E">
        <w:rPr>
          <w:u w:val="single"/>
        </w:rPr>
        <w:t xml:space="preserve">historical </w:t>
      </w:r>
      <w:r w:rsidRPr="00CB3270">
        <w:rPr>
          <w:rStyle w:val="Emphasis"/>
          <w:highlight w:val="green"/>
        </w:rPr>
        <w:t>distributive injustices</w:t>
      </w:r>
      <w:r w:rsidRPr="00CF145E">
        <w:rPr>
          <w:sz w:val="16"/>
        </w:rPr>
        <w:t xml:space="preserve">. For example, although efforts have been made over the last </w:t>
      </w:r>
      <w:r w:rsidRPr="00090639">
        <w:rPr>
          <w:sz w:val="16"/>
        </w:rPr>
        <w:t>decades</w:t>
      </w:r>
      <w:r w:rsidRPr="00CF145E">
        <w:rPr>
          <w:sz w:val="16"/>
        </w:rPr>
        <w:t xml:space="preserve"> to promote egalitarianism in various Western countries (e.g., Rankin, 2020), the reality is that often </w:t>
      </w:r>
      <w:r w:rsidRPr="00CB3270">
        <w:rPr>
          <w:highlight w:val="green"/>
          <w:u w:val="single"/>
        </w:rPr>
        <w:t xml:space="preserve">members of </w:t>
      </w:r>
      <w:r w:rsidRPr="00CB3270">
        <w:rPr>
          <w:rStyle w:val="Emphasis"/>
          <w:highlight w:val="green"/>
        </w:rPr>
        <w:t>minority groups</w:t>
      </w:r>
      <w:r w:rsidRPr="00CF145E">
        <w:rPr>
          <w:sz w:val="16"/>
        </w:rPr>
        <w:t xml:space="preserve"> in these countries </w:t>
      </w:r>
      <w:r w:rsidRPr="00CB3270">
        <w:rPr>
          <w:highlight w:val="green"/>
          <w:u w:val="single"/>
        </w:rPr>
        <w:t>still do not find access to</w:t>
      </w:r>
      <w:r w:rsidRPr="00CF145E">
        <w:rPr>
          <w:u w:val="single"/>
        </w:rPr>
        <w:t xml:space="preserve"> resources such as</w:t>
      </w:r>
      <w:r w:rsidRPr="00CF145E">
        <w:rPr>
          <w:sz w:val="16"/>
        </w:rPr>
        <w:t xml:space="preserve"> health services, </w:t>
      </w:r>
      <w:r w:rsidRPr="00CB3270">
        <w:rPr>
          <w:rStyle w:val="Emphasis"/>
          <w:highlight w:val="green"/>
        </w:rPr>
        <w:t>education</w:t>
      </w:r>
      <w:r w:rsidRPr="00CF145E">
        <w:rPr>
          <w:sz w:val="16"/>
        </w:rPr>
        <w:t xml:space="preserve">, and well-paid jobs (Kroll, 2015; Roser &amp; Ortiz-Ospina, 2013). Thus, although </w:t>
      </w:r>
      <w:r w:rsidRPr="00CF145E">
        <w:rPr>
          <w:u w:val="single"/>
        </w:rPr>
        <w:t>procedural fairness</w:t>
      </w:r>
      <w:r w:rsidRPr="00CF145E">
        <w:rPr>
          <w:sz w:val="16"/>
        </w:rPr>
        <w:t xml:space="preserve"> can be regarded as a first, important step in the advancement of social justice, it </w:t>
      </w:r>
      <w:r w:rsidRPr="00CB3270">
        <w:rPr>
          <w:highlight w:val="green"/>
          <w:u w:val="single"/>
        </w:rPr>
        <w:t>can never substitute</w:t>
      </w:r>
      <w:r w:rsidRPr="00CF145E">
        <w:rPr>
          <w:u w:val="single"/>
        </w:rPr>
        <w:t xml:space="preserve"> </w:t>
      </w:r>
      <w:r w:rsidRPr="00F34DD0">
        <w:rPr>
          <w:rStyle w:val="Emphasis"/>
        </w:rPr>
        <w:t>distributive fairness</w:t>
      </w:r>
      <w:r w:rsidRPr="00CF145E">
        <w:rPr>
          <w:u w:val="single"/>
        </w:rPr>
        <w:t xml:space="preserve"> enactment</w:t>
      </w:r>
      <w:r w:rsidRPr="00CF145E">
        <w:rPr>
          <w:sz w:val="16"/>
        </w:rPr>
        <w:t xml:space="preserve"> (</w:t>
      </w:r>
      <w:r w:rsidRPr="00CF145E">
        <w:rPr>
          <w:u w:val="single"/>
        </w:rPr>
        <w:t>i.e.</w:t>
      </w:r>
      <w:r w:rsidRPr="00CF145E">
        <w:rPr>
          <w:sz w:val="16"/>
        </w:rPr>
        <w:t xml:space="preserve">, in terms of </w:t>
      </w:r>
      <w:r w:rsidRPr="00CB3270">
        <w:rPr>
          <w:highlight w:val="green"/>
          <w:u w:val="single"/>
        </w:rPr>
        <w:t>outcomes</w:t>
      </w:r>
      <w:r w:rsidRPr="00CF145E">
        <w:rPr>
          <w:sz w:val="16"/>
        </w:rPr>
        <w:t>). Most importantly, as the present results show, procedural fairness perceptions may also “sedate” disadvantaged group members by creating overly positive expectations about group-based opportunities to advance in society. The resulting reduced willingness to challenge the status quo can be considered an extra obstacle for social transitions to take place, especially because peaceful, yet firm, expression of discontent by those most wronged by the social system has been proven critical for change to occur (Milan, 2013). In this regard, too, it seems imperative that societal institutions pay attention to, and strive to reduce, structural deprivation.</w:t>
      </w:r>
    </w:p>
    <w:p w14:paraId="54D41554" w14:textId="77777777" w:rsidR="00C87346" w:rsidRPr="00D22246" w:rsidRDefault="00C87346" w:rsidP="00C87346">
      <w:pPr>
        <w:pStyle w:val="Heading4"/>
      </w:pPr>
      <w:r>
        <w:rPr>
          <w:u w:val="single"/>
        </w:rPr>
        <w:t>PATHOLOGY</w:t>
      </w:r>
      <w:r>
        <w:t xml:space="preserve">---debates over an </w:t>
      </w:r>
      <w:r>
        <w:rPr>
          <w:u w:val="single"/>
        </w:rPr>
        <w:t>impossible</w:t>
      </w:r>
      <w:r>
        <w:t xml:space="preserve"> future instill </w:t>
      </w:r>
      <w:r>
        <w:rPr>
          <w:u w:val="single"/>
        </w:rPr>
        <w:t>false hope</w:t>
      </w:r>
      <w:r>
        <w:t xml:space="preserve"> AND encourage </w:t>
      </w:r>
      <w:r>
        <w:rPr>
          <w:u w:val="single"/>
        </w:rPr>
        <w:t>further</w:t>
      </w:r>
      <w:r>
        <w:t xml:space="preserve"> imagination that </w:t>
      </w:r>
      <w:r>
        <w:rPr>
          <w:u w:val="single"/>
        </w:rPr>
        <w:t>expunges</w:t>
      </w:r>
      <w:r>
        <w:t xml:space="preserve"> the disabled subject </w:t>
      </w:r>
      <w:r>
        <w:rPr>
          <w:u w:val="single"/>
        </w:rPr>
        <w:t>out of time</w:t>
      </w:r>
      <w:r>
        <w:t>.</w:t>
      </w:r>
    </w:p>
    <w:p w14:paraId="674319F8" w14:textId="77777777" w:rsidR="00C87346" w:rsidRPr="00BE3C10" w:rsidRDefault="00C87346" w:rsidP="00C87346">
      <w:r w:rsidRPr="00BE3C10">
        <w:rPr>
          <w:rStyle w:val="Style13ptBold"/>
        </w:rPr>
        <w:t>Wälivaara ’18</w:t>
      </w:r>
      <w:r w:rsidRPr="00BE3C10">
        <w:t xml:space="preserve"> [Josefine; 2018; Ph.D. in Culture and Media Studies and Staff Scientist at the Department of Historical, Philosophical, and Religious Studies, Umea University; Culture Unbound, “Marginalized Bodies of Imagined Futurescapes: Ableism and Heteronormativity in Science Fiction,” p. 237-240]</w:t>
      </w:r>
    </w:p>
    <w:p w14:paraId="144832DC" w14:textId="77777777" w:rsidR="00C87346" w:rsidRPr="00D25A76" w:rsidRDefault="00C87346" w:rsidP="00C87346">
      <w:pPr>
        <w:rPr>
          <w:sz w:val="16"/>
          <w:szCs w:val="16"/>
        </w:rPr>
      </w:pPr>
      <w:r w:rsidRPr="00164A10">
        <w:rPr>
          <w:rStyle w:val="Emphasis"/>
        </w:rPr>
        <w:t>Disability</w:t>
      </w:r>
      <w:r w:rsidRPr="00D25A76">
        <w:rPr>
          <w:sz w:val="16"/>
          <w:szCs w:val="16"/>
        </w:rPr>
        <w:t xml:space="preserve"> on the contrary </w:t>
      </w:r>
      <w:r w:rsidRPr="003960A0">
        <w:rPr>
          <w:rStyle w:val="StyleUnderline"/>
        </w:rPr>
        <w:t>has</w:t>
      </w:r>
      <w:r w:rsidRPr="00D25A76">
        <w:rPr>
          <w:sz w:val="16"/>
          <w:szCs w:val="16"/>
        </w:rPr>
        <w:t xml:space="preserve"> as of </w:t>
      </w:r>
      <w:r w:rsidRPr="00F82CAD">
        <w:rPr>
          <w:rStyle w:val="Emphasis"/>
        </w:rPr>
        <w:t>yet</w:t>
      </w:r>
      <w:r w:rsidRPr="00D25A76">
        <w:rPr>
          <w:sz w:val="16"/>
          <w:szCs w:val="16"/>
        </w:rPr>
        <w:t xml:space="preserve"> seldom </w:t>
      </w:r>
      <w:r w:rsidRPr="003960A0">
        <w:rPr>
          <w:rStyle w:val="StyleUnderline"/>
        </w:rPr>
        <w:t xml:space="preserve">been </w:t>
      </w:r>
      <w:r w:rsidRPr="00F82CAD">
        <w:rPr>
          <w:rStyle w:val="Emphasis"/>
        </w:rPr>
        <w:t>included</w:t>
      </w:r>
      <w:r w:rsidRPr="00D25A76">
        <w:rPr>
          <w:sz w:val="16"/>
          <w:szCs w:val="16"/>
        </w:rPr>
        <w:t xml:space="preserve"> </w:t>
      </w:r>
      <w:r w:rsidRPr="001473E3">
        <w:rPr>
          <w:rStyle w:val="StyleUnderline"/>
        </w:rPr>
        <w:t>in</w:t>
      </w:r>
      <w:r w:rsidRPr="00D25A76">
        <w:rPr>
          <w:sz w:val="16"/>
          <w:szCs w:val="16"/>
        </w:rPr>
        <w:t xml:space="preserve"> the notion of social equality as a way </w:t>
      </w:r>
      <w:r w:rsidRPr="00902F60">
        <w:rPr>
          <w:rStyle w:val="StyleUnderline"/>
        </w:rPr>
        <w:t xml:space="preserve">to emphasize progressive </w:t>
      </w:r>
      <w:r w:rsidRPr="007C24B5">
        <w:rPr>
          <w:rStyle w:val="Emphasis"/>
        </w:rPr>
        <w:t>future societies</w:t>
      </w:r>
      <w:r w:rsidRPr="00D25A76">
        <w:rPr>
          <w:sz w:val="16"/>
          <w:szCs w:val="16"/>
        </w:rPr>
        <w:t>. This notion of progression has an impact on the way disability has become related to the future. From the perspective of crip temporalities, Kafer writes, “</w:t>
      </w:r>
      <w:r w:rsidRPr="00CB3270">
        <w:rPr>
          <w:rStyle w:val="StyleUnderline"/>
          <w:highlight w:val="green"/>
        </w:rPr>
        <w:t>disability is</w:t>
      </w:r>
      <w:r w:rsidRPr="003A7004">
        <w:rPr>
          <w:rStyle w:val="StyleUnderline"/>
        </w:rPr>
        <w:t xml:space="preserve"> </w:t>
      </w:r>
      <w:r w:rsidRPr="007F5F08">
        <w:rPr>
          <w:rStyle w:val="Emphasis"/>
        </w:rPr>
        <w:t>seen as</w:t>
      </w:r>
      <w:r w:rsidRPr="003A7004">
        <w:rPr>
          <w:rStyle w:val="StyleUnderline"/>
        </w:rPr>
        <w:t xml:space="preserve"> </w:t>
      </w:r>
      <w:r w:rsidRPr="00CB3270">
        <w:rPr>
          <w:rStyle w:val="StyleUnderline"/>
          <w:highlight w:val="green"/>
        </w:rPr>
        <w:t xml:space="preserve">the sign of </w:t>
      </w:r>
      <w:r w:rsidRPr="00CB3270">
        <w:rPr>
          <w:rStyle w:val="Emphasis"/>
          <w:highlight w:val="green"/>
        </w:rPr>
        <w:t>no future</w:t>
      </w:r>
      <w:r w:rsidRPr="003A7004">
        <w:rPr>
          <w:rStyle w:val="StyleUnderline"/>
        </w:rPr>
        <w:t xml:space="preserve">, </w:t>
      </w:r>
      <w:r w:rsidRPr="00CB3270">
        <w:rPr>
          <w:rStyle w:val="StyleUnderline"/>
          <w:highlight w:val="green"/>
        </w:rPr>
        <w:t>or</w:t>
      </w:r>
      <w:r w:rsidRPr="00D25A76">
        <w:rPr>
          <w:sz w:val="16"/>
          <w:szCs w:val="16"/>
        </w:rPr>
        <w:t xml:space="preserve"> at least of </w:t>
      </w:r>
      <w:r w:rsidRPr="00E6470D">
        <w:rPr>
          <w:rStyle w:val="StyleUnderline"/>
        </w:rPr>
        <w:t>no good future</w:t>
      </w:r>
      <w:r w:rsidRPr="00D25A76">
        <w:rPr>
          <w:sz w:val="16"/>
          <w:szCs w:val="16"/>
        </w:rPr>
        <w:t xml:space="preserve">” and adds that it is assumed, “that we all agree […] that we all desire the same futures” (Kafer 2013: 3). Kafer argues that </w:t>
      </w:r>
      <w:r w:rsidRPr="00730601">
        <w:rPr>
          <w:rStyle w:val="StyleUnderline"/>
        </w:rPr>
        <w:t>the disabled body</w:t>
      </w:r>
      <w:r w:rsidRPr="00D25A76">
        <w:rPr>
          <w:sz w:val="16"/>
          <w:szCs w:val="16"/>
        </w:rPr>
        <w:t xml:space="preserve"> has come to </w:t>
      </w:r>
      <w:r w:rsidRPr="000C433C">
        <w:rPr>
          <w:rStyle w:val="StyleUnderline"/>
        </w:rPr>
        <w:t>signify</w:t>
      </w:r>
      <w:r w:rsidRPr="00D25A76">
        <w:rPr>
          <w:sz w:val="16"/>
          <w:szCs w:val="16"/>
        </w:rPr>
        <w:t xml:space="preserve"> not having a future or </w:t>
      </w:r>
      <w:r w:rsidRPr="00CB3270">
        <w:rPr>
          <w:rStyle w:val="StyleUnderline"/>
          <w:highlight w:val="green"/>
        </w:rPr>
        <w:t xml:space="preserve">that the future has </w:t>
      </w:r>
      <w:r w:rsidRPr="00CB3270">
        <w:rPr>
          <w:rStyle w:val="Emphasis"/>
          <w:highlight w:val="green"/>
        </w:rPr>
        <w:t>failed</w:t>
      </w:r>
      <w:r w:rsidRPr="00D25A76">
        <w:rPr>
          <w:sz w:val="16"/>
          <w:szCs w:val="16"/>
        </w:rPr>
        <w:t>. Due to the prevalence of the medical model of disability, a future in which disability is not eradicated is inevitably a failed future:</w:t>
      </w:r>
    </w:p>
    <w:p w14:paraId="30D3EDC0" w14:textId="77777777" w:rsidR="00C87346" w:rsidRPr="00D25A76" w:rsidRDefault="00C87346" w:rsidP="00C87346">
      <w:pPr>
        <w:rPr>
          <w:sz w:val="16"/>
          <w:szCs w:val="16"/>
        </w:rPr>
      </w:pPr>
      <w:r w:rsidRPr="00D25A76">
        <w:rPr>
          <w:sz w:val="16"/>
          <w:szCs w:val="16"/>
        </w:rPr>
        <w:t xml:space="preserve">Disability is cast as a problematic characteristic inherent in particular bodies and minds. </w:t>
      </w:r>
      <w:r w:rsidRPr="00CB3270">
        <w:rPr>
          <w:rStyle w:val="Emphasis"/>
          <w:highlight w:val="green"/>
        </w:rPr>
        <w:t>Solving</w:t>
      </w:r>
      <w:r w:rsidRPr="00362C8B">
        <w:rPr>
          <w:rStyle w:val="StyleUnderline"/>
        </w:rPr>
        <w:t xml:space="preserve"> the problem</w:t>
      </w:r>
      <w:r w:rsidRPr="00D25A76">
        <w:rPr>
          <w:sz w:val="16"/>
          <w:szCs w:val="16"/>
        </w:rPr>
        <w:t xml:space="preserve"> of disability, then, </w:t>
      </w:r>
      <w:r w:rsidRPr="00CB3270">
        <w:rPr>
          <w:rStyle w:val="Emphasis"/>
          <w:highlight w:val="green"/>
        </w:rPr>
        <w:t>means</w:t>
      </w:r>
      <w:r w:rsidRPr="00D25A76">
        <w:rPr>
          <w:sz w:val="16"/>
          <w:szCs w:val="16"/>
        </w:rPr>
        <w:t xml:space="preserve"> correcting, normalizing, or </w:t>
      </w:r>
      <w:r w:rsidRPr="00CB3270">
        <w:rPr>
          <w:rStyle w:val="Emphasis"/>
          <w:highlight w:val="green"/>
        </w:rPr>
        <w:t>eliminating</w:t>
      </w:r>
      <w:r w:rsidRPr="00CB3270">
        <w:rPr>
          <w:rStyle w:val="StyleUnderline"/>
          <w:highlight w:val="green"/>
        </w:rPr>
        <w:t xml:space="preserve"> the</w:t>
      </w:r>
      <w:r w:rsidRPr="00362C8B">
        <w:rPr>
          <w:rStyle w:val="StyleUnderline"/>
        </w:rPr>
        <w:t xml:space="preserve"> </w:t>
      </w:r>
      <w:r w:rsidRPr="004B796D">
        <w:rPr>
          <w:rStyle w:val="StyleUnderline"/>
        </w:rPr>
        <w:t>pathological</w:t>
      </w:r>
      <w:r w:rsidRPr="00362C8B">
        <w:rPr>
          <w:rStyle w:val="StyleUnderline"/>
        </w:rPr>
        <w:t xml:space="preserve"> </w:t>
      </w:r>
      <w:r w:rsidRPr="00CB3270">
        <w:rPr>
          <w:rStyle w:val="StyleUnderline"/>
          <w:highlight w:val="green"/>
        </w:rPr>
        <w:t>individual</w:t>
      </w:r>
      <w:r w:rsidRPr="00D25A76">
        <w:rPr>
          <w:sz w:val="16"/>
          <w:szCs w:val="16"/>
        </w:rPr>
        <w:t>, rendering a medical approach to disability the only appropriate approach. The future of disability is understood more in terms of medical research, individual treatments, and familial assistance than increased social supports or widespread social change. (Kafer 2013: 5)</w:t>
      </w:r>
    </w:p>
    <w:p w14:paraId="4D54B1B2" w14:textId="77777777" w:rsidR="00C87346" w:rsidRPr="00D25A76" w:rsidRDefault="00C87346" w:rsidP="00C87346">
      <w:pPr>
        <w:rPr>
          <w:sz w:val="16"/>
          <w:szCs w:val="16"/>
        </w:rPr>
      </w:pPr>
      <w:r w:rsidRPr="00D25A76">
        <w:rPr>
          <w:sz w:val="16"/>
          <w:szCs w:val="16"/>
        </w:rPr>
        <w:t>This prevalence of the medical paradigm in stories as well as in society offers insight into how the future of disability is viewed by contemporary society. Kafer’s assertion about the future discourse of disability based on medical and individual definitions is highly viable in science fiction narratives. Consider for example the prevalence of cure narratives in science fiction (cf. Allen 2013). Science fiction (and science) continues to explore technological possibilities based on this medical model of disability:</w:t>
      </w:r>
    </w:p>
    <w:p w14:paraId="4531D66D" w14:textId="77777777" w:rsidR="00C87346" w:rsidRPr="00D25A76" w:rsidRDefault="00C87346" w:rsidP="00C87346">
      <w:pPr>
        <w:rPr>
          <w:sz w:val="16"/>
          <w:szCs w:val="16"/>
        </w:rPr>
      </w:pPr>
      <w:r w:rsidRPr="00D25A76">
        <w:rPr>
          <w:sz w:val="16"/>
          <w:szCs w:val="16"/>
        </w:rPr>
        <w:t>With the recent cracking of genetic coding, opening up the possibility of genetic manipulation, a future where medical technology and genetic engineering will have advanced to the point where bodies can be genetically manipulated before birth, or treated and cured so as to make ‘disability’ obsolete, it is not beyond the realm of possibility. In this ‘medical model’, disability becomes non-existent. (Cheu 2002: 198)</w:t>
      </w:r>
    </w:p>
    <w:p w14:paraId="23FBE87E" w14:textId="77777777" w:rsidR="00C87346" w:rsidRPr="00D25A76" w:rsidRDefault="00C87346" w:rsidP="00C87346">
      <w:pPr>
        <w:rPr>
          <w:sz w:val="16"/>
          <w:szCs w:val="16"/>
        </w:rPr>
      </w:pPr>
      <w:r w:rsidRPr="0068033B">
        <w:rPr>
          <w:rStyle w:val="StyleUnderline"/>
        </w:rPr>
        <w:t xml:space="preserve">The </w:t>
      </w:r>
      <w:r w:rsidRPr="0000338F">
        <w:rPr>
          <w:rStyle w:val="Emphasis"/>
        </w:rPr>
        <w:t>future</w:t>
      </w:r>
      <w:r w:rsidRPr="0068033B">
        <w:rPr>
          <w:rStyle w:val="StyleUnderline"/>
        </w:rPr>
        <w:t xml:space="preserve"> is</w:t>
      </w:r>
      <w:r w:rsidRPr="00D25A76">
        <w:rPr>
          <w:sz w:val="16"/>
          <w:szCs w:val="16"/>
        </w:rPr>
        <w:t xml:space="preserve"> extrapolated </w:t>
      </w:r>
      <w:r w:rsidRPr="0068033B">
        <w:rPr>
          <w:rStyle w:val="StyleUnderline"/>
        </w:rPr>
        <w:t xml:space="preserve">based on </w:t>
      </w:r>
      <w:r w:rsidRPr="00660E59">
        <w:rPr>
          <w:rStyle w:val="Emphasis"/>
        </w:rPr>
        <w:t>ableist assumptions</w:t>
      </w:r>
      <w:r w:rsidRPr="0068033B">
        <w:rPr>
          <w:rStyle w:val="StyleUnderline"/>
        </w:rPr>
        <w:t xml:space="preserve"> about</w:t>
      </w:r>
      <w:r w:rsidRPr="00D25A76">
        <w:rPr>
          <w:sz w:val="16"/>
          <w:szCs w:val="16"/>
        </w:rPr>
        <w:t xml:space="preserve"> the connection between health, </w:t>
      </w:r>
      <w:r w:rsidRPr="00660E59">
        <w:rPr>
          <w:rStyle w:val="Emphasis"/>
        </w:rPr>
        <w:t>progression</w:t>
      </w:r>
      <w:r w:rsidRPr="00D25A76">
        <w:rPr>
          <w:sz w:val="16"/>
          <w:szCs w:val="16"/>
        </w:rPr>
        <w:t xml:space="preserve">, </w:t>
      </w:r>
      <w:r w:rsidRPr="0068033B">
        <w:rPr>
          <w:rStyle w:val="StyleUnderline"/>
        </w:rPr>
        <w:t>and disability</w:t>
      </w:r>
      <w:r w:rsidRPr="00D25A76">
        <w:rPr>
          <w:sz w:val="16"/>
          <w:szCs w:val="16"/>
        </w:rPr>
        <w:t>. Moreover, the ideal future from that perspective is undoubtedly a future where disability has been eradicated. For fiction narratives dealing with the future, this medical progression or regression has come to symbolize utopian/dystopian futures. As Fiona Kumari Campbell argues, “</w:t>
      </w:r>
      <w:r w:rsidRPr="00CB3270">
        <w:rPr>
          <w:rStyle w:val="Emphasis"/>
          <w:highlight w:val="green"/>
        </w:rPr>
        <w:t>for disability</w:t>
      </w:r>
      <w:r w:rsidRPr="00772789">
        <w:rPr>
          <w:rStyle w:val="StyleUnderline"/>
        </w:rPr>
        <w:t xml:space="preserve">, utopianism is </w:t>
      </w:r>
      <w:r w:rsidRPr="00D25A76">
        <w:rPr>
          <w:sz w:val="16"/>
          <w:szCs w:val="16"/>
        </w:rPr>
        <w:t xml:space="preserve">a </w:t>
      </w:r>
      <w:r w:rsidRPr="00772789">
        <w:rPr>
          <w:rStyle w:val="StyleUnderline"/>
        </w:rPr>
        <w:t>conflicted</w:t>
      </w:r>
      <w:r w:rsidRPr="00D25A76">
        <w:rPr>
          <w:sz w:val="16"/>
          <w:szCs w:val="16"/>
        </w:rPr>
        <w:t xml:space="preserve"> zone – </w:t>
      </w:r>
      <w:r w:rsidRPr="00CB3270">
        <w:rPr>
          <w:rStyle w:val="StyleUnderline"/>
          <w:highlight w:val="green"/>
        </w:rPr>
        <w:t xml:space="preserve">there is </w:t>
      </w:r>
      <w:r w:rsidRPr="00CB3270">
        <w:rPr>
          <w:rStyle w:val="Emphasis"/>
          <w:highlight w:val="green"/>
        </w:rPr>
        <w:t>no future</w:t>
      </w:r>
      <w:r w:rsidRPr="00D25A76">
        <w:rPr>
          <w:sz w:val="16"/>
          <w:szCs w:val="16"/>
        </w:rPr>
        <w:t xml:space="preserve"> existence, </w:t>
      </w:r>
      <w:r w:rsidRPr="00CC1018">
        <w:rPr>
          <w:rStyle w:val="StyleUnderline"/>
        </w:rPr>
        <w:t xml:space="preserve">disability </w:t>
      </w:r>
      <w:r w:rsidRPr="00CB3270">
        <w:rPr>
          <w:rStyle w:val="Emphasis"/>
          <w:highlight w:val="green"/>
        </w:rPr>
        <w:t>dreaming</w:t>
      </w:r>
      <w:r w:rsidRPr="00CC1018">
        <w:rPr>
          <w:rStyle w:val="StyleUnderline"/>
        </w:rPr>
        <w:t xml:space="preserve"> is expunged</w:t>
      </w:r>
      <w:r w:rsidRPr="00D25A76">
        <w:rPr>
          <w:sz w:val="16"/>
          <w:szCs w:val="16"/>
        </w:rPr>
        <w:t xml:space="preserve"> </w:t>
      </w:r>
      <w:r w:rsidRPr="00CB3270">
        <w:rPr>
          <w:rStyle w:val="StyleUnderline"/>
          <w:highlight w:val="green"/>
        </w:rPr>
        <w:t xml:space="preserve">and the </w:t>
      </w:r>
      <w:r w:rsidRPr="00CB3270">
        <w:rPr>
          <w:rStyle w:val="Emphasis"/>
          <w:highlight w:val="green"/>
        </w:rPr>
        <w:t>utopian drive</w:t>
      </w:r>
      <w:r w:rsidRPr="00CB3270">
        <w:rPr>
          <w:rStyle w:val="StyleUnderline"/>
          <w:highlight w:val="green"/>
        </w:rPr>
        <w:t xml:space="preserve"> is a </w:t>
      </w:r>
      <w:r w:rsidRPr="00CB3270">
        <w:rPr>
          <w:rStyle w:val="Emphasis"/>
          <w:highlight w:val="green"/>
        </w:rPr>
        <w:t>device for promise</w:t>
      </w:r>
      <w:r w:rsidRPr="00D25A76">
        <w:rPr>
          <w:sz w:val="16"/>
          <w:szCs w:val="16"/>
        </w:rPr>
        <w:t xml:space="preserve"> (of curability), </w:t>
      </w:r>
      <w:r w:rsidRPr="00771BF5">
        <w:rPr>
          <w:rStyle w:val="StyleUnderline"/>
        </w:rPr>
        <w:t>hence, extinction of</w:t>
      </w:r>
      <w:r w:rsidRPr="00D25A76">
        <w:rPr>
          <w:sz w:val="16"/>
          <w:szCs w:val="16"/>
        </w:rPr>
        <w:t xml:space="preserve"> the </w:t>
      </w:r>
      <w:r w:rsidRPr="00771BF5">
        <w:rPr>
          <w:rStyle w:val="StyleUnderline"/>
        </w:rPr>
        <w:t>impairment</w:t>
      </w:r>
      <w:r w:rsidRPr="00D25A76">
        <w:rPr>
          <w:sz w:val="16"/>
          <w:szCs w:val="16"/>
        </w:rPr>
        <w:t xml:space="preserve"> state” (Campbell 2012: 223).</w:t>
      </w:r>
    </w:p>
    <w:p w14:paraId="1212FBE6" w14:textId="77777777" w:rsidR="00C87346" w:rsidRPr="00D25A76" w:rsidRDefault="00C87346" w:rsidP="00C87346">
      <w:pPr>
        <w:rPr>
          <w:sz w:val="16"/>
          <w:szCs w:val="16"/>
        </w:rPr>
      </w:pPr>
      <w:r w:rsidRPr="00D25A76">
        <w:rPr>
          <w:sz w:val="16"/>
          <w:szCs w:val="16"/>
        </w:rPr>
        <w:t>As a narrative mechanism, the inclusion of disability in imagined futures often aims to emphasize “bad” futures. For example, one of the most obvious inferences to disability in The Handmaid’s Tale is used to narratively underline decadence and corruption. In the scene in which Offered is taken to Jezebel’s, a brothel to which influential men travel for sex with women forced into prostitution, the setting is introduced to us through Offered’s gaze. She sees naked women, women dressed-up in various costumes and lingerie, men together with several women at the same time, people drinking and smoking, a sight in stark contrast to Offered’s present existence as a handmaid. Moreover, she sees a man and a woman in an elevator, as the man passionately sucks on the woman’s amputated arm. In this instance, disability is positioned to further symbolize the decadent space of Jezebel.</w:t>
      </w:r>
    </w:p>
    <w:p w14:paraId="7D565D06" w14:textId="77777777" w:rsidR="00C87346" w:rsidRPr="00D25A76" w:rsidRDefault="00C87346" w:rsidP="00C87346">
      <w:pPr>
        <w:rPr>
          <w:sz w:val="16"/>
          <w:szCs w:val="16"/>
        </w:rPr>
      </w:pPr>
      <w:r w:rsidRPr="00D25A76">
        <w:rPr>
          <w:sz w:val="16"/>
          <w:szCs w:val="16"/>
        </w:rPr>
        <w:t>There are, however, examples in which the medical model of disability is in negotiation with ideas of progression in terms of social equality. Star Trek’s utopian vision of the future has been criticized for not including people with disabilities in any significant way (Kanar 2000). However, Star Trek: Discovery, has not only included a same-sex couple, but also characters with disabilities. While at the time of writing this only one season of Star Trek: Discovery is available, there are some indications that the creators want to problematize some previously taken-for-granted notions of the future of disability. So finally, one can say, disability is beginning to be included in the notion of the progressive future of Star Trek in which a variety of bodies, genders, and ethnicities are welcome. First of all, a crewmember of the Discovery is in passing shown in a wheelchair (“Magic to Make the Sanest Man Go Mad” 2017). The character is used to praise the sacrifices made by crewmembers in the ongoing war, i.e. the injuries acquired in battle are visualized by a crewmember in a wheelchair and partly adhere to a taken-for-granted ableist notion of loss and sacrifice. But, to see a character in Starfleet uniform who is not able-bodied is still an important step towards including a variety of bodies not as a sign of a failed future, but of a future of inclusiveness and equality. However, the character only appears briefly on screen.</w:t>
      </w:r>
    </w:p>
    <w:p w14:paraId="753BB167" w14:textId="77777777" w:rsidR="00C87346" w:rsidRPr="00D25A76" w:rsidRDefault="00C87346" w:rsidP="00C87346">
      <w:pPr>
        <w:rPr>
          <w:sz w:val="16"/>
          <w:szCs w:val="16"/>
        </w:rPr>
      </w:pPr>
      <w:r w:rsidRPr="00D25A76">
        <w:rPr>
          <w:sz w:val="16"/>
          <w:szCs w:val="16"/>
        </w:rPr>
        <w:t>In addition, the Captain of the U.S.S Discovery, Captain Lorca (Jason Isaacs), is introduced as having suffered an eye injury in battle, and, though he has the medical and technological possibility to simply “have it fixed,” he has refused to do so. This refusal to make surgical corrections to his eyes can first be interpreted as an unwillingness to be “cured” and thus, choosing to live with a visual impairment. However, it is revealed later on in season one that Lorca in fact originates from a mirror universe, a parallel universe in which every human has this condition, a sensitivity to light. Is Lorca then to be considered a character with a disability only due to disabling circumstances in the prime universe, or is the visual impairments of the entire evil Terran Empire of the mirror universe to be read as a metaphor for their inability to see and value non-human species? This only difference between the prime universe (aka. the good guys) and mirror universe (aka. the bad guys) can thus instead be understood as utilizing bodily differences and disabilities as signs of character flaws rather than as portrayals of experiences of disability (cf. Bérubé 2005).</w:t>
      </w:r>
    </w:p>
    <w:p w14:paraId="0E11B0EF" w14:textId="77777777" w:rsidR="00C87346" w:rsidRPr="00EE2BB2" w:rsidRDefault="00C87346" w:rsidP="00C87346">
      <w:pPr>
        <w:rPr>
          <w:rStyle w:val="StyleUnderline"/>
        </w:rPr>
      </w:pPr>
      <w:r w:rsidRPr="00D25A76">
        <w:rPr>
          <w:sz w:val="16"/>
          <w:szCs w:val="16"/>
        </w:rPr>
        <w:t xml:space="preserve">In the light of the discussion about disability and futurity I argue that the lack of homo/bisexual characters in early science fiction narratives also can be ascribed to the pathologization of homosexuality in a time in which medical discourses surrounding non-heterosexual sexualities dominated. It would then make sense that </w:t>
      </w:r>
      <w:r w:rsidRPr="00CB3270">
        <w:rPr>
          <w:rStyle w:val="Emphasis"/>
          <w:highlight w:val="green"/>
        </w:rPr>
        <w:t>many</w:t>
      </w:r>
      <w:r w:rsidRPr="00D25A76">
        <w:rPr>
          <w:sz w:val="16"/>
          <w:szCs w:val="16"/>
        </w:rPr>
        <w:t xml:space="preserve"> stories </w:t>
      </w:r>
      <w:r w:rsidRPr="00CB3270">
        <w:rPr>
          <w:rStyle w:val="StyleUnderline"/>
          <w:highlight w:val="green"/>
        </w:rPr>
        <w:t xml:space="preserve">would have </w:t>
      </w:r>
      <w:r w:rsidRPr="00CB3270">
        <w:rPr>
          <w:rStyle w:val="Emphasis"/>
          <w:highlight w:val="green"/>
        </w:rPr>
        <w:t>done away</w:t>
      </w:r>
      <w:r w:rsidRPr="00CB3270">
        <w:rPr>
          <w:rStyle w:val="StyleUnderline"/>
          <w:highlight w:val="green"/>
        </w:rPr>
        <w:t xml:space="preserve"> with</w:t>
      </w:r>
      <w:r w:rsidRPr="00D25A76">
        <w:rPr>
          <w:sz w:val="16"/>
          <w:szCs w:val="16"/>
        </w:rPr>
        <w:t xml:space="preserve"> both </w:t>
      </w:r>
      <w:r w:rsidRPr="00CB3270">
        <w:rPr>
          <w:rStyle w:val="StyleUnderline"/>
          <w:highlight w:val="green"/>
        </w:rPr>
        <w:t>disability</w:t>
      </w:r>
      <w:r w:rsidRPr="00D25A76">
        <w:rPr>
          <w:sz w:val="16"/>
          <w:szCs w:val="16"/>
        </w:rPr>
        <w:t xml:space="preserve"> and homosexuality </w:t>
      </w:r>
      <w:r w:rsidRPr="00CB3270">
        <w:rPr>
          <w:rStyle w:val="StyleUnderline"/>
          <w:highlight w:val="green"/>
        </w:rPr>
        <w:t>in</w:t>
      </w:r>
      <w:r w:rsidRPr="003523C1">
        <w:rPr>
          <w:rStyle w:val="StyleUnderline"/>
        </w:rPr>
        <w:t xml:space="preserve"> their </w:t>
      </w:r>
      <w:r w:rsidRPr="00CB3270">
        <w:rPr>
          <w:rStyle w:val="Emphasis"/>
          <w:highlight w:val="green"/>
        </w:rPr>
        <w:t>imagined futures</w:t>
      </w:r>
      <w:r w:rsidRPr="004B796D">
        <w:rPr>
          <w:rStyle w:val="StyleUnderline"/>
        </w:rPr>
        <w:t>capes</w:t>
      </w:r>
      <w:r w:rsidRPr="003523C1">
        <w:rPr>
          <w:rStyle w:val="StyleUnderline"/>
        </w:rPr>
        <w:t xml:space="preserve"> </w:t>
      </w:r>
      <w:r w:rsidRPr="00CB3270">
        <w:rPr>
          <w:rStyle w:val="StyleUnderline"/>
          <w:highlight w:val="green"/>
        </w:rPr>
        <w:t>based on</w:t>
      </w:r>
      <w:r w:rsidRPr="00CB3270">
        <w:rPr>
          <w:sz w:val="16"/>
          <w:szCs w:val="16"/>
          <w:highlight w:val="green"/>
        </w:rPr>
        <w:t xml:space="preserve"> </w:t>
      </w:r>
      <w:r w:rsidRPr="00CB3270">
        <w:rPr>
          <w:rStyle w:val="StyleUnderline"/>
          <w:highlight w:val="green"/>
        </w:rPr>
        <w:t>the notion of an evolved</w:t>
      </w:r>
      <w:r w:rsidRPr="00EE2BB2">
        <w:rPr>
          <w:rStyle w:val="StyleUnderline"/>
        </w:rPr>
        <w:t xml:space="preserve"> progressive </w:t>
      </w:r>
      <w:r w:rsidRPr="00CB3270">
        <w:rPr>
          <w:rStyle w:val="StyleUnderline"/>
          <w:highlight w:val="green"/>
        </w:rPr>
        <w:t>society</w:t>
      </w:r>
      <w:r w:rsidRPr="00EE2BB2">
        <w:rPr>
          <w:rStyle w:val="StyleUnderline"/>
        </w:rPr>
        <w:t>.</w:t>
      </w:r>
    </w:p>
    <w:p w14:paraId="57BD85AF" w14:textId="77777777" w:rsidR="00C87346" w:rsidRPr="00D25A76" w:rsidRDefault="00C87346" w:rsidP="00C87346">
      <w:pPr>
        <w:rPr>
          <w:sz w:val="16"/>
          <w:szCs w:val="16"/>
        </w:rPr>
      </w:pPr>
      <w:r w:rsidRPr="00D25A76">
        <w:rPr>
          <w:sz w:val="16"/>
          <w:szCs w:val="16"/>
        </w:rPr>
        <w:t>Moreover, the changes in how homosexuality has come to be understood and defined over the course of 50 years have definitely affected the types of stories that have been told, what types of futures have been imagined, and what value and meaning have been ascribed to the presence of homo/bisexuality in imaginary futures. Likewise for disability, changes in how disability is understood and defined will affect portrayals and ascribed meanings in future settings. The shift from a purely medical understanding of disability to social, relational, and political frameworks has taken place later in time for disability than for homosexuality, and these efforts have not yet come to bear much fruit in fiction.</w:t>
      </w:r>
    </w:p>
    <w:p w14:paraId="1CBE61A5" w14:textId="77777777" w:rsidR="00C87346" w:rsidRDefault="00C87346" w:rsidP="00C87346">
      <w:pPr>
        <w:rPr>
          <w:sz w:val="16"/>
          <w:szCs w:val="16"/>
        </w:rPr>
      </w:pPr>
      <w:r w:rsidRPr="00D25A76">
        <w:rPr>
          <w:sz w:val="16"/>
          <w:szCs w:val="16"/>
        </w:rPr>
        <w:t xml:space="preserve">I have also argued that </w:t>
      </w:r>
      <w:r w:rsidRPr="00CB3270">
        <w:rPr>
          <w:rStyle w:val="StyleUnderline"/>
          <w:highlight w:val="green"/>
        </w:rPr>
        <w:t>the</w:t>
      </w:r>
      <w:r w:rsidRPr="003C5F34">
        <w:rPr>
          <w:rStyle w:val="StyleUnderline"/>
        </w:rPr>
        <w:t xml:space="preserve"> kind of </w:t>
      </w:r>
      <w:r w:rsidRPr="00CB3270">
        <w:rPr>
          <w:rStyle w:val="Emphasis"/>
          <w:highlight w:val="green"/>
        </w:rPr>
        <w:t>futures</w:t>
      </w:r>
      <w:r w:rsidRPr="00CB3270">
        <w:rPr>
          <w:rStyle w:val="StyleUnderline"/>
          <w:highlight w:val="green"/>
        </w:rPr>
        <w:t xml:space="preserve"> we imagine</w:t>
      </w:r>
      <w:r w:rsidRPr="007B5E65">
        <w:rPr>
          <w:rStyle w:val="StyleUnderline"/>
        </w:rPr>
        <w:t xml:space="preserve"> is bound</w:t>
      </w:r>
      <w:r w:rsidRPr="00D25A76">
        <w:rPr>
          <w:sz w:val="16"/>
          <w:szCs w:val="16"/>
        </w:rPr>
        <w:t xml:space="preserve"> to the way we understand </w:t>
      </w:r>
      <w:r w:rsidRPr="003C5F34">
        <w:rPr>
          <w:rStyle w:val="StyleUnderline"/>
        </w:rPr>
        <w:t>the present</w:t>
      </w:r>
      <w:r w:rsidRPr="00D25A76">
        <w:rPr>
          <w:sz w:val="16"/>
          <w:szCs w:val="16"/>
        </w:rPr>
        <w:t xml:space="preserve">. In this context, </w:t>
      </w:r>
      <w:r w:rsidRPr="00C81D7B">
        <w:rPr>
          <w:rStyle w:val="StyleUnderline"/>
        </w:rPr>
        <w:t xml:space="preserve">imaginations of the future </w:t>
      </w:r>
      <w:r w:rsidRPr="00CB3270">
        <w:rPr>
          <w:rStyle w:val="Emphasis"/>
          <w:highlight w:val="green"/>
        </w:rPr>
        <w:t>are</w:t>
      </w:r>
      <w:r w:rsidRPr="00D25A76">
        <w:rPr>
          <w:sz w:val="16"/>
          <w:szCs w:val="16"/>
        </w:rPr>
        <w:t xml:space="preserve"> also </w:t>
      </w:r>
      <w:r w:rsidRPr="00CB3270">
        <w:rPr>
          <w:rStyle w:val="Emphasis"/>
          <w:highlight w:val="green"/>
        </w:rPr>
        <w:t>political</w:t>
      </w:r>
      <w:r w:rsidRPr="00D25A76">
        <w:rPr>
          <w:sz w:val="16"/>
          <w:szCs w:val="16"/>
        </w:rPr>
        <w:t xml:space="preserve">. For example, </w:t>
      </w:r>
      <w:r w:rsidRPr="00CB3270">
        <w:rPr>
          <w:rStyle w:val="StyleUnderline"/>
          <w:highlight w:val="green"/>
        </w:rPr>
        <w:t>questioning the politic</w:t>
      </w:r>
      <w:r w:rsidRPr="00806B97">
        <w:rPr>
          <w:rStyle w:val="StyleUnderline"/>
        </w:rPr>
        <w:t xml:space="preserve">al </w:t>
      </w:r>
      <w:r w:rsidRPr="007B5E65">
        <w:rPr>
          <w:rStyle w:val="StyleUnderline"/>
        </w:rPr>
        <w:t>aspect</w:t>
      </w:r>
      <w:r w:rsidRPr="00CB3270">
        <w:rPr>
          <w:rStyle w:val="StyleUnderline"/>
          <w:highlight w:val="green"/>
        </w:rPr>
        <w:t xml:space="preserve">s of </w:t>
      </w:r>
      <w:r w:rsidRPr="00CB3270">
        <w:rPr>
          <w:rStyle w:val="Emphasis"/>
          <w:highlight w:val="green"/>
        </w:rPr>
        <w:t>disability</w:t>
      </w:r>
      <w:r w:rsidRPr="00D25A76">
        <w:rPr>
          <w:sz w:val="16"/>
          <w:szCs w:val="16"/>
        </w:rPr>
        <w:t xml:space="preserve"> according to Kafer, “</w:t>
      </w:r>
      <w:r w:rsidRPr="00CB3270">
        <w:rPr>
          <w:rStyle w:val="Emphasis"/>
          <w:highlight w:val="green"/>
        </w:rPr>
        <w:t>requires</w:t>
      </w:r>
      <w:r w:rsidRPr="00CB3270">
        <w:rPr>
          <w:rStyle w:val="StyleUnderline"/>
          <w:highlight w:val="green"/>
        </w:rPr>
        <w:t xml:space="preserve"> a </w:t>
      </w:r>
      <w:r w:rsidRPr="00CB3270">
        <w:rPr>
          <w:rStyle w:val="Emphasis"/>
          <w:highlight w:val="green"/>
        </w:rPr>
        <w:t>recognition</w:t>
      </w:r>
      <w:r w:rsidRPr="00CB3270">
        <w:rPr>
          <w:rStyle w:val="StyleUnderline"/>
          <w:highlight w:val="green"/>
        </w:rPr>
        <w:t xml:space="preserve"> of</w:t>
      </w:r>
      <w:r w:rsidRPr="007B5E65">
        <w:rPr>
          <w:rStyle w:val="StyleUnderline"/>
        </w:rPr>
        <w:t xml:space="preserve"> the</w:t>
      </w:r>
      <w:r w:rsidRPr="00153651">
        <w:rPr>
          <w:rStyle w:val="StyleUnderline"/>
          <w:u w:val="none"/>
        </w:rPr>
        <w:t xml:space="preserve"> </w:t>
      </w:r>
      <w:r w:rsidRPr="00D25A76">
        <w:rPr>
          <w:sz w:val="16"/>
          <w:szCs w:val="16"/>
        </w:rPr>
        <w:t xml:space="preserve">central </w:t>
      </w:r>
      <w:r w:rsidRPr="000B413E">
        <w:rPr>
          <w:rStyle w:val="StyleUnderline"/>
        </w:rPr>
        <w:t>role that</w:t>
      </w:r>
      <w:r w:rsidRPr="00D25A76">
        <w:rPr>
          <w:sz w:val="16"/>
          <w:szCs w:val="16"/>
        </w:rPr>
        <w:t xml:space="preserve"> ideas about </w:t>
      </w:r>
      <w:r w:rsidRPr="000B413E">
        <w:rPr>
          <w:rStyle w:val="Emphasis"/>
        </w:rPr>
        <w:t>disability</w:t>
      </w:r>
      <w:r w:rsidRPr="00D25A76">
        <w:rPr>
          <w:sz w:val="16"/>
          <w:szCs w:val="16"/>
        </w:rPr>
        <w:t xml:space="preserve"> and ability </w:t>
      </w:r>
      <w:r w:rsidRPr="000B413E">
        <w:rPr>
          <w:rStyle w:val="StyleUnderline"/>
        </w:rPr>
        <w:t xml:space="preserve">play </w:t>
      </w:r>
      <w:r w:rsidRPr="000B413E">
        <w:rPr>
          <w:rStyle w:val="Emphasis"/>
        </w:rPr>
        <w:t>in</w:t>
      </w:r>
      <w:r w:rsidRPr="00D25A76">
        <w:rPr>
          <w:sz w:val="16"/>
          <w:szCs w:val="16"/>
        </w:rPr>
        <w:t xml:space="preserve"> contemporary culture, particularly in </w:t>
      </w:r>
      <w:r w:rsidRPr="00CB3270">
        <w:rPr>
          <w:rStyle w:val="Emphasis"/>
          <w:highlight w:val="green"/>
        </w:rPr>
        <w:t>imagined</w:t>
      </w:r>
      <w:r w:rsidRPr="007C62B7">
        <w:rPr>
          <w:rStyle w:val="StyleUnderline"/>
        </w:rPr>
        <w:t xml:space="preserve"> and projected </w:t>
      </w:r>
      <w:r w:rsidRPr="00CB3270">
        <w:rPr>
          <w:rStyle w:val="Emphasis"/>
          <w:highlight w:val="green"/>
        </w:rPr>
        <w:t>futures</w:t>
      </w:r>
      <w:r w:rsidRPr="00D25A76">
        <w:rPr>
          <w:sz w:val="16"/>
          <w:szCs w:val="16"/>
        </w:rPr>
        <w:t>” (Kafer 2013: 10). The same goes for sexuality. Allen, likewise, identifies ways contemporary society thinks about disability as the area to be scrutinized.</w:t>
      </w:r>
    </w:p>
    <w:p w14:paraId="4EB4ACF7" w14:textId="77777777" w:rsidR="00C87346" w:rsidRDefault="00C87346" w:rsidP="00C87346">
      <w:pPr>
        <w:pStyle w:val="Heading4"/>
      </w:pPr>
      <w:r>
        <w:t xml:space="preserve">DYSGRAPHIA—some disabled students </w:t>
      </w:r>
      <w:r>
        <w:rPr>
          <w:u w:val="single"/>
        </w:rPr>
        <w:t>can’t</w:t>
      </w:r>
      <w:r>
        <w:t xml:space="preserve"> “research and communicate over issues of legality”, also turning all their </w:t>
      </w:r>
      <w:r>
        <w:rPr>
          <w:u w:val="single"/>
        </w:rPr>
        <w:t>fairness</w:t>
      </w:r>
      <w:r>
        <w:t xml:space="preserve"> claim</w:t>
      </w:r>
    </w:p>
    <w:p w14:paraId="045C5826" w14:textId="77777777" w:rsidR="00C87346" w:rsidRPr="00A9425F" w:rsidRDefault="00C87346" w:rsidP="00C87346">
      <w:pPr>
        <w:rPr>
          <w:sz w:val="16"/>
          <w:szCs w:val="16"/>
        </w:rPr>
      </w:pPr>
      <w:r w:rsidRPr="00CB3270">
        <w:rPr>
          <w:rStyle w:val="Style13ptBold"/>
        </w:rPr>
        <w:t>Williams ’24</w:t>
      </w:r>
      <w:r w:rsidRPr="00CB3270">
        <w:rPr>
          <w:sz w:val="16"/>
        </w:rPr>
        <w:t xml:space="preserve"> [Caroline; Assistant Professor at University of North Dakota and Juris Doctor at Arizona State University; “The Silent Scream: How to Help Law </w:t>
      </w:r>
      <w:r w:rsidRPr="00CB3270">
        <w:rPr>
          <w:rStyle w:val="Emphasis"/>
          <w:highlight w:val="green"/>
        </w:rPr>
        <w:t>Students with Dysgraphia, the ‘Invisible Disability’ Few People Know</w:t>
      </w:r>
      <w:r w:rsidRPr="00CB3270">
        <w:rPr>
          <w:rStyle w:val="Emphasis"/>
        </w:rPr>
        <w:t xml:space="preserve"> About</w:t>
      </w:r>
      <w:r>
        <w:t xml:space="preserve">”; </w:t>
      </w:r>
      <w:r w:rsidRPr="00A9425F">
        <w:rPr>
          <w:sz w:val="16"/>
          <w:szCs w:val="16"/>
        </w:rPr>
        <w:t>University of Missouri-Kansas City; 10/1/2024]</w:t>
      </w:r>
    </w:p>
    <w:p w14:paraId="65AE6A2B" w14:textId="77777777" w:rsidR="00C87346" w:rsidRPr="00430C9C" w:rsidRDefault="00C87346" w:rsidP="00C87346">
      <w:pPr>
        <w:rPr>
          <w:sz w:val="16"/>
        </w:rPr>
      </w:pPr>
      <w:r w:rsidRPr="00430C9C">
        <w:rPr>
          <w:sz w:val="16"/>
        </w:rPr>
        <w:t>Teenagers and adults with written expression disorder generally are “</w:t>
      </w:r>
      <w:r w:rsidRPr="00CB3270">
        <w:rPr>
          <w:rStyle w:val="StyleUnderline"/>
          <w:b/>
          <w:bCs/>
          <w:highlight w:val="green"/>
        </w:rPr>
        <w:t>unable</w:t>
      </w:r>
      <w:r w:rsidRPr="00CB3270">
        <w:rPr>
          <w:rStyle w:val="StyleUnderline"/>
          <w:highlight w:val="green"/>
        </w:rPr>
        <w:t xml:space="preserve"> to </w:t>
      </w:r>
      <w:r w:rsidRPr="00CB3270">
        <w:rPr>
          <w:rStyle w:val="StyleUnderline"/>
          <w:b/>
          <w:bCs/>
          <w:highlight w:val="green"/>
        </w:rPr>
        <w:t>organize</w:t>
      </w:r>
      <w:r w:rsidRPr="00430C9C">
        <w:rPr>
          <w:sz w:val="16"/>
        </w:rPr>
        <w:t xml:space="preserve"> their </w:t>
      </w:r>
      <w:r w:rsidRPr="00CB3270">
        <w:rPr>
          <w:rStyle w:val="StyleUnderline"/>
          <w:highlight w:val="green"/>
        </w:rPr>
        <w:t>thoughts</w:t>
      </w:r>
      <w:r w:rsidRPr="00430C9C">
        <w:rPr>
          <w:sz w:val="16"/>
        </w:rPr>
        <w:t xml:space="preserve"> and ideas </w:t>
      </w:r>
      <w:r w:rsidRPr="00AC50F3">
        <w:rPr>
          <w:rStyle w:val="StyleUnderline"/>
        </w:rPr>
        <w:t>in</w:t>
      </w:r>
      <w:r w:rsidRPr="00430C9C">
        <w:rPr>
          <w:sz w:val="16"/>
        </w:rPr>
        <w:t xml:space="preserve"> a </w:t>
      </w:r>
      <w:r w:rsidRPr="009B345A">
        <w:rPr>
          <w:rStyle w:val="Emphasis"/>
        </w:rPr>
        <w:t>coherent</w:t>
      </w:r>
      <w:r w:rsidRPr="00AC50F3">
        <w:rPr>
          <w:rStyle w:val="StyleUnderline"/>
        </w:rPr>
        <w:t xml:space="preserve"> manner</w:t>
      </w:r>
      <w:r w:rsidRPr="00430C9C">
        <w:rPr>
          <w:sz w:val="16"/>
        </w:rPr>
        <w:t xml:space="preserve">.” They have a wealth of ideas. It’s just that these </w:t>
      </w:r>
      <w:r w:rsidRPr="009B345A">
        <w:rPr>
          <w:rStyle w:val="StyleUnderline"/>
          <w:b/>
          <w:bCs/>
        </w:rPr>
        <w:t>ideas</w:t>
      </w:r>
      <w:r w:rsidRPr="00AC50F3">
        <w:rPr>
          <w:rStyle w:val="StyleUnderline"/>
        </w:rPr>
        <w:t xml:space="preserve"> are </w:t>
      </w:r>
      <w:r w:rsidRPr="009B345A">
        <w:rPr>
          <w:rStyle w:val="StyleUnderline"/>
          <w:b/>
          <w:bCs/>
        </w:rPr>
        <w:t>jumbled</w:t>
      </w:r>
      <w:r w:rsidRPr="00430C9C">
        <w:rPr>
          <w:sz w:val="16"/>
        </w:rPr>
        <w:t xml:space="preserve"> together </w:t>
      </w:r>
      <w:r w:rsidRPr="00AC50F3">
        <w:rPr>
          <w:rStyle w:val="StyleUnderline"/>
        </w:rPr>
        <w:t>so</w:t>
      </w:r>
      <w:r w:rsidRPr="00430C9C">
        <w:rPr>
          <w:sz w:val="16"/>
        </w:rPr>
        <w:t xml:space="preserve"> that </w:t>
      </w:r>
      <w:r w:rsidRPr="00CB3270">
        <w:rPr>
          <w:rStyle w:val="StyleUnderline"/>
          <w:highlight w:val="green"/>
        </w:rPr>
        <w:t xml:space="preserve">readers cannot construct </w:t>
      </w:r>
      <w:r w:rsidRPr="00CB3270">
        <w:rPr>
          <w:rStyle w:val="Emphasis"/>
          <w:highlight w:val="green"/>
        </w:rPr>
        <w:t>meaning</w:t>
      </w:r>
      <w:r w:rsidRPr="00430C9C">
        <w:rPr>
          <w:sz w:val="16"/>
        </w:rPr>
        <w:t xml:space="preserve"> from the writing. Most importantly, students with written expression disorder demonstrate a significant gap between written ideas and understanding of the material.</w:t>
      </w:r>
    </w:p>
    <w:p w14:paraId="6F2BCE95" w14:textId="77777777" w:rsidR="00C87346" w:rsidRPr="00430C9C" w:rsidRDefault="00C87346" w:rsidP="00C87346">
      <w:pPr>
        <w:rPr>
          <w:sz w:val="16"/>
        </w:rPr>
      </w:pPr>
      <w:r w:rsidRPr="00430C9C">
        <w:rPr>
          <w:sz w:val="16"/>
        </w:rPr>
        <w:t xml:space="preserve">Psychiatrists </w:t>
      </w:r>
      <w:r w:rsidRPr="00AC50F3">
        <w:rPr>
          <w:rStyle w:val="StyleUnderline"/>
        </w:rPr>
        <w:t xml:space="preserve">did not </w:t>
      </w:r>
      <w:r w:rsidRPr="009B345A">
        <w:rPr>
          <w:rStyle w:val="Emphasis"/>
        </w:rPr>
        <w:t>recognize</w:t>
      </w:r>
      <w:r w:rsidRPr="00430C9C">
        <w:rPr>
          <w:sz w:val="16"/>
        </w:rPr>
        <w:t xml:space="preserve"> written expression </w:t>
      </w:r>
      <w:r w:rsidRPr="00AC50F3">
        <w:rPr>
          <w:rStyle w:val="StyleUnderline"/>
        </w:rPr>
        <w:t>disorder</w:t>
      </w:r>
      <w:r w:rsidRPr="00430C9C">
        <w:rPr>
          <w:sz w:val="16"/>
        </w:rPr>
        <w:t xml:space="preserve"> as a disability </w:t>
      </w:r>
      <w:r w:rsidRPr="00AC50F3">
        <w:rPr>
          <w:rStyle w:val="StyleUnderline"/>
        </w:rPr>
        <w:t>until</w:t>
      </w:r>
      <w:r w:rsidRPr="00430C9C">
        <w:rPr>
          <w:sz w:val="16"/>
        </w:rPr>
        <w:t xml:space="preserve"> 1986. The DSM-5 includes dysgraphia in a larger </w:t>
      </w:r>
      <w:r w:rsidRPr="009B345A">
        <w:rPr>
          <w:rStyle w:val="StyleUnderline"/>
          <w:b/>
          <w:bCs/>
        </w:rPr>
        <w:t>category</w:t>
      </w:r>
      <w:r w:rsidRPr="00AC50F3">
        <w:rPr>
          <w:rStyle w:val="StyleUnderline"/>
        </w:rPr>
        <w:t xml:space="preserve"> </w:t>
      </w:r>
      <w:r w:rsidRPr="00CB3270">
        <w:rPr>
          <w:rStyle w:val="StyleUnderline"/>
          <w:highlight w:val="green"/>
        </w:rPr>
        <w:t>referred to as</w:t>
      </w:r>
      <w:r w:rsidRPr="00430C9C">
        <w:rPr>
          <w:sz w:val="16"/>
        </w:rPr>
        <w:t xml:space="preserve"> “</w:t>
      </w:r>
      <w:r w:rsidRPr="00CB3270">
        <w:rPr>
          <w:rStyle w:val="Emphasis"/>
          <w:highlight w:val="green"/>
        </w:rPr>
        <w:t>specific</w:t>
      </w:r>
      <w:r w:rsidRPr="00430C9C">
        <w:rPr>
          <w:sz w:val="16"/>
        </w:rPr>
        <w:t xml:space="preserve"> learning disorders,” which includes dyslexia and dyscalculia, and </w:t>
      </w:r>
      <w:r w:rsidRPr="00AC50F3">
        <w:rPr>
          <w:rStyle w:val="StyleUnderline"/>
        </w:rPr>
        <w:t>defines</w:t>
      </w:r>
      <w:r w:rsidRPr="00430C9C">
        <w:rPr>
          <w:sz w:val="16"/>
        </w:rPr>
        <w:t xml:space="preserve"> a specific learning disorder as</w:t>
      </w:r>
    </w:p>
    <w:p w14:paraId="7EA11798" w14:textId="77777777" w:rsidR="00C87346" w:rsidRPr="00430C9C" w:rsidRDefault="00C87346" w:rsidP="00C87346">
      <w:pPr>
        <w:rPr>
          <w:sz w:val="16"/>
        </w:rPr>
      </w:pPr>
      <w:r w:rsidRPr="00430C9C">
        <w:rPr>
          <w:sz w:val="16"/>
        </w:rPr>
        <w:t>[</w:t>
      </w:r>
      <w:r w:rsidRPr="00CB3270">
        <w:rPr>
          <w:rStyle w:val="Emphasis"/>
          <w:highlight w:val="green"/>
        </w:rPr>
        <w:t>d</w:t>
      </w:r>
      <w:r w:rsidRPr="00430C9C">
        <w:rPr>
          <w:sz w:val="16"/>
        </w:rPr>
        <w:t>]</w:t>
      </w:r>
      <w:r w:rsidRPr="00CB3270">
        <w:rPr>
          <w:rStyle w:val="Emphasis"/>
          <w:highlight w:val="green"/>
        </w:rPr>
        <w:t>ifficulties</w:t>
      </w:r>
      <w:r w:rsidRPr="00430C9C">
        <w:rPr>
          <w:sz w:val="16"/>
        </w:rPr>
        <w:t xml:space="preserve"> learning and </w:t>
      </w:r>
      <w:r w:rsidRPr="00CB3270">
        <w:rPr>
          <w:rStyle w:val="StyleUnderline"/>
          <w:highlight w:val="green"/>
        </w:rPr>
        <w:t>using</w:t>
      </w:r>
      <w:r w:rsidRPr="00AC50F3">
        <w:rPr>
          <w:rStyle w:val="StyleUnderline"/>
        </w:rPr>
        <w:t xml:space="preserve"> </w:t>
      </w:r>
      <w:r w:rsidRPr="009B345A">
        <w:rPr>
          <w:rStyle w:val="StyleUnderline"/>
          <w:b/>
          <w:bCs/>
        </w:rPr>
        <w:t>academic</w:t>
      </w:r>
      <w:r w:rsidRPr="00AC50F3">
        <w:rPr>
          <w:rStyle w:val="StyleUnderline"/>
        </w:rPr>
        <w:t xml:space="preserve"> </w:t>
      </w:r>
      <w:r w:rsidRPr="00CB3270">
        <w:rPr>
          <w:rStyle w:val="StyleUnderline"/>
          <w:highlight w:val="green"/>
        </w:rPr>
        <w:t>skills</w:t>
      </w:r>
      <w:r w:rsidRPr="00430C9C">
        <w:rPr>
          <w:sz w:val="16"/>
        </w:rPr>
        <w:t xml:space="preserve">, as </w:t>
      </w:r>
      <w:r w:rsidRPr="00CB3270">
        <w:rPr>
          <w:rStyle w:val="StyleUnderline"/>
          <w:highlight w:val="green"/>
        </w:rPr>
        <w:t>indicated by</w:t>
      </w:r>
      <w:r w:rsidRPr="00430C9C">
        <w:rPr>
          <w:sz w:val="16"/>
        </w:rPr>
        <w:t xml:space="preserve"> the presence of at least one of the following symptoms that have persisted for at least six months, despite the provision of interventions that target those difficulties: … (4) difficulties with written </w:t>
      </w:r>
      <w:r w:rsidRPr="00CB3270">
        <w:rPr>
          <w:rStyle w:val="Emphasis"/>
          <w:highlight w:val="green"/>
        </w:rPr>
        <w:t>expression</w:t>
      </w:r>
      <w:r w:rsidRPr="00430C9C">
        <w:rPr>
          <w:sz w:val="16"/>
        </w:rPr>
        <w:t xml:space="preserve"> (e.g., makes multiple grammatical or punctuation </w:t>
      </w:r>
      <w:r w:rsidRPr="00430C9C">
        <w:rPr>
          <w:rStyle w:val="StyleUnderline"/>
          <w:b/>
          <w:bCs/>
        </w:rPr>
        <w:t>errors</w:t>
      </w:r>
      <w:r w:rsidRPr="00430C9C">
        <w:rPr>
          <w:rStyle w:val="StyleUnderline"/>
        </w:rPr>
        <w:t xml:space="preserve"> within </w:t>
      </w:r>
      <w:r w:rsidRPr="00430C9C">
        <w:rPr>
          <w:rStyle w:val="StyleUnderline"/>
          <w:b/>
          <w:bCs/>
        </w:rPr>
        <w:t>sentences</w:t>
      </w:r>
      <w:r w:rsidRPr="00430C9C">
        <w:rPr>
          <w:sz w:val="16"/>
        </w:rPr>
        <w:t xml:space="preserve">; employs poor </w:t>
      </w:r>
      <w:r w:rsidRPr="00430C9C">
        <w:rPr>
          <w:rStyle w:val="StyleUnderline"/>
        </w:rPr>
        <w:t xml:space="preserve">paragraph </w:t>
      </w:r>
      <w:r w:rsidRPr="00430C9C">
        <w:rPr>
          <w:rStyle w:val="StyleUnderline"/>
          <w:b/>
          <w:bCs/>
        </w:rPr>
        <w:t>organization</w:t>
      </w:r>
      <w:r w:rsidRPr="00430C9C">
        <w:rPr>
          <w:sz w:val="16"/>
        </w:rPr>
        <w:t xml:space="preserve">; written expression of ideas </w:t>
      </w:r>
      <w:r w:rsidRPr="00430C9C">
        <w:rPr>
          <w:rStyle w:val="StyleUnderline"/>
        </w:rPr>
        <w:t xml:space="preserve">lacks </w:t>
      </w:r>
      <w:r w:rsidRPr="00430C9C">
        <w:rPr>
          <w:rStyle w:val="StyleUnderline"/>
          <w:b/>
          <w:bCs/>
        </w:rPr>
        <w:t>clarity</w:t>
      </w:r>
      <w:r w:rsidRPr="00430C9C">
        <w:rPr>
          <w:sz w:val="16"/>
        </w:rPr>
        <w:t>).</w:t>
      </w:r>
    </w:p>
    <w:p w14:paraId="051330F6" w14:textId="77777777" w:rsidR="00C87346" w:rsidRPr="0021139F" w:rsidRDefault="00C87346" w:rsidP="00C87346">
      <w:pPr>
        <w:rPr>
          <w:sz w:val="16"/>
        </w:rPr>
      </w:pPr>
      <w:r w:rsidRPr="00430C9C">
        <w:rPr>
          <w:sz w:val="16"/>
        </w:rPr>
        <w:t xml:space="preserve">Many </w:t>
      </w:r>
      <w:r w:rsidRPr="00CB3270">
        <w:rPr>
          <w:rStyle w:val="StyleUnderline"/>
          <w:highlight w:val="green"/>
        </w:rPr>
        <w:t>characteristics</w:t>
      </w:r>
      <w:r w:rsidRPr="00430C9C">
        <w:rPr>
          <w:sz w:val="16"/>
        </w:rPr>
        <w:t xml:space="preserve"> of dysgraphia </w:t>
      </w:r>
      <w:r w:rsidRPr="00CB3270">
        <w:rPr>
          <w:rStyle w:val="StyleUnderline"/>
          <w:highlight w:val="green"/>
        </w:rPr>
        <w:t>are</w:t>
      </w:r>
      <w:r w:rsidRPr="00430C9C">
        <w:rPr>
          <w:sz w:val="16"/>
        </w:rPr>
        <w:t xml:space="preserve"> clearly </w:t>
      </w:r>
      <w:r w:rsidRPr="00CB3270">
        <w:rPr>
          <w:rStyle w:val="StyleUnderline"/>
          <w:b/>
          <w:bCs/>
          <w:highlight w:val="green"/>
        </w:rPr>
        <w:t>problematic</w:t>
      </w:r>
      <w:r w:rsidRPr="00CB3270">
        <w:rPr>
          <w:rStyle w:val="StyleUnderline"/>
          <w:highlight w:val="green"/>
        </w:rPr>
        <w:t xml:space="preserve"> in</w:t>
      </w:r>
      <w:r w:rsidRPr="00430C9C">
        <w:rPr>
          <w:sz w:val="16"/>
        </w:rPr>
        <w:t xml:space="preserve"> the </w:t>
      </w:r>
      <w:r w:rsidRPr="00CB3270">
        <w:rPr>
          <w:rStyle w:val="Emphasis"/>
          <w:highlight w:val="green"/>
        </w:rPr>
        <w:t>legal</w:t>
      </w:r>
      <w:r w:rsidRPr="00CB3270">
        <w:rPr>
          <w:rStyle w:val="StyleUnderline"/>
          <w:highlight w:val="green"/>
        </w:rPr>
        <w:t xml:space="preserve"> writing</w:t>
      </w:r>
      <w:r w:rsidRPr="00430C9C">
        <w:rPr>
          <w:sz w:val="16"/>
        </w:rPr>
        <w:t xml:space="preserve"> context. Although lower-level motor skills to do the physical act of writing may not interfere with a law student’s learning because they use a laptop, </w:t>
      </w:r>
      <w:r w:rsidRPr="00464618">
        <w:rPr>
          <w:rStyle w:val="StyleUnderline"/>
          <w:b/>
          <w:bCs/>
        </w:rPr>
        <w:t xml:space="preserve">law </w:t>
      </w:r>
      <w:r w:rsidRPr="00CB3270">
        <w:rPr>
          <w:rStyle w:val="StyleUnderline"/>
          <w:b/>
          <w:bCs/>
          <w:highlight w:val="green"/>
        </w:rPr>
        <w:t>students</w:t>
      </w:r>
      <w:r w:rsidRPr="00CB3270">
        <w:rPr>
          <w:rStyle w:val="StyleUnderline"/>
          <w:highlight w:val="green"/>
        </w:rPr>
        <w:t xml:space="preserve"> must</w:t>
      </w:r>
      <w:r w:rsidRPr="00430C9C">
        <w:rPr>
          <w:sz w:val="16"/>
        </w:rPr>
        <w:t xml:space="preserve"> adequately </w:t>
      </w:r>
      <w:r w:rsidRPr="00CB3270">
        <w:rPr>
          <w:rStyle w:val="StyleUnderline"/>
          <w:highlight w:val="green"/>
        </w:rPr>
        <w:t>execute</w:t>
      </w:r>
      <w:r w:rsidRPr="00430C9C">
        <w:rPr>
          <w:sz w:val="16"/>
        </w:rPr>
        <w:t xml:space="preserve"> many </w:t>
      </w:r>
      <w:r w:rsidRPr="009B345A">
        <w:rPr>
          <w:rStyle w:val="StyleUnderline"/>
          <w:b/>
          <w:bCs/>
        </w:rPr>
        <w:t>higher-level</w:t>
      </w:r>
      <w:r w:rsidRPr="009B345A">
        <w:rPr>
          <w:rStyle w:val="StyleUnderline"/>
        </w:rPr>
        <w:t xml:space="preserve"> skills</w:t>
      </w:r>
      <w:r w:rsidRPr="00430C9C">
        <w:rPr>
          <w:sz w:val="16"/>
        </w:rPr>
        <w:t xml:space="preserve"> of thinking, organizing, and composing. Legal writing </w:t>
      </w:r>
      <w:r w:rsidRPr="009B345A">
        <w:rPr>
          <w:rStyle w:val="StyleUnderline"/>
        </w:rPr>
        <w:t>involves</w:t>
      </w:r>
      <w:r w:rsidRPr="00430C9C">
        <w:rPr>
          <w:sz w:val="16"/>
        </w:rPr>
        <w:t xml:space="preserve"> (1) pre writing (which may include </w:t>
      </w:r>
      <w:r w:rsidRPr="00CB3270">
        <w:rPr>
          <w:rStyle w:val="Emphasis"/>
          <w:highlight w:val="green"/>
        </w:rPr>
        <w:t>planning</w:t>
      </w:r>
      <w:r w:rsidRPr="00430C9C">
        <w:rPr>
          <w:sz w:val="16"/>
        </w:rPr>
        <w:t xml:space="preserve">, </w:t>
      </w:r>
      <w:r w:rsidRPr="00CB3270">
        <w:rPr>
          <w:rStyle w:val="Emphasis"/>
          <w:highlight w:val="green"/>
        </w:rPr>
        <w:t>researching</w:t>
      </w:r>
      <w:r w:rsidRPr="00430C9C">
        <w:rPr>
          <w:sz w:val="16"/>
        </w:rPr>
        <w:t xml:space="preserve">, </w:t>
      </w:r>
      <w:r w:rsidRPr="00745941">
        <w:rPr>
          <w:rStyle w:val="StyleUnderline"/>
          <w:highlight w:val="green"/>
        </w:rPr>
        <w:t>and analyzing</w:t>
      </w:r>
      <w:r w:rsidRPr="00430C9C">
        <w:rPr>
          <w:sz w:val="16"/>
        </w:rPr>
        <w:t xml:space="preserve"> functions along with simply </w:t>
      </w:r>
      <w:r w:rsidRPr="00CB3270">
        <w:rPr>
          <w:rStyle w:val="Emphasis"/>
          <w:highlight w:val="green"/>
        </w:rPr>
        <w:t>thinking</w:t>
      </w:r>
      <w:r w:rsidRPr="00430C9C">
        <w:rPr>
          <w:sz w:val="16"/>
        </w:rPr>
        <w:t xml:space="preserve"> about </w:t>
      </w:r>
      <w:r w:rsidRPr="00745941">
        <w:rPr>
          <w:rStyle w:val="StyleUnderline"/>
          <w:highlight w:val="green"/>
        </w:rPr>
        <w:t xml:space="preserve">how to </w:t>
      </w:r>
      <w:r w:rsidRPr="00745941">
        <w:rPr>
          <w:rStyle w:val="StyleUnderline"/>
          <w:b/>
          <w:bCs/>
          <w:highlight w:val="green"/>
        </w:rPr>
        <w:t>communicate</w:t>
      </w:r>
      <w:r w:rsidRPr="00430C9C">
        <w:rPr>
          <w:sz w:val="16"/>
        </w:rPr>
        <w:t xml:space="preserve"> a message); (2) actual writing (the physical effort of typing preliminary drafts of the legal documents); and (3) editing, revising, and polishing drafts. But students with written expression disorder </w:t>
      </w:r>
      <w:r w:rsidRPr="00CB3270">
        <w:rPr>
          <w:rStyle w:val="StyleUnderline"/>
          <w:highlight w:val="green"/>
        </w:rPr>
        <w:t>have</w:t>
      </w:r>
      <w:r w:rsidRPr="00464618">
        <w:rPr>
          <w:rStyle w:val="StyleUnderline"/>
        </w:rPr>
        <w:t xml:space="preserve"> significant </w:t>
      </w:r>
      <w:r w:rsidRPr="00CB3270">
        <w:rPr>
          <w:rStyle w:val="StyleUnderline"/>
          <w:b/>
          <w:bCs/>
          <w:highlight w:val="green"/>
        </w:rPr>
        <w:t>challenges</w:t>
      </w:r>
      <w:r w:rsidRPr="00CB3270">
        <w:rPr>
          <w:rStyle w:val="StyleUnderline"/>
          <w:highlight w:val="green"/>
        </w:rPr>
        <w:t xml:space="preserve"> coordinating</w:t>
      </w:r>
      <w:r w:rsidRPr="00430C9C">
        <w:rPr>
          <w:sz w:val="16"/>
        </w:rPr>
        <w:t xml:space="preserve"> these </w:t>
      </w:r>
      <w:r w:rsidRPr="00464618">
        <w:rPr>
          <w:rStyle w:val="StyleUnderline"/>
          <w:b/>
          <w:bCs/>
        </w:rPr>
        <w:t>tasks</w:t>
      </w:r>
      <w:r w:rsidRPr="00430C9C">
        <w:rPr>
          <w:sz w:val="16"/>
        </w:rPr>
        <w:t xml:space="preserve"> during their writing. The next section discusses the difficulty with diagnosing and thus calculating the prevalence of written expression disorder.</w:t>
      </w:r>
    </w:p>
    <w:p w14:paraId="4C4A01E4" w14:textId="77777777" w:rsidR="00C87346" w:rsidRPr="00CB3270" w:rsidRDefault="00C87346" w:rsidP="00C87346"/>
    <w:p w14:paraId="6E991BA8" w14:textId="3506BB66" w:rsidR="00C87346" w:rsidRPr="007528B4" w:rsidRDefault="00C87346" w:rsidP="00C87346">
      <w:pPr>
        <w:pStyle w:val="Heading4"/>
      </w:pPr>
      <w:r>
        <w:t xml:space="preserve">There’s an </w:t>
      </w:r>
      <w:r w:rsidRPr="00817A5E">
        <w:rPr>
          <w:u w:val="single"/>
        </w:rPr>
        <w:t>exclusion paradox</w:t>
      </w:r>
      <w:r>
        <w:t xml:space="preserve">—as “inclusion” is maximized in normative frames, more exclusion occurs—this also proves the </w:t>
      </w:r>
      <w:r w:rsidRPr="00817A5E">
        <w:rPr>
          <w:u w:val="single"/>
        </w:rPr>
        <w:t>discursive affect</w:t>
      </w:r>
      <w:r>
        <w:t xml:space="preserve"> of policy is </w:t>
      </w:r>
      <w:r w:rsidRPr="00817A5E">
        <w:rPr>
          <w:u w:val="single"/>
        </w:rPr>
        <w:t>felt by disabled students</w:t>
      </w:r>
    </w:p>
    <w:p w14:paraId="02C6F02D" w14:textId="77777777" w:rsidR="00C87346" w:rsidRPr="00C06C26" w:rsidRDefault="00C87346" w:rsidP="00C87346">
      <w:r>
        <w:t>*LRE=Least Restrictive Environment</w:t>
      </w:r>
    </w:p>
    <w:p w14:paraId="24F89071" w14:textId="77777777" w:rsidR="00C87346" w:rsidRPr="00C06C26" w:rsidRDefault="00C87346" w:rsidP="00C87346">
      <w:pPr>
        <w:rPr>
          <w:sz w:val="16"/>
          <w:szCs w:val="16"/>
        </w:rPr>
      </w:pPr>
      <w:r w:rsidRPr="00C06C26">
        <w:rPr>
          <w:rStyle w:val="Style13ptBold"/>
        </w:rPr>
        <w:t>Voulgarides et al. 25</w:t>
      </w:r>
      <w:r>
        <w:t xml:space="preserve"> </w:t>
      </w:r>
      <w:r w:rsidRPr="00C06C26">
        <w:rPr>
          <w:sz w:val="16"/>
          <w:szCs w:val="16"/>
        </w:rPr>
        <w:t>Catherine Kramarczuk. Assistant Professor of Special Education at CUNY—Hunter College. Susan Larson Etscheidt. Professor in the Department of Special Education at the University of Northern Iowa. David I. Hernández-Saca. Associate Professor in the Department of Special Education at the University of Northern Iowa. "Examining paradoxes of access in disability law: a critical analysis of the least restrictive environment." Journal of Education Policy 40.3 (2025): 466-491. Pp. 2-6 tiktokbussin15</w:t>
      </w:r>
    </w:p>
    <w:p w14:paraId="6ECA0B54" w14:textId="77777777" w:rsidR="00C87346" w:rsidRPr="009560ED" w:rsidRDefault="00C87346" w:rsidP="00C87346">
      <w:pPr>
        <w:rPr>
          <w:sz w:val="12"/>
        </w:rPr>
      </w:pPr>
      <w:r w:rsidRPr="007C18B9">
        <w:rPr>
          <w:rStyle w:val="StyleUnderline"/>
        </w:rPr>
        <w:t xml:space="preserve">The </w:t>
      </w:r>
      <w:r w:rsidRPr="00ED6584">
        <w:rPr>
          <w:rStyle w:val="StyleUnderline"/>
        </w:rPr>
        <w:t xml:space="preserve">advantages of </w:t>
      </w:r>
      <w:r w:rsidRPr="00CB3270">
        <w:rPr>
          <w:rStyle w:val="StyleUnderline"/>
          <w:highlight w:val="green"/>
        </w:rPr>
        <w:t xml:space="preserve">inclusive placements have been </w:t>
      </w:r>
      <w:r w:rsidRPr="00ED6584">
        <w:rPr>
          <w:rStyle w:val="StyleUnderline"/>
        </w:rPr>
        <w:t xml:space="preserve">reported </w:t>
      </w:r>
      <w:r w:rsidRPr="00CB3270">
        <w:rPr>
          <w:rStyle w:val="StyleUnderline"/>
          <w:highlight w:val="green"/>
        </w:rPr>
        <w:t>extensive</w:t>
      </w:r>
      <w:r w:rsidRPr="00ED6584">
        <w:rPr>
          <w:rStyle w:val="StyleUnderline"/>
        </w:rPr>
        <w:t>ly</w:t>
      </w:r>
      <w:r w:rsidRPr="007C18B9">
        <w:rPr>
          <w:rStyle w:val="StyleUnderline"/>
        </w:rPr>
        <w:t xml:space="preserve"> across global contexts</w:t>
      </w:r>
      <w:r w:rsidRPr="009560ED">
        <w:rPr>
          <w:sz w:val="12"/>
        </w:rPr>
        <w:t xml:space="preserve"> (e.g. Amor et al. 2019, Carrington and Saggers 2021, De Bruin 2019, Hernández- Torrano, Somerton, and Helmer 2022, Kefallinou, Symeonidou, and Meijer 2020). </w:t>
      </w:r>
      <w:r w:rsidRPr="00CB3270">
        <w:rPr>
          <w:rStyle w:val="StyleUnderline"/>
          <w:highlight w:val="green"/>
        </w:rPr>
        <w:t>However, more</w:t>
      </w:r>
      <w:r w:rsidRPr="007C18B9">
        <w:rPr>
          <w:rStyle w:val="StyleUnderline"/>
        </w:rPr>
        <w:t xml:space="preserve"> and more </w:t>
      </w:r>
      <w:r w:rsidRPr="00CB3270">
        <w:rPr>
          <w:rStyle w:val="StyleUnderline"/>
          <w:highlight w:val="green"/>
        </w:rPr>
        <w:t xml:space="preserve">students with dis/Abilities are facing </w:t>
      </w:r>
      <w:r w:rsidRPr="00090639">
        <w:rPr>
          <w:rStyle w:val="StyleUnderline"/>
          <w:highlight w:val="green"/>
        </w:rPr>
        <w:t>increased segregation</w:t>
      </w:r>
      <w:r w:rsidRPr="007C18B9">
        <w:rPr>
          <w:rStyle w:val="StyleUnderline"/>
        </w:rPr>
        <w:t xml:space="preserve"> and seclusion</w:t>
      </w:r>
      <w:r w:rsidRPr="009560ED">
        <w:rPr>
          <w:sz w:val="12"/>
        </w:rPr>
        <w:t xml:space="preserve"> – pointing </w:t>
      </w:r>
      <w:r w:rsidRPr="00ED6584">
        <w:rPr>
          <w:sz w:val="12"/>
        </w:rPr>
        <w:t xml:space="preserve">to </w:t>
      </w:r>
      <w:r w:rsidRPr="00CB3270">
        <w:rPr>
          <w:rStyle w:val="Emphasis"/>
          <w:highlight w:val="green"/>
        </w:rPr>
        <w:t>a paradox of access</w:t>
      </w:r>
      <w:r w:rsidRPr="009560ED">
        <w:rPr>
          <w:sz w:val="12"/>
        </w:rPr>
        <w:t xml:space="preserve"> that disproportionality impacts culturally, linguistically, racially, and ethnically diverse students across the globe (Artiles, Kozleski, and Waitoller 2011, Artiles and Bal 2008, Cooc and Kiru 2018, Richardson and Powell 2011, Voulgarides et al., 2023). </w:t>
      </w:r>
      <w:r w:rsidRPr="00ED6584">
        <w:rPr>
          <w:rStyle w:val="StyleUnderline"/>
        </w:rPr>
        <w:t xml:space="preserve">This reality makes it necessary to </w:t>
      </w:r>
      <w:r w:rsidRPr="00CB3270">
        <w:rPr>
          <w:rStyle w:val="StyleUnderline"/>
          <w:highlight w:val="green"/>
        </w:rPr>
        <w:t>examine how students</w:t>
      </w:r>
      <w:r w:rsidRPr="007C18B9">
        <w:rPr>
          <w:rStyle w:val="StyleUnderline"/>
        </w:rPr>
        <w:t xml:space="preserve"> with dis/Abilities </w:t>
      </w:r>
      <w:r w:rsidRPr="00CB3270">
        <w:rPr>
          <w:rStyle w:val="StyleUnderline"/>
          <w:highlight w:val="green"/>
        </w:rPr>
        <w:t xml:space="preserve">are impacted </w:t>
      </w:r>
      <w:r w:rsidRPr="00090639">
        <w:rPr>
          <w:rStyle w:val="StyleUnderline"/>
        </w:rPr>
        <w:t>by the segregation and seclusion associated with paradoxes of access</w:t>
      </w:r>
      <w:r w:rsidRPr="009560ED">
        <w:rPr>
          <w:sz w:val="12"/>
        </w:rPr>
        <w:t xml:space="preserve"> (e.g. Leinhardt and Pallay 1982).</w:t>
      </w:r>
    </w:p>
    <w:p w14:paraId="582182E9" w14:textId="77777777" w:rsidR="00C87346" w:rsidRPr="009560ED" w:rsidRDefault="00C87346" w:rsidP="00C87346">
      <w:pPr>
        <w:rPr>
          <w:sz w:val="12"/>
        </w:rPr>
      </w:pPr>
      <w:r w:rsidRPr="00ED6584">
        <w:rPr>
          <w:rStyle w:val="StyleUnderline"/>
        </w:rPr>
        <w:t>Drawing on the proliferation of global inclusive ideology and various nation-states codifying ‘inclusion’ in policy and law</w:t>
      </w:r>
      <w:r w:rsidRPr="00ED6584">
        <w:rPr>
          <w:sz w:val="12"/>
        </w:rPr>
        <w:t xml:space="preserve">, 2 we examine why and how </w:t>
      </w:r>
      <w:r w:rsidRPr="00ED6584">
        <w:rPr>
          <w:rStyle w:val="Emphasis"/>
        </w:rPr>
        <w:t xml:space="preserve">a </w:t>
      </w:r>
      <w:r w:rsidRPr="00CB3270">
        <w:rPr>
          <w:rStyle w:val="Emphasis"/>
          <w:highlight w:val="green"/>
        </w:rPr>
        <w:t>paradox</w:t>
      </w:r>
      <w:r w:rsidRPr="00ED6584">
        <w:rPr>
          <w:rStyle w:val="Emphasis"/>
        </w:rPr>
        <w:t xml:space="preserve"> of access </w:t>
      </w:r>
      <w:r w:rsidRPr="00CB3270">
        <w:rPr>
          <w:rStyle w:val="Emphasis"/>
          <w:highlight w:val="green"/>
        </w:rPr>
        <w:t xml:space="preserve">persists despite </w:t>
      </w:r>
      <w:r w:rsidRPr="00ED6584">
        <w:rPr>
          <w:rStyle w:val="Emphasis"/>
        </w:rPr>
        <w:t xml:space="preserve">robust </w:t>
      </w:r>
      <w:r w:rsidRPr="00CB3270">
        <w:rPr>
          <w:rStyle w:val="Emphasis"/>
          <w:highlight w:val="green"/>
        </w:rPr>
        <w:t>rights-based language</w:t>
      </w:r>
      <w:r w:rsidRPr="007C18B9">
        <w:rPr>
          <w:rStyle w:val="Emphasis"/>
        </w:rPr>
        <w:t xml:space="preserve"> </w:t>
      </w:r>
      <w:r w:rsidRPr="00ED6584">
        <w:rPr>
          <w:rStyle w:val="Emphasis"/>
        </w:rPr>
        <w:t xml:space="preserve">designed </w:t>
      </w:r>
      <w:r w:rsidRPr="00CB3270">
        <w:rPr>
          <w:rStyle w:val="Emphasis"/>
          <w:highlight w:val="green"/>
        </w:rPr>
        <w:t xml:space="preserve">to protect students </w:t>
      </w:r>
      <w:r w:rsidRPr="00090639">
        <w:rPr>
          <w:rStyle w:val="Emphasis"/>
        </w:rPr>
        <w:t xml:space="preserve">with dis/ Abilities </w:t>
      </w:r>
      <w:r w:rsidRPr="00090639">
        <w:rPr>
          <w:rStyle w:val="Emphasis"/>
          <w:highlight w:val="green"/>
        </w:rPr>
        <w:t>from exclusionary</w:t>
      </w:r>
      <w:r w:rsidRPr="007C18B9">
        <w:rPr>
          <w:rStyle w:val="Emphasis"/>
        </w:rPr>
        <w:t xml:space="preserve"> classroom </w:t>
      </w:r>
      <w:r w:rsidRPr="00090639">
        <w:rPr>
          <w:rStyle w:val="Emphasis"/>
          <w:highlight w:val="green"/>
        </w:rPr>
        <w:t>placements</w:t>
      </w:r>
      <w:r w:rsidRPr="009560ED">
        <w:rPr>
          <w:sz w:val="12"/>
        </w:rPr>
        <w:t xml:space="preserve">. We focus on the United States (US), which has a history of highly restrictive placements for students with significant dis/ Abilities (Kurth, Moringstar, and Kozleski 2015) and has faced over 60 years of evidence of racial disparities in special education outcomes (racial disproportionality; see Ahram, Kramarczuk Voulgarides, and Cruz 2021, Dunn 1968, Skiba et al., 2006, Waitoller et al., 2010) despite a commitment to inclusion via the Individuals with Disabilities Education Act (IDEA, 2004) via the Least Restrictive Environment (LRE) provision. The differential patterns are consequential because dis/Ability labels impact the educational trajectory of BIYOC lives (e.g. Banks 2017, Green et al. 2005, Ferri and Connor 2005, Gatlin and Wilson 2016, Skiba et al., 2006). Moreover, </w:t>
      </w:r>
      <w:r w:rsidRPr="007C18B9">
        <w:rPr>
          <w:rStyle w:val="StyleUnderline"/>
        </w:rPr>
        <w:t>disparate placement rates have remained stagnant over time, suggesting that the LRE principle legitimizes segregated placements</w:t>
      </w:r>
      <w:r w:rsidRPr="009560ED">
        <w:rPr>
          <w:sz w:val="12"/>
        </w:rPr>
        <w:t xml:space="preserve"> (Ryndak et al. 2014), </w:t>
      </w:r>
      <w:r w:rsidRPr="007C18B9">
        <w:rPr>
          <w:rStyle w:val="StyleUnderline"/>
        </w:rPr>
        <w:t>by equating the LRE provision with inclusive practices</w:t>
      </w:r>
      <w:r w:rsidRPr="009560ED">
        <w:rPr>
          <w:sz w:val="12"/>
        </w:rPr>
        <w:t xml:space="preserve"> (Sauer &amp; Jorgensen, 2016). </w:t>
      </w:r>
      <w:r w:rsidRPr="007C18B9">
        <w:rPr>
          <w:rStyle w:val="StyleUnderline"/>
        </w:rPr>
        <w:t>The continued segregation of students with dis/Abilities in the USA, compounded for BIYOC with dis/Abilities, indicates the need for systemic change</w:t>
      </w:r>
      <w:r w:rsidRPr="009560ED">
        <w:rPr>
          <w:sz w:val="12"/>
        </w:rPr>
        <w:t xml:space="preserve"> (Taylor &amp; Sailor, 2023).</w:t>
      </w:r>
    </w:p>
    <w:p w14:paraId="18A805FB" w14:textId="77777777" w:rsidR="00C87346" w:rsidRPr="009560ED" w:rsidRDefault="00C87346" w:rsidP="00C87346">
      <w:pPr>
        <w:rPr>
          <w:sz w:val="12"/>
        </w:rPr>
      </w:pPr>
      <w:r w:rsidRPr="009560ED">
        <w:rPr>
          <w:sz w:val="12"/>
        </w:rPr>
        <w:t xml:space="preserve">We examine if the LRE </w:t>
      </w:r>
      <w:r w:rsidRPr="00CB3270">
        <w:rPr>
          <w:rStyle w:val="StyleUnderline"/>
          <w:highlight w:val="green"/>
        </w:rPr>
        <w:t>legal discourse and</w:t>
      </w:r>
      <w:r w:rsidRPr="00ED6584">
        <w:rPr>
          <w:rStyle w:val="StyleUnderline"/>
        </w:rPr>
        <w:t xml:space="preserve"> school </w:t>
      </w:r>
      <w:r w:rsidRPr="00CB3270">
        <w:rPr>
          <w:rStyle w:val="StyleUnderline"/>
          <w:highlight w:val="green"/>
        </w:rPr>
        <w:t>policies</w:t>
      </w:r>
      <w:r w:rsidRPr="00ED6584">
        <w:rPr>
          <w:rStyle w:val="StyleUnderline"/>
        </w:rPr>
        <w:t xml:space="preserve"> and practices that emanate from it promote or </w:t>
      </w:r>
      <w:r w:rsidRPr="00CB3270">
        <w:rPr>
          <w:rStyle w:val="StyleUnderline"/>
          <w:highlight w:val="green"/>
        </w:rPr>
        <w:t>hinder inclusive education</w:t>
      </w:r>
      <w:r w:rsidRPr="009560ED">
        <w:rPr>
          <w:sz w:val="12"/>
        </w:rPr>
        <w:t xml:space="preserve">. We employ theoretical pluralism (Pitre and Kushner 2015) to engage in a multi-level analysis of the LRE provision. Using legal critical discourse analysis, case study and vignette analysis, and critical autoethnography, we note how </w:t>
      </w:r>
      <w:r w:rsidRPr="00CB3270">
        <w:rPr>
          <w:rStyle w:val="StyleUnderline"/>
          <w:highlight w:val="green"/>
        </w:rPr>
        <w:t xml:space="preserve">injustices are sustained across </w:t>
      </w:r>
      <w:r w:rsidRPr="00090639">
        <w:rPr>
          <w:rStyle w:val="StyleUnderline"/>
        </w:rPr>
        <w:t>macro</w:t>
      </w:r>
      <w:r w:rsidRPr="00250136">
        <w:rPr>
          <w:rStyle w:val="StyleUnderline"/>
        </w:rPr>
        <w:t xml:space="preserve"> (law</w:t>
      </w:r>
      <w:r w:rsidRPr="009560ED">
        <w:rPr>
          <w:sz w:val="12"/>
        </w:rPr>
        <w:t xml:space="preserve"> and regulation), </w:t>
      </w:r>
      <w:r w:rsidRPr="00250136">
        <w:rPr>
          <w:rStyle w:val="StyleUnderline"/>
        </w:rPr>
        <w:t xml:space="preserve">meso </w:t>
      </w:r>
      <w:r w:rsidRPr="009560ED">
        <w:rPr>
          <w:sz w:val="12"/>
        </w:rPr>
        <w:t>(</w:t>
      </w:r>
      <w:r w:rsidRPr="00250136">
        <w:rPr>
          <w:rStyle w:val="StyleUnderline"/>
        </w:rPr>
        <w:t>school</w:t>
      </w:r>
      <w:r w:rsidRPr="009560ED">
        <w:rPr>
          <w:sz w:val="12"/>
        </w:rPr>
        <w:t xml:space="preserve"> or institutional) </w:t>
      </w:r>
      <w:r w:rsidRPr="00090639">
        <w:rPr>
          <w:rStyle w:val="Emphasis"/>
          <w:highlight w:val="green"/>
        </w:rPr>
        <w:t>policies</w:t>
      </w:r>
      <w:r w:rsidRPr="00250136">
        <w:rPr>
          <w:rStyle w:val="StyleUnderline"/>
        </w:rPr>
        <w:t xml:space="preserve"> and practices, </w:t>
      </w:r>
      <w:r w:rsidRPr="00CB3270">
        <w:rPr>
          <w:rStyle w:val="StyleUnderline"/>
          <w:highlight w:val="green"/>
        </w:rPr>
        <w:t xml:space="preserve">and </w:t>
      </w:r>
      <w:r w:rsidRPr="00090639">
        <w:rPr>
          <w:rStyle w:val="Emphasis"/>
          <w:sz w:val="26"/>
          <w:szCs w:val="26"/>
        </w:rPr>
        <w:t>micro (</w:t>
      </w:r>
      <w:r w:rsidRPr="00CB3270">
        <w:rPr>
          <w:rStyle w:val="Emphasis"/>
          <w:sz w:val="26"/>
          <w:szCs w:val="26"/>
          <w:highlight w:val="green"/>
        </w:rPr>
        <w:t>lived experiences of students</w:t>
      </w:r>
      <w:r w:rsidRPr="009560ED">
        <w:rPr>
          <w:sz w:val="12"/>
        </w:rPr>
        <w:t xml:space="preserve"> and families at their intersections of power and identities) </w:t>
      </w:r>
      <w:r w:rsidRPr="00090639">
        <w:rPr>
          <w:rStyle w:val="Emphasis"/>
        </w:rPr>
        <w:t>levels of the school system</w:t>
      </w:r>
      <w:r w:rsidRPr="009560ED">
        <w:rPr>
          <w:sz w:val="12"/>
        </w:rPr>
        <w:t xml:space="preserve"> through the LRE </w:t>
      </w:r>
      <w:r w:rsidRPr="00ED6584">
        <w:rPr>
          <w:sz w:val="12"/>
        </w:rPr>
        <w:t xml:space="preserve">provision. </w:t>
      </w:r>
      <w:r w:rsidRPr="00ED6584">
        <w:rPr>
          <w:rStyle w:val="StyleUnderline"/>
        </w:rPr>
        <w:t>Our analytical framework</w:t>
      </w:r>
      <w:r w:rsidRPr="00250136">
        <w:rPr>
          <w:rStyle w:val="StyleUnderline"/>
        </w:rPr>
        <w:t xml:space="preserve"> with a micro, meso, and macro architecture</w:t>
      </w:r>
      <w:r w:rsidRPr="009560ED">
        <w:rPr>
          <w:sz w:val="12"/>
        </w:rPr>
        <w:t xml:space="preserve"> (Dopfer, Foster, and Potts 2004) provided answers to our research questions:</w:t>
      </w:r>
    </w:p>
    <w:p w14:paraId="00FA1FCA" w14:textId="77777777" w:rsidR="00C87346" w:rsidRPr="009560ED" w:rsidRDefault="00C87346" w:rsidP="00C87346">
      <w:pPr>
        <w:rPr>
          <w:sz w:val="12"/>
        </w:rPr>
      </w:pPr>
      <w:r w:rsidRPr="009560ED">
        <w:rPr>
          <w:sz w:val="12"/>
        </w:rPr>
        <w:t xml:space="preserve">RQ1: (Macro) How does the discourse of the LRE provision of the IDEA statutory text and judicial case law contribute to paradoxes of access with a focus on BIYOC with dis/ Abilities? </w:t>
      </w:r>
    </w:p>
    <w:p w14:paraId="16A2454D" w14:textId="77777777" w:rsidR="00C87346" w:rsidRPr="00250136" w:rsidRDefault="00C87346" w:rsidP="00C87346">
      <w:pPr>
        <w:rPr>
          <w:rStyle w:val="StyleUnderline"/>
        </w:rPr>
      </w:pPr>
      <w:r w:rsidRPr="009560ED">
        <w:rPr>
          <w:sz w:val="12"/>
        </w:rPr>
        <w:t xml:space="preserve">RQ2: (Meso) </w:t>
      </w:r>
      <w:r w:rsidRPr="00250136">
        <w:rPr>
          <w:rStyle w:val="StyleUnderline"/>
        </w:rPr>
        <w:t>How does</w:t>
      </w:r>
      <w:r w:rsidRPr="009560ED">
        <w:rPr>
          <w:sz w:val="12"/>
        </w:rPr>
        <w:t xml:space="preserve"> the </w:t>
      </w:r>
      <w:r w:rsidRPr="00CB3270">
        <w:rPr>
          <w:rStyle w:val="StyleUnderline"/>
          <w:highlight w:val="green"/>
        </w:rPr>
        <w:t>discourse</w:t>
      </w:r>
      <w:r w:rsidRPr="009560ED">
        <w:rPr>
          <w:sz w:val="12"/>
        </w:rPr>
        <w:t xml:space="preserve"> of the LRE provision of the IDEA </w:t>
      </w:r>
      <w:r w:rsidRPr="00CB3270">
        <w:rPr>
          <w:rStyle w:val="StyleUnderline"/>
          <w:highlight w:val="green"/>
        </w:rPr>
        <w:t>influence</w:t>
      </w:r>
      <w:r w:rsidRPr="00250136">
        <w:rPr>
          <w:rStyle w:val="StyleUnderline"/>
        </w:rPr>
        <w:t xml:space="preserve"> the </w:t>
      </w:r>
      <w:r w:rsidRPr="00CB3270">
        <w:rPr>
          <w:rStyle w:val="StyleUnderline"/>
          <w:highlight w:val="green"/>
        </w:rPr>
        <w:t>policy implementation</w:t>
      </w:r>
      <w:r w:rsidRPr="00250136">
        <w:rPr>
          <w:rStyle w:val="StyleUnderline"/>
        </w:rPr>
        <w:t xml:space="preserve"> process within schools and contribute to paradoxes of access with a focus on BIYOC with dis/Abilities?</w:t>
      </w:r>
    </w:p>
    <w:p w14:paraId="6A49684C" w14:textId="77777777" w:rsidR="00C87346" w:rsidRPr="009560ED" w:rsidRDefault="00C87346" w:rsidP="00C87346">
      <w:pPr>
        <w:rPr>
          <w:sz w:val="12"/>
        </w:rPr>
      </w:pPr>
      <w:r w:rsidRPr="009560ED">
        <w:rPr>
          <w:sz w:val="12"/>
        </w:rPr>
        <w:t>RQ3: (Micro) How does the discourse of the LRE provision of the IDEA influence the lived experiences of students with dis/Aabilities, with a focus on BIYOC with dis/Abilities at their intersections of power and identities in schools?</w:t>
      </w:r>
    </w:p>
    <w:p w14:paraId="1D332256" w14:textId="77777777" w:rsidR="00C87346" w:rsidRPr="009560ED" w:rsidRDefault="00C87346" w:rsidP="00C87346">
      <w:pPr>
        <w:rPr>
          <w:sz w:val="12"/>
        </w:rPr>
      </w:pPr>
      <w:r w:rsidRPr="009560ED">
        <w:rPr>
          <w:sz w:val="12"/>
        </w:rPr>
        <w:t>We first introduce</w:t>
      </w:r>
      <w:r w:rsidRPr="00250136">
        <w:rPr>
          <w:rStyle w:val="StyleUnderline"/>
        </w:rPr>
        <w:t xml:space="preserve"> </w:t>
      </w:r>
      <w:r w:rsidRPr="00CB3270">
        <w:rPr>
          <w:rStyle w:val="StyleUnderline"/>
          <w:highlight w:val="green"/>
        </w:rPr>
        <w:t>our</w:t>
      </w:r>
      <w:r w:rsidRPr="00250136">
        <w:rPr>
          <w:rStyle w:val="StyleUnderline"/>
        </w:rPr>
        <w:t xml:space="preserve"> pluralistic theoretical </w:t>
      </w:r>
      <w:r w:rsidRPr="00CB3270">
        <w:rPr>
          <w:rStyle w:val="StyleUnderline"/>
          <w:highlight w:val="green"/>
        </w:rPr>
        <w:t>framework</w:t>
      </w:r>
      <w:r w:rsidRPr="00250136">
        <w:rPr>
          <w:rStyle w:val="StyleUnderline"/>
        </w:rPr>
        <w:t xml:space="preserve"> and our multi-dimensional analytic framework</w:t>
      </w:r>
      <w:r w:rsidRPr="009560ED">
        <w:rPr>
          <w:sz w:val="12"/>
        </w:rPr>
        <w:t>. We then discuss our findings, concluding that the LRE provision promotes ableism and fails to adequately address intersectionalities which sustain racialized educational inequities and injustices for students with dis/Abilities, which are most pronounced for BIYOC with dis/Abilities.</w:t>
      </w:r>
    </w:p>
    <w:p w14:paraId="4DB8FCA2" w14:textId="77777777" w:rsidR="00C87346" w:rsidRPr="009560ED" w:rsidRDefault="00C87346" w:rsidP="00C87346">
      <w:pPr>
        <w:rPr>
          <w:sz w:val="12"/>
        </w:rPr>
      </w:pPr>
      <w:r w:rsidRPr="009560ED">
        <w:rPr>
          <w:sz w:val="12"/>
        </w:rPr>
        <w:t>The LRE provision within the IDEA</w:t>
      </w:r>
    </w:p>
    <w:p w14:paraId="4CC09FF4" w14:textId="77777777" w:rsidR="00C87346" w:rsidRPr="009560ED" w:rsidRDefault="00C87346" w:rsidP="00C87346">
      <w:pPr>
        <w:rPr>
          <w:sz w:val="12"/>
        </w:rPr>
      </w:pPr>
      <w:r w:rsidRPr="009560ED">
        <w:rPr>
          <w:sz w:val="12"/>
        </w:rPr>
        <w:t>Children with dis/Abilities found eligible for special education and related services in the US must receive a free, appropriate public education (FAPE) via the IDEA. The educational program developed to provide FAPE is constructed in an Individualized Education Program (IEP) and is to be offered in the Least Restrictive Environment (LRE). The LRE mandate is intended to facilitate the inclusion of children with dis/Abilities in educational settings with non-disabled peers. The LRE provision of the IDEA requires: Each State must establish procedures to assure that, to the maximum extent appropriate, children with disabilities . . . are educated with children who are not disabled, and that special education, separate schooling, or other removal of children with disabilities from the regular educational environment occurs only when the nature or severity of the disability is such that education in regular classes with the use of supplementary aids and services cannot be achieved satisfactorily [20 U.S.C. § 1412(a)(5)]</w:t>
      </w:r>
    </w:p>
    <w:p w14:paraId="14C529F6" w14:textId="77777777" w:rsidR="00C87346" w:rsidRPr="009560ED" w:rsidRDefault="00C87346" w:rsidP="00C87346">
      <w:pPr>
        <w:rPr>
          <w:sz w:val="12"/>
        </w:rPr>
      </w:pPr>
      <w:r w:rsidRPr="009560ED">
        <w:rPr>
          <w:sz w:val="12"/>
        </w:rPr>
        <w:t>Language in the IDEA statute aligned with the LRE mandate provides for a continuum of placement options for students with dis/Abilities. The IDEA at 20 U.S.C. § 1402 (20) permits special education services to ‘meet the unique needs of a child with a disability’ to be provided ‘in the classroom, in the home, in hospitals and institutions and in other settings.’ Federal regulations describe the continuum of placement options which must include ‘instruction in regular classes, special classes, special schools, home instruction, and instruction in hospitals and institutions’ and must “make provisions for supplementary services (such as resource rooms or itinerant instruction) to be provided in conjunction with regular class placement [34. C.F.R. § 300.115]. Supplementary aids and services are defined as: ‘aids, services, and other supports that are provided in regular education classes or other education-related settings to enable children with disabilities to be educated with nondisabled children to the maximum extent appropriate’ [20 U.S.C. § 1402(33)].</w:t>
      </w:r>
    </w:p>
    <w:p w14:paraId="6AE77F6E" w14:textId="77777777" w:rsidR="00C87346" w:rsidRPr="00FA259D" w:rsidRDefault="00C87346" w:rsidP="00C87346">
      <w:pPr>
        <w:rPr>
          <w:rStyle w:val="Emphasis"/>
        </w:rPr>
      </w:pPr>
      <w:r w:rsidRPr="009560ED">
        <w:rPr>
          <w:sz w:val="12"/>
        </w:rPr>
        <w:t xml:space="preserve">The guaranteed rights in the IDEA have been linked to the segregation of students with dis/Abilities, as the LRE continuum legitimizes seclusionary placements and maps a linear configuration of most to least participation in general education which limits school experiences for students with dis/Abilities (Rix et al. 2015, Sauer and Jorgensen, 2016), particularly BIYOC students. Given the precarious intersections between the guaranteed right to inclusion via the LRE and racialized inequities, </w:t>
      </w:r>
      <w:r w:rsidRPr="00FA259D">
        <w:rPr>
          <w:rStyle w:val="Emphasis"/>
        </w:rPr>
        <w:t xml:space="preserve">we critically </w:t>
      </w:r>
      <w:r w:rsidRPr="00CB3270">
        <w:rPr>
          <w:rStyle w:val="Emphasis"/>
          <w:highlight w:val="green"/>
        </w:rPr>
        <w:t>challenge the idea</w:t>
      </w:r>
      <w:r w:rsidRPr="00FA259D">
        <w:rPr>
          <w:rStyle w:val="Emphasis"/>
        </w:rPr>
        <w:t xml:space="preserve"> that </w:t>
      </w:r>
      <w:r w:rsidRPr="00CB3270">
        <w:rPr>
          <w:rStyle w:val="Emphasis"/>
          <w:highlight w:val="green"/>
        </w:rPr>
        <w:t>inclusion</w:t>
      </w:r>
      <w:r w:rsidRPr="00ED6584">
        <w:rPr>
          <w:rStyle w:val="Emphasis"/>
        </w:rPr>
        <w:t xml:space="preserve"> and the right to inclusive placements</w:t>
      </w:r>
      <w:r w:rsidRPr="009560ED">
        <w:rPr>
          <w:sz w:val="12"/>
        </w:rPr>
        <w:t xml:space="preserve"> </w:t>
      </w:r>
      <w:r w:rsidRPr="00CB3270">
        <w:rPr>
          <w:rStyle w:val="Emphasis"/>
          <w:highlight w:val="green"/>
        </w:rPr>
        <w:t xml:space="preserve">are a </w:t>
      </w:r>
      <w:r w:rsidRPr="00ED6584">
        <w:rPr>
          <w:rStyle w:val="Emphasis"/>
        </w:rPr>
        <w:t xml:space="preserve">comprehensive equity </w:t>
      </w:r>
      <w:r w:rsidRPr="00CB3270">
        <w:rPr>
          <w:rStyle w:val="Emphasis"/>
          <w:highlight w:val="green"/>
        </w:rPr>
        <w:t>solution in</w:t>
      </w:r>
      <w:r w:rsidRPr="00FA259D">
        <w:rPr>
          <w:rStyle w:val="Emphasis"/>
        </w:rPr>
        <w:t xml:space="preserve"> both </w:t>
      </w:r>
      <w:r w:rsidRPr="00CB3270">
        <w:rPr>
          <w:rStyle w:val="Emphasis"/>
          <w:highlight w:val="green"/>
        </w:rPr>
        <w:t>policy</w:t>
      </w:r>
      <w:r w:rsidRPr="00FA259D">
        <w:rPr>
          <w:rStyle w:val="Emphasis"/>
        </w:rPr>
        <w:t xml:space="preserve"> and practice</w:t>
      </w:r>
    </w:p>
    <w:p w14:paraId="4E10A096" w14:textId="77777777" w:rsidR="00C87346" w:rsidRPr="009560ED" w:rsidRDefault="00C87346" w:rsidP="00C87346">
      <w:pPr>
        <w:rPr>
          <w:sz w:val="12"/>
        </w:rPr>
      </w:pPr>
    </w:p>
    <w:p w14:paraId="6EED7D9F" w14:textId="77777777" w:rsidR="00C87346" w:rsidRPr="009560ED" w:rsidRDefault="00C87346" w:rsidP="00C87346">
      <w:pPr>
        <w:rPr>
          <w:sz w:val="12"/>
        </w:rPr>
      </w:pPr>
      <w:r w:rsidRPr="009560ED">
        <w:rPr>
          <w:sz w:val="12"/>
        </w:rPr>
        <w:t>Challenging inclusion via theoretical pluralism</w:t>
      </w:r>
    </w:p>
    <w:p w14:paraId="27F92284" w14:textId="77777777" w:rsidR="00C87346" w:rsidRPr="00FA259D" w:rsidRDefault="00C87346" w:rsidP="00C87346">
      <w:pPr>
        <w:rPr>
          <w:rStyle w:val="StyleUnderline"/>
        </w:rPr>
      </w:pPr>
      <w:r w:rsidRPr="00CB3270">
        <w:rPr>
          <w:rStyle w:val="StyleUnderline"/>
          <w:highlight w:val="green"/>
        </w:rPr>
        <w:t>To</w:t>
      </w:r>
      <w:r w:rsidRPr="00FA259D">
        <w:rPr>
          <w:rStyle w:val="StyleUnderline"/>
        </w:rPr>
        <w:t xml:space="preserve"> better </w:t>
      </w:r>
      <w:r w:rsidRPr="00CB3270">
        <w:rPr>
          <w:rStyle w:val="StyleUnderline"/>
          <w:highlight w:val="green"/>
        </w:rPr>
        <w:t>understand how racialized paradoxes</w:t>
      </w:r>
      <w:r w:rsidRPr="00FA259D">
        <w:rPr>
          <w:rStyle w:val="StyleUnderline"/>
        </w:rPr>
        <w:t xml:space="preserve"> of access manifest and </w:t>
      </w:r>
      <w:r w:rsidRPr="00CB3270">
        <w:rPr>
          <w:rStyle w:val="StyleUnderline"/>
          <w:highlight w:val="green"/>
        </w:rPr>
        <w:t xml:space="preserve">persist, we </w:t>
      </w:r>
      <w:r w:rsidRPr="00ED6584">
        <w:rPr>
          <w:rStyle w:val="StyleUnderline"/>
        </w:rPr>
        <w:t xml:space="preserve">employ a praxical, methodological, theoretical, and conceptual pluralism to </w:t>
      </w:r>
      <w:r w:rsidRPr="00CB3270">
        <w:rPr>
          <w:rStyle w:val="StyleUnderline"/>
          <w:highlight w:val="green"/>
        </w:rPr>
        <w:t>understand how</w:t>
      </w:r>
      <w:r w:rsidRPr="00FA259D">
        <w:rPr>
          <w:rStyle w:val="StyleUnderline"/>
        </w:rPr>
        <w:t xml:space="preserve"> macro (</w:t>
      </w:r>
      <w:r w:rsidRPr="00CB3270">
        <w:rPr>
          <w:rStyle w:val="StyleUnderline"/>
          <w:highlight w:val="green"/>
        </w:rPr>
        <w:t>legal</w:t>
      </w:r>
      <w:r w:rsidRPr="00FA259D">
        <w:rPr>
          <w:rStyle w:val="StyleUnderline"/>
        </w:rPr>
        <w:t>), meso (</w:t>
      </w:r>
      <w:r w:rsidRPr="00CB3270">
        <w:rPr>
          <w:rStyle w:val="StyleUnderline"/>
          <w:highlight w:val="green"/>
        </w:rPr>
        <w:t>school</w:t>
      </w:r>
      <w:r w:rsidRPr="00FA259D">
        <w:rPr>
          <w:rStyle w:val="StyleUnderline"/>
        </w:rPr>
        <w:t xml:space="preserve"> or institutional) </w:t>
      </w:r>
      <w:r w:rsidRPr="00CB3270">
        <w:rPr>
          <w:rStyle w:val="StyleUnderline"/>
          <w:highlight w:val="green"/>
        </w:rPr>
        <w:t>and</w:t>
      </w:r>
      <w:r w:rsidRPr="00FA259D">
        <w:rPr>
          <w:rStyle w:val="StyleUnderline"/>
        </w:rPr>
        <w:t xml:space="preserve"> micro (</w:t>
      </w:r>
      <w:r w:rsidRPr="00CB3270">
        <w:rPr>
          <w:rStyle w:val="StyleUnderline"/>
          <w:highlight w:val="green"/>
        </w:rPr>
        <w:t>student</w:t>
      </w:r>
      <w:r w:rsidRPr="00FA259D">
        <w:rPr>
          <w:rStyle w:val="StyleUnderline"/>
        </w:rPr>
        <w:t xml:space="preserve">) </w:t>
      </w:r>
      <w:r w:rsidRPr="00CB3270">
        <w:rPr>
          <w:rStyle w:val="StyleUnderline"/>
          <w:highlight w:val="green"/>
        </w:rPr>
        <w:t>level enactments</w:t>
      </w:r>
      <w:r w:rsidRPr="009560ED">
        <w:rPr>
          <w:sz w:val="12"/>
        </w:rPr>
        <w:t xml:space="preserve"> of the LRE provision </w:t>
      </w:r>
      <w:r w:rsidRPr="00CB3270">
        <w:rPr>
          <w:rStyle w:val="StyleUnderline"/>
          <w:highlight w:val="green"/>
        </w:rPr>
        <w:t xml:space="preserve">contribute to </w:t>
      </w:r>
      <w:r w:rsidRPr="00090639">
        <w:rPr>
          <w:rStyle w:val="StyleUnderline"/>
        </w:rPr>
        <w:t>educational</w:t>
      </w:r>
      <w:r w:rsidRPr="00090639">
        <w:rPr>
          <w:sz w:val="12"/>
        </w:rPr>
        <w:t xml:space="preserve"> </w:t>
      </w:r>
      <w:r w:rsidRPr="00CB3270">
        <w:rPr>
          <w:rStyle w:val="StyleUnderline"/>
          <w:highlight w:val="green"/>
        </w:rPr>
        <w:t>inequities for students with dis/Abilities</w:t>
      </w:r>
      <w:r w:rsidRPr="009560ED">
        <w:rPr>
          <w:sz w:val="12"/>
        </w:rPr>
        <w:t xml:space="preserve">. Theoretical pluralism exposes the historical, symbolic, structural, and ideological contexts which create and maintain inequities (Pitre and Kushner 2015) that goes beyond singular solutions for achieving justice outcomes. We employed: Dis/Ability Studies in Education (DSE) (Connor et al. 2008); Dis/ability Critical Race Studies (DisCrit) (Annamma, Connor, and Ferri 2013); sociological organizational and legal theory (Edelman 2016); and emotion aware critical autoethnographic analyses (Freiberg and Carson 2010, Welch, 1997). </w:t>
      </w:r>
      <w:r w:rsidRPr="00FA259D">
        <w:rPr>
          <w:rStyle w:val="StyleUnderline"/>
        </w:rPr>
        <w:t>By employing these theoretical frames, we recognize there are ‘layers of meaning of realities’</w:t>
      </w:r>
      <w:r w:rsidRPr="009560ED">
        <w:rPr>
          <w:sz w:val="12"/>
        </w:rPr>
        <w:t xml:space="preserve"> (Hoque, Covaleski, and Gooneratne 2013, 1170) </w:t>
      </w:r>
      <w:r w:rsidRPr="00FA259D">
        <w:rPr>
          <w:rStyle w:val="StyleUnderline"/>
        </w:rPr>
        <w:t>that must be unpacked</w:t>
      </w:r>
      <w:r w:rsidRPr="009560ED">
        <w:rPr>
          <w:sz w:val="12"/>
        </w:rPr>
        <w:t xml:space="preserve">. We also recognize theoretical </w:t>
      </w:r>
      <w:r w:rsidRPr="00FA259D">
        <w:rPr>
          <w:rStyle w:val="StyleUnderline"/>
        </w:rPr>
        <w:t>pluralism may conceal nuances and core tensions among the theories we employ</w:t>
      </w:r>
      <w:r w:rsidRPr="009560ED">
        <w:rPr>
          <w:sz w:val="12"/>
        </w:rPr>
        <w:t>. However, we</w:t>
      </w:r>
      <w:r w:rsidRPr="00FA259D">
        <w:rPr>
          <w:rStyle w:val="StyleUnderline"/>
        </w:rPr>
        <w:t xml:space="preserve"> find it </w:t>
      </w:r>
      <w:r w:rsidRPr="00ED6584">
        <w:rPr>
          <w:rStyle w:val="StyleUnderline"/>
        </w:rPr>
        <w:t>necessary to employ a pluralistic perspective to capture the relationships between macro, meso, and micro dimensions of policy and law enactment</w:t>
      </w:r>
      <w:r w:rsidRPr="00FA259D">
        <w:rPr>
          <w:rStyle w:val="StyleUnderline"/>
        </w:rPr>
        <w:t>.</w:t>
      </w:r>
    </w:p>
    <w:p w14:paraId="1BADEF35" w14:textId="77777777" w:rsidR="00C87346" w:rsidRPr="009560ED" w:rsidRDefault="00C87346" w:rsidP="00C87346">
      <w:pPr>
        <w:rPr>
          <w:sz w:val="12"/>
        </w:rPr>
      </w:pPr>
      <w:r w:rsidRPr="00FA259D">
        <w:rPr>
          <w:rStyle w:val="StyleUnderline"/>
        </w:rPr>
        <w:t xml:space="preserve">Our approach is driven by our positionalities which required constructing a unified tapestry of ‘voice’ across the macro, meso, and micro levels. Each author has personal and </w:t>
      </w:r>
      <w:r w:rsidRPr="00090639">
        <w:rPr>
          <w:rStyle w:val="StyleUnderline"/>
        </w:rPr>
        <w:t>professional experiences</w:t>
      </w:r>
      <w:r w:rsidRPr="00FA259D">
        <w:rPr>
          <w:rStyle w:val="StyleUnderline"/>
        </w:rPr>
        <w:t xml:space="preserve"> that </w:t>
      </w:r>
      <w:r w:rsidRPr="00CB3270">
        <w:rPr>
          <w:rStyle w:val="StyleUnderline"/>
          <w:highlight w:val="green"/>
        </w:rPr>
        <w:t>engage with</w:t>
      </w:r>
      <w:r w:rsidRPr="00FA259D">
        <w:rPr>
          <w:rStyle w:val="StyleUnderline"/>
        </w:rPr>
        <w:t xml:space="preserve"> the </w:t>
      </w:r>
      <w:r w:rsidRPr="00CB3270">
        <w:rPr>
          <w:rStyle w:val="StyleUnderline"/>
          <w:highlight w:val="green"/>
        </w:rPr>
        <w:t>ways</w:t>
      </w:r>
      <w:r w:rsidRPr="00FA259D">
        <w:rPr>
          <w:rStyle w:val="StyleUnderline"/>
        </w:rPr>
        <w:t xml:space="preserve"> in which power and </w:t>
      </w:r>
      <w:r w:rsidRPr="00CB3270">
        <w:rPr>
          <w:rStyle w:val="StyleUnderline"/>
          <w:highlight w:val="green"/>
        </w:rPr>
        <w:t>privilege relate to</w:t>
      </w:r>
      <w:r w:rsidRPr="009560ED">
        <w:rPr>
          <w:sz w:val="12"/>
        </w:rPr>
        <w:t xml:space="preserve"> (1) </w:t>
      </w:r>
      <w:r w:rsidRPr="00FA259D">
        <w:rPr>
          <w:rStyle w:val="Emphasis"/>
        </w:rPr>
        <w:t xml:space="preserve">the </w:t>
      </w:r>
      <w:r w:rsidRPr="00CB3270">
        <w:rPr>
          <w:rStyle w:val="Emphasis"/>
          <w:highlight w:val="green"/>
        </w:rPr>
        <w:t>knowledge production</w:t>
      </w:r>
      <w:r w:rsidRPr="00FA259D">
        <w:rPr>
          <w:rStyle w:val="Emphasis"/>
        </w:rPr>
        <w:t xml:space="preserve"> process associated with our macro, meso, and micro level analysis</w:t>
      </w:r>
      <w:r w:rsidRPr="009560ED">
        <w:rPr>
          <w:sz w:val="12"/>
        </w:rPr>
        <w:t xml:space="preserve"> and (2) the experiences associated with learning and working within US special education systems (see Boveda and Annamma 2023). These connections are further made evident in the data analysis.</w:t>
      </w:r>
    </w:p>
    <w:p w14:paraId="7ABE8224" w14:textId="77777777" w:rsidR="00C87346" w:rsidRPr="009560ED" w:rsidRDefault="00C87346" w:rsidP="00C87346">
      <w:pPr>
        <w:rPr>
          <w:sz w:val="12"/>
        </w:rPr>
      </w:pPr>
      <w:r w:rsidRPr="009560ED">
        <w:rPr>
          <w:sz w:val="12"/>
        </w:rPr>
        <w:t xml:space="preserve"> Dis/Ability studies in education (DSE) and Dis/Ability critical race studies (DisCrit) We recognize that the continued inequities for students with dis/Abilities and marginalization of BIYOC and culturally, linguistically, racially, and ethnically diverse students with dis/Abilities within the US and across the globe illustrate that both ableism and racism within special education systems persist (see Annamma, Connor, and Ferri 2013). </w:t>
      </w:r>
      <w:r w:rsidRPr="00090639">
        <w:rPr>
          <w:rStyle w:val="StyleUnderline"/>
        </w:rPr>
        <w:t>Ableism refers to the way in which individuals are perceived as existing outside of notions of normalcy and thus are subject to discrimination, prejudice, marginalization, and oppression</w:t>
      </w:r>
      <w:r w:rsidRPr="00090639">
        <w:rPr>
          <w:sz w:val="12"/>
        </w:rPr>
        <w:t xml:space="preserve"> (Bogart and Dunn 2019). </w:t>
      </w:r>
      <w:r w:rsidRPr="00090639">
        <w:rPr>
          <w:rStyle w:val="StyleUnderline"/>
        </w:rPr>
        <w:t>Able-bodied privilege allows for the stratification, categorization, marginalization, and segregation of dis/Abled people</w:t>
      </w:r>
      <w:r w:rsidRPr="00FA259D">
        <w:rPr>
          <w:rStyle w:val="StyleUnderline"/>
        </w:rPr>
        <w:t xml:space="preserve"> to remain unchallenged</w:t>
      </w:r>
      <w:r w:rsidRPr="009560ED">
        <w:rPr>
          <w:sz w:val="12"/>
        </w:rPr>
        <w:t xml:space="preserve"> (Kattari 2015). Racism functions similarly as it is also an ideology tied to notions of racial superiority and subjugation that have personal, interpersonal, structural, political, and material impacts that remain unchallenged due to racist beliefs and social structures (Kendi 2019, Welton et al., 2018).</w:t>
      </w:r>
    </w:p>
    <w:p w14:paraId="7993A0A0" w14:textId="77777777" w:rsidR="00C87346" w:rsidRPr="009560ED" w:rsidRDefault="00C87346" w:rsidP="00C87346">
      <w:pPr>
        <w:rPr>
          <w:sz w:val="12"/>
        </w:rPr>
      </w:pPr>
      <w:r w:rsidRPr="009560ED">
        <w:rPr>
          <w:sz w:val="12"/>
        </w:rPr>
        <w:t>A DSE lens allows us to forefront a social model of dis/Ability, rather than a medical- psychological model, which prevails within special education spaces (Dirth and Adams 2019) despite social orientations to dis/Ability found within both human and civil rights discourse (Degener 2017, Lawson and Priestley 2016) like the LRE provision. The medical-psychological model centers ‘ability’ in and on the minds and bodies of students and their families while failing to account for the legacies of multiple and affective intersectional forms of oppression such as slavery and eugenics (Iqtadar, Hernandez- Saca, and Ellison 2020). With this lens, we challenge notions of ‘normal’ and ‘abnormal’ and consider how sociopolitical, economic, and cultural factors construct ideas about ability and dis/Ability (L. A. Boskovich and Hernández-Saca 2019).</w:t>
      </w:r>
    </w:p>
    <w:p w14:paraId="2F861C94" w14:textId="77777777" w:rsidR="00C87346" w:rsidRPr="009560ED" w:rsidRDefault="00C87346" w:rsidP="00C87346">
      <w:pPr>
        <w:rPr>
          <w:sz w:val="12"/>
        </w:rPr>
      </w:pPr>
      <w:r w:rsidRPr="009560ED">
        <w:rPr>
          <w:sz w:val="12"/>
        </w:rPr>
        <w:t xml:space="preserve">A DisCrit lens (Annamma, Connor, and Ferri 2013), on the other hand, allows us to focus on the intersections of race and dis/Ability more purposefully. DisCrit is founded upon critical race theory (Bell 2018, Crenshaw 2017, Harris 1993) and thus grounds the intersection of race and dis/Ability within legal principles. A DisCrit lens makes clear how </w:t>
      </w:r>
      <w:r w:rsidRPr="009560ED">
        <w:rPr>
          <w:rStyle w:val="StyleUnderline"/>
        </w:rPr>
        <w:t>racism and ableism circulate interdependently to uphold notions of normalcy. It values and privileges intersectional identities and marginalized voices when illuminating upon the material and psychological impacts of being labeled as raced or dis/Abled</w:t>
      </w:r>
      <w:r w:rsidRPr="009560ED">
        <w:rPr>
          <w:sz w:val="12"/>
        </w:rPr>
        <w:t>. It also acknowledges how ‘whiteness’ and ‘ability’ sustain privilege via the interest convergence of White, middle-class citizens. Finally, it supports activism that challenges structural and ideological inequities.</w:t>
      </w:r>
    </w:p>
    <w:p w14:paraId="47031662" w14:textId="77777777" w:rsidR="00C87346" w:rsidRPr="009560ED" w:rsidRDefault="00C87346" w:rsidP="00C87346">
      <w:pPr>
        <w:rPr>
          <w:sz w:val="12"/>
        </w:rPr>
      </w:pPr>
      <w:r w:rsidRPr="009560ED">
        <w:rPr>
          <w:sz w:val="12"/>
        </w:rPr>
        <w:t>In leveraging both a DSE and DisCrit lens, we focus on identifying both the absence and presence of racism and ableism in the IDEA and how they exacerbate inequalities under the guise of good intentions and policy compliance (Papandrea et al. 2023, Thorius, 2019, Voulgarides et al., 2017).</w:t>
      </w:r>
    </w:p>
    <w:p w14:paraId="5C7E856B" w14:textId="77777777" w:rsidR="00C87346" w:rsidRPr="009560ED" w:rsidRDefault="00C87346" w:rsidP="00C87346">
      <w:pPr>
        <w:rPr>
          <w:sz w:val="12"/>
        </w:rPr>
      </w:pPr>
      <w:r w:rsidRPr="009560ED">
        <w:rPr>
          <w:sz w:val="12"/>
        </w:rPr>
        <w:t xml:space="preserve"> Sociological organizational and legal theory</w:t>
      </w:r>
    </w:p>
    <w:p w14:paraId="7CD12F36" w14:textId="77777777" w:rsidR="00C87346" w:rsidRPr="009560ED" w:rsidRDefault="00C87346" w:rsidP="00C87346">
      <w:pPr>
        <w:rPr>
          <w:sz w:val="12"/>
        </w:rPr>
      </w:pPr>
      <w:r w:rsidRPr="009560ED">
        <w:rPr>
          <w:sz w:val="12"/>
        </w:rPr>
        <w:t xml:space="preserve">We use </w:t>
      </w:r>
      <w:r w:rsidRPr="009560ED">
        <w:rPr>
          <w:rStyle w:val="StyleUnderline"/>
        </w:rPr>
        <w:t xml:space="preserve">sociological organizational and </w:t>
      </w:r>
      <w:r w:rsidRPr="00CB3270">
        <w:rPr>
          <w:rStyle w:val="StyleUnderline"/>
          <w:highlight w:val="green"/>
        </w:rPr>
        <w:t>legal theory to examine the impacts of</w:t>
      </w:r>
      <w:r w:rsidRPr="009560ED">
        <w:rPr>
          <w:rStyle w:val="StyleUnderline"/>
        </w:rPr>
        <w:t xml:space="preserve"> the institutionalization of </w:t>
      </w:r>
      <w:r w:rsidRPr="00CB3270">
        <w:rPr>
          <w:rStyle w:val="StyleUnderline"/>
          <w:highlight w:val="green"/>
        </w:rPr>
        <w:t>policy</w:t>
      </w:r>
      <w:r w:rsidRPr="009560ED">
        <w:rPr>
          <w:rStyle w:val="StyleUnderline"/>
        </w:rPr>
        <w:t xml:space="preserve"> and law </w:t>
      </w:r>
      <w:r w:rsidRPr="00CB3270">
        <w:rPr>
          <w:rStyle w:val="StyleUnderline"/>
          <w:highlight w:val="green"/>
        </w:rPr>
        <w:t xml:space="preserve">via a </w:t>
      </w:r>
      <w:r w:rsidRPr="00CB3270">
        <w:rPr>
          <w:rStyle w:val="Emphasis"/>
          <w:highlight w:val="green"/>
        </w:rPr>
        <w:t>critical</w:t>
      </w:r>
      <w:r w:rsidRPr="00ED6584">
        <w:rPr>
          <w:rStyle w:val="Emphasis"/>
        </w:rPr>
        <w:t xml:space="preserve"> legal and </w:t>
      </w:r>
      <w:r w:rsidRPr="00CB3270">
        <w:rPr>
          <w:rStyle w:val="Emphasis"/>
          <w:highlight w:val="green"/>
        </w:rPr>
        <w:t>policy approach</w:t>
      </w:r>
      <w:r w:rsidRPr="009560ED">
        <w:rPr>
          <w:sz w:val="12"/>
        </w:rPr>
        <w:t xml:space="preserve"> (Horsford, Scott, and Anderson 2018, Liasidou 2008) that considers DSE and DisCrit concepts. We interrogate how the </w:t>
      </w:r>
      <w:r w:rsidRPr="009560ED">
        <w:rPr>
          <w:rStyle w:val="StyleUnderline"/>
        </w:rPr>
        <w:t>distribution of power and resources within and across institutions promote or hinder inclusion via exclusionary practices sanctioned by law and policy</w:t>
      </w:r>
      <w:r w:rsidRPr="009560ED">
        <w:rPr>
          <w:sz w:val="12"/>
        </w:rPr>
        <w:t xml:space="preserve"> (Ahmed 2020, Bourassa 2021, Cruz, Firestone, and Love 2024). </w:t>
      </w:r>
      <w:r w:rsidRPr="009560ED">
        <w:rPr>
          <w:rStyle w:val="StyleUnderline"/>
        </w:rPr>
        <w:t xml:space="preserve">The theoretical focus also places emphasis on the material impacts of policy and law and on the human interactions that sustain inequities </w:t>
      </w:r>
      <w:r w:rsidRPr="009560ED">
        <w:rPr>
          <w:sz w:val="12"/>
        </w:rPr>
        <w:t xml:space="preserve">(e.g., </w:t>
      </w:r>
      <w:r w:rsidRPr="005E6F31">
        <w:rPr>
          <w:sz w:val="12"/>
        </w:rPr>
        <w:t>Annamma</w:t>
      </w:r>
      <w:r w:rsidRPr="009560ED">
        <w:rPr>
          <w:sz w:val="12"/>
        </w:rPr>
        <w:t>, 2017).</w:t>
      </w:r>
    </w:p>
    <w:p w14:paraId="000D268E" w14:textId="77777777" w:rsidR="00C87346" w:rsidRPr="009560ED" w:rsidRDefault="00C87346" w:rsidP="00C87346">
      <w:pPr>
        <w:rPr>
          <w:rStyle w:val="Emphasis"/>
        </w:rPr>
      </w:pPr>
      <w:r w:rsidRPr="009560ED">
        <w:rPr>
          <w:sz w:val="12"/>
        </w:rPr>
        <w:t xml:space="preserve">In using sociological organizational and legal theory, we recognize that </w:t>
      </w:r>
      <w:r w:rsidRPr="005E6F31">
        <w:rPr>
          <w:rStyle w:val="Emphasis"/>
          <w:highlight w:val="green"/>
        </w:rPr>
        <w:t>law</w:t>
      </w:r>
      <w:r w:rsidRPr="005E6F31">
        <w:rPr>
          <w:rStyle w:val="Emphasis"/>
        </w:rPr>
        <w:t xml:space="preserve"> </w:t>
      </w:r>
      <w:r w:rsidRPr="00090639">
        <w:rPr>
          <w:rStyle w:val="Emphasis"/>
        </w:rPr>
        <w:t xml:space="preserve">is </w:t>
      </w:r>
      <w:r w:rsidRPr="00090639">
        <w:rPr>
          <w:rStyle w:val="Emphasis"/>
          <w:highlight w:val="green"/>
        </w:rPr>
        <w:t>the</w:t>
      </w:r>
      <w:r w:rsidRPr="00090639">
        <w:rPr>
          <w:rStyle w:val="Emphasis"/>
        </w:rPr>
        <w:t xml:space="preserve"> cultural </w:t>
      </w:r>
      <w:r w:rsidRPr="00090639">
        <w:rPr>
          <w:rStyle w:val="Emphasis"/>
          <w:highlight w:val="green"/>
        </w:rPr>
        <w:t xml:space="preserve">enactment of rules </w:t>
      </w:r>
      <w:r w:rsidRPr="00090639">
        <w:rPr>
          <w:rStyle w:val="Emphasis"/>
        </w:rPr>
        <w:t>and</w:t>
      </w:r>
      <w:r w:rsidRPr="009560ED">
        <w:rPr>
          <w:rStyle w:val="Emphasis"/>
        </w:rPr>
        <w:t xml:space="preserve"> </w:t>
      </w:r>
      <w:r w:rsidRPr="00090639">
        <w:rPr>
          <w:rStyle w:val="Emphasis"/>
        </w:rPr>
        <w:t>symbols in social life</w:t>
      </w:r>
      <w:r w:rsidRPr="009560ED">
        <w:rPr>
          <w:sz w:val="12"/>
        </w:rPr>
        <w:t xml:space="preserve"> (Linton 1998) and that </w:t>
      </w:r>
      <w:r w:rsidRPr="009560ED">
        <w:rPr>
          <w:rStyle w:val="Emphasis"/>
        </w:rPr>
        <w:t xml:space="preserve">law </w:t>
      </w:r>
      <w:r w:rsidRPr="00CB3270">
        <w:rPr>
          <w:rStyle w:val="Emphasis"/>
          <w:highlight w:val="green"/>
        </w:rPr>
        <w:t>provides “a symbolic framework for</w:t>
      </w:r>
      <w:r w:rsidRPr="009560ED">
        <w:rPr>
          <w:rStyle w:val="Emphasis"/>
        </w:rPr>
        <w:t xml:space="preserve"> comprehending </w:t>
      </w:r>
      <w:r w:rsidRPr="00CB3270">
        <w:rPr>
          <w:rStyle w:val="Emphasis"/>
          <w:highlight w:val="green"/>
        </w:rPr>
        <w:t>social relations</w:t>
      </w:r>
      <w:r w:rsidRPr="009560ED">
        <w:rPr>
          <w:rStyle w:val="Emphasis"/>
        </w:rPr>
        <w:t>,”</w:t>
      </w:r>
      <w:r w:rsidRPr="009560ED">
        <w:rPr>
          <w:sz w:val="12"/>
        </w:rPr>
        <w:t xml:space="preserve"> </w:t>
      </w:r>
      <w:r w:rsidRPr="009560ED">
        <w:rPr>
          <w:rStyle w:val="StyleUnderline"/>
        </w:rPr>
        <w:t>providing the language and structures needed to transform these social relations</w:t>
      </w:r>
      <w:r w:rsidRPr="009560ED">
        <w:rPr>
          <w:sz w:val="12"/>
        </w:rPr>
        <w:t xml:space="preserve"> (Suchman &amp; Edelman, 1996, 938). </w:t>
      </w:r>
      <w:r w:rsidRPr="005E6F31">
        <w:rPr>
          <w:rStyle w:val="Emphasis"/>
          <w:highlight w:val="green"/>
        </w:rPr>
        <w:t>These</w:t>
      </w:r>
      <w:r w:rsidRPr="00ED6584">
        <w:rPr>
          <w:rStyle w:val="Emphasis"/>
        </w:rPr>
        <w:t xml:space="preserve"> legal </w:t>
      </w:r>
      <w:r w:rsidRPr="00CB3270">
        <w:rPr>
          <w:rStyle w:val="Emphasis"/>
          <w:highlight w:val="green"/>
        </w:rPr>
        <w:t xml:space="preserve">parameters shape how people are </w:t>
      </w:r>
      <w:r w:rsidRPr="00ED6584">
        <w:rPr>
          <w:rStyle w:val="Emphasis"/>
        </w:rPr>
        <w:t>treated,</w:t>
      </w:r>
      <w:r w:rsidRPr="00CB3270">
        <w:rPr>
          <w:rStyle w:val="Emphasis"/>
          <w:highlight w:val="green"/>
        </w:rPr>
        <w:t xml:space="preserve"> cared for, and protected via policy</w:t>
      </w:r>
      <w:r w:rsidRPr="009560ED">
        <w:rPr>
          <w:rStyle w:val="StyleUnderline"/>
        </w:rPr>
        <w:t xml:space="preserve"> and law within and across institutions</w:t>
      </w:r>
      <w:r w:rsidRPr="009560ED">
        <w:rPr>
          <w:sz w:val="12"/>
        </w:rPr>
        <w:t xml:space="preserve">. Thus, </w:t>
      </w:r>
      <w:r w:rsidRPr="005E6F31">
        <w:rPr>
          <w:rStyle w:val="StyleUnderline"/>
          <w:highlight w:val="green"/>
        </w:rPr>
        <w:t xml:space="preserve">the discursive links </w:t>
      </w:r>
      <w:r w:rsidRPr="00CB3270">
        <w:rPr>
          <w:rStyle w:val="StyleUnderline"/>
          <w:highlight w:val="green"/>
        </w:rPr>
        <w:t>between legal provisions</w:t>
      </w:r>
      <w:r w:rsidRPr="009560ED">
        <w:rPr>
          <w:sz w:val="12"/>
        </w:rPr>
        <w:t xml:space="preserve">, such as LRE, </w:t>
      </w:r>
      <w:r w:rsidRPr="00CB3270">
        <w:rPr>
          <w:rStyle w:val="StyleUnderline"/>
          <w:highlight w:val="green"/>
        </w:rPr>
        <w:t xml:space="preserve">and institutional </w:t>
      </w:r>
      <w:r w:rsidRPr="00ED6584">
        <w:rPr>
          <w:rStyle w:val="StyleUnderline"/>
        </w:rPr>
        <w:t>policies</w:t>
      </w:r>
      <w:r w:rsidRPr="009560ED">
        <w:rPr>
          <w:rStyle w:val="StyleUnderline"/>
        </w:rPr>
        <w:t xml:space="preserve"> and </w:t>
      </w:r>
      <w:r w:rsidRPr="00CB3270">
        <w:rPr>
          <w:rStyle w:val="StyleUnderline"/>
          <w:highlight w:val="green"/>
        </w:rPr>
        <w:t>practices</w:t>
      </w:r>
      <w:r w:rsidRPr="009560ED">
        <w:rPr>
          <w:rStyle w:val="StyleUnderline"/>
        </w:rPr>
        <w:t xml:space="preserve"> ultimately </w:t>
      </w:r>
      <w:r w:rsidRPr="00CB3270">
        <w:rPr>
          <w:rStyle w:val="StyleUnderline"/>
          <w:highlight w:val="green"/>
        </w:rPr>
        <w:t xml:space="preserve">structure </w:t>
      </w:r>
      <w:r w:rsidRPr="00CB3270">
        <w:rPr>
          <w:rStyle w:val="Emphasis"/>
          <w:highlight w:val="green"/>
        </w:rPr>
        <w:t>opportunities to learn</w:t>
      </w:r>
      <w:r w:rsidRPr="009560ED">
        <w:rPr>
          <w:sz w:val="12"/>
        </w:rPr>
        <w:t xml:space="preserve">. The approach also </w:t>
      </w:r>
      <w:r w:rsidRPr="009560ED">
        <w:rPr>
          <w:rStyle w:val="StyleUnderline"/>
        </w:rPr>
        <w:t>draws upon legal endogeneity theory</w:t>
      </w:r>
      <w:r w:rsidRPr="009560ED">
        <w:rPr>
          <w:sz w:val="12"/>
        </w:rPr>
        <w:t xml:space="preserve"> (Edelman, Uggen, and Erlanger 1999, Edelman 1992, 2002, 2008, 2007, 2016, Edelman et al., 2011) </w:t>
      </w:r>
      <w:r w:rsidRPr="009560ED">
        <w:rPr>
          <w:rStyle w:val="StyleUnderline"/>
        </w:rPr>
        <w:t>which contends that law acquires meaning from</w:t>
      </w:r>
      <w:r w:rsidRPr="009560ED">
        <w:rPr>
          <w:sz w:val="12"/>
        </w:rPr>
        <w:t xml:space="preserve"> (and becomes in part endogenous to) </w:t>
      </w:r>
      <w:r w:rsidRPr="009560ED">
        <w:rPr>
          <w:rStyle w:val="StyleUnderline"/>
        </w:rPr>
        <w:t xml:space="preserve">the social arenas that it seeks to regulate. </w:t>
      </w:r>
      <w:r w:rsidRPr="005E6F31">
        <w:rPr>
          <w:rStyle w:val="Emphasis"/>
          <w:highlight w:val="green"/>
        </w:rPr>
        <w:t xml:space="preserve">Formal policy </w:t>
      </w:r>
      <w:r w:rsidRPr="00CB3270">
        <w:rPr>
          <w:rStyle w:val="Emphasis"/>
          <w:highlight w:val="green"/>
        </w:rPr>
        <w:t>mandates gain meaning</w:t>
      </w:r>
      <w:r w:rsidRPr="009560ED">
        <w:rPr>
          <w:rStyle w:val="Emphasis"/>
        </w:rPr>
        <w:t xml:space="preserve"> </w:t>
      </w:r>
      <w:r w:rsidRPr="00CB3270">
        <w:rPr>
          <w:rStyle w:val="Emphasis"/>
          <w:highlight w:val="green"/>
        </w:rPr>
        <w:t>within</w:t>
      </w:r>
      <w:r w:rsidRPr="009560ED">
        <w:rPr>
          <w:rStyle w:val="Emphasis"/>
        </w:rPr>
        <w:t xml:space="preserve"> organizations (i.e. </w:t>
      </w:r>
      <w:r w:rsidRPr="00CB3270">
        <w:rPr>
          <w:rStyle w:val="Emphasis"/>
          <w:highlight w:val="green"/>
        </w:rPr>
        <w:t>schools</w:t>
      </w:r>
      <w:r w:rsidRPr="009560ED">
        <w:rPr>
          <w:rStyle w:val="StyleUnderline"/>
        </w:rPr>
        <w:t>), while exogenous mandates</w:t>
      </w:r>
      <w:r w:rsidRPr="009560ED">
        <w:rPr>
          <w:sz w:val="12"/>
        </w:rPr>
        <w:t xml:space="preserve"> (i.e. LRE provision) </w:t>
      </w:r>
      <w:r w:rsidRPr="009560ED">
        <w:rPr>
          <w:rStyle w:val="StyleUnderline"/>
        </w:rPr>
        <w:t>are simultaneously imposed upon organizations</w:t>
      </w:r>
      <w:r w:rsidRPr="009560ED">
        <w:rPr>
          <w:sz w:val="12"/>
        </w:rPr>
        <w:t xml:space="preserve"> (i.e. schools). </w:t>
      </w:r>
      <w:r w:rsidRPr="005E6F31">
        <w:rPr>
          <w:rStyle w:val="Emphasis"/>
        </w:rPr>
        <w:t xml:space="preserve">The process </w:t>
      </w:r>
      <w:r w:rsidRPr="00CB3270">
        <w:rPr>
          <w:rStyle w:val="Emphasis"/>
          <w:highlight w:val="green"/>
        </w:rPr>
        <w:t xml:space="preserve">allows for </w:t>
      </w:r>
      <w:r w:rsidRPr="00C06C26">
        <w:rPr>
          <w:rStyle w:val="Emphasis"/>
        </w:rPr>
        <w:t xml:space="preserve">actor and institutional </w:t>
      </w:r>
      <w:r w:rsidRPr="00CB3270">
        <w:rPr>
          <w:rStyle w:val="Emphasis"/>
          <w:highlight w:val="green"/>
        </w:rPr>
        <w:t>complicity with</w:t>
      </w:r>
      <w:r w:rsidRPr="00C06C26">
        <w:rPr>
          <w:rStyle w:val="Emphasis"/>
        </w:rPr>
        <w:t xml:space="preserve"> law and </w:t>
      </w:r>
      <w:r w:rsidRPr="00CB3270">
        <w:rPr>
          <w:rStyle w:val="Emphasis"/>
          <w:highlight w:val="green"/>
        </w:rPr>
        <w:t>policy</w:t>
      </w:r>
      <w:r w:rsidRPr="00C06C26">
        <w:rPr>
          <w:rStyle w:val="Emphasis"/>
        </w:rPr>
        <w:t xml:space="preserve"> </w:t>
      </w:r>
      <w:r w:rsidRPr="00CB3270">
        <w:rPr>
          <w:rStyle w:val="Emphasis"/>
          <w:highlight w:val="green"/>
        </w:rPr>
        <w:t xml:space="preserve">that permits harmful practices </w:t>
      </w:r>
      <w:r w:rsidRPr="005E6F31">
        <w:rPr>
          <w:rStyle w:val="Emphasis"/>
        </w:rPr>
        <w:t>to persist</w:t>
      </w:r>
      <w:r w:rsidRPr="009560ED">
        <w:rPr>
          <w:sz w:val="12"/>
        </w:rPr>
        <w:t xml:space="preserve"> (see Vaught (2017) for an example related to discipline and dis/Ability). </w:t>
      </w:r>
      <w:r w:rsidRPr="00CB3270">
        <w:rPr>
          <w:rStyle w:val="Emphasis"/>
          <w:highlight w:val="green"/>
        </w:rPr>
        <w:t>Localized logics of</w:t>
      </w:r>
      <w:r w:rsidRPr="009560ED">
        <w:rPr>
          <w:rStyle w:val="Emphasis"/>
        </w:rPr>
        <w:t xml:space="preserve"> </w:t>
      </w:r>
      <w:r w:rsidRPr="00CB3270">
        <w:rPr>
          <w:rStyle w:val="Emphasis"/>
          <w:highlight w:val="green"/>
        </w:rPr>
        <w:t>compliance develop that</w:t>
      </w:r>
      <w:r w:rsidRPr="009560ED">
        <w:rPr>
          <w:rStyle w:val="Emphasis"/>
        </w:rPr>
        <w:t xml:space="preserve"> symbolically and technically </w:t>
      </w:r>
      <w:r w:rsidRPr="00CB3270">
        <w:rPr>
          <w:rStyle w:val="Emphasis"/>
          <w:highlight w:val="green"/>
        </w:rPr>
        <w:t>signal adherence to legal mandates while</w:t>
      </w:r>
      <w:r w:rsidRPr="009560ED">
        <w:rPr>
          <w:rStyle w:val="Emphasis"/>
        </w:rPr>
        <w:t xml:space="preserve"> also </w:t>
      </w:r>
      <w:r w:rsidRPr="00CB3270">
        <w:rPr>
          <w:rStyle w:val="Emphasis"/>
          <w:highlight w:val="green"/>
        </w:rPr>
        <w:t>masking discriminatory practices</w:t>
      </w:r>
      <w:r w:rsidRPr="009560ED">
        <w:rPr>
          <w:rStyle w:val="Emphasis"/>
        </w:rPr>
        <w:t xml:space="preserve"> operating within and </w:t>
      </w:r>
      <w:r w:rsidRPr="00CB3270">
        <w:rPr>
          <w:rStyle w:val="Emphasis"/>
          <w:highlight w:val="green"/>
        </w:rPr>
        <w:t>across institutions</w:t>
      </w:r>
      <w:r w:rsidRPr="009560ED">
        <w:rPr>
          <w:sz w:val="12"/>
        </w:rPr>
        <w:t xml:space="preserve"> (Voulgarides, 2018, Voulgarides et al., 2021). Using this perspective, we are able to unpack how </w:t>
      </w:r>
      <w:r w:rsidRPr="00CB3270">
        <w:rPr>
          <w:rStyle w:val="Emphasis"/>
          <w:highlight w:val="green"/>
        </w:rPr>
        <w:t xml:space="preserve">schools may be symbolically inclusive, yet </w:t>
      </w:r>
      <w:r w:rsidRPr="005E6F31">
        <w:rPr>
          <w:rStyle w:val="Emphasis"/>
        </w:rPr>
        <w:t xml:space="preserve">engage in </w:t>
      </w:r>
      <w:r w:rsidRPr="00CB3270">
        <w:rPr>
          <w:rStyle w:val="Emphasis"/>
          <w:highlight w:val="green"/>
        </w:rPr>
        <w:t xml:space="preserve">harmful </w:t>
      </w:r>
      <w:r w:rsidRPr="005E6F31">
        <w:rPr>
          <w:rStyle w:val="Emphasis"/>
        </w:rPr>
        <w:t>practices</w:t>
      </w:r>
      <w:r w:rsidRPr="009560ED">
        <w:rPr>
          <w:rStyle w:val="Emphasis"/>
        </w:rPr>
        <w:t>.</w:t>
      </w:r>
    </w:p>
    <w:p w14:paraId="138CB37C" w14:textId="77777777" w:rsidR="00C87346" w:rsidRPr="009560ED" w:rsidRDefault="00C87346" w:rsidP="00C87346">
      <w:pPr>
        <w:rPr>
          <w:sz w:val="12"/>
        </w:rPr>
      </w:pPr>
      <w:r w:rsidRPr="009560ED">
        <w:rPr>
          <w:sz w:val="12"/>
        </w:rPr>
        <w:t xml:space="preserve"> Critical autoethnography and emotion aware perspectives</w:t>
      </w:r>
    </w:p>
    <w:p w14:paraId="17CE61BC" w14:textId="77777777" w:rsidR="00C87346" w:rsidRPr="009560ED" w:rsidRDefault="00C87346" w:rsidP="00C87346">
      <w:pPr>
        <w:rPr>
          <w:sz w:val="12"/>
        </w:rPr>
      </w:pPr>
      <w:r w:rsidRPr="00C06C26">
        <w:rPr>
          <w:rStyle w:val="StyleUnderline"/>
        </w:rPr>
        <w:t>We also center an emotion-aware policy</w:t>
      </w:r>
      <w:r w:rsidRPr="00C06C26">
        <w:rPr>
          <w:sz w:val="12"/>
        </w:rPr>
        <w:t xml:space="preserve"> prolepsis lens (Freiberg and Carson 2010, Welch, 1997). Prolepsis is the cognitive sign or communicative sign of a better or ideal tomorrow based on one’s representation for that better tomorrow, today (Hoffman-Kipp, Artiles, and López-Torres 2003). Thus, </w:t>
      </w:r>
      <w:r w:rsidRPr="00C06C26">
        <w:rPr>
          <w:rStyle w:val="StyleUnderline"/>
        </w:rPr>
        <w:t>an emotion-aware public policy prolepsis helps us bridge the gap between</w:t>
      </w:r>
      <w:r w:rsidRPr="00C06C26">
        <w:rPr>
          <w:sz w:val="12"/>
        </w:rPr>
        <w:t xml:space="preserve"> the technicalities of the IDEA </w:t>
      </w:r>
      <w:r w:rsidRPr="00C06C26">
        <w:rPr>
          <w:rStyle w:val="StyleUnderline"/>
        </w:rPr>
        <w:t>policy</w:t>
      </w:r>
      <w:r w:rsidRPr="009560ED">
        <w:rPr>
          <w:rStyle w:val="StyleUnderline"/>
        </w:rPr>
        <w:t xml:space="preserve"> and the contextual and critical dimensions of the impact of the legislation on people</w:t>
      </w:r>
      <w:r w:rsidRPr="009560ED">
        <w:rPr>
          <w:sz w:val="12"/>
        </w:rPr>
        <w:t xml:space="preserve">. By focusing on the emotive and ‘feeling’ dimensions of policy, </w:t>
      </w:r>
      <w:r w:rsidRPr="00CB3270">
        <w:rPr>
          <w:rStyle w:val="Emphasis"/>
          <w:sz w:val="30"/>
          <w:szCs w:val="30"/>
          <w:highlight w:val="green"/>
        </w:rPr>
        <w:t>we cannot theoretically abstract the impacts of racism and ableism</w:t>
      </w:r>
      <w:r w:rsidRPr="009560ED">
        <w:rPr>
          <w:sz w:val="12"/>
        </w:rPr>
        <w:t xml:space="preserve"> (Leonardo and Zembylas 2013, Ross 1990).</w:t>
      </w:r>
    </w:p>
    <w:p w14:paraId="63882794" w14:textId="77777777" w:rsidR="00C87346" w:rsidRDefault="00C87346" w:rsidP="00C87346">
      <w:pPr>
        <w:rPr>
          <w:sz w:val="12"/>
        </w:rPr>
      </w:pPr>
      <w:r w:rsidRPr="00CB3270">
        <w:rPr>
          <w:rStyle w:val="Emphasis"/>
          <w:highlight w:val="green"/>
        </w:rPr>
        <w:t>An emotion aware perspective</w:t>
      </w:r>
      <w:r w:rsidRPr="009560ED">
        <w:rPr>
          <w:rStyle w:val="Emphasis"/>
        </w:rPr>
        <w:t xml:space="preserve"> also </w:t>
      </w:r>
      <w:r w:rsidRPr="00CB3270">
        <w:rPr>
          <w:rStyle w:val="Emphasis"/>
          <w:highlight w:val="green"/>
        </w:rPr>
        <w:t xml:space="preserve">opens space for </w:t>
      </w:r>
      <w:r w:rsidRPr="00C06C26">
        <w:rPr>
          <w:rStyle w:val="Emphasis"/>
        </w:rPr>
        <w:t>advocacy</w:t>
      </w:r>
      <w:r w:rsidRPr="009560ED">
        <w:rPr>
          <w:rStyle w:val="Emphasis"/>
        </w:rPr>
        <w:t xml:space="preserve"> and </w:t>
      </w:r>
      <w:r w:rsidRPr="00CB3270">
        <w:rPr>
          <w:rStyle w:val="Emphasis"/>
          <w:highlight w:val="green"/>
        </w:rPr>
        <w:t>change</w:t>
      </w:r>
      <w:r w:rsidRPr="009560ED">
        <w:rPr>
          <w:rStyle w:val="Emphasis"/>
        </w:rPr>
        <w:t xml:space="preserve"> through the desire to imagine a better tomorrow</w:t>
      </w:r>
      <w:r w:rsidRPr="009560ED">
        <w:rPr>
          <w:sz w:val="12"/>
        </w:rPr>
        <w:t xml:space="preserve">, today, </w:t>
      </w:r>
      <w:r w:rsidRPr="00CB3270">
        <w:rPr>
          <w:rStyle w:val="Emphasis"/>
          <w:highlight w:val="green"/>
        </w:rPr>
        <w:t>by centering</w:t>
      </w:r>
      <w:r w:rsidRPr="009560ED">
        <w:rPr>
          <w:rStyle w:val="Emphasis"/>
        </w:rPr>
        <w:t xml:space="preserve"> the </w:t>
      </w:r>
      <w:r w:rsidRPr="00CB3270">
        <w:rPr>
          <w:rStyle w:val="Emphasis"/>
          <w:highlight w:val="green"/>
        </w:rPr>
        <w:t>voices of those</w:t>
      </w:r>
      <w:r w:rsidRPr="009560ED">
        <w:rPr>
          <w:rStyle w:val="Emphasis"/>
        </w:rPr>
        <w:t xml:space="preserve"> most </w:t>
      </w:r>
      <w:r w:rsidRPr="00CB3270">
        <w:rPr>
          <w:rStyle w:val="Emphasis"/>
          <w:highlight w:val="green"/>
        </w:rPr>
        <w:t>impacted by injustices</w:t>
      </w:r>
      <w:r w:rsidRPr="009560ED">
        <w:rPr>
          <w:rStyle w:val="Emphasis"/>
        </w:rPr>
        <w:t xml:space="preserve"> – drawing upon core tenets of DisCrit. </w:t>
      </w:r>
      <w:r w:rsidRPr="00C06C26">
        <w:rPr>
          <w:rStyle w:val="Emphasis"/>
          <w:sz w:val="26"/>
          <w:szCs w:val="26"/>
        </w:rPr>
        <w:t xml:space="preserve">The approach </w:t>
      </w:r>
      <w:r w:rsidRPr="00CB3270">
        <w:rPr>
          <w:rStyle w:val="Emphasis"/>
          <w:sz w:val="26"/>
          <w:szCs w:val="26"/>
          <w:highlight w:val="green"/>
        </w:rPr>
        <w:t>humanizes the embodiment</w:t>
      </w:r>
      <w:r w:rsidRPr="00C06C26">
        <w:rPr>
          <w:rStyle w:val="Emphasis"/>
          <w:sz w:val="26"/>
          <w:szCs w:val="26"/>
        </w:rPr>
        <w:t xml:space="preserve"> and enactment </w:t>
      </w:r>
      <w:r w:rsidRPr="005E6F31">
        <w:rPr>
          <w:rStyle w:val="Emphasis"/>
          <w:sz w:val="26"/>
          <w:szCs w:val="26"/>
          <w:highlight w:val="green"/>
        </w:rPr>
        <w:t>of</w:t>
      </w:r>
      <w:r w:rsidRPr="00C06C26">
        <w:rPr>
          <w:rStyle w:val="Emphasis"/>
          <w:sz w:val="26"/>
          <w:szCs w:val="26"/>
        </w:rPr>
        <w:t xml:space="preserve"> </w:t>
      </w:r>
      <w:r w:rsidRPr="00CB3270">
        <w:rPr>
          <w:rStyle w:val="Emphasis"/>
          <w:sz w:val="26"/>
          <w:szCs w:val="26"/>
          <w:highlight w:val="green"/>
        </w:rPr>
        <w:t>law on</w:t>
      </w:r>
      <w:r w:rsidRPr="00C06C26">
        <w:rPr>
          <w:rStyle w:val="Emphasis"/>
          <w:sz w:val="26"/>
          <w:szCs w:val="26"/>
        </w:rPr>
        <w:t xml:space="preserve"> </w:t>
      </w:r>
      <w:r w:rsidRPr="00CB3270">
        <w:rPr>
          <w:rStyle w:val="Emphasis"/>
          <w:sz w:val="26"/>
          <w:szCs w:val="26"/>
          <w:highlight w:val="green"/>
        </w:rPr>
        <w:t>student minds and bodies by accounting for</w:t>
      </w:r>
      <w:r w:rsidRPr="00C06C26">
        <w:rPr>
          <w:rStyle w:val="Emphasis"/>
          <w:sz w:val="26"/>
          <w:szCs w:val="26"/>
        </w:rPr>
        <w:t xml:space="preserve"> its </w:t>
      </w:r>
      <w:r w:rsidRPr="00CB3270">
        <w:rPr>
          <w:rStyle w:val="Emphasis"/>
          <w:sz w:val="26"/>
          <w:szCs w:val="26"/>
          <w:highlight w:val="green"/>
        </w:rPr>
        <w:t>emotive implications. Policy is felt and embodied</w:t>
      </w:r>
      <w:r w:rsidRPr="009560ED">
        <w:rPr>
          <w:sz w:val="12"/>
        </w:rPr>
        <w:t xml:space="preserve"> (Welch, 1997) by both adults and students in schools. </w:t>
      </w:r>
      <w:r w:rsidRPr="009560ED">
        <w:rPr>
          <w:rStyle w:val="StyleUnderline"/>
        </w:rPr>
        <w:t>We are able to account for how the technical</w:t>
      </w:r>
      <w:r w:rsidRPr="009560ED">
        <w:rPr>
          <w:sz w:val="12"/>
        </w:rPr>
        <w:t xml:space="preserve"> (e.g. the LRE provision), </w:t>
      </w:r>
      <w:r w:rsidRPr="009560ED">
        <w:rPr>
          <w:rStyle w:val="StyleUnderline"/>
        </w:rPr>
        <w:t>contextual</w:t>
      </w:r>
      <w:r w:rsidRPr="009560ED">
        <w:rPr>
          <w:sz w:val="12"/>
        </w:rPr>
        <w:t xml:space="preserve"> (e.g. student voices, goals, and dreams, etc.), </w:t>
      </w:r>
      <w:r w:rsidRPr="009560ED">
        <w:rPr>
          <w:rStyle w:val="StyleUnderline"/>
        </w:rPr>
        <w:t>and critical</w:t>
      </w:r>
      <w:r w:rsidRPr="009560ED">
        <w:rPr>
          <w:sz w:val="12"/>
        </w:rPr>
        <w:t xml:space="preserve"> (e.g. issues of power and privilege and the role of intersectionality, etc.) </w:t>
      </w:r>
      <w:r w:rsidRPr="009560ED">
        <w:rPr>
          <w:rStyle w:val="StyleUnderline"/>
        </w:rPr>
        <w:t>dimension</w:t>
      </w:r>
      <w:r w:rsidRPr="009560ED">
        <w:rPr>
          <w:sz w:val="12"/>
        </w:rPr>
        <w:t xml:space="preserve"> of the IDEA </w:t>
      </w:r>
      <w:r w:rsidRPr="009560ED">
        <w:rPr>
          <w:rStyle w:val="Emphasis"/>
        </w:rPr>
        <w:t>impacts students via policy enactment</w:t>
      </w:r>
      <w:r w:rsidRPr="009560ED">
        <w:rPr>
          <w:sz w:val="12"/>
        </w:rPr>
        <w:t xml:space="preserve"> (Artiles and Kozleski 2007, Arnold and Mundy 2020, Freire 1970, Taggart &amp; Wilson, 2005, Zembylas, 2015)</w:t>
      </w:r>
    </w:p>
    <w:p w14:paraId="20F4A4E7" w14:textId="77777777" w:rsidR="00C87346" w:rsidRDefault="00C87346" w:rsidP="00C87346">
      <w:pPr>
        <w:pStyle w:val="Heading1"/>
      </w:pPr>
      <w:r>
        <w:t>1NR---Round 4---NUSO</w:t>
      </w:r>
    </w:p>
    <w:p w14:paraId="646708FC" w14:textId="77777777" w:rsidR="00C87346" w:rsidRDefault="00C87346" w:rsidP="00C87346">
      <w:pPr>
        <w:pStyle w:val="Heading2"/>
      </w:pPr>
      <w:r>
        <w:t>DA---Shutdown</w:t>
      </w:r>
    </w:p>
    <w:p w14:paraId="5FD087EF" w14:textId="77777777" w:rsidR="00C87346" w:rsidRPr="00416539" w:rsidRDefault="00C87346" w:rsidP="00C87346">
      <w:pPr>
        <w:pStyle w:val="Heading3"/>
      </w:pPr>
      <w:r>
        <w:t>OV---1NR</w:t>
      </w:r>
    </w:p>
    <w:p w14:paraId="5DFBB43D" w14:textId="77777777" w:rsidR="00C87346" w:rsidRPr="00C40EE3" w:rsidRDefault="00C87346" w:rsidP="00C87346">
      <w:pPr>
        <w:pStyle w:val="Heading4"/>
      </w:pPr>
      <w:r>
        <w:t>It turns the case.</w:t>
      </w:r>
    </w:p>
    <w:p w14:paraId="1C3E6EE4" w14:textId="77777777" w:rsidR="00C87346" w:rsidRDefault="00C87346" w:rsidP="00C87346">
      <w:r w:rsidRPr="00C40EE3">
        <w:rPr>
          <w:rStyle w:val="Style13ptBold"/>
        </w:rPr>
        <w:t>Alvarez 23</w:t>
      </w:r>
      <w:r w:rsidRPr="00C40EE3">
        <w:t>, Maximillian Alvarez, editor-in-chief at the Real News Network and host of the podcast Working People, available at InThe​se​Times​.com. He is also the author of The Work of Living: Working People Talk About Their Lives and the Year the World Broke, In These Times, 9-29-2023 ["A Government Shutdown Would Shutter the NLRB. That’s Bad News for Striking Workers.," available on:  https://inthesetimes.com/article/government-shutdown-nlrb-strike, accessed:  8-7-2025]rrf</w:t>
      </w:r>
    </w:p>
    <w:p w14:paraId="2230D56E" w14:textId="77777777" w:rsidR="00C87346" w:rsidRPr="00C40EE3" w:rsidRDefault="00C87346" w:rsidP="00C87346">
      <w:pPr>
        <w:rPr>
          <w:sz w:val="16"/>
        </w:rPr>
      </w:pPr>
      <w:r w:rsidRPr="00C40EE3">
        <w:rPr>
          <w:u w:val="single"/>
        </w:rPr>
        <w:t xml:space="preserve">It is looking increasingly likely that Congressional Republicans will bring the federal government to </w:t>
      </w:r>
      <w:r w:rsidRPr="00C40EE3">
        <w:rPr>
          <w:highlight w:val="green"/>
          <w:u w:val="single"/>
        </w:rPr>
        <w:t>a shutdown</w:t>
      </w:r>
      <w:r w:rsidRPr="00C40EE3">
        <w:rPr>
          <w:u w:val="single"/>
        </w:rPr>
        <w:t xml:space="preserve"> starting this weekend</w:t>
      </w:r>
      <w:r w:rsidRPr="00C40EE3">
        <w:rPr>
          <w:sz w:val="16"/>
        </w:rPr>
        <w:t xml:space="preserve">. </w:t>
      </w:r>
      <w:r w:rsidRPr="00C40EE3">
        <w:rPr>
          <w:u w:val="single"/>
        </w:rPr>
        <w:t xml:space="preserve">​“U.S. </w:t>
      </w:r>
      <w:r w:rsidRPr="00C40EE3">
        <w:rPr>
          <w:highlight w:val="green"/>
          <w:u w:val="single"/>
        </w:rPr>
        <w:t>government services would be disrupted and hundreds of thousands of federal workers would be furloughed without pay</w:t>
      </w:r>
      <w:r w:rsidRPr="00C40EE3">
        <w:rPr>
          <w:u w:val="single"/>
        </w:rPr>
        <w:t xml:space="preserve"> if Congress fails to provide funding for the fiscal year starting Oct. 1,”</w:t>
      </w:r>
      <w:r w:rsidRPr="00C40EE3">
        <w:rPr>
          <w:sz w:val="16"/>
        </w:rPr>
        <w:t xml:space="preserve"> Reuters reports. ​“</w:t>
      </w:r>
      <w:r w:rsidRPr="00C40EE3">
        <w:rPr>
          <w:u w:val="single"/>
        </w:rPr>
        <w:t xml:space="preserve">Workers deemed essential would remain on the job, but without pay.” </w:t>
      </w:r>
      <w:r w:rsidRPr="00C40EE3">
        <w:rPr>
          <w:highlight w:val="green"/>
          <w:u w:val="single"/>
        </w:rPr>
        <w:t>Among the many agencies that will be furloughing workers</w:t>
      </w:r>
      <w:r w:rsidRPr="00C40EE3">
        <w:rPr>
          <w:u w:val="single"/>
        </w:rPr>
        <w:t xml:space="preserve"> in the event of a shutdown </w:t>
      </w:r>
      <w:r w:rsidRPr="00C40EE3">
        <w:rPr>
          <w:highlight w:val="green"/>
          <w:u w:val="single"/>
        </w:rPr>
        <w:t xml:space="preserve">is the </w:t>
      </w:r>
      <w:r w:rsidRPr="00C40EE3">
        <w:rPr>
          <w:rStyle w:val="Emphasis"/>
          <w:highlight w:val="green"/>
        </w:rPr>
        <w:t>N</w:t>
      </w:r>
      <w:r w:rsidRPr="00C40EE3">
        <w:rPr>
          <w:rStyle w:val="Emphasis"/>
        </w:rPr>
        <w:t xml:space="preserve">ational </w:t>
      </w:r>
      <w:r w:rsidRPr="00C40EE3">
        <w:rPr>
          <w:rStyle w:val="Emphasis"/>
          <w:highlight w:val="green"/>
        </w:rPr>
        <w:t>L</w:t>
      </w:r>
      <w:r w:rsidRPr="00C40EE3">
        <w:rPr>
          <w:rStyle w:val="Emphasis"/>
        </w:rPr>
        <w:t xml:space="preserve">abor </w:t>
      </w:r>
      <w:r w:rsidRPr="00C40EE3">
        <w:rPr>
          <w:rStyle w:val="Emphasis"/>
          <w:highlight w:val="green"/>
        </w:rPr>
        <w:t>R</w:t>
      </w:r>
      <w:r w:rsidRPr="00C40EE3">
        <w:rPr>
          <w:rStyle w:val="Emphasis"/>
        </w:rPr>
        <w:t xml:space="preserve">elations </w:t>
      </w:r>
      <w:r w:rsidRPr="00C40EE3">
        <w:rPr>
          <w:rStyle w:val="Emphasis"/>
          <w:highlight w:val="green"/>
        </w:rPr>
        <w:t>B</w:t>
      </w:r>
      <w:r w:rsidRPr="00C40EE3">
        <w:rPr>
          <w:rStyle w:val="Emphasis"/>
        </w:rPr>
        <w:t>oard</w:t>
      </w:r>
      <w:r w:rsidRPr="00C40EE3">
        <w:rPr>
          <w:sz w:val="16"/>
        </w:rPr>
        <w:t xml:space="preserve">. </w:t>
      </w:r>
      <w:r w:rsidRPr="00C40EE3">
        <w:rPr>
          <w:highlight w:val="green"/>
          <w:u w:val="single"/>
        </w:rPr>
        <w:t>Not only will unionized staff workers at the NLRB</w:t>
      </w:r>
      <w:r w:rsidRPr="00C40EE3">
        <w:rPr>
          <w:u w:val="single"/>
        </w:rPr>
        <w:t xml:space="preserve"> itself </w:t>
      </w:r>
      <w:r w:rsidRPr="00C40EE3">
        <w:rPr>
          <w:highlight w:val="green"/>
          <w:u w:val="single"/>
        </w:rPr>
        <w:t>be hurt</w:t>
      </w:r>
      <w:r w:rsidRPr="00C40EE3">
        <w:rPr>
          <w:u w:val="single"/>
        </w:rPr>
        <w:t xml:space="preserve"> by the government shutdown</w:t>
      </w:r>
      <w:r w:rsidRPr="00C40EE3">
        <w:rPr>
          <w:sz w:val="16"/>
        </w:rPr>
        <w:t> — after years of enduring chronic and politically motivated underfunding and understaffing — </w:t>
      </w:r>
      <w:r w:rsidRPr="00C40EE3">
        <w:rPr>
          <w:highlight w:val="green"/>
          <w:u w:val="single"/>
        </w:rPr>
        <w:t>but so, too, will working people</w:t>
      </w:r>
      <w:r w:rsidRPr="00C40EE3">
        <w:rPr>
          <w:u w:val="single"/>
        </w:rPr>
        <w:t xml:space="preserve"> around the country </w:t>
      </w:r>
      <w:r w:rsidRPr="00C40EE3">
        <w:rPr>
          <w:highlight w:val="green"/>
          <w:u w:val="single"/>
        </w:rPr>
        <w:t xml:space="preserve">who depend on the NLRB to enforce </w:t>
      </w:r>
      <w:r w:rsidRPr="009F6607">
        <w:rPr>
          <w:rStyle w:val="Emphasis"/>
          <w:highlight w:val="green"/>
        </w:rPr>
        <w:t>labor law</w:t>
      </w:r>
      <w:r w:rsidRPr="00C40EE3">
        <w:rPr>
          <w:highlight w:val="green"/>
          <w:u w:val="single"/>
        </w:rPr>
        <w:t>, investigate Unfair Labor Practice charges, manage union elections, etc</w:t>
      </w:r>
      <w:r w:rsidRPr="00C40EE3">
        <w:rPr>
          <w:sz w:val="16"/>
        </w:rPr>
        <w:t xml:space="preserve">. In this urgent mini-cast, we talk with Michael Bilik and Colton Puckett, legislative co-chairs of the National Labor Relations Board Union and full-time NLRB staff workers, about the daily work NLRB staff do, the role that work plays in the broader labor movement, and what it will mean for workers if the government shuts down and nearly all of NLRB staff are furloughed. </w:t>
      </w:r>
    </w:p>
    <w:p w14:paraId="4678A411" w14:textId="77777777" w:rsidR="00C87346" w:rsidRDefault="00C87346" w:rsidP="00C87346">
      <w:pPr>
        <w:pStyle w:val="Heading3"/>
      </w:pPr>
      <w:r>
        <w:t>UQ---1NR</w:t>
      </w:r>
    </w:p>
    <w:p w14:paraId="1D3B087A" w14:textId="77777777" w:rsidR="00C87346" w:rsidRPr="001337BB" w:rsidRDefault="00C87346" w:rsidP="00C87346">
      <w:pPr>
        <w:pStyle w:val="Heading4"/>
      </w:pPr>
      <w:r>
        <w:t xml:space="preserve">Fragile bipartisan leadership cooperation overcomes internal party pressure </w:t>
      </w:r>
    </w:p>
    <w:p w14:paraId="7CC10429" w14:textId="77777777" w:rsidR="00C87346" w:rsidRDefault="00C87346" w:rsidP="00C87346">
      <w:r w:rsidRPr="00C41E1C">
        <w:rPr>
          <w:rStyle w:val="Style13ptBold"/>
        </w:rPr>
        <w:t>Omorogie 9-3</w:t>
      </w:r>
      <w:r>
        <w:t>, Okezie Omorogie, CrispNG, 9-3-2025 ["National Shutdown: Johnson and Jeffries’ high-stakes funding dance, available on:  https://crispng.com/national-shutdown-johnson-and-jeffries-high-stakes-funding-dance/, accessed:  9-3-2025]cdm</w:t>
      </w:r>
    </w:p>
    <w:p w14:paraId="13C9A2EA" w14:textId="77777777" w:rsidR="00C87346" w:rsidRPr="00426470" w:rsidRDefault="00C87346" w:rsidP="00C87346">
      <w:pPr>
        <w:rPr>
          <w:sz w:val="12"/>
        </w:rPr>
      </w:pPr>
      <w:r w:rsidRPr="00426470">
        <w:rPr>
          <w:sz w:val="12"/>
        </w:rPr>
        <w:t xml:space="preserve">As the September sun sets over Capitol Hill, the specter of a government shutdown looms large, casting a familiar shadow over Washington’s political landscape. On September 2, 2025, House Speaker Mike </w:t>
      </w:r>
      <w:r w:rsidRPr="001337BB">
        <w:rPr>
          <w:rStyle w:val="StyleUnderline"/>
          <w:highlight w:val="green"/>
        </w:rPr>
        <w:t>Johnson and</w:t>
      </w:r>
      <w:r w:rsidRPr="00426470">
        <w:rPr>
          <w:sz w:val="12"/>
        </w:rPr>
        <w:t xml:space="preserve"> Minority Leader Hakeem </w:t>
      </w:r>
      <w:r w:rsidRPr="001337BB">
        <w:rPr>
          <w:rStyle w:val="StyleUnderline"/>
          <w:highlight w:val="green"/>
        </w:rPr>
        <w:t>Jeffries</w:t>
      </w:r>
      <w:r w:rsidRPr="00426470">
        <w:rPr>
          <w:sz w:val="12"/>
        </w:rPr>
        <w:t xml:space="preserve"> </w:t>
      </w:r>
      <w:r w:rsidRPr="001337BB">
        <w:rPr>
          <w:rStyle w:val="StyleUnderline"/>
          <w:highlight w:val="green"/>
        </w:rPr>
        <w:t>sat down to discuss</w:t>
      </w:r>
      <w:r w:rsidRPr="00426470">
        <w:rPr>
          <w:sz w:val="12"/>
        </w:rPr>
        <w:t xml:space="preserve"> a critical issue: </w:t>
      </w:r>
      <w:r w:rsidRPr="001337BB">
        <w:rPr>
          <w:rStyle w:val="StyleUnderline"/>
          <w:highlight w:val="green"/>
        </w:rPr>
        <w:t>keeping the government funded</w:t>
      </w:r>
      <w:r w:rsidRPr="00426470">
        <w:rPr>
          <w:sz w:val="12"/>
        </w:rPr>
        <w:t xml:space="preserve"> past the September 30 deadline. According to Politico, their </w:t>
      </w:r>
      <w:r w:rsidRPr="001337BB">
        <w:rPr>
          <w:rStyle w:val="StyleUnderline"/>
          <w:highlight w:val="green"/>
        </w:rPr>
        <w:t xml:space="preserve">conversation centered on a potential stopgap </w:t>
      </w:r>
      <w:r w:rsidRPr="001337BB">
        <w:rPr>
          <w:rStyle w:val="StyleUnderline"/>
        </w:rPr>
        <w:t>measure</w:t>
      </w:r>
      <w:r w:rsidRPr="00426470">
        <w:rPr>
          <w:sz w:val="12"/>
        </w:rPr>
        <w:t>, a continuing resolution (</w:t>
      </w:r>
      <w:r w:rsidRPr="001337BB">
        <w:rPr>
          <w:rStyle w:val="StyleUnderline"/>
          <w:highlight w:val="green"/>
        </w:rPr>
        <w:t>CR</w:t>
      </w:r>
      <w:r w:rsidRPr="00426470">
        <w:rPr>
          <w:sz w:val="12"/>
        </w:rPr>
        <w:t xml:space="preserve">) </w:t>
      </w:r>
      <w:r w:rsidRPr="001337BB">
        <w:rPr>
          <w:rStyle w:val="StyleUnderline"/>
          <w:highlight w:val="green"/>
        </w:rPr>
        <w:t>to punt the funding fight</w:t>
      </w:r>
      <w:r w:rsidRPr="00426470">
        <w:rPr>
          <w:sz w:val="12"/>
        </w:rPr>
        <w:t xml:space="preserve"> into November or December, </w:t>
      </w:r>
      <w:r w:rsidRPr="001337BB">
        <w:rPr>
          <w:rStyle w:val="StyleUnderline"/>
          <w:highlight w:val="green"/>
        </w:rPr>
        <w:t>avoiding a disruptive shutdown</w:t>
      </w:r>
      <w:r w:rsidRPr="00426470">
        <w:rPr>
          <w:sz w:val="12"/>
        </w:rPr>
        <w:t xml:space="preserve"> during the holiday season. This meeting, described as </w:t>
      </w:r>
      <w:r w:rsidRPr="001337BB">
        <w:rPr>
          <w:rStyle w:val="StyleUnderline"/>
          <w:highlight w:val="green"/>
        </w:rPr>
        <w:t>a “funding tango,”</w:t>
      </w:r>
      <w:r w:rsidRPr="00426470">
        <w:rPr>
          <w:sz w:val="12"/>
        </w:rPr>
        <w:t xml:space="preserve"> shows the </w:t>
      </w:r>
      <w:r w:rsidRPr="001337BB">
        <w:rPr>
          <w:rStyle w:val="StyleUnderline"/>
          <w:highlight w:val="green"/>
        </w:rPr>
        <w:t>delicate balance</w:t>
      </w:r>
      <w:r w:rsidRPr="00426470">
        <w:rPr>
          <w:sz w:val="12"/>
        </w:rPr>
        <w:t xml:space="preserve"> of </w:t>
      </w:r>
      <w:r w:rsidRPr="001337BB">
        <w:rPr>
          <w:rStyle w:val="StyleUnderline"/>
          <w:highlight w:val="green"/>
        </w:rPr>
        <w:t>bipartisanship and brinkmanship</w:t>
      </w:r>
      <w:r w:rsidRPr="00426470">
        <w:rPr>
          <w:sz w:val="12"/>
        </w:rPr>
        <w:t xml:space="preserve"> that defines Congress in 2025, with </w:t>
      </w:r>
      <w:r w:rsidRPr="001337BB">
        <w:rPr>
          <w:rStyle w:val="StyleUnderline"/>
          <w:highlight w:val="green"/>
        </w:rPr>
        <w:t>both leaders navigating</w:t>
      </w:r>
      <w:r w:rsidRPr="00426470">
        <w:rPr>
          <w:sz w:val="12"/>
        </w:rPr>
        <w:t xml:space="preserve"> </w:t>
      </w:r>
      <w:r w:rsidRPr="001337BB">
        <w:rPr>
          <w:rStyle w:val="StyleUnderline"/>
          <w:highlight w:val="green"/>
        </w:rPr>
        <w:t>internal party pressures</w:t>
      </w:r>
      <w:r w:rsidRPr="00426470">
        <w:rPr>
          <w:sz w:val="12"/>
        </w:rPr>
        <w:t xml:space="preserve">, a </w:t>
      </w:r>
      <w:r w:rsidRPr="001337BB">
        <w:rPr>
          <w:rStyle w:val="StyleUnderline"/>
          <w:highlight w:val="green"/>
        </w:rPr>
        <w:t>volatile political climate</w:t>
      </w:r>
      <w:r w:rsidRPr="00426470">
        <w:rPr>
          <w:sz w:val="12"/>
        </w:rPr>
        <w:t>, and the ever-present influence of external figures like President Donald Trump and tech mogul Elon Musk</w:t>
      </w:r>
    </w:p>
    <w:p w14:paraId="397BB4F6" w14:textId="77777777" w:rsidR="00C87346" w:rsidRPr="001337BB" w:rsidRDefault="00C87346" w:rsidP="00C87346">
      <w:pPr>
        <w:rPr>
          <w:rStyle w:val="StyleUnderline"/>
        </w:rPr>
      </w:pPr>
      <w:r w:rsidRPr="001337BB">
        <w:rPr>
          <w:rStyle w:val="StyleUnderline"/>
          <w:highlight w:val="green"/>
        </w:rPr>
        <w:t>A fragile truce amid partisan tensions</w:t>
      </w:r>
    </w:p>
    <w:p w14:paraId="59DA25EB" w14:textId="77777777" w:rsidR="00C87346" w:rsidRPr="00426470" w:rsidRDefault="00C87346" w:rsidP="00C87346">
      <w:pPr>
        <w:rPr>
          <w:sz w:val="12"/>
        </w:rPr>
      </w:pPr>
      <w:r w:rsidRPr="00426470">
        <w:rPr>
          <w:sz w:val="12"/>
        </w:rPr>
        <w:t xml:space="preserve">The </w:t>
      </w:r>
      <w:r w:rsidRPr="001337BB">
        <w:rPr>
          <w:rStyle w:val="StyleUnderline"/>
          <w:highlight w:val="green"/>
        </w:rPr>
        <w:t>Johnson-Jeffries talks reflect a rare moment of pragmatism in a deeply divided House</w:t>
      </w:r>
      <w:r w:rsidRPr="00426470">
        <w:rPr>
          <w:sz w:val="12"/>
        </w:rPr>
        <w:t xml:space="preserve">. Johnson, a Louisiana Republican, faces a restless GOP caucus, with hardline conservatives like Rep. Thomas Massie pushing controversial initiatives, such as a discharge petition to force a vote on Jeffrey Epstein-related legislation, which GOP leaders have scrambled to contain. Meanwhile, Jeffries, the New York Democrat who made history with an eight-hour floor speech earlier this year, is tasked with unifying a Democratic caucus wary of compromising with a GOP increasingly aligned with Trump’s agenda. </w:t>
      </w:r>
      <w:r w:rsidRPr="001337BB">
        <w:rPr>
          <w:rStyle w:val="StyleUnderline"/>
          <w:highlight w:val="green"/>
        </w:rPr>
        <w:t>Their discussion of a CR signals a mutual</w:t>
      </w:r>
      <w:r w:rsidRPr="00426470">
        <w:rPr>
          <w:sz w:val="12"/>
        </w:rPr>
        <w:t xml:space="preserve"> </w:t>
      </w:r>
      <w:r w:rsidRPr="001337BB">
        <w:rPr>
          <w:rStyle w:val="StyleUnderline"/>
          <w:highlight w:val="green"/>
        </w:rPr>
        <w:t>recognition that a shutdown would be politically disastrous</w:t>
      </w:r>
      <w:r w:rsidRPr="00426470">
        <w:rPr>
          <w:sz w:val="12"/>
        </w:rPr>
        <w:t>, especially with the 2026 midterms on the horizon. Yet, the path to agreement is fraught, as Johnson has publicly placed the onus on Democrats to deliver votes, declaring the “shutdown ball” in their court, a move that risks escalating tensions rather than fostering cooperation.</w:t>
      </w:r>
    </w:p>
    <w:p w14:paraId="20ED9F6F" w14:textId="77777777" w:rsidR="00C87346" w:rsidRDefault="00C87346" w:rsidP="00C87346">
      <w:pPr>
        <w:pStyle w:val="Heading4"/>
      </w:pPr>
      <w:r>
        <w:t xml:space="preserve">Reject dem </w:t>
      </w:r>
      <w:r w:rsidRPr="00541CA5">
        <w:rPr>
          <w:u w:val="single"/>
        </w:rPr>
        <w:t>bluster</w:t>
      </w:r>
      <w:r>
        <w:t xml:space="preserve">, they will </w:t>
      </w:r>
      <w:r w:rsidRPr="00541CA5">
        <w:rPr>
          <w:u w:val="single"/>
        </w:rPr>
        <w:t>crumble</w:t>
      </w:r>
      <w:r>
        <w:t>.</w:t>
      </w:r>
    </w:p>
    <w:p w14:paraId="570A30DA" w14:textId="77777777" w:rsidR="00C87346" w:rsidRDefault="00C87346" w:rsidP="00C87346">
      <w:r w:rsidRPr="00541CA5">
        <w:rPr>
          <w:rStyle w:val="Style13ptBold"/>
        </w:rPr>
        <w:t>Scher 9-5</w:t>
      </w:r>
      <w:r w:rsidRPr="00541CA5">
        <w:t>, Bill Scher, politics editor of the Washington Monthly. He is the host of the history podcast When America Worked and the cohost of the bipartisan online show and podcast The DMZ, Washington Monthly, 9-5-2025 ["A Government Shutdown Looms. Prepare For Democrats to Disappoint," available on:  https://washingtonmonthly.com/2025/09/05/government-shutdown-looms-democrats-dissapoint/, accessed:  9-5-2025]rrf</w:t>
      </w:r>
    </w:p>
    <w:p w14:paraId="3D00F8A2" w14:textId="77777777" w:rsidR="00C87346" w:rsidRPr="00426470" w:rsidRDefault="00C87346" w:rsidP="00C87346">
      <w:pPr>
        <w:rPr>
          <w:sz w:val="12"/>
        </w:rPr>
      </w:pPr>
      <w:r w:rsidRPr="00F103CD">
        <w:rPr>
          <w:highlight w:val="green"/>
          <w:u w:val="single"/>
        </w:rPr>
        <w:t xml:space="preserve">Schumer is not </w:t>
      </w:r>
      <w:r w:rsidRPr="00F103CD">
        <w:rPr>
          <w:rStyle w:val="Emphasis"/>
          <w:highlight w:val="green"/>
        </w:rPr>
        <w:t>crossing</w:t>
      </w:r>
      <w:r w:rsidRPr="00F103CD">
        <w:rPr>
          <w:highlight w:val="green"/>
          <w:u w:val="single"/>
        </w:rPr>
        <w:t xml:space="preserve"> that </w:t>
      </w:r>
      <w:r w:rsidRPr="00F103CD">
        <w:rPr>
          <w:rStyle w:val="Emphasis"/>
          <w:highlight w:val="green"/>
        </w:rPr>
        <w:t>Rubicon</w:t>
      </w:r>
      <w:r w:rsidRPr="00F103CD">
        <w:rPr>
          <w:u w:val="single"/>
        </w:rPr>
        <w:t>. Nor did he clarify what is needed to restore legitimacy to the appropriations process</w:t>
      </w:r>
      <w:r w:rsidRPr="00426470">
        <w:rPr>
          <w:sz w:val="12"/>
        </w:rPr>
        <w:t xml:space="preserve">. Republicans, he said, should “stand up for the legislative branch.” But what does that really mean? </w:t>
      </w:r>
      <w:r w:rsidRPr="00F103CD">
        <w:rPr>
          <w:highlight w:val="green"/>
          <w:u w:val="single"/>
        </w:rPr>
        <w:t>Schumer could demand specific legislative language</w:t>
      </w:r>
      <w:r w:rsidRPr="00F103CD">
        <w:rPr>
          <w:u w:val="single"/>
        </w:rPr>
        <w:t xml:space="preserve"> banning rescissions. </w:t>
      </w:r>
      <w:r w:rsidRPr="00F103CD">
        <w:rPr>
          <w:highlight w:val="green"/>
          <w:u w:val="single"/>
        </w:rPr>
        <w:t>Instead, he left the</w:t>
      </w:r>
      <w:r w:rsidRPr="00F103CD">
        <w:rPr>
          <w:u w:val="single"/>
        </w:rPr>
        <w:t xml:space="preserve"> Democratic </w:t>
      </w:r>
      <w:r w:rsidRPr="00F103CD">
        <w:rPr>
          <w:highlight w:val="green"/>
          <w:u w:val="single"/>
        </w:rPr>
        <w:t xml:space="preserve">demand </w:t>
      </w:r>
      <w:r w:rsidRPr="00F103CD">
        <w:rPr>
          <w:rStyle w:val="Emphasis"/>
          <w:highlight w:val="green"/>
        </w:rPr>
        <w:t>vague</w:t>
      </w:r>
      <w:r w:rsidRPr="00F103CD">
        <w:rPr>
          <w:u w:val="single"/>
        </w:rPr>
        <w:t>. </w:t>
      </w:r>
      <w:r>
        <w:rPr>
          <w:u w:val="single"/>
        </w:rPr>
        <w:t xml:space="preserve"> </w:t>
      </w:r>
      <w:r w:rsidRPr="00426470">
        <w:rPr>
          <w:sz w:val="12"/>
        </w:rPr>
        <w:t xml:space="preserve">¶ </w:t>
      </w:r>
      <w:r w:rsidRPr="00F103CD">
        <w:rPr>
          <w:u w:val="single"/>
        </w:rPr>
        <w:t xml:space="preserve">If blurring the red lines sounds familiar, it’s because </w:t>
      </w:r>
      <w:r w:rsidRPr="00F103CD">
        <w:rPr>
          <w:highlight w:val="green"/>
          <w:u w:val="single"/>
        </w:rPr>
        <w:t>that was Schumer’s approach in March</w:t>
      </w:r>
      <w:r w:rsidRPr="00F103CD">
        <w:rPr>
          <w:u w:val="single"/>
        </w:rPr>
        <w:t>, the last time the federal government was hurtling toward a shutdown</w:t>
      </w:r>
      <w:r w:rsidRPr="00426470">
        <w:rPr>
          <w:sz w:val="12"/>
        </w:rPr>
        <w:t xml:space="preserve">. He complained about Republicans drafting a bill “without any input” from Democrats, but didn’t insist on any particular provision. </w:t>
      </w:r>
      <w:r w:rsidRPr="00F103CD">
        <w:rPr>
          <w:highlight w:val="green"/>
          <w:u w:val="single"/>
        </w:rPr>
        <w:t xml:space="preserve">Lacking a clear demand allowed Schumer to </w:t>
      </w:r>
      <w:r w:rsidRPr="00F103CD">
        <w:rPr>
          <w:rStyle w:val="Emphasis"/>
          <w:highlight w:val="green"/>
        </w:rPr>
        <w:t>acquiesce</w:t>
      </w:r>
      <w:r w:rsidRPr="00F103CD">
        <w:rPr>
          <w:highlight w:val="green"/>
          <w:u w:val="single"/>
        </w:rPr>
        <w:t xml:space="preserve"> to Republicans and keep the government open</w:t>
      </w:r>
      <w:r w:rsidRPr="00F103CD">
        <w:rPr>
          <w:u w:val="single"/>
        </w:rPr>
        <w:t xml:space="preserve"> without violating a specific pledge, even if it meant </w:t>
      </w:r>
      <w:r w:rsidRPr="00F103CD">
        <w:rPr>
          <w:rStyle w:val="Emphasis"/>
        </w:rPr>
        <w:t>disappointing</w:t>
      </w:r>
      <w:r w:rsidRPr="00F103CD">
        <w:rPr>
          <w:u w:val="single"/>
        </w:rPr>
        <w:t xml:space="preserve"> Democrats who wanted maximal opposition.</w:t>
      </w:r>
      <w:r>
        <w:rPr>
          <w:u w:val="single"/>
        </w:rPr>
        <w:t xml:space="preserve"> </w:t>
      </w:r>
      <w:r w:rsidRPr="00426470">
        <w:rPr>
          <w:sz w:val="12"/>
        </w:rPr>
        <w:t xml:space="preserve">¶ I was one of the disappointed, but at the time, I acknowledged that Schumer’s political logic wasn’t terrible. Filibustering the Republican bill and precipitating a shutdown could have abetted Trump’s decimation of the federal civil service. And Republican unity around their bill, which hadn’t coalesced until late in the process, left Democrats vulnerable to being scapegoated for any shutdown. ¶ </w:t>
      </w:r>
      <w:r w:rsidRPr="00F103CD">
        <w:rPr>
          <w:highlight w:val="green"/>
          <w:u w:val="single"/>
        </w:rPr>
        <w:t>The Schumer strategy</w:t>
      </w:r>
      <w:r w:rsidRPr="00F103CD">
        <w:rPr>
          <w:u w:val="single"/>
        </w:rPr>
        <w:t xml:space="preserve">, both then and now, </w:t>
      </w:r>
      <w:r w:rsidRPr="00F103CD">
        <w:rPr>
          <w:highlight w:val="green"/>
          <w:u w:val="single"/>
        </w:rPr>
        <w:t xml:space="preserve">is to </w:t>
      </w:r>
      <w:r w:rsidRPr="00F103CD">
        <w:rPr>
          <w:rStyle w:val="Emphasis"/>
          <w:highlight w:val="green"/>
        </w:rPr>
        <w:t>buy time</w:t>
      </w:r>
      <w:r w:rsidRPr="00426470">
        <w:rPr>
          <w:sz w:val="12"/>
        </w:rPr>
        <w:t xml:space="preserve">. </w:t>
      </w:r>
      <w:r w:rsidRPr="00F103CD">
        <w:rPr>
          <w:u w:val="single"/>
        </w:rPr>
        <w:t xml:space="preserve">Instead of taking a definitive stand, he waits to see if squabbling Republicans can get their act together. </w:t>
      </w:r>
      <w:r w:rsidRPr="00426470">
        <w:rPr>
          <w:sz w:val="12"/>
        </w:rPr>
        <w:t xml:space="preserve">Meanwhile, Democrats have plenty of room to maneuver.  </w:t>
      </w:r>
    </w:p>
    <w:p w14:paraId="694F25BB" w14:textId="77777777" w:rsidR="00C87346" w:rsidRDefault="00C87346" w:rsidP="00C87346">
      <w:pPr>
        <w:pStyle w:val="Heading4"/>
      </w:pPr>
      <w:r>
        <w:t xml:space="preserve">Republicans </w:t>
      </w:r>
      <w:r w:rsidRPr="00525906">
        <w:rPr>
          <w:u w:val="single"/>
        </w:rPr>
        <w:t>squash</w:t>
      </w:r>
      <w:r>
        <w:t xml:space="preserve"> Epstein rebellion.</w:t>
      </w:r>
    </w:p>
    <w:p w14:paraId="1C6770B2" w14:textId="77777777" w:rsidR="00C87346" w:rsidRDefault="00C87346" w:rsidP="00C87346">
      <w:pPr>
        <w:rPr>
          <w:rStyle w:val="Style13ptBold"/>
          <w:b w:val="0"/>
          <w:bCs w:val="0"/>
        </w:rPr>
      </w:pPr>
      <w:r w:rsidRPr="00525906">
        <w:rPr>
          <w:rStyle w:val="Style13ptBold"/>
        </w:rPr>
        <w:t xml:space="preserve">Brooks and Lillis </w:t>
      </w:r>
      <w:r>
        <w:rPr>
          <w:rStyle w:val="Style13ptBold"/>
        </w:rPr>
        <w:t xml:space="preserve">9-2, </w:t>
      </w:r>
      <w:r>
        <w:rPr>
          <w:rStyle w:val="Style13ptBold"/>
          <w:b w:val="0"/>
          <w:bCs w:val="0"/>
        </w:rPr>
        <w:t xml:space="preserve">Emily Brooks </w:t>
      </w:r>
      <w:r w:rsidRPr="00525906">
        <w:rPr>
          <w:rStyle w:val="Style13ptBold"/>
          <w:b w:val="0"/>
          <w:bCs w:val="0"/>
        </w:rPr>
        <w:t>covers politics in the House of Representatives for The Hill, primarily House Republicans and GOP leadership</w:t>
      </w:r>
      <w:r>
        <w:rPr>
          <w:rStyle w:val="Style13ptBold"/>
          <w:b w:val="0"/>
          <w:bCs w:val="0"/>
        </w:rPr>
        <w:t xml:space="preserve">, and Mike Lillis, </w:t>
      </w:r>
      <w:r w:rsidRPr="00525906">
        <w:rPr>
          <w:rStyle w:val="Style13ptBold"/>
          <w:b w:val="0"/>
          <w:bCs w:val="0"/>
        </w:rPr>
        <w:t>I cover Congress for The Hill, with a focus on House leadership. Previously, I was the congressional reporter for The Washington Independent; covered health policy for Inside Washington Publishers; and served as D.C. correspondent for Iowa’s Waterloo Courier.</w:t>
      </w:r>
      <w:r>
        <w:rPr>
          <w:rStyle w:val="Style13ptBold"/>
          <w:b w:val="0"/>
          <w:bCs w:val="0"/>
        </w:rPr>
        <w:t xml:space="preserve"> The Hill, 09-02-2025, [“</w:t>
      </w:r>
      <w:r w:rsidRPr="00525906">
        <w:rPr>
          <w:rStyle w:val="Style13ptBold"/>
          <w:b w:val="0"/>
          <w:bCs w:val="0"/>
        </w:rPr>
        <w:t>Republicans move to squash GOP Epstein rebellion</w:t>
      </w:r>
      <w:r>
        <w:rPr>
          <w:rStyle w:val="Style13ptBold"/>
          <w:b w:val="0"/>
          <w:bCs w:val="0"/>
        </w:rPr>
        <w:t xml:space="preserve">,” available on: </w:t>
      </w:r>
      <w:hyperlink r:id="rId16" w:history="1">
        <w:r w:rsidRPr="00C0364F">
          <w:rPr>
            <w:rStyle w:val="Hyperlink"/>
          </w:rPr>
          <w:t>https://thehill.com/homenews/house/5482617-republicans-jeffrey-epstein-rebellion/</w:t>
        </w:r>
      </w:hyperlink>
      <w:r>
        <w:rPr>
          <w:rStyle w:val="Style13ptBold"/>
          <w:b w:val="0"/>
          <w:bCs w:val="0"/>
        </w:rPr>
        <w:t>, accessed: 09-04-2025]rrf</w:t>
      </w:r>
    </w:p>
    <w:p w14:paraId="475B1682" w14:textId="77777777" w:rsidR="00C87346" w:rsidRDefault="00C87346" w:rsidP="00C87346">
      <w:pPr>
        <w:rPr>
          <w:rStyle w:val="Style13ptBold"/>
          <w:b w:val="0"/>
          <w:bCs w:val="0"/>
          <w:sz w:val="16"/>
        </w:rPr>
      </w:pPr>
      <w:r w:rsidRPr="00525906">
        <w:rPr>
          <w:rStyle w:val="Style13ptBold"/>
          <w:b w:val="0"/>
          <w:bCs w:val="0"/>
          <w:u w:val="single"/>
        </w:rPr>
        <w:t xml:space="preserve">House </w:t>
      </w:r>
      <w:r w:rsidRPr="00525906">
        <w:rPr>
          <w:rStyle w:val="Style13ptBold"/>
          <w:b w:val="0"/>
          <w:bCs w:val="0"/>
          <w:highlight w:val="green"/>
          <w:u w:val="single"/>
        </w:rPr>
        <w:t xml:space="preserve">GOP leaders are </w:t>
      </w:r>
      <w:r w:rsidRPr="00525906">
        <w:rPr>
          <w:rStyle w:val="Emphasis"/>
          <w:highlight w:val="green"/>
        </w:rPr>
        <w:t>racing</w:t>
      </w:r>
      <w:r w:rsidRPr="00525906">
        <w:rPr>
          <w:rStyle w:val="Style13ptBold"/>
          <w:b w:val="0"/>
          <w:bCs w:val="0"/>
          <w:highlight w:val="green"/>
          <w:u w:val="single"/>
        </w:rPr>
        <w:t xml:space="preserve"> to </w:t>
      </w:r>
      <w:r w:rsidRPr="00525906">
        <w:rPr>
          <w:rStyle w:val="Emphasis"/>
          <w:highlight w:val="green"/>
        </w:rPr>
        <w:t>squash</w:t>
      </w:r>
      <w:r w:rsidRPr="00525906">
        <w:rPr>
          <w:rStyle w:val="Style13ptBold"/>
          <w:b w:val="0"/>
          <w:bCs w:val="0"/>
          <w:u w:val="single"/>
        </w:rPr>
        <w:t xml:space="preserve"> any internal </w:t>
      </w:r>
      <w:r w:rsidRPr="00525906">
        <w:rPr>
          <w:rStyle w:val="Style13ptBold"/>
          <w:b w:val="0"/>
          <w:bCs w:val="0"/>
          <w:highlight w:val="green"/>
          <w:u w:val="single"/>
        </w:rPr>
        <w:t>rebellion over</w:t>
      </w:r>
      <w:r w:rsidRPr="00525906">
        <w:rPr>
          <w:rStyle w:val="Style13ptBold"/>
          <w:b w:val="0"/>
          <w:bCs w:val="0"/>
          <w:u w:val="single"/>
        </w:rPr>
        <w:t xml:space="preserve"> Jeffrey </w:t>
      </w:r>
      <w:r w:rsidRPr="00525906">
        <w:rPr>
          <w:rStyle w:val="Style13ptBold"/>
          <w:b w:val="0"/>
          <w:bCs w:val="0"/>
          <w:highlight w:val="green"/>
          <w:u w:val="single"/>
        </w:rPr>
        <w:t>Epstein</w:t>
      </w:r>
      <w:r w:rsidRPr="00525906">
        <w:rPr>
          <w:rStyle w:val="Style13ptBold"/>
          <w:b w:val="0"/>
          <w:bCs w:val="0"/>
          <w:u w:val="single"/>
        </w:rPr>
        <w:t>, launching a series of moves designed to appease the Republicans demanding more information be released on the late financier and convicted sex offender.</w:t>
      </w:r>
      <w:r w:rsidRPr="00B47C37">
        <w:rPr>
          <w:rStyle w:val="Style13ptBold"/>
          <w:b w:val="0"/>
          <w:bCs w:val="0"/>
          <w:sz w:val="12"/>
        </w:rPr>
        <w:t>¶</w:t>
      </w:r>
      <w:r w:rsidRPr="00525906">
        <w:rPr>
          <w:rStyle w:val="Style13ptBold"/>
          <w:b w:val="0"/>
          <w:bCs w:val="0"/>
          <w:sz w:val="16"/>
        </w:rPr>
        <w:t xml:space="preserve"> </w:t>
      </w:r>
      <w:r w:rsidRPr="00525906">
        <w:rPr>
          <w:rStyle w:val="Style13ptBold"/>
          <w:b w:val="0"/>
          <w:bCs w:val="0"/>
          <w:highlight w:val="green"/>
          <w:u w:val="single"/>
        </w:rPr>
        <w:t>GOP leaders</w:t>
      </w:r>
      <w:r w:rsidRPr="00525906">
        <w:rPr>
          <w:rStyle w:val="Style13ptBold"/>
          <w:b w:val="0"/>
          <w:bCs w:val="0"/>
          <w:u w:val="single"/>
        </w:rPr>
        <w:t xml:space="preserve"> on Tuesday </w:t>
      </w:r>
      <w:r w:rsidRPr="00525906">
        <w:rPr>
          <w:rStyle w:val="Style13ptBold"/>
          <w:b w:val="0"/>
          <w:bCs w:val="0"/>
          <w:highlight w:val="green"/>
          <w:u w:val="single"/>
        </w:rPr>
        <w:t>added a</w:t>
      </w:r>
      <w:r w:rsidRPr="00525906">
        <w:rPr>
          <w:rStyle w:val="Style13ptBold"/>
          <w:b w:val="0"/>
          <w:bCs w:val="0"/>
          <w:u w:val="single"/>
        </w:rPr>
        <w:t xml:space="preserve"> last-minute </w:t>
      </w:r>
      <w:r w:rsidRPr="00525906">
        <w:rPr>
          <w:rStyle w:val="Style13ptBold"/>
          <w:b w:val="0"/>
          <w:bCs w:val="0"/>
          <w:highlight w:val="green"/>
          <w:u w:val="single"/>
        </w:rPr>
        <w:t>vote to this week’s calendar</w:t>
      </w:r>
      <w:r w:rsidRPr="00525906">
        <w:rPr>
          <w:rStyle w:val="Style13ptBold"/>
          <w:b w:val="0"/>
          <w:bCs w:val="0"/>
          <w:u w:val="single"/>
        </w:rPr>
        <w:t xml:space="preserve">, </w:t>
      </w:r>
      <w:r w:rsidRPr="00525906">
        <w:rPr>
          <w:rStyle w:val="Style13ptBold"/>
          <w:b w:val="0"/>
          <w:bCs w:val="0"/>
          <w:highlight w:val="green"/>
          <w:u w:val="single"/>
        </w:rPr>
        <w:t>providing rank-and-file Republicans</w:t>
      </w:r>
      <w:r w:rsidRPr="00525906">
        <w:rPr>
          <w:rStyle w:val="Style13ptBold"/>
          <w:b w:val="0"/>
          <w:bCs w:val="0"/>
          <w:u w:val="single"/>
        </w:rPr>
        <w:t xml:space="preserve"> </w:t>
      </w:r>
      <w:r w:rsidRPr="00525906">
        <w:rPr>
          <w:rStyle w:val="Style13ptBold"/>
          <w:b w:val="0"/>
          <w:bCs w:val="0"/>
          <w:highlight w:val="green"/>
          <w:u w:val="single"/>
        </w:rPr>
        <w:t xml:space="preserve">with a formal </w:t>
      </w:r>
      <w:r w:rsidRPr="004171E3">
        <w:rPr>
          <w:rStyle w:val="Style13ptBold"/>
          <w:b w:val="0"/>
          <w:bCs w:val="0"/>
          <w:highlight w:val="green"/>
          <w:u w:val="single"/>
        </w:rPr>
        <w:t>outlet to register</w:t>
      </w:r>
      <w:r w:rsidRPr="00525906">
        <w:rPr>
          <w:rStyle w:val="Style13ptBold"/>
          <w:b w:val="0"/>
          <w:bCs w:val="0"/>
          <w:u w:val="single"/>
        </w:rPr>
        <w:t xml:space="preserve"> their </w:t>
      </w:r>
      <w:r w:rsidRPr="004171E3">
        <w:rPr>
          <w:rStyle w:val="Style13ptBold"/>
          <w:b w:val="0"/>
          <w:bCs w:val="0"/>
          <w:highlight w:val="green"/>
          <w:u w:val="single"/>
        </w:rPr>
        <w:t>support for</w:t>
      </w:r>
      <w:r w:rsidRPr="00525906">
        <w:rPr>
          <w:rStyle w:val="Style13ptBold"/>
          <w:b w:val="0"/>
          <w:bCs w:val="0"/>
          <w:u w:val="single"/>
        </w:rPr>
        <w:t xml:space="preserve"> congressional </w:t>
      </w:r>
      <w:r w:rsidRPr="004171E3">
        <w:rPr>
          <w:rStyle w:val="Style13ptBold"/>
          <w:b w:val="0"/>
          <w:bCs w:val="0"/>
          <w:highlight w:val="green"/>
          <w:u w:val="single"/>
        </w:rPr>
        <w:t>investigations into Epstein</w:t>
      </w:r>
      <w:r w:rsidRPr="00525906">
        <w:rPr>
          <w:rStyle w:val="Style13ptBold"/>
          <w:b w:val="0"/>
          <w:bCs w:val="0"/>
          <w:u w:val="single"/>
        </w:rPr>
        <w:t xml:space="preserve"> and his former girlfriend Ghislaine Maxwell</w:t>
      </w:r>
      <w:r w:rsidRPr="00525906">
        <w:rPr>
          <w:rStyle w:val="Style13ptBold"/>
          <w:b w:val="0"/>
          <w:bCs w:val="0"/>
          <w:sz w:val="16"/>
        </w:rPr>
        <w:t>, who is in prison for crimes related to the sexual abuse of minors.</w:t>
      </w:r>
      <w:r w:rsidRPr="00B47C37">
        <w:rPr>
          <w:rStyle w:val="Style13ptBold"/>
          <w:b w:val="0"/>
          <w:bCs w:val="0"/>
          <w:sz w:val="12"/>
        </w:rPr>
        <w:t>¶</w:t>
      </w:r>
      <w:r w:rsidRPr="00525906">
        <w:rPr>
          <w:rStyle w:val="Style13ptBold"/>
          <w:b w:val="0"/>
          <w:bCs w:val="0"/>
          <w:sz w:val="16"/>
        </w:rPr>
        <w:t xml:space="preserve"> Separately, Rep. James Comer (R-Ky.), the chairman of the House Oversight and Government Reform Committee, held a lengthy, emotional closed-door meeting on Tuesday with bipartisan members of the panel and a handful of Epstein’s accusers, using Congress’s first day back in Washington to examine the thorny topic.</w:t>
      </w:r>
      <w:r w:rsidRPr="00B47C37">
        <w:rPr>
          <w:rStyle w:val="Style13ptBold"/>
          <w:b w:val="0"/>
          <w:bCs w:val="0"/>
          <w:sz w:val="12"/>
        </w:rPr>
        <w:t>¶</w:t>
      </w:r>
      <w:r w:rsidRPr="00525906">
        <w:rPr>
          <w:rStyle w:val="Style13ptBold"/>
          <w:b w:val="0"/>
          <w:bCs w:val="0"/>
          <w:sz w:val="16"/>
        </w:rPr>
        <w:t xml:space="preserve"> </w:t>
      </w:r>
      <w:r w:rsidRPr="00525906">
        <w:rPr>
          <w:rStyle w:val="Style13ptBold"/>
          <w:b w:val="0"/>
          <w:bCs w:val="0"/>
          <w:u w:val="single"/>
        </w:rPr>
        <w:t xml:space="preserve">Speaker Mike </w:t>
      </w:r>
      <w:r w:rsidRPr="00525906">
        <w:rPr>
          <w:rStyle w:val="Style13ptBold"/>
          <w:b w:val="0"/>
          <w:bCs w:val="0"/>
          <w:highlight w:val="green"/>
          <w:u w:val="single"/>
        </w:rPr>
        <w:t>Johnson</w:t>
      </w:r>
      <w:r w:rsidRPr="00525906">
        <w:rPr>
          <w:rStyle w:val="Style13ptBold"/>
          <w:b w:val="0"/>
          <w:bCs w:val="0"/>
          <w:u w:val="single"/>
        </w:rPr>
        <w:t xml:space="preserve"> (R-La.) </w:t>
      </w:r>
      <w:r w:rsidRPr="00525906">
        <w:rPr>
          <w:rStyle w:val="Style13ptBold"/>
          <w:b w:val="0"/>
          <w:bCs w:val="0"/>
          <w:highlight w:val="green"/>
          <w:u w:val="single"/>
        </w:rPr>
        <w:t>joined that meeting for more than two hours</w:t>
      </w:r>
      <w:r w:rsidRPr="00525906">
        <w:rPr>
          <w:rStyle w:val="Style13ptBold"/>
          <w:b w:val="0"/>
          <w:bCs w:val="0"/>
          <w:u w:val="single"/>
        </w:rPr>
        <w:t xml:space="preserve"> — </w:t>
      </w:r>
      <w:r w:rsidRPr="00525906">
        <w:rPr>
          <w:rStyle w:val="Style13ptBold"/>
          <w:b w:val="0"/>
          <w:bCs w:val="0"/>
          <w:highlight w:val="green"/>
          <w:u w:val="single"/>
        </w:rPr>
        <w:t xml:space="preserve">an </w:t>
      </w:r>
      <w:r w:rsidRPr="00525906">
        <w:rPr>
          <w:rStyle w:val="Emphasis"/>
          <w:highlight w:val="green"/>
        </w:rPr>
        <w:t>extraordinary</w:t>
      </w:r>
      <w:r w:rsidRPr="00525906">
        <w:rPr>
          <w:rStyle w:val="Style13ptBold"/>
          <w:b w:val="0"/>
          <w:bCs w:val="0"/>
          <w:highlight w:val="green"/>
          <w:u w:val="single"/>
        </w:rPr>
        <w:t xml:space="preserve"> dedication of time</w:t>
      </w:r>
      <w:r w:rsidRPr="00525906">
        <w:rPr>
          <w:rStyle w:val="Style13ptBold"/>
          <w:b w:val="0"/>
          <w:bCs w:val="0"/>
          <w:u w:val="single"/>
        </w:rPr>
        <w:t xml:space="preserve"> from a busy Speaker designed </w:t>
      </w:r>
      <w:r w:rsidRPr="00525906">
        <w:rPr>
          <w:rStyle w:val="Style13ptBold"/>
          <w:b w:val="0"/>
          <w:bCs w:val="0"/>
          <w:highlight w:val="green"/>
          <w:u w:val="single"/>
        </w:rPr>
        <w:t>to demonstrate</w:t>
      </w:r>
      <w:r w:rsidRPr="00525906">
        <w:rPr>
          <w:rStyle w:val="Style13ptBold"/>
          <w:b w:val="0"/>
          <w:bCs w:val="0"/>
          <w:u w:val="single"/>
        </w:rPr>
        <w:t xml:space="preserve"> that </w:t>
      </w:r>
      <w:r w:rsidRPr="00525906">
        <w:rPr>
          <w:rStyle w:val="Style13ptBold"/>
          <w:b w:val="0"/>
          <w:bCs w:val="0"/>
          <w:highlight w:val="green"/>
          <w:u w:val="single"/>
        </w:rPr>
        <w:t xml:space="preserve">GOP leaders are </w:t>
      </w:r>
      <w:r w:rsidRPr="00525906">
        <w:rPr>
          <w:rStyle w:val="Emphasis"/>
          <w:highlight w:val="green"/>
        </w:rPr>
        <w:t>serious</w:t>
      </w:r>
      <w:r w:rsidRPr="00525906">
        <w:rPr>
          <w:rStyle w:val="Style13ptBold"/>
          <w:b w:val="0"/>
          <w:bCs w:val="0"/>
          <w:u w:val="single"/>
        </w:rPr>
        <w:t xml:space="preserve"> about tackling an issue that’s pitting President Trump against leading figures in his own MAGA base.</w:t>
      </w:r>
      <w:r w:rsidRPr="00B47C37">
        <w:rPr>
          <w:rStyle w:val="Style13ptBold"/>
          <w:b w:val="0"/>
          <w:bCs w:val="0"/>
          <w:sz w:val="12"/>
        </w:rPr>
        <w:t>¶</w:t>
      </w:r>
      <w:r w:rsidRPr="00525906">
        <w:rPr>
          <w:rStyle w:val="Style13ptBold"/>
          <w:b w:val="0"/>
          <w:bCs w:val="0"/>
          <w:sz w:val="16"/>
        </w:rPr>
        <w:t xml:space="preserve"> And Tuesday evening, the House Oversight Committee made public the first batch of Epstein-related files it received from the Justice Department last month as the result of a subpoena.</w:t>
      </w:r>
      <w:r w:rsidRPr="00B47C37">
        <w:rPr>
          <w:rStyle w:val="Style13ptBold"/>
          <w:b w:val="0"/>
          <w:bCs w:val="0"/>
          <w:sz w:val="12"/>
        </w:rPr>
        <w:t>¶</w:t>
      </w:r>
      <w:r w:rsidRPr="00525906">
        <w:rPr>
          <w:rStyle w:val="Style13ptBold"/>
          <w:b w:val="0"/>
          <w:bCs w:val="0"/>
          <w:sz w:val="16"/>
        </w:rPr>
        <w:t xml:space="preserve"> </w:t>
      </w:r>
      <w:r w:rsidRPr="004171E3">
        <w:rPr>
          <w:rStyle w:val="Style13ptBold"/>
          <w:b w:val="0"/>
          <w:bCs w:val="0"/>
          <w:highlight w:val="green"/>
          <w:u w:val="single"/>
        </w:rPr>
        <w:t>The moves are a clear attempt</w:t>
      </w:r>
      <w:r w:rsidRPr="00525906">
        <w:rPr>
          <w:rStyle w:val="Style13ptBold"/>
          <w:b w:val="0"/>
          <w:bCs w:val="0"/>
          <w:u w:val="single"/>
        </w:rPr>
        <w:t xml:space="preserve"> </w:t>
      </w:r>
      <w:r w:rsidRPr="004171E3">
        <w:rPr>
          <w:rStyle w:val="Style13ptBold"/>
          <w:b w:val="0"/>
          <w:bCs w:val="0"/>
          <w:highlight w:val="green"/>
          <w:u w:val="single"/>
        </w:rPr>
        <w:t>to counter an effort</w:t>
      </w:r>
      <w:r w:rsidRPr="00525906">
        <w:rPr>
          <w:rStyle w:val="Style13ptBold"/>
          <w:b w:val="0"/>
          <w:bCs w:val="0"/>
          <w:u w:val="single"/>
        </w:rPr>
        <w:t xml:space="preserve"> from Rep. Thomas </w:t>
      </w:r>
      <w:r w:rsidRPr="004171E3">
        <w:rPr>
          <w:rStyle w:val="Style13ptBold"/>
          <w:b w:val="0"/>
          <w:bCs w:val="0"/>
          <w:u w:val="single"/>
        </w:rPr>
        <w:t>Massie</w:t>
      </w:r>
      <w:r w:rsidRPr="00525906">
        <w:rPr>
          <w:rStyle w:val="Style13ptBold"/>
          <w:b w:val="0"/>
          <w:bCs w:val="0"/>
          <w:u w:val="single"/>
        </w:rPr>
        <w:t xml:space="preserve"> (R-Ky.) </w:t>
      </w:r>
      <w:r w:rsidRPr="004171E3">
        <w:rPr>
          <w:rStyle w:val="Style13ptBold"/>
          <w:b w:val="0"/>
          <w:bCs w:val="0"/>
          <w:u w:val="single"/>
        </w:rPr>
        <w:t>and</w:t>
      </w:r>
      <w:r w:rsidRPr="00525906">
        <w:rPr>
          <w:rStyle w:val="Style13ptBold"/>
          <w:b w:val="0"/>
          <w:bCs w:val="0"/>
          <w:u w:val="single"/>
        </w:rPr>
        <w:t xml:space="preserve"> Rep. Ro </w:t>
      </w:r>
      <w:r w:rsidRPr="004171E3">
        <w:rPr>
          <w:rStyle w:val="Style13ptBold"/>
          <w:b w:val="0"/>
          <w:bCs w:val="0"/>
          <w:u w:val="single"/>
        </w:rPr>
        <w:t>Khanna</w:t>
      </w:r>
      <w:r w:rsidRPr="00525906">
        <w:rPr>
          <w:rStyle w:val="Style13ptBold"/>
          <w:b w:val="0"/>
          <w:bCs w:val="0"/>
          <w:u w:val="single"/>
        </w:rPr>
        <w:t xml:space="preserve"> (D-Calif.) to force a vote on their own resolution </w:t>
      </w:r>
      <w:r w:rsidRPr="004171E3">
        <w:rPr>
          <w:rStyle w:val="Style13ptBold"/>
          <w:b w:val="0"/>
          <w:bCs w:val="0"/>
          <w:highlight w:val="green"/>
          <w:u w:val="single"/>
        </w:rPr>
        <w:t>directing the D</w:t>
      </w:r>
      <w:r w:rsidRPr="00525906">
        <w:rPr>
          <w:rStyle w:val="Style13ptBold"/>
          <w:b w:val="0"/>
          <w:bCs w:val="0"/>
          <w:u w:val="single"/>
        </w:rPr>
        <w:t xml:space="preserve">epartment </w:t>
      </w:r>
      <w:r w:rsidRPr="004171E3">
        <w:rPr>
          <w:rStyle w:val="Style13ptBold"/>
          <w:b w:val="0"/>
          <w:bCs w:val="0"/>
          <w:highlight w:val="green"/>
          <w:u w:val="single"/>
        </w:rPr>
        <w:t>o</w:t>
      </w:r>
      <w:r w:rsidRPr="00525906">
        <w:rPr>
          <w:rStyle w:val="Style13ptBold"/>
          <w:b w:val="0"/>
          <w:bCs w:val="0"/>
          <w:u w:val="single"/>
        </w:rPr>
        <w:t xml:space="preserve">f </w:t>
      </w:r>
      <w:r w:rsidRPr="004171E3">
        <w:rPr>
          <w:rStyle w:val="Style13ptBold"/>
          <w:b w:val="0"/>
          <w:bCs w:val="0"/>
          <w:highlight w:val="green"/>
          <w:u w:val="single"/>
        </w:rPr>
        <w:t>J</w:t>
      </w:r>
      <w:r w:rsidRPr="004171E3">
        <w:rPr>
          <w:rStyle w:val="Style13ptBold"/>
          <w:b w:val="0"/>
          <w:bCs w:val="0"/>
          <w:u w:val="single"/>
        </w:rPr>
        <w:t>u</w:t>
      </w:r>
      <w:r w:rsidRPr="00525906">
        <w:rPr>
          <w:rStyle w:val="Style13ptBold"/>
          <w:b w:val="0"/>
          <w:bCs w:val="0"/>
          <w:u w:val="single"/>
        </w:rPr>
        <w:t xml:space="preserve">stice </w:t>
      </w:r>
      <w:r w:rsidRPr="004171E3">
        <w:rPr>
          <w:rStyle w:val="Style13ptBold"/>
          <w:b w:val="0"/>
          <w:bCs w:val="0"/>
          <w:highlight w:val="green"/>
          <w:u w:val="single"/>
        </w:rPr>
        <w:t>to</w:t>
      </w:r>
      <w:r w:rsidRPr="00525906">
        <w:rPr>
          <w:rStyle w:val="Style13ptBold"/>
          <w:b w:val="0"/>
          <w:bCs w:val="0"/>
          <w:u w:val="single"/>
        </w:rPr>
        <w:t xml:space="preserve"> publicly </w:t>
      </w:r>
      <w:r w:rsidRPr="004171E3">
        <w:rPr>
          <w:rStyle w:val="Style13ptBold"/>
          <w:b w:val="0"/>
          <w:bCs w:val="0"/>
          <w:highlight w:val="green"/>
          <w:u w:val="single"/>
        </w:rPr>
        <w:t>release materials</w:t>
      </w:r>
      <w:r w:rsidRPr="00525906">
        <w:rPr>
          <w:rStyle w:val="Style13ptBold"/>
          <w:b w:val="0"/>
          <w:bCs w:val="0"/>
          <w:u w:val="single"/>
        </w:rPr>
        <w:t xml:space="preserve"> relating to the Epstein matter</w:t>
      </w:r>
      <w:r w:rsidRPr="00525906">
        <w:rPr>
          <w:rStyle w:val="Style13ptBold"/>
          <w:b w:val="0"/>
          <w:bCs w:val="0"/>
          <w:sz w:val="16"/>
        </w:rPr>
        <w:t xml:space="preserve">. The pair is scheduled to host a media event Wednesday morning with Epstein victims to promote their proposal. </w:t>
      </w:r>
    </w:p>
    <w:p w14:paraId="0C7B5BC3" w14:textId="77777777" w:rsidR="00C87346" w:rsidRPr="008B0628" w:rsidRDefault="00C87346" w:rsidP="00C87346"/>
    <w:p w14:paraId="07710D43" w14:textId="77777777" w:rsidR="00C87346" w:rsidRPr="00C87346" w:rsidRDefault="00C87346" w:rsidP="00C87346"/>
    <w:sectPr w:rsidR="00C87346" w:rsidRPr="00C873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3123B" w14:textId="77777777" w:rsidR="002D60F4" w:rsidRDefault="002D60F4" w:rsidP="00066D2C">
      <w:r>
        <w:separator/>
      </w:r>
    </w:p>
  </w:endnote>
  <w:endnote w:type="continuationSeparator" w:id="0">
    <w:p w14:paraId="618499B8" w14:textId="77777777" w:rsidR="002D60F4" w:rsidRDefault="002D60F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noProNU">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AB44" w14:textId="77777777" w:rsidR="002D60F4" w:rsidRDefault="002D60F4" w:rsidP="00066D2C">
      <w:r>
        <w:separator/>
      </w:r>
    </w:p>
  </w:footnote>
  <w:footnote w:type="continuationSeparator" w:id="0">
    <w:p w14:paraId="2FEBD4AF" w14:textId="77777777" w:rsidR="002D60F4" w:rsidRDefault="002D60F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F655D"/>
    <w:multiLevelType w:val="hybridMultilevel"/>
    <w:tmpl w:val="14C29F58"/>
    <w:lvl w:ilvl="0" w:tplc="F1ACFD46">
      <w:start w:val="1"/>
      <w:numFmt w:val="decimal"/>
      <w:lvlText w:val="%1."/>
      <w:lvlJc w:val="left"/>
      <w:pPr>
        <w:ind w:left="720" w:hanging="360"/>
      </w:pPr>
      <w:rPr>
        <w:rFonts w:ascii="Calibri" w:hAnsi="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5847E8"/>
    <w:multiLevelType w:val="hybridMultilevel"/>
    <w:tmpl w:val="3FC0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8C54E7"/>
    <w:multiLevelType w:val="hybridMultilevel"/>
    <w:tmpl w:val="27183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9A1629"/>
    <w:multiLevelType w:val="hybridMultilevel"/>
    <w:tmpl w:val="1ADE1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6B6720"/>
    <w:multiLevelType w:val="hybridMultilevel"/>
    <w:tmpl w:val="6C102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563D18"/>
    <w:multiLevelType w:val="hybridMultilevel"/>
    <w:tmpl w:val="FB163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CB1AB0"/>
    <w:multiLevelType w:val="hybridMultilevel"/>
    <w:tmpl w:val="5288BD86"/>
    <w:lvl w:ilvl="0" w:tplc="0BAAC8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A4D43"/>
    <w:multiLevelType w:val="hybridMultilevel"/>
    <w:tmpl w:val="204E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FC0AB0"/>
    <w:multiLevelType w:val="hybridMultilevel"/>
    <w:tmpl w:val="D4B22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75956359">
    <w:abstractNumId w:val="15"/>
  </w:num>
  <w:num w:numId="46" w16cid:durableId="887111448">
    <w:abstractNumId w:val="11"/>
  </w:num>
  <w:num w:numId="47" w16cid:durableId="1237394287">
    <w:abstractNumId w:val="14"/>
  </w:num>
  <w:num w:numId="48" w16cid:durableId="1666860559">
    <w:abstractNumId w:val="24"/>
  </w:num>
  <w:num w:numId="49" w16cid:durableId="994918872">
    <w:abstractNumId w:val="20"/>
  </w:num>
  <w:num w:numId="50" w16cid:durableId="1028679716">
    <w:abstractNumId w:val="21"/>
  </w:num>
  <w:num w:numId="51" w16cid:durableId="1313949183">
    <w:abstractNumId w:val="22"/>
  </w:num>
  <w:num w:numId="52" w16cid:durableId="1512989326">
    <w:abstractNumId w:val="16"/>
  </w:num>
  <w:num w:numId="53" w16cid:durableId="901907052">
    <w:abstractNumId w:val="23"/>
  </w:num>
  <w:num w:numId="54" w16cid:durableId="984704603">
    <w:abstractNumId w:val="19"/>
  </w:num>
  <w:num w:numId="55" w16cid:durableId="20130207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00154639104"/>
    <w:docVar w:name="VerbatimVersion" w:val="6.0.0"/>
    <w:docVar w:name="WordVersion" w:val="16.0"/>
  </w:docVars>
  <w:rsids>
    <w:rsidRoot w:val="009661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013"/>
    <w:rsid w:val="00210DC2"/>
    <w:rsid w:val="002110D6"/>
    <w:rsid w:val="002152F9"/>
    <w:rsid w:val="0021530A"/>
    <w:rsid w:val="002212A9"/>
    <w:rsid w:val="002234FB"/>
    <w:rsid w:val="00225437"/>
    <w:rsid w:val="002263A1"/>
    <w:rsid w:val="00232746"/>
    <w:rsid w:val="00236707"/>
    <w:rsid w:val="00241116"/>
    <w:rsid w:val="0024328E"/>
    <w:rsid w:val="0024443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60F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B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5F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B61"/>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CB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1B1"/>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C3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7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346"/>
    <w:rsid w:val="00C87FA4"/>
    <w:rsid w:val="00C9181A"/>
    <w:rsid w:val="00C935D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498"/>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61"/>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1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3710F"/>
  <w15:chartTrackingRefBased/>
  <w15:docId w15:val="{5D50B929-FB46-4949-B8D4-D1056147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7346"/>
    <w:rPr>
      <w:rFonts w:ascii="Helvetica" w:hAnsi="Helvetica" w:cs="Helvetica"/>
    </w:rPr>
  </w:style>
  <w:style w:type="paragraph" w:styleId="Heading1">
    <w:name w:val="heading 1"/>
    <w:aliases w:val="Pocket"/>
    <w:basedOn w:val="Normal"/>
    <w:next w:val="Normal"/>
    <w:link w:val="Heading1Char"/>
    <w:qFormat/>
    <w:rsid w:val="00C873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73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Char Char,Char,Tag Char Char,Bold Cite,Cite 1,Read Char,Heading 3 Char1 Char Char,Heading 3 Char Char1 Char Char,No Underline,Text 7, Char,Tags v 2,3: Cite"/>
    <w:basedOn w:val="Normal"/>
    <w:next w:val="Normal"/>
    <w:link w:val="Heading3Char"/>
    <w:uiPriority w:val="2"/>
    <w:qFormat/>
    <w:rsid w:val="00C873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4,No Spacing21,CD - Cite,Heading 2 Char2 Char,Heading 2 Char1 Char Char,No Spacing211,small space,no read,No Spacing12,No Spacing2111, Ch,t,TAG,No Spacing11111,No Spacing5,ta,Ta,T"/>
    <w:basedOn w:val="Normal"/>
    <w:next w:val="Normal"/>
    <w:link w:val="Heading4Char"/>
    <w:uiPriority w:val="3"/>
    <w:qFormat/>
    <w:rsid w:val="00C873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734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73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346"/>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s"/>
    <w:basedOn w:val="DefaultParagraphFont"/>
    <w:link w:val="Emphasis1"/>
    <w:uiPriority w:val="8"/>
    <w:qFormat/>
    <w:rsid w:val="00C87346"/>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C87346"/>
    <w:rPr>
      <w:color w:val="auto"/>
      <w:u w:val="none"/>
    </w:rPr>
  </w:style>
  <w:style w:type="character" w:customStyle="1" w:styleId="Heading1Char">
    <w:name w:val="Heading 1 Char"/>
    <w:aliases w:val="Pocket Char"/>
    <w:basedOn w:val="DefaultParagraphFont"/>
    <w:link w:val="Heading1"/>
    <w:rsid w:val="00C87346"/>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C87346"/>
    <w:rPr>
      <w:rFonts w:ascii="Helvetica" w:eastAsiaTheme="majorEastAsia" w:hAnsi="Helvetica" w:cstheme="majorBidi"/>
      <w:b/>
      <w:sz w:val="44"/>
      <w:szCs w:val="26"/>
      <w:u w:val="double"/>
    </w:rPr>
  </w:style>
  <w:style w:type="character" w:customStyle="1" w:styleId="Heading3Char">
    <w:name w:val="Heading 3 Char"/>
    <w:aliases w:val="Block Char,Author and Date Char,AuthorDate Char,Char Char Char Char Char Char Char Char,Heading 3 Char Char Char,Char Char Char,Char Char2,Tag Char Char Char,Bold Cite Char1,Cite 1 Char,Read Char Char,Heading 3 Char1 Char Char Char1"/>
    <w:basedOn w:val="DefaultParagraphFont"/>
    <w:link w:val="Heading3"/>
    <w:uiPriority w:val="2"/>
    <w:rsid w:val="00C87346"/>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Ch Char,No Spacing4 Char,No Spacing21 Char,CD - Cite Char,Heading 2 Char2 Char Char,Heading 2 Char1 Char Char Char,No Spacing211 Char,small space Char,t Char"/>
    <w:basedOn w:val="DefaultParagraphFont"/>
    <w:link w:val="Heading4"/>
    <w:uiPriority w:val="3"/>
    <w:rsid w:val="00C87346"/>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734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C87346"/>
    <w:rPr>
      <w:b w:val="0"/>
      <w:sz w:val="22"/>
      <w:u w:val="single"/>
    </w:rPr>
  </w:style>
  <w:style w:type="character" w:styleId="Strong">
    <w:name w:val="Strong"/>
    <w:basedOn w:val="DefaultParagraphFont"/>
    <w:uiPriority w:val="22"/>
    <w:qFormat/>
    <w:rsid w:val="00C87346"/>
    <w:rPr>
      <w:b/>
      <w:bCs/>
    </w:rPr>
  </w:style>
  <w:style w:type="character" w:styleId="BookTitle">
    <w:name w:val="Book Title"/>
    <w:basedOn w:val="DefaultParagraphFont"/>
    <w:uiPriority w:val="33"/>
    <w:qFormat/>
    <w:rsid w:val="00C87346"/>
    <w:rPr>
      <w:b/>
      <w:bCs/>
      <w:i/>
      <w:iCs/>
      <w:spacing w:val="5"/>
    </w:rPr>
  </w:style>
  <w:style w:type="character" w:customStyle="1" w:styleId="Heading5Char">
    <w:name w:val="Heading 5 Char"/>
    <w:basedOn w:val="DefaultParagraphFont"/>
    <w:link w:val="Heading5"/>
    <w:uiPriority w:val="9"/>
    <w:semiHidden/>
    <w:rsid w:val="00C873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7346"/>
  </w:style>
  <w:style w:type="paragraph" w:styleId="Header">
    <w:name w:val="header"/>
    <w:basedOn w:val="Normal"/>
    <w:link w:val="HeaderChar"/>
    <w:uiPriority w:val="99"/>
    <w:semiHidden/>
    <w:rsid w:val="00C87346"/>
    <w:pPr>
      <w:tabs>
        <w:tab w:val="center" w:pos="4680"/>
        <w:tab w:val="right" w:pos="9360"/>
      </w:tabs>
    </w:pPr>
  </w:style>
  <w:style w:type="character" w:customStyle="1" w:styleId="HeaderChar">
    <w:name w:val="Header Char"/>
    <w:basedOn w:val="DefaultParagraphFont"/>
    <w:link w:val="Header"/>
    <w:uiPriority w:val="99"/>
    <w:semiHidden/>
    <w:rsid w:val="00C87346"/>
    <w:rPr>
      <w:rFonts w:ascii="Helvetica" w:hAnsi="Helvetica" w:cs="Helvetica"/>
    </w:rPr>
  </w:style>
  <w:style w:type="paragraph" w:styleId="Footer">
    <w:name w:val="footer"/>
    <w:basedOn w:val="Normal"/>
    <w:link w:val="FooterChar"/>
    <w:uiPriority w:val="99"/>
    <w:semiHidden/>
    <w:rsid w:val="00C87346"/>
    <w:pPr>
      <w:tabs>
        <w:tab w:val="center" w:pos="4680"/>
        <w:tab w:val="right" w:pos="9360"/>
      </w:tabs>
    </w:pPr>
  </w:style>
  <w:style w:type="character" w:customStyle="1" w:styleId="FooterChar">
    <w:name w:val="Footer Char"/>
    <w:basedOn w:val="DefaultParagraphFont"/>
    <w:link w:val="Footer"/>
    <w:uiPriority w:val="99"/>
    <w:semiHidden/>
    <w:rsid w:val="00C87346"/>
    <w:rPr>
      <w:rFonts w:ascii="Helvetica" w:hAnsi="Helvetica" w:cs="Helvetica"/>
    </w:rPr>
  </w:style>
  <w:style w:type="paragraph" w:styleId="BodyText">
    <w:name w:val="Body Text"/>
    <w:basedOn w:val="Normal"/>
    <w:link w:val="BodyTextChar"/>
    <w:uiPriority w:val="99"/>
    <w:semiHidden/>
    <w:unhideWhenUsed/>
    <w:rsid w:val="00C87346"/>
    <w:pPr>
      <w:spacing w:after="120"/>
    </w:pPr>
  </w:style>
  <w:style w:type="character" w:customStyle="1" w:styleId="BodyTextChar">
    <w:name w:val="Body Text Char"/>
    <w:basedOn w:val="DefaultParagraphFont"/>
    <w:link w:val="BodyText"/>
    <w:uiPriority w:val="99"/>
    <w:semiHidden/>
    <w:rsid w:val="00C87346"/>
    <w:rPr>
      <w:rFonts w:ascii="Helvetica" w:hAnsi="Helvetica" w:cs="Helvetica"/>
    </w:rPr>
  </w:style>
  <w:style w:type="paragraph" w:styleId="NoSpacing">
    <w:name w:val="No Spacing"/>
    <w:link w:val="NoSpacingChar"/>
    <w:uiPriority w:val="99"/>
    <w:unhideWhenUsed/>
    <w:qFormat/>
    <w:rsid w:val="00C8734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734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C87346"/>
    <w:rPr>
      <w:color w:val="0563C1" w:themeColor="hyperlink"/>
      <w:u w:val="single"/>
    </w:rPr>
  </w:style>
  <w:style w:type="character" w:styleId="UnresolvedMention">
    <w:name w:val="Unresolved Mention"/>
    <w:basedOn w:val="DefaultParagraphFont"/>
    <w:uiPriority w:val="99"/>
    <w:semiHidden/>
    <w:unhideWhenUsed/>
    <w:rsid w:val="00C87346"/>
    <w:rPr>
      <w:color w:val="605E5C"/>
      <w:shd w:val="clear" w:color="auto" w:fill="E1DFDD"/>
    </w:rPr>
  </w:style>
  <w:style w:type="paragraph" w:customStyle="1" w:styleId="Undertag">
    <w:name w:val="Undertag"/>
    <w:link w:val="UndertagChar"/>
    <w:autoRedefine/>
    <w:uiPriority w:val="5"/>
    <w:qFormat/>
    <w:rsid w:val="00C8734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734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7346"/>
    <w:rPr>
      <w:color w:val="833C0B" w:themeColor="accent2" w:themeShade="80"/>
    </w:rPr>
  </w:style>
  <w:style w:type="character" w:customStyle="1" w:styleId="AnalyticChar">
    <w:name w:val="Analytic Char"/>
    <w:basedOn w:val="DefaultParagraphFont"/>
    <w:link w:val="Analytic"/>
    <w:uiPriority w:val="5"/>
    <w:rsid w:val="00C87346"/>
    <w:rPr>
      <w:rFonts w:ascii="Helvetica" w:eastAsiaTheme="majorEastAsia" w:hAnsi="Helvetica" w:cstheme="majorBidi"/>
      <w:b/>
      <w:iCs/>
      <w:color w:val="833C0B" w:themeColor="accent2" w:themeShade="80"/>
      <w:sz w:val="26"/>
    </w:rPr>
  </w:style>
  <w:style w:type="paragraph" w:customStyle="1" w:styleId="Card">
    <w:name w:val="Card"/>
    <w:aliases w:val="No Spacing31,No Spacing22,No Spacing3,tag,No Spacing1,No Spacing111,No Spacing11,No Spacing112,No Spacing2,Debate Text,Read stuff,No Spacing1121,Tag and Cite,Tags,No Spacing1111,tags,Dont use,Very Small Text,No Spacing111112,card,Tag1,No Spacing41"/>
    <w:basedOn w:val="Heading1"/>
    <w:link w:val="Hyperlink"/>
    <w:autoRedefine/>
    <w:uiPriority w:val="99"/>
    <w:qFormat/>
    <w:rsid w:val="009661B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9661B1"/>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link w:val="StyleUnderline"/>
    <w:uiPriority w:val="7"/>
    <w:qFormat/>
    <w:rsid w:val="009661B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9661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9661B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D73498"/>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Style4">
    <w:name w:val="Style4"/>
    <w:basedOn w:val="Normal"/>
    <w:qFormat/>
    <w:rsid w:val="00765CB7"/>
    <w:pPr>
      <w:numPr>
        <w:numId w:val="46"/>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765CB7"/>
  </w:style>
  <w:style w:type="character" w:customStyle="1" w:styleId="StyleStyle49ptChar">
    <w:name w:val="Style Style4 + 9 pt Char"/>
    <w:basedOn w:val="DefaultParagraphFont"/>
    <w:link w:val="StyleStyle49pt"/>
    <w:locked/>
    <w:rsid w:val="00765CB7"/>
    <w:rPr>
      <w:rFonts w:ascii="Times New Roman" w:eastAsia="Times New Roman" w:hAnsi="Times New Roman" w:cs="Times New Roman"/>
      <w:sz w:val="20"/>
      <w:szCs w:val="24"/>
      <w:u w:val="single"/>
    </w:rPr>
  </w:style>
  <w:style w:type="character" w:customStyle="1" w:styleId="StyleTimesNewRoman9pt">
    <w:name w:val="Style Times New Roman 9 pt"/>
    <w:rsid w:val="00765CB7"/>
    <w:rPr>
      <w:sz w:val="20"/>
    </w:rPr>
  </w:style>
  <w:style w:type="character" w:customStyle="1" w:styleId="Style9ptItalicUnderline">
    <w:name w:val="Style 9 pt Italic Underline"/>
    <w:rsid w:val="00765CB7"/>
    <w:rPr>
      <w:i/>
      <w:sz w:val="20"/>
      <w:u w:val="single"/>
    </w:rPr>
  </w:style>
  <w:style w:type="paragraph" w:styleId="ListParagraph">
    <w:name w:val="List Paragraph"/>
    <w:basedOn w:val="Normal"/>
    <w:uiPriority w:val="34"/>
    <w:unhideWhenUsed/>
    <w:qFormat/>
    <w:rsid w:val="00765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cholar.smu.edu/cgi/viewcontent.cgi?article=1289&amp;context=scitech"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exisnexis.co.uk/legal/glossary/worke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ehill.com/homenews/house/5482617-republicans-jeffrey-epstein-rebell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rippersunited.org/know-your-rights" TargetMode="External"/><Relationship Id="rId5" Type="http://schemas.openxmlformats.org/officeDocument/2006/relationships/numbering" Target="numbering.xml"/><Relationship Id="rId15" Type="http://schemas.openxmlformats.org/officeDocument/2006/relationships/hyperlink" Target="https://papers.ssrn.com/sol3/papers.cfm?abstract_id=1907304"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je.law.harvard.edu/publication/building-worker-power-in-cities-states/workers-excluded-from-the-nl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53A29096FB584B9404268900EEDC9E" ma:contentTypeVersion="4" ma:contentTypeDescription="Create a new document." ma:contentTypeScope="" ma:versionID="9aa3faebded9c7f9a4da3b35d6c53ce4">
  <xsd:schema xmlns:xsd="http://www.w3.org/2001/XMLSchema" xmlns:xs="http://www.w3.org/2001/XMLSchema" xmlns:p="http://schemas.microsoft.com/office/2006/metadata/properties" xmlns:ns3="d70d6f30-663b-47fe-901e-77f363e23036" targetNamespace="http://schemas.microsoft.com/office/2006/metadata/properties" ma:root="true" ma:fieldsID="2e3a13ef66c1c972b3b9a2c630143d1d" ns3:_="">
    <xsd:import namespace="d70d6f30-663b-47fe-901e-77f363e230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d6f30-663b-47fe-901e-77f363e230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158775-7354-4471-BA82-7E1986F796AB}">
  <ds:schemaRefs>
    <ds:schemaRef ds:uri="http://schemas.microsoft.com/sharepoint/v3/contenttype/forms"/>
  </ds:schemaRefs>
</ds:datastoreItem>
</file>

<file path=customXml/itemProps2.xml><?xml version="1.0" encoding="utf-8"?>
<ds:datastoreItem xmlns:ds="http://schemas.openxmlformats.org/officeDocument/2006/customXml" ds:itemID="{C71CCA24-2E66-487F-9AD3-4D77E51F1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d6f30-663b-47fe-901e-77f363e23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48F0621E-7FCE-443C-A81D-7F08F1AE5D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35702</Words>
  <Characters>203503</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Ney, Riley</cp:lastModifiedBy>
  <cp:revision>2</cp:revision>
  <dcterms:created xsi:type="dcterms:W3CDTF">2025-09-07T01:26:00Z</dcterms:created>
  <dcterms:modified xsi:type="dcterms:W3CDTF">2025-09-07T01:26:00Z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0x0101001453A29096FB584B9404268900EEDC9E</vt:lpwstr>
  </property>
</Properties>
</file>